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A4E3" w14:textId="77777777" w:rsidR="00D96C51" w:rsidRDefault="00D319B9" w:rsidP="00D96C51">
      <w:pPr>
        <w:pStyle w:val="Figure"/>
      </w:pPr>
      <w:bookmarkStart w:id="0" w:name="_Toc168548381"/>
      <w:bookmarkStart w:id="1" w:name="_Toc168550452"/>
      <w:bookmarkStart w:id="2" w:name="_Toc168667558"/>
      <w:bookmarkStart w:id="3" w:name="_Toc170199176"/>
      <w:bookmarkStart w:id="4" w:name="_Toc170276363"/>
      <w:bookmarkStart w:id="5" w:name="_Toc194317061"/>
      <w:bookmarkStart w:id="6" w:name="_Toc194380187"/>
      <w:bookmarkStart w:id="7" w:name="_Toc195345272"/>
      <w:r w:rsidRPr="008C4922">
        <w:rPr>
          <w:noProof/>
        </w:rPr>
        <w:drawing>
          <wp:inline distT="0" distB="0" distL="0" distR="0" wp14:anchorId="08DBA59B" wp14:editId="08DBA59C">
            <wp:extent cx="2743200" cy="1003935"/>
            <wp:effectExtent l="0" t="0" r="0" b="0"/>
            <wp:docPr id="1" name="Picture 2" descr="C:\Users\ajenks\Downloads\64e67b48-4cc6-45d8-a4fc-4e593af62052\MSFT_logo_rgb_C-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ks\Downloads\64e67b48-4cc6-45d8-a4fc-4e593af62052\MSFT_logo_rgb_C-Gra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003935"/>
                    </a:xfrm>
                    <a:prstGeom prst="rect">
                      <a:avLst/>
                    </a:prstGeom>
                    <a:noFill/>
                    <a:ln>
                      <a:noFill/>
                    </a:ln>
                  </pic:spPr>
                </pic:pic>
              </a:graphicData>
            </a:graphic>
          </wp:inline>
        </w:drawing>
      </w:r>
    </w:p>
    <w:p w14:paraId="08DBA4E4" w14:textId="77777777" w:rsidR="00D96C51" w:rsidRDefault="00D96C51" w:rsidP="00D96C51">
      <w:pPr>
        <w:pStyle w:val="PrintDivisionTitle"/>
      </w:pPr>
    </w:p>
    <w:p w14:paraId="08DBA4E5" w14:textId="77777777" w:rsidR="00D96C51" w:rsidRDefault="00601CD6" w:rsidP="00D96C51">
      <w:pPr>
        <w:pStyle w:val="PrintDivisionTitle"/>
      </w:pPr>
      <w:r>
        <w:t xml:space="preserve">Robustness </w:t>
      </w:r>
      <w:r w:rsidR="00D96C51">
        <w:t>Rules for PlayReady Products</w:t>
      </w:r>
    </w:p>
    <w:p w14:paraId="08DBA4E6" w14:textId="77777777" w:rsidR="00D96C51" w:rsidRDefault="00D96C51" w:rsidP="00D96C51">
      <w:pPr>
        <w:pStyle w:val="Frontmatter"/>
      </w:pPr>
    </w:p>
    <w:p w14:paraId="08DBA4E7" w14:textId="77777777" w:rsidR="00D96C51" w:rsidRDefault="00D96C51" w:rsidP="00D96C51">
      <w:pPr>
        <w:pStyle w:val="Frontmatter"/>
      </w:pPr>
      <w:r w:rsidRPr="007D75BB">
        <w:t>Microsoft Corporation</w:t>
      </w:r>
    </w:p>
    <w:p w14:paraId="08DBA4E8" w14:textId="012C5453" w:rsidR="00726F20" w:rsidRDefault="000A5E01" w:rsidP="00422804">
      <w:pPr>
        <w:sectPr w:rsidR="00726F20" w:rsidSect="00176050">
          <w:pgSz w:w="12240" w:h="15840"/>
          <w:pgMar w:top="1440" w:right="1800" w:bottom="1440" w:left="1800" w:header="720" w:footer="720" w:gutter="0"/>
          <w:cols w:space="720"/>
          <w:docGrid w:linePitch="360"/>
        </w:sectPr>
      </w:pPr>
      <w:r>
        <w:t>14</w:t>
      </w:r>
      <w:r w:rsidR="009B4B18" w:rsidRPr="009B4B18">
        <w:rPr>
          <w:vertAlign w:val="superscript"/>
        </w:rPr>
        <w:t>th</w:t>
      </w:r>
      <w:r w:rsidR="009B4B18">
        <w:t xml:space="preserve"> </w:t>
      </w:r>
      <w:r>
        <w:t>July</w:t>
      </w:r>
      <w:r w:rsidR="00FA1389">
        <w:t xml:space="preserve"> 20</w:t>
      </w:r>
      <w:r w:rsidR="009B4B18">
        <w:t>2</w:t>
      </w:r>
      <w:r>
        <w:t>1</w:t>
      </w:r>
    </w:p>
    <w:p w14:paraId="75F98A48" w14:textId="77777777" w:rsidR="00FA1389" w:rsidRDefault="00FA1389" w:rsidP="004D79C1">
      <w:pPr>
        <w:rPr>
          <w:b/>
        </w:rPr>
      </w:pPr>
      <w:bookmarkStart w:id="8" w:name="_Toc197270458"/>
      <w:bookmarkEnd w:id="0"/>
      <w:bookmarkEnd w:id="1"/>
      <w:bookmarkEnd w:id="2"/>
      <w:bookmarkEnd w:id="3"/>
      <w:bookmarkEnd w:id="4"/>
      <w:bookmarkEnd w:id="5"/>
      <w:bookmarkEnd w:id="6"/>
      <w:bookmarkEnd w:id="7"/>
      <w:bookmarkEnd w:id="8"/>
    </w:p>
    <w:sdt>
      <w:sdtPr>
        <w:rPr>
          <w:rFonts w:ascii="Calibri" w:eastAsia="Calibri" w:hAnsi="Calibri"/>
          <w:b w:val="0"/>
          <w:bCs w:val="0"/>
          <w:color w:val="auto"/>
          <w:sz w:val="22"/>
          <w:szCs w:val="22"/>
          <w:lang w:val="en-US" w:eastAsia="en-US"/>
        </w:rPr>
        <w:id w:val="1302665040"/>
        <w:docPartObj>
          <w:docPartGallery w:val="Table of Contents"/>
          <w:docPartUnique/>
        </w:docPartObj>
      </w:sdtPr>
      <w:sdtEndPr>
        <w:rPr>
          <w:noProof/>
        </w:rPr>
      </w:sdtEndPr>
      <w:sdtContent>
        <w:p w14:paraId="013AF488" w14:textId="7BEF4FBE" w:rsidR="00FA1389" w:rsidRDefault="00FA1389">
          <w:pPr>
            <w:pStyle w:val="TOCHeading"/>
          </w:pPr>
          <w:r>
            <w:t>Contents</w:t>
          </w:r>
        </w:p>
        <w:p w14:paraId="4FB06671" w14:textId="6884D4BE" w:rsidR="00FA1389" w:rsidRDefault="00FA1389">
          <w:pPr>
            <w:pStyle w:val="TOC1"/>
            <w:rPr>
              <w:rFonts w:asciiTheme="minorHAnsi" w:eastAsiaTheme="minorEastAsia" w:hAnsiTheme="minorHAnsi" w:cstheme="minorBidi"/>
              <w:noProof/>
            </w:rPr>
          </w:pPr>
          <w:r>
            <w:fldChar w:fldCharType="begin"/>
          </w:r>
          <w:r>
            <w:instrText xml:space="preserve"> TOC \o "1-1" \h \z \u </w:instrText>
          </w:r>
          <w:r>
            <w:fldChar w:fldCharType="separate"/>
          </w:r>
          <w:hyperlink w:anchor="_Toc489365916" w:history="1">
            <w:r w:rsidRPr="00E359B4">
              <w:rPr>
                <w:rStyle w:val="Hyperlink"/>
                <w:noProof/>
              </w:rPr>
              <w:t>1</w:t>
            </w:r>
            <w:r>
              <w:rPr>
                <w:rFonts w:asciiTheme="minorHAnsi" w:eastAsiaTheme="minorEastAsia" w:hAnsiTheme="minorHAnsi" w:cstheme="minorBidi"/>
                <w:noProof/>
              </w:rPr>
              <w:tab/>
            </w:r>
            <w:r w:rsidRPr="00E359B4">
              <w:rPr>
                <w:rStyle w:val="Hyperlink"/>
                <w:noProof/>
              </w:rPr>
              <w:t>CONSTRUCTION</w:t>
            </w:r>
            <w:r>
              <w:rPr>
                <w:noProof/>
                <w:webHidden/>
              </w:rPr>
              <w:tab/>
            </w:r>
            <w:r>
              <w:rPr>
                <w:noProof/>
                <w:webHidden/>
              </w:rPr>
              <w:fldChar w:fldCharType="begin"/>
            </w:r>
            <w:r>
              <w:rPr>
                <w:noProof/>
                <w:webHidden/>
              </w:rPr>
              <w:instrText xml:space="preserve"> PAGEREF _Toc489365916 \h </w:instrText>
            </w:r>
            <w:r>
              <w:rPr>
                <w:noProof/>
                <w:webHidden/>
              </w:rPr>
            </w:r>
            <w:r>
              <w:rPr>
                <w:noProof/>
                <w:webHidden/>
              </w:rPr>
              <w:fldChar w:fldCharType="separate"/>
            </w:r>
            <w:r>
              <w:rPr>
                <w:noProof/>
                <w:webHidden/>
              </w:rPr>
              <w:t>1</w:t>
            </w:r>
            <w:r>
              <w:rPr>
                <w:noProof/>
                <w:webHidden/>
              </w:rPr>
              <w:fldChar w:fldCharType="end"/>
            </w:r>
          </w:hyperlink>
        </w:p>
        <w:p w14:paraId="3D56D4DE" w14:textId="126F56BD" w:rsidR="00FA1389" w:rsidRDefault="00063893">
          <w:pPr>
            <w:pStyle w:val="TOC1"/>
            <w:rPr>
              <w:rFonts w:asciiTheme="minorHAnsi" w:eastAsiaTheme="minorEastAsia" w:hAnsiTheme="minorHAnsi" w:cstheme="minorBidi"/>
              <w:noProof/>
            </w:rPr>
          </w:pPr>
          <w:hyperlink w:anchor="_Toc489365917" w:history="1">
            <w:r w:rsidR="00FA1389" w:rsidRPr="00E359B4">
              <w:rPr>
                <w:rStyle w:val="Hyperlink"/>
                <w:noProof/>
              </w:rPr>
              <w:t>2</w:t>
            </w:r>
            <w:r w:rsidR="00FA1389">
              <w:rPr>
                <w:rFonts w:asciiTheme="minorHAnsi" w:eastAsiaTheme="minorEastAsia" w:hAnsiTheme="minorHAnsi" w:cstheme="minorBidi"/>
                <w:noProof/>
              </w:rPr>
              <w:tab/>
            </w:r>
            <w:r w:rsidR="00FA1389" w:rsidRPr="00E359B4">
              <w:rPr>
                <w:rStyle w:val="Hyperlink"/>
                <w:noProof/>
              </w:rPr>
              <w:t>ACCESSIBILITY OF CONTENT</w:t>
            </w:r>
            <w:r w:rsidR="00FA1389">
              <w:rPr>
                <w:noProof/>
                <w:webHidden/>
              </w:rPr>
              <w:tab/>
            </w:r>
            <w:r w:rsidR="00FA1389">
              <w:rPr>
                <w:noProof/>
                <w:webHidden/>
              </w:rPr>
              <w:fldChar w:fldCharType="begin"/>
            </w:r>
            <w:r w:rsidR="00FA1389">
              <w:rPr>
                <w:noProof/>
                <w:webHidden/>
              </w:rPr>
              <w:instrText xml:space="preserve"> PAGEREF _Toc489365917 \h </w:instrText>
            </w:r>
            <w:r w:rsidR="00FA1389">
              <w:rPr>
                <w:noProof/>
                <w:webHidden/>
              </w:rPr>
            </w:r>
            <w:r w:rsidR="00FA1389">
              <w:rPr>
                <w:noProof/>
                <w:webHidden/>
              </w:rPr>
              <w:fldChar w:fldCharType="separate"/>
            </w:r>
            <w:r w:rsidR="00FA1389">
              <w:rPr>
                <w:noProof/>
                <w:webHidden/>
              </w:rPr>
              <w:t>1</w:t>
            </w:r>
            <w:r w:rsidR="00FA1389">
              <w:rPr>
                <w:noProof/>
                <w:webHidden/>
              </w:rPr>
              <w:fldChar w:fldCharType="end"/>
            </w:r>
          </w:hyperlink>
        </w:p>
        <w:p w14:paraId="47311DFE" w14:textId="5E5E097E" w:rsidR="00FA1389" w:rsidRDefault="00063893">
          <w:pPr>
            <w:pStyle w:val="TOC1"/>
            <w:rPr>
              <w:rFonts w:asciiTheme="minorHAnsi" w:eastAsiaTheme="minorEastAsia" w:hAnsiTheme="minorHAnsi" w:cstheme="minorBidi"/>
              <w:noProof/>
            </w:rPr>
          </w:pPr>
          <w:hyperlink w:anchor="_Toc489365918" w:history="1">
            <w:r w:rsidR="00FA1389" w:rsidRPr="00E359B4">
              <w:rPr>
                <w:rStyle w:val="Hyperlink"/>
                <w:noProof/>
              </w:rPr>
              <w:t>3</w:t>
            </w:r>
            <w:r w:rsidR="00FA1389">
              <w:rPr>
                <w:rFonts w:asciiTheme="minorHAnsi" w:eastAsiaTheme="minorEastAsia" w:hAnsiTheme="minorHAnsi" w:cstheme="minorBidi"/>
                <w:noProof/>
              </w:rPr>
              <w:tab/>
            </w:r>
            <w:r w:rsidR="00FA1389" w:rsidRPr="00E359B4">
              <w:rPr>
                <w:rStyle w:val="Hyperlink"/>
                <w:noProof/>
              </w:rPr>
              <w:t>REQUIRED LEVELS OF ROBUSTNESS</w:t>
            </w:r>
            <w:r w:rsidR="00FA1389">
              <w:rPr>
                <w:noProof/>
                <w:webHidden/>
              </w:rPr>
              <w:tab/>
            </w:r>
            <w:r w:rsidR="00FA1389">
              <w:rPr>
                <w:noProof/>
                <w:webHidden/>
              </w:rPr>
              <w:fldChar w:fldCharType="begin"/>
            </w:r>
            <w:r w:rsidR="00FA1389">
              <w:rPr>
                <w:noProof/>
                <w:webHidden/>
              </w:rPr>
              <w:instrText xml:space="preserve"> PAGEREF _Toc489365918 \h </w:instrText>
            </w:r>
            <w:r w:rsidR="00FA1389">
              <w:rPr>
                <w:noProof/>
                <w:webHidden/>
              </w:rPr>
            </w:r>
            <w:r w:rsidR="00FA1389">
              <w:rPr>
                <w:noProof/>
                <w:webHidden/>
              </w:rPr>
              <w:fldChar w:fldCharType="separate"/>
            </w:r>
            <w:r w:rsidR="00FA1389">
              <w:rPr>
                <w:noProof/>
                <w:webHidden/>
              </w:rPr>
              <w:t>3</w:t>
            </w:r>
            <w:r w:rsidR="00FA1389">
              <w:rPr>
                <w:noProof/>
                <w:webHidden/>
              </w:rPr>
              <w:fldChar w:fldCharType="end"/>
            </w:r>
          </w:hyperlink>
        </w:p>
        <w:p w14:paraId="42586ED7" w14:textId="39FCCE7D" w:rsidR="00FA1389" w:rsidRDefault="00063893">
          <w:pPr>
            <w:pStyle w:val="TOC1"/>
            <w:rPr>
              <w:rFonts w:asciiTheme="minorHAnsi" w:eastAsiaTheme="minorEastAsia" w:hAnsiTheme="minorHAnsi" w:cstheme="minorBidi"/>
              <w:noProof/>
            </w:rPr>
          </w:pPr>
          <w:hyperlink w:anchor="_Toc489365919" w:history="1">
            <w:r w:rsidR="00FA1389" w:rsidRPr="00E359B4">
              <w:rPr>
                <w:rStyle w:val="Hyperlink"/>
                <w:noProof/>
              </w:rPr>
              <w:t>4</w:t>
            </w:r>
            <w:r w:rsidR="00FA1389">
              <w:rPr>
                <w:rFonts w:asciiTheme="minorHAnsi" w:eastAsiaTheme="minorEastAsia" w:hAnsiTheme="minorHAnsi" w:cstheme="minorBidi"/>
                <w:noProof/>
              </w:rPr>
              <w:tab/>
            </w:r>
            <w:r w:rsidR="00FA1389" w:rsidRPr="00E359B4">
              <w:rPr>
                <w:rStyle w:val="Hyperlink"/>
                <w:noProof/>
              </w:rPr>
              <w:t>NEW CIRCUMSTANCES</w:t>
            </w:r>
            <w:r w:rsidR="00FA1389">
              <w:rPr>
                <w:noProof/>
                <w:webHidden/>
              </w:rPr>
              <w:tab/>
            </w:r>
            <w:r w:rsidR="00FA1389">
              <w:rPr>
                <w:noProof/>
                <w:webHidden/>
              </w:rPr>
              <w:fldChar w:fldCharType="begin"/>
            </w:r>
            <w:r w:rsidR="00FA1389">
              <w:rPr>
                <w:noProof/>
                <w:webHidden/>
              </w:rPr>
              <w:instrText xml:space="preserve"> PAGEREF _Toc489365919 \h </w:instrText>
            </w:r>
            <w:r w:rsidR="00FA1389">
              <w:rPr>
                <w:noProof/>
                <w:webHidden/>
              </w:rPr>
            </w:r>
            <w:r w:rsidR="00FA1389">
              <w:rPr>
                <w:noProof/>
                <w:webHidden/>
              </w:rPr>
              <w:fldChar w:fldCharType="separate"/>
            </w:r>
            <w:r w:rsidR="00FA1389">
              <w:rPr>
                <w:noProof/>
                <w:webHidden/>
              </w:rPr>
              <w:t>5</w:t>
            </w:r>
            <w:r w:rsidR="00FA1389">
              <w:rPr>
                <w:noProof/>
                <w:webHidden/>
              </w:rPr>
              <w:fldChar w:fldCharType="end"/>
            </w:r>
          </w:hyperlink>
        </w:p>
        <w:p w14:paraId="55A11894" w14:textId="478026CD" w:rsidR="00FA1389" w:rsidRDefault="00063893">
          <w:pPr>
            <w:pStyle w:val="TOC1"/>
            <w:rPr>
              <w:rFonts w:asciiTheme="minorHAnsi" w:eastAsiaTheme="minorEastAsia" w:hAnsiTheme="minorHAnsi" w:cstheme="minorBidi"/>
              <w:noProof/>
            </w:rPr>
          </w:pPr>
          <w:hyperlink w:anchor="_Toc489365920" w:history="1">
            <w:r w:rsidR="00FA1389" w:rsidRPr="00E359B4">
              <w:rPr>
                <w:rStyle w:val="Hyperlink"/>
                <w:noProof/>
              </w:rPr>
              <w:t>5</w:t>
            </w:r>
            <w:r w:rsidR="00FA1389">
              <w:rPr>
                <w:rFonts w:asciiTheme="minorHAnsi" w:eastAsiaTheme="minorEastAsia" w:hAnsiTheme="minorHAnsi" w:cstheme="minorBidi"/>
                <w:noProof/>
              </w:rPr>
              <w:tab/>
            </w:r>
            <w:r w:rsidR="00FA1389" w:rsidRPr="00E359B4">
              <w:rPr>
                <w:rStyle w:val="Hyperlink"/>
                <w:noProof/>
              </w:rPr>
              <w:t>ROBUSTNESS RULES FOR PLAYREADY FINAL PRODUCTS IMPLEMENTING THE PLAYREADY DEVICE PORTING KIT</w:t>
            </w:r>
            <w:r w:rsidR="00FA1389">
              <w:rPr>
                <w:noProof/>
                <w:webHidden/>
              </w:rPr>
              <w:tab/>
            </w:r>
            <w:r w:rsidR="00FA1389">
              <w:rPr>
                <w:noProof/>
                <w:webHidden/>
              </w:rPr>
              <w:fldChar w:fldCharType="begin"/>
            </w:r>
            <w:r w:rsidR="00FA1389">
              <w:rPr>
                <w:noProof/>
                <w:webHidden/>
              </w:rPr>
              <w:instrText xml:space="preserve"> PAGEREF _Toc489365920 \h </w:instrText>
            </w:r>
            <w:r w:rsidR="00FA1389">
              <w:rPr>
                <w:noProof/>
                <w:webHidden/>
              </w:rPr>
            </w:r>
            <w:r w:rsidR="00FA1389">
              <w:rPr>
                <w:noProof/>
                <w:webHidden/>
              </w:rPr>
              <w:fldChar w:fldCharType="separate"/>
            </w:r>
            <w:r w:rsidR="00FA1389">
              <w:rPr>
                <w:noProof/>
                <w:webHidden/>
              </w:rPr>
              <w:t>5</w:t>
            </w:r>
            <w:r w:rsidR="00FA1389">
              <w:rPr>
                <w:noProof/>
                <w:webHidden/>
              </w:rPr>
              <w:fldChar w:fldCharType="end"/>
            </w:r>
          </w:hyperlink>
        </w:p>
        <w:p w14:paraId="2038C3E1" w14:textId="612E7940" w:rsidR="00FA1389" w:rsidRDefault="00063893">
          <w:pPr>
            <w:pStyle w:val="TOC1"/>
            <w:rPr>
              <w:rFonts w:asciiTheme="minorHAnsi" w:eastAsiaTheme="minorEastAsia" w:hAnsiTheme="minorHAnsi" w:cstheme="minorBidi"/>
              <w:noProof/>
            </w:rPr>
          </w:pPr>
          <w:hyperlink w:anchor="_Toc489365921" w:history="1">
            <w:r w:rsidR="00FA1389" w:rsidRPr="00E359B4">
              <w:rPr>
                <w:rStyle w:val="Hyperlink"/>
                <w:noProof/>
              </w:rPr>
              <w:t>6</w:t>
            </w:r>
            <w:r w:rsidR="00FA1389">
              <w:rPr>
                <w:rFonts w:asciiTheme="minorHAnsi" w:eastAsiaTheme="minorEastAsia" w:hAnsiTheme="minorHAnsi" w:cstheme="minorBidi"/>
                <w:noProof/>
              </w:rPr>
              <w:tab/>
            </w:r>
            <w:r w:rsidR="00FA1389" w:rsidRPr="00E359B4">
              <w:rPr>
                <w:rStyle w:val="Hyperlink"/>
                <w:noProof/>
              </w:rPr>
              <w:t>ROBUSTNESS RULES FOR PLAYREADY FINAL PRODUCTS USING THE PLAYREADY PC SDK</w:t>
            </w:r>
            <w:r w:rsidR="00FA1389">
              <w:rPr>
                <w:noProof/>
                <w:webHidden/>
              </w:rPr>
              <w:tab/>
            </w:r>
            <w:r w:rsidR="00FA1389">
              <w:rPr>
                <w:noProof/>
                <w:webHidden/>
              </w:rPr>
              <w:fldChar w:fldCharType="begin"/>
            </w:r>
            <w:r w:rsidR="00FA1389">
              <w:rPr>
                <w:noProof/>
                <w:webHidden/>
              </w:rPr>
              <w:instrText xml:space="preserve"> PAGEREF _Toc489365921 \h </w:instrText>
            </w:r>
            <w:r w:rsidR="00FA1389">
              <w:rPr>
                <w:noProof/>
                <w:webHidden/>
              </w:rPr>
            </w:r>
            <w:r w:rsidR="00FA1389">
              <w:rPr>
                <w:noProof/>
                <w:webHidden/>
              </w:rPr>
              <w:fldChar w:fldCharType="separate"/>
            </w:r>
            <w:r w:rsidR="00FA1389">
              <w:rPr>
                <w:noProof/>
                <w:webHidden/>
              </w:rPr>
              <w:t>12</w:t>
            </w:r>
            <w:r w:rsidR="00FA1389">
              <w:rPr>
                <w:noProof/>
                <w:webHidden/>
              </w:rPr>
              <w:fldChar w:fldCharType="end"/>
            </w:r>
          </w:hyperlink>
        </w:p>
        <w:p w14:paraId="3CBF479C" w14:textId="1A9EC018" w:rsidR="00FA1389" w:rsidRDefault="00063893">
          <w:pPr>
            <w:pStyle w:val="TOC1"/>
            <w:rPr>
              <w:rFonts w:asciiTheme="minorHAnsi" w:eastAsiaTheme="minorEastAsia" w:hAnsiTheme="minorHAnsi" w:cstheme="minorBidi"/>
              <w:noProof/>
            </w:rPr>
          </w:pPr>
          <w:hyperlink w:anchor="_Toc489365922" w:history="1">
            <w:r w:rsidR="00FA1389" w:rsidRPr="00E359B4">
              <w:rPr>
                <w:rStyle w:val="Hyperlink"/>
                <w:noProof/>
              </w:rPr>
              <w:t>7</w:t>
            </w:r>
            <w:r w:rsidR="00FA1389">
              <w:rPr>
                <w:rFonts w:asciiTheme="minorHAnsi" w:eastAsiaTheme="minorEastAsia" w:hAnsiTheme="minorHAnsi" w:cstheme="minorBidi"/>
                <w:noProof/>
              </w:rPr>
              <w:tab/>
            </w:r>
            <w:r w:rsidR="00FA1389" w:rsidRPr="00E359B4">
              <w:rPr>
                <w:rStyle w:val="Hyperlink"/>
                <w:noProof/>
              </w:rPr>
              <w:t>ROBUSTNESS RULES FOR PLAYREADY TRUSTED EXECUTION ENVIRONMENTS</w:t>
            </w:r>
            <w:r w:rsidR="00FA1389">
              <w:rPr>
                <w:noProof/>
                <w:webHidden/>
              </w:rPr>
              <w:tab/>
            </w:r>
            <w:r w:rsidR="00FA1389">
              <w:rPr>
                <w:noProof/>
                <w:webHidden/>
              </w:rPr>
              <w:fldChar w:fldCharType="begin"/>
            </w:r>
            <w:r w:rsidR="00FA1389">
              <w:rPr>
                <w:noProof/>
                <w:webHidden/>
              </w:rPr>
              <w:instrText xml:space="preserve"> PAGEREF _Toc489365922 \h </w:instrText>
            </w:r>
            <w:r w:rsidR="00FA1389">
              <w:rPr>
                <w:noProof/>
                <w:webHidden/>
              </w:rPr>
            </w:r>
            <w:r w:rsidR="00FA1389">
              <w:rPr>
                <w:noProof/>
                <w:webHidden/>
              </w:rPr>
              <w:fldChar w:fldCharType="separate"/>
            </w:r>
            <w:r w:rsidR="00FA1389">
              <w:rPr>
                <w:noProof/>
                <w:webHidden/>
              </w:rPr>
              <w:t>13</w:t>
            </w:r>
            <w:r w:rsidR="00FA1389">
              <w:rPr>
                <w:noProof/>
                <w:webHidden/>
              </w:rPr>
              <w:fldChar w:fldCharType="end"/>
            </w:r>
          </w:hyperlink>
        </w:p>
        <w:p w14:paraId="4DC3A8FF" w14:textId="55AFADEE" w:rsidR="00FA1389" w:rsidRDefault="00FA1389">
          <w:r>
            <w:fldChar w:fldCharType="end"/>
          </w:r>
        </w:p>
      </w:sdtContent>
    </w:sdt>
    <w:p w14:paraId="644E2966" w14:textId="54C0729B" w:rsidR="00FA1389" w:rsidRDefault="00FA1389" w:rsidP="004D79C1">
      <w:pPr>
        <w:rPr>
          <w:b/>
        </w:rPr>
      </w:pPr>
    </w:p>
    <w:p w14:paraId="16B909C1" w14:textId="77777777" w:rsidR="00FA1389" w:rsidRDefault="00FA1389" w:rsidP="004D79C1">
      <w:pPr>
        <w:rPr>
          <w:b/>
        </w:rPr>
        <w:sectPr w:rsidR="00FA1389" w:rsidSect="00176050">
          <w:headerReference w:type="default" r:id="rId12"/>
          <w:footerReference w:type="default" r:id="rId13"/>
          <w:pgSz w:w="12240" w:h="15840"/>
          <w:pgMar w:top="1440" w:right="1800" w:bottom="1440" w:left="1800" w:header="720" w:footer="720" w:gutter="0"/>
          <w:pgNumType w:start="1"/>
          <w:cols w:space="720"/>
          <w:docGrid w:linePitch="360"/>
        </w:sectPr>
      </w:pPr>
    </w:p>
    <w:p w14:paraId="08DBA4E9" w14:textId="560DA3B5" w:rsidR="004D79C1" w:rsidRDefault="004D79C1" w:rsidP="004D79C1">
      <w:pPr>
        <w:rPr>
          <w:b/>
        </w:rPr>
      </w:pPr>
      <w:r>
        <w:rPr>
          <w:b/>
        </w:rPr>
        <w:lastRenderedPageBreak/>
        <w:t>ROBUSTNESS RULES FOR MICROSOFT PLAYREADY APPLICATIONS AND DEVICES</w:t>
      </w:r>
    </w:p>
    <w:p w14:paraId="08DBA4EA" w14:textId="77777777" w:rsidR="004D79C1" w:rsidRDefault="004D79C1" w:rsidP="004D79C1">
      <w:r>
        <w:t xml:space="preserve">Capitalized terms have the meanings set forth in the document entitled “Defined Terms - Microsoft PlayReady Compliance Rules and Robustness Rules,” which is incorporated herein by this reference. Other initially capitalized terms not defined in these Robustness Rules have the meanings ascribed to them in the PlayReady Agreement or the Microsoft Implementation.  </w:t>
      </w:r>
    </w:p>
    <w:p w14:paraId="08DBA4EB" w14:textId="77777777" w:rsidR="004D79C1" w:rsidRDefault="004D79C1" w:rsidP="004D79C1">
      <w:r>
        <w:t>These Robustness Rules apply</w:t>
      </w:r>
      <w:r w:rsidR="00B94176">
        <w:t xml:space="preserve"> </w:t>
      </w:r>
      <w:r>
        <w:t xml:space="preserve">to </w:t>
      </w:r>
      <w:r w:rsidR="00A76D22">
        <w:t xml:space="preserve">PlayReady </w:t>
      </w:r>
      <w:r>
        <w:t>Products.</w:t>
      </w:r>
    </w:p>
    <w:p w14:paraId="08DBA4EC" w14:textId="77777777" w:rsidR="004D79C1" w:rsidRDefault="004D79C1" w:rsidP="004D79C1">
      <w:pPr>
        <w:pStyle w:val="Heading1"/>
        <w:numPr>
          <w:ilvl w:val="0"/>
          <w:numId w:val="39"/>
        </w:numPr>
        <w:rPr>
          <w:b/>
          <w:bCs/>
        </w:rPr>
      </w:pPr>
      <w:bookmarkStart w:id="9" w:name="_Toc259526766"/>
      <w:bookmarkStart w:id="10" w:name="_Toc489365916"/>
      <w:r>
        <w:rPr>
          <w:b/>
          <w:bCs/>
        </w:rPr>
        <w:t>CONSTRUCTION</w:t>
      </w:r>
      <w:bookmarkEnd w:id="9"/>
      <w:bookmarkEnd w:id="10"/>
    </w:p>
    <w:p w14:paraId="08DBA4ED" w14:textId="77777777" w:rsidR="004D79C1" w:rsidRPr="00B552F6" w:rsidRDefault="004D79C1" w:rsidP="00B552F6">
      <w:pPr>
        <w:pStyle w:val="Heading2"/>
        <w:numPr>
          <w:ilvl w:val="1"/>
          <w:numId w:val="39"/>
        </w:numPr>
        <w:rPr>
          <w:bCs/>
        </w:rPr>
      </w:pPr>
      <w:bookmarkStart w:id="11" w:name="_Toc259526767"/>
      <w:r w:rsidRPr="00B552F6">
        <w:rPr>
          <w:b/>
        </w:rPr>
        <w:t>Generally</w:t>
      </w:r>
      <w:r>
        <w:t>.  PlayReady Products as shipped must meet the applicable Compliance Rules and these Robustness Rules, and must be designed and manufactured</w:t>
      </w:r>
      <w:r w:rsidR="00DE3068" w:rsidRPr="00B552F6">
        <w:rPr>
          <w:lang w:val="en-US"/>
        </w:rPr>
        <w:t xml:space="preserve"> to resist or prohibit</w:t>
      </w:r>
      <w:r>
        <w:t>, as more specifically described herein, attempts to modify such PlayReady Products so as to defeat the functions of the Microsoft Implementation.</w:t>
      </w:r>
      <w:bookmarkEnd w:id="11"/>
    </w:p>
    <w:p w14:paraId="08DBA4EE" w14:textId="77777777" w:rsidR="004D79C1" w:rsidRDefault="004D79C1" w:rsidP="00B552F6">
      <w:pPr>
        <w:pStyle w:val="Heading2"/>
        <w:numPr>
          <w:ilvl w:val="1"/>
          <w:numId w:val="39"/>
        </w:numPr>
      </w:pPr>
      <w:bookmarkStart w:id="12" w:name="_Ref110650731"/>
      <w:bookmarkStart w:id="13" w:name="_Toc259526768"/>
      <w:r w:rsidRPr="00B552F6">
        <w:rPr>
          <w:b/>
        </w:rPr>
        <w:t>Keep</w:t>
      </w:r>
      <w:r>
        <w:t xml:space="preserve"> </w:t>
      </w:r>
      <w:r w:rsidRPr="00B552F6">
        <w:rPr>
          <w:b/>
        </w:rPr>
        <w:t>Secrets</w:t>
      </w:r>
      <w:r>
        <w:t>.  PlayReady Products must be designed and manufactured such that they resist attempts to each and all of the following:</w:t>
      </w:r>
      <w:bookmarkEnd w:id="12"/>
      <w:bookmarkEnd w:id="13"/>
    </w:p>
    <w:p w14:paraId="08DBA4EF" w14:textId="77777777" w:rsidR="004D79C1" w:rsidRPr="00B552F6" w:rsidRDefault="004D79C1" w:rsidP="00B4454C">
      <w:pPr>
        <w:pStyle w:val="Heading3"/>
      </w:pPr>
      <w:bookmarkStart w:id="14" w:name="_Ref110650941"/>
      <w:bookmarkStart w:id="15" w:name="_Toc259526769"/>
      <w:r w:rsidRPr="00B552F6">
        <w:t>Discover, reveal, and/or use without authority the Device Secrets</w:t>
      </w:r>
      <w:bookmarkEnd w:id="14"/>
      <w:r w:rsidRPr="00B552F6">
        <w:t>, Protocol Secrets, and/or Application Secrets.</w:t>
      </w:r>
      <w:bookmarkEnd w:id="15"/>
      <w:r w:rsidRPr="00B552F6">
        <w:t xml:space="preserve"> </w:t>
      </w:r>
    </w:p>
    <w:p w14:paraId="08DBA4F0" w14:textId="77777777" w:rsidR="004D79C1" w:rsidRPr="00B552F6" w:rsidRDefault="004D79C1" w:rsidP="00B4454C">
      <w:pPr>
        <w:pStyle w:val="Heading3"/>
      </w:pPr>
      <w:bookmarkStart w:id="16" w:name="_Ref110651358"/>
      <w:bookmarkStart w:id="17" w:name="_Toc259526770"/>
      <w:r w:rsidRPr="00B552F6">
        <w:t>Discover, reveal, and/or use without authority the Content Keys, License Integrity Keys, and/or Intermediate Keys</w:t>
      </w:r>
      <w:bookmarkEnd w:id="16"/>
      <w:r w:rsidRPr="00B552F6">
        <w:t>.</w:t>
      </w:r>
      <w:bookmarkEnd w:id="17"/>
    </w:p>
    <w:p w14:paraId="08DBA4F1" w14:textId="77777777" w:rsidR="004D79C1" w:rsidRPr="00B552F6" w:rsidRDefault="004D79C1" w:rsidP="00B552F6">
      <w:pPr>
        <w:pStyle w:val="Heading2"/>
        <w:numPr>
          <w:ilvl w:val="1"/>
          <w:numId w:val="39"/>
        </w:numPr>
        <w:rPr>
          <w:bCs/>
        </w:rPr>
      </w:pPr>
      <w:bookmarkStart w:id="18" w:name="_Toc259526771"/>
      <w:r w:rsidRPr="00B552F6">
        <w:rPr>
          <w:b/>
        </w:rPr>
        <w:t>Protect</w:t>
      </w:r>
      <w:r>
        <w:t xml:space="preserve"> </w:t>
      </w:r>
      <w:r w:rsidRPr="00B552F6">
        <w:rPr>
          <w:b/>
        </w:rPr>
        <w:t>Trust</w:t>
      </w:r>
      <w:r>
        <w:t xml:space="preserve"> </w:t>
      </w:r>
      <w:r w:rsidRPr="00B552F6">
        <w:rPr>
          <w:b/>
        </w:rPr>
        <w:t>Values</w:t>
      </w:r>
      <w:r>
        <w:t>. PlayReady Products must be designed and manufactured such that they resist attempts to modify or Specifically Set any of the following Trust Values</w:t>
      </w:r>
      <w:r w:rsidRPr="00B552F6">
        <w:rPr>
          <w:bCs/>
        </w:rPr>
        <w:t>:</w:t>
      </w:r>
      <w:bookmarkEnd w:id="18"/>
    </w:p>
    <w:p w14:paraId="08DBA4F2" w14:textId="77777777" w:rsidR="004D79C1" w:rsidRDefault="004D79C1" w:rsidP="00B4454C">
      <w:pPr>
        <w:pStyle w:val="Heading3"/>
      </w:pPr>
      <w:bookmarkStart w:id="19" w:name="_Toc259526772"/>
      <w:r>
        <w:t>Replace without authority the Root Public Keys.</w:t>
      </w:r>
      <w:bookmarkEnd w:id="19"/>
    </w:p>
    <w:p w14:paraId="08DBA4F3" w14:textId="561FD576" w:rsidR="004D79C1" w:rsidRDefault="004D79C1" w:rsidP="00B552F6">
      <w:pPr>
        <w:pStyle w:val="Heading2"/>
        <w:numPr>
          <w:ilvl w:val="1"/>
          <w:numId w:val="39"/>
        </w:numPr>
      </w:pPr>
      <w:bookmarkStart w:id="20" w:name="_Toc259526773"/>
      <w:r w:rsidRPr="00B552F6">
        <w:rPr>
          <w:b/>
        </w:rPr>
        <w:t>Keep</w:t>
      </w:r>
      <w:r>
        <w:t xml:space="preserve"> </w:t>
      </w:r>
      <w:r w:rsidRPr="00B552F6">
        <w:rPr>
          <w:b/>
        </w:rPr>
        <w:t>Confidential</w:t>
      </w:r>
      <w:r>
        <w:t xml:space="preserve">.  </w:t>
      </w:r>
      <w:r w:rsidR="00A76D22">
        <w:t xml:space="preserve">PlayReady Products </w:t>
      </w:r>
      <w:r>
        <w:t>must be designed and manufactured such that they resist unauthorized attempts to discover Personally Identifiable Information.</w:t>
      </w:r>
      <w:bookmarkEnd w:id="20"/>
    </w:p>
    <w:p w14:paraId="08DBA4F4" w14:textId="77777777" w:rsidR="004D79C1" w:rsidRDefault="004D79C1" w:rsidP="004D79C1">
      <w:pPr>
        <w:pStyle w:val="Heading1"/>
        <w:numPr>
          <w:ilvl w:val="0"/>
          <w:numId w:val="39"/>
        </w:numPr>
        <w:rPr>
          <w:bCs/>
        </w:rPr>
      </w:pPr>
      <w:bookmarkStart w:id="21" w:name="_Toc259526774"/>
      <w:bookmarkStart w:id="22" w:name="_Toc489365917"/>
      <w:r>
        <w:rPr>
          <w:b/>
          <w:bCs/>
        </w:rPr>
        <w:t>ACCESSIBILITY</w:t>
      </w:r>
      <w:r>
        <w:rPr>
          <w:bCs/>
        </w:rPr>
        <w:t xml:space="preserve"> </w:t>
      </w:r>
      <w:r>
        <w:rPr>
          <w:b/>
          <w:bCs/>
        </w:rPr>
        <w:t>OF</w:t>
      </w:r>
      <w:r>
        <w:rPr>
          <w:bCs/>
        </w:rPr>
        <w:t xml:space="preserve"> </w:t>
      </w:r>
      <w:r>
        <w:rPr>
          <w:b/>
          <w:bCs/>
        </w:rPr>
        <w:t>CONTENT</w:t>
      </w:r>
      <w:bookmarkEnd w:id="21"/>
      <w:bookmarkEnd w:id="22"/>
    </w:p>
    <w:p w14:paraId="08DBA4F5" w14:textId="77777777" w:rsidR="00EC660F" w:rsidRDefault="0060627E" w:rsidP="00B552F6">
      <w:pPr>
        <w:pStyle w:val="Heading2"/>
      </w:pPr>
      <w:bookmarkStart w:id="23" w:name="_Toc259526775"/>
      <w:r>
        <w:rPr>
          <w:lang w:val="en-US"/>
        </w:rPr>
        <w:t>With a License Security Level of 2000</w:t>
      </w:r>
    </w:p>
    <w:p w14:paraId="08DBA4F6" w14:textId="77777777" w:rsidR="004D79C1" w:rsidRDefault="004D79C1" w:rsidP="00B4454C">
      <w:pPr>
        <w:pStyle w:val="Heading3"/>
      </w:pPr>
      <w:r>
        <w:t xml:space="preserve">Company must design and develop </w:t>
      </w:r>
      <w:r w:rsidR="00A76D22">
        <w:t xml:space="preserve">PlayReady Products </w:t>
      </w:r>
      <w:r>
        <w:t xml:space="preserve">such that decrypted </w:t>
      </w:r>
      <w:r w:rsidRPr="00DE4D68">
        <w:t>Content is</w:t>
      </w:r>
      <w:r>
        <w:t xml:space="preserve"> not available to Outputs or APIs except as expressly specified (and in the form specified) in these Robustness Rules and/or applicable Compliance Rules.</w:t>
      </w:r>
      <w:bookmarkEnd w:id="23"/>
    </w:p>
    <w:p w14:paraId="08DBA4F7" w14:textId="77777777" w:rsidR="004D79C1" w:rsidRDefault="004D79C1" w:rsidP="00605333">
      <w:pPr>
        <w:pStyle w:val="Heading4"/>
      </w:pPr>
      <w:bookmarkStart w:id="24" w:name="_Toc259526776"/>
      <w:r>
        <w:t>A/V Content must not travel or otherwise be placed outside the application process except as allowed by the Compliance Rules.</w:t>
      </w:r>
      <w:bookmarkEnd w:id="24"/>
      <w:r>
        <w:t xml:space="preserve"> </w:t>
      </w:r>
    </w:p>
    <w:p w14:paraId="08DBA4F8" w14:textId="18B40D17" w:rsidR="004D79C1" w:rsidRDefault="004D79C1" w:rsidP="00605333">
      <w:pPr>
        <w:pStyle w:val="Heading4"/>
      </w:pPr>
      <w:bookmarkStart w:id="25" w:name="_Toc259526777"/>
      <w:r>
        <w:lastRenderedPageBreak/>
        <w:t xml:space="preserve">Application Secrets </w:t>
      </w:r>
      <w:r w:rsidR="002F272B">
        <w:t>must</w:t>
      </w:r>
      <w:r>
        <w:t xml:space="preserve"> not be available in contiguous cleartext memory except when in use to decrypt Content and/or keying material.</w:t>
      </w:r>
      <w:bookmarkEnd w:id="25"/>
    </w:p>
    <w:p w14:paraId="08DBA4F9" w14:textId="73FEA090" w:rsidR="004D79C1" w:rsidRDefault="00A76D22" w:rsidP="00B4454C">
      <w:pPr>
        <w:pStyle w:val="Heading3"/>
      </w:pPr>
      <w:bookmarkStart w:id="26" w:name="_Toc259526778"/>
      <w:r>
        <w:t xml:space="preserve">PlayReady Products </w:t>
      </w:r>
      <w:r w:rsidR="002F272B">
        <w:t>must</w:t>
      </w:r>
      <w:r w:rsidR="004D79C1">
        <w:t xml:space="preserve"> be clearly designed such that when the video portion of </w:t>
      </w:r>
      <w:r w:rsidR="00BF32FB">
        <w:rPr>
          <w:lang w:val="en-US"/>
        </w:rPr>
        <w:t>Uncompressed</w:t>
      </w:r>
      <w:r w:rsidR="004D79C1">
        <w:t xml:space="preserve"> </w:t>
      </w:r>
      <w:r w:rsidR="003A0547">
        <w:t xml:space="preserve">decrypted </w:t>
      </w:r>
      <w:r w:rsidR="004D79C1">
        <w:t>A/V Content with Source ID value of 258 (DTCP sourced content) with an Effective Resolution greater than 520,000 pixels per frame is transmitted over a User Accessible Bus, such data is reasonably secure from unauthorized interception, except with difficulty, using either Widely Available Tools or Specialized Tools.  The level of difficulty applicable to Widely Available Tools is such that a typical consumer should not be able to use Widely Available Tools, with or without instructions, to intercept such data without risk of serious damage to the product or personal injury.</w:t>
      </w:r>
      <w:bookmarkEnd w:id="26"/>
    </w:p>
    <w:p w14:paraId="08DBA4FA" w14:textId="77777777" w:rsidR="004D79C1" w:rsidRPr="006A321B" w:rsidRDefault="00A76D22" w:rsidP="00B4454C">
      <w:pPr>
        <w:pStyle w:val="Heading3"/>
      </w:pPr>
      <w:bookmarkStart w:id="27" w:name="_Toc259526779"/>
      <w:r w:rsidRPr="006A321B">
        <w:t xml:space="preserve">PlayReady Products </w:t>
      </w:r>
      <w:r w:rsidR="002F272B" w:rsidRPr="006A321B">
        <w:t>must</w:t>
      </w:r>
      <w:r w:rsidR="004D79C1" w:rsidRPr="006A321B">
        <w:t xml:space="preserve"> be clearly designed such that when the </w:t>
      </w:r>
      <w:r w:rsidR="003A0547" w:rsidRPr="006A321B">
        <w:t xml:space="preserve">video portion of </w:t>
      </w:r>
      <w:r w:rsidR="00BF32FB">
        <w:rPr>
          <w:lang w:val="en-US"/>
        </w:rPr>
        <w:t>Compressed</w:t>
      </w:r>
      <w:r w:rsidR="003A0547" w:rsidRPr="006A321B">
        <w:t xml:space="preserve"> decrypted </w:t>
      </w:r>
      <w:r w:rsidR="004D79C1" w:rsidRPr="006A321B">
        <w:t xml:space="preserve">A/V Content is transmitted over a User Accessible Bus, such data is reasonably secure from unauthorized interception, except with difficulty, using either Widely Available </w:t>
      </w:r>
      <w:r w:rsidR="004D79C1" w:rsidRPr="00746608">
        <w:t>Tools</w:t>
      </w:r>
      <w:r w:rsidR="004D79C1" w:rsidRPr="006A321B">
        <w:t xml:space="preserve"> or Specialized Tools.  The level of difficulty applicable to Widely Available Tools is such that a typical consumer should not be able to use Widely Available Tools, with or without instructions, to intercept such data without risk of serious damage to the product or personal injury. </w:t>
      </w:r>
      <w:r w:rsidR="00CB08C4" w:rsidRPr="006A321B">
        <w:t xml:space="preserve">This </w:t>
      </w:r>
      <w:r w:rsidR="00740CCF" w:rsidRPr="00F92B21">
        <w:t>Section</w:t>
      </w:r>
      <w:r w:rsidR="00CB08C4" w:rsidRPr="006A321B">
        <w:t xml:space="preserve"> 2.</w:t>
      </w:r>
      <w:r w:rsidR="00684BCB">
        <w:rPr>
          <w:lang w:val="en-US"/>
        </w:rPr>
        <w:t>1.</w:t>
      </w:r>
      <w:r w:rsidR="00CB08C4" w:rsidRPr="006A321B">
        <w:t xml:space="preserve">3 does not prohibit Company from designing and manufacturing PlayReady Portable Devices which incorporate means, such as test points, used by Company or professionals to analyze or repair products, provided, however, that such means (i) are reasonably secure </w:t>
      </w:r>
      <w:r w:rsidR="005C431C" w:rsidRPr="006A321B">
        <w:t>from</w:t>
      </w:r>
      <w:r w:rsidR="00CB08C4" w:rsidRPr="006A321B">
        <w:t xml:space="preserve"> unauthorized access, except with difficulty, using either Widely Available Tools or Specialized Tools, and (ii) are not a pretext for allowing consumers access to internal connectors or other portions of </w:t>
      </w:r>
      <w:r w:rsidRPr="006A321B">
        <w:t xml:space="preserve">PlayReady Products </w:t>
      </w:r>
      <w:r w:rsidR="00CB08C4" w:rsidRPr="006A321B">
        <w:t xml:space="preserve">which are required to be secured, including but not limited to internal connectors carrying </w:t>
      </w:r>
      <w:r w:rsidR="00BF32FB">
        <w:rPr>
          <w:lang w:val="en-US"/>
        </w:rPr>
        <w:t>Compressed</w:t>
      </w:r>
      <w:r w:rsidR="00CB08C4" w:rsidRPr="006A321B">
        <w:t xml:space="preserve"> decrypted A/V Content</w:t>
      </w:r>
      <w:r w:rsidR="004D79C1" w:rsidRPr="006A321B">
        <w:t>.</w:t>
      </w:r>
      <w:bookmarkEnd w:id="27"/>
    </w:p>
    <w:p w14:paraId="08DBA4FB" w14:textId="77777777" w:rsidR="00EC660F" w:rsidRDefault="0060627E" w:rsidP="00B552F6">
      <w:pPr>
        <w:pStyle w:val="Heading2"/>
      </w:pPr>
      <w:r>
        <w:t>With a License Security Level of 3000</w:t>
      </w:r>
      <w:r>
        <w:rPr>
          <w:lang w:val="en-US"/>
        </w:rPr>
        <w:t xml:space="preserve"> or higher</w:t>
      </w:r>
    </w:p>
    <w:p w14:paraId="08DBA4FC" w14:textId="77777777" w:rsidR="00D47989" w:rsidRDefault="00D47989" w:rsidP="00B4454C">
      <w:pPr>
        <w:pStyle w:val="Heading3"/>
      </w:pPr>
      <w:r>
        <w:t xml:space="preserve">PlayReady Products must be clearly designed such that they use a PlayReady Trusted Execution Environment.  </w:t>
      </w:r>
      <w:r w:rsidR="00625878">
        <w:t>The PlayReady Product must only use Content Protection Functions implemented by a PlayReady Trusted Execution Environment.</w:t>
      </w:r>
      <w:r>
        <w:t xml:space="preserve"> </w:t>
      </w:r>
    </w:p>
    <w:p w14:paraId="08DBA4FD" w14:textId="77777777" w:rsidR="00EC660F" w:rsidRDefault="00EC660F" w:rsidP="00B4454C">
      <w:pPr>
        <w:pStyle w:val="Heading3"/>
      </w:pPr>
      <w:r>
        <w:t xml:space="preserve">Company must design and develop PlayReady Products such that decrypted </w:t>
      </w:r>
      <w:r w:rsidRPr="00DE4D68">
        <w:t>Content is</w:t>
      </w:r>
      <w:r>
        <w:t xml:space="preserve"> not available to Outputs or APIs except as expressly specified (and in the form specified) in these Robustness Rules and/or applicable Compliance Rules.</w:t>
      </w:r>
    </w:p>
    <w:p w14:paraId="08DBA4FE" w14:textId="77777777" w:rsidR="00EC660F" w:rsidRDefault="00684BCB" w:rsidP="00605333">
      <w:pPr>
        <w:pStyle w:val="Heading4"/>
      </w:pPr>
      <w:r>
        <w:lastRenderedPageBreak/>
        <w:t xml:space="preserve">Decrypted </w:t>
      </w:r>
      <w:r w:rsidR="00EC660F">
        <w:t xml:space="preserve">A/V Content must not </w:t>
      </w:r>
      <w:r w:rsidR="00C94326">
        <w:t xml:space="preserve">be readable </w:t>
      </w:r>
      <w:r w:rsidR="00EC660F">
        <w:t xml:space="preserve">or be placed outside the </w:t>
      </w:r>
      <w:r w:rsidR="00332456">
        <w:t>PlayReady Trusted Execution Environment</w:t>
      </w:r>
      <w:r w:rsidR="00EC660F">
        <w:t xml:space="preserve">.  </w:t>
      </w:r>
      <w:r>
        <w:t>Decrypted</w:t>
      </w:r>
      <w:r w:rsidR="00EC660F">
        <w:t xml:space="preserve"> A/V Content must not be available to code running outside the </w:t>
      </w:r>
      <w:r w:rsidR="00332456">
        <w:t>PlayReady Trusted Execution Environment</w:t>
      </w:r>
      <w:r w:rsidR="00EC660F">
        <w:t>.</w:t>
      </w:r>
    </w:p>
    <w:p w14:paraId="08DBA4FF" w14:textId="77777777" w:rsidR="00EC660F" w:rsidRDefault="00EC660F" w:rsidP="00605333">
      <w:pPr>
        <w:pStyle w:val="Heading4"/>
        <w:rPr>
          <w:lang w:val="en-US"/>
        </w:rPr>
      </w:pPr>
      <w:r>
        <w:t>Application Secrets must not be available in contiguous cleartext memory except when in use to decrypt Content and/or keying material.</w:t>
      </w:r>
      <w:r>
        <w:rPr>
          <w:lang w:val="en-US"/>
        </w:rPr>
        <w:t xml:space="preserve">  Application Secrets must not be available to code running outside the </w:t>
      </w:r>
      <w:r w:rsidR="00332456">
        <w:rPr>
          <w:lang w:val="en-US"/>
        </w:rPr>
        <w:t>PlayReady Trusted Execution Environment</w:t>
      </w:r>
      <w:r>
        <w:rPr>
          <w:lang w:val="en-US"/>
        </w:rPr>
        <w:t>.</w:t>
      </w:r>
    </w:p>
    <w:p w14:paraId="08DBA500" w14:textId="77777777" w:rsidR="00E81E18" w:rsidRDefault="00E81E18" w:rsidP="00B4454C">
      <w:pPr>
        <w:pStyle w:val="Heading3"/>
      </w:pPr>
      <w:r>
        <w:t xml:space="preserve">PlayReady Products must be clearly designed such that when the video portion of </w:t>
      </w:r>
      <w:r w:rsidR="00B9641D">
        <w:rPr>
          <w:lang w:val="en-US"/>
        </w:rPr>
        <w:t xml:space="preserve">Compressed or Uncompressed </w:t>
      </w:r>
      <w:r>
        <w:t>decrypted A/V Content is transmitted, such data is secure from unauthorized interception</w:t>
      </w:r>
      <w:r w:rsidRPr="00746608">
        <w:rPr>
          <w:lang w:val="en-US"/>
        </w:rPr>
        <w:t xml:space="preserve"> </w:t>
      </w:r>
      <w:r>
        <w:t>using Widely Available Tools</w:t>
      </w:r>
      <w:r w:rsidRPr="00746608">
        <w:rPr>
          <w:lang w:val="en-US"/>
        </w:rPr>
        <w:t xml:space="preserve">, </w:t>
      </w:r>
      <w:r>
        <w:t>Specialized Tools</w:t>
      </w:r>
      <w:r w:rsidRPr="00746608">
        <w:rPr>
          <w:lang w:val="en-US"/>
        </w:rPr>
        <w:t>, or Professional Software Tools and can only with difficulty be intercepted using Professional Hardware Tools</w:t>
      </w:r>
      <w:r>
        <w:t xml:space="preserve">.  The level of difficulty applicable to </w:t>
      </w:r>
      <w:r w:rsidRPr="00746608">
        <w:rPr>
          <w:lang w:val="en-US"/>
        </w:rPr>
        <w:t xml:space="preserve">Professional Hardware </w:t>
      </w:r>
      <w:r>
        <w:t xml:space="preserve">Tools is such that a typical consumer should not be able to use </w:t>
      </w:r>
      <w:r w:rsidRPr="00746608">
        <w:rPr>
          <w:lang w:val="en-US"/>
        </w:rPr>
        <w:t>Professional Hardware Tools</w:t>
      </w:r>
      <w:r>
        <w:t xml:space="preserve">, with or without instructions, to intercept such data without risk of serious damage to the product or personal injury. </w:t>
      </w:r>
    </w:p>
    <w:p w14:paraId="08DBA501" w14:textId="77777777" w:rsidR="004D79C1" w:rsidRDefault="004D79C1" w:rsidP="004D79C1">
      <w:pPr>
        <w:pStyle w:val="Heading1"/>
        <w:numPr>
          <w:ilvl w:val="0"/>
          <w:numId w:val="39"/>
        </w:numPr>
        <w:rPr>
          <w:bCs/>
        </w:rPr>
      </w:pPr>
      <w:bookmarkStart w:id="28" w:name="_Toc259526780"/>
      <w:bookmarkStart w:id="29" w:name="_Toc489365918"/>
      <w:r>
        <w:rPr>
          <w:b/>
          <w:bCs/>
        </w:rPr>
        <w:t>REQUIRED</w:t>
      </w:r>
      <w:r>
        <w:rPr>
          <w:bCs/>
        </w:rPr>
        <w:t xml:space="preserve"> </w:t>
      </w:r>
      <w:r>
        <w:rPr>
          <w:b/>
          <w:bCs/>
        </w:rPr>
        <w:t>LEVELS</w:t>
      </w:r>
      <w:r>
        <w:rPr>
          <w:bCs/>
        </w:rPr>
        <w:t xml:space="preserve"> </w:t>
      </w:r>
      <w:r>
        <w:rPr>
          <w:b/>
          <w:bCs/>
        </w:rPr>
        <w:t>OF</w:t>
      </w:r>
      <w:r>
        <w:rPr>
          <w:bCs/>
        </w:rPr>
        <w:t xml:space="preserve"> </w:t>
      </w:r>
      <w:r>
        <w:rPr>
          <w:b/>
          <w:bCs/>
        </w:rPr>
        <w:t>ROBUSTNESS</w:t>
      </w:r>
      <w:bookmarkEnd w:id="28"/>
      <w:bookmarkEnd w:id="29"/>
      <w:r>
        <w:rPr>
          <w:bCs/>
        </w:rPr>
        <w:t xml:space="preserve"> </w:t>
      </w:r>
    </w:p>
    <w:p w14:paraId="08DBA502" w14:textId="77777777" w:rsidR="004D79C1" w:rsidRPr="00B552F6" w:rsidRDefault="004D79C1" w:rsidP="00B552F6">
      <w:pPr>
        <w:pStyle w:val="Heading2"/>
        <w:numPr>
          <w:ilvl w:val="1"/>
          <w:numId w:val="39"/>
        </w:numPr>
        <w:rPr>
          <w:bCs/>
        </w:rPr>
      </w:pPr>
      <w:bookmarkStart w:id="30" w:name="_Toc259526781"/>
      <w:r>
        <w:t xml:space="preserve">The Content Protection Functions and the </w:t>
      </w:r>
      <w:r w:rsidRPr="004359C2">
        <w:t>characteristics</w:t>
      </w:r>
      <w:r>
        <w:t xml:space="preserve"> set forth in </w:t>
      </w:r>
      <w:r w:rsidR="00740CCF" w:rsidRPr="00DE2FA3">
        <w:t>Section</w:t>
      </w:r>
      <w:r>
        <w:t xml:space="preserve"> 1.2.1 (</w:t>
      </w:r>
      <w:r w:rsidRPr="00B552F6">
        <w:rPr>
          <w:bCs/>
        </w:rPr>
        <w:t>Discover, reveal, and/or use without authority the Device Secrets, Protocol Secrets, and/or Application Secrets</w:t>
      </w:r>
      <w:r>
        <w:t>) must be implemented so that it is reasonably certain that they:</w:t>
      </w:r>
      <w:bookmarkEnd w:id="30"/>
    </w:p>
    <w:p w14:paraId="08DBA503" w14:textId="77777777" w:rsidR="00F133A9" w:rsidRDefault="00F133A9" w:rsidP="00B4454C">
      <w:pPr>
        <w:pStyle w:val="Heading3"/>
      </w:pPr>
      <w:bookmarkStart w:id="31" w:name="_Toc259526782"/>
      <w:r>
        <w:t xml:space="preserve">For PlayReady Products </w:t>
      </w:r>
      <w:r w:rsidRPr="006636CF">
        <w:t>reporting</w:t>
      </w:r>
      <w:r>
        <w:t xml:space="preserve"> a Certificate Security Level of 2000</w:t>
      </w:r>
    </w:p>
    <w:p w14:paraId="08DBA504" w14:textId="77777777" w:rsidR="004D79C1" w:rsidRDefault="004D79C1" w:rsidP="00605333">
      <w:pPr>
        <w:pStyle w:val="Heading4"/>
      </w:pPr>
      <w:r>
        <w:t>Cannot be defeated or circumvented using Widely Available Tools or Specialized Tools.</w:t>
      </w:r>
      <w:bookmarkEnd w:id="31"/>
    </w:p>
    <w:p w14:paraId="08DBA505" w14:textId="1E11A52D" w:rsidR="004D79C1" w:rsidRDefault="004D79C1" w:rsidP="00605333">
      <w:pPr>
        <w:pStyle w:val="Heading4"/>
      </w:pPr>
      <w:bookmarkStart w:id="32" w:name="_Toc259526783"/>
      <w:r>
        <w:t xml:space="preserve">Can only with difficulty be defeated or circumvented using Professional </w:t>
      </w:r>
      <w:r w:rsidR="00FE42FE">
        <w:rPr>
          <w:lang w:val="en-US"/>
        </w:rPr>
        <w:t xml:space="preserve">Software </w:t>
      </w:r>
      <w:r>
        <w:t>Tools</w:t>
      </w:r>
      <w:r w:rsidR="006545C8">
        <w:rPr>
          <w:lang w:val="en-US"/>
        </w:rPr>
        <w:t xml:space="preserve"> or Professional Hardware Tools</w:t>
      </w:r>
      <w:r>
        <w:t>.</w:t>
      </w:r>
      <w:bookmarkEnd w:id="32"/>
    </w:p>
    <w:p w14:paraId="08DBA506" w14:textId="77777777" w:rsidR="00F133A9" w:rsidRDefault="00F133A9" w:rsidP="00B4454C">
      <w:pPr>
        <w:pStyle w:val="Heading3"/>
      </w:pPr>
      <w:r>
        <w:t xml:space="preserve">For PlayReady Products </w:t>
      </w:r>
      <w:r w:rsidRPr="006636CF">
        <w:t>reporting</w:t>
      </w:r>
      <w:r>
        <w:t xml:space="preserve"> a Certificate Security Level of 3000</w:t>
      </w:r>
    </w:p>
    <w:p w14:paraId="08DBA507" w14:textId="77777777" w:rsidR="00F133A9" w:rsidRDefault="00F133A9" w:rsidP="00605333">
      <w:pPr>
        <w:pStyle w:val="Heading4"/>
      </w:pPr>
      <w:r>
        <w:t xml:space="preserve">Cannot be </w:t>
      </w:r>
      <w:r>
        <w:rPr>
          <w:lang w:val="en-US"/>
        </w:rPr>
        <w:t xml:space="preserve">defeated or circumvented </w:t>
      </w:r>
      <w:r>
        <w:t xml:space="preserve">using Widely Available Tools, Specialized Tools, Professional Software Tools, or any software running outside the </w:t>
      </w:r>
      <w:r>
        <w:rPr>
          <w:lang w:val="en-US"/>
        </w:rPr>
        <w:t>PlayReady Trusted Execution Environment</w:t>
      </w:r>
      <w:r>
        <w:t>.</w:t>
      </w:r>
    </w:p>
    <w:p w14:paraId="08DBA508" w14:textId="77777777" w:rsidR="00F133A9" w:rsidRPr="00F133A9" w:rsidRDefault="00F133A9" w:rsidP="00605333">
      <w:pPr>
        <w:pStyle w:val="Heading4"/>
      </w:pPr>
      <w:r w:rsidRPr="00F33578">
        <w:t xml:space="preserve">Can only with difficulty be </w:t>
      </w:r>
      <w:r>
        <w:rPr>
          <w:lang w:val="en-US"/>
        </w:rPr>
        <w:t xml:space="preserve">defeated or circumvented </w:t>
      </w:r>
      <w:r w:rsidRPr="00F33578">
        <w:t xml:space="preserve">using Professional Hardware Tools. </w:t>
      </w:r>
    </w:p>
    <w:p w14:paraId="08DBA509" w14:textId="1609D135" w:rsidR="004D79C1" w:rsidRPr="00B552F6" w:rsidRDefault="004D79C1" w:rsidP="00B552F6">
      <w:pPr>
        <w:pStyle w:val="Heading2"/>
        <w:numPr>
          <w:ilvl w:val="1"/>
          <w:numId w:val="39"/>
        </w:numPr>
        <w:rPr>
          <w:bCs/>
        </w:rPr>
      </w:pPr>
      <w:bookmarkStart w:id="33" w:name="_Toc259526784"/>
      <w:r>
        <w:lastRenderedPageBreak/>
        <w:t xml:space="preserve">The Content Protection Functions and the characteristics set forth in </w:t>
      </w:r>
      <w:r w:rsidR="00740CCF" w:rsidRPr="00DE2FA3">
        <w:t>Section</w:t>
      </w:r>
      <w:r>
        <w:t xml:space="preserve"> 1.2.2 (</w:t>
      </w:r>
      <w:r w:rsidRPr="00B552F6">
        <w:rPr>
          <w:bCs/>
        </w:rPr>
        <w:t>Discover, reveal, and/or use without authority the Content Keys, License Integrity Keys, and/or Intermediate Keys</w:t>
      </w:r>
      <w:r>
        <w:t>) must be implemented so that it is reasonably certain that they:</w:t>
      </w:r>
      <w:bookmarkEnd w:id="33"/>
    </w:p>
    <w:p w14:paraId="08DBA50A" w14:textId="77777777" w:rsidR="0060627E" w:rsidRDefault="0060627E" w:rsidP="00B4454C">
      <w:pPr>
        <w:pStyle w:val="Heading3"/>
      </w:pPr>
      <w:bookmarkStart w:id="34" w:name="_Toc259526785"/>
      <w:r>
        <w:t>For PlayReady Products reporting a Certificate Security Level of 2000</w:t>
      </w:r>
    </w:p>
    <w:p w14:paraId="08DBA50B" w14:textId="77777777" w:rsidR="004D79C1" w:rsidRDefault="004D79C1" w:rsidP="00605333">
      <w:pPr>
        <w:pStyle w:val="Heading4"/>
      </w:pPr>
      <w:r>
        <w:t>Cannot be defeated or circumvented using Widely Available Tools</w:t>
      </w:r>
      <w:r w:rsidR="007D4B95">
        <w:t xml:space="preserve"> or Specialized Tools</w:t>
      </w:r>
      <w:r>
        <w:t>.</w:t>
      </w:r>
      <w:bookmarkEnd w:id="34"/>
    </w:p>
    <w:p w14:paraId="08DBA50C" w14:textId="607A2F92" w:rsidR="004D79C1" w:rsidRDefault="004D79C1" w:rsidP="00605333">
      <w:pPr>
        <w:pStyle w:val="Heading4"/>
      </w:pPr>
      <w:bookmarkStart w:id="35" w:name="_Toc259526786"/>
      <w:r>
        <w:t xml:space="preserve">Can only with difficulty be defeated or circumvented using Professional </w:t>
      </w:r>
      <w:r w:rsidR="00FE42FE">
        <w:rPr>
          <w:lang w:val="en-US"/>
        </w:rPr>
        <w:t xml:space="preserve">Software </w:t>
      </w:r>
      <w:r>
        <w:t>Tools</w:t>
      </w:r>
      <w:r w:rsidR="006545C8">
        <w:rPr>
          <w:lang w:val="en-US"/>
        </w:rPr>
        <w:t xml:space="preserve"> or Professional Hardware Tools</w:t>
      </w:r>
      <w:r>
        <w:t>.</w:t>
      </w:r>
      <w:bookmarkEnd w:id="35"/>
    </w:p>
    <w:p w14:paraId="08DBA50D" w14:textId="77777777" w:rsidR="0060627E" w:rsidRDefault="0060627E" w:rsidP="00B4454C">
      <w:pPr>
        <w:pStyle w:val="Heading3"/>
      </w:pPr>
      <w:r>
        <w:t>For PlayReady Products reporting a Certificate Security Level of 3000</w:t>
      </w:r>
    </w:p>
    <w:p w14:paraId="08DBA50E" w14:textId="77777777" w:rsidR="0060627E" w:rsidRDefault="0060627E" w:rsidP="00605333">
      <w:pPr>
        <w:pStyle w:val="Heading4"/>
      </w:pPr>
      <w:r>
        <w:t xml:space="preserve">Cannot be </w:t>
      </w:r>
      <w:r>
        <w:rPr>
          <w:lang w:val="en-US"/>
        </w:rPr>
        <w:t xml:space="preserve">defeated or circumvented </w:t>
      </w:r>
      <w:r>
        <w:t xml:space="preserve">using Widely Available Tools, Specialized Tools, Professional Software Tools, or any software running outside the </w:t>
      </w:r>
      <w:r>
        <w:rPr>
          <w:lang w:val="en-US"/>
        </w:rPr>
        <w:t>PlayReady Trusted Execution Environment</w:t>
      </w:r>
      <w:r>
        <w:t>.</w:t>
      </w:r>
    </w:p>
    <w:p w14:paraId="08DBA50F" w14:textId="77777777" w:rsidR="0060627E" w:rsidRPr="0060627E" w:rsidRDefault="0060627E" w:rsidP="00605333">
      <w:pPr>
        <w:pStyle w:val="Heading4"/>
      </w:pPr>
      <w:r w:rsidRPr="00F33578">
        <w:t xml:space="preserve">Can only with difficulty be </w:t>
      </w:r>
      <w:r>
        <w:rPr>
          <w:lang w:val="en-US"/>
        </w:rPr>
        <w:t xml:space="preserve">defeated or circumvented </w:t>
      </w:r>
      <w:r w:rsidRPr="00F33578">
        <w:t xml:space="preserve">using Professional Hardware Tools. </w:t>
      </w:r>
    </w:p>
    <w:p w14:paraId="08DBA510" w14:textId="5C544777" w:rsidR="004D79C1" w:rsidRPr="00B552F6" w:rsidRDefault="004D79C1" w:rsidP="00B552F6">
      <w:pPr>
        <w:pStyle w:val="Heading2"/>
        <w:numPr>
          <w:ilvl w:val="1"/>
          <w:numId w:val="39"/>
        </w:numPr>
        <w:rPr>
          <w:bCs/>
        </w:rPr>
      </w:pPr>
      <w:bookmarkStart w:id="36" w:name="_Toc259526787"/>
      <w:r>
        <w:t xml:space="preserve">The Content Protection Functions and the characteristics set forth in </w:t>
      </w:r>
      <w:r w:rsidR="00740CCF" w:rsidRPr="00DE2FA3">
        <w:t>Section</w:t>
      </w:r>
      <w:r>
        <w:t xml:space="preserve"> 1.3.1 (</w:t>
      </w:r>
      <w:r w:rsidRPr="00B552F6">
        <w:rPr>
          <w:bCs/>
        </w:rPr>
        <w:t>Replace without authority the Root Public Keys)</w:t>
      </w:r>
      <w:r>
        <w:t xml:space="preserve"> must be implemented so that it is reasonably certain that they:</w:t>
      </w:r>
      <w:bookmarkEnd w:id="36"/>
    </w:p>
    <w:p w14:paraId="08DBA511" w14:textId="77777777" w:rsidR="0060627E" w:rsidRDefault="0060627E" w:rsidP="00B4454C">
      <w:pPr>
        <w:pStyle w:val="Heading3"/>
      </w:pPr>
      <w:bookmarkStart w:id="37" w:name="_Toc259526788"/>
      <w:r>
        <w:t>For PlayReady Products reporting a Certificate Security Level of 2000</w:t>
      </w:r>
    </w:p>
    <w:p w14:paraId="08DBA512" w14:textId="77777777" w:rsidR="004D79C1" w:rsidRDefault="004D79C1" w:rsidP="00605333">
      <w:pPr>
        <w:pStyle w:val="Heading4"/>
      </w:pPr>
      <w:r>
        <w:t>Cannot be defeated or circumvented using Widely Available Tools or Specialized Tools.</w:t>
      </w:r>
      <w:bookmarkEnd w:id="37"/>
    </w:p>
    <w:p w14:paraId="08DBA513" w14:textId="5926E91A" w:rsidR="004D79C1" w:rsidRDefault="004D79C1" w:rsidP="00605333">
      <w:pPr>
        <w:pStyle w:val="Heading4"/>
      </w:pPr>
      <w:bookmarkStart w:id="38" w:name="_Toc259526789"/>
      <w:r>
        <w:t xml:space="preserve">Can only with difficulty be defeated or circumvented using Professional </w:t>
      </w:r>
      <w:r w:rsidR="00FE42FE">
        <w:rPr>
          <w:lang w:val="en-US"/>
        </w:rPr>
        <w:t xml:space="preserve">Software </w:t>
      </w:r>
      <w:r>
        <w:t>Tools</w:t>
      </w:r>
      <w:r w:rsidR="006545C8">
        <w:rPr>
          <w:lang w:val="en-US"/>
        </w:rPr>
        <w:t xml:space="preserve"> or Professional Hardware Tools</w:t>
      </w:r>
      <w:r>
        <w:t>.</w:t>
      </w:r>
      <w:bookmarkEnd w:id="38"/>
    </w:p>
    <w:p w14:paraId="08DBA514" w14:textId="77777777" w:rsidR="0060627E" w:rsidRDefault="0060627E" w:rsidP="00B4454C">
      <w:pPr>
        <w:pStyle w:val="Heading3"/>
      </w:pPr>
      <w:r>
        <w:t>For PlayReady Products reporting a Certificate Security Level of 3000</w:t>
      </w:r>
    </w:p>
    <w:p w14:paraId="08DBA515" w14:textId="77777777" w:rsidR="0060627E" w:rsidRDefault="0060627E" w:rsidP="00605333">
      <w:pPr>
        <w:pStyle w:val="Heading4"/>
      </w:pPr>
      <w:r>
        <w:t xml:space="preserve">Cannot be </w:t>
      </w:r>
      <w:r>
        <w:rPr>
          <w:lang w:val="en-US"/>
        </w:rPr>
        <w:t xml:space="preserve">defeated or circumvented </w:t>
      </w:r>
      <w:r>
        <w:t xml:space="preserve">using Widely Available Tools, Specialized Tools, Professional Software Tools, or any software running outside the </w:t>
      </w:r>
      <w:r>
        <w:rPr>
          <w:lang w:val="en-US"/>
        </w:rPr>
        <w:t>PlayReady Trusted Execution Environment</w:t>
      </w:r>
      <w:r>
        <w:t>.</w:t>
      </w:r>
    </w:p>
    <w:p w14:paraId="08DBA516" w14:textId="77777777" w:rsidR="0060627E" w:rsidRPr="0060627E" w:rsidRDefault="0060627E" w:rsidP="00605333">
      <w:pPr>
        <w:pStyle w:val="Heading4"/>
      </w:pPr>
      <w:r w:rsidRPr="00F33578">
        <w:t xml:space="preserve">Can only with difficulty be </w:t>
      </w:r>
      <w:r>
        <w:rPr>
          <w:lang w:val="en-US"/>
        </w:rPr>
        <w:t xml:space="preserve">defeated or circumvented </w:t>
      </w:r>
      <w:r w:rsidRPr="00F33578">
        <w:t xml:space="preserve">using Professional Hardware Tools. </w:t>
      </w:r>
    </w:p>
    <w:p w14:paraId="08DBA517" w14:textId="72C1E5A7" w:rsidR="004D79C1" w:rsidRPr="00B552F6" w:rsidRDefault="004D79C1" w:rsidP="00B552F6">
      <w:pPr>
        <w:pStyle w:val="Heading2"/>
        <w:numPr>
          <w:ilvl w:val="1"/>
          <w:numId w:val="39"/>
        </w:numPr>
        <w:rPr>
          <w:bCs/>
        </w:rPr>
      </w:pPr>
      <w:bookmarkStart w:id="39" w:name="_Toc259526790"/>
      <w:r>
        <w:t xml:space="preserve">The Content Protection Functions and the characteristics set forth in </w:t>
      </w:r>
      <w:r w:rsidR="00740CCF" w:rsidRPr="00DE2FA3">
        <w:t>Section</w:t>
      </w:r>
      <w:r>
        <w:t xml:space="preserve"> 1.4 (Keep Confidential), wherever applicable, must be implemented so that it is reasonably certain that they:</w:t>
      </w:r>
      <w:bookmarkEnd w:id="39"/>
    </w:p>
    <w:p w14:paraId="08DBA518" w14:textId="77777777" w:rsidR="0060627E" w:rsidRDefault="0060627E" w:rsidP="00B4454C">
      <w:pPr>
        <w:pStyle w:val="Heading3"/>
      </w:pPr>
      <w:bookmarkStart w:id="40" w:name="_Toc259526791"/>
      <w:r>
        <w:t>For PlayReady Products reporting a Certificate Security Level of 2000</w:t>
      </w:r>
      <w:r w:rsidR="00BA1D69">
        <w:t xml:space="preserve"> or higher</w:t>
      </w:r>
    </w:p>
    <w:p w14:paraId="31498BFA" w14:textId="77777777" w:rsidR="002A5844" w:rsidRDefault="002A5844" w:rsidP="002A5844">
      <w:pPr>
        <w:pStyle w:val="Heading4"/>
      </w:pPr>
      <w:r>
        <w:t>Cannot be defeated or circumvented using Widely Available Tools or Specialized Tools.</w:t>
      </w:r>
    </w:p>
    <w:p w14:paraId="6D8BCF0F" w14:textId="77777777" w:rsidR="002A5844" w:rsidRDefault="002A5844" w:rsidP="002A5844">
      <w:pPr>
        <w:pStyle w:val="Heading4"/>
      </w:pPr>
      <w:r>
        <w:t xml:space="preserve">Can only with difficulty be defeated or circumvented using Professional </w:t>
      </w:r>
      <w:r>
        <w:rPr>
          <w:lang w:val="en-US"/>
        </w:rPr>
        <w:t xml:space="preserve">Software </w:t>
      </w:r>
      <w:r>
        <w:t>Tools</w:t>
      </w:r>
      <w:r>
        <w:rPr>
          <w:lang w:val="en-US"/>
        </w:rPr>
        <w:t xml:space="preserve"> or Professional Hardware Tools</w:t>
      </w:r>
      <w:r>
        <w:t>.</w:t>
      </w:r>
    </w:p>
    <w:p w14:paraId="08DBA51B" w14:textId="13BE8215" w:rsidR="004D79C1" w:rsidRDefault="004D79C1" w:rsidP="004D79C1">
      <w:pPr>
        <w:pStyle w:val="Heading1"/>
        <w:numPr>
          <w:ilvl w:val="0"/>
          <w:numId w:val="39"/>
        </w:numPr>
        <w:rPr>
          <w:bCs/>
        </w:rPr>
      </w:pPr>
      <w:bookmarkStart w:id="41" w:name="_Toc259526793"/>
      <w:bookmarkStart w:id="42" w:name="_Toc489365919"/>
      <w:bookmarkEnd w:id="40"/>
      <w:r>
        <w:rPr>
          <w:b/>
          <w:bCs/>
        </w:rPr>
        <w:t>NEW</w:t>
      </w:r>
      <w:r>
        <w:rPr>
          <w:bCs/>
        </w:rPr>
        <w:t xml:space="preserve"> </w:t>
      </w:r>
      <w:r>
        <w:rPr>
          <w:b/>
          <w:bCs/>
        </w:rPr>
        <w:t>CIRCUMSTANCES</w:t>
      </w:r>
      <w:bookmarkEnd w:id="41"/>
      <w:bookmarkEnd w:id="42"/>
    </w:p>
    <w:p w14:paraId="08DBA51C" w14:textId="77777777" w:rsidR="004D79C1" w:rsidRDefault="004D79C1" w:rsidP="00B552F6">
      <w:pPr>
        <w:pStyle w:val="Heading2"/>
        <w:numPr>
          <w:ilvl w:val="1"/>
          <w:numId w:val="39"/>
        </w:numPr>
      </w:pPr>
      <w:bookmarkStart w:id="43" w:name="_Toc259526794"/>
      <w:r>
        <w:t xml:space="preserve">If a PlayReady Product complies with these Robustness Rules when designed and when shipped, but at any time thereafter new circumstances arise which, had they been existing at the time of design or shipment, would have caused such PlayReady Product to fail to comply with these Robustness Rules (“New Circumstances”), then upon becoming aware of such New Circumstances, Company </w:t>
      </w:r>
      <w:r w:rsidR="002F272B">
        <w:t>must</w:t>
      </w:r>
      <w:r>
        <w:t xml:space="preserve"> promptly redesign the affected PlayReady Product or make available upgrades to its affected PlayReady Product to make such PlayReady Product compliant with these Robustness Rules under the New Circumstances, and, as soon as reasonably practicable, consistent with ordinary product cycles and taking into account the level of threat to Content under the New Circumstances, </w:t>
      </w:r>
      <w:r w:rsidR="002F272B">
        <w:t>must</w:t>
      </w:r>
      <w:r>
        <w:t xml:space="preserve"> incorporate such redesign or replacement into its affected PlayReady Product, or if such redesign or upgrade is not possible or practical, </w:t>
      </w:r>
      <w:r w:rsidR="002F272B">
        <w:t>must</w:t>
      </w:r>
      <w:r>
        <w:t xml:space="preserve"> cease manufacturing and/or distributing such affected PlayReady Product.</w:t>
      </w:r>
      <w:bookmarkEnd w:id="43"/>
    </w:p>
    <w:p w14:paraId="08DBA51D" w14:textId="77777777" w:rsidR="004D79C1" w:rsidRDefault="004D79C1" w:rsidP="004D79C1">
      <w:pPr>
        <w:pStyle w:val="Heading1"/>
        <w:numPr>
          <w:ilvl w:val="0"/>
          <w:numId w:val="39"/>
        </w:numPr>
        <w:rPr>
          <w:bCs/>
        </w:rPr>
      </w:pPr>
      <w:bookmarkStart w:id="44" w:name="_Toc259526795"/>
      <w:bookmarkStart w:id="45" w:name="_Toc489365920"/>
      <w:r>
        <w:rPr>
          <w:b/>
          <w:bCs/>
        </w:rPr>
        <w:t>ROBUSTNESS</w:t>
      </w:r>
      <w:r>
        <w:rPr>
          <w:bCs/>
        </w:rPr>
        <w:t xml:space="preserve"> </w:t>
      </w:r>
      <w:r>
        <w:rPr>
          <w:b/>
          <w:bCs/>
        </w:rPr>
        <w:t>RULES</w:t>
      </w:r>
      <w:r>
        <w:rPr>
          <w:bCs/>
        </w:rPr>
        <w:t xml:space="preserve"> </w:t>
      </w:r>
      <w:r>
        <w:rPr>
          <w:b/>
          <w:bCs/>
        </w:rPr>
        <w:t>FOR</w:t>
      </w:r>
      <w:r>
        <w:rPr>
          <w:bCs/>
        </w:rPr>
        <w:t xml:space="preserve"> </w:t>
      </w:r>
      <w:r>
        <w:rPr>
          <w:b/>
          <w:bCs/>
        </w:rPr>
        <w:t>PLAYREADY</w:t>
      </w:r>
      <w:r>
        <w:rPr>
          <w:bCs/>
        </w:rPr>
        <w:t xml:space="preserve"> </w:t>
      </w:r>
      <w:r>
        <w:rPr>
          <w:b/>
          <w:bCs/>
        </w:rPr>
        <w:t>FINAL</w:t>
      </w:r>
      <w:r>
        <w:rPr>
          <w:bCs/>
        </w:rPr>
        <w:t xml:space="preserve"> </w:t>
      </w:r>
      <w:r>
        <w:rPr>
          <w:b/>
          <w:bCs/>
        </w:rPr>
        <w:t>PRODUCTS</w:t>
      </w:r>
      <w:r>
        <w:rPr>
          <w:bCs/>
        </w:rPr>
        <w:t xml:space="preserve"> </w:t>
      </w:r>
      <w:r>
        <w:rPr>
          <w:b/>
          <w:bCs/>
        </w:rPr>
        <w:t>IMPLEMENTING</w:t>
      </w:r>
      <w:r>
        <w:rPr>
          <w:bCs/>
        </w:rPr>
        <w:t xml:space="preserve"> </w:t>
      </w:r>
      <w:r>
        <w:rPr>
          <w:b/>
          <w:bCs/>
        </w:rPr>
        <w:t>THE</w:t>
      </w:r>
      <w:r>
        <w:rPr>
          <w:bCs/>
        </w:rPr>
        <w:t xml:space="preserve"> </w:t>
      </w:r>
      <w:r>
        <w:rPr>
          <w:b/>
        </w:rPr>
        <w:t>PLAYREADY</w:t>
      </w:r>
      <w:r>
        <w:t xml:space="preserve"> </w:t>
      </w:r>
      <w:r>
        <w:rPr>
          <w:b/>
        </w:rPr>
        <w:t>DEVICE</w:t>
      </w:r>
      <w:r>
        <w:t xml:space="preserve"> </w:t>
      </w:r>
      <w:r>
        <w:rPr>
          <w:b/>
        </w:rPr>
        <w:t>PORTING</w:t>
      </w:r>
      <w:r>
        <w:t xml:space="preserve"> </w:t>
      </w:r>
      <w:r>
        <w:rPr>
          <w:b/>
        </w:rPr>
        <w:t>KIT</w:t>
      </w:r>
      <w:bookmarkEnd w:id="44"/>
      <w:bookmarkEnd w:id="45"/>
    </w:p>
    <w:p w14:paraId="08DBA51E" w14:textId="77777777" w:rsidR="004D79C1" w:rsidRDefault="004D79C1" w:rsidP="00B552F6">
      <w:pPr>
        <w:pStyle w:val="Heading2"/>
        <w:numPr>
          <w:ilvl w:val="1"/>
          <w:numId w:val="39"/>
        </w:numPr>
      </w:pPr>
      <w:bookmarkStart w:id="46" w:name="_Toc259526796"/>
      <w:r w:rsidRPr="00B552F6">
        <w:rPr>
          <w:b/>
        </w:rPr>
        <w:t>Construction</w:t>
      </w:r>
      <w:r>
        <w:t xml:space="preserve">. In addition to complying with </w:t>
      </w:r>
      <w:r w:rsidRPr="00DE2FA3">
        <w:t>Section</w:t>
      </w:r>
      <w:r>
        <w:t xml:space="preserve"> 1 (Construction), </w:t>
      </w:r>
      <w:r w:rsidR="00740CCF" w:rsidRPr="00DE2FA3">
        <w:t>Section</w:t>
      </w:r>
      <w:r>
        <w:t xml:space="preserve"> 2 (Accessibility of Content), </w:t>
      </w:r>
      <w:r w:rsidR="00740CCF" w:rsidRPr="00DE2FA3">
        <w:t>Section</w:t>
      </w:r>
      <w:r>
        <w:t xml:space="preserve"> 3 (Required Levels of Robustness) and, if applicable, </w:t>
      </w:r>
      <w:r w:rsidR="00740CCF" w:rsidRPr="00DE2FA3">
        <w:t>Section</w:t>
      </w:r>
      <w:r>
        <w:t xml:space="preserve"> 4 (New Circumstances) </w:t>
      </w:r>
      <w:r w:rsidR="00C170CB" w:rsidRPr="00B552F6">
        <w:rPr>
          <w:lang w:val="en-US"/>
        </w:rPr>
        <w:t xml:space="preserve">and </w:t>
      </w:r>
      <w:r w:rsidR="00740CCF" w:rsidRPr="00DE2FA3">
        <w:rPr>
          <w:lang w:val="en-US"/>
        </w:rPr>
        <w:t>Section</w:t>
      </w:r>
      <w:r w:rsidR="00C170CB" w:rsidRPr="00B552F6">
        <w:rPr>
          <w:lang w:val="en-US"/>
        </w:rPr>
        <w:t xml:space="preserve"> 7 (Robustness Rules for PlayReady Trusted Execution Environments) </w:t>
      </w:r>
      <w:r>
        <w:t xml:space="preserve">of these Robustness Rules, PlayReady Final Products implementing any feature(s) or functionality(s) of the PlayReady Device Porting Kit must comply with all of the requirements of this </w:t>
      </w:r>
      <w:r w:rsidR="00740CCF" w:rsidRPr="00DE2FA3">
        <w:t>Section</w:t>
      </w:r>
      <w:r>
        <w:t xml:space="preserve"> 5 (Robustness Rules for PlayReady Final Products Implementing the PlayReady Device Porting Kit), including the following:</w:t>
      </w:r>
      <w:bookmarkEnd w:id="46"/>
    </w:p>
    <w:p w14:paraId="08DBA51F" w14:textId="77777777" w:rsidR="004D79C1" w:rsidRDefault="004D79C1" w:rsidP="00B4454C">
      <w:pPr>
        <w:pStyle w:val="Heading3"/>
        <w:rPr>
          <w:bCs/>
        </w:rPr>
      </w:pPr>
      <w:bookmarkStart w:id="47" w:name="_Toc259526797"/>
      <w:r>
        <w:rPr>
          <w:b/>
        </w:rPr>
        <w:t>Defeating</w:t>
      </w:r>
      <w:r>
        <w:t xml:space="preserve"> </w:t>
      </w:r>
      <w:r>
        <w:rPr>
          <w:b/>
        </w:rPr>
        <w:t>Functions</w:t>
      </w:r>
      <w:r>
        <w:t xml:space="preserve"> </w:t>
      </w:r>
      <w:r>
        <w:rPr>
          <w:b/>
        </w:rPr>
        <w:t>and</w:t>
      </w:r>
      <w:r>
        <w:t xml:space="preserve"> </w:t>
      </w:r>
      <w:r>
        <w:rPr>
          <w:b/>
        </w:rPr>
        <w:t>Features</w:t>
      </w:r>
      <w:r>
        <w:t xml:space="preserve">.  PlayReady Final Products subject to this </w:t>
      </w:r>
      <w:r w:rsidR="00740CCF" w:rsidRPr="00DE2FA3">
        <w:t>Section</w:t>
      </w:r>
      <w:r>
        <w:t xml:space="preserve"> 5 (Robustness Rules for PlayReady Final Products Implementing the PlayReady Device Porting Kit) must not include switches, jumpers or traces that may be cut, or control functions means (such as end user remote control functions or keyboard, command or keystroke bypass), debuggers or Debugging Aids or software equivalents of any of the foregoing by which content protection technologies or other mandatory provisions of the Microsoft Implementation, Robustness Rules, or Compliance Rules may be defeated or by which decrypted Content may be exposed to unauthorized copying, usage or distribution.</w:t>
      </w:r>
      <w:bookmarkEnd w:id="47"/>
    </w:p>
    <w:p w14:paraId="08DBA520" w14:textId="77777777" w:rsidR="004D79C1" w:rsidRDefault="004D79C1" w:rsidP="00B4454C">
      <w:pPr>
        <w:pStyle w:val="Heading3"/>
      </w:pPr>
      <w:bookmarkStart w:id="48" w:name="_Toc259526798"/>
      <w:r>
        <w:rPr>
          <w:b/>
        </w:rPr>
        <w:t>Protect</w:t>
      </w:r>
      <w:r>
        <w:t xml:space="preserve"> </w:t>
      </w:r>
      <w:r>
        <w:rPr>
          <w:b/>
        </w:rPr>
        <w:t>Trust</w:t>
      </w:r>
      <w:r>
        <w:t xml:space="preserve"> </w:t>
      </w:r>
      <w:r>
        <w:rPr>
          <w:b/>
        </w:rPr>
        <w:t>Values</w:t>
      </w:r>
      <w:r>
        <w:t xml:space="preserve">.  PlayReady Final Products subject to this </w:t>
      </w:r>
      <w:r w:rsidR="00740CCF" w:rsidRPr="00DE2FA3">
        <w:t>Section</w:t>
      </w:r>
      <w:r>
        <w:t xml:space="preserve"> 5 (Robustness Rules for PlayReady Final Products Implementing the PlayReady Device Porting Kit) must be designed and manufactured such that they resist attempts to modify or Specifically Set any Trust Values:</w:t>
      </w:r>
      <w:bookmarkEnd w:id="48"/>
    </w:p>
    <w:p w14:paraId="08DBA521" w14:textId="77777777" w:rsidR="004D79C1" w:rsidRPr="001B75FB" w:rsidRDefault="004D79C1" w:rsidP="00605333">
      <w:pPr>
        <w:pStyle w:val="Heading4"/>
      </w:pPr>
      <w:r w:rsidRPr="001B75FB">
        <w:t xml:space="preserve">Device Secrets </w:t>
      </w:r>
    </w:p>
    <w:p w14:paraId="08DBA522" w14:textId="77777777" w:rsidR="004D79C1" w:rsidRPr="001B75FB" w:rsidRDefault="004D79C1" w:rsidP="00605333">
      <w:pPr>
        <w:pStyle w:val="Heading4"/>
      </w:pPr>
      <w:r w:rsidRPr="001B75FB">
        <w:t>Serial Number</w:t>
      </w:r>
    </w:p>
    <w:p w14:paraId="08DBA523" w14:textId="77777777" w:rsidR="004D79C1" w:rsidRPr="001B75FB" w:rsidRDefault="004D79C1" w:rsidP="00605333">
      <w:pPr>
        <w:pStyle w:val="Heading4"/>
      </w:pPr>
      <w:r w:rsidRPr="001B75FB">
        <w:t>Secure Clock State, for PlayReady Final Products implementing a Secure Clock</w:t>
      </w:r>
    </w:p>
    <w:p w14:paraId="08DBA524" w14:textId="77777777" w:rsidR="004D79C1" w:rsidRPr="001B75FB" w:rsidRDefault="004D79C1" w:rsidP="00605333">
      <w:pPr>
        <w:pStyle w:val="Heading4"/>
      </w:pPr>
      <w:r w:rsidRPr="001B75FB">
        <w:t>Revocation Data</w:t>
      </w:r>
    </w:p>
    <w:p w14:paraId="08DBA525" w14:textId="77777777" w:rsidR="004D79C1" w:rsidRPr="001B75FB" w:rsidRDefault="004D79C1" w:rsidP="00605333">
      <w:pPr>
        <w:pStyle w:val="Heading4"/>
      </w:pPr>
      <w:r w:rsidRPr="001B75FB">
        <w:t>Validation State</w:t>
      </w:r>
    </w:p>
    <w:p w14:paraId="08DBA526" w14:textId="77777777" w:rsidR="004D79C1" w:rsidRPr="001B75FB" w:rsidRDefault="004D79C1" w:rsidP="00605333">
      <w:pPr>
        <w:pStyle w:val="Heading4"/>
      </w:pPr>
      <w:r w:rsidRPr="001B75FB">
        <w:t>Timer State</w:t>
      </w:r>
    </w:p>
    <w:p w14:paraId="08DBA527" w14:textId="77777777" w:rsidR="004D79C1" w:rsidRPr="001B75FB" w:rsidRDefault="004D79C1" w:rsidP="00605333">
      <w:pPr>
        <w:pStyle w:val="Heading4"/>
      </w:pPr>
      <w:r w:rsidRPr="001B75FB">
        <w:t>Protocol Secrets</w:t>
      </w:r>
    </w:p>
    <w:p w14:paraId="08DBA529" w14:textId="77777777" w:rsidR="004B1170" w:rsidRDefault="004B1170" w:rsidP="00605333">
      <w:pPr>
        <w:pStyle w:val="Heading4"/>
      </w:pPr>
      <w:r w:rsidRPr="001B75FB">
        <w:t xml:space="preserve">Secure Code </w:t>
      </w:r>
    </w:p>
    <w:p w14:paraId="08DBA52A" w14:textId="77777777" w:rsidR="00C170CB" w:rsidRDefault="00C170CB" w:rsidP="00605333">
      <w:pPr>
        <w:pStyle w:val="Heading4"/>
      </w:pPr>
      <w:r>
        <w:t>Working Set</w:t>
      </w:r>
    </w:p>
    <w:p w14:paraId="08DBA52B" w14:textId="3219AD91" w:rsidR="00C170CB" w:rsidRPr="00C170CB" w:rsidRDefault="00C170CB" w:rsidP="00605333">
      <w:pPr>
        <w:pStyle w:val="Heading4"/>
      </w:pPr>
      <w:r>
        <w:t>Output Protection State</w:t>
      </w:r>
    </w:p>
    <w:p w14:paraId="08DBA52C" w14:textId="77777777" w:rsidR="004253D2" w:rsidRDefault="004253D2" w:rsidP="00B4454C">
      <w:pPr>
        <w:pStyle w:val="Heading3"/>
      </w:pPr>
      <w:bookmarkStart w:id="49" w:name="_Toc259526799"/>
      <w:r w:rsidRPr="00FB4ACE">
        <w:rPr>
          <w:b/>
          <w:lang w:val="en-US"/>
        </w:rPr>
        <w:t xml:space="preserve">Protect </w:t>
      </w:r>
      <w:r>
        <w:rPr>
          <w:b/>
          <w:lang w:val="en-US"/>
        </w:rPr>
        <w:t xml:space="preserve">Required </w:t>
      </w:r>
      <w:r w:rsidRPr="00FB4ACE">
        <w:rPr>
          <w:b/>
          <w:lang w:val="en-US"/>
        </w:rPr>
        <w:t>Processes.</w:t>
      </w:r>
      <w:r>
        <w:rPr>
          <w:lang w:val="en-US"/>
        </w:rPr>
        <w:t xml:space="preserve">  </w:t>
      </w:r>
      <w:r>
        <w:t xml:space="preserve">PlayReady </w:t>
      </w:r>
      <w:r w:rsidR="00D47989">
        <w:rPr>
          <w:lang w:val="en-US"/>
        </w:rPr>
        <w:t xml:space="preserve">Final </w:t>
      </w:r>
      <w:r>
        <w:t xml:space="preserve">Products subject to this </w:t>
      </w:r>
      <w:r w:rsidR="00DE2FA3" w:rsidRPr="00DE2FA3">
        <w:t>Section</w:t>
      </w:r>
      <w:r w:rsidR="00DE2FA3">
        <w:t xml:space="preserve"> 5 (Robustness Rules for PlayReady Final Products Implementing the PlayReady Device Porting Kit) </w:t>
      </w:r>
      <w:r>
        <w:t xml:space="preserve">must be designed and manufactured such that they </w:t>
      </w:r>
      <w:r>
        <w:rPr>
          <w:lang w:val="en-US"/>
        </w:rPr>
        <w:t>provide all Required Processes.  PlayReady</w:t>
      </w:r>
      <w:r w:rsidR="00D47989">
        <w:rPr>
          <w:lang w:val="en-US"/>
        </w:rPr>
        <w:t xml:space="preserve"> Final</w:t>
      </w:r>
      <w:r>
        <w:rPr>
          <w:lang w:val="en-US"/>
        </w:rPr>
        <w:t xml:space="preserve"> Products must also prohibit</w:t>
      </w:r>
      <w:r>
        <w:t xml:space="preserve"> attempts to modify</w:t>
      </w:r>
      <w:r>
        <w:rPr>
          <w:lang w:val="en-US"/>
        </w:rPr>
        <w:t xml:space="preserve"> or replace without authority</w:t>
      </w:r>
      <w:r>
        <w:t xml:space="preserve"> any of the following </w:t>
      </w:r>
      <w:r>
        <w:rPr>
          <w:lang w:val="en-US"/>
        </w:rPr>
        <w:t>Protected Required Processes</w:t>
      </w:r>
      <w:r w:rsidRPr="00C8221A">
        <w:t>:</w:t>
      </w:r>
    </w:p>
    <w:p w14:paraId="08DBA52E" w14:textId="77777777" w:rsidR="004253D2" w:rsidRPr="001B75FB" w:rsidRDefault="004253D2" w:rsidP="00605333">
      <w:pPr>
        <w:pStyle w:val="Heading4"/>
      </w:pPr>
      <w:r w:rsidRPr="001B75FB">
        <w:t>Secure Update Processes</w:t>
      </w:r>
    </w:p>
    <w:p w14:paraId="08DBA52F" w14:textId="77777777" w:rsidR="004253D2" w:rsidRPr="00C0249E" w:rsidRDefault="004253D2" w:rsidP="00B4454C">
      <w:pPr>
        <w:pStyle w:val="rrh3"/>
        <w:rPr>
          <w:b/>
        </w:rPr>
      </w:pPr>
      <w:r w:rsidRPr="00C0249E">
        <w:rPr>
          <w:b/>
        </w:rPr>
        <w:t xml:space="preserve">Protect Optional Processes.  </w:t>
      </w:r>
      <w:r w:rsidR="00684BCB" w:rsidRPr="00684BCB">
        <w:rPr>
          <w:lang w:val="en-US"/>
        </w:rPr>
        <w:t xml:space="preserve">PlayReady </w:t>
      </w:r>
      <w:r w:rsidR="00D47989">
        <w:rPr>
          <w:lang w:val="en-US"/>
        </w:rPr>
        <w:t xml:space="preserve">Final </w:t>
      </w:r>
      <w:r w:rsidR="00684BCB" w:rsidRPr="00684BCB">
        <w:rPr>
          <w:lang w:val="en-US"/>
        </w:rPr>
        <w:t>Products subject to this</w:t>
      </w:r>
      <w:r w:rsidR="00684BCB">
        <w:rPr>
          <w:b/>
          <w:lang w:val="en-US"/>
        </w:rPr>
        <w:t xml:space="preserve"> </w:t>
      </w:r>
      <w:r w:rsidR="00DE2FA3" w:rsidRPr="00DE2FA3">
        <w:t>Section</w:t>
      </w:r>
      <w:r w:rsidR="00DE2FA3">
        <w:t xml:space="preserve"> 5 (Robustness Rules for PlayReady Final Products Implementing the PlayReady Device Porting Kit) </w:t>
      </w:r>
      <w:r>
        <w:rPr>
          <w:lang w:val="en-US"/>
        </w:rPr>
        <w:t>may</w:t>
      </w:r>
      <w:r>
        <w:t xml:space="preserve"> be designed and manufactured such that they </w:t>
      </w:r>
      <w:r>
        <w:rPr>
          <w:lang w:val="en-US"/>
        </w:rPr>
        <w:t>provide Optional Processes.</w:t>
      </w:r>
      <w:r w:rsidR="00D47989">
        <w:rPr>
          <w:lang w:val="en-US"/>
        </w:rPr>
        <w:t xml:space="preserve">  </w:t>
      </w:r>
    </w:p>
    <w:p w14:paraId="08DBA530" w14:textId="0158A881" w:rsidR="004253D2" w:rsidRDefault="004253D2" w:rsidP="00605333">
      <w:pPr>
        <w:pStyle w:val="Heading4"/>
      </w:pPr>
      <w:r w:rsidRPr="001B75FB">
        <w:t>Remote Provisioning</w:t>
      </w:r>
    </w:p>
    <w:p w14:paraId="41450507" w14:textId="346C1FB6" w:rsidR="002A5844" w:rsidRPr="002A5844" w:rsidRDefault="002A5844">
      <w:pPr>
        <w:pStyle w:val="Heading4"/>
      </w:pPr>
      <w:r w:rsidRPr="001B75FB">
        <w:t>Secure Boot Processes</w:t>
      </w:r>
    </w:p>
    <w:p w14:paraId="08DBA531" w14:textId="6219C50C" w:rsidR="004D79C1" w:rsidRPr="00B552F6" w:rsidRDefault="004D79C1" w:rsidP="00684BCB">
      <w:pPr>
        <w:pStyle w:val="Heading2"/>
        <w:rPr>
          <w:bCs/>
        </w:rPr>
      </w:pPr>
      <w:r>
        <w:t xml:space="preserve">Required Levels of </w:t>
      </w:r>
      <w:r w:rsidRPr="00684BCB">
        <w:t>Robustness</w:t>
      </w:r>
      <w:bookmarkEnd w:id="49"/>
      <w:r>
        <w:t xml:space="preserve"> </w:t>
      </w:r>
      <w:r w:rsidR="00746608">
        <w:rPr>
          <w:lang w:val="en-US"/>
        </w:rPr>
        <w:t>for Trust Values</w:t>
      </w:r>
    </w:p>
    <w:p w14:paraId="08DBA532" w14:textId="77777777" w:rsidR="004D79C1" w:rsidRDefault="004D79C1" w:rsidP="00B4454C">
      <w:pPr>
        <w:pStyle w:val="Heading3"/>
      </w:pPr>
      <w:bookmarkStart w:id="50" w:name="_Toc259526800"/>
      <w:r>
        <w:t xml:space="preserve">The Content Protection Functions and the characteristics set forth in </w:t>
      </w:r>
      <w:r w:rsidR="00740CCF" w:rsidRPr="00DE2FA3">
        <w:t>Section</w:t>
      </w:r>
      <w:r>
        <w:t xml:space="preserve"> 5.1.2.3 (Secure Clock State, for PlayReady Final Products implementing a Secure Clock) must be implemented so that it is reasonably certain that they:</w:t>
      </w:r>
      <w:bookmarkEnd w:id="50"/>
    </w:p>
    <w:p w14:paraId="08DBA533" w14:textId="77777777" w:rsidR="0060627E" w:rsidRPr="001B75FB" w:rsidRDefault="0060627E" w:rsidP="00605333">
      <w:pPr>
        <w:pStyle w:val="Heading4"/>
      </w:pPr>
      <w:r>
        <w:t>With a License Security Level of 2000</w:t>
      </w:r>
    </w:p>
    <w:p w14:paraId="08DBA534" w14:textId="77777777" w:rsidR="004D79C1" w:rsidRDefault="004D79C1">
      <w:pPr>
        <w:pStyle w:val="Heading5"/>
      </w:pPr>
      <w:r>
        <w:t>Cannot be modified without authority using Widely Available Tools</w:t>
      </w:r>
      <w:r w:rsidR="007D4B95">
        <w:t xml:space="preserve"> or Specialized Tools</w:t>
      </w:r>
      <w:r>
        <w:t>.</w:t>
      </w:r>
    </w:p>
    <w:p w14:paraId="08DBA535" w14:textId="77777777" w:rsidR="004D79C1" w:rsidRDefault="004D79C1">
      <w:pPr>
        <w:pStyle w:val="Heading5"/>
      </w:pPr>
      <w:r>
        <w:t>Can only with difficulty be modified without authority using</w:t>
      </w:r>
      <w:r w:rsidR="007D4B95">
        <w:t xml:space="preserve"> </w:t>
      </w:r>
      <w:r>
        <w:t xml:space="preserve">Professional </w:t>
      </w:r>
      <w:r w:rsidR="00FE42FE">
        <w:rPr>
          <w:lang w:val="en-US"/>
        </w:rPr>
        <w:t xml:space="preserve">Software </w:t>
      </w:r>
      <w:r>
        <w:t>Tools</w:t>
      </w:r>
      <w:r w:rsidR="006545C8">
        <w:rPr>
          <w:lang w:val="en-US"/>
        </w:rPr>
        <w:t xml:space="preserve"> or Professional Hardware Tools</w:t>
      </w:r>
      <w:r>
        <w:t>.</w:t>
      </w:r>
    </w:p>
    <w:p w14:paraId="08DBA536" w14:textId="77777777" w:rsidR="0060627E" w:rsidRPr="0060627E" w:rsidRDefault="0060627E" w:rsidP="00605333">
      <w:pPr>
        <w:pStyle w:val="Heading4"/>
      </w:pPr>
      <w:r>
        <w:t>With a License Security Level of 3000</w:t>
      </w:r>
      <w:r>
        <w:rPr>
          <w:lang w:val="en-US"/>
        </w:rPr>
        <w:t xml:space="preserve"> or higher</w:t>
      </w:r>
    </w:p>
    <w:p w14:paraId="08DBA537" w14:textId="77777777" w:rsidR="00BF67F3" w:rsidRPr="00DE2FA3" w:rsidRDefault="000537CF">
      <w:pPr>
        <w:pStyle w:val="Heading5"/>
        <w:rPr>
          <w:bCs/>
        </w:rPr>
      </w:pPr>
      <w:r>
        <w:t xml:space="preserve">Meet the Required Level of Robustness for PlayReady Trusted Execution Environments found in </w:t>
      </w:r>
      <w:r w:rsidR="00740CCF" w:rsidRPr="00DE2FA3">
        <w:t>Section</w:t>
      </w:r>
      <w:r w:rsidR="006A321B">
        <w:t xml:space="preserve"> </w:t>
      </w:r>
      <w:r w:rsidR="006A321B">
        <w:rPr>
          <w:lang w:val="en-US"/>
        </w:rPr>
        <w:t>7.2 (</w:t>
      </w:r>
      <w:r w:rsidR="00DE2FA3" w:rsidRPr="00C0249E">
        <w:t xml:space="preserve">Required Levels of Robustness </w:t>
      </w:r>
      <w:r w:rsidR="00DE2FA3">
        <w:rPr>
          <w:lang w:val="en-US"/>
        </w:rPr>
        <w:t>for Trust Values</w:t>
      </w:r>
      <w:r w:rsidR="006A321B" w:rsidRPr="00DE2FA3">
        <w:rPr>
          <w:lang w:val="en-US"/>
        </w:rPr>
        <w:t>).</w:t>
      </w:r>
    </w:p>
    <w:p w14:paraId="08DBA53C" w14:textId="77777777" w:rsidR="003F2B3E" w:rsidRDefault="003F2B3E" w:rsidP="00B4454C">
      <w:pPr>
        <w:pStyle w:val="Heading3"/>
      </w:pPr>
      <w:r>
        <w:t xml:space="preserve">The Trust Values and characteristics set forth in </w:t>
      </w:r>
      <w:r w:rsidR="00740CCF" w:rsidRPr="00DE2FA3">
        <w:t>Section</w:t>
      </w:r>
      <w:r>
        <w:t xml:space="preserve"> 5.1.2.1 (Device Secrets)</w:t>
      </w:r>
      <w:r>
        <w:rPr>
          <w:lang w:val="en-US"/>
        </w:rPr>
        <w:t>,</w:t>
      </w:r>
      <w:r>
        <w:t xml:space="preserve"> </w:t>
      </w:r>
      <w:r w:rsidR="00740CCF" w:rsidRPr="00DE2FA3">
        <w:t>Section</w:t>
      </w:r>
      <w:r>
        <w:t xml:space="preserve"> 5.1.2.4 (Revocation Data),</w:t>
      </w:r>
      <w:r>
        <w:rPr>
          <w:lang w:val="en-US"/>
        </w:rPr>
        <w:t xml:space="preserve"> and</w:t>
      </w:r>
      <w:r>
        <w:t xml:space="preserve"> </w:t>
      </w:r>
      <w:r w:rsidR="00740CCF" w:rsidRPr="00DE2FA3">
        <w:t>Section</w:t>
      </w:r>
      <w:r>
        <w:t xml:space="preserve"> 5.1.2.7 (Protocol Secrets) must be implemented so that it is reasonably certain that they:</w:t>
      </w:r>
    </w:p>
    <w:p w14:paraId="08DBA53D" w14:textId="77777777" w:rsidR="000537CF" w:rsidRPr="001B75FB" w:rsidRDefault="0060627E" w:rsidP="00605333">
      <w:pPr>
        <w:pStyle w:val="Heading4"/>
      </w:pPr>
      <w:r>
        <w:t>With a License Security Level of</w:t>
      </w:r>
      <w:r w:rsidR="000537CF">
        <w:t xml:space="preserve"> 2000</w:t>
      </w:r>
    </w:p>
    <w:p w14:paraId="08DBA53E" w14:textId="77777777" w:rsidR="003F2B3E" w:rsidRDefault="003F2B3E">
      <w:pPr>
        <w:pStyle w:val="Heading5"/>
      </w:pPr>
      <w:r>
        <w:t>Cannot be modified without authority using Widely Available Tools or Specialized Tools.</w:t>
      </w:r>
    </w:p>
    <w:p w14:paraId="08DBA53F" w14:textId="77777777" w:rsidR="003F2B3E" w:rsidRDefault="003F2B3E">
      <w:pPr>
        <w:pStyle w:val="Heading5"/>
      </w:pPr>
      <w:r>
        <w:t xml:space="preserve">Can only with difficulty be modified without authority using Professional </w:t>
      </w:r>
      <w:r w:rsidR="00FE42FE">
        <w:rPr>
          <w:lang w:val="en-US"/>
        </w:rPr>
        <w:t xml:space="preserve">Software </w:t>
      </w:r>
      <w:r>
        <w:t>Tools</w:t>
      </w:r>
      <w:r w:rsidR="006545C8">
        <w:rPr>
          <w:lang w:val="en-US"/>
        </w:rPr>
        <w:t xml:space="preserve"> or Professional Hardware Tools</w:t>
      </w:r>
      <w:r>
        <w:t>.</w:t>
      </w:r>
    </w:p>
    <w:p w14:paraId="08DBA540" w14:textId="77777777" w:rsidR="000537CF" w:rsidRPr="001B75FB" w:rsidRDefault="0060627E" w:rsidP="00605333">
      <w:pPr>
        <w:pStyle w:val="Heading4"/>
      </w:pPr>
      <w:r>
        <w:t>With a License Security Level of 3000</w:t>
      </w:r>
      <w:r>
        <w:rPr>
          <w:lang w:val="en-US"/>
        </w:rPr>
        <w:t xml:space="preserve"> or higher</w:t>
      </w:r>
      <w:r>
        <w:t xml:space="preserve"> </w:t>
      </w:r>
    </w:p>
    <w:p w14:paraId="08DBA541" w14:textId="77777777" w:rsidR="000537CF" w:rsidRPr="00C31689" w:rsidRDefault="000537CF">
      <w:pPr>
        <w:pStyle w:val="Heading5"/>
      </w:pPr>
      <w:bookmarkStart w:id="51" w:name="_Toc259526802"/>
      <w:r>
        <w:t xml:space="preserve">Meet the Required Level of Robustness for PlayReady Trusted Execution Environments found in </w:t>
      </w:r>
      <w:r w:rsidR="00DE2FA3" w:rsidRPr="00DE2FA3">
        <w:t>Section</w:t>
      </w:r>
      <w:r w:rsidR="00DE2FA3">
        <w:t xml:space="preserve"> </w:t>
      </w:r>
      <w:r w:rsidR="00DE2FA3">
        <w:rPr>
          <w:lang w:val="en-US"/>
        </w:rPr>
        <w:t>7.2 (</w:t>
      </w:r>
      <w:r w:rsidR="00DE2FA3" w:rsidRPr="00C0249E">
        <w:t xml:space="preserve">Required Levels of Robustness </w:t>
      </w:r>
      <w:r w:rsidR="00DE2FA3">
        <w:rPr>
          <w:lang w:val="en-US"/>
        </w:rPr>
        <w:t>for Trust Values</w:t>
      </w:r>
      <w:r w:rsidR="006A321B">
        <w:rPr>
          <w:lang w:val="en-US"/>
        </w:rPr>
        <w:t>).</w:t>
      </w:r>
    </w:p>
    <w:p w14:paraId="08DBA542" w14:textId="7F64053B" w:rsidR="004D79C1" w:rsidRDefault="004D79C1" w:rsidP="00B4454C">
      <w:pPr>
        <w:pStyle w:val="Heading3"/>
      </w:pPr>
      <w:r>
        <w:t xml:space="preserve">The Trust Values and characteristics set forth in </w:t>
      </w:r>
      <w:r w:rsidR="00740CCF" w:rsidRPr="00DE2FA3">
        <w:t>Section</w:t>
      </w:r>
      <w:r>
        <w:t xml:space="preserve"> 5.1.2.5 (Validation State) and </w:t>
      </w:r>
      <w:r w:rsidR="00740CCF" w:rsidRPr="00DE2FA3">
        <w:t>Section</w:t>
      </w:r>
      <w:r>
        <w:t xml:space="preserve"> 5.1.2.6 (Timer State) must be implemented so that it is reasonably certain that they:</w:t>
      </w:r>
      <w:bookmarkEnd w:id="51"/>
    </w:p>
    <w:p w14:paraId="08DBA543" w14:textId="77777777" w:rsidR="0060627E" w:rsidRPr="001B75FB" w:rsidRDefault="0060627E" w:rsidP="00605333">
      <w:pPr>
        <w:pStyle w:val="Heading4"/>
      </w:pPr>
      <w:r>
        <w:t>With a License Security Level of 2000</w:t>
      </w:r>
      <w:r w:rsidR="00C94326">
        <w:t xml:space="preserve"> or higher</w:t>
      </w:r>
    </w:p>
    <w:p w14:paraId="08DBA544" w14:textId="77777777" w:rsidR="004D79C1" w:rsidRDefault="004D79C1">
      <w:pPr>
        <w:pStyle w:val="Heading5"/>
      </w:pPr>
      <w:r>
        <w:t>Cannot be modified without authority using Widely Available Tools.</w:t>
      </w:r>
    </w:p>
    <w:p w14:paraId="08DBA545" w14:textId="77777777" w:rsidR="004D79C1" w:rsidRDefault="004D79C1">
      <w:pPr>
        <w:pStyle w:val="Heading5"/>
      </w:pPr>
      <w:r>
        <w:t>Can only with difficulty be modified without authority using Specialized Tools</w:t>
      </w:r>
      <w:r w:rsidR="006545C8">
        <w:rPr>
          <w:lang w:val="en-US"/>
        </w:rPr>
        <w:t>,</w:t>
      </w:r>
      <w:r>
        <w:t xml:space="preserve"> Professional</w:t>
      </w:r>
      <w:r w:rsidR="00FE42FE">
        <w:rPr>
          <w:lang w:val="en-US"/>
        </w:rPr>
        <w:t xml:space="preserve"> Software</w:t>
      </w:r>
      <w:r>
        <w:t xml:space="preserve"> Tools</w:t>
      </w:r>
      <w:r w:rsidR="006545C8">
        <w:rPr>
          <w:lang w:val="en-US"/>
        </w:rPr>
        <w:t>, or Professional Hardware Tools</w:t>
      </w:r>
      <w:r>
        <w:t>.</w:t>
      </w:r>
    </w:p>
    <w:p w14:paraId="08DBA546" w14:textId="77777777" w:rsidR="004D79C1" w:rsidRDefault="004D79C1" w:rsidP="00B4454C">
      <w:pPr>
        <w:pStyle w:val="Heading3"/>
      </w:pPr>
      <w:bookmarkStart w:id="52" w:name="_Toc259526803"/>
      <w:r>
        <w:t xml:space="preserve">The Trust Values and characteristics set forth in </w:t>
      </w:r>
      <w:r w:rsidR="00740CCF" w:rsidRPr="00DE2FA3">
        <w:t>Section</w:t>
      </w:r>
      <w:r>
        <w:t xml:space="preserve"> 5.1.2.2 (Serial Number)</w:t>
      </w:r>
      <w:r>
        <w:rPr>
          <w:i/>
        </w:rPr>
        <w:t xml:space="preserve"> </w:t>
      </w:r>
      <w:r>
        <w:t xml:space="preserve"> must be implemented so that it is reasonably certain that they:</w:t>
      </w:r>
      <w:bookmarkEnd w:id="52"/>
    </w:p>
    <w:p w14:paraId="08DBA547" w14:textId="77777777" w:rsidR="0060627E" w:rsidRPr="001B75FB" w:rsidRDefault="0060627E" w:rsidP="00605333">
      <w:pPr>
        <w:pStyle w:val="Heading4"/>
      </w:pPr>
      <w:r>
        <w:t>With a License Security Level of 2000</w:t>
      </w:r>
    </w:p>
    <w:p w14:paraId="08DBA548" w14:textId="77777777" w:rsidR="004D79C1" w:rsidRDefault="004D79C1">
      <w:pPr>
        <w:pStyle w:val="Heading5"/>
      </w:pPr>
      <w:r w:rsidRPr="000537CF">
        <w:t>Cannot</w:t>
      </w:r>
      <w:r>
        <w:t xml:space="preserve"> be </w:t>
      </w:r>
      <w:r w:rsidRPr="00F62443">
        <w:t>Specifically</w:t>
      </w:r>
      <w:r>
        <w:t xml:space="preserve"> Set using Widely Available Tools</w:t>
      </w:r>
      <w:r w:rsidR="007D4B95">
        <w:t xml:space="preserve"> or Specialized Tools</w:t>
      </w:r>
      <w:r>
        <w:t>.</w:t>
      </w:r>
    </w:p>
    <w:p w14:paraId="08DBA549" w14:textId="77777777" w:rsidR="004D79C1" w:rsidRDefault="004D79C1">
      <w:pPr>
        <w:pStyle w:val="Heading5"/>
      </w:pPr>
      <w:r>
        <w:t xml:space="preserve">Can only with difficulty be Specifically Set using Professional </w:t>
      </w:r>
      <w:r w:rsidR="00FE42FE">
        <w:rPr>
          <w:lang w:val="en-US"/>
        </w:rPr>
        <w:t xml:space="preserve">Software </w:t>
      </w:r>
      <w:r>
        <w:t>Tools</w:t>
      </w:r>
      <w:r w:rsidR="006545C8">
        <w:rPr>
          <w:lang w:val="en-US"/>
        </w:rPr>
        <w:t xml:space="preserve"> or Professional Hardware Tools</w:t>
      </w:r>
      <w:r>
        <w:t>.</w:t>
      </w:r>
    </w:p>
    <w:p w14:paraId="08DBA54A" w14:textId="77777777" w:rsidR="0060627E" w:rsidRDefault="0060627E" w:rsidP="00605333">
      <w:pPr>
        <w:pStyle w:val="Heading4"/>
      </w:pPr>
      <w:r>
        <w:t>With a License Security Level of 3000</w:t>
      </w:r>
      <w:r>
        <w:rPr>
          <w:lang w:val="en-US"/>
        </w:rPr>
        <w:t xml:space="preserve"> or higher</w:t>
      </w:r>
      <w:r>
        <w:t xml:space="preserve"> </w:t>
      </w:r>
    </w:p>
    <w:p w14:paraId="08DBA54B" w14:textId="77777777" w:rsidR="00BF67F3" w:rsidRDefault="000537CF">
      <w:pPr>
        <w:pStyle w:val="Heading5"/>
      </w:pPr>
      <w:r>
        <w:t xml:space="preserve">Meet the Required Level of Robustness for PlayReady Trusted Execution Environments found in </w:t>
      </w:r>
      <w:r w:rsidR="00DE2FA3" w:rsidRPr="00DE2FA3">
        <w:t>Section</w:t>
      </w:r>
      <w:r w:rsidR="00DE2FA3">
        <w:t xml:space="preserve"> </w:t>
      </w:r>
      <w:r w:rsidR="00DE2FA3">
        <w:rPr>
          <w:lang w:val="en-US"/>
        </w:rPr>
        <w:t>7.2 (</w:t>
      </w:r>
      <w:r w:rsidR="00DE2FA3" w:rsidRPr="00C0249E">
        <w:t xml:space="preserve">Required Levels of Robustness </w:t>
      </w:r>
      <w:r w:rsidR="00DE2FA3">
        <w:rPr>
          <w:lang w:val="en-US"/>
        </w:rPr>
        <w:t>for Trust Values</w:t>
      </w:r>
      <w:r w:rsidR="006A321B">
        <w:rPr>
          <w:lang w:val="en-US"/>
        </w:rPr>
        <w:t>).</w:t>
      </w:r>
    </w:p>
    <w:p w14:paraId="08DBA54C" w14:textId="77777777" w:rsidR="00FE42FE" w:rsidRDefault="00FE42FE" w:rsidP="00B4454C">
      <w:pPr>
        <w:pStyle w:val="Heading3"/>
      </w:pPr>
      <w:r>
        <w:t xml:space="preserve">The Trust Values and characteristics set forth in </w:t>
      </w:r>
      <w:r w:rsidR="00740CCF" w:rsidRPr="00DE2FA3">
        <w:t>Section</w:t>
      </w:r>
      <w:r>
        <w:t xml:space="preserve"> 5.1.2.9 (</w:t>
      </w:r>
      <w:r>
        <w:rPr>
          <w:lang w:val="en-US"/>
        </w:rPr>
        <w:t>Secure Code</w:t>
      </w:r>
      <w:r>
        <w:t>)</w:t>
      </w:r>
      <w:r>
        <w:rPr>
          <w:lang w:val="en-US"/>
        </w:rPr>
        <w:t xml:space="preserve">, </w:t>
      </w:r>
      <w:r w:rsidR="00740CCF" w:rsidRPr="00DE2FA3">
        <w:rPr>
          <w:lang w:val="en-US"/>
        </w:rPr>
        <w:t>Section</w:t>
      </w:r>
      <w:r>
        <w:rPr>
          <w:lang w:val="en-US"/>
        </w:rPr>
        <w:t xml:space="preserve"> 5.1.2.10 (Working Set), and </w:t>
      </w:r>
      <w:r w:rsidR="00740CCF" w:rsidRPr="00DE2FA3">
        <w:rPr>
          <w:lang w:val="en-US"/>
        </w:rPr>
        <w:t>Section</w:t>
      </w:r>
      <w:r>
        <w:rPr>
          <w:lang w:val="en-US"/>
        </w:rPr>
        <w:t xml:space="preserve"> 5.1.2.11 (Output Protection State)</w:t>
      </w:r>
      <w:r>
        <w:t xml:space="preserve"> must be implemented so that it is reasonably certain that they:</w:t>
      </w:r>
    </w:p>
    <w:p w14:paraId="08DBA54D" w14:textId="77777777" w:rsidR="0060627E" w:rsidRPr="0060627E" w:rsidRDefault="0060627E" w:rsidP="00605333">
      <w:pPr>
        <w:pStyle w:val="Heading4"/>
        <w:rPr>
          <w:lang w:val="en-US"/>
        </w:rPr>
      </w:pPr>
      <w:r>
        <w:t>With a License Security Level of 3000</w:t>
      </w:r>
      <w:r>
        <w:rPr>
          <w:lang w:val="en-US"/>
        </w:rPr>
        <w:t xml:space="preserve"> or higher</w:t>
      </w:r>
      <w:r>
        <w:t xml:space="preserve"> </w:t>
      </w:r>
    </w:p>
    <w:p w14:paraId="08DBA54E" w14:textId="77777777" w:rsidR="00FE42FE" w:rsidRDefault="00FE42FE">
      <w:pPr>
        <w:pStyle w:val="Heading5"/>
        <w:rPr>
          <w:lang w:val="en-US"/>
        </w:rPr>
      </w:pPr>
      <w:r>
        <w:t xml:space="preserve">Meet the Required Level of Robustness for PlayReady Trusted Execution Environments found in </w:t>
      </w:r>
      <w:r w:rsidR="00DE2FA3" w:rsidRPr="00DE2FA3">
        <w:t>Section</w:t>
      </w:r>
      <w:r w:rsidR="00DE2FA3">
        <w:t xml:space="preserve"> </w:t>
      </w:r>
      <w:r w:rsidR="00DE2FA3">
        <w:rPr>
          <w:lang w:val="en-US"/>
        </w:rPr>
        <w:t>7.3 (</w:t>
      </w:r>
      <w:r w:rsidR="00DE2FA3" w:rsidRPr="00C0249E">
        <w:t xml:space="preserve">Required Levels of Robustness </w:t>
      </w:r>
      <w:r w:rsidR="00DE2FA3">
        <w:rPr>
          <w:lang w:val="en-US"/>
        </w:rPr>
        <w:t>for Required Processes).</w:t>
      </w:r>
    </w:p>
    <w:p w14:paraId="08DBA54F" w14:textId="77777777" w:rsidR="00746608" w:rsidRDefault="00746608" w:rsidP="00746608">
      <w:pPr>
        <w:pStyle w:val="Heading2"/>
      </w:pPr>
      <w:r>
        <w:t>Required Levels of Robustness for Required Processes</w:t>
      </w:r>
    </w:p>
    <w:p w14:paraId="08DBA552" w14:textId="77777777" w:rsidR="00746608" w:rsidRPr="001B75FB" w:rsidRDefault="00746608" w:rsidP="00B4454C">
      <w:pPr>
        <w:pStyle w:val="Heading3"/>
      </w:pPr>
      <w:r w:rsidRPr="001B75FB">
        <w:t xml:space="preserve">The </w:t>
      </w:r>
      <w:r w:rsidRPr="00B552F6">
        <w:t>processes</w:t>
      </w:r>
      <w:r w:rsidRPr="001B75FB">
        <w:t xml:space="preserve"> set forth in </w:t>
      </w:r>
      <w:r w:rsidR="00740CCF" w:rsidRPr="00DE2FA3">
        <w:t>Section</w:t>
      </w:r>
      <w:r w:rsidRPr="001B75FB">
        <w:t xml:space="preserve"> </w:t>
      </w:r>
      <w:r w:rsidR="00DE2FA3">
        <w:rPr>
          <w:lang w:val="en-US"/>
        </w:rPr>
        <w:t>5.1.3.2</w:t>
      </w:r>
      <w:r w:rsidRPr="001B75FB">
        <w:t xml:space="preserve"> (Secure Update Process</w:t>
      </w:r>
      <w:r w:rsidR="00DE2FA3">
        <w:rPr>
          <w:lang w:val="en-US"/>
        </w:rPr>
        <w:t>es</w:t>
      </w:r>
      <w:r w:rsidRPr="001B75FB">
        <w:t>) must be implemented so that it is reasonably certain that they:</w:t>
      </w:r>
    </w:p>
    <w:p w14:paraId="08DBA553" w14:textId="77777777" w:rsidR="00C15E87" w:rsidRDefault="00C15E87" w:rsidP="00605333">
      <w:pPr>
        <w:pStyle w:val="Heading4"/>
        <w:rPr>
          <w:lang w:val="en-US"/>
        </w:rPr>
      </w:pPr>
      <w:r>
        <w:t xml:space="preserve">Meet the Required Level of Robustness for PlayReady Trusted Execution Environments found </w:t>
      </w:r>
      <w:r w:rsidR="00DE2FA3">
        <w:rPr>
          <w:lang w:val="en-US"/>
        </w:rPr>
        <w:t xml:space="preserve">in </w:t>
      </w:r>
      <w:r w:rsidR="00DE2FA3" w:rsidRPr="00DE2FA3">
        <w:t>Section</w:t>
      </w:r>
      <w:r w:rsidR="00DE2FA3">
        <w:t xml:space="preserve"> </w:t>
      </w:r>
      <w:r w:rsidR="00DE2FA3">
        <w:rPr>
          <w:lang w:val="en-US"/>
        </w:rPr>
        <w:t>7.3 (</w:t>
      </w:r>
      <w:r w:rsidR="00DE2FA3" w:rsidRPr="00C0249E">
        <w:t xml:space="preserve">Required Levels of Robustness </w:t>
      </w:r>
      <w:r w:rsidR="00DE2FA3">
        <w:rPr>
          <w:lang w:val="en-US"/>
        </w:rPr>
        <w:t>for Required Processes</w:t>
      </w:r>
      <w:r>
        <w:rPr>
          <w:lang w:val="en-US"/>
        </w:rPr>
        <w:t>).</w:t>
      </w:r>
    </w:p>
    <w:p w14:paraId="08DBA554" w14:textId="77777777" w:rsidR="00746608" w:rsidRDefault="00746608" w:rsidP="00746608">
      <w:pPr>
        <w:pStyle w:val="Heading2"/>
      </w:pPr>
      <w:r>
        <w:t>Required Levels of Robustness for Optional Processes</w:t>
      </w:r>
    </w:p>
    <w:p w14:paraId="08DBA555" w14:textId="7BAB038D" w:rsidR="00746608" w:rsidRDefault="00746608" w:rsidP="00B4454C">
      <w:pPr>
        <w:pStyle w:val="Heading3"/>
      </w:pPr>
      <w:r w:rsidRPr="001B75FB">
        <w:t xml:space="preserve">The processes set forth in </w:t>
      </w:r>
      <w:r w:rsidR="00740CCF" w:rsidRPr="00DE2FA3">
        <w:t>Section</w:t>
      </w:r>
      <w:r w:rsidRPr="001B75FB">
        <w:t xml:space="preserve"> </w:t>
      </w:r>
      <w:r w:rsidR="00DE2FA3">
        <w:rPr>
          <w:lang w:val="en-US"/>
        </w:rPr>
        <w:t xml:space="preserve">5.1.4.1 </w:t>
      </w:r>
      <w:r w:rsidRPr="001B75FB">
        <w:t>(Remote Provisioning)  must be implemented so that it is reasonably certain that they:</w:t>
      </w:r>
    </w:p>
    <w:p w14:paraId="54FE8610" w14:textId="77777777" w:rsidR="006636CF" w:rsidRPr="00FD73EB" w:rsidRDefault="006636CF" w:rsidP="00CB5B25">
      <w:pPr>
        <w:pStyle w:val="Heading4"/>
      </w:pPr>
      <w:r w:rsidRPr="00FD73EB">
        <w:t xml:space="preserve">For PlayReady Products </w:t>
      </w:r>
      <w:r w:rsidRPr="00FD73EB">
        <w:rPr>
          <w:lang w:val="en-US"/>
        </w:rPr>
        <w:t>which will only support</w:t>
      </w:r>
      <w:r w:rsidRPr="00FD73EB">
        <w:t xml:space="preserve"> a Certificate Security Level of 2000</w:t>
      </w:r>
    </w:p>
    <w:p w14:paraId="68F8B2C9" w14:textId="77777777" w:rsidR="002A5844" w:rsidRDefault="002A5844" w:rsidP="00600C93">
      <w:pPr>
        <w:pStyle w:val="Heading5"/>
      </w:pPr>
      <w:r>
        <w:t>Cannot be defeated or circumvented using Widely Available Tools or Specialized Tools.</w:t>
      </w:r>
    </w:p>
    <w:p w14:paraId="27EFC9C0" w14:textId="77777777" w:rsidR="002A5844" w:rsidRDefault="002A5844" w:rsidP="00600C93">
      <w:pPr>
        <w:pStyle w:val="Heading5"/>
      </w:pPr>
      <w:r>
        <w:t xml:space="preserve">Can only with difficulty be defeated or circumvented using Professional </w:t>
      </w:r>
      <w:r>
        <w:rPr>
          <w:lang w:val="en-US"/>
        </w:rPr>
        <w:t xml:space="preserve">Software </w:t>
      </w:r>
      <w:r>
        <w:t>Tools</w:t>
      </w:r>
      <w:r>
        <w:rPr>
          <w:lang w:val="en-US"/>
        </w:rPr>
        <w:t xml:space="preserve"> or Professional Hardware Tools</w:t>
      </w:r>
      <w:r>
        <w:t>.</w:t>
      </w:r>
    </w:p>
    <w:p w14:paraId="297E243F" w14:textId="6476F0D5" w:rsidR="00823041" w:rsidRPr="00FD73EB" w:rsidRDefault="00823041" w:rsidP="00CB5B25">
      <w:pPr>
        <w:pStyle w:val="Heading5"/>
      </w:pPr>
      <w:r w:rsidRPr="00FD73EB">
        <w:t xml:space="preserve">Cannot utilize Device Secrets </w:t>
      </w:r>
      <w:r w:rsidRPr="00FD73EB">
        <w:rPr>
          <w:lang w:val="en-US"/>
        </w:rPr>
        <w:t xml:space="preserve">to prove authenticity </w:t>
      </w:r>
      <w:r w:rsidRPr="00FD73EB">
        <w:t xml:space="preserve">unless such Secrets are unique to the device and </w:t>
      </w:r>
      <w:r w:rsidRPr="00FD73EB">
        <w:rPr>
          <w:lang w:val="en-US"/>
        </w:rPr>
        <w:t xml:space="preserve">meet the requirements in Section </w:t>
      </w:r>
      <w:r w:rsidR="006636CF" w:rsidRPr="00CB5B25">
        <w:rPr>
          <w:lang w:val="en-US"/>
        </w:rPr>
        <w:t>5</w:t>
      </w:r>
      <w:r w:rsidRPr="00FD73EB">
        <w:rPr>
          <w:lang w:val="en-US"/>
        </w:rPr>
        <w:t>.2.2</w:t>
      </w:r>
      <w:r w:rsidRPr="00FD73EB">
        <w:t>.</w:t>
      </w:r>
      <w:r w:rsidRPr="00FD73EB">
        <w:rPr>
          <w:lang w:val="en-US"/>
        </w:rPr>
        <w:t xml:space="preserve"> </w:t>
      </w:r>
    </w:p>
    <w:p w14:paraId="67414A7E" w14:textId="28E45A8A" w:rsidR="00823041" w:rsidRPr="00195FC1" w:rsidRDefault="00823041" w:rsidP="00CB5B25">
      <w:pPr>
        <w:pStyle w:val="Heading5"/>
      </w:pPr>
      <w:r>
        <w:t xml:space="preserve">Protect Trust Values used during the processes to the level(s) defined in Section 5.2 (Required Levels of Trust for Trust Values).  </w:t>
      </w:r>
    </w:p>
    <w:p w14:paraId="047316E6" w14:textId="58DC9987" w:rsidR="006636CF" w:rsidRDefault="006636CF" w:rsidP="00CB5B25">
      <w:pPr>
        <w:pStyle w:val="Heading4"/>
      </w:pPr>
      <w:r>
        <w:t xml:space="preserve">For all other PlayReady Products </w:t>
      </w:r>
    </w:p>
    <w:p w14:paraId="7CC0A616" w14:textId="77777777" w:rsidR="004A259E" w:rsidRDefault="00C15E87" w:rsidP="00600C93">
      <w:pPr>
        <w:pStyle w:val="Heading5"/>
      </w:pPr>
      <w:bookmarkStart w:id="53" w:name="_Toc259526804"/>
      <w:r>
        <w:t xml:space="preserve">Meet the Required Level of Robustness for PlayReady Trusted Execution Environments found in </w:t>
      </w:r>
      <w:r w:rsidR="00DE2FA3" w:rsidRPr="00DE2FA3">
        <w:t>Section</w:t>
      </w:r>
      <w:r w:rsidR="00DE2FA3">
        <w:t xml:space="preserve"> </w:t>
      </w:r>
      <w:r w:rsidR="00DE2FA3">
        <w:rPr>
          <w:lang w:val="en-US"/>
        </w:rPr>
        <w:t>7.4 (</w:t>
      </w:r>
      <w:r w:rsidR="00DE2FA3" w:rsidRPr="00C0249E">
        <w:t xml:space="preserve">Required Levels of Robustness </w:t>
      </w:r>
      <w:r w:rsidR="00DE2FA3">
        <w:rPr>
          <w:lang w:val="en-US"/>
        </w:rPr>
        <w:t>for Optional Processes</w:t>
      </w:r>
      <w:r>
        <w:rPr>
          <w:lang w:val="en-US"/>
        </w:rPr>
        <w:t>).</w:t>
      </w:r>
      <w:r w:rsidR="004A259E" w:rsidRPr="004A259E">
        <w:t xml:space="preserve"> </w:t>
      </w:r>
    </w:p>
    <w:p w14:paraId="12FA2183" w14:textId="2F161216" w:rsidR="004A259E" w:rsidRPr="001B75FB" w:rsidRDefault="004A259E" w:rsidP="004A259E">
      <w:pPr>
        <w:pStyle w:val="Heading3"/>
      </w:pPr>
      <w:r w:rsidRPr="001B75FB">
        <w:t xml:space="preserve">The processes set forth in </w:t>
      </w:r>
      <w:r w:rsidRPr="00DE2FA3">
        <w:t>Section</w:t>
      </w:r>
      <w:r w:rsidRPr="001B75FB">
        <w:t xml:space="preserve"> </w:t>
      </w:r>
      <w:r>
        <w:rPr>
          <w:lang w:val="en-US"/>
        </w:rPr>
        <w:t>5</w:t>
      </w:r>
      <w:r w:rsidRPr="001B75FB">
        <w:t>.1.</w:t>
      </w:r>
      <w:r>
        <w:rPr>
          <w:lang w:val="en-US"/>
        </w:rPr>
        <w:t>4</w:t>
      </w:r>
      <w:r w:rsidRPr="001B75FB">
        <w:t>.</w:t>
      </w:r>
      <w:r>
        <w:rPr>
          <w:lang w:val="en-US"/>
        </w:rPr>
        <w:t>2</w:t>
      </w:r>
      <w:r w:rsidRPr="001B75FB">
        <w:t xml:space="preserve"> (Secure Boot Process</w:t>
      </w:r>
      <w:r>
        <w:rPr>
          <w:lang w:val="en-US"/>
        </w:rPr>
        <w:t>es</w:t>
      </w:r>
      <w:r w:rsidRPr="001B75FB">
        <w:t xml:space="preserve">) must be implemented so that it is reasonably certain that </w:t>
      </w:r>
      <w:r>
        <w:rPr>
          <w:lang w:val="en-US"/>
        </w:rPr>
        <w:t>the processes, including without exception their utilized data, secrets, and process flow</w:t>
      </w:r>
      <w:r w:rsidRPr="001B75FB">
        <w:t>:</w:t>
      </w:r>
    </w:p>
    <w:p w14:paraId="08DBA556" w14:textId="5DCBDD54" w:rsidR="00C15E87" w:rsidRPr="0048538C" w:rsidRDefault="004A259E" w:rsidP="00600C93">
      <w:pPr>
        <w:pStyle w:val="Heading4"/>
        <w:rPr>
          <w:lang w:val="en-US"/>
        </w:rPr>
      </w:pPr>
      <w:r>
        <w:t xml:space="preserve">Meet the Required Level of Robustness for PlayReady Trusted Execution Environments found in </w:t>
      </w:r>
      <w:r w:rsidRPr="00DE2FA3">
        <w:t>Section</w:t>
      </w:r>
      <w:r>
        <w:t xml:space="preserve"> </w:t>
      </w:r>
      <w:r>
        <w:rPr>
          <w:lang w:val="en-US"/>
        </w:rPr>
        <w:t>7.3 (</w:t>
      </w:r>
      <w:r w:rsidRPr="00C0249E">
        <w:t xml:space="preserve">Required Levels of Robustness </w:t>
      </w:r>
      <w:r>
        <w:rPr>
          <w:lang w:val="en-US"/>
        </w:rPr>
        <w:t>for Required Processes).</w:t>
      </w:r>
    </w:p>
    <w:p w14:paraId="08DBA557" w14:textId="6F6A1086" w:rsidR="004D79C1" w:rsidRDefault="004D79C1" w:rsidP="00B552F6">
      <w:pPr>
        <w:pStyle w:val="Heading2"/>
        <w:numPr>
          <w:ilvl w:val="1"/>
          <w:numId w:val="39"/>
        </w:numPr>
      </w:pPr>
      <w:r w:rsidRPr="00B552F6">
        <w:rPr>
          <w:b/>
        </w:rPr>
        <w:t>Methods</w:t>
      </w:r>
      <w:r>
        <w:t xml:space="preserve"> </w:t>
      </w:r>
      <w:r w:rsidRPr="00B552F6">
        <w:rPr>
          <w:b/>
        </w:rPr>
        <w:t>of</w:t>
      </w:r>
      <w:r>
        <w:t xml:space="preserve"> </w:t>
      </w:r>
      <w:r w:rsidRPr="00B552F6">
        <w:rPr>
          <w:b/>
        </w:rPr>
        <w:t>Making</w:t>
      </w:r>
      <w:r>
        <w:t xml:space="preserve"> </w:t>
      </w:r>
      <w:r w:rsidRPr="00B552F6">
        <w:rPr>
          <w:b/>
        </w:rPr>
        <w:t>Functions</w:t>
      </w:r>
      <w:r>
        <w:t xml:space="preserve"> </w:t>
      </w:r>
      <w:r w:rsidRPr="00B552F6">
        <w:rPr>
          <w:b/>
        </w:rPr>
        <w:t>Robust</w:t>
      </w:r>
      <w:r>
        <w:t xml:space="preserve">. PlayReady Final Products subject to this </w:t>
      </w:r>
      <w:r w:rsidR="00740CCF" w:rsidRPr="00DE2FA3">
        <w:t>Section</w:t>
      </w:r>
      <w:r>
        <w:t xml:space="preserve"> 5 (Robustness Rules for PlayReady Final Products Implementing the PlayReady Device Porting Kit) must use at least the following techniques to be designed to effectively frustrate efforts to circumvent or defeat all applicable Content Protection Functions and protections specified in the applicable Compliance Rules and Robustness Rules:</w:t>
      </w:r>
      <w:bookmarkEnd w:id="53"/>
    </w:p>
    <w:p w14:paraId="08DBA558" w14:textId="77777777" w:rsidR="004D79C1" w:rsidRDefault="004D79C1" w:rsidP="00B4454C">
      <w:pPr>
        <w:pStyle w:val="Heading3"/>
      </w:pPr>
      <w:bookmarkStart w:id="54" w:name="_Toc259526805"/>
      <w:r>
        <w:rPr>
          <w:b/>
          <w:bCs/>
        </w:rPr>
        <w:t>Robustness</w:t>
      </w:r>
      <w:r>
        <w:rPr>
          <w:bCs/>
        </w:rPr>
        <w:t xml:space="preserve"> </w:t>
      </w:r>
      <w:r>
        <w:rPr>
          <w:b/>
          <w:bCs/>
        </w:rPr>
        <w:t>Requirements</w:t>
      </w:r>
      <w:r>
        <w:rPr>
          <w:bCs/>
        </w:rPr>
        <w:t xml:space="preserve"> </w:t>
      </w:r>
      <w:r>
        <w:rPr>
          <w:b/>
          <w:bCs/>
        </w:rPr>
        <w:t>Applicable</w:t>
      </w:r>
      <w:r>
        <w:rPr>
          <w:bCs/>
        </w:rPr>
        <w:t xml:space="preserve"> </w:t>
      </w:r>
      <w:r>
        <w:rPr>
          <w:b/>
          <w:bCs/>
        </w:rPr>
        <w:t>to</w:t>
      </w:r>
      <w:r>
        <w:rPr>
          <w:bCs/>
        </w:rPr>
        <w:t xml:space="preserve"> </w:t>
      </w:r>
      <w:r>
        <w:rPr>
          <w:b/>
          <w:bCs/>
        </w:rPr>
        <w:t>Software</w:t>
      </w:r>
      <w:r>
        <w:rPr>
          <w:bCs/>
        </w:rPr>
        <w:t xml:space="preserve"> </w:t>
      </w:r>
      <w:r>
        <w:rPr>
          <w:b/>
          <w:bCs/>
        </w:rPr>
        <w:t>Implementations</w:t>
      </w:r>
      <w:r>
        <w:rPr>
          <w:bCs/>
        </w:rPr>
        <w:t xml:space="preserve">.  </w:t>
      </w:r>
      <w:r>
        <w:t xml:space="preserve">PlayReady Final Products that implement one or more of the Content Protection Functions, in whole or in part, </w:t>
      </w:r>
      <w:r w:rsidR="00EC2DEC">
        <w:t xml:space="preserve">in software </w:t>
      </w:r>
      <w:r w:rsidR="00C805AD">
        <w:t xml:space="preserve">must also comply with this </w:t>
      </w:r>
      <w:r w:rsidR="00740CCF" w:rsidRPr="00DE2FA3">
        <w:t>Section</w:t>
      </w:r>
      <w:r w:rsidR="00C805AD">
        <w:t xml:space="preserve"> 5.</w:t>
      </w:r>
      <w:r w:rsidR="00DE2FA3">
        <w:rPr>
          <w:lang w:val="en-US"/>
        </w:rPr>
        <w:t>5</w:t>
      </w:r>
      <w:r w:rsidR="00C805AD">
        <w:t>.1 (Robustness Requirements Applicable to Software Implementations)</w:t>
      </w:r>
      <w:r w:rsidR="00B94176">
        <w:t>.</w:t>
      </w:r>
      <w:bookmarkEnd w:id="54"/>
    </w:p>
    <w:p w14:paraId="08DBA559" w14:textId="77777777" w:rsidR="004D79C1" w:rsidRPr="001B75FB" w:rsidRDefault="00B94176" w:rsidP="00605333">
      <w:pPr>
        <w:pStyle w:val="Heading4"/>
      </w:pPr>
      <w:r w:rsidRPr="001B75FB">
        <w:t>PlayReady Final Products must c</w:t>
      </w:r>
      <w:r w:rsidR="004D79C1" w:rsidRPr="001B75FB">
        <w:t xml:space="preserve">omply with </w:t>
      </w:r>
      <w:r w:rsidR="00740CCF" w:rsidRPr="00DE2FA3">
        <w:t>Section</w:t>
      </w:r>
      <w:r w:rsidR="004D79C1" w:rsidRPr="001B75FB">
        <w:t xml:space="preserve"> 1.2 (Keep Secrets), </w:t>
      </w:r>
      <w:r w:rsidR="00740CCF" w:rsidRPr="00DE2FA3">
        <w:t>Section</w:t>
      </w:r>
      <w:r w:rsidR="004D79C1" w:rsidRPr="001B75FB">
        <w:t xml:space="preserve"> 5.1.2 (Protect Trust Values) and </w:t>
      </w:r>
      <w:r w:rsidR="00740CCF" w:rsidRPr="00DE2FA3">
        <w:t>Section</w:t>
      </w:r>
      <w:r w:rsidR="004D79C1" w:rsidRPr="001B75FB">
        <w:t xml:space="preserve"> 1.4 (Keep Confidential) of these Robustness Rules by reasonable and effective methods, which may include, but are not limited to: encryption, embodiment in a secure physical implementation, using techniques of obfuscation and/or cryptographic </w:t>
      </w:r>
      <w:proofErr w:type="spellStart"/>
      <w:r w:rsidR="004D79C1" w:rsidRPr="001B75FB">
        <w:t>whiteboxing</w:t>
      </w:r>
      <w:proofErr w:type="spellEnd"/>
      <w:r w:rsidR="004D79C1" w:rsidRPr="001B75FB">
        <w:t xml:space="preserve"> technologies to disguise and hamper attempts to discover the approaches used or secrets concealed within the software, and/or self-checking of integrity in such a manner as to result in a failure to execute Content Protection Functions in the event of unauthorized modification.</w:t>
      </w:r>
    </w:p>
    <w:p w14:paraId="08DBA55A" w14:textId="77777777" w:rsidR="004D79C1" w:rsidRPr="001B75FB" w:rsidRDefault="00B94176" w:rsidP="00605333">
      <w:pPr>
        <w:pStyle w:val="Heading4"/>
      </w:pPr>
      <w:r w:rsidRPr="001B75FB">
        <w:t>PlayReady Final Products must b</w:t>
      </w:r>
      <w:r w:rsidR="004D79C1" w:rsidRPr="001B75FB">
        <w:t>e implemented such that the failure of a Content Protection Function would cause the PlayReady Final Product to cease further processing and explicitly fail safely.</w:t>
      </w:r>
    </w:p>
    <w:p w14:paraId="08DBA55B" w14:textId="57190279" w:rsidR="004D79C1" w:rsidRDefault="004D79C1" w:rsidP="00B4454C">
      <w:pPr>
        <w:pStyle w:val="Heading3"/>
      </w:pPr>
      <w:bookmarkStart w:id="55" w:name="_Toc259526806"/>
      <w:r w:rsidRPr="00EC2DEC">
        <w:rPr>
          <w:b/>
          <w:bCs/>
        </w:rPr>
        <w:t>Robustness</w:t>
      </w:r>
      <w:r w:rsidRPr="00EC2DEC">
        <w:rPr>
          <w:bCs/>
        </w:rPr>
        <w:t xml:space="preserve"> </w:t>
      </w:r>
      <w:r w:rsidRPr="00EC2DEC">
        <w:rPr>
          <w:b/>
          <w:bCs/>
        </w:rPr>
        <w:t>Requirements</w:t>
      </w:r>
      <w:r w:rsidRPr="00EC2DEC">
        <w:rPr>
          <w:bCs/>
        </w:rPr>
        <w:t xml:space="preserve"> </w:t>
      </w:r>
      <w:r w:rsidRPr="00EC2DEC">
        <w:rPr>
          <w:b/>
          <w:bCs/>
        </w:rPr>
        <w:t>Applicable</w:t>
      </w:r>
      <w:r w:rsidRPr="00EC2DEC">
        <w:rPr>
          <w:bCs/>
        </w:rPr>
        <w:t xml:space="preserve"> </w:t>
      </w:r>
      <w:r w:rsidRPr="00EC2DEC">
        <w:rPr>
          <w:b/>
          <w:bCs/>
        </w:rPr>
        <w:t>to</w:t>
      </w:r>
      <w:r w:rsidRPr="00EC2DEC">
        <w:rPr>
          <w:bCs/>
        </w:rPr>
        <w:t xml:space="preserve"> </w:t>
      </w:r>
      <w:r w:rsidRPr="00EC2DEC">
        <w:rPr>
          <w:b/>
          <w:bCs/>
        </w:rPr>
        <w:t>Hardware</w:t>
      </w:r>
      <w:r w:rsidRPr="00EC2DEC">
        <w:rPr>
          <w:bCs/>
        </w:rPr>
        <w:t xml:space="preserve"> </w:t>
      </w:r>
      <w:r w:rsidRPr="00EC2DEC">
        <w:rPr>
          <w:b/>
          <w:bCs/>
        </w:rPr>
        <w:t>Implementations</w:t>
      </w:r>
      <w:r w:rsidRPr="00EC2DEC">
        <w:rPr>
          <w:bCs/>
        </w:rPr>
        <w:t xml:space="preserve">.  </w:t>
      </w:r>
      <w:r>
        <w:t>PlayReady Final Products that implement one or more Content Protection Functions, in whole or in part, in hardware must</w:t>
      </w:r>
      <w:r w:rsidR="00C805AD">
        <w:t xml:space="preserve"> also comply with this </w:t>
      </w:r>
      <w:r w:rsidR="00740CCF" w:rsidRPr="00F92B21">
        <w:t>Section</w:t>
      </w:r>
      <w:r w:rsidR="00C805AD">
        <w:t xml:space="preserve"> 5.</w:t>
      </w:r>
      <w:r w:rsidR="00F92B21">
        <w:rPr>
          <w:lang w:val="en-US"/>
        </w:rPr>
        <w:t>5</w:t>
      </w:r>
      <w:r w:rsidR="00C805AD">
        <w:t>.2 (Robustness Requirements Applicable to Hardware Implementations)</w:t>
      </w:r>
      <w:r>
        <w:t xml:space="preserve">.  The fact that a software implementation operates on a hardware computing platform does not, in and of itself, cause such hardware computer platform to be subject to the requirements set forth in this </w:t>
      </w:r>
      <w:r w:rsidR="00740CCF" w:rsidRPr="00F92B21">
        <w:t>Section</w:t>
      </w:r>
      <w:r>
        <w:t xml:space="preserve"> 5.</w:t>
      </w:r>
      <w:r w:rsidR="00F92B21">
        <w:rPr>
          <w:lang w:val="en-US"/>
        </w:rPr>
        <w:t>5</w:t>
      </w:r>
      <w:r>
        <w:t xml:space="preserve">.2 (Robustness Requirements Applicable to Hardware Implementations) and </w:t>
      </w:r>
      <w:r w:rsidR="00740CCF" w:rsidRPr="00F92B21">
        <w:t>Section</w:t>
      </w:r>
      <w:r w:rsidR="00F92B21">
        <w:t xml:space="preserve"> 5.5</w:t>
      </w:r>
      <w:r>
        <w:t xml:space="preserve">.3 (Robustness Requirements Applicable to Hybrid Implementations). If, however, the software implementation relies on hardware or any hardware component to satisfy any of these Robustness Rules, then such hardware or hardware component must satisfy all of the Robustness Rules set forth in this </w:t>
      </w:r>
      <w:r w:rsidR="00740CCF" w:rsidRPr="00F92B21">
        <w:t>Section</w:t>
      </w:r>
      <w:r>
        <w:t xml:space="preserve"> </w:t>
      </w:r>
      <w:r w:rsidR="00985A3A">
        <w:t>5</w:t>
      </w:r>
      <w:r w:rsidR="00F92B21">
        <w:t>.5</w:t>
      </w:r>
      <w:r>
        <w:t>.2</w:t>
      </w:r>
      <w:r w:rsidR="00985A3A">
        <w:t xml:space="preserve"> </w:t>
      </w:r>
      <w:r>
        <w:t>(Robustness Requirements Applicable</w:t>
      </w:r>
      <w:r w:rsidR="00EC2DEC">
        <w:t xml:space="preserve"> to Hardware Implementations).</w:t>
      </w:r>
      <w:bookmarkEnd w:id="55"/>
      <w:r w:rsidR="00EC2DEC">
        <w:t xml:space="preserve"> </w:t>
      </w:r>
    </w:p>
    <w:p w14:paraId="08DBA55C" w14:textId="77777777" w:rsidR="0060627E" w:rsidRPr="0060627E" w:rsidRDefault="00625878" w:rsidP="00605333">
      <w:pPr>
        <w:pStyle w:val="Heading4"/>
      </w:pPr>
      <w:r>
        <w:t xml:space="preserve">For PlayReady Products reporting a Certificate Security Level of </w:t>
      </w:r>
      <w:r w:rsidR="0060627E">
        <w:t>2000</w:t>
      </w:r>
    </w:p>
    <w:p w14:paraId="08DBA55D" w14:textId="77777777" w:rsidR="004D79C1" w:rsidRDefault="00EC2DEC">
      <w:pPr>
        <w:pStyle w:val="Heading5"/>
      </w:pPr>
      <w:r w:rsidRPr="001B75FB">
        <w:t>PlayReady Final Products must c</w:t>
      </w:r>
      <w:r w:rsidR="004D79C1" w:rsidRPr="001B75FB">
        <w:t xml:space="preserve">omply with </w:t>
      </w:r>
      <w:r w:rsidR="00740CCF" w:rsidRPr="00F92B21">
        <w:t>Section</w:t>
      </w:r>
      <w:r w:rsidR="004D79C1" w:rsidRPr="001B75FB">
        <w:t xml:space="preserve"> 1.2 (Keep Secrets), </w:t>
      </w:r>
      <w:r w:rsidR="00740CCF" w:rsidRPr="00F92B21">
        <w:t>Section</w:t>
      </w:r>
      <w:r w:rsidR="004D79C1" w:rsidRPr="001B75FB">
        <w:t xml:space="preserve"> 5.1.2 (Protect Trust Values), </w:t>
      </w:r>
      <w:r w:rsidR="00740CCF" w:rsidRPr="00F92B21">
        <w:t>Section</w:t>
      </w:r>
      <w:r w:rsidR="004D79C1" w:rsidRPr="001B75FB">
        <w:t xml:space="preserve"> 1.3 (Protect Trust Values), and </w:t>
      </w:r>
      <w:r w:rsidR="00740CCF" w:rsidRPr="00F92B21">
        <w:t>Section</w:t>
      </w:r>
      <w:r w:rsidR="004D79C1" w:rsidRPr="001B75FB">
        <w:t xml:space="preserve"> 1.4 (Keep Confidential) of these Robustness Rules, by reasonable and effective means, including but not limited to: embedding secrets in silicon circuitry or firmware that cannot reasonably be read or replaced, or the techniques described in </w:t>
      </w:r>
      <w:r w:rsidR="00740CCF" w:rsidRPr="00F92B21">
        <w:t>Section</w:t>
      </w:r>
      <w:r w:rsidR="004D79C1" w:rsidRPr="001B75FB">
        <w:t xml:space="preserve"> 5.</w:t>
      </w:r>
      <w:r w:rsidR="00F92B21">
        <w:rPr>
          <w:lang w:val="en-US"/>
        </w:rPr>
        <w:t>5</w:t>
      </w:r>
      <w:r w:rsidR="004D79C1" w:rsidRPr="001B75FB">
        <w:t>.1 (Robustness Requirements Applicable to Software Implementations).</w:t>
      </w:r>
    </w:p>
    <w:p w14:paraId="08DBA55E" w14:textId="77777777" w:rsidR="0060627E" w:rsidRDefault="00625878" w:rsidP="00605333">
      <w:pPr>
        <w:pStyle w:val="Heading4"/>
      </w:pPr>
      <w:r>
        <w:t>For PlayReady Products reporting a Certificate Security Level of 3000</w:t>
      </w:r>
      <w:r w:rsidR="0060627E" w:rsidRPr="001B75FB">
        <w:t xml:space="preserve"> </w:t>
      </w:r>
    </w:p>
    <w:p w14:paraId="08DBA55F" w14:textId="77777777" w:rsidR="00FE42FE" w:rsidRPr="00FE42FE" w:rsidRDefault="00FE42FE">
      <w:pPr>
        <w:pStyle w:val="Heading5"/>
      </w:pPr>
      <w:r w:rsidRPr="001B75FB">
        <w:t xml:space="preserve">PlayReady </w:t>
      </w:r>
      <w:r w:rsidR="00D47989">
        <w:rPr>
          <w:lang w:val="en-US"/>
        </w:rPr>
        <w:t xml:space="preserve">Final </w:t>
      </w:r>
      <w:r w:rsidRPr="001B75FB">
        <w:t xml:space="preserve">Products must comply with </w:t>
      </w:r>
      <w:r w:rsidR="00740CCF" w:rsidRPr="00F92B21">
        <w:t>Section</w:t>
      </w:r>
      <w:r>
        <w:t xml:space="preserve"> 1.2 (Keep Secrets), </w:t>
      </w:r>
      <w:r w:rsidR="00740CCF" w:rsidRPr="00F92B21">
        <w:t>Section</w:t>
      </w:r>
      <w:r>
        <w:t xml:space="preserve"> 5</w:t>
      </w:r>
      <w:r w:rsidRPr="001B75FB">
        <w:t xml:space="preserve">.1.2 (Protect Trust Values), </w:t>
      </w:r>
      <w:r w:rsidR="00F92B21">
        <w:rPr>
          <w:lang w:val="en-US"/>
        </w:rPr>
        <w:t xml:space="preserve">Section 5.1.3 (Protect Required Processes), Section 5.1.4 (Protect Optional Processes), </w:t>
      </w:r>
      <w:r w:rsidR="00740CCF" w:rsidRPr="00F92B21">
        <w:t>Section</w:t>
      </w:r>
      <w:r w:rsidRPr="001B75FB">
        <w:t xml:space="preserve"> 1.3 (Protect Trust Values), and </w:t>
      </w:r>
      <w:r w:rsidR="00740CCF" w:rsidRPr="00F92B21">
        <w:t>Section</w:t>
      </w:r>
      <w:r w:rsidRPr="001B75FB">
        <w:t xml:space="preserve"> 1.4 (Keep Confidential) of these Robustness Rules, by reasonable and effective means, including but not limited to: embedding secrets in silicon circuitry or other hardware-protected means that cannot reasonably be read or replaced.</w:t>
      </w:r>
    </w:p>
    <w:p w14:paraId="08DBA560" w14:textId="77777777" w:rsidR="004D79C1" w:rsidRDefault="004D79C1" w:rsidP="00B4454C">
      <w:pPr>
        <w:pStyle w:val="Heading3"/>
        <w:rPr>
          <w:bCs/>
        </w:rPr>
      </w:pPr>
      <w:bookmarkStart w:id="56" w:name="_Toc259526807"/>
      <w:r>
        <w:rPr>
          <w:b/>
          <w:bCs/>
        </w:rPr>
        <w:t>Robustness</w:t>
      </w:r>
      <w:r>
        <w:rPr>
          <w:bCs/>
        </w:rPr>
        <w:t xml:space="preserve"> </w:t>
      </w:r>
      <w:r>
        <w:rPr>
          <w:b/>
          <w:bCs/>
        </w:rPr>
        <w:t>Requirements</w:t>
      </w:r>
      <w:r>
        <w:rPr>
          <w:bCs/>
        </w:rPr>
        <w:t xml:space="preserve"> </w:t>
      </w:r>
      <w:r>
        <w:rPr>
          <w:b/>
          <w:bCs/>
        </w:rPr>
        <w:t>Applicable</w:t>
      </w:r>
      <w:r>
        <w:rPr>
          <w:bCs/>
        </w:rPr>
        <w:t xml:space="preserve"> </w:t>
      </w:r>
      <w:r>
        <w:rPr>
          <w:b/>
          <w:bCs/>
        </w:rPr>
        <w:t>to</w:t>
      </w:r>
      <w:r>
        <w:rPr>
          <w:bCs/>
        </w:rPr>
        <w:t xml:space="preserve"> </w:t>
      </w:r>
      <w:r>
        <w:rPr>
          <w:b/>
          <w:bCs/>
        </w:rPr>
        <w:t>Hybrid</w:t>
      </w:r>
      <w:r>
        <w:rPr>
          <w:bCs/>
        </w:rPr>
        <w:t xml:space="preserve"> </w:t>
      </w:r>
      <w:r>
        <w:rPr>
          <w:b/>
          <w:bCs/>
        </w:rPr>
        <w:t>Implementations</w:t>
      </w:r>
      <w:r>
        <w:rPr>
          <w:bCs/>
        </w:rPr>
        <w:t xml:space="preserve">.  The </w:t>
      </w:r>
      <w:r>
        <w:t xml:space="preserve">interfaces between hardware and software portions of PlayReady Final Products must be designed so that the hardware portions comply with </w:t>
      </w:r>
      <w:r w:rsidR="00740CCF" w:rsidRPr="00F92B21">
        <w:t>Section</w:t>
      </w:r>
      <w:r w:rsidR="00F92B21">
        <w:t xml:space="preserve"> 5.5</w:t>
      </w:r>
      <w:r>
        <w:t xml:space="preserve">.2 (Robustness Requirements Applicable to Hardware Implementations) and the software portions comply with </w:t>
      </w:r>
      <w:r w:rsidR="00740CCF" w:rsidRPr="00F92B21">
        <w:t>Section</w:t>
      </w:r>
      <w:r w:rsidR="00F92B21">
        <w:t xml:space="preserve"> 5.5</w:t>
      </w:r>
      <w:r>
        <w:t>.1 (Robustness Requirements Applicable to Software Implementations).</w:t>
      </w:r>
      <w:bookmarkEnd w:id="56"/>
      <w:r>
        <w:rPr>
          <w:bCs/>
        </w:rPr>
        <w:br w:type="page"/>
      </w:r>
    </w:p>
    <w:p w14:paraId="08DBA561" w14:textId="77777777" w:rsidR="004D79C1" w:rsidRDefault="004D79C1" w:rsidP="004D79C1">
      <w:pPr>
        <w:pStyle w:val="Heading1"/>
        <w:numPr>
          <w:ilvl w:val="0"/>
          <w:numId w:val="39"/>
        </w:numPr>
        <w:rPr>
          <w:bCs/>
        </w:rPr>
      </w:pPr>
      <w:r>
        <w:rPr>
          <w:bCs/>
        </w:rPr>
        <w:t xml:space="preserve"> </w:t>
      </w:r>
      <w:bookmarkStart w:id="57" w:name="_Toc259526808"/>
      <w:bookmarkStart w:id="58" w:name="_Toc489365921"/>
      <w:r>
        <w:rPr>
          <w:b/>
          <w:bCs/>
        </w:rPr>
        <w:t>ROBUSTNESS</w:t>
      </w:r>
      <w:r>
        <w:rPr>
          <w:bCs/>
        </w:rPr>
        <w:t xml:space="preserve"> </w:t>
      </w:r>
      <w:r>
        <w:rPr>
          <w:b/>
          <w:bCs/>
        </w:rPr>
        <w:t>RULES</w:t>
      </w:r>
      <w:r>
        <w:rPr>
          <w:bCs/>
        </w:rPr>
        <w:t xml:space="preserve"> </w:t>
      </w:r>
      <w:r>
        <w:rPr>
          <w:b/>
          <w:bCs/>
        </w:rPr>
        <w:t>FOR</w:t>
      </w:r>
      <w:r>
        <w:rPr>
          <w:bCs/>
        </w:rPr>
        <w:t xml:space="preserve"> </w:t>
      </w:r>
      <w:r>
        <w:rPr>
          <w:b/>
          <w:bCs/>
        </w:rPr>
        <w:t>PLAYREADY</w:t>
      </w:r>
      <w:r>
        <w:rPr>
          <w:bCs/>
        </w:rPr>
        <w:t xml:space="preserve"> </w:t>
      </w:r>
      <w:r>
        <w:rPr>
          <w:b/>
          <w:bCs/>
        </w:rPr>
        <w:t>FINAL</w:t>
      </w:r>
      <w:r>
        <w:rPr>
          <w:bCs/>
        </w:rPr>
        <w:t xml:space="preserve"> </w:t>
      </w:r>
      <w:r>
        <w:rPr>
          <w:b/>
          <w:bCs/>
        </w:rPr>
        <w:t>PRODUCTS</w:t>
      </w:r>
      <w:r>
        <w:rPr>
          <w:bCs/>
        </w:rPr>
        <w:t xml:space="preserve"> </w:t>
      </w:r>
      <w:r>
        <w:rPr>
          <w:b/>
          <w:bCs/>
        </w:rPr>
        <w:t>USING</w:t>
      </w:r>
      <w:r>
        <w:rPr>
          <w:bCs/>
        </w:rPr>
        <w:t xml:space="preserve"> </w:t>
      </w:r>
      <w:r>
        <w:rPr>
          <w:b/>
          <w:bCs/>
        </w:rPr>
        <w:t>THE</w:t>
      </w:r>
      <w:r>
        <w:rPr>
          <w:bCs/>
        </w:rPr>
        <w:t xml:space="preserve"> </w:t>
      </w:r>
      <w:r>
        <w:rPr>
          <w:b/>
          <w:bCs/>
        </w:rPr>
        <w:t>PLAYREADY</w:t>
      </w:r>
      <w:r>
        <w:rPr>
          <w:bCs/>
        </w:rPr>
        <w:t xml:space="preserve"> </w:t>
      </w:r>
      <w:r>
        <w:rPr>
          <w:b/>
          <w:bCs/>
        </w:rPr>
        <w:t>PC</w:t>
      </w:r>
      <w:r>
        <w:rPr>
          <w:bCs/>
        </w:rPr>
        <w:t xml:space="preserve"> </w:t>
      </w:r>
      <w:r>
        <w:rPr>
          <w:b/>
          <w:bCs/>
        </w:rPr>
        <w:t>SDK</w:t>
      </w:r>
      <w:bookmarkEnd w:id="57"/>
      <w:bookmarkEnd w:id="58"/>
    </w:p>
    <w:p w14:paraId="08DBA562" w14:textId="77777777" w:rsidR="004D79C1" w:rsidRDefault="004D79C1" w:rsidP="00B552F6">
      <w:pPr>
        <w:pStyle w:val="Heading2"/>
        <w:numPr>
          <w:ilvl w:val="1"/>
          <w:numId w:val="39"/>
        </w:numPr>
      </w:pPr>
      <w:bookmarkStart w:id="59" w:name="_Toc259526809"/>
      <w:r>
        <w:t>Construction</w:t>
      </w:r>
      <w:bookmarkEnd w:id="59"/>
    </w:p>
    <w:p w14:paraId="08DBA563" w14:textId="77777777" w:rsidR="004D79C1" w:rsidRDefault="004D79C1" w:rsidP="00B4454C">
      <w:pPr>
        <w:pStyle w:val="Heading3"/>
      </w:pPr>
      <w:bookmarkStart w:id="60" w:name="_Toc259526810"/>
      <w:r>
        <w:rPr>
          <w:b/>
        </w:rPr>
        <w:t>Generally</w:t>
      </w:r>
      <w:r>
        <w:t xml:space="preserve">. In addition to complying with </w:t>
      </w:r>
      <w:r w:rsidR="00740CCF" w:rsidRPr="00F92B21">
        <w:t>Section</w:t>
      </w:r>
      <w:r>
        <w:t xml:space="preserve"> 1 (Construction), </w:t>
      </w:r>
      <w:r w:rsidR="00740CCF" w:rsidRPr="00F92B21">
        <w:t>Section</w:t>
      </w:r>
      <w:r>
        <w:t xml:space="preserve"> 2 (Accessibility of Content), </w:t>
      </w:r>
      <w:r w:rsidR="00740CCF" w:rsidRPr="00F92B21">
        <w:t>Section</w:t>
      </w:r>
      <w:r>
        <w:t xml:space="preserve"> 3 (</w:t>
      </w:r>
      <w:r w:rsidRPr="00C85678">
        <w:t>Required</w:t>
      </w:r>
      <w:r>
        <w:t xml:space="preserve"> Levels of Robustness) and, if applicable, </w:t>
      </w:r>
      <w:r w:rsidR="00740CCF" w:rsidRPr="00F92B21">
        <w:t>Section</w:t>
      </w:r>
      <w:r>
        <w:t xml:space="preserve"> 4 (New Circumstances) of these Robustness Rules, PlayReady Final Products using the PlayReady PC Software Development Kit must comply with all of the requirements of this </w:t>
      </w:r>
      <w:r w:rsidR="00740CCF" w:rsidRPr="00F92B21">
        <w:t>Section</w:t>
      </w:r>
      <w:r>
        <w:t xml:space="preserve"> 6 (Robustness Rules for PlayReady Final Products using the PlayReady PC SDK), including the following:</w:t>
      </w:r>
      <w:bookmarkEnd w:id="60"/>
    </w:p>
    <w:p w14:paraId="08DBA564" w14:textId="77777777" w:rsidR="004D79C1" w:rsidRDefault="004D79C1" w:rsidP="00B4454C">
      <w:pPr>
        <w:pStyle w:val="Heading3"/>
        <w:rPr>
          <w:bCs/>
        </w:rPr>
      </w:pPr>
      <w:bookmarkStart w:id="61" w:name="_Toc259526811"/>
      <w:r>
        <w:rPr>
          <w:b/>
          <w:bCs/>
        </w:rPr>
        <w:t>Defeating</w:t>
      </w:r>
      <w:r>
        <w:rPr>
          <w:bCs/>
        </w:rPr>
        <w:t xml:space="preserve"> </w:t>
      </w:r>
      <w:r>
        <w:rPr>
          <w:b/>
          <w:bCs/>
        </w:rPr>
        <w:t>Functions</w:t>
      </w:r>
      <w:r>
        <w:rPr>
          <w:bCs/>
        </w:rPr>
        <w:t xml:space="preserve"> </w:t>
      </w:r>
      <w:r>
        <w:rPr>
          <w:b/>
          <w:bCs/>
        </w:rPr>
        <w:t>and</w:t>
      </w:r>
      <w:r>
        <w:rPr>
          <w:bCs/>
        </w:rPr>
        <w:t xml:space="preserve"> </w:t>
      </w:r>
      <w:r>
        <w:rPr>
          <w:b/>
          <w:bCs/>
        </w:rPr>
        <w:t>Features</w:t>
      </w:r>
      <w:r>
        <w:rPr>
          <w:bCs/>
        </w:rPr>
        <w:t xml:space="preserve">. </w:t>
      </w:r>
      <w:r>
        <w:t xml:space="preserve">PlayReady Final Products subject to this </w:t>
      </w:r>
      <w:r w:rsidR="00740CCF" w:rsidRPr="00F92B21">
        <w:t>Section</w:t>
      </w:r>
      <w:r>
        <w:t xml:space="preserve"> 6 must not include control functions means, software switches, backdoors, bypasses, end-user selectable options, debuggers or Debugging Aids, or mechanisms for self-tampering or delayed loading by which the Content Protection Functions may be defeated. Such PlayReady Final Products must not use, incorporate, call or enable any software that modifies the behavior of the PlayReady Final Product in a manner that causes it to violate the Compliance Rules.</w:t>
      </w:r>
      <w:bookmarkEnd w:id="61"/>
    </w:p>
    <w:p w14:paraId="08DBA565" w14:textId="77777777" w:rsidR="004D79C1" w:rsidRPr="00B552F6" w:rsidRDefault="004D79C1" w:rsidP="00B552F6">
      <w:pPr>
        <w:pStyle w:val="Heading2"/>
        <w:numPr>
          <w:ilvl w:val="1"/>
          <w:numId w:val="39"/>
        </w:numPr>
        <w:rPr>
          <w:bCs/>
        </w:rPr>
      </w:pPr>
      <w:bookmarkStart w:id="62" w:name="_Toc259526812"/>
      <w:r w:rsidRPr="00B552F6">
        <w:rPr>
          <w:b/>
          <w:bCs/>
        </w:rPr>
        <w:t>Methods</w:t>
      </w:r>
      <w:r w:rsidRPr="00B552F6">
        <w:rPr>
          <w:bCs/>
        </w:rPr>
        <w:t xml:space="preserve"> </w:t>
      </w:r>
      <w:r w:rsidRPr="00B552F6">
        <w:rPr>
          <w:b/>
          <w:bCs/>
        </w:rPr>
        <w:t>of</w:t>
      </w:r>
      <w:r w:rsidRPr="00B552F6">
        <w:rPr>
          <w:bCs/>
        </w:rPr>
        <w:t xml:space="preserve"> </w:t>
      </w:r>
      <w:r w:rsidRPr="00B552F6">
        <w:rPr>
          <w:b/>
          <w:bCs/>
        </w:rPr>
        <w:t>Making</w:t>
      </w:r>
      <w:r w:rsidRPr="00B552F6">
        <w:rPr>
          <w:bCs/>
        </w:rPr>
        <w:t xml:space="preserve"> </w:t>
      </w:r>
      <w:r w:rsidRPr="00B552F6">
        <w:rPr>
          <w:b/>
          <w:bCs/>
        </w:rPr>
        <w:t>Functions</w:t>
      </w:r>
      <w:r w:rsidRPr="00B552F6">
        <w:rPr>
          <w:bCs/>
        </w:rPr>
        <w:t xml:space="preserve"> </w:t>
      </w:r>
      <w:r w:rsidRPr="00B552F6">
        <w:rPr>
          <w:b/>
          <w:bCs/>
        </w:rPr>
        <w:t>Robust</w:t>
      </w:r>
      <w:r w:rsidRPr="00B552F6">
        <w:rPr>
          <w:bCs/>
        </w:rPr>
        <w:t xml:space="preserve">.  </w:t>
      </w:r>
      <w:r>
        <w:t xml:space="preserve">PlayReady Final Products subject to this </w:t>
      </w:r>
      <w:r w:rsidR="00740CCF" w:rsidRPr="00F92B21">
        <w:t>Section</w:t>
      </w:r>
      <w:r>
        <w:t xml:space="preserve"> 6 (Robustness Rules for PlayReady Final Products using the PlayReady PC SDK) must use at least the following techniques to be designed to effectively frustrate efforts to circumvent or defeat all applicable Content Protection Functions and protections specified in the Compliance and Robustness Rules:</w:t>
      </w:r>
      <w:bookmarkEnd w:id="62"/>
    </w:p>
    <w:p w14:paraId="08DBA566" w14:textId="77777777" w:rsidR="004D79C1" w:rsidRPr="00C805AD" w:rsidRDefault="00C805AD" w:rsidP="00B4454C">
      <w:pPr>
        <w:pStyle w:val="Heading3"/>
      </w:pPr>
      <w:bookmarkStart w:id="63" w:name="_Toc259526813"/>
      <w:r w:rsidRPr="00C805AD">
        <w:t>Th</w:t>
      </w:r>
      <w:r w:rsidR="006E4EEC">
        <w:t xml:space="preserve">e PlayReady Final Product must </w:t>
      </w:r>
      <w:r w:rsidRPr="00C805AD">
        <w:t>a</w:t>
      </w:r>
      <w:r w:rsidR="004D79C1" w:rsidRPr="00C805AD">
        <w:t xml:space="preserve">chieve compliance by reasonable and effective methods, including varying the memory location of the Export Boundary, and may include use of techniques of obfuscation and/or cryptographic </w:t>
      </w:r>
      <w:proofErr w:type="spellStart"/>
      <w:r w:rsidR="004D79C1" w:rsidRPr="00C805AD">
        <w:t>whiteboxing</w:t>
      </w:r>
      <w:proofErr w:type="spellEnd"/>
      <w:r w:rsidR="004D79C1" w:rsidRPr="00C805AD">
        <w:t xml:space="preserve"> technologies to disguise and hamper attempts to discover the approaches used and/or secrets concealed within the software, and/or self-checking of integrity in such a manner as to result in a failure to execute Content Protection Functions in the event of unauthorized modification.</w:t>
      </w:r>
      <w:bookmarkEnd w:id="63"/>
    </w:p>
    <w:p w14:paraId="08DBA567" w14:textId="77777777" w:rsidR="00A62AF8" w:rsidRDefault="00C805AD" w:rsidP="00B4454C">
      <w:pPr>
        <w:pStyle w:val="Heading3"/>
      </w:pPr>
      <w:bookmarkStart w:id="64" w:name="_Toc259526814"/>
      <w:r w:rsidRPr="00C805AD">
        <w:t>The PlayReady Final Product must b</w:t>
      </w:r>
      <w:r w:rsidR="004D79C1" w:rsidRPr="00C805AD">
        <w:t>e implemented such that the failure of a Content Protection Function would cause the implementation to cease further processing and explicitly to fail safely.</w:t>
      </w:r>
      <w:bookmarkEnd w:id="64"/>
    </w:p>
    <w:p w14:paraId="08DBA568" w14:textId="77777777" w:rsidR="00B45667" w:rsidRDefault="00B45667" w:rsidP="00C31689">
      <w:pPr>
        <w:rPr>
          <w:lang w:val="x-none" w:eastAsia="x-none"/>
        </w:rPr>
      </w:pPr>
    </w:p>
    <w:p w14:paraId="08DBA569" w14:textId="77777777" w:rsidR="002868E3" w:rsidRDefault="0083220E" w:rsidP="00022ED4">
      <w:pPr>
        <w:pStyle w:val="rrh1"/>
      </w:pPr>
      <w:r>
        <w:br w:type="page"/>
      </w:r>
      <w:bookmarkStart w:id="65" w:name="_Toc489365922"/>
      <w:r w:rsidR="002868E3">
        <w:t xml:space="preserve">ROBUSTNESS RULES FOR PLAYREADY </w:t>
      </w:r>
      <w:r w:rsidRPr="0083220E">
        <w:t>TRUSTED EXECUTION ENVIRONMENT</w:t>
      </w:r>
      <w:r w:rsidR="00A54FD3">
        <w:rPr>
          <w:lang w:val="en-US"/>
        </w:rPr>
        <w:t>S</w:t>
      </w:r>
      <w:bookmarkEnd w:id="65"/>
    </w:p>
    <w:p w14:paraId="08DBA56A" w14:textId="77777777" w:rsidR="002868E3" w:rsidRDefault="002868E3" w:rsidP="00B552F6">
      <w:pPr>
        <w:pStyle w:val="Heading2"/>
      </w:pPr>
      <w:r>
        <w:rPr>
          <w:b/>
        </w:rPr>
        <w:t>Construction</w:t>
      </w:r>
      <w:r>
        <w:t xml:space="preserve">. In addition to complying with </w:t>
      </w:r>
      <w:r w:rsidR="00740CCF" w:rsidRPr="00F92B21">
        <w:t>Section</w:t>
      </w:r>
      <w:r>
        <w:t xml:space="preserve"> 1 (Construction), </w:t>
      </w:r>
      <w:r w:rsidR="00740CCF" w:rsidRPr="00F92B21">
        <w:t>Section</w:t>
      </w:r>
      <w:r>
        <w:t xml:space="preserve"> 2 (Accessibility of Content), </w:t>
      </w:r>
      <w:r w:rsidR="00740CCF" w:rsidRPr="00F92B21">
        <w:t>Section</w:t>
      </w:r>
      <w:r>
        <w:t xml:space="preserve"> 3 (Required Levels of Robustness) and, if applicable, </w:t>
      </w:r>
      <w:r w:rsidR="00740CCF" w:rsidRPr="00F92B21">
        <w:t>Section</w:t>
      </w:r>
      <w:r>
        <w:t xml:space="preserve"> 4 (New Circumstances) of these Robustness Rules, PlayReady </w:t>
      </w:r>
      <w:r w:rsidR="0083220E">
        <w:rPr>
          <w:lang w:val="en-US"/>
        </w:rPr>
        <w:t xml:space="preserve">Products </w:t>
      </w:r>
      <w:r w:rsidR="00A54FD3">
        <w:rPr>
          <w:lang w:val="en-US"/>
        </w:rPr>
        <w:t>providing a PlayReady Trusted Execution Environment</w:t>
      </w:r>
      <w:r w:rsidR="0083220E">
        <w:rPr>
          <w:lang w:val="en-US"/>
        </w:rPr>
        <w:t xml:space="preserve"> </w:t>
      </w:r>
      <w:r>
        <w:t>must comply with all of th</w:t>
      </w:r>
      <w:r w:rsidR="0083220E">
        <w:t xml:space="preserve">e requirements of this </w:t>
      </w:r>
      <w:r w:rsidR="00740CCF" w:rsidRPr="00F92B21">
        <w:t>Section</w:t>
      </w:r>
      <w:r w:rsidR="0083220E">
        <w:t xml:space="preserve"> 7</w:t>
      </w:r>
      <w:r>
        <w:t xml:space="preserve"> (Robustness Rules for PlayReady </w:t>
      </w:r>
      <w:r w:rsidR="0083220E">
        <w:rPr>
          <w:lang w:val="en-US"/>
        </w:rPr>
        <w:t>Trusted Execution Environment</w:t>
      </w:r>
      <w:r w:rsidR="00A54FD3">
        <w:rPr>
          <w:lang w:val="en-US"/>
        </w:rPr>
        <w:t>s</w:t>
      </w:r>
      <w:r>
        <w:t>), including the following:</w:t>
      </w:r>
    </w:p>
    <w:p w14:paraId="08DBA56B" w14:textId="77777777" w:rsidR="002868E3" w:rsidRDefault="002868E3" w:rsidP="00B4454C">
      <w:pPr>
        <w:pStyle w:val="Heading3"/>
        <w:rPr>
          <w:bCs/>
        </w:rPr>
      </w:pPr>
      <w:r>
        <w:rPr>
          <w:b/>
        </w:rPr>
        <w:t>Defeating</w:t>
      </w:r>
      <w:r>
        <w:t xml:space="preserve"> </w:t>
      </w:r>
      <w:r>
        <w:rPr>
          <w:b/>
        </w:rPr>
        <w:t>Functions</w:t>
      </w:r>
      <w:r>
        <w:t xml:space="preserve"> </w:t>
      </w:r>
      <w:r>
        <w:rPr>
          <w:b/>
        </w:rPr>
        <w:t>and</w:t>
      </w:r>
      <w:r>
        <w:t xml:space="preserve"> </w:t>
      </w:r>
      <w:r>
        <w:rPr>
          <w:b/>
        </w:rPr>
        <w:t>Features</w:t>
      </w:r>
      <w:r>
        <w:t xml:space="preserve">.  PlayReady Products subject to this </w:t>
      </w:r>
      <w:r w:rsidR="00740CCF" w:rsidRPr="00F92B21">
        <w:t>Section</w:t>
      </w:r>
      <w:r>
        <w:t xml:space="preserve"> </w:t>
      </w:r>
      <w:r w:rsidR="0083220E">
        <w:rPr>
          <w:lang w:val="en-US"/>
        </w:rPr>
        <w:t>7</w:t>
      </w:r>
      <w:r>
        <w:t xml:space="preserve"> (</w:t>
      </w:r>
      <w:r w:rsidR="0083220E">
        <w:t xml:space="preserve">Robustness Rules for PlayReady </w:t>
      </w:r>
      <w:r w:rsidR="0083220E">
        <w:rPr>
          <w:lang w:val="en-US"/>
        </w:rPr>
        <w:t>Trusted Execution Environment</w:t>
      </w:r>
      <w:r w:rsidR="00E132A8">
        <w:rPr>
          <w:lang w:val="en-US"/>
        </w:rPr>
        <w:t>s</w:t>
      </w:r>
      <w:r>
        <w:t>) must not include switches, jumpers or traces that may be cut, or control functions means (such as end user remote control functions or keyboard, command or keystroke bypass), debuggers or Debugging Aids or software equivalents of any of the foregoing by which content protection technologies or other mandatory provisions of the Microsoft Implementation, Robustness Rules, or Compliance Rules may be defeated or by which decrypted Content may be exposed to unauthorized copying, usage or distribution.</w:t>
      </w:r>
    </w:p>
    <w:p w14:paraId="08DBA56C" w14:textId="77777777" w:rsidR="002868E3" w:rsidRDefault="002868E3" w:rsidP="00B4454C">
      <w:pPr>
        <w:pStyle w:val="Heading3"/>
      </w:pPr>
      <w:r>
        <w:rPr>
          <w:b/>
        </w:rPr>
        <w:t>Protect</w:t>
      </w:r>
      <w:r>
        <w:t xml:space="preserve"> </w:t>
      </w:r>
      <w:r>
        <w:rPr>
          <w:b/>
        </w:rPr>
        <w:t>Trust</w:t>
      </w:r>
      <w:r>
        <w:t xml:space="preserve"> </w:t>
      </w:r>
      <w:r>
        <w:rPr>
          <w:b/>
        </w:rPr>
        <w:t>Values</w:t>
      </w:r>
      <w:r>
        <w:t xml:space="preserve">.  PlayReady Products subject to this </w:t>
      </w:r>
      <w:r w:rsidR="00F92B21" w:rsidRPr="00F92B21">
        <w:t>Section</w:t>
      </w:r>
      <w:r w:rsidR="00F92B21">
        <w:t xml:space="preserve"> 7 (Robustness Rules for PlayReady </w:t>
      </w:r>
      <w:r w:rsidR="00F92B21">
        <w:rPr>
          <w:lang w:val="en-US"/>
        </w:rPr>
        <w:t>Trusted Execution Environments</w:t>
      </w:r>
      <w:r w:rsidR="00F92B21">
        <w:t>)</w:t>
      </w:r>
      <w:r w:rsidR="0083220E">
        <w:t xml:space="preserve"> </w:t>
      </w:r>
      <w:r>
        <w:t xml:space="preserve">must be designed and manufactured such that they </w:t>
      </w:r>
      <w:r w:rsidR="0083220E">
        <w:rPr>
          <w:lang w:val="en-US"/>
        </w:rPr>
        <w:t>prohibit</w:t>
      </w:r>
      <w:r>
        <w:t xml:space="preserve"> attempts to modify or Specifically Set any Trust Values</w:t>
      </w:r>
      <w:r w:rsidR="004E1D09">
        <w:rPr>
          <w:lang w:val="en-US"/>
        </w:rPr>
        <w:t xml:space="preserve"> including</w:t>
      </w:r>
      <w:r>
        <w:t>:</w:t>
      </w:r>
    </w:p>
    <w:p w14:paraId="08DBA56D" w14:textId="77777777" w:rsidR="002868E3" w:rsidRPr="001B75FB" w:rsidRDefault="002868E3" w:rsidP="00CB5B25">
      <w:pPr>
        <w:pStyle w:val="Heading4"/>
      </w:pPr>
      <w:bookmarkStart w:id="66" w:name="_Ref406442449"/>
      <w:r w:rsidRPr="001B75FB">
        <w:t>Device Secrets</w:t>
      </w:r>
      <w:bookmarkEnd w:id="66"/>
      <w:r w:rsidRPr="001B75FB">
        <w:t xml:space="preserve"> </w:t>
      </w:r>
    </w:p>
    <w:p w14:paraId="08DBA56E" w14:textId="77777777" w:rsidR="002868E3" w:rsidRPr="001B75FB" w:rsidRDefault="0066561A" w:rsidP="00605333">
      <w:pPr>
        <w:pStyle w:val="Heading4"/>
      </w:pPr>
      <w:r w:rsidRPr="001B75FB">
        <w:t>Serial Number</w:t>
      </w:r>
    </w:p>
    <w:p w14:paraId="08DBA56F" w14:textId="77777777" w:rsidR="002868E3" w:rsidRPr="001B75FB" w:rsidRDefault="002868E3" w:rsidP="00605333">
      <w:pPr>
        <w:pStyle w:val="Heading4"/>
      </w:pPr>
      <w:r w:rsidRPr="001B75FB">
        <w:t>Secure Clock State, for PlayReady Products implementing a Secure Clock</w:t>
      </w:r>
    </w:p>
    <w:p w14:paraId="08DBA570" w14:textId="18213D11" w:rsidR="002868E3" w:rsidRPr="001B75FB" w:rsidRDefault="002868E3" w:rsidP="00605333">
      <w:pPr>
        <w:pStyle w:val="Heading4"/>
      </w:pPr>
      <w:bookmarkStart w:id="67" w:name="_Ref406442373"/>
      <w:r w:rsidRPr="001B75FB">
        <w:t>Revocation Data</w:t>
      </w:r>
      <w:bookmarkEnd w:id="67"/>
    </w:p>
    <w:p w14:paraId="08DBA571" w14:textId="77777777" w:rsidR="002868E3" w:rsidRPr="001B75FB" w:rsidRDefault="002868E3" w:rsidP="00605333">
      <w:pPr>
        <w:pStyle w:val="Heading4"/>
      </w:pPr>
      <w:r w:rsidRPr="001B75FB">
        <w:t>Timer State</w:t>
      </w:r>
      <w:r w:rsidR="006715D5" w:rsidRPr="001B75FB">
        <w:t>, for PlayReady Products implementing a Secure Clock</w:t>
      </w:r>
    </w:p>
    <w:p w14:paraId="08DBA572" w14:textId="77777777" w:rsidR="002868E3" w:rsidRPr="001B75FB" w:rsidRDefault="002868E3" w:rsidP="00605333">
      <w:pPr>
        <w:pStyle w:val="Heading4"/>
      </w:pPr>
      <w:r w:rsidRPr="001B75FB">
        <w:t>Protocol Secrets</w:t>
      </w:r>
    </w:p>
    <w:p w14:paraId="08DBA573" w14:textId="77777777" w:rsidR="004D3213" w:rsidRPr="001B75FB" w:rsidRDefault="004D3213" w:rsidP="00605333">
      <w:pPr>
        <w:pStyle w:val="Heading4"/>
      </w:pPr>
      <w:r w:rsidRPr="001B75FB">
        <w:t xml:space="preserve">Secure Code </w:t>
      </w:r>
    </w:p>
    <w:p w14:paraId="08DBA574" w14:textId="77777777" w:rsidR="004D3213" w:rsidRPr="001B75FB" w:rsidRDefault="004D3213" w:rsidP="00605333">
      <w:pPr>
        <w:pStyle w:val="Heading4"/>
      </w:pPr>
      <w:r w:rsidRPr="001B75FB">
        <w:t>Working Set</w:t>
      </w:r>
    </w:p>
    <w:p w14:paraId="08DBA575" w14:textId="77777777" w:rsidR="004D3213" w:rsidRPr="001B75FB" w:rsidRDefault="004D3213" w:rsidP="00605333">
      <w:pPr>
        <w:pStyle w:val="Heading4"/>
      </w:pPr>
      <w:r w:rsidRPr="001B75FB">
        <w:t>Output Protection State</w:t>
      </w:r>
    </w:p>
    <w:p w14:paraId="08DBA576" w14:textId="77777777" w:rsidR="002868E3" w:rsidRDefault="002868E3" w:rsidP="00B4454C">
      <w:pPr>
        <w:pStyle w:val="Heading3"/>
      </w:pPr>
      <w:r w:rsidRPr="00FB4ACE">
        <w:rPr>
          <w:b/>
          <w:lang w:val="en-US"/>
        </w:rPr>
        <w:t xml:space="preserve">Protect </w:t>
      </w:r>
      <w:r w:rsidR="002C66A9">
        <w:rPr>
          <w:b/>
          <w:lang w:val="en-US"/>
        </w:rPr>
        <w:t xml:space="preserve">Required </w:t>
      </w:r>
      <w:r w:rsidRPr="00FB4ACE">
        <w:rPr>
          <w:b/>
          <w:lang w:val="en-US"/>
        </w:rPr>
        <w:t>Processes.</w:t>
      </w:r>
      <w:r>
        <w:rPr>
          <w:lang w:val="en-US"/>
        </w:rPr>
        <w:t xml:space="preserve">  </w:t>
      </w:r>
      <w:r w:rsidR="00B95EF7">
        <w:t xml:space="preserve">PlayReady Products subject to this </w:t>
      </w:r>
      <w:r w:rsidR="00F92B21" w:rsidRPr="00F92B21">
        <w:t>Section</w:t>
      </w:r>
      <w:r w:rsidR="00F92B21">
        <w:t xml:space="preserve"> 7 (Robustness Rules for PlayReady </w:t>
      </w:r>
      <w:r w:rsidR="00F92B21">
        <w:rPr>
          <w:lang w:val="en-US"/>
        </w:rPr>
        <w:t>Trusted Execution Environments</w:t>
      </w:r>
      <w:r w:rsidR="00F92B21">
        <w:t>)</w:t>
      </w:r>
      <w:r w:rsidR="00B95EF7">
        <w:t xml:space="preserve"> </w:t>
      </w:r>
      <w:r>
        <w:t xml:space="preserve">must be designed and manufactured such that they </w:t>
      </w:r>
      <w:r w:rsidR="006715D5">
        <w:rPr>
          <w:lang w:val="en-US"/>
        </w:rPr>
        <w:t xml:space="preserve">provide all Required Processes.  PlayReady Products must also </w:t>
      </w:r>
      <w:r w:rsidR="0083220E">
        <w:rPr>
          <w:lang w:val="en-US"/>
        </w:rPr>
        <w:t>prohibit</w:t>
      </w:r>
      <w:r>
        <w:t xml:space="preserve"> attempts to modify</w:t>
      </w:r>
      <w:r w:rsidR="00256058">
        <w:rPr>
          <w:lang w:val="en-US"/>
        </w:rPr>
        <w:t xml:space="preserve"> </w:t>
      </w:r>
      <w:r>
        <w:rPr>
          <w:lang w:val="en-US"/>
        </w:rPr>
        <w:t>or replace without authority</w:t>
      </w:r>
      <w:r>
        <w:t xml:space="preserve"> any of the following </w:t>
      </w:r>
      <w:r>
        <w:rPr>
          <w:lang w:val="en-US"/>
        </w:rPr>
        <w:t xml:space="preserve">Protected </w:t>
      </w:r>
      <w:r w:rsidR="006715D5">
        <w:rPr>
          <w:lang w:val="en-US"/>
        </w:rPr>
        <w:t xml:space="preserve">Required </w:t>
      </w:r>
      <w:r>
        <w:rPr>
          <w:lang w:val="en-US"/>
        </w:rPr>
        <w:t>Processes</w:t>
      </w:r>
      <w:r w:rsidRPr="00C8221A">
        <w:t>:</w:t>
      </w:r>
    </w:p>
    <w:p w14:paraId="08DBA577" w14:textId="77777777" w:rsidR="00364A76" w:rsidRPr="001B75FB" w:rsidRDefault="006715D5" w:rsidP="00605333">
      <w:pPr>
        <w:pStyle w:val="Heading4"/>
      </w:pPr>
      <w:r w:rsidRPr="001B75FB">
        <w:t xml:space="preserve">Secure </w:t>
      </w:r>
      <w:r w:rsidR="002868E3" w:rsidRPr="001B75FB">
        <w:t>Boot Processes</w:t>
      </w:r>
    </w:p>
    <w:p w14:paraId="08DBA578" w14:textId="77777777" w:rsidR="00256058" w:rsidRPr="001B75FB" w:rsidRDefault="006715D5" w:rsidP="00605333">
      <w:pPr>
        <w:pStyle w:val="Heading4"/>
      </w:pPr>
      <w:r w:rsidRPr="001B75FB">
        <w:t>Secure Update P</w:t>
      </w:r>
      <w:r w:rsidR="002868E3" w:rsidRPr="001B75FB">
        <w:t>rocesses</w:t>
      </w:r>
    </w:p>
    <w:p w14:paraId="08DBA579" w14:textId="77777777" w:rsidR="00256058" w:rsidRPr="00C0249E" w:rsidRDefault="00256058" w:rsidP="00B4454C">
      <w:pPr>
        <w:pStyle w:val="rrh3"/>
        <w:rPr>
          <w:b/>
        </w:rPr>
      </w:pPr>
      <w:r w:rsidRPr="00C0249E">
        <w:rPr>
          <w:b/>
        </w:rPr>
        <w:t xml:space="preserve">Protect Optional Processes.  </w:t>
      </w:r>
      <w:r w:rsidR="00D47989" w:rsidRPr="00D47989">
        <w:t xml:space="preserve">PlayReady Products subject to this </w:t>
      </w:r>
      <w:r w:rsidR="00F92B21" w:rsidRPr="00F92B21">
        <w:t>Section</w:t>
      </w:r>
      <w:r w:rsidR="00F92B21">
        <w:t xml:space="preserve"> 7 (Robustness Rules for PlayReady </w:t>
      </w:r>
      <w:r w:rsidR="00F92B21">
        <w:rPr>
          <w:lang w:val="en-US"/>
        </w:rPr>
        <w:t>Trusted Execution Environments</w:t>
      </w:r>
      <w:r w:rsidR="00F92B21">
        <w:t>)</w:t>
      </w:r>
      <w:r w:rsidR="00F92B21">
        <w:rPr>
          <w:lang w:val="en-US"/>
        </w:rPr>
        <w:t xml:space="preserve"> </w:t>
      </w:r>
      <w:r w:rsidR="00C0249E">
        <w:rPr>
          <w:lang w:val="en-US"/>
        </w:rPr>
        <w:t>may</w:t>
      </w:r>
      <w:r w:rsidR="00C0249E">
        <w:t xml:space="preserve"> be designed and manufactured such that they </w:t>
      </w:r>
      <w:r w:rsidR="00C0249E">
        <w:rPr>
          <w:lang w:val="en-US"/>
        </w:rPr>
        <w:t>provide Optional Processes.</w:t>
      </w:r>
    </w:p>
    <w:p w14:paraId="08DBA57A" w14:textId="77777777" w:rsidR="002868E3" w:rsidRPr="001B75FB" w:rsidRDefault="00256058" w:rsidP="00605333">
      <w:pPr>
        <w:pStyle w:val="Heading4"/>
      </w:pPr>
      <w:r w:rsidRPr="001B75FB">
        <w:t>Remote Provisioning</w:t>
      </w:r>
    </w:p>
    <w:p w14:paraId="08DBA57B" w14:textId="77777777" w:rsidR="002868E3" w:rsidRPr="00C0249E" w:rsidRDefault="002868E3" w:rsidP="00B552F6">
      <w:pPr>
        <w:pStyle w:val="rrh2"/>
        <w:rPr>
          <w:bCs/>
        </w:rPr>
      </w:pPr>
      <w:r w:rsidRPr="00C0249E">
        <w:t xml:space="preserve">Required Levels of Robustness </w:t>
      </w:r>
      <w:r w:rsidR="00746608">
        <w:rPr>
          <w:lang w:val="en-US"/>
        </w:rPr>
        <w:t>for Trust Values</w:t>
      </w:r>
    </w:p>
    <w:p w14:paraId="08DBA57C" w14:textId="77777777" w:rsidR="001B75FB" w:rsidRPr="001B75FB" w:rsidRDefault="002868E3" w:rsidP="00B4454C">
      <w:pPr>
        <w:pStyle w:val="Heading3"/>
      </w:pPr>
      <w:r w:rsidRPr="001B75FB">
        <w:t xml:space="preserve">The Content Protection Functions and the characteristics set forth in </w:t>
      </w:r>
      <w:r w:rsidR="00740CCF" w:rsidRPr="00F92B21">
        <w:t>Section</w:t>
      </w:r>
      <w:r w:rsidR="00F92B21">
        <w:t xml:space="preserve"> 7</w:t>
      </w:r>
      <w:r w:rsidRPr="001B75FB">
        <w:t>.1.2.3 (Secure Clock State, for PlayReady Products implementing a Secure Clock) must be implemented so that it is reasonably certain that they:</w:t>
      </w:r>
    </w:p>
    <w:p w14:paraId="08DBA57D" w14:textId="77777777" w:rsidR="002868E3" w:rsidRDefault="002868E3" w:rsidP="00605333">
      <w:pPr>
        <w:pStyle w:val="Heading4"/>
      </w:pPr>
      <w:r>
        <w:t xml:space="preserve">Cannot be modified without authority using Widely Available Tools, Specialized Tools, Professional Software Tools, or any software running outside the </w:t>
      </w:r>
      <w:r w:rsidR="00CF0C7A">
        <w:t>Trusted Execution Environment</w:t>
      </w:r>
      <w:r>
        <w:t>.</w:t>
      </w:r>
    </w:p>
    <w:p w14:paraId="08DBA57E" w14:textId="77777777" w:rsidR="002868E3" w:rsidRPr="003227AE" w:rsidRDefault="002868E3" w:rsidP="00605333">
      <w:pPr>
        <w:pStyle w:val="Heading4"/>
      </w:pPr>
      <w:r w:rsidRPr="00F33578">
        <w:t xml:space="preserve">Can only with difficulty be </w:t>
      </w:r>
      <w:r>
        <w:t>modified without authority</w:t>
      </w:r>
      <w:r w:rsidRPr="00F33578">
        <w:t xml:space="preserve"> using Professional Hardware Tools. The level of difficulty applicable to Professional Hardware Tools is such that a typical consumer should not be able to use Professional Hardware Tools, with or without instructions, to </w:t>
      </w:r>
      <w:r>
        <w:t>modify without authority</w:t>
      </w:r>
      <w:r w:rsidRPr="00F33578">
        <w:t xml:space="preserve"> the Content Protection Functions and the characteristics set forth in </w:t>
      </w:r>
      <w:r w:rsidR="00740CCF" w:rsidRPr="00F92B21">
        <w:t>Section</w:t>
      </w:r>
      <w:r w:rsidRPr="00F33578">
        <w:t xml:space="preserve"> </w:t>
      </w:r>
      <w:r w:rsidR="00F92B21">
        <w:t>7</w:t>
      </w:r>
      <w:r>
        <w:t xml:space="preserve">.1.2.3 (Secure Clock State, for PlayReady </w:t>
      </w:r>
      <w:r w:rsidR="00CF0C7A">
        <w:t>Trusted Execution Environment</w:t>
      </w:r>
      <w:r>
        <w:t xml:space="preserve"> Implementations implementing a Secure Clock) </w:t>
      </w:r>
      <w:r w:rsidRPr="00F33578">
        <w:t>without risk of serious damage to the product or personal injury.</w:t>
      </w:r>
    </w:p>
    <w:p w14:paraId="08DBA57F" w14:textId="13A1CA72" w:rsidR="002868E3" w:rsidRPr="001B75FB" w:rsidRDefault="002868E3" w:rsidP="00B4454C">
      <w:pPr>
        <w:pStyle w:val="Heading3"/>
      </w:pPr>
      <w:r w:rsidRPr="001B75FB">
        <w:t xml:space="preserve">The Trust </w:t>
      </w:r>
      <w:r w:rsidR="0010533E" w:rsidRPr="001B75FB">
        <w:t xml:space="preserve">Values and characteristics set forth in </w:t>
      </w:r>
      <w:r w:rsidR="00740CCF" w:rsidRPr="00F92B21">
        <w:t>Section</w:t>
      </w:r>
      <w:r w:rsidR="0010533E" w:rsidRPr="001B75FB">
        <w:t xml:space="preserve"> 7.1.2.1 (</w:t>
      </w:r>
      <w:r w:rsidR="0010533E" w:rsidRPr="00CB5B25">
        <w:t>Device Secrets</w:t>
      </w:r>
      <w:r w:rsidR="0010533E" w:rsidRPr="001B75FB">
        <w:t xml:space="preserve">), </w:t>
      </w:r>
      <w:r w:rsidR="00740CCF" w:rsidRPr="00F92B21">
        <w:t>Section</w:t>
      </w:r>
      <w:r w:rsidR="0010533E" w:rsidRPr="001B75FB">
        <w:t xml:space="preserve"> </w:t>
      </w:r>
      <w:r w:rsidR="0010533E" w:rsidRPr="001B75FB">
        <w:fldChar w:fldCharType="begin"/>
      </w:r>
      <w:r w:rsidR="0010533E" w:rsidRPr="001B75FB">
        <w:instrText xml:space="preserve"> REF _Ref406442373 \r </w:instrText>
      </w:r>
      <w:r w:rsidR="0010533E" w:rsidRPr="001B75FB">
        <w:fldChar w:fldCharType="separate"/>
      </w:r>
      <w:r w:rsidR="001A4C31">
        <w:t>7.1.2.4</w:t>
      </w:r>
      <w:r w:rsidR="0010533E" w:rsidRPr="001B75FB">
        <w:fldChar w:fldCharType="end"/>
      </w:r>
      <w:r w:rsidR="0010533E" w:rsidRPr="001B75FB">
        <w:t xml:space="preserve"> (Revocation Data), </w:t>
      </w:r>
      <w:r w:rsidR="00740CCF" w:rsidRPr="00F92B21">
        <w:t>Section</w:t>
      </w:r>
      <w:r w:rsidR="0010533E" w:rsidRPr="001B75FB">
        <w:t xml:space="preserve"> 7.1.2.5 (Timer State, for PlayReady Products implementing a Secure Clock), </w:t>
      </w:r>
      <w:r w:rsidR="00740CCF" w:rsidRPr="00F92B21">
        <w:t>Section</w:t>
      </w:r>
      <w:r w:rsidR="0010533E" w:rsidRPr="001B75FB">
        <w:t xml:space="preserve"> 7.1.2.6 (</w:t>
      </w:r>
      <w:r w:rsidR="0010533E" w:rsidRPr="00CB5B25">
        <w:t>Protocol Secrets</w:t>
      </w:r>
      <w:r w:rsidR="0010533E" w:rsidRPr="001B75FB">
        <w:t xml:space="preserve">), </w:t>
      </w:r>
      <w:r w:rsidR="00740CCF" w:rsidRPr="00F92B21">
        <w:t>Section</w:t>
      </w:r>
      <w:r w:rsidR="0010533E" w:rsidRPr="001B75FB">
        <w:t xml:space="preserve"> 7.1.2.</w:t>
      </w:r>
      <w:r w:rsidR="00AC3B1D">
        <w:rPr>
          <w:lang w:val="en-US"/>
        </w:rPr>
        <w:t>8</w:t>
      </w:r>
      <w:r w:rsidR="0010533E" w:rsidRPr="001B75FB">
        <w:t xml:space="preserve"> (Working Set), and </w:t>
      </w:r>
      <w:r w:rsidR="00740CCF" w:rsidRPr="00F92B21">
        <w:t>Section</w:t>
      </w:r>
      <w:r w:rsidR="0010533E" w:rsidRPr="001B75FB">
        <w:t xml:space="preserve"> 7.1.2.</w:t>
      </w:r>
      <w:r w:rsidR="00AC3B1D">
        <w:rPr>
          <w:lang w:val="en-US"/>
        </w:rPr>
        <w:t>9</w:t>
      </w:r>
      <w:r w:rsidR="0010533E" w:rsidRPr="001B75FB">
        <w:t xml:space="preserve"> (Output Protection State) must be implemented so that it is reasonably certain </w:t>
      </w:r>
      <w:r w:rsidRPr="001B75FB">
        <w:t>that they:</w:t>
      </w:r>
    </w:p>
    <w:p w14:paraId="08DBA580" w14:textId="77777777" w:rsidR="002868E3" w:rsidRDefault="002868E3" w:rsidP="00605333">
      <w:pPr>
        <w:pStyle w:val="Heading4"/>
      </w:pPr>
      <w:r>
        <w:t xml:space="preserve">Cannot be modified without authority using Widely Available Tools, Specialized Tools, Professional Software Tools, or any software running outside the </w:t>
      </w:r>
      <w:r w:rsidR="00CF0C7A">
        <w:t>Trusted Execution Environment</w:t>
      </w:r>
      <w:r>
        <w:t>.</w:t>
      </w:r>
    </w:p>
    <w:p w14:paraId="08DBA581" w14:textId="740DD0A9" w:rsidR="002868E3" w:rsidRDefault="002868E3" w:rsidP="00605333">
      <w:pPr>
        <w:pStyle w:val="Heading4"/>
      </w:pPr>
      <w:r w:rsidRPr="00F33578">
        <w:t xml:space="preserve">Can only with difficulty be </w:t>
      </w:r>
      <w:r>
        <w:t>modified without authority</w:t>
      </w:r>
      <w:r w:rsidRPr="00F33578">
        <w:t xml:space="preserve"> using Professional Hardware Tools. The level of difficulty applicable to Professional Hardware Tools is such that a typical consumer should not be able to use Professional Hardware Tools, with or without instructions, to </w:t>
      </w:r>
      <w:r>
        <w:t xml:space="preserve">modify without authority the Trust Values and characteristics </w:t>
      </w:r>
      <w:r>
        <w:rPr>
          <w:lang w:val="en-US"/>
        </w:rPr>
        <w:t xml:space="preserve">set forth in </w:t>
      </w:r>
      <w:r w:rsidR="00740CCF" w:rsidRPr="00F92B21">
        <w:rPr>
          <w:lang w:val="en-US"/>
        </w:rPr>
        <w:t>Section</w:t>
      </w:r>
      <w:r w:rsidR="0010533E" w:rsidRPr="00EF3E85">
        <w:rPr>
          <w:lang w:val="en-US"/>
        </w:rPr>
        <w:t xml:space="preserve"> 7.1.2.1 (Device Secrets), </w:t>
      </w:r>
      <w:r w:rsidR="00740CCF" w:rsidRPr="00F92B21">
        <w:rPr>
          <w:lang w:val="en-US"/>
        </w:rPr>
        <w:t>Section</w:t>
      </w:r>
      <w:r w:rsidR="0010533E" w:rsidRPr="00EF3E85">
        <w:rPr>
          <w:lang w:val="en-US"/>
        </w:rPr>
        <w:t xml:space="preserve"> </w:t>
      </w:r>
      <w:r w:rsidR="0010533E" w:rsidRPr="00EF3E85">
        <w:rPr>
          <w:lang w:val="en-US"/>
        </w:rPr>
        <w:fldChar w:fldCharType="begin"/>
      </w:r>
      <w:r w:rsidR="0010533E" w:rsidRPr="00EF3E85">
        <w:rPr>
          <w:lang w:val="en-US"/>
        </w:rPr>
        <w:instrText xml:space="preserve"> REF _Ref406442373 \r </w:instrText>
      </w:r>
      <w:r w:rsidR="0010533E" w:rsidRPr="00EF3E85">
        <w:rPr>
          <w:lang w:val="en-US"/>
        </w:rPr>
        <w:fldChar w:fldCharType="separate"/>
      </w:r>
      <w:r w:rsidR="001A4C31">
        <w:rPr>
          <w:lang w:val="en-US"/>
        </w:rPr>
        <w:t>7.1.2.4</w:t>
      </w:r>
      <w:r w:rsidR="0010533E" w:rsidRPr="00EF3E85">
        <w:rPr>
          <w:lang w:val="en-US"/>
        </w:rPr>
        <w:fldChar w:fldCharType="end"/>
      </w:r>
      <w:r w:rsidR="0010533E">
        <w:t xml:space="preserve"> (Revocation Data)</w:t>
      </w:r>
      <w:r w:rsidR="0010533E" w:rsidRPr="00EF3E85">
        <w:rPr>
          <w:lang w:val="en-US"/>
        </w:rPr>
        <w:t xml:space="preserve">, </w:t>
      </w:r>
      <w:r w:rsidR="00740CCF" w:rsidRPr="00F92B21">
        <w:rPr>
          <w:lang w:val="en-US"/>
        </w:rPr>
        <w:t>Section</w:t>
      </w:r>
      <w:r w:rsidR="0010533E" w:rsidRPr="00EF3E85">
        <w:rPr>
          <w:lang w:val="en-US"/>
        </w:rPr>
        <w:t xml:space="preserve"> 7.1.2.5 (</w:t>
      </w:r>
      <w:r w:rsidR="0010533E">
        <w:t>Timer State, for PlayReady Products implementing a Secure Clock</w:t>
      </w:r>
      <w:r w:rsidR="0010533E">
        <w:rPr>
          <w:lang w:val="en-US"/>
        </w:rPr>
        <w:t xml:space="preserve">), </w:t>
      </w:r>
      <w:r w:rsidR="00740CCF" w:rsidRPr="00F92B21">
        <w:rPr>
          <w:lang w:val="en-US"/>
        </w:rPr>
        <w:t>Section</w:t>
      </w:r>
      <w:r w:rsidR="0010533E" w:rsidRPr="00EF3E85">
        <w:rPr>
          <w:lang w:val="en-US"/>
        </w:rPr>
        <w:t xml:space="preserve"> 7.1.2.6 (Protocol Secrets), </w:t>
      </w:r>
      <w:r w:rsidR="00740CCF" w:rsidRPr="00F92B21">
        <w:rPr>
          <w:lang w:val="en-US"/>
        </w:rPr>
        <w:t>Section</w:t>
      </w:r>
      <w:r w:rsidR="0010533E">
        <w:rPr>
          <w:lang w:val="en-US"/>
        </w:rPr>
        <w:t xml:space="preserve"> 7.1.2.</w:t>
      </w:r>
      <w:r w:rsidR="00AC3B1D">
        <w:rPr>
          <w:lang w:val="en-US"/>
        </w:rPr>
        <w:t>8</w:t>
      </w:r>
      <w:r w:rsidR="0010533E">
        <w:rPr>
          <w:lang w:val="en-US"/>
        </w:rPr>
        <w:t xml:space="preserve"> (</w:t>
      </w:r>
      <w:r w:rsidR="0010533E" w:rsidRPr="00EF3E85">
        <w:rPr>
          <w:lang w:val="en-US"/>
        </w:rPr>
        <w:t>Working Set</w:t>
      </w:r>
      <w:r w:rsidR="0010533E">
        <w:rPr>
          <w:lang w:val="en-US"/>
        </w:rPr>
        <w:t>)</w:t>
      </w:r>
      <w:r w:rsidR="0010533E" w:rsidRPr="00EF3E85">
        <w:rPr>
          <w:lang w:val="en-US"/>
        </w:rPr>
        <w:t xml:space="preserve">, </w:t>
      </w:r>
      <w:r w:rsidR="0010533E">
        <w:rPr>
          <w:lang w:val="en-US"/>
        </w:rPr>
        <w:t xml:space="preserve">and </w:t>
      </w:r>
      <w:r w:rsidR="00740CCF" w:rsidRPr="00F92B21">
        <w:rPr>
          <w:lang w:val="en-US"/>
        </w:rPr>
        <w:t>Section</w:t>
      </w:r>
      <w:r w:rsidR="0010533E">
        <w:rPr>
          <w:lang w:val="en-US"/>
        </w:rPr>
        <w:t xml:space="preserve"> 7.1.2.</w:t>
      </w:r>
      <w:r w:rsidR="00AC3B1D">
        <w:rPr>
          <w:lang w:val="en-US"/>
        </w:rPr>
        <w:t>9</w:t>
      </w:r>
      <w:r w:rsidR="0010533E">
        <w:rPr>
          <w:lang w:val="en-US"/>
        </w:rPr>
        <w:t xml:space="preserve"> (</w:t>
      </w:r>
      <w:r w:rsidR="0010533E" w:rsidRPr="00EF3E85">
        <w:rPr>
          <w:lang w:val="en-US"/>
        </w:rPr>
        <w:t>Output Protection State</w:t>
      </w:r>
      <w:r w:rsidR="0010533E">
        <w:rPr>
          <w:lang w:val="en-US"/>
        </w:rPr>
        <w:t>)</w:t>
      </w:r>
      <w:r w:rsidR="0010533E">
        <w:t xml:space="preserve"> </w:t>
      </w:r>
      <w:r w:rsidRPr="00F33578">
        <w:t>without risk of serious damage to the product or personal injury.</w:t>
      </w:r>
    </w:p>
    <w:p w14:paraId="08DBA582" w14:textId="77777777" w:rsidR="002868E3" w:rsidRPr="001B75FB" w:rsidRDefault="002868E3" w:rsidP="00B4454C">
      <w:pPr>
        <w:pStyle w:val="Heading3"/>
      </w:pPr>
      <w:r w:rsidRPr="001B75FB">
        <w:t xml:space="preserve">The Trust Values and characteristics set forth in </w:t>
      </w:r>
      <w:r w:rsidR="00740CCF" w:rsidRPr="00F92B21">
        <w:t>Section</w:t>
      </w:r>
      <w:r w:rsidR="00F92B21">
        <w:t xml:space="preserve"> 7</w:t>
      </w:r>
      <w:r w:rsidRPr="001B75FB">
        <w:t>.1.2.2 (Serial Number)  must be implemented so that it is reasonably certain that they:</w:t>
      </w:r>
    </w:p>
    <w:p w14:paraId="08DBA583" w14:textId="77777777" w:rsidR="002868E3" w:rsidRDefault="002868E3" w:rsidP="00605333">
      <w:pPr>
        <w:pStyle w:val="Heading4"/>
      </w:pPr>
      <w:r>
        <w:t xml:space="preserve">Cannot be Specifically Set using Widely Available Tools, Specialized Tools, Professional Software Tools, or any software running outside the </w:t>
      </w:r>
      <w:r w:rsidR="00CF0C7A">
        <w:t>Trusted Execution Environment</w:t>
      </w:r>
      <w:r>
        <w:t>.</w:t>
      </w:r>
    </w:p>
    <w:p w14:paraId="08DBA584" w14:textId="77777777" w:rsidR="002868E3" w:rsidRDefault="002868E3" w:rsidP="00605333">
      <w:pPr>
        <w:pStyle w:val="Heading4"/>
      </w:pPr>
      <w:r w:rsidRPr="00F33578">
        <w:t xml:space="preserve">Can only with difficulty be </w:t>
      </w:r>
      <w:r>
        <w:t>Specifically Set</w:t>
      </w:r>
      <w:r w:rsidRPr="00F33578">
        <w:t xml:space="preserve"> using Professional Hardware Tools. The level of difficulty applicable to Professional Hardware Tools is such that a typical consumer should not be able to use Professional Hardware Tools, with or without instructions, to </w:t>
      </w:r>
      <w:r>
        <w:t xml:space="preserve">Specifically Set the Trust Values and characteristics set forth in </w:t>
      </w:r>
      <w:r w:rsidR="00740CCF" w:rsidRPr="00F92B21">
        <w:t>Section</w:t>
      </w:r>
      <w:r w:rsidR="00F92B21">
        <w:t xml:space="preserve"> 7</w:t>
      </w:r>
      <w:r>
        <w:t>.1.2.2 (Serial Number)</w:t>
      </w:r>
      <w:r w:rsidRPr="007929D8">
        <w:rPr>
          <w:i/>
        </w:rPr>
        <w:t xml:space="preserve"> </w:t>
      </w:r>
      <w:r>
        <w:t xml:space="preserve"> </w:t>
      </w:r>
      <w:r w:rsidRPr="00F33578">
        <w:t>without risk of serious damage to the product or personal injury.</w:t>
      </w:r>
    </w:p>
    <w:p w14:paraId="08DBA585" w14:textId="77777777" w:rsidR="002514AB" w:rsidRPr="001B75FB" w:rsidRDefault="002514AB" w:rsidP="00B4454C">
      <w:pPr>
        <w:pStyle w:val="Heading3"/>
      </w:pPr>
      <w:r w:rsidRPr="001B75FB">
        <w:t xml:space="preserve">The Trust Values and characteristics set forth in </w:t>
      </w:r>
      <w:r w:rsidR="00740CCF" w:rsidRPr="00F92B21">
        <w:t>Section</w:t>
      </w:r>
      <w:r w:rsidRPr="001B75FB">
        <w:t xml:space="preserve"> 7.1.2.</w:t>
      </w:r>
      <w:r w:rsidR="00AC3B1D">
        <w:rPr>
          <w:lang w:val="en-US"/>
        </w:rPr>
        <w:t>7</w:t>
      </w:r>
      <w:r w:rsidRPr="001B75FB">
        <w:t xml:space="preserve"> (</w:t>
      </w:r>
      <w:r w:rsidR="00F92B21" w:rsidRPr="00CB5B25">
        <w:rPr>
          <w:lang w:val="en-US"/>
        </w:rPr>
        <w:t>Secure Code</w:t>
      </w:r>
      <w:r w:rsidRPr="001B75FB">
        <w:t>)  must be implemented so that it is reasonably certain that they:</w:t>
      </w:r>
    </w:p>
    <w:p w14:paraId="08DBA586" w14:textId="77777777" w:rsidR="002514AB" w:rsidRDefault="002514AB" w:rsidP="00605333">
      <w:pPr>
        <w:pStyle w:val="Heading4"/>
      </w:pPr>
      <w:r>
        <w:t xml:space="preserve">Cannot be </w:t>
      </w:r>
      <w:r w:rsidR="004D3213">
        <w:rPr>
          <w:lang w:val="en-US"/>
        </w:rPr>
        <w:t xml:space="preserve">modified without authority </w:t>
      </w:r>
      <w:r>
        <w:t xml:space="preserve">using Widely Available Tools, Specialized Tools, Professional Software Tools, or any software running outside the </w:t>
      </w:r>
      <w:r w:rsidR="00CF0C7A">
        <w:t>Trusted Execution Environment</w:t>
      </w:r>
      <w:r>
        <w:t>.</w:t>
      </w:r>
    </w:p>
    <w:p w14:paraId="08DBA587" w14:textId="77777777" w:rsidR="002514AB" w:rsidRPr="002514AB" w:rsidRDefault="002514AB" w:rsidP="00605333">
      <w:pPr>
        <w:pStyle w:val="Heading4"/>
      </w:pPr>
      <w:r>
        <w:t xml:space="preserve">Cannot be </w:t>
      </w:r>
      <w:r w:rsidR="004D3213">
        <w:rPr>
          <w:lang w:val="en-US"/>
        </w:rPr>
        <w:t xml:space="preserve">modified without authority </w:t>
      </w:r>
      <w:r>
        <w:t>due to a transition of power state, whether authorized or unauthorized.</w:t>
      </w:r>
    </w:p>
    <w:p w14:paraId="08DBA588" w14:textId="77777777" w:rsidR="002514AB" w:rsidRDefault="002514AB" w:rsidP="00605333">
      <w:pPr>
        <w:pStyle w:val="Heading4"/>
      </w:pPr>
      <w:r>
        <w:t xml:space="preserve">Cannot be </w:t>
      </w:r>
      <w:r w:rsidR="004D3213">
        <w:rPr>
          <w:lang w:val="en-US"/>
        </w:rPr>
        <w:t xml:space="preserve">modified without authority </w:t>
      </w:r>
      <w:r>
        <w:t>due to a lack of any Required Process, including but not limited to Secure Boot Processes.</w:t>
      </w:r>
    </w:p>
    <w:p w14:paraId="08DBA589" w14:textId="77777777" w:rsidR="002514AB" w:rsidRDefault="002514AB" w:rsidP="00605333">
      <w:pPr>
        <w:pStyle w:val="Heading4"/>
      </w:pPr>
      <w:r w:rsidRPr="00F33578">
        <w:t xml:space="preserve">Can only with difficulty be </w:t>
      </w:r>
      <w:r w:rsidR="004D3213">
        <w:rPr>
          <w:lang w:val="en-US"/>
        </w:rPr>
        <w:t xml:space="preserve">modified without authority </w:t>
      </w:r>
      <w:r w:rsidRPr="00F33578">
        <w:t xml:space="preserve">using Professional Hardware Tools. The level of difficulty applicable to Professional Hardware Tools is such that a typical consumer should not be able to use Professional Hardware Tools, with or without instructions, to </w:t>
      </w:r>
      <w:r w:rsidR="004D3213">
        <w:rPr>
          <w:lang w:val="en-US"/>
        </w:rPr>
        <w:t xml:space="preserve">modified without authority </w:t>
      </w:r>
      <w:r>
        <w:t xml:space="preserve">the Trust Values and characteristics set forth in </w:t>
      </w:r>
      <w:r w:rsidR="00740CCF" w:rsidRPr="00F92B21">
        <w:t>Section</w:t>
      </w:r>
      <w:r w:rsidR="00F92B21">
        <w:t xml:space="preserve"> 7</w:t>
      </w:r>
      <w:r>
        <w:t>.1.2.</w:t>
      </w:r>
      <w:r w:rsidR="00AC3B1D">
        <w:rPr>
          <w:lang w:val="en-US"/>
        </w:rPr>
        <w:t>7</w:t>
      </w:r>
      <w:r>
        <w:t xml:space="preserve"> (</w:t>
      </w:r>
      <w:r w:rsidR="00F92B21">
        <w:rPr>
          <w:lang w:val="en-US"/>
        </w:rPr>
        <w:t>Secure Code</w:t>
      </w:r>
      <w:r>
        <w:t>)</w:t>
      </w:r>
      <w:r w:rsidRPr="007929D8">
        <w:rPr>
          <w:i/>
        </w:rPr>
        <w:t xml:space="preserve"> </w:t>
      </w:r>
      <w:r>
        <w:t xml:space="preserve"> </w:t>
      </w:r>
      <w:r w:rsidRPr="00F33578">
        <w:t>without risk of serious damage to the product or personal injury.</w:t>
      </w:r>
    </w:p>
    <w:p w14:paraId="08DBA58A" w14:textId="77777777" w:rsidR="003227AE" w:rsidRDefault="00746608" w:rsidP="00746608">
      <w:pPr>
        <w:pStyle w:val="Heading2"/>
      </w:pPr>
      <w:r>
        <w:rPr>
          <w:lang w:val="en-US"/>
        </w:rPr>
        <w:t xml:space="preserve">Required Levels of </w:t>
      </w:r>
      <w:r w:rsidR="00103A80">
        <w:rPr>
          <w:lang w:val="en-US"/>
        </w:rPr>
        <w:t xml:space="preserve">Robustness for </w:t>
      </w:r>
      <w:r w:rsidR="003227AE">
        <w:t>Required Processes</w:t>
      </w:r>
    </w:p>
    <w:p w14:paraId="08DBA58B" w14:textId="77777777" w:rsidR="00954911" w:rsidRPr="001B75FB" w:rsidRDefault="00954911" w:rsidP="00B4454C">
      <w:pPr>
        <w:pStyle w:val="Heading3"/>
      </w:pPr>
      <w:r w:rsidRPr="001B75FB">
        <w:t xml:space="preserve">The processes set forth in </w:t>
      </w:r>
      <w:r w:rsidR="00740CCF" w:rsidRPr="00F92B21">
        <w:t>Section</w:t>
      </w:r>
      <w:r w:rsidRPr="001B75FB">
        <w:t xml:space="preserve"> 7.1.</w:t>
      </w:r>
      <w:r w:rsidR="00F92B21">
        <w:rPr>
          <w:lang w:val="en-US"/>
        </w:rPr>
        <w:t>3.1</w:t>
      </w:r>
      <w:r w:rsidRPr="001B75FB">
        <w:t xml:space="preserve"> (Secure Boot Process) must be implemented so that it is reasonably certain that </w:t>
      </w:r>
      <w:r w:rsidR="00700197">
        <w:rPr>
          <w:lang w:val="en-US"/>
        </w:rPr>
        <w:t>the processes, including without exception their utilized data, secrets, and process flow</w:t>
      </w:r>
      <w:r w:rsidRPr="001B75FB">
        <w:t>:</w:t>
      </w:r>
    </w:p>
    <w:p w14:paraId="08DBA58C" w14:textId="77777777" w:rsidR="00954911" w:rsidRDefault="00954911" w:rsidP="00605333">
      <w:pPr>
        <w:pStyle w:val="Heading4"/>
      </w:pPr>
      <w:r>
        <w:t xml:space="preserve">Cannot be </w:t>
      </w:r>
      <w:r>
        <w:rPr>
          <w:lang w:val="en-US"/>
        </w:rPr>
        <w:t xml:space="preserve">modified </w:t>
      </w:r>
      <w:r w:rsidR="002713C7">
        <w:rPr>
          <w:lang w:val="en-US"/>
        </w:rPr>
        <w:t xml:space="preserve">without authority </w:t>
      </w:r>
      <w:r>
        <w:t xml:space="preserve">using Widely Available Tools, Specialized Tools, Professional Software Tools, or any software running outside the </w:t>
      </w:r>
      <w:r w:rsidR="00CF0C7A">
        <w:rPr>
          <w:lang w:val="en-US"/>
        </w:rPr>
        <w:t>Trusted Execution Environment</w:t>
      </w:r>
      <w:r>
        <w:t>.</w:t>
      </w:r>
    </w:p>
    <w:p w14:paraId="08DBA58D" w14:textId="77777777" w:rsidR="00954911" w:rsidRDefault="00954911" w:rsidP="00605333">
      <w:pPr>
        <w:pStyle w:val="Heading4"/>
      </w:pPr>
      <w:r w:rsidRPr="00F33578">
        <w:t xml:space="preserve">Can only with difficulty be </w:t>
      </w:r>
      <w:r>
        <w:rPr>
          <w:lang w:val="en-US"/>
        </w:rPr>
        <w:t xml:space="preserve">modified </w:t>
      </w:r>
      <w:r w:rsidR="002713C7">
        <w:rPr>
          <w:lang w:val="en-US"/>
        </w:rPr>
        <w:t xml:space="preserve">without authority </w:t>
      </w:r>
      <w:r w:rsidRPr="00F33578">
        <w:t xml:space="preserve">using Professional Hardware Tools. The level of difficulty applicable to Professional Hardware Tools is such that a typical consumer should not be able to use Professional Hardware Tools, with or without instructions, to </w:t>
      </w:r>
      <w:r>
        <w:rPr>
          <w:lang w:val="en-US"/>
        </w:rPr>
        <w:t xml:space="preserve">modify </w:t>
      </w:r>
      <w:r w:rsidR="002713C7">
        <w:rPr>
          <w:lang w:val="en-US"/>
        </w:rPr>
        <w:t xml:space="preserve">without authority </w:t>
      </w:r>
      <w:r>
        <w:t xml:space="preserve">the Trust Values and characteristics set forth in </w:t>
      </w:r>
      <w:r w:rsidR="00F92B21" w:rsidRPr="00F92B21">
        <w:t>Section</w:t>
      </w:r>
      <w:r w:rsidR="00F92B21" w:rsidRPr="001B75FB">
        <w:t xml:space="preserve"> 7.1.</w:t>
      </w:r>
      <w:r w:rsidR="00F92B21">
        <w:rPr>
          <w:lang w:val="en-US"/>
        </w:rPr>
        <w:t>3.1</w:t>
      </w:r>
      <w:r w:rsidR="00F92B21" w:rsidRPr="001B75FB">
        <w:t xml:space="preserve"> (Secure Boot Process) </w:t>
      </w:r>
      <w:r w:rsidRPr="00F33578">
        <w:t>without risk of serious damage to the product or personal injury.</w:t>
      </w:r>
    </w:p>
    <w:p w14:paraId="08DBA58E" w14:textId="77777777" w:rsidR="001B75FB" w:rsidRPr="001B75FB" w:rsidRDefault="001B75FB" w:rsidP="00B4454C">
      <w:pPr>
        <w:pStyle w:val="Heading3"/>
      </w:pPr>
      <w:r w:rsidRPr="001B75FB">
        <w:t xml:space="preserve">The </w:t>
      </w:r>
      <w:r w:rsidRPr="00B552F6">
        <w:t>processes</w:t>
      </w:r>
      <w:r w:rsidRPr="001B75FB">
        <w:t xml:space="preserve"> set forth in </w:t>
      </w:r>
      <w:r w:rsidR="00740CCF" w:rsidRPr="00F92B21">
        <w:t>Section</w:t>
      </w:r>
      <w:r w:rsidRPr="001B75FB">
        <w:t xml:space="preserve"> 7.1.</w:t>
      </w:r>
      <w:r w:rsidR="00F92B21">
        <w:rPr>
          <w:lang w:val="en-US"/>
        </w:rPr>
        <w:t>3</w:t>
      </w:r>
      <w:r w:rsidRPr="001B75FB">
        <w:t>.</w:t>
      </w:r>
      <w:r w:rsidR="00F92B21">
        <w:rPr>
          <w:lang w:val="en-US"/>
        </w:rPr>
        <w:t>2</w:t>
      </w:r>
      <w:r w:rsidRPr="001B75FB">
        <w:t xml:space="preserve"> (Secure Update Process) must be implemented so that it is reasonably certain that they:</w:t>
      </w:r>
    </w:p>
    <w:p w14:paraId="08DBA58F" w14:textId="77777777" w:rsidR="001B75FB" w:rsidRDefault="001B75FB" w:rsidP="00605333">
      <w:pPr>
        <w:pStyle w:val="Heading4"/>
      </w:pPr>
      <w:r w:rsidRPr="00B552F6">
        <w:t>Cannot</w:t>
      </w:r>
      <w:r>
        <w:t xml:space="preserve"> be </w:t>
      </w:r>
      <w:r>
        <w:rPr>
          <w:lang w:val="en-US"/>
        </w:rPr>
        <w:t xml:space="preserve">modified </w:t>
      </w:r>
      <w:r w:rsidR="002713C7">
        <w:rPr>
          <w:lang w:val="en-US"/>
        </w:rPr>
        <w:t xml:space="preserve">without authority </w:t>
      </w:r>
      <w:r>
        <w:t xml:space="preserve">using Widely Available Tools, Specialized Tools, Professional Software Tools, or any software running outside the </w:t>
      </w:r>
      <w:r>
        <w:rPr>
          <w:lang w:val="en-US"/>
        </w:rPr>
        <w:t>Trusted Execution Environment</w:t>
      </w:r>
      <w:r>
        <w:t>.</w:t>
      </w:r>
    </w:p>
    <w:p w14:paraId="08DBA590" w14:textId="77777777" w:rsidR="001B75FB" w:rsidRDefault="001B75FB" w:rsidP="00605333">
      <w:pPr>
        <w:pStyle w:val="Heading4"/>
      </w:pPr>
      <w:r>
        <w:t>Cannot be rolled back to any previous state when doing so would reduce the level of robustness of the process or any related Trust Values.</w:t>
      </w:r>
    </w:p>
    <w:p w14:paraId="08DBA591" w14:textId="77777777" w:rsidR="001B75FB" w:rsidRPr="001B75FB" w:rsidRDefault="001B75FB" w:rsidP="00605333">
      <w:pPr>
        <w:pStyle w:val="Heading4"/>
      </w:pPr>
      <w:r w:rsidRPr="00F33578">
        <w:t xml:space="preserve">Can only with difficulty be </w:t>
      </w:r>
      <w:r>
        <w:rPr>
          <w:lang w:val="en-US"/>
        </w:rPr>
        <w:t xml:space="preserve">modified </w:t>
      </w:r>
      <w:r w:rsidR="002713C7">
        <w:rPr>
          <w:lang w:val="en-US"/>
        </w:rPr>
        <w:t xml:space="preserve">without authority </w:t>
      </w:r>
      <w:r w:rsidRPr="00F33578">
        <w:t xml:space="preserve">using Professional Hardware Tools. The level of difficulty applicable to Professional Hardware Tools is such that a typical consumer should not be able to use Professional Hardware Tools, with or without instructions, to </w:t>
      </w:r>
      <w:r>
        <w:rPr>
          <w:lang w:val="en-US"/>
        </w:rPr>
        <w:t xml:space="preserve">modify </w:t>
      </w:r>
      <w:r w:rsidR="002713C7">
        <w:rPr>
          <w:lang w:val="en-US"/>
        </w:rPr>
        <w:t xml:space="preserve">without authority </w:t>
      </w:r>
      <w:r>
        <w:t xml:space="preserve">the Trust Values and characteristics set forth in </w:t>
      </w:r>
      <w:r w:rsidR="00F92B21" w:rsidRPr="00F92B21">
        <w:t>Section</w:t>
      </w:r>
      <w:r w:rsidR="00F92B21" w:rsidRPr="001B75FB">
        <w:t xml:space="preserve"> 7.1.</w:t>
      </w:r>
      <w:r w:rsidR="00F92B21">
        <w:rPr>
          <w:lang w:val="en-US"/>
        </w:rPr>
        <w:t>3</w:t>
      </w:r>
      <w:r w:rsidR="00F92B21" w:rsidRPr="001B75FB">
        <w:t>.</w:t>
      </w:r>
      <w:r w:rsidR="00F92B21">
        <w:rPr>
          <w:lang w:val="en-US"/>
        </w:rPr>
        <w:t>2</w:t>
      </w:r>
      <w:r w:rsidR="00F92B21" w:rsidRPr="001B75FB">
        <w:t xml:space="preserve"> (Secure Update Process) </w:t>
      </w:r>
      <w:r w:rsidRPr="00F33578">
        <w:t>without risk of serious damage to the product or personal injury.</w:t>
      </w:r>
    </w:p>
    <w:p w14:paraId="08DBA592" w14:textId="77777777" w:rsidR="003227AE" w:rsidRDefault="00103A80" w:rsidP="00103A80">
      <w:pPr>
        <w:pStyle w:val="Heading2"/>
      </w:pPr>
      <w:r>
        <w:t xml:space="preserve">Required Levels of Robustness for </w:t>
      </w:r>
      <w:r w:rsidR="003227AE">
        <w:t>Optional Processes</w:t>
      </w:r>
    </w:p>
    <w:p w14:paraId="08DBA593" w14:textId="77777777" w:rsidR="00954911" w:rsidRPr="001B75FB" w:rsidRDefault="00954911" w:rsidP="00B4454C">
      <w:pPr>
        <w:pStyle w:val="Heading3"/>
      </w:pPr>
      <w:r w:rsidRPr="001B75FB">
        <w:t xml:space="preserve">The processes set forth in </w:t>
      </w:r>
      <w:r w:rsidR="00740CCF" w:rsidRPr="00F92B21">
        <w:t>Section</w:t>
      </w:r>
      <w:r w:rsidR="00F92B21">
        <w:t xml:space="preserve"> 7.1.4.1</w:t>
      </w:r>
      <w:r w:rsidRPr="001B75FB">
        <w:t xml:space="preserve"> (Remote Provisioning)  must be implemented so that it is reasonably certain that they:</w:t>
      </w:r>
    </w:p>
    <w:p w14:paraId="08DBA594" w14:textId="77777777" w:rsidR="00954911" w:rsidRDefault="00954911" w:rsidP="00605333">
      <w:pPr>
        <w:pStyle w:val="Heading4"/>
      </w:pPr>
      <w:r>
        <w:t xml:space="preserve">Cannot be </w:t>
      </w:r>
      <w:r>
        <w:rPr>
          <w:lang w:val="en-US"/>
        </w:rPr>
        <w:t xml:space="preserve">modified </w:t>
      </w:r>
      <w:r w:rsidR="002713C7">
        <w:rPr>
          <w:lang w:val="en-US"/>
        </w:rPr>
        <w:t xml:space="preserve">without authority </w:t>
      </w:r>
      <w:r>
        <w:t xml:space="preserve">using Widely Available Tools, Specialized Tools, Professional Software Tools, or any software running outside the </w:t>
      </w:r>
      <w:r w:rsidR="00CF0C7A">
        <w:t>Trusted Execution Environment</w:t>
      </w:r>
      <w:r>
        <w:t>.</w:t>
      </w:r>
    </w:p>
    <w:p w14:paraId="08DBA595" w14:textId="77777777" w:rsidR="00954911" w:rsidRDefault="00954911" w:rsidP="00605333">
      <w:pPr>
        <w:pStyle w:val="Heading4"/>
      </w:pPr>
      <w:r w:rsidRPr="00F33578">
        <w:t xml:space="preserve">Can only with difficulty be </w:t>
      </w:r>
      <w:r>
        <w:rPr>
          <w:lang w:val="en-US"/>
        </w:rPr>
        <w:t>modified</w:t>
      </w:r>
      <w:r w:rsidR="002713C7">
        <w:rPr>
          <w:lang w:val="en-US"/>
        </w:rPr>
        <w:t xml:space="preserve"> without authority</w:t>
      </w:r>
      <w:r>
        <w:rPr>
          <w:lang w:val="en-US"/>
        </w:rPr>
        <w:t xml:space="preserve"> </w:t>
      </w:r>
      <w:r w:rsidRPr="00F33578">
        <w:t xml:space="preserve">using Professional Hardware Tools. The level of difficulty applicable to Professional Hardware Tools is such that a typical consumer should not be able to use Professional Hardware Tools, with or without instructions, to </w:t>
      </w:r>
      <w:r>
        <w:rPr>
          <w:lang w:val="en-US"/>
        </w:rPr>
        <w:t xml:space="preserve">modify </w:t>
      </w:r>
      <w:r w:rsidR="002713C7">
        <w:rPr>
          <w:lang w:val="en-US"/>
        </w:rPr>
        <w:t xml:space="preserve">without authority </w:t>
      </w:r>
      <w:r>
        <w:t xml:space="preserve">the Trust Values and characteristics set forth in </w:t>
      </w:r>
      <w:r w:rsidR="00F92B21" w:rsidRPr="00F92B21">
        <w:t>Section</w:t>
      </w:r>
      <w:r w:rsidR="00F92B21">
        <w:t xml:space="preserve"> 7.1.4.1 (Remote Provisioning) </w:t>
      </w:r>
      <w:r w:rsidRPr="00F33578">
        <w:t>without risk of serious damage to the product or personal injury.</w:t>
      </w:r>
    </w:p>
    <w:p w14:paraId="6510EFAD" w14:textId="77777777" w:rsidR="00B770AF" w:rsidRPr="00CB5B25" w:rsidRDefault="00635355">
      <w:pPr>
        <w:pStyle w:val="Heading4"/>
      </w:pPr>
      <w:r>
        <w:t xml:space="preserve">Cannot </w:t>
      </w:r>
      <w:r w:rsidR="005F1AE4">
        <w:t xml:space="preserve">utilize Device Secrets </w:t>
      </w:r>
      <w:r w:rsidR="005F1AE4">
        <w:rPr>
          <w:lang w:val="en-US"/>
        </w:rPr>
        <w:t xml:space="preserve">to prove authenticity </w:t>
      </w:r>
      <w:r w:rsidR="005F1AE4">
        <w:t xml:space="preserve">unless such Secrets are unique to the device and </w:t>
      </w:r>
      <w:r w:rsidR="005F1AE4">
        <w:rPr>
          <w:lang w:val="en-US"/>
        </w:rPr>
        <w:t xml:space="preserve">meet the requirements in </w:t>
      </w:r>
      <w:r w:rsidR="00740CCF" w:rsidRPr="00F92B21">
        <w:rPr>
          <w:lang w:val="en-US"/>
        </w:rPr>
        <w:t>Section</w:t>
      </w:r>
      <w:r w:rsidR="005F1AE4">
        <w:rPr>
          <w:lang w:val="en-US"/>
        </w:rPr>
        <w:t xml:space="preserve"> </w:t>
      </w:r>
      <w:r w:rsidR="001B75FB">
        <w:rPr>
          <w:lang w:val="en-US"/>
        </w:rPr>
        <w:t>7.2.</w:t>
      </w:r>
      <w:r w:rsidR="00F92B21">
        <w:rPr>
          <w:lang w:val="en-US"/>
        </w:rPr>
        <w:t>2</w:t>
      </w:r>
      <w:r w:rsidR="005F1AE4">
        <w:t>.</w:t>
      </w:r>
      <w:r w:rsidR="00B770AF">
        <w:rPr>
          <w:lang w:val="en-US"/>
        </w:rPr>
        <w:t xml:space="preserve"> </w:t>
      </w:r>
    </w:p>
    <w:p w14:paraId="13DDF952" w14:textId="608AD622" w:rsidR="00061D71" w:rsidRPr="00195FC1" w:rsidRDefault="00061D71">
      <w:pPr>
        <w:pStyle w:val="Heading4"/>
      </w:pPr>
      <w:r>
        <w:t xml:space="preserve">Protect </w:t>
      </w:r>
      <w:r w:rsidR="00195FC1">
        <w:rPr>
          <w:lang w:val="en-US"/>
        </w:rPr>
        <w:t xml:space="preserve">Trust Values </w:t>
      </w:r>
      <w:r w:rsidR="00B770AF">
        <w:rPr>
          <w:lang w:val="en-US"/>
        </w:rPr>
        <w:t xml:space="preserve">used </w:t>
      </w:r>
      <w:r w:rsidR="00195FC1">
        <w:rPr>
          <w:lang w:val="en-US"/>
        </w:rPr>
        <w:t>during the processes to the level(s) defined in Section 7.2</w:t>
      </w:r>
      <w:r w:rsidR="0063081C">
        <w:rPr>
          <w:lang w:val="en-US"/>
        </w:rPr>
        <w:t xml:space="preserve"> (Required Levels of Trust for Trust Values)</w:t>
      </w:r>
      <w:r w:rsidR="00195FC1">
        <w:rPr>
          <w:lang w:val="en-US"/>
        </w:rPr>
        <w:t xml:space="preserve">.  </w:t>
      </w:r>
    </w:p>
    <w:p w14:paraId="08DBA597" w14:textId="77777777" w:rsidR="002868E3" w:rsidRDefault="002868E3" w:rsidP="00B552F6">
      <w:pPr>
        <w:pStyle w:val="Heading2"/>
        <w:numPr>
          <w:ilvl w:val="1"/>
          <w:numId w:val="39"/>
        </w:numPr>
      </w:pPr>
      <w:r w:rsidRPr="00B552F6">
        <w:rPr>
          <w:b/>
        </w:rPr>
        <w:t>Methods</w:t>
      </w:r>
      <w:r>
        <w:t xml:space="preserve"> </w:t>
      </w:r>
      <w:r w:rsidRPr="00B552F6">
        <w:rPr>
          <w:b/>
        </w:rPr>
        <w:t>of</w:t>
      </w:r>
      <w:r>
        <w:t xml:space="preserve"> </w:t>
      </w:r>
      <w:r w:rsidRPr="00B552F6">
        <w:rPr>
          <w:b/>
        </w:rPr>
        <w:t>Making</w:t>
      </w:r>
      <w:r>
        <w:t xml:space="preserve"> </w:t>
      </w:r>
      <w:r w:rsidRPr="00B552F6">
        <w:rPr>
          <w:b/>
        </w:rPr>
        <w:t>Functions</w:t>
      </w:r>
      <w:r>
        <w:t xml:space="preserve"> </w:t>
      </w:r>
      <w:r w:rsidRPr="00B552F6">
        <w:rPr>
          <w:b/>
        </w:rPr>
        <w:t>Robust</w:t>
      </w:r>
      <w:r>
        <w:t xml:space="preserve">. PlayReady Products subject to this </w:t>
      </w:r>
      <w:r w:rsidR="00740CCF" w:rsidRPr="00F92B21">
        <w:t>Section</w:t>
      </w:r>
      <w:r w:rsidR="004E1D09">
        <w:t xml:space="preserve"> 7 (Robustness Rules for PlayReady </w:t>
      </w:r>
      <w:r w:rsidR="004E1D09" w:rsidRPr="00B552F6">
        <w:rPr>
          <w:lang w:val="en-US"/>
        </w:rPr>
        <w:t>Trusted Execution Environment</w:t>
      </w:r>
      <w:r w:rsidR="00C15E87">
        <w:rPr>
          <w:lang w:val="en-US"/>
        </w:rPr>
        <w:t>s</w:t>
      </w:r>
      <w:r w:rsidR="004E1D09">
        <w:t>)</w:t>
      </w:r>
      <w:r>
        <w:t xml:space="preserve"> must use at least the following techniques to be designed to effectively frustrate efforts to circumvent or defeat all applicable Content Protection Functions and protections specified in the applicable Compliance Rules and Robustness Rules:</w:t>
      </w:r>
    </w:p>
    <w:p w14:paraId="08DBA598" w14:textId="77777777" w:rsidR="004B787A" w:rsidRPr="004B787A" w:rsidRDefault="002868E3" w:rsidP="00B4454C">
      <w:pPr>
        <w:pStyle w:val="Heading3"/>
      </w:pPr>
      <w:r w:rsidRPr="00EC2DEC">
        <w:rPr>
          <w:b/>
          <w:bCs/>
        </w:rPr>
        <w:t>Robustness</w:t>
      </w:r>
      <w:r w:rsidRPr="00EC2DEC">
        <w:rPr>
          <w:bCs/>
        </w:rPr>
        <w:t xml:space="preserve"> </w:t>
      </w:r>
      <w:r w:rsidRPr="00EC2DEC">
        <w:rPr>
          <w:b/>
          <w:bCs/>
        </w:rPr>
        <w:t>Requirements</w:t>
      </w:r>
      <w:r w:rsidRPr="00EC2DEC">
        <w:rPr>
          <w:bCs/>
        </w:rPr>
        <w:t xml:space="preserve"> </w:t>
      </w:r>
      <w:r w:rsidRPr="00EC2DEC">
        <w:rPr>
          <w:b/>
          <w:bCs/>
        </w:rPr>
        <w:t>Applicable</w:t>
      </w:r>
      <w:r w:rsidRPr="00EC2DEC">
        <w:rPr>
          <w:bCs/>
        </w:rPr>
        <w:t xml:space="preserve"> </w:t>
      </w:r>
      <w:r w:rsidRPr="00EC2DEC">
        <w:rPr>
          <w:b/>
          <w:bCs/>
        </w:rPr>
        <w:t>to</w:t>
      </w:r>
      <w:r w:rsidRPr="00EC2DEC">
        <w:rPr>
          <w:bCs/>
        </w:rPr>
        <w:t xml:space="preserve"> </w:t>
      </w:r>
      <w:r w:rsidRPr="00EC2DEC">
        <w:rPr>
          <w:b/>
          <w:bCs/>
        </w:rPr>
        <w:t>Hardware</w:t>
      </w:r>
      <w:r w:rsidRPr="00EC2DEC">
        <w:rPr>
          <w:bCs/>
        </w:rPr>
        <w:t xml:space="preserve"> </w:t>
      </w:r>
      <w:r w:rsidRPr="00EC2DEC">
        <w:rPr>
          <w:b/>
          <w:bCs/>
        </w:rPr>
        <w:t>Implementations</w:t>
      </w:r>
      <w:r w:rsidRPr="00EC2DEC">
        <w:rPr>
          <w:bCs/>
        </w:rPr>
        <w:t xml:space="preserve">.  </w:t>
      </w:r>
      <w:r>
        <w:t xml:space="preserve">PlayReady </w:t>
      </w:r>
      <w:r w:rsidR="004E1D09">
        <w:t>Trusted Execution Environment</w:t>
      </w:r>
      <w:r w:rsidR="00C15E87">
        <w:rPr>
          <w:lang w:val="en-US"/>
        </w:rPr>
        <w:t>s</w:t>
      </w:r>
      <w:r w:rsidR="004E1D09">
        <w:t xml:space="preserve"> must</w:t>
      </w:r>
      <w:r w:rsidR="004B787A">
        <w:t xml:space="preserve"> satisfy all of the Robustness Rules set forth in this </w:t>
      </w:r>
      <w:r w:rsidR="00740CCF" w:rsidRPr="00F92B21">
        <w:t>Section</w:t>
      </w:r>
      <w:r w:rsidR="004B787A">
        <w:t xml:space="preserve"> 7.</w:t>
      </w:r>
      <w:r w:rsidR="00F92B21">
        <w:rPr>
          <w:lang w:val="en-US"/>
        </w:rPr>
        <w:t>5</w:t>
      </w:r>
      <w:r w:rsidR="004B787A">
        <w:t>.1 (Robustness Rules Applicable to Hardware Implementations).</w:t>
      </w:r>
    </w:p>
    <w:p w14:paraId="08DBA599" w14:textId="77777777" w:rsidR="002713C7" w:rsidRDefault="002868E3" w:rsidP="00605333">
      <w:pPr>
        <w:pStyle w:val="Heading4"/>
      </w:pPr>
      <w:r w:rsidRPr="001B75FB">
        <w:t xml:space="preserve">PlayReady Products must comply with </w:t>
      </w:r>
      <w:r w:rsidR="00740CCF" w:rsidRPr="00F92B21">
        <w:t>Section</w:t>
      </w:r>
      <w:r w:rsidR="00A16FFD" w:rsidRPr="001B75FB">
        <w:t xml:space="preserve"> 1.2 (Keep Secrets), </w:t>
      </w:r>
      <w:r w:rsidR="00740CCF" w:rsidRPr="00F92B21">
        <w:t>Section</w:t>
      </w:r>
      <w:r w:rsidR="00A16FFD" w:rsidRPr="001B75FB">
        <w:t xml:space="preserve"> 7</w:t>
      </w:r>
      <w:r w:rsidRPr="001B75FB">
        <w:t xml:space="preserve">.1.2 (Protect Trust Values), </w:t>
      </w:r>
      <w:r w:rsidR="00F92B21">
        <w:rPr>
          <w:lang w:val="en-US"/>
        </w:rPr>
        <w:t xml:space="preserve">Section 7.1.2 (Protect Required Processes), Section 7.1.4 (Protect Optional Processes), </w:t>
      </w:r>
      <w:r w:rsidR="00740CCF" w:rsidRPr="00F92B21">
        <w:t>Section</w:t>
      </w:r>
      <w:r w:rsidRPr="001B75FB">
        <w:t xml:space="preserve"> 1.3 (Protect Trust Values), and </w:t>
      </w:r>
      <w:r w:rsidR="00740CCF" w:rsidRPr="00F92B21">
        <w:t>Section</w:t>
      </w:r>
      <w:r w:rsidRPr="001B75FB">
        <w:t xml:space="preserve"> 1.4 (Keep Confidential) of these Robustness Rules, by reasonable and effective means, including but not limited to: embedding secrets in silicon circuitry</w:t>
      </w:r>
      <w:r w:rsidR="00CF0C7A" w:rsidRPr="001B75FB">
        <w:t xml:space="preserve"> or other hardware-protected means</w:t>
      </w:r>
      <w:r w:rsidRPr="001B75FB">
        <w:t xml:space="preserve"> that cannot reasonably be read or replaced</w:t>
      </w:r>
      <w:r w:rsidR="00CF0C7A" w:rsidRPr="001B75FB">
        <w:t>.</w:t>
      </w:r>
    </w:p>
    <w:p w14:paraId="08DBA59A" w14:textId="77777777" w:rsidR="002713C7" w:rsidRDefault="002713C7" w:rsidP="00F92B21"/>
    <w:sectPr w:rsidR="002713C7" w:rsidSect="0017605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6218E" w14:textId="77777777" w:rsidR="000E1ADF" w:rsidRDefault="000E1ADF" w:rsidP="0067755A">
      <w:pPr>
        <w:spacing w:after="0" w:line="240" w:lineRule="auto"/>
      </w:pPr>
      <w:r>
        <w:separator/>
      </w:r>
    </w:p>
  </w:endnote>
  <w:endnote w:type="continuationSeparator" w:id="0">
    <w:p w14:paraId="24C218C6" w14:textId="77777777" w:rsidR="000E1ADF" w:rsidRDefault="000E1ADF" w:rsidP="0067755A">
      <w:pPr>
        <w:spacing w:after="0" w:line="240" w:lineRule="auto"/>
      </w:pPr>
      <w:r>
        <w:continuationSeparator/>
      </w:r>
    </w:p>
  </w:endnote>
  <w:endnote w:type="continuationNotice" w:id="1">
    <w:p w14:paraId="57EDB1F4" w14:textId="77777777" w:rsidR="000E1ADF" w:rsidRDefault="000E1AD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A5A9" w14:textId="121B684C" w:rsidR="008904AB" w:rsidRPr="00427648" w:rsidRDefault="008904AB" w:rsidP="00176050">
    <w:pPr>
      <w:pStyle w:val="DocFooter"/>
      <w:tabs>
        <w:tab w:val="center" w:pos="4680"/>
      </w:tabs>
    </w:pPr>
    <w:r w:rsidRPr="009D2B5E">
      <w:t xml:space="preserve">© </w:t>
    </w:r>
    <w:r w:rsidRPr="009D2B5E">
      <w:t>20</w:t>
    </w:r>
    <w:r w:rsidR="009B4B18">
      <w:t>2</w:t>
    </w:r>
    <w:r w:rsidR="000A5E01">
      <w:t xml:space="preserve">1 </w:t>
    </w:r>
    <w:r w:rsidRPr="009D2B5E">
      <w:t>Microsoft Corporation. All rights reserved.</w:t>
    </w:r>
    <w:r w:rsidRPr="009D2B5E">
      <w:tab/>
    </w:r>
    <w:r>
      <w:fldChar w:fldCharType="begin"/>
    </w:r>
    <w:r>
      <w:instrText xml:space="preserve"> PAGE   \* MERGEFORMAT </w:instrText>
    </w:r>
    <w:r>
      <w:fldChar w:fldCharType="separate"/>
    </w:r>
    <w:r w:rsidR="00BB7A0F">
      <w:rPr>
        <w:noProof/>
      </w:rPr>
      <w:t>17</w:t>
    </w:r>
    <w:r>
      <w:fldChar w:fldCharType="end"/>
    </w:r>
    <w:r w:rsidRPr="009D2B5E">
      <w:tab/>
    </w:r>
    <w:r w:rsidR="000A5E01">
      <w:t>14</w:t>
    </w:r>
    <w:r w:rsidR="0008623A">
      <w:t xml:space="preserve"> </w:t>
    </w:r>
    <w:r w:rsidR="000A5E01">
      <w:t>July</w:t>
    </w:r>
    <w:r w:rsidR="00FA1389">
      <w:t xml:space="preserve"> 20</w:t>
    </w:r>
    <w:r w:rsidR="009B4B18">
      <w:t>2</w:t>
    </w:r>
    <w:r w:rsidR="000A5E01">
      <w:t>1</w:t>
    </w:r>
  </w:p>
  <w:p w14:paraId="08DBA5AA" w14:textId="77777777" w:rsidR="008904AB" w:rsidRDefault="008904AB" w:rsidP="00176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FCBE" w14:textId="77777777" w:rsidR="000E1ADF" w:rsidRDefault="000E1ADF" w:rsidP="0067755A">
      <w:pPr>
        <w:spacing w:after="0" w:line="240" w:lineRule="auto"/>
      </w:pPr>
      <w:r>
        <w:separator/>
      </w:r>
    </w:p>
  </w:footnote>
  <w:footnote w:type="continuationSeparator" w:id="0">
    <w:p w14:paraId="6DF0AFB5" w14:textId="77777777" w:rsidR="000E1ADF" w:rsidRDefault="000E1ADF" w:rsidP="0067755A">
      <w:pPr>
        <w:spacing w:after="0" w:line="240" w:lineRule="auto"/>
      </w:pPr>
      <w:r>
        <w:continuationSeparator/>
      </w:r>
    </w:p>
  </w:footnote>
  <w:footnote w:type="continuationNotice" w:id="1">
    <w:p w14:paraId="009C9D6A" w14:textId="77777777" w:rsidR="000E1ADF" w:rsidRDefault="000E1AD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A5A7" w14:textId="77777777" w:rsidR="008904AB" w:rsidRPr="00BB36C7" w:rsidRDefault="008904AB" w:rsidP="0080193D">
    <w:pPr>
      <w:pStyle w:val="Header"/>
      <w:jc w:val="center"/>
      <w:rPr>
        <w:color w:val="943634"/>
      </w:rPr>
    </w:pPr>
    <w:r w:rsidRPr="00BB36C7">
      <w:rPr>
        <w:rFonts w:cs="Arial"/>
        <w:color w:val="943634"/>
      </w:rPr>
      <w:t>Robustness Rules for PlayReady Products</w:t>
    </w:r>
  </w:p>
  <w:p w14:paraId="08DBA5A8" w14:textId="77777777" w:rsidR="008904AB" w:rsidRDefault="008904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5153"/>
    <w:multiLevelType w:val="hybridMultilevel"/>
    <w:tmpl w:val="47C6F60E"/>
    <w:lvl w:ilvl="0" w:tplc="63960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44BA4"/>
    <w:multiLevelType w:val="multilevel"/>
    <w:tmpl w:val="4C18A096"/>
    <w:lvl w:ilvl="0">
      <w:start w:val="5"/>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957011"/>
    <w:multiLevelType w:val="multilevel"/>
    <w:tmpl w:val="8F542B96"/>
    <w:lvl w:ilvl="0">
      <w:start w:val="9"/>
      <w:numFmt w:val="decimal"/>
      <w:lvlText w:val="%1."/>
      <w:lvlJc w:val="left"/>
      <w:pPr>
        <w:ind w:left="1215" w:hanging="495"/>
      </w:pPr>
      <w:rPr>
        <w:rFonts w:hint="default"/>
      </w:rPr>
    </w:lvl>
    <w:lvl w:ilvl="1">
      <w:start w:val="1"/>
      <w:numFmt w:val="decimal"/>
      <w:lvlText w:val="%1.%2."/>
      <w:lvlJc w:val="left"/>
      <w:pPr>
        <w:ind w:left="1485" w:hanging="495"/>
      </w:pPr>
      <w:rPr>
        <w:rFonts w:hint="default"/>
        <w:b w:val="0"/>
      </w:rPr>
    </w:lvl>
    <w:lvl w:ilvl="2">
      <w:start w:val="4"/>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063831AE"/>
    <w:multiLevelType w:val="hybridMultilevel"/>
    <w:tmpl w:val="2F761668"/>
    <w:lvl w:ilvl="0" w:tplc="376220C8">
      <w:start w:val="9"/>
      <w:numFmt w:val="decimal"/>
      <w:pStyle w:val="ListParagraph"/>
      <w:lvlText w:val="%1.5"/>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0573C7"/>
    <w:multiLevelType w:val="multilevel"/>
    <w:tmpl w:val="3FCC0A92"/>
    <w:styleLink w:val="StyleOutlinenumberedBold"/>
    <w:lvl w:ilvl="0">
      <w:start w:val="1"/>
      <w:numFmt w:val="decimal"/>
      <w:lvlText w:val="%1."/>
      <w:lvlJc w:val="left"/>
      <w:pPr>
        <w:tabs>
          <w:tab w:val="num" w:pos="0"/>
        </w:tabs>
        <w:ind w:left="360" w:hanging="360"/>
      </w:pPr>
      <w:rPr>
        <w:rFonts w:ascii="Calibri" w:hAnsi="Calibri" w:hint="default"/>
        <w:b w:val="0"/>
        <w:bCs/>
        <w:i w:val="0"/>
        <w:sz w:val="22"/>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BF907D8"/>
    <w:multiLevelType w:val="multilevel"/>
    <w:tmpl w:val="7F740E26"/>
    <w:lvl w:ilvl="0">
      <w:start w:val="3"/>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E3A747D"/>
    <w:multiLevelType w:val="multilevel"/>
    <w:tmpl w:val="6332DF3E"/>
    <w:lvl w:ilvl="0">
      <w:start w:val="11"/>
      <w:numFmt w:val="decimal"/>
      <w:lvlText w:val="%1."/>
      <w:lvlJc w:val="left"/>
      <w:pPr>
        <w:tabs>
          <w:tab w:val="num" w:pos="0"/>
        </w:tabs>
        <w:ind w:left="360" w:hanging="360"/>
      </w:pPr>
      <w:rPr>
        <w:rFonts w:ascii="Calibri" w:hAnsi="Calibri" w:hint="default"/>
        <w:b w:val="0"/>
        <w:bCs/>
        <w:i w:val="0"/>
        <w:sz w:val="22"/>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12C07754"/>
    <w:multiLevelType w:val="hybridMultilevel"/>
    <w:tmpl w:val="35567EC8"/>
    <w:lvl w:ilvl="0" w:tplc="83B8BED2">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24623"/>
    <w:multiLevelType w:val="multilevel"/>
    <w:tmpl w:val="79E83F22"/>
    <w:lvl w:ilvl="0">
      <w:start w:val="5"/>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D94EB4"/>
    <w:multiLevelType w:val="hybridMultilevel"/>
    <w:tmpl w:val="99CE0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74D53"/>
    <w:multiLevelType w:val="multilevel"/>
    <w:tmpl w:val="CB749B6E"/>
    <w:lvl w:ilvl="0">
      <w:start w:val="4"/>
      <w:numFmt w:val="decimal"/>
      <w:lvlText w:val="%1"/>
      <w:lvlJc w:val="left"/>
      <w:pPr>
        <w:ind w:left="435" w:hanging="435"/>
      </w:pPr>
      <w:rPr>
        <w:rFonts w:hint="default"/>
      </w:rPr>
    </w:lvl>
    <w:lvl w:ilvl="1">
      <w:start w:val="8"/>
      <w:numFmt w:val="decimal"/>
      <w:lvlText w:val="%1.%2"/>
      <w:lvlJc w:val="left"/>
      <w:pPr>
        <w:ind w:left="1047" w:hanging="435"/>
      </w:pPr>
      <w:rPr>
        <w:rFonts w:hint="default"/>
      </w:rPr>
    </w:lvl>
    <w:lvl w:ilvl="2">
      <w:start w:val="1"/>
      <w:numFmt w:val="decimal"/>
      <w:lvlText w:val="%1.%2.%3"/>
      <w:lvlJc w:val="left"/>
      <w:pPr>
        <w:ind w:left="1944" w:hanging="720"/>
      </w:pPr>
      <w:rPr>
        <w:rFonts w:hint="default"/>
        <w:b w:val="0"/>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1" w15:restartNumberingAfterBreak="0">
    <w:nsid w:val="2F865718"/>
    <w:multiLevelType w:val="multilevel"/>
    <w:tmpl w:val="876A74CC"/>
    <w:lvl w:ilvl="0">
      <w:start w:val="5"/>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08D52F3"/>
    <w:multiLevelType w:val="multilevel"/>
    <w:tmpl w:val="9FD64D80"/>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EE4553"/>
    <w:multiLevelType w:val="multilevel"/>
    <w:tmpl w:val="D7D472F0"/>
    <w:lvl w:ilvl="0">
      <w:start w:val="8"/>
      <w:numFmt w:val="decimal"/>
      <w:lvlText w:val="%1."/>
      <w:lvlJc w:val="left"/>
      <w:pPr>
        <w:tabs>
          <w:tab w:val="num" w:pos="72"/>
        </w:tabs>
        <w:ind w:left="360" w:hanging="360"/>
      </w:pPr>
      <w:rPr>
        <w:rFonts w:ascii="Calibri" w:hAnsi="Calibri" w:hint="default"/>
        <w:b w:val="0"/>
        <w:bCs/>
        <w:i w:val="0"/>
        <w:sz w:val="22"/>
      </w:rPr>
    </w:lvl>
    <w:lvl w:ilvl="1">
      <w:start w:val="1"/>
      <w:numFmt w:val="decimal"/>
      <w:lvlText w:val="%1.%2."/>
      <w:lvlJc w:val="left"/>
      <w:pPr>
        <w:tabs>
          <w:tab w:val="num" w:pos="0"/>
        </w:tabs>
        <w:ind w:left="792" w:hanging="432"/>
      </w:pPr>
      <w:rPr>
        <w:rFonts w:hint="default"/>
        <w:b w:val="0"/>
        <w:i w:val="0"/>
      </w:rPr>
    </w:lvl>
    <w:lvl w:ilvl="2">
      <w:start w:val="1"/>
      <w:numFmt w:val="decimal"/>
      <w:lvlText w:val="%1.%2.%3."/>
      <w:lvlJc w:val="left"/>
      <w:pPr>
        <w:tabs>
          <w:tab w:val="num" w:pos="0"/>
        </w:tabs>
        <w:ind w:left="1224" w:hanging="504"/>
      </w:pPr>
      <w:rPr>
        <w:rFonts w:hint="default"/>
        <w:b w:val="0"/>
        <w:i w:val="0"/>
      </w:rPr>
    </w:lvl>
    <w:lvl w:ilvl="3">
      <w:start w:val="1"/>
      <w:numFmt w:val="decimal"/>
      <w:lvlText w:val="%1.%2.%3.%4."/>
      <w:lvlJc w:val="left"/>
      <w:pPr>
        <w:tabs>
          <w:tab w:val="num" w:pos="0"/>
        </w:tabs>
        <w:ind w:left="1728" w:hanging="648"/>
      </w:pPr>
      <w:rPr>
        <w:rFonts w:hint="default"/>
        <w:b w:val="0"/>
        <w:i w:val="0"/>
      </w:rPr>
    </w:lvl>
    <w:lvl w:ilvl="4">
      <w:start w:val="1"/>
      <w:numFmt w:val="decimal"/>
      <w:lvlText w:val="%1.%2.%3.%4.%5."/>
      <w:lvlJc w:val="left"/>
      <w:pPr>
        <w:tabs>
          <w:tab w:val="num" w:pos="0"/>
        </w:tabs>
        <w:ind w:left="2232" w:hanging="792"/>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3329693A"/>
    <w:multiLevelType w:val="multilevel"/>
    <w:tmpl w:val="8E6C416A"/>
    <w:lvl w:ilvl="0">
      <w:start w:val="5"/>
      <w:numFmt w:val="decimal"/>
      <w:lvlText w:val="%1."/>
      <w:lvlJc w:val="left"/>
      <w:pPr>
        <w:ind w:left="495" w:hanging="495"/>
      </w:pPr>
      <w:rPr>
        <w:rFonts w:ascii="Calibri" w:eastAsia="Calibri" w:hAnsi="Calibri" w:hint="default"/>
      </w:rPr>
    </w:lvl>
    <w:lvl w:ilvl="1">
      <w:start w:val="3"/>
      <w:numFmt w:val="decimal"/>
      <w:lvlText w:val="%1.%2."/>
      <w:lvlJc w:val="left"/>
      <w:pPr>
        <w:ind w:left="1215" w:hanging="495"/>
      </w:pPr>
      <w:rPr>
        <w:rFonts w:ascii="Calibri" w:eastAsia="Calibri" w:hAnsi="Calibri" w:hint="default"/>
      </w:rPr>
    </w:lvl>
    <w:lvl w:ilvl="2">
      <w:start w:val="1"/>
      <w:numFmt w:val="decimal"/>
      <w:lvlText w:val="%1.%2.%3."/>
      <w:lvlJc w:val="left"/>
      <w:pPr>
        <w:ind w:left="2160" w:hanging="720"/>
      </w:pPr>
      <w:rPr>
        <w:rFonts w:ascii="Calibri" w:eastAsia="Calibri" w:hAnsi="Calibri" w:hint="default"/>
        <w:b w:val="0"/>
      </w:rPr>
    </w:lvl>
    <w:lvl w:ilvl="3">
      <w:start w:val="1"/>
      <w:numFmt w:val="decimal"/>
      <w:lvlText w:val="%1.%2.%3.%4."/>
      <w:lvlJc w:val="left"/>
      <w:pPr>
        <w:ind w:left="2880" w:hanging="720"/>
      </w:pPr>
      <w:rPr>
        <w:rFonts w:ascii="Calibri" w:eastAsia="Calibri" w:hAnsi="Calibri" w:hint="default"/>
      </w:rPr>
    </w:lvl>
    <w:lvl w:ilvl="4">
      <w:start w:val="1"/>
      <w:numFmt w:val="decimal"/>
      <w:lvlText w:val="%1.%2.%3.%4.%5."/>
      <w:lvlJc w:val="left"/>
      <w:pPr>
        <w:ind w:left="3960" w:hanging="1080"/>
      </w:pPr>
      <w:rPr>
        <w:rFonts w:ascii="Calibri" w:eastAsia="Calibri" w:hAnsi="Calibri" w:hint="default"/>
      </w:rPr>
    </w:lvl>
    <w:lvl w:ilvl="5">
      <w:start w:val="1"/>
      <w:numFmt w:val="decimal"/>
      <w:lvlText w:val="%1.%2.%3.%4.%5.%6."/>
      <w:lvlJc w:val="left"/>
      <w:pPr>
        <w:ind w:left="4680" w:hanging="1080"/>
      </w:pPr>
      <w:rPr>
        <w:rFonts w:ascii="Calibri" w:eastAsia="Calibri" w:hAnsi="Calibri" w:hint="default"/>
      </w:rPr>
    </w:lvl>
    <w:lvl w:ilvl="6">
      <w:start w:val="1"/>
      <w:numFmt w:val="decimal"/>
      <w:lvlText w:val="%1.%2.%3.%4.%5.%6.%7."/>
      <w:lvlJc w:val="left"/>
      <w:pPr>
        <w:ind w:left="5760" w:hanging="1440"/>
      </w:pPr>
      <w:rPr>
        <w:rFonts w:ascii="Calibri" w:eastAsia="Calibri" w:hAnsi="Calibri" w:hint="default"/>
      </w:rPr>
    </w:lvl>
    <w:lvl w:ilvl="7">
      <w:start w:val="1"/>
      <w:numFmt w:val="decimal"/>
      <w:lvlText w:val="%1.%2.%3.%4.%5.%6.%7.%8."/>
      <w:lvlJc w:val="left"/>
      <w:pPr>
        <w:ind w:left="6480" w:hanging="1440"/>
      </w:pPr>
      <w:rPr>
        <w:rFonts w:ascii="Calibri" w:eastAsia="Calibri" w:hAnsi="Calibri" w:hint="default"/>
      </w:rPr>
    </w:lvl>
    <w:lvl w:ilvl="8">
      <w:start w:val="1"/>
      <w:numFmt w:val="decimal"/>
      <w:lvlText w:val="%1.%2.%3.%4.%5.%6.%7.%8.%9."/>
      <w:lvlJc w:val="left"/>
      <w:pPr>
        <w:ind w:left="7560" w:hanging="1800"/>
      </w:pPr>
      <w:rPr>
        <w:rFonts w:ascii="Calibri" w:eastAsia="Calibri" w:hAnsi="Calibri" w:hint="default"/>
      </w:rPr>
    </w:lvl>
  </w:abstractNum>
  <w:abstractNum w:abstractNumId="15" w15:restartNumberingAfterBreak="0">
    <w:nsid w:val="36F636E1"/>
    <w:multiLevelType w:val="multilevel"/>
    <w:tmpl w:val="EF2CEF8E"/>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b w:val="0"/>
      </w:rPr>
    </w:lvl>
    <w:lvl w:ilvl="2">
      <w:start w:val="6"/>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BF612D0"/>
    <w:multiLevelType w:val="multilevel"/>
    <w:tmpl w:val="87A68CD0"/>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040929"/>
    <w:multiLevelType w:val="multilevel"/>
    <w:tmpl w:val="7528DFB8"/>
    <w:lvl w:ilvl="0">
      <w:start w:val="4"/>
      <w:numFmt w:val="decimal"/>
      <w:lvlText w:val="%1"/>
      <w:lvlJc w:val="left"/>
      <w:pPr>
        <w:ind w:left="435" w:hanging="435"/>
      </w:pPr>
      <w:rPr>
        <w:rFonts w:hint="default"/>
      </w:rPr>
    </w:lvl>
    <w:lvl w:ilvl="1">
      <w:start w:val="3"/>
      <w:numFmt w:val="decimal"/>
      <w:lvlText w:val="%1.%2"/>
      <w:lvlJc w:val="left"/>
      <w:pPr>
        <w:ind w:left="1047" w:hanging="435"/>
      </w:pPr>
      <w:rPr>
        <w:rFonts w:hint="default"/>
      </w:rPr>
    </w:lvl>
    <w:lvl w:ilvl="2">
      <w:start w:val="2"/>
      <w:numFmt w:val="decimal"/>
      <w:lvlText w:val="%1.%2.%3"/>
      <w:lvlJc w:val="left"/>
      <w:pPr>
        <w:ind w:left="1944" w:hanging="720"/>
      </w:pPr>
      <w:rPr>
        <w:rFonts w:hint="default"/>
        <w:b w:val="0"/>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8" w15:restartNumberingAfterBreak="0">
    <w:nsid w:val="4AFC7495"/>
    <w:multiLevelType w:val="multilevel"/>
    <w:tmpl w:val="71344DDE"/>
    <w:lvl w:ilvl="0">
      <w:start w:val="1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4846A7"/>
    <w:multiLevelType w:val="multilevel"/>
    <w:tmpl w:val="1408C06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val="0"/>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b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509D610F"/>
    <w:multiLevelType w:val="hybridMultilevel"/>
    <w:tmpl w:val="A2808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D0B5F"/>
    <w:multiLevelType w:val="multilevel"/>
    <w:tmpl w:val="7602C5DA"/>
    <w:lvl w:ilvl="0">
      <w:start w:val="1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BE4A24"/>
    <w:multiLevelType w:val="multilevel"/>
    <w:tmpl w:val="C7E29B68"/>
    <w:lvl w:ilvl="0">
      <w:start w:val="1"/>
      <w:numFmt w:val="decimal"/>
      <w:pStyle w:val="Legal5L1"/>
      <w:lvlText w:val="%1."/>
      <w:lvlJc w:val="left"/>
      <w:pPr>
        <w:tabs>
          <w:tab w:val="num" w:pos="1080"/>
        </w:tabs>
        <w:ind w:left="720" w:firstLine="0"/>
      </w:pPr>
      <w:rPr>
        <w:b/>
        <w:i w:val="0"/>
        <w:caps/>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5L2"/>
      <w:lvlText w:val="%1.%2"/>
      <w:lvlJc w:val="left"/>
      <w:pPr>
        <w:tabs>
          <w:tab w:val="num" w:pos="2160"/>
        </w:tabs>
        <w:ind w:left="2160" w:hanging="72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5L3"/>
      <w:lvlText w:val="%1.%2.%3"/>
      <w:lvlJc w:val="left"/>
      <w:pPr>
        <w:tabs>
          <w:tab w:val="num" w:pos="2700"/>
        </w:tabs>
        <w:ind w:left="2700" w:hanging="72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gal5L4"/>
      <w:lvlText w:val="%1.%2.%3.%4"/>
      <w:lvlJc w:val="left"/>
      <w:pPr>
        <w:tabs>
          <w:tab w:val="num" w:pos="3960"/>
        </w:tabs>
        <w:ind w:left="3672" w:hanging="864"/>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5L5"/>
      <w:lvlText w:val="%1.%2.%3.%4.%5"/>
      <w:lvlJc w:val="left"/>
      <w:pPr>
        <w:tabs>
          <w:tab w:val="num" w:pos="5328"/>
        </w:tabs>
        <w:ind w:left="720" w:firstLine="3168"/>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5L6"/>
      <w:lvlText w:val="%6."/>
      <w:lvlJc w:val="left"/>
      <w:pPr>
        <w:tabs>
          <w:tab w:val="num" w:pos="1800"/>
        </w:tabs>
        <w:ind w:left="720" w:firstLine="72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5L7"/>
      <w:lvlText w:val="(%7)"/>
      <w:lvlJc w:val="left"/>
      <w:pPr>
        <w:tabs>
          <w:tab w:val="num" w:pos="2880"/>
        </w:tabs>
        <w:ind w:left="720" w:firstLine="144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Legal5L8"/>
      <w:lvlText w:val="(%8)"/>
      <w:lvlJc w:val="left"/>
      <w:pPr>
        <w:tabs>
          <w:tab w:val="num" w:pos="3240"/>
        </w:tabs>
        <w:ind w:left="720" w:firstLine="216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080"/>
        </w:tabs>
        <w:ind w:left="72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031016B"/>
    <w:multiLevelType w:val="multilevel"/>
    <w:tmpl w:val="BA8E558E"/>
    <w:lvl w:ilvl="0">
      <w:start w:val="1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D74821"/>
    <w:multiLevelType w:val="multilevel"/>
    <w:tmpl w:val="9B849F74"/>
    <w:lvl w:ilvl="0">
      <w:start w:val="1"/>
      <w:numFmt w:val="decimal"/>
      <w:lvlText w:val="%1."/>
      <w:lvlJc w:val="left"/>
      <w:pPr>
        <w:tabs>
          <w:tab w:val="num" w:pos="72"/>
        </w:tabs>
        <w:ind w:left="360" w:hanging="360"/>
      </w:pPr>
      <w:rPr>
        <w:rFonts w:ascii="Calibri" w:hAnsi="Calibri" w:hint="default"/>
        <w:b w:val="0"/>
        <w:bCs/>
        <w:i w:val="0"/>
        <w:sz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63242B7E"/>
    <w:multiLevelType w:val="multilevel"/>
    <w:tmpl w:val="C9EE4446"/>
    <w:lvl w:ilvl="0">
      <w:start w:val="5"/>
      <w:numFmt w:val="decimal"/>
      <w:lvlText w:val="%1."/>
      <w:lvlJc w:val="left"/>
      <w:pPr>
        <w:ind w:left="495" w:hanging="495"/>
      </w:pPr>
      <w:rPr>
        <w:rFonts w:ascii="Calibri" w:eastAsia="Calibri" w:hAnsi="Calibri" w:hint="default"/>
      </w:rPr>
    </w:lvl>
    <w:lvl w:ilvl="1">
      <w:start w:val="1"/>
      <w:numFmt w:val="decimal"/>
      <w:lvlText w:val="%1.%2."/>
      <w:lvlJc w:val="left"/>
      <w:pPr>
        <w:ind w:left="1215" w:hanging="495"/>
      </w:pPr>
      <w:rPr>
        <w:rFonts w:ascii="Calibri" w:eastAsia="Calibri" w:hAnsi="Calibri" w:hint="default"/>
      </w:rPr>
    </w:lvl>
    <w:lvl w:ilvl="2">
      <w:start w:val="12"/>
      <w:numFmt w:val="decimal"/>
      <w:lvlText w:val="%1.%2.%3."/>
      <w:lvlJc w:val="left"/>
      <w:pPr>
        <w:ind w:left="2160" w:hanging="720"/>
      </w:pPr>
      <w:rPr>
        <w:rFonts w:ascii="Calibri" w:eastAsia="Calibri" w:hAnsi="Calibri" w:hint="default"/>
        <w:b w:val="0"/>
      </w:rPr>
    </w:lvl>
    <w:lvl w:ilvl="3">
      <w:start w:val="1"/>
      <w:numFmt w:val="decimal"/>
      <w:lvlText w:val="%1.%2.%3.%4."/>
      <w:lvlJc w:val="left"/>
      <w:pPr>
        <w:ind w:left="2880" w:hanging="720"/>
      </w:pPr>
      <w:rPr>
        <w:rFonts w:ascii="Calibri" w:eastAsia="Calibri" w:hAnsi="Calibri" w:hint="default"/>
      </w:rPr>
    </w:lvl>
    <w:lvl w:ilvl="4">
      <w:start w:val="1"/>
      <w:numFmt w:val="decimal"/>
      <w:lvlText w:val="%1.%2.%3.%4.%5."/>
      <w:lvlJc w:val="left"/>
      <w:pPr>
        <w:ind w:left="3960" w:hanging="1080"/>
      </w:pPr>
      <w:rPr>
        <w:rFonts w:ascii="Calibri" w:eastAsia="Calibri" w:hAnsi="Calibri" w:hint="default"/>
      </w:rPr>
    </w:lvl>
    <w:lvl w:ilvl="5">
      <w:start w:val="1"/>
      <w:numFmt w:val="decimal"/>
      <w:lvlText w:val="%1.%2.%3.%4.%5.%6."/>
      <w:lvlJc w:val="left"/>
      <w:pPr>
        <w:ind w:left="4680" w:hanging="1080"/>
      </w:pPr>
      <w:rPr>
        <w:rFonts w:ascii="Calibri" w:eastAsia="Calibri" w:hAnsi="Calibri" w:hint="default"/>
      </w:rPr>
    </w:lvl>
    <w:lvl w:ilvl="6">
      <w:start w:val="1"/>
      <w:numFmt w:val="decimal"/>
      <w:lvlText w:val="%1.%2.%3.%4.%5.%6.%7."/>
      <w:lvlJc w:val="left"/>
      <w:pPr>
        <w:ind w:left="5760" w:hanging="1440"/>
      </w:pPr>
      <w:rPr>
        <w:rFonts w:ascii="Calibri" w:eastAsia="Calibri" w:hAnsi="Calibri" w:hint="default"/>
      </w:rPr>
    </w:lvl>
    <w:lvl w:ilvl="7">
      <w:start w:val="1"/>
      <w:numFmt w:val="decimal"/>
      <w:lvlText w:val="%1.%2.%3.%4.%5.%6.%7.%8."/>
      <w:lvlJc w:val="left"/>
      <w:pPr>
        <w:ind w:left="6480" w:hanging="1440"/>
      </w:pPr>
      <w:rPr>
        <w:rFonts w:ascii="Calibri" w:eastAsia="Calibri" w:hAnsi="Calibri" w:hint="default"/>
      </w:rPr>
    </w:lvl>
    <w:lvl w:ilvl="8">
      <w:start w:val="1"/>
      <w:numFmt w:val="decimal"/>
      <w:lvlText w:val="%1.%2.%3.%4.%5.%6.%7.%8.%9."/>
      <w:lvlJc w:val="left"/>
      <w:pPr>
        <w:ind w:left="7560" w:hanging="1800"/>
      </w:pPr>
      <w:rPr>
        <w:rFonts w:ascii="Calibri" w:eastAsia="Calibri" w:hAnsi="Calibri" w:hint="default"/>
      </w:rPr>
    </w:lvl>
  </w:abstractNum>
  <w:abstractNum w:abstractNumId="26" w15:restartNumberingAfterBreak="0">
    <w:nsid w:val="65C2164F"/>
    <w:multiLevelType w:val="multilevel"/>
    <w:tmpl w:val="95E872C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5A2514"/>
    <w:multiLevelType w:val="multilevel"/>
    <w:tmpl w:val="0DEEE34E"/>
    <w:lvl w:ilvl="0">
      <w:start w:val="9"/>
      <w:numFmt w:val="decimal"/>
      <w:lvlText w:val="%1."/>
      <w:lvlJc w:val="left"/>
      <w:pPr>
        <w:ind w:left="1215" w:hanging="495"/>
      </w:pPr>
      <w:rPr>
        <w:rFonts w:hint="default"/>
      </w:rPr>
    </w:lvl>
    <w:lvl w:ilvl="1">
      <w:start w:val="9"/>
      <w:numFmt w:val="decimal"/>
      <w:lvlText w:val="%1.%2."/>
      <w:lvlJc w:val="left"/>
      <w:pPr>
        <w:ind w:left="1485" w:hanging="49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8" w15:restartNumberingAfterBreak="0">
    <w:nsid w:val="6B277E2B"/>
    <w:multiLevelType w:val="hybridMultilevel"/>
    <w:tmpl w:val="0832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E7BFD"/>
    <w:multiLevelType w:val="multilevel"/>
    <w:tmpl w:val="E1369632"/>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88182A"/>
    <w:multiLevelType w:val="multilevel"/>
    <w:tmpl w:val="65725F16"/>
    <w:lvl w:ilvl="0">
      <w:start w:val="10"/>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5333B2"/>
    <w:multiLevelType w:val="multilevel"/>
    <w:tmpl w:val="AC3ACB9A"/>
    <w:lvl w:ilvl="0">
      <w:start w:val="4"/>
      <w:numFmt w:val="decimal"/>
      <w:lvlText w:val="%1."/>
      <w:lvlJc w:val="left"/>
      <w:pPr>
        <w:tabs>
          <w:tab w:val="num" w:pos="0"/>
        </w:tabs>
        <w:ind w:left="360" w:hanging="360"/>
      </w:pPr>
      <w:rPr>
        <w:rFonts w:ascii="Calibri" w:hAnsi="Calibri" w:hint="default"/>
        <w:b w:val="0"/>
        <w:bCs/>
        <w:i w:val="0"/>
        <w:sz w:val="22"/>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7F5C4EE7"/>
    <w:multiLevelType w:val="hybridMultilevel"/>
    <w:tmpl w:val="70D636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15"/>
  </w:num>
  <w:num w:numId="4">
    <w:abstractNumId w:val="3"/>
  </w:num>
  <w:num w:numId="5">
    <w:abstractNumId w:val="5"/>
  </w:num>
  <w:num w:numId="6">
    <w:abstractNumId w:val="3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25"/>
  </w:num>
  <w:num w:numId="11">
    <w:abstractNumId w:val="14"/>
  </w:num>
  <w:num w:numId="12">
    <w:abstractNumId w:val="8"/>
  </w:num>
  <w:num w:numId="13">
    <w:abstractNumId w:val="1"/>
  </w:num>
  <w:num w:numId="14">
    <w:abstractNumId w:val="11"/>
  </w:num>
  <w:num w:numId="15">
    <w:abstractNumId w:val="12"/>
  </w:num>
  <w:num w:numId="16">
    <w:abstractNumId w:val="29"/>
  </w:num>
  <w:num w:numId="17">
    <w:abstractNumId w:val="16"/>
  </w:num>
  <w:num w:numId="18">
    <w:abstractNumId w:val="13"/>
  </w:num>
  <w:num w:numId="19">
    <w:abstractNumId w:val="2"/>
  </w:num>
  <w:num w:numId="20">
    <w:abstractNumId w:val="27"/>
  </w:num>
  <w:num w:numId="21">
    <w:abstractNumId w:val="30"/>
  </w:num>
  <w:num w:numId="22">
    <w:abstractNumId w:val="6"/>
  </w:num>
  <w:num w:numId="23">
    <w:abstractNumId w:val="21"/>
  </w:num>
  <w:num w:numId="24">
    <w:abstractNumId w:val="18"/>
  </w:num>
  <w:num w:numId="25">
    <w:abstractNumId w:val="23"/>
  </w:num>
  <w:num w:numId="26">
    <w:abstractNumId w:val="26"/>
  </w:num>
  <w:num w:numId="27">
    <w:abstractNumId w:val="20"/>
  </w:num>
  <w:num w:numId="28">
    <w:abstractNumId w:val="3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9"/>
  </w:num>
  <w:num w:numId="42">
    <w:abstractNumId w:val="19"/>
  </w:num>
  <w:num w:numId="43">
    <w:abstractNumId w:val="9"/>
  </w:num>
  <w:num w:numId="44">
    <w:abstractNumId w:val="28"/>
  </w:num>
  <w:num w:numId="45">
    <w:abstractNumId w:val="7"/>
  </w:num>
  <w:num w:numId="46">
    <w:abstractNumId w:val="0"/>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efaultTableStyle w:val="LightShading1"/>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DE4"/>
    <w:rsid w:val="000056FF"/>
    <w:rsid w:val="00022ED4"/>
    <w:rsid w:val="00024DE4"/>
    <w:rsid w:val="0003103C"/>
    <w:rsid w:val="0003214F"/>
    <w:rsid w:val="00043460"/>
    <w:rsid w:val="00045136"/>
    <w:rsid w:val="000474C0"/>
    <w:rsid w:val="000522F9"/>
    <w:rsid w:val="00052994"/>
    <w:rsid w:val="000537CF"/>
    <w:rsid w:val="00055DE4"/>
    <w:rsid w:val="00061D71"/>
    <w:rsid w:val="0006280E"/>
    <w:rsid w:val="00063893"/>
    <w:rsid w:val="00071808"/>
    <w:rsid w:val="0007187D"/>
    <w:rsid w:val="0008623A"/>
    <w:rsid w:val="000864D4"/>
    <w:rsid w:val="00090FF3"/>
    <w:rsid w:val="00093E77"/>
    <w:rsid w:val="0009595E"/>
    <w:rsid w:val="000A3D69"/>
    <w:rsid w:val="000A5E01"/>
    <w:rsid w:val="000B210B"/>
    <w:rsid w:val="000B3BF9"/>
    <w:rsid w:val="000B723D"/>
    <w:rsid w:val="000C21BF"/>
    <w:rsid w:val="000D3A97"/>
    <w:rsid w:val="000D55E5"/>
    <w:rsid w:val="000D6B28"/>
    <w:rsid w:val="000D708B"/>
    <w:rsid w:val="000E1ADF"/>
    <w:rsid w:val="000F06DD"/>
    <w:rsid w:val="000F7A9E"/>
    <w:rsid w:val="00103A80"/>
    <w:rsid w:val="0010533E"/>
    <w:rsid w:val="001077C6"/>
    <w:rsid w:val="001118D0"/>
    <w:rsid w:val="001144AA"/>
    <w:rsid w:val="00115116"/>
    <w:rsid w:val="001317CC"/>
    <w:rsid w:val="00150923"/>
    <w:rsid w:val="00175790"/>
    <w:rsid w:val="00176050"/>
    <w:rsid w:val="00180D45"/>
    <w:rsid w:val="0018601B"/>
    <w:rsid w:val="00191EFD"/>
    <w:rsid w:val="00195FC1"/>
    <w:rsid w:val="00196134"/>
    <w:rsid w:val="001A4C31"/>
    <w:rsid w:val="001A6BEE"/>
    <w:rsid w:val="001B3A68"/>
    <w:rsid w:val="001B68A1"/>
    <w:rsid w:val="001B75FB"/>
    <w:rsid w:val="001D288B"/>
    <w:rsid w:val="001D30BB"/>
    <w:rsid w:val="001D338C"/>
    <w:rsid w:val="001D34E8"/>
    <w:rsid w:val="001D41FD"/>
    <w:rsid w:val="001E0EE4"/>
    <w:rsid w:val="001E5A14"/>
    <w:rsid w:val="001F10AD"/>
    <w:rsid w:val="001F7087"/>
    <w:rsid w:val="00210870"/>
    <w:rsid w:val="00212642"/>
    <w:rsid w:val="00212A1C"/>
    <w:rsid w:val="00215720"/>
    <w:rsid w:val="00225085"/>
    <w:rsid w:val="00231ABB"/>
    <w:rsid w:val="00240355"/>
    <w:rsid w:val="00243061"/>
    <w:rsid w:val="002442D7"/>
    <w:rsid w:val="002512D4"/>
    <w:rsid w:val="002514AB"/>
    <w:rsid w:val="00253559"/>
    <w:rsid w:val="00256058"/>
    <w:rsid w:val="00263918"/>
    <w:rsid w:val="002713C7"/>
    <w:rsid w:val="00273ACA"/>
    <w:rsid w:val="00274BCD"/>
    <w:rsid w:val="00275B9B"/>
    <w:rsid w:val="00276A84"/>
    <w:rsid w:val="0028528B"/>
    <w:rsid w:val="002868E3"/>
    <w:rsid w:val="00290DA4"/>
    <w:rsid w:val="002923ED"/>
    <w:rsid w:val="002978EC"/>
    <w:rsid w:val="002A1656"/>
    <w:rsid w:val="002A368C"/>
    <w:rsid w:val="002A5844"/>
    <w:rsid w:val="002A6085"/>
    <w:rsid w:val="002A7489"/>
    <w:rsid w:val="002B03C7"/>
    <w:rsid w:val="002B20E1"/>
    <w:rsid w:val="002B3B80"/>
    <w:rsid w:val="002B6677"/>
    <w:rsid w:val="002C0523"/>
    <w:rsid w:val="002C0AFF"/>
    <w:rsid w:val="002C44D0"/>
    <w:rsid w:val="002C66A9"/>
    <w:rsid w:val="002D4118"/>
    <w:rsid w:val="002E381D"/>
    <w:rsid w:val="002F272B"/>
    <w:rsid w:val="002F43A4"/>
    <w:rsid w:val="002F6BC4"/>
    <w:rsid w:val="00306043"/>
    <w:rsid w:val="00312FE2"/>
    <w:rsid w:val="0031748F"/>
    <w:rsid w:val="00322074"/>
    <w:rsid w:val="003227AE"/>
    <w:rsid w:val="00327500"/>
    <w:rsid w:val="00332456"/>
    <w:rsid w:val="003342A7"/>
    <w:rsid w:val="003367EA"/>
    <w:rsid w:val="003422DB"/>
    <w:rsid w:val="003425E1"/>
    <w:rsid w:val="003463A8"/>
    <w:rsid w:val="00346524"/>
    <w:rsid w:val="00352626"/>
    <w:rsid w:val="003527A2"/>
    <w:rsid w:val="003603FC"/>
    <w:rsid w:val="00362A69"/>
    <w:rsid w:val="00364A76"/>
    <w:rsid w:val="00381810"/>
    <w:rsid w:val="00386F7D"/>
    <w:rsid w:val="0038761E"/>
    <w:rsid w:val="00393B31"/>
    <w:rsid w:val="003A0547"/>
    <w:rsid w:val="003A7D8F"/>
    <w:rsid w:val="003C04B4"/>
    <w:rsid w:val="003C2A10"/>
    <w:rsid w:val="003C3F32"/>
    <w:rsid w:val="003D476C"/>
    <w:rsid w:val="003D67EA"/>
    <w:rsid w:val="003D7857"/>
    <w:rsid w:val="003F04D3"/>
    <w:rsid w:val="003F2307"/>
    <w:rsid w:val="003F2B3E"/>
    <w:rsid w:val="003F2EAF"/>
    <w:rsid w:val="003F3EBC"/>
    <w:rsid w:val="00415343"/>
    <w:rsid w:val="004220D6"/>
    <w:rsid w:val="00422804"/>
    <w:rsid w:val="00423675"/>
    <w:rsid w:val="00424219"/>
    <w:rsid w:val="0042506B"/>
    <w:rsid w:val="004253D2"/>
    <w:rsid w:val="00425B89"/>
    <w:rsid w:val="004359C2"/>
    <w:rsid w:val="00440543"/>
    <w:rsid w:val="00441F42"/>
    <w:rsid w:val="00451BD7"/>
    <w:rsid w:val="004546C8"/>
    <w:rsid w:val="004567C1"/>
    <w:rsid w:val="00460753"/>
    <w:rsid w:val="00464645"/>
    <w:rsid w:val="00465BF6"/>
    <w:rsid w:val="0048538C"/>
    <w:rsid w:val="0048782A"/>
    <w:rsid w:val="00490FFE"/>
    <w:rsid w:val="00495DB2"/>
    <w:rsid w:val="004A259E"/>
    <w:rsid w:val="004B1170"/>
    <w:rsid w:val="004B397D"/>
    <w:rsid w:val="004B787A"/>
    <w:rsid w:val="004C533A"/>
    <w:rsid w:val="004C5E43"/>
    <w:rsid w:val="004D3213"/>
    <w:rsid w:val="004D79C1"/>
    <w:rsid w:val="004E1D09"/>
    <w:rsid w:val="004E501B"/>
    <w:rsid w:val="004F4DEE"/>
    <w:rsid w:val="004F65A5"/>
    <w:rsid w:val="004F7A0B"/>
    <w:rsid w:val="004F7BFA"/>
    <w:rsid w:val="00507EC7"/>
    <w:rsid w:val="00531380"/>
    <w:rsid w:val="005476C8"/>
    <w:rsid w:val="00563EEC"/>
    <w:rsid w:val="0056781F"/>
    <w:rsid w:val="00574CBB"/>
    <w:rsid w:val="00575C89"/>
    <w:rsid w:val="005800AD"/>
    <w:rsid w:val="005866B4"/>
    <w:rsid w:val="005A386B"/>
    <w:rsid w:val="005A7909"/>
    <w:rsid w:val="005B04AD"/>
    <w:rsid w:val="005C139D"/>
    <w:rsid w:val="005C431C"/>
    <w:rsid w:val="005D0873"/>
    <w:rsid w:val="005D116A"/>
    <w:rsid w:val="005D1E86"/>
    <w:rsid w:val="005D478B"/>
    <w:rsid w:val="005D5921"/>
    <w:rsid w:val="005D7F86"/>
    <w:rsid w:val="005E1A7B"/>
    <w:rsid w:val="005F1AE4"/>
    <w:rsid w:val="005F63AE"/>
    <w:rsid w:val="00600C93"/>
    <w:rsid w:val="00601CD6"/>
    <w:rsid w:val="0060341C"/>
    <w:rsid w:val="00605012"/>
    <w:rsid w:val="00605333"/>
    <w:rsid w:val="0060627E"/>
    <w:rsid w:val="006115FF"/>
    <w:rsid w:val="006144FA"/>
    <w:rsid w:val="00622E37"/>
    <w:rsid w:val="0062401A"/>
    <w:rsid w:val="00625878"/>
    <w:rsid w:val="0063081C"/>
    <w:rsid w:val="00634538"/>
    <w:rsid w:val="00635355"/>
    <w:rsid w:val="0064106A"/>
    <w:rsid w:val="00642250"/>
    <w:rsid w:val="0064738B"/>
    <w:rsid w:val="00647AB9"/>
    <w:rsid w:val="00650EF9"/>
    <w:rsid w:val="006545C8"/>
    <w:rsid w:val="00654D81"/>
    <w:rsid w:val="006615DC"/>
    <w:rsid w:val="006636CF"/>
    <w:rsid w:val="0066561A"/>
    <w:rsid w:val="006715D5"/>
    <w:rsid w:val="0067755A"/>
    <w:rsid w:val="006775E6"/>
    <w:rsid w:val="00680BAC"/>
    <w:rsid w:val="00680FD5"/>
    <w:rsid w:val="00683CB2"/>
    <w:rsid w:val="00684BCB"/>
    <w:rsid w:val="00686791"/>
    <w:rsid w:val="006A321B"/>
    <w:rsid w:val="006A393C"/>
    <w:rsid w:val="006A7957"/>
    <w:rsid w:val="006B48F8"/>
    <w:rsid w:val="006C32DA"/>
    <w:rsid w:val="006C3A27"/>
    <w:rsid w:val="006C736D"/>
    <w:rsid w:val="006E4EEC"/>
    <w:rsid w:val="006E5309"/>
    <w:rsid w:val="006F1B10"/>
    <w:rsid w:val="006F6236"/>
    <w:rsid w:val="006F7808"/>
    <w:rsid w:val="00700197"/>
    <w:rsid w:val="0070042F"/>
    <w:rsid w:val="00705BF3"/>
    <w:rsid w:val="00714300"/>
    <w:rsid w:val="00714DDB"/>
    <w:rsid w:val="00716B7E"/>
    <w:rsid w:val="007204A6"/>
    <w:rsid w:val="00726F20"/>
    <w:rsid w:val="00730017"/>
    <w:rsid w:val="00730B93"/>
    <w:rsid w:val="00740CCF"/>
    <w:rsid w:val="00740DA5"/>
    <w:rsid w:val="00746608"/>
    <w:rsid w:val="00747BF2"/>
    <w:rsid w:val="00751800"/>
    <w:rsid w:val="00762C8B"/>
    <w:rsid w:val="00770124"/>
    <w:rsid w:val="007746D3"/>
    <w:rsid w:val="00775E43"/>
    <w:rsid w:val="00777C15"/>
    <w:rsid w:val="007819F8"/>
    <w:rsid w:val="00783762"/>
    <w:rsid w:val="007847B6"/>
    <w:rsid w:val="0078795E"/>
    <w:rsid w:val="007925A8"/>
    <w:rsid w:val="00792B8E"/>
    <w:rsid w:val="00794D15"/>
    <w:rsid w:val="007A1C7F"/>
    <w:rsid w:val="007B0B26"/>
    <w:rsid w:val="007B5DDB"/>
    <w:rsid w:val="007C36F6"/>
    <w:rsid w:val="007C493C"/>
    <w:rsid w:val="007C6C67"/>
    <w:rsid w:val="007D4B95"/>
    <w:rsid w:val="007E4F40"/>
    <w:rsid w:val="007F11DB"/>
    <w:rsid w:val="007F6597"/>
    <w:rsid w:val="0080193D"/>
    <w:rsid w:val="008100A4"/>
    <w:rsid w:val="00811DEB"/>
    <w:rsid w:val="00823041"/>
    <w:rsid w:val="0083220E"/>
    <w:rsid w:val="0083259E"/>
    <w:rsid w:val="00833865"/>
    <w:rsid w:val="008418FC"/>
    <w:rsid w:val="00852681"/>
    <w:rsid w:val="008548DC"/>
    <w:rsid w:val="00877CDE"/>
    <w:rsid w:val="008808E7"/>
    <w:rsid w:val="00880F81"/>
    <w:rsid w:val="00882B3A"/>
    <w:rsid w:val="008904AB"/>
    <w:rsid w:val="00891D0C"/>
    <w:rsid w:val="0089201B"/>
    <w:rsid w:val="008A239C"/>
    <w:rsid w:val="008A5557"/>
    <w:rsid w:val="008B4AE4"/>
    <w:rsid w:val="008B79F7"/>
    <w:rsid w:val="008D10CD"/>
    <w:rsid w:val="008D30C7"/>
    <w:rsid w:val="008D68B3"/>
    <w:rsid w:val="008F6993"/>
    <w:rsid w:val="00902AD3"/>
    <w:rsid w:val="00907130"/>
    <w:rsid w:val="00910933"/>
    <w:rsid w:val="0091348C"/>
    <w:rsid w:val="00913C9C"/>
    <w:rsid w:val="00916789"/>
    <w:rsid w:val="00924A2A"/>
    <w:rsid w:val="00933474"/>
    <w:rsid w:val="00933929"/>
    <w:rsid w:val="0093764A"/>
    <w:rsid w:val="00940065"/>
    <w:rsid w:val="009402F1"/>
    <w:rsid w:val="0094696C"/>
    <w:rsid w:val="009538D4"/>
    <w:rsid w:val="00954911"/>
    <w:rsid w:val="00966F00"/>
    <w:rsid w:val="00967BCE"/>
    <w:rsid w:val="00973D3D"/>
    <w:rsid w:val="00976AAC"/>
    <w:rsid w:val="00977088"/>
    <w:rsid w:val="00982897"/>
    <w:rsid w:val="00985A3A"/>
    <w:rsid w:val="00985CBC"/>
    <w:rsid w:val="009A2324"/>
    <w:rsid w:val="009A3795"/>
    <w:rsid w:val="009A46D0"/>
    <w:rsid w:val="009A5B3F"/>
    <w:rsid w:val="009B1789"/>
    <w:rsid w:val="009B441F"/>
    <w:rsid w:val="009B4B18"/>
    <w:rsid w:val="009C3B26"/>
    <w:rsid w:val="009D44C6"/>
    <w:rsid w:val="009E24BB"/>
    <w:rsid w:val="009F34EB"/>
    <w:rsid w:val="00A020CE"/>
    <w:rsid w:val="00A023B7"/>
    <w:rsid w:val="00A063FF"/>
    <w:rsid w:val="00A12D1F"/>
    <w:rsid w:val="00A15CFA"/>
    <w:rsid w:val="00A16FFD"/>
    <w:rsid w:val="00A2101E"/>
    <w:rsid w:val="00A26122"/>
    <w:rsid w:val="00A310E9"/>
    <w:rsid w:val="00A3130F"/>
    <w:rsid w:val="00A33A08"/>
    <w:rsid w:val="00A40B3C"/>
    <w:rsid w:val="00A42C7B"/>
    <w:rsid w:val="00A54FD3"/>
    <w:rsid w:val="00A62AF8"/>
    <w:rsid w:val="00A72397"/>
    <w:rsid w:val="00A76D22"/>
    <w:rsid w:val="00A77BC5"/>
    <w:rsid w:val="00A97FE1"/>
    <w:rsid w:val="00AA7E2C"/>
    <w:rsid w:val="00AB68DD"/>
    <w:rsid w:val="00AB7B39"/>
    <w:rsid w:val="00AC26C2"/>
    <w:rsid w:val="00AC3B1D"/>
    <w:rsid w:val="00AC7687"/>
    <w:rsid w:val="00AE0E81"/>
    <w:rsid w:val="00AE460D"/>
    <w:rsid w:val="00AE4FE3"/>
    <w:rsid w:val="00AF23D8"/>
    <w:rsid w:val="00B0094F"/>
    <w:rsid w:val="00B03EA9"/>
    <w:rsid w:val="00B06DDF"/>
    <w:rsid w:val="00B1346C"/>
    <w:rsid w:val="00B13492"/>
    <w:rsid w:val="00B252B6"/>
    <w:rsid w:val="00B258CE"/>
    <w:rsid w:val="00B304EC"/>
    <w:rsid w:val="00B31F32"/>
    <w:rsid w:val="00B42E43"/>
    <w:rsid w:val="00B42F67"/>
    <w:rsid w:val="00B4308F"/>
    <w:rsid w:val="00B4454C"/>
    <w:rsid w:val="00B45667"/>
    <w:rsid w:val="00B53B05"/>
    <w:rsid w:val="00B552F6"/>
    <w:rsid w:val="00B64621"/>
    <w:rsid w:val="00B74018"/>
    <w:rsid w:val="00B75607"/>
    <w:rsid w:val="00B770AF"/>
    <w:rsid w:val="00B7728B"/>
    <w:rsid w:val="00B85058"/>
    <w:rsid w:val="00B94176"/>
    <w:rsid w:val="00B95EF7"/>
    <w:rsid w:val="00B9641D"/>
    <w:rsid w:val="00B977E7"/>
    <w:rsid w:val="00BA1D69"/>
    <w:rsid w:val="00BA7F07"/>
    <w:rsid w:val="00BB36C7"/>
    <w:rsid w:val="00BB5C77"/>
    <w:rsid w:val="00BB7A0F"/>
    <w:rsid w:val="00BC30EB"/>
    <w:rsid w:val="00BD21DA"/>
    <w:rsid w:val="00BE221F"/>
    <w:rsid w:val="00BE54BC"/>
    <w:rsid w:val="00BE6F86"/>
    <w:rsid w:val="00BF172F"/>
    <w:rsid w:val="00BF1E52"/>
    <w:rsid w:val="00BF32FB"/>
    <w:rsid w:val="00BF64CE"/>
    <w:rsid w:val="00BF67F3"/>
    <w:rsid w:val="00BF7F49"/>
    <w:rsid w:val="00C0249E"/>
    <w:rsid w:val="00C036C8"/>
    <w:rsid w:val="00C15E87"/>
    <w:rsid w:val="00C170CB"/>
    <w:rsid w:val="00C2771B"/>
    <w:rsid w:val="00C27788"/>
    <w:rsid w:val="00C311FD"/>
    <w:rsid w:val="00C31689"/>
    <w:rsid w:val="00C43C34"/>
    <w:rsid w:val="00C55E4F"/>
    <w:rsid w:val="00C606CD"/>
    <w:rsid w:val="00C61AB9"/>
    <w:rsid w:val="00C65643"/>
    <w:rsid w:val="00C673C1"/>
    <w:rsid w:val="00C677AF"/>
    <w:rsid w:val="00C7294A"/>
    <w:rsid w:val="00C74859"/>
    <w:rsid w:val="00C805AD"/>
    <w:rsid w:val="00C8307F"/>
    <w:rsid w:val="00C84E3D"/>
    <w:rsid w:val="00C85678"/>
    <w:rsid w:val="00C94326"/>
    <w:rsid w:val="00C9485A"/>
    <w:rsid w:val="00CA3006"/>
    <w:rsid w:val="00CB08C4"/>
    <w:rsid w:val="00CB1F30"/>
    <w:rsid w:val="00CB47B4"/>
    <w:rsid w:val="00CB5033"/>
    <w:rsid w:val="00CB5B25"/>
    <w:rsid w:val="00CD1EBD"/>
    <w:rsid w:val="00CE021F"/>
    <w:rsid w:val="00CF0C7A"/>
    <w:rsid w:val="00D01438"/>
    <w:rsid w:val="00D319B9"/>
    <w:rsid w:val="00D3404C"/>
    <w:rsid w:val="00D357EA"/>
    <w:rsid w:val="00D3601D"/>
    <w:rsid w:val="00D4532F"/>
    <w:rsid w:val="00D4717B"/>
    <w:rsid w:val="00D47989"/>
    <w:rsid w:val="00D60F80"/>
    <w:rsid w:val="00D618BA"/>
    <w:rsid w:val="00D62420"/>
    <w:rsid w:val="00D71079"/>
    <w:rsid w:val="00D730FB"/>
    <w:rsid w:val="00D760BD"/>
    <w:rsid w:val="00D7693B"/>
    <w:rsid w:val="00D778F6"/>
    <w:rsid w:val="00D8097A"/>
    <w:rsid w:val="00D869FB"/>
    <w:rsid w:val="00D93D60"/>
    <w:rsid w:val="00D96C51"/>
    <w:rsid w:val="00DA18FE"/>
    <w:rsid w:val="00DA31FE"/>
    <w:rsid w:val="00DA5610"/>
    <w:rsid w:val="00DA5B5A"/>
    <w:rsid w:val="00DC45E3"/>
    <w:rsid w:val="00DC654B"/>
    <w:rsid w:val="00DD3129"/>
    <w:rsid w:val="00DD3B6A"/>
    <w:rsid w:val="00DE2FA3"/>
    <w:rsid w:val="00DE3068"/>
    <w:rsid w:val="00DE4D68"/>
    <w:rsid w:val="00DE59FB"/>
    <w:rsid w:val="00DF38EB"/>
    <w:rsid w:val="00E00F91"/>
    <w:rsid w:val="00E05194"/>
    <w:rsid w:val="00E126D4"/>
    <w:rsid w:val="00E1321B"/>
    <w:rsid w:val="00E132A8"/>
    <w:rsid w:val="00E205A6"/>
    <w:rsid w:val="00E2271E"/>
    <w:rsid w:val="00E33007"/>
    <w:rsid w:val="00E34282"/>
    <w:rsid w:val="00E67627"/>
    <w:rsid w:val="00E67D48"/>
    <w:rsid w:val="00E81E18"/>
    <w:rsid w:val="00E9694F"/>
    <w:rsid w:val="00EB0CAD"/>
    <w:rsid w:val="00EB63D4"/>
    <w:rsid w:val="00EC0A34"/>
    <w:rsid w:val="00EC0EE3"/>
    <w:rsid w:val="00EC2DEC"/>
    <w:rsid w:val="00EC660F"/>
    <w:rsid w:val="00ED71F3"/>
    <w:rsid w:val="00EE3D6E"/>
    <w:rsid w:val="00F04ECE"/>
    <w:rsid w:val="00F06A97"/>
    <w:rsid w:val="00F07469"/>
    <w:rsid w:val="00F101E9"/>
    <w:rsid w:val="00F1204C"/>
    <w:rsid w:val="00F133A9"/>
    <w:rsid w:val="00F163BB"/>
    <w:rsid w:val="00F353EA"/>
    <w:rsid w:val="00F376B1"/>
    <w:rsid w:val="00F6181E"/>
    <w:rsid w:val="00F61CE8"/>
    <w:rsid w:val="00F62443"/>
    <w:rsid w:val="00F65130"/>
    <w:rsid w:val="00F774C7"/>
    <w:rsid w:val="00F903FA"/>
    <w:rsid w:val="00F92B21"/>
    <w:rsid w:val="00F95909"/>
    <w:rsid w:val="00F95D09"/>
    <w:rsid w:val="00FA1389"/>
    <w:rsid w:val="00FA6025"/>
    <w:rsid w:val="00FA6A49"/>
    <w:rsid w:val="00FB2A50"/>
    <w:rsid w:val="00FC0142"/>
    <w:rsid w:val="00FC0DFE"/>
    <w:rsid w:val="00FD0F7A"/>
    <w:rsid w:val="00FD73EB"/>
    <w:rsid w:val="00FE1610"/>
    <w:rsid w:val="00FE42FE"/>
    <w:rsid w:val="00FF46C6"/>
    <w:rsid w:val="00FF67A7"/>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DBA4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7EA"/>
    <w:pPr>
      <w:spacing w:before="120" w:after="200" w:line="276" w:lineRule="auto"/>
    </w:pPr>
    <w:rPr>
      <w:sz w:val="22"/>
      <w:szCs w:val="22"/>
    </w:rPr>
  </w:style>
  <w:style w:type="paragraph" w:styleId="Heading1">
    <w:name w:val="heading 1"/>
    <w:basedOn w:val="Normal"/>
    <w:next w:val="Normal"/>
    <w:link w:val="Heading1Char"/>
    <w:uiPriority w:val="9"/>
    <w:qFormat/>
    <w:rsid w:val="00024DE4"/>
    <w:pPr>
      <w:numPr>
        <w:numId w:val="1"/>
      </w:numPr>
      <w:outlineLvl w:val="0"/>
    </w:pPr>
    <w:rPr>
      <w:lang w:val="x-none" w:eastAsia="x-none"/>
    </w:rPr>
  </w:style>
  <w:style w:type="paragraph" w:styleId="Heading2">
    <w:name w:val="heading 2"/>
    <w:basedOn w:val="Normal"/>
    <w:next w:val="Normal"/>
    <w:link w:val="Heading2Char"/>
    <w:autoRedefine/>
    <w:uiPriority w:val="9"/>
    <w:unhideWhenUsed/>
    <w:qFormat/>
    <w:rsid w:val="00684BCB"/>
    <w:pPr>
      <w:numPr>
        <w:ilvl w:val="1"/>
        <w:numId w:val="1"/>
      </w:numPr>
      <w:spacing w:before="240" w:after="240"/>
      <w:ind w:left="720" w:hanging="720"/>
      <w:outlineLvl w:val="1"/>
    </w:pPr>
    <w:rPr>
      <w:lang w:val="x-none" w:eastAsia="x-none"/>
    </w:rPr>
  </w:style>
  <w:style w:type="paragraph" w:styleId="Heading3">
    <w:name w:val="heading 3"/>
    <w:basedOn w:val="Normal"/>
    <w:next w:val="Normal"/>
    <w:link w:val="Heading3Char"/>
    <w:autoRedefine/>
    <w:uiPriority w:val="9"/>
    <w:unhideWhenUsed/>
    <w:qFormat/>
    <w:rsid w:val="00B4454C"/>
    <w:pPr>
      <w:numPr>
        <w:ilvl w:val="2"/>
        <w:numId w:val="1"/>
      </w:numPr>
      <w:spacing w:before="240" w:after="240"/>
      <w:ind w:left="1440"/>
      <w:outlineLvl w:val="2"/>
    </w:pPr>
    <w:rPr>
      <w:lang w:val="x-none" w:eastAsia="x-none"/>
    </w:rPr>
  </w:style>
  <w:style w:type="paragraph" w:styleId="Heading4">
    <w:name w:val="heading 4"/>
    <w:basedOn w:val="Normal"/>
    <w:next w:val="Normal"/>
    <w:link w:val="Heading4Char"/>
    <w:autoRedefine/>
    <w:uiPriority w:val="9"/>
    <w:unhideWhenUsed/>
    <w:qFormat/>
    <w:rsid w:val="00605333"/>
    <w:pPr>
      <w:numPr>
        <w:ilvl w:val="3"/>
        <w:numId w:val="1"/>
      </w:numPr>
      <w:spacing w:before="240" w:after="240"/>
      <w:ind w:left="2160" w:hanging="720"/>
      <w:outlineLvl w:val="3"/>
    </w:pPr>
    <w:rPr>
      <w:lang w:val="x-none" w:eastAsia="x-none"/>
    </w:rPr>
  </w:style>
  <w:style w:type="paragraph" w:styleId="Heading5">
    <w:name w:val="heading 5"/>
    <w:basedOn w:val="Heading1"/>
    <w:next w:val="Normal"/>
    <w:link w:val="Heading5Char"/>
    <w:autoRedefine/>
    <w:uiPriority w:val="9"/>
    <w:unhideWhenUsed/>
    <w:qFormat/>
    <w:rsid w:val="006636CF"/>
    <w:pPr>
      <w:numPr>
        <w:ilvl w:val="4"/>
      </w:numPr>
      <w:ind w:left="2880" w:hanging="720"/>
      <w:outlineLvl w:val="4"/>
    </w:pPr>
  </w:style>
  <w:style w:type="paragraph" w:styleId="Heading6">
    <w:name w:val="heading 6"/>
    <w:basedOn w:val="Heading1"/>
    <w:next w:val="Normal"/>
    <w:link w:val="Heading6Char"/>
    <w:uiPriority w:val="9"/>
    <w:unhideWhenUsed/>
    <w:qFormat/>
    <w:rsid w:val="00966F00"/>
    <w:pPr>
      <w:numPr>
        <w:ilvl w:val="5"/>
      </w:numPr>
      <w:ind w:left="1440" w:firstLine="0"/>
      <w:outlineLvl w:val="5"/>
    </w:pPr>
  </w:style>
  <w:style w:type="paragraph" w:styleId="Heading7">
    <w:name w:val="heading 7"/>
    <w:basedOn w:val="Normal"/>
    <w:next w:val="Normal"/>
    <w:link w:val="Heading7Char"/>
    <w:uiPriority w:val="9"/>
    <w:semiHidden/>
    <w:unhideWhenUsed/>
    <w:qFormat/>
    <w:rsid w:val="00FA6A49"/>
    <w:pPr>
      <w:keepNext/>
      <w:keepLines/>
      <w:numPr>
        <w:ilvl w:val="6"/>
        <w:numId w:val="1"/>
      </w:numPr>
      <w:spacing w:before="200" w:after="0"/>
      <w:outlineLvl w:val="6"/>
    </w:pPr>
    <w:rPr>
      <w:rFonts w:ascii="Cambria" w:eastAsia="Times New Roman" w:hAnsi="Cambria"/>
      <w:i/>
      <w:iCs/>
      <w:color w:val="404040"/>
      <w:lang w:val="x-none" w:eastAsia="x-none"/>
    </w:rPr>
  </w:style>
  <w:style w:type="paragraph" w:styleId="Heading8">
    <w:name w:val="heading 8"/>
    <w:basedOn w:val="Normal"/>
    <w:next w:val="Normal"/>
    <w:link w:val="Heading8Char"/>
    <w:uiPriority w:val="9"/>
    <w:semiHidden/>
    <w:unhideWhenUsed/>
    <w:qFormat/>
    <w:rsid w:val="00FA6A49"/>
    <w:pPr>
      <w:keepNext/>
      <w:keepLines/>
      <w:numPr>
        <w:ilvl w:val="7"/>
        <w:numId w:val="1"/>
      </w:numPr>
      <w:spacing w:before="200" w:after="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FA6A49"/>
    <w:pPr>
      <w:keepNext/>
      <w:keepLines/>
      <w:numPr>
        <w:ilvl w:val="8"/>
        <w:numId w:val="1"/>
      </w:numPr>
      <w:spacing w:before="200" w:after="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4DE4"/>
    <w:rPr>
      <w:sz w:val="22"/>
      <w:szCs w:val="22"/>
    </w:rPr>
  </w:style>
  <w:style w:type="character" w:customStyle="1" w:styleId="Heading2Char">
    <w:name w:val="Heading 2 Char"/>
    <w:link w:val="Heading2"/>
    <w:uiPriority w:val="9"/>
    <w:rsid w:val="00684BCB"/>
    <w:rPr>
      <w:sz w:val="22"/>
      <w:szCs w:val="22"/>
      <w:lang w:val="x-none" w:eastAsia="x-none"/>
    </w:rPr>
  </w:style>
  <w:style w:type="character" w:customStyle="1" w:styleId="Heading3Char">
    <w:name w:val="Heading 3 Char"/>
    <w:link w:val="Heading3"/>
    <w:uiPriority w:val="9"/>
    <w:rsid w:val="00B4454C"/>
    <w:rPr>
      <w:sz w:val="22"/>
      <w:szCs w:val="22"/>
      <w:lang w:val="x-none" w:eastAsia="x-none"/>
    </w:rPr>
  </w:style>
  <w:style w:type="character" w:customStyle="1" w:styleId="Heading4Char">
    <w:name w:val="Heading 4 Char"/>
    <w:link w:val="Heading4"/>
    <w:uiPriority w:val="9"/>
    <w:rsid w:val="00605333"/>
    <w:rPr>
      <w:sz w:val="22"/>
      <w:szCs w:val="22"/>
      <w:lang w:val="x-none" w:eastAsia="x-none"/>
    </w:rPr>
  </w:style>
  <w:style w:type="character" w:customStyle="1" w:styleId="Heading5Char">
    <w:name w:val="Heading 5 Char"/>
    <w:link w:val="Heading5"/>
    <w:uiPriority w:val="9"/>
    <w:rsid w:val="006636CF"/>
    <w:rPr>
      <w:sz w:val="22"/>
      <w:szCs w:val="22"/>
      <w:lang w:val="x-none" w:eastAsia="x-none"/>
    </w:rPr>
  </w:style>
  <w:style w:type="character" w:customStyle="1" w:styleId="Heading6Char">
    <w:name w:val="Heading 6 Char"/>
    <w:basedOn w:val="DefaultParagraphFont"/>
    <w:link w:val="Heading6"/>
    <w:uiPriority w:val="9"/>
    <w:rsid w:val="00966F00"/>
  </w:style>
  <w:style w:type="table" w:styleId="TableGrid">
    <w:name w:val="Table Grid"/>
    <w:basedOn w:val="TableNormal"/>
    <w:uiPriority w:val="59"/>
    <w:rsid w:val="001D30B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ption1">
    <w:name w:val="Caption1"/>
    <w:basedOn w:val="Normal"/>
    <w:next w:val="Normal"/>
    <w:link w:val="captionChar"/>
    <w:qFormat/>
    <w:rsid w:val="001D30BB"/>
    <w:pPr>
      <w:jc w:val="center"/>
    </w:pPr>
    <w:rPr>
      <w:b/>
      <w:bCs/>
      <w:sz w:val="20"/>
      <w:szCs w:val="20"/>
      <w:lang w:val="x-none" w:eastAsia="ja-JP"/>
    </w:rPr>
  </w:style>
  <w:style w:type="paragraph" w:styleId="CommentText">
    <w:name w:val="annotation text"/>
    <w:basedOn w:val="Normal"/>
    <w:link w:val="CommentTextChar"/>
    <w:unhideWhenUsed/>
    <w:rsid w:val="000864D4"/>
    <w:pPr>
      <w:jc w:val="both"/>
    </w:pPr>
    <w:rPr>
      <w:sz w:val="20"/>
      <w:szCs w:val="20"/>
      <w:lang w:val="x-none" w:eastAsia="x-none"/>
    </w:rPr>
  </w:style>
  <w:style w:type="character" w:customStyle="1" w:styleId="captionChar">
    <w:name w:val="caption Char"/>
    <w:link w:val="Caption1"/>
    <w:rsid w:val="001D30BB"/>
    <w:rPr>
      <w:b/>
      <w:bCs/>
      <w:lang w:eastAsia="ja-JP"/>
    </w:rPr>
  </w:style>
  <w:style w:type="character" w:customStyle="1" w:styleId="CommentTextChar">
    <w:name w:val="Comment Text Char"/>
    <w:link w:val="CommentText"/>
    <w:rsid w:val="000864D4"/>
    <w:rPr>
      <w:rFonts w:ascii="Calibri" w:eastAsia="Calibri" w:hAnsi="Calibri" w:cs="Times New Roman"/>
      <w:sz w:val="20"/>
      <w:szCs w:val="20"/>
    </w:rPr>
  </w:style>
  <w:style w:type="character" w:styleId="CommentReference">
    <w:name w:val="annotation reference"/>
    <w:unhideWhenUsed/>
    <w:rsid w:val="000864D4"/>
    <w:rPr>
      <w:sz w:val="16"/>
      <w:szCs w:val="16"/>
    </w:rPr>
  </w:style>
  <w:style w:type="paragraph" w:styleId="BalloonText">
    <w:name w:val="Balloon Text"/>
    <w:basedOn w:val="Normal"/>
    <w:link w:val="BalloonTextChar"/>
    <w:uiPriority w:val="99"/>
    <w:semiHidden/>
    <w:unhideWhenUsed/>
    <w:rsid w:val="000864D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864D4"/>
    <w:rPr>
      <w:rFonts w:ascii="Tahoma" w:hAnsi="Tahoma" w:cs="Tahoma"/>
      <w:sz w:val="16"/>
      <w:szCs w:val="16"/>
    </w:rPr>
  </w:style>
  <w:style w:type="character" w:customStyle="1" w:styleId="Heading7Char">
    <w:name w:val="Heading 7 Char"/>
    <w:link w:val="Heading7"/>
    <w:uiPriority w:val="9"/>
    <w:semiHidden/>
    <w:rsid w:val="00FA6A49"/>
    <w:rPr>
      <w:rFonts w:ascii="Cambria" w:eastAsia="Times New Roman" w:hAnsi="Cambria"/>
      <w:i/>
      <w:iCs/>
      <w:color w:val="404040"/>
      <w:sz w:val="22"/>
      <w:szCs w:val="22"/>
    </w:rPr>
  </w:style>
  <w:style w:type="character" w:customStyle="1" w:styleId="Heading8Char">
    <w:name w:val="Heading 8 Char"/>
    <w:link w:val="Heading8"/>
    <w:uiPriority w:val="9"/>
    <w:semiHidden/>
    <w:rsid w:val="00FA6A49"/>
    <w:rPr>
      <w:rFonts w:ascii="Cambria" w:eastAsia="Times New Roman" w:hAnsi="Cambria"/>
      <w:color w:val="404040"/>
    </w:rPr>
  </w:style>
  <w:style w:type="character" w:customStyle="1" w:styleId="Heading9Char">
    <w:name w:val="Heading 9 Char"/>
    <w:link w:val="Heading9"/>
    <w:uiPriority w:val="9"/>
    <w:semiHidden/>
    <w:rsid w:val="00FA6A49"/>
    <w:rPr>
      <w:rFonts w:ascii="Cambria" w:eastAsia="Times New Roman" w:hAnsi="Cambria"/>
      <w:i/>
      <w:iCs/>
      <w:color w:val="404040"/>
    </w:rPr>
  </w:style>
  <w:style w:type="paragraph" w:styleId="FootnoteText">
    <w:name w:val="footnote text"/>
    <w:basedOn w:val="Normal"/>
    <w:link w:val="FootnoteTextChar"/>
    <w:uiPriority w:val="99"/>
    <w:semiHidden/>
    <w:unhideWhenUsed/>
    <w:rsid w:val="0067755A"/>
    <w:pPr>
      <w:spacing w:after="0" w:line="240" w:lineRule="auto"/>
    </w:pPr>
    <w:rPr>
      <w:sz w:val="20"/>
      <w:szCs w:val="20"/>
      <w:lang w:val="x-none" w:eastAsia="x-none"/>
    </w:rPr>
  </w:style>
  <w:style w:type="character" w:customStyle="1" w:styleId="FootnoteTextChar">
    <w:name w:val="Footnote Text Char"/>
    <w:link w:val="FootnoteText"/>
    <w:uiPriority w:val="99"/>
    <w:semiHidden/>
    <w:rsid w:val="0067755A"/>
    <w:rPr>
      <w:sz w:val="20"/>
      <w:szCs w:val="20"/>
    </w:rPr>
  </w:style>
  <w:style w:type="character" w:styleId="FootnoteReference">
    <w:name w:val="footnote reference"/>
    <w:uiPriority w:val="99"/>
    <w:semiHidden/>
    <w:unhideWhenUsed/>
    <w:rsid w:val="0067755A"/>
    <w:rPr>
      <w:vertAlign w:val="superscript"/>
    </w:rPr>
  </w:style>
  <w:style w:type="table" w:customStyle="1" w:styleId="LightList1">
    <w:name w:val="Light List1"/>
    <w:basedOn w:val="TableNormal"/>
    <w:uiPriority w:val="61"/>
    <w:rsid w:val="006775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Caption">
    <w:name w:val="caption"/>
    <w:basedOn w:val="Normal"/>
    <w:next w:val="Normal"/>
    <w:uiPriority w:val="35"/>
    <w:unhideWhenUsed/>
    <w:qFormat/>
    <w:rsid w:val="00327500"/>
    <w:pPr>
      <w:spacing w:line="240" w:lineRule="auto"/>
    </w:pPr>
    <w:rPr>
      <w:b/>
      <w:bCs/>
      <w:color w:val="4F81BD"/>
      <w:sz w:val="18"/>
      <w:szCs w:val="18"/>
    </w:rPr>
  </w:style>
  <w:style w:type="table" w:customStyle="1" w:styleId="MediumShading11">
    <w:name w:val="Medium Shading 11"/>
    <w:basedOn w:val="TableNormal"/>
    <w:uiPriority w:val="63"/>
    <w:rsid w:val="003275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Emphasis">
    <w:name w:val="Emphasis"/>
    <w:qFormat/>
    <w:rsid w:val="00327500"/>
    <w:rPr>
      <w:i/>
      <w:iCs/>
      <w:u w:val="single"/>
    </w:rPr>
  </w:style>
  <w:style w:type="numbering" w:customStyle="1" w:styleId="StyleOutlinenumberedBold">
    <w:name w:val="Style Outline numbered Bold"/>
    <w:basedOn w:val="NoList"/>
    <w:rsid w:val="00327500"/>
    <w:pPr>
      <w:numPr>
        <w:numId w:val="2"/>
      </w:numPr>
    </w:pPr>
  </w:style>
  <w:style w:type="paragraph" w:styleId="ListParagraph">
    <w:name w:val="List Paragraph"/>
    <w:basedOn w:val="Normal"/>
    <w:uiPriority w:val="34"/>
    <w:qFormat/>
    <w:rsid w:val="00327500"/>
    <w:pPr>
      <w:numPr>
        <w:numId w:val="4"/>
      </w:numPr>
      <w:contextualSpacing/>
      <w:jc w:val="both"/>
    </w:pPr>
  </w:style>
  <w:style w:type="paragraph" w:customStyle="1" w:styleId="NumContinue">
    <w:name w:val="Num Continue"/>
    <w:basedOn w:val="BodyText"/>
    <w:uiPriority w:val="99"/>
    <w:rsid w:val="00F1204C"/>
  </w:style>
  <w:style w:type="paragraph" w:styleId="BodyText">
    <w:name w:val="Body Text"/>
    <w:basedOn w:val="Normal"/>
    <w:link w:val="BodyTextChar"/>
    <w:uiPriority w:val="99"/>
    <w:semiHidden/>
    <w:unhideWhenUsed/>
    <w:rsid w:val="00F1204C"/>
    <w:pPr>
      <w:spacing w:after="120"/>
    </w:pPr>
  </w:style>
  <w:style w:type="character" w:customStyle="1" w:styleId="BodyTextChar">
    <w:name w:val="Body Text Char"/>
    <w:basedOn w:val="DefaultParagraphFont"/>
    <w:link w:val="BodyText"/>
    <w:uiPriority w:val="99"/>
    <w:semiHidden/>
    <w:rsid w:val="00F1204C"/>
  </w:style>
  <w:style w:type="paragraph" w:styleId="CommentSubject">
    <w:name w:val="annotation subject"/>
    <w:basedOn w:val="CommentText"/>
    <w:next w:val="CommentText"/>
    <w:link w:val="CommentSubjectChar"/>
    <w:rsid w:val="00F1204C"/>
    <w:pPr>
      <w:spacing w:line="240" w:lineRule="auto"/>
    </w:pPr>
    <w:rPr>
      <w:b/>
      <w:bCs/>
    </w:rPr>
  </w:style>
  <w:style w:type="character" w:customStyle="1" w:styleId="CommentSubjectChar">
    <w:name w:val="Comment Subject Char"/>
    <w:link w:val="CommentSubject"/>
    <w:rsid w:val="00F1204C"/>
    <w:rPr>
      <w:rFonts w:ascii="Calibri" w:eastAsia="Calibri" w:hAnsi="Calibri" w:cs="Times New Roman"/>
      <w:b/>
      <w:bCs/>
      <w:sz w:val="20"/>
      <w:szCs w:val="20"/>
    </w:rPr>
  </w:style>
  <w:style w:type="paragraph" w:customStyle="1" w:styleId="Legal5L1">
    <w:name w:val="Legal5_L1"/>
    <w:basedOn w:val="Normal"/>
    <w:next w:val="Normal"/>
    <w:uiPriority w:val="99"/>
    <w:rsid w:val="00F1204C"/>
    <w:pPr>
      <w:numPr>
        <w:numId w:val="7"/>
      </w:numPr>
      <w:tabs>
        <w:tab w:val="left" w:pos="720"/>
      </w:tabs>
      <w:spacing w:after="240" w:line="240" w:lineRule="auto"/>
      <w:outlineLvl w:val="0"/>
    </w:pPr>
    <w:rPr>
      <w:rFonts w:ascii="Times New Roman" w:eastAsia="MS Mincho" w:hAnsi="Times New Roman"/>
      <w:sz w:val="24"/>
    </w:rPr>
  </w:style>
  <w:style w:type="paragraph" w:customStyle="1" w:styleId="Legal5L2">
    <w:name w:val="Legal5_L2"/>
    <w:basedOn w:val="Legal5L1"/>
    <w:next w:val="Normal"/>
    <w:uiPriority w:val="99"/>
    <w:rsid w:val="00F1204C"/>
    <w:pPr>
      <w:numPr>
        <w:ilvl w:val="1"/>
      </w:numPr>
      <w:tabs>
        <w:tab w:val="clear" w:pos="720"/>
      </w:tabs>
      <w:outlineLvl w:val="1"/>
    </w:pPr>
  </w:style>
  <w:style w:type="paragraph" w:customStyle="1" w:styleId="Legal5L3">
    <w:name w:val="Legal5_L3"/>
    <w:basedOn w:val="Legal5L2"/>
    <w:next w:val="Normal"/>
    <w:uiPriority w:val="99"/>
    <w:rsid w:val="00F1204C"/>
    <w:pPr>
      <w:numPr>
        <w:ilvl w:val="2"/>
      </w:numPr>
    </w:pPr>
  </w:style>
  <w:style w:type="paragraph" w:customStyle="1" w:styleId="Legal5L4">
    <w:name w:val="Legal5_L4"/>
    <w:basedOn w:val="Legal5L3"/>
    <w:next w:val="Normal"/>
    <w:uiPriority w:val="99"/>
    <w:rsid w:val="00F1204C"/>
    <w:pPr>
      <w:numPr>
        <w:ilvl w:val="3"/>
      </w:numPr>
      <w:outlineLvl w:val="3"/>
    </w:pPr>
  </w:style>
  <w:style w:type="paragraph" w:customStyle="1" w:styleId="Legal5L5">
    <w:name w:val="Legal5_L5"/>
    <w:basedOn w:val="Legal5L4"/>
    <w:next w:val="Normal"/>
    <w:uiPriority w:val="99"/>
    <w:rsid w:val="00F1204C"/>
    <w:pPr>
      <w:numPr>
        <w:ilvl w:val="4"/>
      </w:numPr>
      <w:outlineLvl w:val="4"/>
    </w:pPr>
  </w:style>
  <w:style w:type="paragraph" w:customStyle="1" w:styleId="Legal5L6">
    <w:name w:val="Legal5_L6"/>
    <w:basedOn w:val="Legal5L5"/>
    <w:next w:val="Normal"/>
    <w:uiPriority w:val="99"/>
    <w:rsid w:val="00F1204C"/>
    <w:pPr>
      <w:numPr>
        <w:ilvl w:val="5"/>
      </w:numPr>
      <w:tabs>
        <w:tab w:val="left" w:pos="1440"/>
      </w:tabs>
      <w:outlineLvl w:val="5"/>
    </w:pPr>
  </w:style>
  <w:style w:type="paragraph" w:customStyle="1" w:styleId="Legal5L7">
    <w:name w:val="Legal5_L7"/>
    <w:basedOn w:val="Legal5L6"/>
    <w:next w:val="Normal"/>
    <w:uiPriority w:val="99"/>
    <w:rsid w:val="00F1204C"/>
    <w:pPr>
      <w:numPr>
        <w:ilvl w:val="6"/>
      </w:numPr>
      <w:tabs>
        <w:tab w:val="clear" w:pos="1440"/>
      </w:tabs>
      <w:outlineLvl w:val="6"/>
    </w:pPr>
  </w:style>
  <w:style w:type="paragraph" w:customStyle="1" w:styleId="Legal5L8">
    <w:name w:val="Legal5_L8"/>
    <w:basedOn w:val="Legal5L7"/>
    <w:next w:val="Normal"/>
    <w:uiPriority w:val="99"/>
    <w:rsid w:val="00F1204C"/>
    <w:pPr>
      <w:numPr>
        <w:ilvl w:val="7"/>
      </w:numPr>
      <w:tabs>
        <w:tab w:val="left" w:pos="2880"/>
      </w:tabs>
      <w:outlineLvl w:val="7"/>
    </w:pPr>
  </w:style>
  <w:style w:type="character" w:styleId="Strong">
    <w:name w:val="Strong"/>
    <w:uiPriority w:val="22"/>
    <w:qFormat/>
    <w:rsid w:val="00F1204C"/>
    <w:rPr>
      <w:b/>
      <w:bCs/>
    </w:rPr>
  </w:style>
  <w:style w:type="character" w:styleId="Hyperlink">
    <w:name w:val="Hyperlink"/>
    <w:uiPriority w:val="99"/>
    <w:rsid w:val="0009595E"/>
    <w:rPr>
      <w:color w:val="0000FF"/>
      <w:u w:val="single"/>
    </w:rPr>
  </w:style>
  <w:style w:type="table" w:customStyle="1" w:styleId="MediumShading21">
    <w:name w:val="Medium Shading 21"/>
    <w:basedOn w:val="TableNormal"/>
    <w:uiPriority w:val="64"/>
    <w:rsid w:val="00312F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DocumentMap">
    <w:name w:val="Document Map"/>
    <w:basedOn w:val="Normal"/>
    <w:link w:val="DocumentMapChar"/>
    <w:uiPriority w:val="99"/>
    <w:semiHidden/>
    <w:unhideWhenUsed/>
    <w:rsid w:val="00312FE2"/>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312FE2"/>
    <w:rPr>
      <w:rFonts w:ascii="Tahoma" w:hAnsi="Tahoma" w:cs="Tahoma"/>
      <w:sz w:val="16"/>
      <w:szCs w:val="16"/>
    </w:rPr>
  </w:style>
  <w:style w:type="paragraph" w:styleId="NormalWeb">
    <w:name w:val="Normal (Web)"/>
    <w:basedOn w:val="Normal"/>
    <w:uiPriority w:val="99"/>
    <w:rsid w:val="0094696C"/>
    <w:pPr>
      <w:spacing w:before="100" w:beforeAutospacing="1" w:after="100" w:afterAutospacing="1" w:line="240" w:lineRule="atLeast"/>
    </w:pPr>
    <w:rPr>
      <w:rFonts w:ascii="Verdana" w:eastAsia="Times New Roman" w:hAnsi="Verdana"/>
      <w:color w:val="000000"/>
      <w:sz w:val="18"/>
      <w:szCs w:val="18"/>
    </w:rPr>
  </w:style>
  <w:style w:type="paragraph" w:styleId="TOCHeading">
    <w:name w:val="TOC Heading"/>
    <w:basedOn w:val="Heading1"/>
    <w:next w:val="Normal"/>
    <w:uiPriority w:val="39"/>
    <w:unhideWhenUsed/>
    <w:qFormat/>
    <w:rsid w:val="007A1C7F"/>
    <w:pPr>
      <w:keepNext/>
      <w:keepLines/>
      <w:numPr>
        <w:numId w:val="0"/>
      </w:numPr>
      <w:spacing w:before="480" w:after="0"/>
      <w:outlineLvl w:val="9"/>
    </w:pPr>
    <w:rPr>
      <w:rFonts w:ascii="Cambria" w:eastAsia="Times New Roman" w:hAnsi="Cambria"/>
      <w:b/>
      <w:bCs/>
      <w:color w:val="365F91"/>
      <w:sz w:val="28"/>
      <w:szCs w:val="28"/>
    </w:rPr>
  </w:style>
  <w:style w:type="paragraph" w:styleId="TOC1">
    <w:name w:val="toc 1"/>
    <w:basedOn w:val="Normal"/>
    <w:next w:val="Normal"/>
    <w:autoRedefine/>
    <w:uiPriority w:val="39"/>
    <w:unhideWhenUsed/>
    <w:rsid w:val="002B6677"/>
    <w:pPr>
      <w:tabs>
        <w:tab w:val="left" w:pos="450"/>
        <w:tab w:val="right" w:leader="dot" w:pos="9350"/>
      </w:tabs>
      <w:spacing w:after="100"/>
    </w:pPr>
  </w:style>
  <w:style w:type="paragraph" w:styleId="TOC2">
    <w:name w:val="toc 2"/>
    <w:basedOn w:val="Normal"/>
    <w:next w:val="Normal"/>
    <w:autoRedefine/>
    <w:uiPriority w:val="39"/>
    <w:unhideWhenUsed/>
    <w:rsid w:val="007A1C7F"/>
    <w:pPr>
      <w:spacing w:after="100"/>
      <w:ind w:left="220"/>
    </w:pPr>
  </w:style>
  <w:style w:type="paragraph" w:styleId="TOC3">
    <w:name w:val="toc 3"/>
    <w:basedOn w:val="Normal"/>
    <w:next w:val="Normal"/>
    <w:autoRedefine/>
    <w:uiPriority w:val="39"/>
    <w:unhideWhenUsed/>
    <w:rsid w:val="007A1C7F"/>
    <w:pPr>
      <w:spacing w:after="100"/>
      <w:ind w:left="440"/>
    </w:pPr>
  </w:style>
  <w:style w:type="paragraph" w:styleId="TOC4">
    <w:name w:val="toc 4"/>
    <w:basedOn w:val="Normal"/>
    <w:next w:val="Normal"/>
    <w:autoRedefine/>
    <w:uiPriority w:val="39"/>
    <w:unhideWhenUsed/>
    <w:rsid w:val="007A1C7F"/>
    <w:pPr>
      <w:spacing w:after="100"/>
      <w:ind w:left="660"/>
    </w:pPr>
    <w:rPr>
      <w:rFonts w:eastAsia="Times New Roman"/>
    </w:rPr>
  </w:style>
  <w:style w:type="paragraph" w:styleId="TOC5">
    <w:name w:val="toc 5"/>
    <w:basedOn w:val="Normal"/>
    <w:next w:val="Normal"/>
    <w:autoRedefine/>
    <w:uiPriority w:val="39"/>
    <w:unhideWhenUsed/>
    <w:rsid w:val="007A1C7F"/>
    <w:pPr>
      <w:spacing w:after="100"/>
      <w:ind w:left="880"/>
    </w:pPr>
    <w:rPr>
      <w:rFonts w:eastAsia="Times New Roman"/>
    </w:rPr>
  </w:style>
  <w:style w:type="paragraph" w:styleId="TOC6">
    <w:name w:val="toc 6"/>
    <w:basedOn w:val="Normal"/>
    <w:next w:val="Normal"/>
    <w:autoRedefine/>
    <w:uiPriority w:val="39"/>
    <w:unhideWhenUsed/>
    <w:rsid w:val="007A1C7F"/>
    <w:pPr>
      <w:spacing w:after="100"/>
      <w:ind w:left="1100"/>
    </w:pPr>
    <w:rPr>
      <w:rFonts w:eastAsia="Times New Roman"/>
    </w:rPr>
  </w:style>
  <w:style w:type="paragraph" w:styleId="TOC7">
    <w:name w:val="toc 7"/>
    <w:basedOn w:val="Normal"/>
    <w:next w:val="Normal"/>
    <w:autoRedefine/>
    <w:uiPriority w:val="39"/>
    <w:unhideWhenUsed/>
    <w:rsid w:val="007A1C7F"/>
    <w:pPr>
      <w:spacing w:after="100"/>
      <w:ind w:left="1320"/>
    </w:pPr>
    <w:rPr>
      <w:rFonts w:eastAsia="Times New Roman"/>
    </w:rPr>
  </w:style>
  <w:style w:type="paragraph" w:styleId="TOC8">
    <w:name w:val="toc 8"/>
    <w:basedOn w:val="Normal"/>
    <w:next w:val="Normal"/>
    <w:autoRedefine/>
    <w:uiPriority w:val="39"/>
    <w:unhideWhenUsed/>
    <w:rsid w:val="007A1C7F"/>
    <w:pPr>
      <w:spacing w:after="100"/>
      <w:ind w:left="1540"/>
    </w:pPr>
    <w:rPr>
      <w:rFonts w:eastAsia="Times New Roman"/>
    </w:rPr>
  </w:style>
  <w:style w:type="paragraph" w:styleId="TOC9">
    <w:name w:val="toc 9"/>
    <w:basedOn w:val="Normal"/>
    <w:next w:val="Normal"/>
    <w:autoRedefine/>
    <w:uiPriority w:val="39"/>
    <w:unhideWhenUsed/>
    <w:rsid w:val="007A1C7F"/>
    <w:pPr>
      <w:spacing w:after="100"/>
      <w:ind w:left="1760"/>
    </w:pPr>
    <w:rPr>
      <w:rFonts w:eastAsia="Times New Roman"/>
    </w:rPr>
  </w:style>
  <w:style w:type="character" w:styleId="PlaceholderText">
    <w:name w:val="Placeholder Text"/>
    <w:uiPriority w:val="99"/>
    <w:semiHidden/>
    <w:rsid w:val="007A1C7F"/>
    <w:rPr>
      <w:color w:val="808080"/>
    </w:rPr>
  </w:style>
  <w:style w:type="paragraph" w:styleId="Header">
    <w:name w:val="header"/>
    <w:basedOn w:val="Normal"/>
    <w:link w:val="HeaderChar"/>
    <w:uiPriority w:val="99"/>
    <w:unhideWhenUsed/>
    <w:rsid w:val="007A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C7F"/>
  </w:style>
  <w:style w:type="paragraph" w:styleId="Footer">
    <w:name w:val="footer"/>
    <w:basedOn w:val="Normal"/>
    <w:link w:val="FooterChar"/>
    <w:unhideWhenUsed/>
    <w:rsid w:val="007A1C7F"/>
    <w:pPr>
      <w:tabs>
        <w:tab w:val="center" w:pos="4680"/>
        <w:tab w:val="right" w:pos="9360"/>
      </w:tabs>
      <w:spacing w:after="0" w:line="240" w:lineRule="auto"/>
    </w:pPr>
  </w:style>
  <w:style w:type="character" w:customStyle="1" w:styleId="FooterChar">
    <w:name w:val="Footer Char"/>
    <w:basedOn w:val="DefaultParagraphFont"/>
    <w:link w:val="Footer"/>
    <w:rsid w:val="007A1C7F"/>
  </w:style>
  <w:style w:type="paragraph" w:customStyle="1" w:styleId="crheader1">
    <w:name w:val="crheader1"/>
    <w:basedOn w:val="Heading1"/>
    <w:link w:val="crheader1Char"/>
    <w:qFormat/>
    <w:rsid w:val="00C27788"/>
    <w:rPr>
      <w:b/>
      <w:sz w:val="32"/>
      <w:szCs w:val="32"/>
    </w:rPr>
  </w:style>
  <w:style w:type="character" w:customStyle="1" w:styleId="crheader1Char">
    <w:name w:val="crheader1 Char"/>
    <w:link w:val="crheader1"/>
    <w:rsid w:val="00C27788"/>
    <w:rPr>
      <w:b/>
      <w:sz w:val="32"/>
      <w:szCs w:val="32"/>
    </w:rPr>
  </w:style>
  <w:style w:type="paragraph" w:customStyle="1" w:styleId="Text">
    <w:name w:val="Text"/>
    <w:aliases w:val="t"/>
    <w:link w:val="TextChar"/>
    <w:rsid w:val="00D96C51"/>
    <w:pPr>
      <w:spacing w:before="60" w:after="60" w:line="260" w:lineRule="exact"/>
    </w:pPr>
    <w:rPr>
      <w:rFonts w:ascii="Verdana" w:eastAsia="Times New Roman" w:hAnsi="Verdana"/>
      <w:color w:val="000000"/>
    </w:rPr>
  </w:style>
  <w:style w:type="paragraph" w:customStyle="1" w:styleId="Copyright">
    <w:name w:val="Copyright"/>
    <w:aliases w:val="copy"/>
    <w:basedOn w:val="Text"/>
    <w:rsid w:val="00D96C51"/>
    <w:pPr>
      <w:spacing w:line="220" w:lineRule="exact"/>
    </w:pPr>
    <w:rPr>
      <w:sz w:val="16"/>
    </w:rPr>
  </w:style>
  <w:style w:type="character" w:customStyle="1" w:styleId="TextChar">
    <w:name w:val="Text Char"/>
    <w:aliases w:val="t Char"/>
    <w:link w:val="Text"/>
    <w:locked/>
    <w:rsid w:val="00D96C51"/>
    <w:rPr>
      <w:rFonts w:ascii="Verdana" w:eastAsia="Times New Roman" w:hAnsi="Verdana"/>
      <w:color w:val="000000"/>
      <w:lang w:val="en-US" w:eastAsia="en-US" w:bidi="ar-SA"/>
    </w:rPr>
  </w:style>
  <w:style w:type="paragraph" w:customStyle="1" w:styleId="PrintDivisionTitle">
    <w:name w:val="Print Division Title"/>
    <w:aliases w:val="pdt"/>
    <w:rsid w:val="00D96C51"/>
    <w:pPr>
      <w:spacing w:before="180" w:after="180" w:line="400" w:lineRule="exact"/>
    </w:pPr>
    <w:rPr>
      <w:rFonts w:ascii="Verdana" w:eastAsia="Times New Roman" w:hAnsi="Verdana"/>
      <w:b/>
      <w:color w:val="800000"/>
      <w:sz w:val="36"/>
    </w:rPr>
  </w:style>
  <w:style w:type="character" w:customStyle="1" w:styleId="Bold">
    <w:name w:val="Bold"/>
    <w:aliases w:val="b"/>
    <w:rsid w:val="00D96C51"/>
    <w:rPr>
      <w:b/>
    </w:rPr>
  </w:style>
  <w:style w:type="paragraph" w:customStyle="1" w:styleId="Frontmatter">
    <w:name w:val="Frontmatter"/>
    <w:aliases w:val="fm"/>
    <w:basedOn w:val="Text"/>
    <w:rsid w:val="00D96C51"/>
    <w:pPr>
      <w:spacing w:before="40" w:after="40"/>
    </w:pPr>
  </w:style>
  <w:style w:type="paragraph" w:customStyle="1" w:styleId="Figure">
    <w:name w:val="Figure"/>
    <w:aliases w:val="fig"/>
    <w:basedOn w:val="Text"/>
    <w:next w:val="Text"/>
    <w:rsid w:val="00D96C51"/>
    <w:pPr>
      <w:spacing w:after="180" w:line="240" w:lineRule="auto"/>
    </w:pPr>
  </w:style>
  <w:style w:type="table" w:customStyle="1" w:styleId="LightShading1">
    <w:name w:val="Light Shading1"/>
    <w:basedOn w:val="TableNormal"/>
    <w:uiPriority w:val="60"/>
    <w:rsid w:val="00924A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F04EC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rtable">
    <w:name w:val="crtable"/>
    <w:basedOn w:val="Normal"/>
    <w:link w:val="crtableChar"/>
    <w:qFormat/>
    <w:rsid w:val="00F04ECE"/>
    <w:rPr>
      <w:b/>
      <w:sz w:val="24"/>
      <w:szCs w:val="24"/>
      <w:lang w:val="x-none" w:eastAsia="x-none"/>
    </w:rPr>
  </w:style>
  <w:style w:type="paragraph" w:styleId="Revision">
    <w:name w:val="Revision"/>
    <w:hidden/>
    <w:uiPriority w:val="99"/>
    <w:semiHidden/>
    <w:rsid w:val="00933474"/>
    <w:rPr>
      <w:sz w:val="22"/>
      <w:szCs w:val="22"/>
    </w:rPr>
  </w:style>
  <w:style w:type="character" w:customStyle="1" w:styleId="crtableChar">
    <w:name w:val="crtable Char"/>
    <w:link w:val="crtable"/>
    <w:rsid w:val="00F04ECE"/>
    <w:rPr>
      <w:b/>
      <w:sz w:val="24"/>
      <w:szCs w:val="24"/>
    </w:rPr>
  </w:style>
  <w:style w:type="paragraph" w:customStyle="1" w:styleId="DocFooter">
    <w:name w:val="DocFooter"/>
    <w:basedOn w:val="Normal"/>
    <w:link w:val="DocFooterChar"/>
    <w:qFormat/>
    <w:rsid w:val="00176050"/>
    <w:pPr>
      <w:tabs>
        <w:tab w:val="right" w:pos="9360"/>
      </w:tabs>
      <w:spacing w:before="0" w:after="0" w:line="220" w:lineRule="exact"/>
    </w:pPr>
    <w:rPr>
      <w:rFonts w:eastAsia="Times New Roman"/>
      <w:color w:val="800000"/>
      <w:sz w:val="16"/>
      <w:szCs w:val="20"/>
      <w:lang w:val="de-DE" w:eastAsia="de-DE"/>
    </w:rPr>
  </w:style>
  <w:style w:type="character" w:customStyle="1" w:styleId="DocFooterChar">
    <w:name w:val="DocFooter Char"/>
    <w:link w:val="DocFooter"/>
    <w:rsid w:val="00176050"/>
    <w:rPr>
      <w:rFonts w:eastAsia="Times New Roman"/>
      <w:color w:val="800000"/>
      <w:sz w:val="16"/>
      <w:lang w:val="de-DE" w:eastAsia="de-DE"/>
    </w:rPr>
  </w:style>
  <w:style w:type="paragraph" w:customStyle="1" w:styleId="rrh1">
    <w:name w:val="rrh1"/>
    <w:basedOn w:val="Heading1"/>
    <w:link w:val="rrh1Char"/>
    <w:rsid w:val="00022ED4"/>
    <w:rPr>
      <w:b/>
      <w:bCs/>
    </w:rPr>
  </w:style>
  <w:style w:type="paragraph" w:customStyle="1" w:styleId="rrh2">
    <w:name w:val="rrh2"/>
    <w:basedOn w:val="Heading2"/>
    <w:link w:val="rrh2Char"/>
    <w:rsid w:val="00022ED4"/>
    <w:pPr>
      <w:ind w:left="576" w:hanging="576"/>
    </w:pPr>
  </w:style>
  <w:style w:type="character" w:customStyle="1" w:styleId="rrh1Char">
    <w:name w:val="rrh1 Char"/>
    <w:link w:val="rrh1"/>
    <w:rsid w:val="00022ED4"/>
    <w:rPr>
      <w:b/>
      <w:bCs/>
      <w:sz w:val="22"/>
      <w:szCs w:val="22"/>
      <w:lang w:val="x-none" w:eastAsia="x-none"/>
    </w:rPr>
  </w:style>
  <w:style w:type="paragraph" w:customStyle="1" w:styleId="rrh3">
    <w:name w:val="rrh3"/>
    <w:basedOn w:val="Heading3"/>
    <w:link w:val="rrh3Char"/>
    <w:rsid w:val="00022ED4"/>
  </w:style>
  <w:style w:type="character" w:customStyle="1" w:styleId="rrh2Char">
    <w:name w:val="rrh2 Char"/>
    <w:link w:val="rrh2"/>
    <w:rsid w:val="00022ED4"/>
    <w:rPr>
      <w:sz w:val="22"/>
      <w:szCs w:val="22"/>
      <w:lang w:val="x-none" w:eastAsia="x-none"/>
    </w:rPr>
  </w:style>
  <w:style w:type="paragraph" w:customStyle="1" w:styleId="rrh4">
    <w:name w:val="rrh4"/>
    <w:basedOn w:val="rrh5"/>
    <w:link w:val="rrh4Char"/>
    <w:rsid w:val="00022ED4"/>
  </w:style>
  <w:style w:type="character" w:customStyle="1" w:styleId="rrh3Char">
    <w:name w:val="rrh3 Char"/>
    <w:basedOn w:val="Heading3Char"/>
    <w:link w:val="rrh3"/>
    <w:rsid w:val="00022ED4"/>
    <w:rPr>
      <w:sz w:val="22"/>
      <w:szCs w:val="22"/>
      <w:lang w:val="x-none" w:eastAsia="x-none"/>
    </w:rPr>
  </w:style>
  <w:style w:type="paragraph" w:customStyle="1" w:styleId="rrh5">
    <w:name w:val="rrh5"/>
    <w:basedOn w:val="Heading4"/>
    <w:link w:val="rrh5Char"/>
    <w:rsid w:val="00022ED4"/>
  </w:style>
  <w:style w:type="character" w:customStyle="1" w:styleId="rrh4Char">
    <w:name w:val="rrh4 Char"/>
    <w:basedOn w:val="rrh3Char"/>
    <w:link w:val="rrh4"/>
    <w:rsid w:val="00022ED4"/>
    <w:rPr>
      <w:sz w:val="22"/>
      <w:szCs w:val="22"/>
      <w:lang w:val="x-none" w:eastAsia="x-none"/>
    </w:rPr>
  </w:style>
  <w:style w:type="character" w:customStyle="1" w:styleId="rrh5Char">
    <w:name w:val="rrh5 Char"/>
    <w:basedOn w:val="Heading4Char"/>
    <w:link w:val="rrh5"/>
    <w:rsid w:val="00022ED4"/>
    <w:rPr>
      <w:sz w:val="22"/>
      <w:szCs w:val="22"/>
      <w:lang w:val="x-none" w:eastAsia="x-none"/>
    </w:rPr>
  </w:style>
  <w:style w:type="paragraph" w:customStyle="1" w:styleId="DocHeadPgNum">
    <w:name w:val="DocHeadPgNum"/>
    <w:basedOn w:val="Normal"/>
    <w:link w:val="DocHeadPgNumChar"/>
    <w:qFormat/>
    <w:rsid w:val="00422804"/>
    <w:pPr>
      <w:spacing w:before="0" w:after="160" w:line="259" w:lineRule="auto"/>
    </w:pPr>
    <w:rPr>
      <w:rFonts w:ascii="Verdana" w:eastAsia="Times New Roman" w:hAnsi="Verdana" w:cstheme="minorBidi"/>
      <w:color w:val="800000"/>
      <w:sz w:val="16"/>
      <w:szCs w:val="24"/>
      <w:lang w:val="x-none" w:eastAsia="x-none"/>
    </w:rPr>
  </w:style>
  <w:style w:type="character" w:customStyle="1" w:styleId="DocHeadPgNumChar">
    <w:name w:val="DocHeadPgNum Char"/>
    <w:link w:val="DocHeadPgNum"/>
    <w:rsid w:val="00422804"/>
    <w:rPr>
      <w:rFonts w:ascii="Verdana" w:eastAsia="Times New Roman" w:hAnsi="Verdana" w:cstheme="minorBidi"/>
      <w:color w:val="800000"/>
      <w:sz w:val="16"/>
      <w:szCs w:val="24"/>
      <w:lang w:val="x-none" w:eastAsia="x-none"/>
    </w:rPr>
  </w:style>
  <w:style w:type="character" w:styleId="Mention">
    <w:name w:val="Mention"/>
    <w:basedOn w:val="DefaultParagraphFont"/>
    <w:uiPriority w:val="99"/>
    <w:semiHidden/>
    <w:unhideWhenUsed/>
    <w:rsid w:val="00FA138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42176">
      <w:bodyDiv w:val="1"/>
      <w:marLeft w:val="0"/>
      <w:marRight w:val="0"/>
      <w:marTop w:val="0"/>
      <w:marBottom w:val="0"/>
      <w:divBdr>
        <w:top w:val="none" w:sz="0" w:space="0" w:color="auto"/>
        <w:left w:val="none" w:sz="0" w:space="0" w:color="auto"/>
        <w:bottom w:val="none" w:sz="0" w:space="0" w:color="auto"/>
        <w:right w:val="none" w:sz="0" w:space="0" w:color="auto"/>
      </w:divBdr>
    </w:div>
    <w:div w:id="1527017368">
      <w:bodyDiv w:val="1"/>
      <w:marLeft w:val="0"/>
      <w:marRight w:val="0"/>
      <w:marTop w:val="0"/>
      <w:marBottom w:val="0"/>
      <w:divBdr>
        <w:top w:val="none" w:sz="0" w:space="0" w:color="auto"/>
        <w:left w:val="none" w:sz="0" w:space="0" w:color="auto"/>
        <w:bottom w:val="none" w:sz="0" w:space="0" w:color="auto"/>
        <w:right w:val="none" w:sz="0" w:space="0" w:color="auto"/>
      </w:divBdr>
    </w:div>
    <w:div w:id="16598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F21FB5582285499FD7AFF8A1E23378" ma:contentTypeVersion="10" ma:contentTypeDescription="Create a new document." ma:contentTypeScope="" ma:versionID="6d55acca078788dbad7c1d502925a873">
  <xsd:schema xmlns:xsd="http://www.w3.org/2001/XMLSchema" xmlns:xs="http://www.w3.org/2001/XMLSchema" xmlns:p="http://schemas.microsoft.com/office/2006/metadata/properties" xmlns:ns1="http://schemas.microsoft.com/sharepoint/v3" xmlns:ns2="82fc5319-b2fe-4b5d-8c33-b299e5352e31" xmlns:ns3="36d13b4b-9a43-4e48-902a-11bfad574394" targetNamespace="http://schemas.microsoft.com/office/2006/metadata/properties" ma:root="true" ma:fieldsID="e76388dd59263b8affee552bb4ee5db4" ns1:_="" ns2:_="" ns3:_="">
    <xsd:import namespace="http://schemas.microsoft.com/sharepoint/v3"/>
    <xsd:import namespace="82fc5319-b2fe-4b5d-8c33-b299e5352e31"/>
    <xsd:import namespace="36d13b4b-9a43-4e48-902a-11bfad57439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fc5319-b2fe-4b5d-8c33-b299e5352e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d13b4b-9a43-4e48-902a-11bfad57439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3D56A-E9FE-4787-B7FC-BC789CDD582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6d13b4b-9a43-4e48-902a-11bfad574394"/>
    <ds:schemaRef ds:uri="http://schemas.microsoft.com/office/2006/metadata/properties"/>
    <ds:schemaRef ds:uri="82fc5319-b2fe-4b5d-8c33-b299e5352e31"/>
    <ds:schemaRef ds:uri="http://www.w3.org/XML/1998/namespace"/>
    <ds:schemaRef ds:uri="http://purl.org/dc/dcmitype/"/>
  </ds:schemaRefs>
</ds:datastoreItem>
</file>

<file path=customXml/itemProps2.xml><?xml version="1.0" encoding="utf-8"?>
<ds:datastoreItem xmlns:ds="http://schemas.openxmlformats.org/officeDocument/2006/customXml" ds:itemID="{81002CC8-D6B0-4710-AF25-C0712E4818F6}">
  <ds:schemaRefs>
    <ds:schemaRef ds:uri="http://schemas.microsoft.com/sharepoint/v3/contenttype/forms"/>
  </ds:schemaRefs>
</ds:datastoreItem>
</file>

<file path=customXml/itemProps3.xml><?xml version="1.0" encoding="utf-8"?>
<ds:datastoreItem xmlns:ds="http://schemas.openxmlformats.org/officeDocument/2006/customXml" ds:itemID="{F53FE3FC-AFAC-459C-AAC2-9D4CD928F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fc5319-b2fe-4b5d-8c33-b299e5352e31"/>
    <ds:schemaRef ds:uri="36d13b4b-9a43-4e48-902a-11bfad574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D0D9CB-1A29-4A99-A92E-6A577ECA3DC4}">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19</Pages>
  <Words>5116</Words>
  <Characters>29167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2019-03-01T17:55:00Z</dcterms:created>
  <dcterms:modified xsi:type="dcterms:W3CDTF">2021-07-09T20:11:00Z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0x010100A9F21FB5582285499FD7AFF8A1E23378</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kevrio@microsoft.com</vt:lpwstr>
  </property>
  <property fmtid="{D5CDD505-2E9C-101B-9397-08002B2CF9AE}" pid="6" name="MSIP_Label_f42aa342-8706-4288-bd11-ebb85995028c_SetDate">
    <vt:lpwstr>2019-02-22T17:28:57.7157254Z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ActionId">
    <vt:lpwstr>b0a609b9-cb68-47b2-b625-4dd79e8e31af</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y fmtid="{D5CDD505-2E9C-101B-9397-08002B2CF9AE}" pid="12" name="_MarkAsFinal">
    <vt:bool>true</vt:bool>
  </property>
</Properties>
</file>