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52BBD7" w14:textId="29133AAC" w:rsidR="006D7B28" w:rsidRDefault="00371244" w:rsidP="00371244">
      <w:pPr>
        <w:pStyle w:val="Heading1"/>
        <w:jc w:val="center"/>
        <w:rPr>
          <w:rFonts w:ascii="Arial" w:hAnsi="Arial" w:cs="Arial"/>
        </w:rPr>
      </w:pPr>
      <w:r>
        <w:rPr>
          <w:noProof/>
        </w:rPr>
        <w:drawing>
          <wp:inline distT="0" distB="0" distL="0" distR="0" wp14:anchorId="61BEAD3A" wp14:editId="05B70ADE">
            <wp:extent cx="4629150" cy="73011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2482" cy="763765"/>
                    </a:xfrm>
                    <a:prstGeom prst="rect">
                      <a:avLst/>
                    </a:prstGeom>
                    <a:noFill/>
                  </pic:spPr>
                </pic:pic>
              </a:graphicData>
            </a:graphic>
          </wp:inline>
        </w:drawing>
      </w:r>
    </w:p>
    <w:p w14:paraId="0552BBD9" w14:textId="77777777" w:rsidR="006D7B28" w:rsidRPr="008C4A8C" w:rsidRDefault="006D7B28" w:rsidP="006D7B28">
      <w:pPr>
        <w:rPr>
          <w:rFonts w:ascii="Arial" w:hAnsi="Arial" w:cs="Arial"/>
          <w:sz w:val="36"/>
          <w:szCs w:val="36"/>
        </w:rPr>
      </w:pPr>
      <w:r w:rsidRPr="00CF0F61">
        <w:rPr>
          <w:rFonts w:ascii="Arial" w:hAnsi="Arial" w:cs="Arial"/>
          <w:sz w:val="36"/>
          <w:szCs w:val="36"/>
        </w:rPr>
        <w:t xml:space="preserve">Microsoft BI Authentication </w:t>
      </w:r>
      <w:r w:rsidR="00876826">
        <w:rPr>
          <w:rFonts w:ascii="Arial" w:hAnsi="Arial" w:cs="Arial"/>
          <w:sz w:val="36"/>
          <w:szCs w:val="36"/>
        </w:rPr>
        <w:t>and Identity Delegation</w:t>
      </w:r>
    </w:p>
    <w:p w14:paraId="2F89B0BA" w14:textId="77777777" w:rsidR="00F97FBA" w:rsidRDefault="00F97FBA" w:rsidP="00F97FBA">
      <w:pPr>
        <w:rPr>
          <w:rFonts w:ascii="Arial" w:hAnsi="Arial" w:cs="Arial"/>
        </w:rPr>
      </w:pPr>
      <w:r w:rsidRPr="00674032">
        <w:rPr>
          <w:rFonts w:ascii="Arial" w:hAnsi="Arial" w:cs="Arial"/>
          <w:b/>
        </w:rPr>
        <w:t>Summary:</w:t>
      </w:r>
      <w:r w:rsidRPr="00674032">
        <w:rPr>
          <w:rFonts w:ascii="Arial" w:hAnsi="Arial" w:cs="Arial"/>
        </w:rPr>
        <w:t xml:space="preserve"> </w:t>
      </w:r>
      <w:r>
        <w:rPr>
          <w:rFonts w:ascii="Arial" w:hAnsi="Arial" w:cs="Arial"/>
        </w:rPr>
        <w:t xml:space="preserve">From straightforward client/server designs to complex architectures relying on </w:t>
      </w:r>
      <w:r w:rsidRPr="00BF35BB">
        <w:rPr>
          <w:rFonts w:ascii="Arial" w:hAnsi="Arial" w:cs="Arial"/>
        </w:rPr>
        <w:t>distributed Windows services, SharePoint applications, Web services, and data sources</w:t>
      </w:r>
      <w:r>
        <w:rPr>
          <w:rFonts w:ascii="Arial" w:hAnsi="Arial" w:cs="Arial"/>
        </w:rPr>
        <w:t>,</w:t>
      </w:r>
      <w:r w:rsidRPr="00BF35BB">
        <w:rPr>
          <w:rFonts w:ascii="Arial" w:hAnsi="Arial" w:cs="Arial"/>
        </w:rPr>
        <w:t xml:space="preserve"> Microsoft BI solutions</w:t>
      </w:r>
      <w:r>
        <w:rPr>
          <w:rFonts w:ascii="Arial" w:hAnsi="Arial" w:cs="Arial"/>
        </w:rPr>
        <w:t xml:space="preserve"> can pose many challenges to seamless user </w:t>
      </w:r>
      <w:r w:rsidRPr="00CA66FD">
        <w:rPr>
          <w:rFonts w:ascii="Arial" w:hAnsi="Arial" w:cs="Arial"/>
        </w:rPr>
        <w:t>authentication and</w:t>
      </w:r>
      <w:r>
        <w:rPr>
          <w:rFonts w:ascii="Arial" w:hAnsi="Arial" w:cs="Arial"/>
        </w:rPr>
        <w:t xml:space="preserve"> end-to-end</w:t>
      </w:r>
      <w:r w:rsidRPr="00CA66FD">
        <w:rPr>
          <w:rFonts w:ascii="Arial" w:hAnsi="Arial" w:cs="Arial"/>
        </w:rPr>
        <w:t xml:space="preserve"> identity delegation</w:t>
      </w:r>
      <w:r>
        <w:rPr>
          <w:rFonts w:ascii="Arial" w:hAnsi="Arial" w:cs="Arial"/>
        </w:rPr>
        <w:t xml:space="preserve">. </w:t>
      </w:r>
      <w:r w:rsidRPr="00CA66FD">
        <w:rPr>
          <w:rFonts w:ascii="Arial" w:hAnsi="Arial" w:cs="Arial"/>
        </w:rPr>
        <w:t>SQL Server</w:t>
      </w:r>
      <w:r>
        <w:rPr>
          <w:rFonts w:ascii="Arial" w:hAnsi="Arial" w:cs="Arial"/>
        </w:rPr>
        <w:t xml:space="preserve"> technologies and data providers expect to use Windows authentication while </w:t>
      </w:r>
      <w:r w:rsidRPr="00CA66FD">
        <w:rPr>
          <w:rFonts w:ascii="Arial" w:hAnsi="Arial" w:cs="Arial"/>
        </w:rPr>
        <w:t>SharePoint</w:t>
      </w:r>
      <w:r>
        <w:rPr>
          <w:rFonts w:ascii="Arial" w:hAnsi="Arial" w:cs="Arial"/>
        </w:rPr>
        <w:t xml:space="preserve"> Server uses Web Services Security (WS-Security). Flowing a user identity from a Windows or browser-based BI client application through a </w:t>
      </w:r>
      <w:r w:rsidRPr="00992EC4">
        <w:rPr>
          <w:rFonts w:ascii="Arial" w:hAnsi="Arial" w:cs="Arial"/>
        </w:rPr>
        <w:t>claims-based</w:t>
      </w:r>
      <w:r>
        <w:rPr>
          <w:rFonts w:ascii="Arial" w:hAnsi="Arial" w:cs="Arial"/>
        </w:rPr>
        <w:t xml:space="preserve"> </w:t>
      </w:r>
      <w:r w:rsidRPr="00CA66FD">
        <w:rPr>
          <w:rFonts w:ascii="Arial" w:hAnsi="Arial" w:cs="Arial"/>
        </w:rPr>
        <w:t>SharePoint</w:t>
      </w:r>
      <w:r>
        <w:rPr>
          <w:rFonts w:ascii="Arial" w:hAnsi="Arial" w:cs="Arial"/>
        </w:rPr>
        <w:t xml:space="preserve"> service to a </w:t>
      </w:r>
      <w:r w:rsidRPr="00992EC4">
        <w:rPr>
          <w:rFonts w:ascii="Arial" w:hAnsi="Arial" w:cs="Arial"/>
        </w:rPr>
        <w:t>Windows</w:t>
      </w:r>
      <w:r>
        <w:rPr>
          <w:rFonts w:ascii="Arial" w:hAnsi="Arial" w:cs="Arial"/>
        </w:rPr>
        <w:t xml:space="preserve"> backend system is not always possible due to various limitations in data providers, security protocols, and identity services. Network, forest, and federation topologies also influence the authentication flows. Familiarity with the </w:t>
      </w:r>
      <w:r w:rsidRPr="00CD7048">
        <w:rPr>
          <w:rFonts w:ascii="Arial" w:hAnsi="Arial" w:cs="Arial"/>
        </w:rPr>
        <w:t xml:space="preserve">authentication </w:t>
      </w:r>
      <w:r>
        <w:rPr>
          <w:rFonts w:ascii="Arial" w:hAnsi="Arial" w:cs="Arial"/>
        </w:rPr>
        <w:t xml:space="preserve">protocols and capabilities, delegation </w:t>
      </w:r>
      <w:r w:rsidRPr="00CD7048">
        <w:rPr>
          <w:rFonts w:ascii="Arial" w:hAnsi="Arial" w:cs="Arial"/>
        </w:rPr>
        <w:t>limitations</w:t>
      </w:r>
      <w:r>
        <w:rPr>
          <w:rFonts w:ascii="Arial" w:hAnsi="Arial" w:cs="Arial"/>
        </w:rPr>
        <w:t>, and possible workarounds</w:t>
      </w:r>
      <w:r w:rsidRPr="00CD72B7">
        <w:t xml:space="preserve"> </w:t>
      </w:r>
      <w:r>
        <w:rPr>
          <w:rFonts w:ascii="Arial" w:hAnsi="Arial" w:cs="Arial"/>
        </w:rPr>
        <w:t xml:space="preserve">is an indispensable prerequisite to delivering a positive BI user experience </w:t>
      </w:r>
      <w:r w:rsidRPr="00CD72B7">
        <w:rPr>
          <w:rFonts w:ascii="Arial" w:hAnsi="Arial" w:cs="Arial"/>
        </w:rPr>
        <w:t>across the entire Microsoft BI solution stack</w:t>
      </w:r>
      <w:r>
        <w:rPr>
          <w:rFonts w:ascii="Arial" w:hAnsi="Arial" w:cs="Arial"/>
        </w:rPr>
        <w:t xml:space="preserve"> in enterprise environments</w:t>
      </w:r>
      <w:r w:rsidRPr="00CD7048">
        <w:rPr>
          <w:rFonts w:ascii="Arial" w:hAnsi="Arial" w:cs="Arial"/>
        </w:rPr>
        <w:t>.</w:t>
      </w:r>
    </w:p>
    <w:p w14:paraId="0552BBDC" w14:textId="77777777" w:rsidR="006D7B28" w:rsidRPr="00674032" w:rsidRDefault="006D7B28" w:rsidP="006D7B28">
      <w:pPr>
        <w:rPr>
          <w:rFonts w:ascii="Arial" w:hAnsi="Arial" w:cs="Arial"/>
          <w:b/>
        </w:rPr>
      </w:pPr>
      <w:r w:rsidRPr="00674032">
        <w:rPr>
          <w:rFonts w:ascii="Arial" w:hAnsi="Arial" w:cs="Arial"/>
          <w:b/>
        </w:rPr>
        <w:t>Writer:</w:t>
      </w:r>
      <w:r w:rsidR="003A6D80">
        <w:rPr>
          <w:rFonts w:ascii="Arial" w:hAnsi="Arial" w:cs="Arial"/>
        </w:rPr>
        <w:t xml:space="preserve"> </w:t>
      </w:r>
      <w:r w:rsidR="00DA2883" w:rsidRPr="00DA2883">
        <w:rPr>
          <w:rFonts w:ascii="Arial" w:hAnsi="Arial" w:cs="Arial"/>
        </w:rPr>
        <w:t>Kay Unkroth</w:t>
      </w:r>
    </w:p>
    <w:p w14:paraId="0552BBDD" w14:textId="02A5FE44" w:rsidR="006D7B28" w:rsidRPr="00674032" w:rsidRDefault="006D7B28" w:rsidP="006D7B28">
      <w:pPr>
        <w:rPr>
          <w:rFonts w:ascii="Arial" w:hAnsi="Arial" w:cs="Arial"/>
          <w:b/>
        </w:rPr>
      </w:pPr>
      <w:r w:rsidRPr="00674032">
        <w:rPr>
          <w:rFonts w:ascii="Arial" w:hAnsi="Arial" w:cs="Arial"/>
          <w:b/>
        </w:rPr>
        <w:t>Technical Reviewer</w:t>
      </w:r>
      <w:r>
        <w:rPr>
          <w:rFonts w:ascii="Arial" w:hAnsi="Arial" w:cs="Arial"/>
          <w:b/>
        </w:rPr>
        <w:t>s</w:t>
      </w:r>
      <w:r w:rsidRPr="00674032">
        <w:rPr>
          <w:rFonts w:ascii="Arial" w:hAnsi="Arial" w:cs="Arial"/>
          <w:b/>
        </w:rPr>
        <w:t>:</w:t>
      </w:r>
      <w:r w:rsidR="003A6D80">
        <w:rPr>
          <w:rFonts w:ascii="Arial" w:hAnsi="Arial" w:cs="Arial"/>
        </w:rPr>
        <w:t xml:space="preserve"> </w:t>
      </w:r>
      <w:r w:rsidR="00004D35" w:rsidRPr="00004D35">
        <w:rPr>
          <w:rFonts w:ascii="Arial" w:hAnsi="Arial" w:cs="Arial"/>
        </w:rPr>
        <w:t>Alex Shteynberg,  Andy Wu,  Ariel Netz,  Ashvini Sharma,  Carolyn Rowe,  Dave McPherson,   Dave Wickert,  David Hill,  David Maguire,   David Vugteveen,  Denise Stendera,  Diego Oppenheimer,  Donny Rose,  Dotan Elharrar,  Frederic Gisbert,  Guy Alroy,  Haroon Ahmed,  Haydn Richardson,  Heidi Steen,  Ileana Koller,  Il-Sung Lee,  Irina Gorbach,  James Wu,  Joanne Hendrickson,   Joe Davies,   John Hancock,   John Sirmon,  Kedar Dubhashi,  Kevin Donovan,   Mey Meenakshisundaram,  Michiko Short,  Mike Plumley,  Nathaniel Scharer,  Nick Simons,  Nicolas Menigon,  Parul Manek,  Peter Brundrett,   Prash Shirolkar,  Reddy Duggempudi,  Rob Lefferts,   Robert Bruckner,   Robert Skoglund,  Sesha Mani,  Sunil Gottumukkala,  T.K. Anand,  Uval Blumenfeld,  V.B. Balayoghan,  Venky Krishnan,   Venky Veeraraghavan,  Wayne Clark,  Yair Tor</w:t>
      </w:r>
      <w:r w:rsidR="00110943">
        <w:rPr>
          <w:rFonts w:ascii="Arial" w:hAnsi="Arial" w:cs="Arial"/>
        </w:rPr>
        <w:t>, Craig Guyer</w:t>
      </w:r>
    </w:p>
    <w:p w14:paraId="0552BBDF" w14:textId="7434DB96" w:rsidR="006D7B28" w:rsidRPr="00674032" w:rsidRDefault="006D7B28" w:rsidP="006D7B28">
      <w:pPr>
        <w:rPr>
          <w:rFonts w:ascii="Arial" w:hAnsi="Arial" w:cs="Arial"/>
          <w:b/>
        </w:rPr>
      </w:pPr>
      <w:r w:rsidRPr="00674032">
        <w:rPr>
          <w:rFonts w:ascii="Arial" w:hAnsi="Arial" w:cs="Arial"/>
          <w:b/>
        </w:rPr>
        <w:t>Published:</w:t>
      </w:r>
      <w:r w:rsidR="00110943">
        <w:rPr>
          <w:rFonts w:ascii="Arial" w:hAnsi="Arial" w:cs="Arial"/>
        </w:rPr>
        <w:t xml:space="preserve"> January 2015</w:t>
      </w:r>
    </w:p>
    <w:p w14:paraId="35182F33" w14:textId="77777777" w:rsidR="00110943" w:rsidRDefault="006D7B28" w:rsidP="006D7B28">
      <w:pPr>
        <w:rPr>
          <w:rFonts w:ascii="Arial" w:hAnsi="Arial" w:cs="Arial"/>
        </w:rPr>
      </w:pPr>
      <w:r w:rsidRPr="00674032">
        <w:rPr>
          <w:rFonts w:ascii="Arial" w:hAnsi="Arial" w:cs="Arial"/>
          <w:b/>
        </w:rPr>
        <w:t>Applies to:</w:t>
      </w:r>
      <w:r w:rsidRPr="00674032">
        <w:rPr>
          <w:rFonts w:ascii="Arial" w:hAnsi="Arial" w:cs="Arial"/>
        </w:rPr>
        <w:t xml:space="preserve"> </w:t>
      </w:r>
    </w:p>
    <w:p w14:paraId="05D7E08A" w14:textId="77777777" w:rsidR="00110943" w:rsidRDefault="00243155" w:rsidP="00110943">
      <w:pPr>
        <w:spacing w:after="0"/>
        <w:ind w:left="720"/>
        <w:rPr>
          <w:rFonts w:ascii="Arial" w:hAnsi="Arial" w:cs="Arial"/>
        </w:rPr>
      </w:pPr>
      <w:r>
        <w:rPr>
          <w:rFonts w:ascii="Arial" w:hAnsi="Arial" w:cs="Arial"/>
        </w:rPr>
        <w:t>Microsoft Office 2013</w:t>
      </w:r>
    </w:p>
    <w:p w14:paraId="0552BBE0" w14:textId="1F17FC52" w:rsidR="006D7B28" w:rsidRDefault="00243155" w:rsidP="00110943">
      <w:pPr>
        <w:spacing w:after="0"/>
        <w:ind w:left="720"/>
        <w:rPr>
          <w:rFonts w:ascii="Arial" w:hAnsi="Arial" w:cs="Arial"/>
        </w:rPr>
      </w:pPr>
      <w:r>
        <w:rPr>
          <w:rFonts w:ascii="Arial" w:hAnsi="Arial" w:cs="Arial"/>
        </w:rPr>
        <w:t>Microsoft</w:t>
      </w:r>
      <w:r w:rsidR="006D7B28">
        <w:rPr>
          <w:rFonts w:ascii="Arial" w:hAnsi="Arial" w:cs="Arial"/>
        </w:rPr>
        <w:t xml:space="preserve"> </w:t>
      </w:r>
      <w:r w:rsidR="006D7B28" w:rsidRPr="00674032">
        <w:rPr>
          <w:rFonts w:ascii="Arial" w:hAnsi="Arial" w:cs="Arial"/>
        </w:rPr>
        <w:t xml:space="preserve">SQL Server </w:t>
      </w:r>
      <w:r w:rsidR="006D7B28">
        <w:rPr>
          <w:rFonts w:ascii="Arial" w:hAnsi="Arial" w:cs="Arial"/>
        </w:rPr>
        <w:t>2012</w:t>
      </w:r>
      <w:r>
        <w:rPr>
          <w:rFonts w:ascii="Arial" w:hAnsi="Arial" w:cs="Arial"/>
        </w:rPr>
        <w:t xml:space="preserve"> Service Pack 1 (or higher)</w:t>
      </w:r>
    </w:p>
    <w:p w14:paraId="2A761C13" w14:textId="7F092C12" w:rsidR="00110943" w:rsidRDefault="00110943" w:rsidP="00110943">
      <w:pPr>
        <w:spacing w:after="0"/>
        <w:ind w:left="720"/>
        <w:rPr>
          <w:rFonts w:ascii="Arial" w:hAnsi="Arial" w:cs="Arial"/>
        </w:rPr>
      </w:pPr>
      <w:r>
        <w:rPr>
          <w:rFonts w:ascii="Arial" w:hAnsi="Arial" w:cs="Arial"/>
        </w:rPr>
        <w:t xml:space="preserve">Microsoft </w:t>
      </w:r>
      <w:r w:rsidRPr="00674032">
        <w:rPr>
          <w:rFonts w:ascii="Arial" w:hAnsi="Arial" w:cs="Arial"/>
        </w:rPr>
        <w:t xml:space="preserve">SQL Server </w:t>
      </w:r>
      <w:r>
        <w:rPr>
          <w:rFonts w:ascii="Arial" w:hAnsi="Arial" w:cs="Arial"/>
        </w:rPr>
        <w:t xml:space="preserve">2014 </w:t>
      </w:r>
    </w:p>
    <w:p w14:paraId="03639A02" w14:textId="77777777" w:rsidR="00110943" w:rsidRPr="00674032" w:rsidRDefault="00110943" w:rsidP="006D7B28">
      <w:pPr>
        <w:rPr>
          <w:rFonts w:ascii="Arial" w:hAnsi="Arial" w:cs="Arial"/>
        </w:rPr>
      </w:pPr>
    </w:p>
    <w:p w14:paraId="0552BBE1" w14:textId="77777777" w:rsidR="006D7B28" w:rsidRPr="00674032" w:rsidRDefault="006D7B28" w:rsidP="006D7B28">
      <w:pPr>
        <w:rPr>
          <w:rFonts w:ascii="Arial" w:hAnsi="Arial" w:cs="Arial"/>
        </w:rPr>
      </w:pPr>
    </w:p>
    <w:p w14:paraId="0552BBE3" w14:textId="77777777" w:rsidR="006D7B28" w:rsidRPr="00674032" w:rsidRDefault="006D7B28" w:rsidP="006D7B28">
      <w:pPr>
        <w:rPr>
          <w:rFonts w:ascii="Arial" w:hAnsi="Arial" w:cs="Arial"/>
        </w:rPr>
      </w:pPr>
      <w:r w:rsidRPr="00674032">
        <w:rPr>
          <w:rFonts w:ascii="Arial" w:hAnsi="Arial" w:cs="Arial"/>
        </w:rPr>
        <w:br w:type="page"/>
      </w:r>
    </w:p>
    <w:p w14:paraId="0552BBE4" w14:textId="77777777" w:rsidR="006D7B28" w:rsidRPr="008C4A8C" w:rsidRDefault="006D7B28" w:rsidP="006D7B28">
      <w:pPr>
        <w:rPr>
          <w:rFonts w:ascii="Arial" w:hAnsi="Arial" w:cs="Arial"/>
          <w:sz w:val="36"/>
          <w:szCs w:val="36"/>
        </w:rPr>
      </w:pPr>
      <w:r w:rsidRPr="008C4A8C">
        <w:rPr>
          <w:rFonts w:ascii="Arial" w:hAnsi="Arial" w:cs="Arial"/>
          <w:sz w:val="36"/>
          <w:szCs w:val="36"/>
        </w:rPr>
        <w:lastRenderedPageBreak/>
        <w:t>Copyright</w:t>
      </w:r>
    </w:p>
    <w:p w14:paraId="0552BBE7" w14:textId="77777777" w:rsidR="006D7B28" w:rsidRPr="00674032" w:rsidRDefault="006D7B28" w:rsidP="006D7B28">
      <w:pPr>
        <w:rPr>
          <w:rFonts w:ascii="Arial" w:hAnsi="Arial" w:cs="Arial"/>
        </w:rPr>
      </w:pPr>
      <w:r w:rsidRPr="00674032">
        <w:rPr>
          <w:rFonts w:ascii="Arial" w:hAnsi="Arial" w:cs="Arial"/>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0552BBE8" w14:textId="77777777" w:rsidR="006D7B28" w:rsidRPr="00674032" w:rsidRDefault="006D7B28" w:rsidP="006D7B28">
      <w:pPr>
        <w:rPr>
          <w:rFonts w:ascii="Arial" w:hAnsi="Arial" w:cs="Arial"/>
        </w:rPr>
      </w:pPr>
      <w:r w:rsidRPr="00674032">
        <w:rPr>
          <w:rFonts w:ascii="Arial" w:hAnsi="Arial" w:cs="Arial"/>
        </w:rPr>
        <w:t>This white paper is for informational purposes only. MICROSOFT MAKES NO WARRANTIES, EXPRESS, IMPLIED, OR STATUTORY, AS TO THE INFORMATION IN THIS DOCUMENT.</w:t>
      </w:r>
    </w:p>
    <w:p w14:paraId="0552BBE9" w14:textId="77777777" w:rsidR="006D7B28" w:rsidRPr="00674032" w:rsidRDefault="006D7B28" w:rsidP="006D7B28">
      <w:pPr>
        <w:rPr>
          <w:rFonts w:ascii="Arial" w:hAnsi="Arial" w:cs="Arial"/>
        </w:rPr>
      </w:pPr>
      <w:r w:rsidRPr="00674032">
        <w:rPr>
          <w:rFonts w:ascii="Arial" w:hAnsi="Arial" w:cs="Arial"/>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14:paraId="0552BBEA" w14:textId="77777777" w:rsidR="006D7B28" w:rsidRPr="00674032" w:rsidRDefault="006D7B28" w:rsidP="006D7B28">
      <w:pPr>
        <w:rPr>
          <w:rFonts w:ascii="Arial" w:hAnsi="Arial" w:cs="Arial"/>
        </w:rPr>
      </w:pPr>
      <w:r w:rsidRPr="00674032">
        <w:rPr>
          <w:rFonts w:ascii="Arial" w:hAnsi="Arial" w:cs="Arial"/>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0552BBEC" w14:textId="334CDA38" w:rsidR="006D7B28" w:rsidRPr="00674032" w:rsidRDefault="006D7B28" w:rsidP="006D7B28">
      <w:pPr>
        <w:rPr>
          <w:rFonts w:ascii="Arial" w:hAnsi="Arial" w:cs="Arial"/>
        </w:rPr>
      </w:pPr>
      <w:r w:rsidRPr="00674032">
        <w:rPr>
          <w:rFonts w:ascii="Arial" w:hAnsi="Arial" w:cs="Arial"/>
        </w:rPr>
        <w:t>Unless otherwise noted, the example companies, organizations, products, domain names, e-mail addresses, logos, people, places, and events depicted herein are fictitious, and no association with any real company, organization, product, domain name, e-mail address, logo, person, place, or event is i</w:t>
      </w:r>
      <w:r w:rsidR="000C29ED">
        <w:rPr>
          <w:rFonts w:ascii="Arial" w:hAnsi="Arial" w:cs="Arial"/>
        </w:rPr>
        <w:t xml:space="preserve">ntended or should be inferred. </w:t>
      </w:r>
    </w:p>
    <w:p w14:paraId="0552BBEE" w14:textId="531AAFE1" w:rsidR="006D7B28" w:rsidRPr="00674032" w:rsidRDefault="006D7B28" w:rsidP="006D7B28">
      <w:pPr>
        <w:rPr>
          <w:rFonts w:ascii="Arial" w:hAnsi="Arial" w:cs="Arial"/>
        </w:rPr>
      </w:pPr>
      <w:r w:rsidRPr="00674032">
        <w:rPr>
          <w:rFonts w:ascii="Arial" w:hAnsi="Arial" w:cs="Arial"/>
        </w:rPr>
        <w:t>© 20</w:t>
      </w:r>
      <w:r>
        <w:rPr>
          <w:rFonts w:ascii="Arial" w:hAnsi="Arial" w:cs="Arial"/>
        </w:rPr>
        <w:t>1</w:t>
      </w:r>
      <w:r w:rsidR="00792BD5">
        <w:rPr>
          <w:rFonts w:ascii="Arial" w:hAnsi="Arial" w:cs="Arial"/>
        </w:rPr>
        <w:t>4</w:t>
      </w:r>
      <w:r w:rsidRPr="00674032">
        <w:rPr>
          <w:rFonts w:ascii="Arial" w:hAnsi="Arial" w:cs="Arial"/>
        </w:rPr>
        <w:t xml:space="preserve"> Microsoft Corporation. All rights reserved.</w:t>
      </w:r>
    </w:p>
    <w:p w14:paraId="0552BBF0" w14:textId="215AAF83" w:rsidR="006D7B28" w:rsidRPr="00674032" w:rsidRDefault="006D7B28" w:rsidP="006D7B28">
      <w:pPr>
        <w:rPr>
          <w:rFonts w:ascii="Arial" w:hAnsi="Arial" w:cs="Arial"/>
        </w:rPr>
      </w:pPr>
      <w:r w:rsidRPr="00CA6027">
        <w:rPr>
          <w:rFonts w:ascii="Arial" w:hAnsi="Arial" w:cs="Arial"/>
        </w:rPr>
        <w:t xml:space="preserve">Microsoft, </w:t>
      </w:r>
      <w:r w:rsidR="000C29ED" w:rsidRPr="00CA6027">
        <w:rPr>
          <w:rFonts w:ascii="Arial" w:hAnsi="Arial" w:cs="Arial"/>
        </w:rPr>
        <w:t xml:space="preserve">Microsoft Office 2013, </w:t>
      </w:r>
      <w:r w:rsidR="00CA6027" w:rsidRPr="00CA6027">
        <w:rPr>
          <w:rFonts w:ascii="Arial" w:hAnsi="Arial" w:cs="Arial"/>
        </w:rPr>
        <w:t xml:space="preserve">Microsoft SharePoint Server, </w:t>
      </w:r>
      <w:r w:rsidR="000C29ED" w:rsidRPr="00CA6027">
        <w:rPr>
          <w:rFonts w:ascii="Arial" w:hAnsi="Arial" w:cs="Arial"/>
        </w:rPr>
        <w:t xml:space="preserve">Microsoft SQL Server </w:t>
      </w:r>
      <w:r w:rsidR="00CA6027" w:rsidRPr="00CA6027">
        <w:rPr>
          <w:rFonts w:ascii="Arial" w:hAnsi="Arial" w:cs="Arial"/>
        </w:rPr>
        <w:t xml:space="preserve">2012, </w:t>
      </w:r>
      <w:r w:rsidR="00792BD5" w:rsidRPr="00CA6027">
        <w:rPr>
          <w:rFonts w:ascii="Arial" w:hAnsi="Arial" w:cs="Arial"/>
        </w:rPr>
        <w:t xml:space="preserve">Microsoft SQL Server </w:t>
      </w:r>
      <w:r w:rsidR="00792BD5">
        <w:rPr>
          <w:rFonts w:ascii="Arial" w:hAnsi="Arial" w:cs="Arial"/>
        </w:rPr>
        <w:t xml:space="preserve">2014, </w:t>
      </w:r>
      <w:r w:rsidR="00CA6027" w:rsidRPr="00CA6027">
        <w:rPr>
          <w:rFonts w:ascii="Arial" w:hAnsi="Arial" w:cs="Arial"/>
        </w:rPr>
        <w:t>and Microsoft Windows Azure</w:t>
      </w:r>
      <w:r w:rsidR="00CA6027" w:rsidRPr="00CA6027">
        <w:rPr>
          <w:rFonts w:ascii="Arial" w:hAnsi="Arial" w:cs="Arial"/>
          <w:color w:val="FF0000"/>
        </w:rPr>
        <w:t xml:space="preserve"> </w:t>
      </w:r>
      <w:r w:rsidRPr="00CA6027">
        <w:rPr>
          <w:rFonts w:ascii="Arial" w:hAnsi="Arial" w:cs="Arial"/>
        </w:rPr>
        <w:t>are trademarks of the Microsoft group of companies.</w:t>
      </w:r>
    </w:p>
    <w:p w14:paraId="0552BBF1" w14:textId="77777777" w:rsidR="006D7B28" w:rsidRPr="00674032" w:rsidRDefault="006D7B28" w:rsidP="006D7B28">
      <w:pPr>
        <w:rPr>
          <w:rFonts w:ascii="Arial" w:hAnsi="Arial" w:cs="Arial"/>
        </w:rPr>
      </w:pPr>
      <w:r w:rsidRPr="00674032">
        <w:rPr>
          <w:rFonts w:ascii="Arial" w:hAnsi="Arial" w:cs="Arial"/>
        </w:rPr>
        <w:t>All other trademarks are property of their respective owners.</w:t>
      </w:r>
    </w:p>
    <w:p w14:paraId="0624FBA2" w14:textId="77777777" w:rsidR="000C29ED" w:rsidRDefault="000C29ED">
      <w:pPr>
        <w:spacing w:after="160" w:line="259" w:lineRule="auto"/>
        <w:rPr>
          <w:rFonts w:ascii="Arial" w:hAnsi="Arial" w:cs="Arial"/>
          <w:sz w:val="36"/>
          <w:szCs w:val="36"/>
        </w:rPr>
      </w:pPr>
      <w:r>
        <w:rPr>
          <w:rFonts w:ascii="Arial" w:hAnsi="Arial" w:cs="Arial"/>
          <w:sz w:val="36"/>
          <w:szCs w:val="36"/>
        </w:rPr>
        <w:br w:type="page"/>
      </w:r>
    </w:p>
    <w:p w14:paraId="0552BBF2" w14:textId="5950A709" w:rsidR="006D7B28" w:rsidRPr="00223821" w:rsidRDefault="006D7B28" w:rsidP="006D7B28">
      <w:pPr>
        <w:rPr>
          <w:rFonts w:ascii="Arial" w:hAnsi="Arial" w:cs="Arial"/>
          <w:sz w:val="36"/>
          <w:szCs w:val="36"/>
        </w:rPr>
      </w:pPr>
      <w:r w:rsidRPr="00223821">
        <w:rPr>
          <w:rFonts w:ascii="Arial" w:hAnsi="Arial" w:cs="Arial"/>
          <w:sz w:val="36"/>
          <w:szCs w:val="36"/>
        </w:rPr>
        <w:lastRenderedPageBreak/>
        <w:t>Contents</w:t>
      </w:r>
    </w:p>
    <w:p w14:paraId="0552BBF3" w14:textId="77777777" w:rsidR="0086663D" w:rsidRPr="0086663D" w:rsidRDefault="006D7B28" w:rsidP="0086663D">
      <w:pPr>
        <w:pStyle w:val="TOC1"/>
        <w:tabs>
          <w:tab w:val="right" w:leader="dot" w:pos="9350"/>
        </w:tabs>
        <w:spacing w:after="40"/>
        <w:rPr>
          <w:noProof/>
        </w:rPr>
      </w:pPr>
      <w:r w:rsidRPr="0086663D">
        <w:rPr>
          <w:rFonts w:cs="Arial"/>
        </w:rPr>
        <w:fldChar w:fldCharType="begin"/>
      </w:r>
      <w:r w:rsidRPr="0086663D">
        <w:rPr>
          <w:rFonts w:cs="Arial"/>
        </w:rPr>
        <w:instrText xml:space="preserve"> TOC \o "1-3" \h \z \u </w:instrText>
      </w:r>
      <w:r w:rsidRPr="0086663D">
        <w:rPr>
          <w:rFonts w:cs="Arial"/>
        </w:rPr>
        <w:fldChar w:fldCharType="separate"/>
      </w:r>
      <w:hyperlink w:anchor="_Toc345331181" w:history="1">
        <w:r w:rsidR="0086663D" w:rsidRPr="0086663D">
          <w:rPr>
            <w:rStyle w:val="Hyperlink"/>
            <w:rFonts w:ascii="Arial" w:hAnsi="Arial" w:cs="Arial"/>
            <w:noProof/>
          </w:rPr>
          <w:t>Introduction</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_Toc345331181 \h </w:instrText>
        </w:r>
        <w:r w:rsidR="0086663D" w:rsidRPr="0086663D">
          <w:rPr>
            <w:noProof/>
            <w:webHidden/>
          </w:rPr>
        </w:r>
        <w:r w:rsidR="0086663D" w:rsidRPr="0086663D">
          <w:rPr>
            <w:noProof/>
            <w:webHidden/>
          </w:rPr>
          <w:fldChar w:fldCharType="separate"/>
        </w:r>
        <w:r w:rsidR="0086663D" w:rsidRPr="0086663D">
          <w:rPr>
            <w:noProof/>
            <w:webHidden/>
          </w:rPr>
          <w:t>5</w:t>
        </w:r>
        <w:r w:rsidR="0086663D" w:rsidRPr="0086663D">
          <w:rPr>
            <w:noProof/>
            <w:webHidden/>
          </w:rPr>
          <w:fldChar w:fldCharType="end"/>
        </w:r>
      </w:hyperlink>
    </w:p>
    <w:p w14:paraId="0552BBF4" w14:textId="77777777" w:rsidR="0086663D" w:rsidRPr="0086663D" w:rsidRDefault="00110943" w:rsidP="0086663D">
      <w:pPr>
        <w:pStyle w:val="TOC1"/>
        <w:tabs>
          <w:tab w:val="right" w:leader="dot" w:pos="9350"/>
        </w:tabs>
        <w:spacing w:after="40"/>
        <w:rPr>
          <w:noProof/>
        </w:rPr>
      </w:pPr>
      <w:hyperlink w:anchor="_Toc345331182" w:history="1">
        <w:r w:rsidR="0086663D" w:rsidRPr="0086663D">
          <w:rPr>
            <w:rStyle w:val="Hyperlink"/>
            <w:rFonts w:ascii="Arial" w:hAnsi="Arial" w:cs="Arial"/>
            <w:noProof/>
          </w:rPr>
          <w:t>Personal BI Scenarios in Excel</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_Toc345331182 \h </w:instrText>
        </w:r>
        <w:r w:rsidR="0086663D" w:rsidRPr="0086663D">
          <w:rPr>
            <w:noProof/>
            <w:webHidden/>
          </w:rPr>
        </w:r>
        <w:r w:rsidR="0086663D" w:rsidRPr="0086663D">
          <w:rPr>
            <w:noProof/>
            <w:webHidden/>
          </w:rPr>
          <w:fldChar w:fldCharType="separate"/>
        </w:r>
        <w:r w:rsidR="0086663D" w:rsidRPr="0086663D">
          <w:rPr>
            <w:noProof/>
            <w:webHidden/>
          </w:rPr>
          <w:t>6</w:t>
        </w:r>
        <w:r w:rsidR="0086663D" w:rsidRPr="0086663D">
          <w:rPr>
            <w:noProof/>
            <w:webHidden/>
          </w:rPr>
          <w:fldChar w:fldCharType="end"/>
        </w:r>
      </w:hyperlink>
    </w:p>
    <w:p w14:paraId="0552BBF5" w14:textId="77777777" w:rsidR="0086663D" w:rsidRPr="0086663D" w:rsidRDefault="00110943" w:rsidP="0086663D">
      <w:pPr>
        <w:pStyle w:val="TOC2"/>
        <w:tabs>
          <w:tab w:val="right" w:leader="dot" w:pos="9350"/>
        </w:tabs>
        <w:spacing w:after="40"/>
        <w:rPr>
          <w:noProof/>
        </w:rPr>
      </w:pPr>
      <w:hyperlink w:anchor="_Toc345331183" w:history="1">
        <w:r w:rsidR="0086663D" w:rsidRPr="0086663D">
          <w:rPr>
            <w:rStyle w:val="Hyperlink"/>
            <w:noProof/>
          </w:rPr>
          <w:t>Client/Server C</w:t>
        </w:r>
        <w:r w:rsidR="0086663D" w:rsidRPr="0086663D">
          <w:rPr>
            <w:rStyle w:val="Hyperlink"/>
            <w:noProof/>
          </w:rPr>
          <w:t>o</w:t>
        </w:r>
        <w:r w:rsidR="0086663D" w:rsidRPr="0086663D">
          <w:rPr>
            <w:rStyle w:val="Hyperlink"/>
            <w:noProof/>
          </w:rPr>
          <w:t>nnections to Import Data</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_Toc345331183 \h </w:instrText>
        </w:r>
        <w:r w:rsidR="0086663D" w:rsidRPr="0086663D">
          <w:rPr>
            <w:noProof/>
            <w:webHidden/>
          </w:rPr>
        </w:r>
        <w:r w:rsidR="0086663D" w:rsidRPr="0086663D">
          <w:rPr>
            <w:noProof/>
            <w:webHidden/>
          </w:rPr>
          <w:fldChar w:fldCharType="separate"/>
        </w:r>
        <w:r w:rsidR="0086663D" w:rsidRPr="0086663D">
          <w:rPr>
            <w:noProof/>
            <w:webHidden/>
          </w:rPr>
          <w:t>6</w:t>
        </w:r>
        <w:r w:rsidR="0086663D" w:rsidRPr="0086663D">
          <w:rPr>
            <w:noProof/>
            <w:webHidden/>
          </w:rPr>
          <w:fldChar w:fldCharType="end"/>
        </w:r>
      </w:hyperlink>
    </w:p>
    <w:p w14:paraId="0552BBF6" w14:textId="77777777" w:rsidR="0086663D" w:rsidRPr="0086663D" w:rsidRDefault="00110943" w:rsidP="0086663D">
      <w:pPr>
        <w:pStyle w:val="TOC2"/>
        <w:tabs>
          <w:tab w:val="right" w:leader="dot" w:pos="9350"/>
        </w:tabs>
        <w:spacing w:after="40"/>
        <w:rPr>
          <w:noProof/>
        </w:rPr>
      </w:pPr>
      <w:hyperlink w:anchor="_Toc345331184" w:history="1">
        <w:r w:rsidR="0086663D" w:rsidRPr="0086663D">
          <w:rPr>
            <w:rStyle w:val="Hyperlink"/>
            <w:noProof/>
          </w:rPr>
          <w:t>Data Sources and their Authentication Methods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_Toc345331184 \h </w:instrText>
        </w:r>
        <w:r w:rsidR="0086663D" w:rsidRPr="0086663D">
          <w:rPr>
            <w:noProof/>
            <w:webHidden/>
          </w:rPr>
        </w:r>
        <w:r w:rsidR="0086663D" w:rsidRPr="0086663D">
          <w:rPr>
            <w:noProof/>
            <w:webHidden/>
          </w:rPr>
          <w:fldChar w:fldCharType="separate"/>
        </w:r>
        <w:r w:rsidR="0086663D" w:rsidRPr="0086663D">
          <w:rPr>
            <w:noProof/>
            <w:webHidden/>
          </w:rPr>
          <w:t>7</w:t>
        </w:r>
        <w:r w:rsidR="0086663D" w:rsidRPr="0086663D">
          <w:rPr>
            <w:noProof/>
            <w:webHidden/>
          </w:rPr>
          <w:fldChar w:fldCharType="end"/>
        </w:r>
      </w:hyperlink>
    </w:p>
    <w:p w14:paraId="0552BBF7" w14:textId="77777777" w:rsidR="0086663D" w:rsidRPr="0086663D" w:rsidRDefault="00110943" w:rsidP="0086663D">
      <w:pPr>
        <w:pStyle w:val="TOC1"/>
        <w:tabs>
          <w:tab w:val="right" w:leader="dot" w:pos="9350"/>
        </w:tabs>
        <w:spacing w:after="40"/>
        <w:rPr>
          <w:noProof/>
        </w:rPr>
      </w:pPr>
      <w:hyperlink w:anchor="_Toc345331185" w:history="1">
        <w:r w:rsidR="0086663D" w:rsidRPr="0086663D">
          <w:rPr>
            <w:rStyle w:val="Hyperlink"/>
            <w:rFonts w:ascii="Arial" w:hAnsi="Arial" w:cs="Arial"/>
            <w:noProof/>
          </w:rPr>
          <w:t>Team BI Scenarios in SharePoint</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_Toc345331185 \h </w:instrText>
        </w:r>
        <w:r w:rsidR="0086663D" w:rsidRPr="0086663D">
          <w:rPr>
            <w:noProof/>
            <w:webHidden/>
          </w:rPr>
        </w:r>
        <w:r w:rsidR="0086663D" w:rsidRPr="0086663D">
          <w:rPr>
            <w:noProof/>
            <w:webHidden/>
          </w:rPr>
          <w:fldChar w:fldCharType="separate"/>
        </w:r>
        <w:r w:rsidR="0086663D" w:rsidRPr="0086663D">
          <w:rPr>
            <w:noProof/>
            <w:webHidden/>
          </w:rPr>
          <w:t>9</w:t>
        </w:r>
        <w:r w:rsidR="0086663D" w:rsidRPr="0086663D">
          <w:rPr>
            <w:noProof/>
            <w:webHidden/>
          </w:rPr>
          <w:fldChar w:fldCharType="end"/>
        </w:r>
      </w:hyperlink>
    </w:p>
    <w:p w14:paraId="0552BBF8" w14:textId="77777777" w:rsidR="0086663D" w:rsidRPr="0086663D" w:rsidRDefault="00110943" w:rsidP="0086663D">
      <w:pPr>
        <w:pStyle w:val="TOC2"/>
        <w:tabs>
          <w:tab w:val="right" w:leader="dot" w:pos="9350"/>
        </w:tabs>
        <w:spacing w:after="40"/>
        <w:rPr>
          <w:noProof/>
        </w:rPr>
      </w:pPr>
      <w:hyperlink w:anchor="_Toc345331186" w:history="1">
        <w:r w:rsidR="0086663D" w:rsidRPr="0086663D">
          <w:rPr>
            <w:rStyle w:val="Hyperlink"/>
            <w:noProof/>
          </w:rPr>
          <w:t>Multi-Tier Application Architecture</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_Toc345331186 \h </w:instrText>
        </w:r>
        <w:r w:rsidR="0086663D" w:rsidRPr="0086663D">
          <w:rPr>
            <w:noProof/>
            <w:webHidden/>
          </w:rPr>
        </w:r>
        <w:r w:rsidR="0086663D" w:rsidRPr="0086663D">
          <w:rPr>
            <w:noProof/>
            <w:webHidden/>
          </w:rPr>
          <w:fldChar w:fldCharType="separate"/>
        </w:r>
        <w:r w:rsidR="0086663D" w:rsidRPr="0086663D">
          <w:rPr>
            <w:noProof/>
            <w:webHidden/>
          </w:rPr>
          <w:t>9</w:t>
        </w:r>
        <w:r w:rsidR="0086663D" w:rsidRPr="0086663D">
          <w:rPr>
            <w:noProof/>
            <w:webHidden/>
          </w:rPr>
          <w:fldChar w:fldCharType="end"/>
        </w:r>
      </w:hyperlink>
    </w:p>
    <w:p w14:paraId="0552BBF9" w14:textId="77777777" w:rsidR="0086663D" w:rsidRPr="0086663D" w:rsidRDefault="00110943" w:rsidP="0086663D">
      <w:pPr>
        <w:pStyle w:val="TOC2"/>
        <w:tabs>
          <w:tab w:val="right" w:leader="dot" w:pos="9350"/>
        </w:tabs>
        <w:spacing w:after="40"/>
        <w:rPr>
          <w:noProof/>
        </w:rPr>
      </w:pPr>
      <w:hyperlink w:anchor="_Toc345331187" w:history="1">
        <w:r w:rsidR="0086663D" w:rsidRPr="0086663D">
          <w:rPr>
            <w:rStyle w:val="Hyperlink"/>
            <w:noProof/>
          </w:rPr>
          <w:t>Classic-Mode versus Claims-Mode Authentication</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_Toc345331187 \h </w:instrText>
        </w:r>
        <w:r w:rsidR="0086663D" w:rsidRPr="0086663D">
          <w:rPr>
            <w:noProof/>
            <w:webHidden/>
          </w:rPr>
        </w:r>
        <w:r w:rsidR="0086663D" w:rsidRPr="0086663D">
          <w:rPr>
            <w:noProof/>
            <w:webHidden/>
          </w:rPr>
          <w:fldChar w:fldCharType="separate"/>
        </w:r>
        <w:r w:rsidR="0086663D" w:rsidRPr="0086663D">
          <w:rPr>
            <w:noProof/>
            <w:webHidden/>
          </w:rPr>
          <w:t>9</w:t>
        </w:r>
        <w:r w:rsidR="0086663D" w:rsidRPr="0086663D">
          <w:rPr>
            <w:noProof/>
            <w:webHidden/>
          </w:rPr>
          <w:fldChar w:fldCharType="end"/>
        </w:r>
      </w:hyperlink>
    </w:p>
    <w:p w14:paraId="0552BBFA" w14:textId="77777777" w:rsidR="0086663D" w:rsidRPr="0086663D" w:rsidRDefault="00110943" w:rsidP="0086663D">
      <w:pPr>
        <w:pStyle w:val="TOC2"/>
        <w:tabs>
          <w:tab w:val="right" w:leader="dot" w:pos="9350"/>
        </w:tabs>
        <w:spacing w:after="40"/>
        <w:rPr>
          <w:noProof/>
        </w:rPr>
      </w:pPr>
      <w:hyperlink w:anchor="_Toc345331188" w:history="1">
        <w:r w:rsidR="0086663D" w:rsidRPr="0086663D">
          <w:rPr>
            <w:rStyle w:val="Hyperlink"/>
            <w:noProof/>
          </w:rPr>
          <w:t>Identity Delegation within a SharePoint Farm</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_Toc345331188 \h </w:instrText>
        </w:r>
        <w:r w:rsidR="0086663D" w:rsidRPr="0086663D">
          <w:rPr>
            <w:noProof/>
            <w:webHidden/>
          </w:rPr>
        </w:r>
        <w:r w:rsidR="0086663D" w:rsidRPr="0086663D">
          <w:rPr>
            <w:noProof/>
            <w:webHidden/>
          </w:rPr>
          <w:fldChar w:fldCharType="separate"/>
        </w:r>
        <w:r w:rsidR="0086663D" w:rsidRPr="0086663D">
          <w:rPr>
            <w:noProof/>
            <w:webHidden/>
          </w:rPr>
          <w:t>10</w:t>
        </w:r>
        <w:r w:rsidR="0086663D" w:rsidRPr="0086663D">
          <w:rPr>
            <w:noProof/>
            <w:webHidden/>
          </w:rPr>
          <w:fldChar w:fldCharType="end"/>
        </w:r>
      </w:hyperlink>
    </w:p>
    <w:p w14:paraId="0552BBFB" w14:textId="77777777" w:rsidR="0086663D" w:rsidRPr="0086663D" w:rsidRDefault="00110943" w:rsidP="0086663D">
      <w:pPr>
        <w:pStyle w:val="TOC2"/>
        <w:tabs>
          <w:tab w:val="right" w:leader="dot" w:pos="9350"/>
        </w:tabs>
        <w:spacing w:after="40"/>
        <w:rPr>
          <w:noProof/>
        </w:rPr>
      </w:pPr>
      <w:hyperlink w:anchor="_Toc345331189" w:history="1">
        <w:r w:rsidR="0086663D" w:rsidRPr="0086663D">
          <w:rPr>
            <w:rStyle w:val="Hyperlink"/>
            <w:noProof/>
          </w:rPr>
          <w:t>Client Authentication Issues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_Toc345331189 \h </w:instrText>
        </w:r>
        <w:r w:rsidR="0086663D" w:rsidRPr="0086663D">
          <w:rPr>
            <w:noProof/>
            <w:webHidden/>
          </w:rPr>
        </w:r>
        <w:r w:rsidR="0086663D" w:rsidRPr="0086663D">
          <w:rPr>
            <w:noProof/>
            <w:webHidden/>
          </w:rPr>
          <w:fldChar w:fldCharType="separate"/>
        </w:r>
        <w:r w:rsidR="0086663D" w:rsidRPr="0086663D">
          <w:rPr>
            <w:noProof/>
            <w:webHidden/>
          </w:rPr>
          <w:t>11</w:t>
        </w:r>
        <w:r w:rsidR="0086663D" w:rsidRPr="0086663D">
          <w:rPr>
            <w:noProof/>
            <w:webHidden/>
          </w:rPr>
          <w:fldChar w:fldCharType="end"/>
        </w:r>
      </w:hyperlink>
    </w:p>
    <w:p w14:paraId="0552BBFC" w14:textId="77777777" w:rsidR="0086663D" w:rsidRPr="0086663D" w:rsidRDefault="00110943" w:rsidP="0086663D">
      <w:pPr>
        <w:pStyle w:val="TOC3"/>
        <w:tabs>
          <w:tab w:val="right" w:leader="dot" w:pos="9350"/>
        </w:tabs>
        <w:spacing w:after="40"/>
        <w:rPr>
          <w:noProof/>
        </w:rPr>
      </w:pPr>
      <w:hyperlink w:anchor="_Toc345331190" w:history="1">
        <w:r w:rsidR="0086663D" w:rsidRPr="0086663D">
          <w:rPr>
            <w:rStyle w:val="Hyperlink"/>
            <w:noProof/>
          </w:rPr>
          <w:t>Workbooks as a Da</w:t>
        </w:r>
        <w:r w:rsidR="0086663D" w:rsidRPr="0086663D">
          <w:rPr>
            <w:rStyle w:val="Hyperlink"/>
            <w:noProof/>
          </w:rPr>
          <w:t>t</w:t>
        </w:r>
        <w:r w:rsidR="0086663D" w:rsidRPr="0086663D">
          <w:rPr>
            <w:rStyle w:val="Hyperlink"/>
            <w:noProof/>
          </w:rPr>
          <w:t>a Source</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_Toc345331190 \h </w:instrText>
        </w:r>
        <w:r w:rsidR="0086663D" w:rsidRPr="0086663D">
          <w:rPr>
            <w:noProof/>
            <w:webHidden/>
          </w:rPr>
        </w:r>
        <w:r w:rsidR="0086663D" w:rsidRPr="0086663D">
          <w:rPr>
            <w:noProof/>
            <w:webHidden/>
          </w:rPr>
          <w:fldChar w:fldCharType="separate"/>
        </w:r>
        <w:r w:rsidR="0086663D" w:rsidRPr="0086663D">
          <w:rPr>
            <w:noProof/>
            <w:webHidden/>
          </w:rPr>
          <w:t>12</w:t>
        </w:r>
        <w:r w:rsidR="0086663D" w:rsidRPr="0086663D">
          <w:rPr>
            <w:noProof/>
            <w:webHidden/>
          </w:rPr>
          <w:fldChar w:fldCharType="end"/>
        </w:r>
      </w:hyperlink>
    </w:p>
    <w:p w14:paraId="0552BBFD" w14:textId="77777777" w:rsidR="0086663D" w:rsidRPr="0086663D" w:rsidRDefault="00110943" w:rsidP="0086663D">
      <w:pPr>
        <w:pStyle w:val="TOC3"/>
        <w:tabs>
          <w:tab w:val="right" w:leader="dot" w:pos="9350"/>
        </w:tabs>
        <w:spacing w:after="40"/>
        <w:rPr>
          <w:noProof/>
        </w:rPr>
      </w:pPr>
      <w:hyperlink w:anchor="_Toc345331191" w:history="1">
        <w:r w:rsidR="0086663D" w:rsidRPr="0086663D">
          <w:rPr>
            <w:rStyle w:val="Hyperlink"/>
            <w:noProof/>
          </w:rPr>
          <w:t>PowerPivot Gallery</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_Toc345331191 \h </w:instrText>
        </w:r>
        <w:r w:rsidR="0086663D" w:rsidRPr="0086663D">
          <w:rPr>
            <w:noProof/>
            <w:webHidden/>
          </w:rPr>
        </w:r>
        <w:r w:rsidR="0086663D" w:rsidRPr="0086663D">
          <w:rPr>
            <w:noProof/>
            <w:webHidden/>
          </w:rPr>
          <w:fldChar w:fldCharType="separate"/>
        </w:r>
        <w:r w:rsidR="0086663D" w:rsidRPr="0086663D">
          <w:rPr>
            <w:noProof/>
            <w:webHidden/>
          </w:rPr>
          <w:t>13</w:t>
        </w:r>
        <w:r w:rsidR="0086663D" w:rsidRPr="0086663D">
          <w:rPr>
            <w:noProof/>
            <w:webHidden/>
          </w:rPr>
          <w:fldChar w:fldCharType="end"/>
        </w:r>
      </w:hyperlink>
    </w:p>
    <w:p w14:paraId="0552BBFE" w14:textId="77777777" w:rsidR="0086663D" w:rsidRPr="0086663D" w:rsidRDefault="00110943" w:rsidP="0086663D">
      <w:pPr>
        <w:pStyle w:val="TOC3"/>
        <w:tabs>
          <w:tab w:val="right" w:leader="dot" w:pos="9350"/>
        </w:tabs>
        <w:spacing w:after="40"/>
        <w:rPr>
          <w:noProof/>
        </w:rPr>
      </w:pPr>
      <w:hyperlink w:anchor="_Toc345331192" w:history="1">
        <w:r w:rsidR="0086663D" w:rsidRPr="0086663D">
          <w:rPr>
            <w:rStyle w:val="Hyperlink"/>
            <w:noProof/>
          </w:rPr>
          <w:t>Anonymous Users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_Toc345331192 \h </w:instrText>
        </w:r>
        <w:r w:rsidR="0086663D" w:rsidRPr="0086663D">
          <w:rPr>
            <w:noProof/>
            <w:webHidden/>
          </w:rPr>
        </w:r>
        <w:r w:rsidR="0086663D" w:rsidRPr="0086663D">
          <w:rPr>
            <w:noProof/>
            <w:webHidden/>
          </w:rPr>
          <w:fldChar w:fldCharType="separate"/>
        </w:r>
        <w:r w:rsidR="0086663D" w:rsidRPr="0086663D">
          <w:rPr>
            <w:noProof/>
            <w:webHidden/>
          </w:rPr>
          <w:t>14</w:t>
        </w:r>
        <w:r w:rsidR="0086663D" w:rsidRPr="0086663D">
          <w:rPr>
            <w:noProof/>
            <w:webHidden/>
          </w:rPr>
          <w:fldChar w:fldCharType="end"/>
        </w:r>
      </w:hyperlink>
    </w:p>
    <w:p w14:paraId="0552BBFF" w14:textId="77777777" w:rsidR="0086663D" w:rsidRPr="0086663D" w:rsidRDefault="00110943" w:rsidP="0086663D">
      <w:pPr>
        <w:pStyle w:val="TOC3"/>
        <w:tabs>
          <w:tab w:val="right" w:leader="dot" w:pos="9350"/>
        </w:tabs>
        <w:spacing w:after="40"/>
        <w:rPr>
          <w:noProof/>
        </w:rPr>
      </w:pPr>
      <w:hyperlink w:anchor="_Toc345331193" w:history="1">
        <w:r w:rsidR="0086663D" w:rsidRPr="0086663D">
          <w:rPr>
            <w:rStyle w:val="Hyperlink"/>
            <w:noProof/>
          </w:rPr>
          <w:t>Mitigating Client Authentication Issues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_Toc345331193 \h </w:instrText>
        </w:r>
        <w:r w:rsidR="0086663D" w:rsidRPr="0086663D">
          <w:rPr>
            <w:noProof/>
            <w:webHidden/>
          </w:rPr>
        </w:r>
        <w:r w:rsidR="0086663D" w:rsidRPr="0086663D">
          <w:rPr>
            <w:noProof/>
            <w:webHidden/>
          </w:rPr>
          <w:fldChar w:fldCharType="separate"/>
        </w:r>
        <w:r w:rsidR="0086663D" w:rsidRPr="0086663D">
          <w:rPr>
            <w:noProof/>
            <w:webHidden/>
          </w:rPr>
          <w:t>14</w:t>
        </w:r>
        <w:r w:rsidR="0086663D" w:rsidRPr="0086663D">
          <w:rPr>
            <w:noProof/>
            <w:webHidden/>
          </w:rPr>
          <w:fldChar w:fldCharType="end"/>
        </w:r>
      </w:hyperlink>
    </w:p>
    <w:p w14:paraId="0552BC00" w14:textId="77777777" w:rsidR="0086663D" w:rsidRPr="0086663D" w:rsidRDefault="00110943" w:rsidP="0086663D">
      <w:pPr>
        <w:pStyle w:val="TOC2"/>
        <w:tabs>
          <w:tab w:val="right" w:leader="dot" w:pos="9350"/>
        </w:tabs>
        <w:spacing w:after="40"/>
        <w:rPr>
          <w:noProof/>
        </w:rPr>
      </w:pPr>
      <w:hyperlink w:anchor="_Toc345331194" w:history="1">
        <w:r w:rsidR="0086663D" w:rsidRPr="0086663D">
          <w:rPr>
            <w:rStyle w:val="Hyperlink"/>
            <w:noProof/>
          </w:rPr>
          <w:t>Backend Authentication Issues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_Toc345331194 \h </w:instrText>
        </w:r>
        <w:r w:rsidR="0086663D" w:rsidRPr="0086663D">
          <w:rPr>
            <w:noProof/>
            <w:webHidden/>
          </w:rPr>
        </w:r>
        <w:r w:rsidR="0086663D" w:rsidRPr="0086663D">
          <w:rPr>
            <w:noProof/>
            <w:webHidden/>
          </w:rPr>
          <w:fldChar w:fldCharType="separate"/>
        </w:r>
        <w:r w:rsidR="0086663D" w:rsidRPr="0086663D">
          <w:rPr>
            <w:noProof/>
            <w:webHidden/>
          </w:rPr>
          <w:t>15</w:t>
        </w:r>
        <w:r w:rsidR="0086663D" w:rsidRPr="0086663D">
          <w:rPr>
            <w:noProof/>
            <w:webHidden/>
          </w:rPr>
          <w:fldChar w:fldCharType="end"/>
        </w:r>
      </w:hyperlink>
    </w:p>
    <w:p w14:paraId="0552BC01" w14:textId="77777777" w:rsidR="0086663D" w:rsidRPr="0086663D" w:rsidRDefault="00110943" w:rsidP="0086663D">
      <w:pPr>
        <w:pStyle w:val="TOC3"/>
        <w:tabs>
          <w:tab w:val="right" w:leader="dot" w:pos="9350"/>
        </w:tabs>
        <w:spacing w:after="40"/>
        <w:rPr>
          <w:noProof/>
        </w:rPr>
      </w:pPr>
      <w:hyperlink w:anchor="_Toc345331195" w:history="1">
        <w:r w:rsidR="0086663D" w:rsidRPr="0086663D">
          <w:rPr>
            <w:rStyle w:val="Hyperlink"/>
            <w:noProof/>
          </w:rPr>
          <w:t>Accessing Relational Configuration, Content, and Service Application Databases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_Toc345331195 \h </w:instrText>
        </w:r>
        <w:r w:rsidR="0086663D" w:rsidRPr="0086663D">
          <w:rPr>
            <w:noProof/>
            <w:webHidden/>
          </w:rPr>
        </w:r>
        <w:r w:rsidR="0086663D" w:rsidRPr="0086663D">
          <w:rPr>
            <w:noProof/>
            <w:webHidden/>
          </w:rPr>
          <w:fldChar w:fldCharType="separate"/>
        </w:r>
        <w:r w:rsidR="0086663D" w:rsidRPr="0086663D">
          <w:rPr>
            <w:noProof/>
            <w:webHidden/>
          </w:rPr>
          <w:t>16</w:t>
        </w:r>
        <w:r w:rsidR="0086663D" w:rsidRPr="0086663D">
          <w:rPr>
            <w:noProof/>
            <w:webHidden/>
          </w:rPr>
          <w:fldChar w:fldCharType="end"/>
        </w:r>
      </w:hyperlink>
    </w:p>
    <w:p w14:paraId="0552BC02" w14:textId="77777777" w:rsidR="0086663D" w:rsidRPr="0086663D" w:rsidRDefault="00110943" w:rsidP="0086663D">
      <w:pPr>
        <w:pStyle w:val="TOC3"/>
        <w:tabs>
          <w:tab w:val="right" w:leader="dot" w:pos="9350"/>
        </w:tabs>
        <w:spacing w:after="40"/>
        <w:rPr>
          <w:noProof/>
        </w:rPr>
      </w:pPr>
      <w:hyperlink w:anchor="_Toc345331196" w:history="1">
        <w:r w:rsidR="0086663D" w:rsidRPr="0086663D">
          <w:rPr>
            <w:rStyle w:val="Hyperlink"/>
            <w:noProof/>
          </w:rPr>
          <w:t>Authentication against Ext</w:t>
        </w:r>
        <w:r w:rsidR="0086663D" w:rsidRPr="0086663D">
          <w:rPr>
            <w:rStyle w:val="Hyperlink"/>
            <w:noProof/>
          </w:rPr>
          <w:t>e</w:t>
        </w:r>
        <w:r w:rsidR="0086663D" w:rsidRPr="0086663D">
          <w:rPr>
            <w:rStyle w:val="Hyperlink"/>
            <w:noProof/>
          </w:rPr>
          <w:t>rnal Data Sources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_Toc345331196 \h </w:instrText>
        </w:r>
        <w:r w:rsidR="0086663D" w:rsidRPr="0086663D">
          <w:rPr>
            <w:noProof/>
            <w:webHidden/>
          </w:rPr>
        </w:r>
        <w:r w:rsidR="0086663D" w:rsidRPr="0086663D">
          <w:rPr>
            <w:noProof/>
            <w:webHidden/>
          </w:rPr>
          <w:fldChar w:fldCharType="separate"/>
        </w:r>
        <w:r w:rsidR="0086663D" w:rsidRPr="0086663D">
          <w:rPr>
            <w:noProof/>
            <w:webHidden/>
          </w:rPr>
          <w:t>17</w:t>
        </w:r>
        <w:r w:rsidR="0086663D" w:rsidRPr="0086663D">
          <w:rPr>
            <w:noProof/>
            <w:webHidden/>
          </w:rPr>
          <w:fldChar w:fldCharType="end"/>
        </w:r>
      </w:hyperlink>
    </w:p>
    <w:p w14:paraId="0552BC03" w14:textId="77777777" w:rsidR="0086663D" w:rsidRPr="0086663D" w:rsidRDefault="00110943" w:rsidP="0086663D">
      <w:pPr>
        <w:pStyle w:val="TOC3"/>
        <w:tabs>
          <w:tab w:val="right" w:leader="dot" w:pos="9350"/>
        </w:tabs>
        <w:spacing w:after="40"/>
        <w:rPr>
          <w:noProof/>
        </w:rPr>
      </w:pPr>
      <w:hyperlink w:anchor="_Toc345331197" w:history="1">
        <w:r w:rsidR="0086663D" w:rsidRPr="0086663D">
          <w:rPr>
            <w:rStyle w:val="Hyperlink"/>
            <w:noProof/>
          </w:rPr>
          <w:t>Kerberos Constrained Delegation and Alternatives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_Toc345331197 \h </w:instrText>
        </w:r>
        <w:r w:rsidR="0086663D" w:rsidRPr="0086663D">
          <w:rPr>
            <w:noProof/>
            <w:webHidden/>
          </w:rPr>
        </w:r>
        <w:r w:rsidR="0086663D" w:rsidRPr="0086663D">
          <w:rPr>
            <w:noProof/>
            <w:webHidden/>
          </w:rPr>
          <w:fldChar w:fldCharType="separate"/>
        </w:r>
        <w:r w:rsidR="0086663D" w:rsidRPr="0086663D">
          <w:rPr>
            <w:noProof/>
            <w:webHidden/>
          </w:rPr>
          <w:t>22</w:t>
        </w:r>
        <w:r w:rsidR="0086663D" w:rsidRPr="0086663D">
          <w:rPr>
            <w:noProof/>
            <w:webHidden/>
          </w:rPr>
          <w:fldChar w:fldCharType="end"/>
        </w:r>
      </w:hyperlink>
    </w:p>
    <w:p w14:paraId="0552BC04" w14:textId="77777777" w:rsidR="0086663D" w:rsidRPr="0086663D" w:rsidRDefault="00110943" w:rsidP="0086663D">
      <w:pPr>
        <w:pStyle w:val="TOC3"/>
        <w:tabs>
          <w:tab w:val="right" w:leader="dot" w:pos="9350"/>
        </w:tabs>
        <w:spacing w:after="40"/>
        <w:rPr>
          <w:noProof/>
        </w:rPr>
      </w:pPr>
      <w:hyperlink w:anchor="_Toc345331198" w:history="1">
        <w:r w:rsidR="0086663D" w:rsidRPr="0086663D">
          <w:rPr>
            <w:rStyle w:val="Hyperlink"/>
            <w:noProof/>
          </w:rPr>
          <w:t>Accessing Analysis Services in SharePoint Mode</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_Toc345331198 \h </w:instrText>
        </w:r>
        <w:r w:rsidR="0086663D" w:rsidRPr="0086663D">
          <w:rPr>
            <w:noProof/>
            <w:webHidden/>
          </w:rPr>
        </w:r>
        <w:r w:rsidR="0086663D" w:rsidRPr="0086663D">
          <w:rPr>
            <w:noProof/>
            <w:webHidden/>
          </w:rPr>
          <w:fldChar w:fldCharType="separate"/>
        </w:r>
        <w:r w:rsidR="0086663D" w:rsidRPr="0086663D">
          <w:rPr>
            <w:noProof/>
            <w:webHidden/>
          </w:rPr>
          <w:t>26</w:t>
        </w:r>
        <w:r w:rsidR="0086663D" w:rsidRPr="0086663D">
          <w:rPr>
            <w:noProof/>
            <w:webHidden/>
          </w:rPr>
          <w:fldChar w:fldCharType="end"/>
        </w:r>
      </w:hyperlink>
    </w:p>
    <w:p w14:paraId="0552BC05" w14:textId="77777777" w:rsidR="0086663D" w:rsidRPr="0086663D" w:rsidRDefault="00110943" w:rsidP="0086663D">
      <w:pPr>
        <w:pStyle w:val="TOC1"/>
        <w:tabs>
          <w:tab w:val="right" w:leader="dot" w:pos="9350"/>
        </w:tabs>
        <w:spacing w:after="40"/>
        <w:rPr>
          <w:noProof/>
        </w:rPr>
      </w:pPr>
      <w:hyperlink w:anchor="_Toc345331199" w:history="1">
        <w:r w:rsidR="0086663D" w:rsidRPr="0086663D">
          <w:rPr>
            <w:rStyle w:val="Hyperlink"/>
            <w:rFonts w:ascii="Arial" w:hAnsi="Arial" w:cs="Arial"/>
            <w:noProof/>
          </w:rPr>
          <w:t>Corporate BI Data Access Scenarios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_Toc345331199 \h </w:instrText>
        </w:r>
        <w:r w:rsidR="0086663D" w:rsidRPr="0086663D">
          <w:rPr>
            <w:noProof/>
            <w:webHidden/>
          </w:rPr>
        </w:r>
        <w:r w:rsidR="0086663D" w:rsidRPr="0086663D">
          <w:rPr>
            <w:noProof/>
            <w:webHidden/>
          </w:rPr>
          <w:fldChar w:fldCharType="separate"/>
        </w:r>
        <w:r w:rsidR="0086663D" w:rsidRPr="0086663D">
          <w:rPr>
            <w:noProof/>
            <w:webHidden/>
          </w:rPr>
          <w:t>30</w:t>
        </w:r>
        <w:r w:rsidR="0086663D" w:rsidRPr="0086663D">
          <w:rPr>
            <w:noProof/>
            <w:webHidden/>
          </w:rPr>
          <w:fldChar w:fldCharType="end"/>
        </w:r>
      </w:hyperlink>
    </w:p>
    <w:p w14:paraId="0552BC06" w14:textId="77777777" w:rsidR="0086663D" w:rsidRPr="0086663D" w:rsidRDefault="00110943" w:rsidP="0086663D">
      <w:pPr>
        <w:pStyle w:val="TOC2"/>
        <w:tabs>
          <w:tab w:val="right" w:leader="dot" w:pos="9350"/>
        </w:tabs>
        <w:spacing w:after="40"/>
        <w:rPr>
          <w:noProof/>
        </w:rPr>
      </w:pPr>
      <w:hyperlink w:anchor="_Toc345331200" w:history="1">
        <w:r w:rsidR="0086663D" w:rsidRPr="0086663D">
          <w:rPr>
            <w:rStyle w:val="Hyperlink"/>
            <w:noProof/>
          </w:rPr>
          <w:t>Authentication Flows in Native-Mode Reporting Services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_Toc345331200 \h </w:instrText>
        </w:r>
        <w:r w:rsidR="0086663D" w:rsidRPr="0086663D">
          <w:rPr>
            <w:noProof/>
            <w:webHidden/>
          </w:rPr>
        </w:r>
        <w:r w:rsidR="0086663D" w:rsidRPr="0086663D">
          <w:rPr>
            <w:noProof/>
            <w:webHidden/>
          </w:rPr>
          <w:fldChar w:fldCharType="separate"/>
        </w:r>
        <w:r w:rsidR="0086663D" w:rsidRPr="0086663D">
          <w:rPr>
            <w:noProof/>
            <w:webHidden/>
          </w:rPr>
          <w:t>30</w:t>
        </w:r>
        <w:r w:rsidR="0086663D" w:rsidRPr="0086663D">
          <w:rPr>
            <w:noProof/>
            <w:webHidden/>
          </w:rPr>
          <w:fldChar w:fldCharType="end"/>
        </w:r>
      </w:hyperlink>
    </w:p>
    <w:p w14:paraId="0552BC07" w14:textId="77777777" w:rsidR="0086663D" w:rsidRPr="0086663D" w:rsidRDefault="00110943" w:rsidP="0086663D">
      <w:pPr>
        <w:pStyle w:val="TOC3"/>
        <w:tabs>
          <w:tab w:val="right" w:leader="dot" w:pos="9350"/>
        </w:tabs>
        <w:spacing w:after="40"/>
        <w:rPr>
          <w:noProof/>
        </w:rPr>
      </w:pPr>
      <w:hyperlink w:anchor="_Toc345331201" w:history="1">
        <w:r w:rsidR="0086663D" w:rsidRPr="0086663D">
          <w:rPr>
            <w:rStyle w:val="Hyperlink"/>
            <w:noProof/>
          </w:rPr>
          <w:t>Windows User Authentication</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_Toc345331201 \h </w:instrText>
        </w:r>
        <w:r w:rsidR="0086663D" w:rsidRPr="0086663D">
          <w:rPr>
            <w:noProof/>
            <w:webHidden/>
          </w:rPr>
        </w:r>
        <w:r w:rsidR="0086663D" w:rsidRPr="0086663D">
          <w:rPr>
            <w:noProof/>
            <w:webHidden/>
          </w:rPr>
          <w:fldChar w:fldCharType="separate"/>
        </w:r>
        <w:r w:rsidR="0086663D" w:rsidRPr="0086663D">
          <w:rPr>
            <w:noProof/>
            <w:webHidden/>
          </w:rPr>
          <w:t>31</w:t>
        </w:r>
        <w:r w:rsidR="0086663D" w:rsidRPr="0086663D">
          <w:rPr>
            <w:noProof/>
            <w:webHidden/>
          </w:rPr>
          <w:fldChar w:fldCharType="end"/>
        </w:r>
      </w:hyperlink>
    </w:p>
    <w:p w14:paraId="0552BC08" w14:textId="77777777" w:rsidR="0086663D" w:rsidRPr="0086663D" w:rsidRDefault="00110943" w:rsidP="0086663D">
      <w:pPr>
        <w:pStyle w:val="TOC3"/>
        <w:tabs>
          <w:tab w:val="right" w:leader="dot" w:pos="9350"/>
        </w:tabs>
        <w:spacing w:after="40"/>
        <w:rPr>
          <w:noProof/>
        </w:rPr>
      </w:pPr>
      <w:hyperlink w:anchor="_Toc345331202" w:history="1">
        <w:r w:rsidR="0086663D" w:rsidRPr="0086663D">
          <w:rPr>
            <w:rStyle w:val="Hyperlink"/>
            <w:noProof/>
          </w:rPr>
          <w:t>Custom User Authentication</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_Toc345331202 \h </w:instrText>
        </w:r>
        <w:r w:rsidR="0086663D" w:rsidRPr="0086663D">
          <w:rPr>
            <w:noProof/>
            <w:webHidden/>
          </w:rPr>
        </w:r>
        <w:r w:rsidR="0086663D" w:rsidRPr="0086663D">
          <w:rPr>
            <w:noProof/>
            <w:webHidden/>
          </w:rPr>
          <w:fldChar w:fldCharType="separate"/>
        </w:r>
        <w:r w:rsidR="0086663D" w:rsidRPr="0086663D">
          <w:rPr>
            <w:noProof/>
            <w:webHidden/>
          </w:rPr>
          <w:t>31</w:t>
        </w:r>
        <w:r w:rsidR="0086663D" w:rsidRPr="0086663D">
          <w:rPr>
            <w:noProof/>
            <w:webHidden/>
          </w:rPr>
          <w:fldChar w:fldCharType="end"/>
        </w:r>
      </w:hyperlink>
    </w:p>
    <w:p w14:paraId="0552BC09" w14:textId="77777777" w:rsidR="0086663D" w:rsidRPr="0086663D" w:rsidRDefault="00110943" w:rsidP="0086663D">
      <w:pPr>
        <w:pStyle w:val="TOC3"/>
        <w:tabs>
          <w:tab w:val="right" w:leader="dot" w:pos="9350"/>
        </w:tabs>
        <w:spacing w:after="40"/>
        <w:rPr>
          <w:noProof/>
        </w:rPr>
      </w:pPr>
      <w:hyperlink w:anchor="_Toc345331203" w:history="1">
        <w:r w:rsidR="0086663D" w:rsidRPr="0086663D">
          <w:rPr>
            <w:rStyle w:val="Hyperlink"/>
            <w:noProof/>
          </w:rPr>
          <w:t>Custom Data Source Authentication</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_Toc345331203 \h </w:instrText>
        </w:r>
        <w:r w:rsidR="0086663D" w:rsidRPr="0086663D">
          <w:rPr>
            <w:noProof/>
            <w:webHidden/>
          </w:rPr>
        </w:r>
        <w:r w:rsidR="0086663D" w:rsidRPr="0086663D">
          <w:rPr>
            <w:noProof/>
            <w:webHidden/>
          </w:rPr>
          <w:fldChar w:fldCharType="separate"/>
        </w:r>
        <w:r w:rsidR="0086663D" w:rsidRPr="0086663D">
          <w:rPr>
            <w:noProof/>
            <w:webHidden/>
          </w:rPr>
          <w:t>32</w:t>
        </w:r>
        <w:r w:rsidR="0086663D" w:rsidRPr="0086663D">
          <w:rPr>
            <w:noProof/>
            <w:webHidden/>
          </w:rPr>
          <w:fldChar w:fldCharType="end"/>
        </w:r>
      </w:hyperlink>
    </w:p>
    <w:p w14:paraId="0552BC0A" w14:textId="77777777" w:rsidR="0086663D" w:rsidRPr="0086663D" w:rsidRDefault="00110943" w:rsidP="0086663D">
      <w:pPr>
        <w:pStyle w:val="TOC2"/>
        <w:tabs>
          <w:tab w:val="right" w:leader="dot" w:pos="9350"/>
        </w:tabs>
        <w:spacing w:after="40"/>
        <w:rPr>
          <w:noProof/>
        </w:rPr>
      </w:pPr>
      <w:hyperlink w:anchor="_Toc345331204" w:history="1">
        <w:r w:rsidR="0086663D" w:rsidRPr="0086663D">
          <w:rPr>
            <w:rStyle w:val="Hyperlink"/>
            <w:noProof/>
          </w:rPr>
          <w:t>Authentication Flows in Analysis Services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_Toc345331204 \h </w:instrText>
        </w:r>
        <w:r w:rsidR="0086663D" w:rsidRPr="0086663D">
          <w:rPr>
            <w:noProof/>
            <w:webHidden/>
          </w:rPr>
        </w:r>
        <w:r w:rsidR="0086663D" w:rsidRPr="0086663D">
          <w:rPr>
            <w:noProof/>
            <w:webHidden/>
          </w:rPr>
          <w:fldChar w:fldCharType="separate"/>
        </w:r>
        <w:r w:rsidR="0086663D" w:rsidRPr="0086663D">
          <w:rPr>
            <w:noProof/>
            <w:webHidden/>
          </w:rPr>
          <w:t>32</w:t>
        </w:r>
        <w:r w:rsidR="0086663D" w:rsidRPr="0086663D">
          <w:rPr>
            <w:noProof/>
            <w:webHidden/>
          </w:rPr>
          <w:fldChar w:fldCharType="end"/>
        </w:r>
      </w:hyperlink>
    </w:p>
    <w:p w14:paraId="0552BC0B" w14:textId="77777777" w:rsidR="0086663D" w:rsidRPr="0086663D" w:rsidRDefault="00110943" w:rsidP="0086663D">
      <w:pPr>
        <w:pStyle w:val="TOC3"/>
        <w:tabs>
          <w:tab w:val="right" w:leader="dot" w:pos="9350"/>
        </w:tabs>
        <w:spacing w:after="40"/>
        <w:rPr>
          <w:noProof/>
        </w:rPr>
      </w:pPr>
      <w:hyperlink w:anchor="_Toc345331205" w:history="1">
        <w:r w:rsidR="0086663D" w:rsidRPr="0086663D">
          <w:rPr>
            <w:rStyle w:val="Hyperlink"/>
            <w:noProof/>
          </w:rPr>
          <w:t>Multidimensional and Tabular Data Access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_Toc345331205 \h </w:instrText>
        </w:r>
        <w:r w:rsidR="0086663D" w:rsidRPr="0086663D">
          <w:rPr>
            <w:noProof/>
            <w:webHidden/>
          </w:rPr>
        </w:r>
        <w:r w:rsidR="0086663D" w:rsidRPr="0086663D">
          <w:rPr>
            <w:noProof/>
            <w:webHidden/>
          </w:rPr>
          <w:fldChar w:fldCharType="separate"/>
        </w:r>
        <w:r w:rsidR="0086663D" w:rsidRPr="0086663D">
          <w:rPr>
            <w:noProof/>
            <w:webHidden/>
          </w:rPr>
          <w:t>32</w:t>
        </w:r>
        <w:r w:rsidR="0086663D" w:rsidRPr="0086663D">
          <w:rPr>
            <w:noProof/>
            <w:webHidden/>
          </w:rPr>
          <w:fldChar w:fldCharType="end"/>
        </w:r>
      </w:hyperlink>
    </w:p>
    <w:p w14:paraId="0552BC0C" w14:textId="77777777" w:rsidR="0086663D" w:rsidRPr="0086663D" w:rsidRDefault="00110943" w:rsidP="0086663D">
      <w:pPr>
        <w:pStyle w:val="TOC3"/>
        <w:tabs>
          <w:tab w:val="right" w:leader="dot" w:pos="9350"/>
        </w:tabs>
        <w:spacing w:after="40"/>
        <w:rPr>
          <w:noProof/>
        </w:rPr>
      </w:pPr>
      <w:hyperlink w:anchor="_Toc345331206" w:history="1">
        <w:r w:rsidR="0086663D" w:rsidRPr="0086663D">
          <w:rPr>
            <w:rStyle w:val="Hyperlink"/>
            <w:noProof/>
          </w:rPr>
          <w:t>ROLAP and DirectQuery Mode</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_Toc345331206 \h </w:instrText>
        </w:r>
        <w:r w:rsidR="0086663D" w:rsidRPr="0086663D">
          <w:rPr>
            <w:noProof/>
            <w:webHidden/>
          </w:rPr>
        </w:r>
        <w:r w:rsidR="0086663D" w:rsidRPr="0086663D">
          <w:rPr>
            <w:noProof/>
            <w:webHidden/>
          </w:rPr>
          <w:fldChar w:fldCharType="separate"/>
        </w:r>
        <w:r w:rsidR="0086663D" w:rsidRPr="0086663D">
          <w:rPr>
            <w:noProof/>
            <w:webHidden/>
          </w:rPr>
          <w:t>33</w:t>
        </w:r>
        <w:r w:rsidR="0086663D" w:rsidRPr="0086663D">
          <w:rPr>
            <w:noProof/>
            <w:webHidden/>
          </w:rPr>
          <w:fldChar w:fldCharType="end"/>
        </w:r>
      </w:hyperlink>
    </w:p>
    <w:p w14:paraId="0552BC0D" w14:textId="77777777" w:rsidR="0086663D" w:rsidRPr="0086663D" w:rsidRDefault="00110943" w:rsidP="0086663D">
      <w:pPr>
        <w:pStyle w:val="TOC3"/>
        <w:tabs>
          <w:tab w:val="right" w:leader="dot" w:pos="9350"/>
        </w:tabs>
        <w:spacing w:after="40"/>
        <w:rPr>
          <w:noProof/>
        </w:rPr>
      </w:pPr>
      <w:hyperlink w:anchor="_Toc345331207" w:history="1">
        <w:r w:rsidR="0086663D" w:rsidRPr="0086663D">
          <w:rPr>
            <w:rStyle w:val="Hyperlink"/>
            <w:noProof/>
          </w:rPr>
          <w:t>Client Authentication over HTTP</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_Toc345331207 \h </w:instrText>
        </w:r>
        <w:r w:rsidR="0086663D" w:rsidRPr="0086663D">
          <w:rPr>
            <w:noProof/>
            <w:webHidden/>
          </w:rPr>
        </w:r>
        <w:r w:rsidR="0086663D" w:rsidRPr="0086663D">
          <w:rPr>
            <w:noProof/>
            <w:webHidden/>
          </w:rPr>
          <w:fldChar w:fldCharType="separate"/>
        </w:r>
        <w:r w:rsidR="0086663D" w:rsidRPr="0086663D">
          <w:rPr>
            <w:noProof/>
            <w:webHidden/>
          </w:rPr>
          <w:t>34</w:t>
        </w:r>
        <w:r w:rsidR="0086663D" w:rsidRPr="0086663D">
          <w:rPr>
            <w:noProof/>
            <w:webHidden/>
          </w:rPr>
          <w:fldChar w:fldCharType="end"/>
        </w:r>
      </w:hyperlink>
    </w:p>
    <w:p w14:paraId="0552BC0E" w14:textId="77777777" w:rsidR="0086663D" w:rsidRPr="0086663D" w:rsidRDefault="00110943" w:rsidP="0086663D">
      <w:pPr>
        <w:pStyle w:val="TOC3"/>
        <w:tabs>
          <w:tab w:val="right" w:leader="dot" w:pos="9350"/>
        </w:tabs>
        <w:spacing w:after="40"/>
        <w:rPr>
          <w:noProof/>
        </w:rPr>
      </w:pPr>
      <w:hyperlink w:anchor="_Toc345331208" w:history="1">
        <w:r w:rsidR="0086663D" w:rsidRPr="0086663D">
          <w:rPr>
            <w:rStyle w:val="Hyperlink"/>
            <w:noProof/>
          </w:rPr>
          <w:t>Custom Analysis Services Authentication over HTTP</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_Toc345331208 \h </w:instrText>
        </w:r>
        <w:r w:rsidR="0086663D" w:rsidRPr="0086663D">
          <w:rPr>
            <w:noProof/>
            <w:webHidden/>
          </w:rPr>
        </w:r>
        <w:r w:rsidR="0086663D" w:rsidRPr="0086663D">
          <w:rPr>
            <w:noProof/>
            <w:webHidden/>
          </w:rPr>
          <w:fldChar w:fldCharType="separate"/>
        </w:r>
        <w:r w:rsidR="0086663D" w:rsidRPr="0086663D">
          <w:rPr>
            <w:noProof/>
            <w:webHidden/>
          </w:rPr>
          <w:t>35</w:t>
        </w:r>
        <w:r w:rsidR="0086663D" w:rsidRPr="0086663D">
          <w:rPr>
            <w:noProof/>
            <w:webHidden/>
          </w:rPr>
          <w:fldChar w:fldCharType="end"/>
        </w:r>
      </w:hyperlink>
    </w:p>
    <w:p w14:paraId="0552BC0F" w14:textId="77777777" w:rsidR="0086663D" w:rsidRPr="0086663D" w:rsidRDefault="00110943" w:rsidP="0086663D">
      <w:pPr>
        <w:pStyle w:val="TOC1"/>
        <w:tabs>
          <w:tab w:val="right" w:leader="dot" w:pos="9350"/>
        </w:tabs>
        <w:spacing w:after="40"/>
        <w:rPr>
          <w:noProof/>
        </w:rPr>
      </w:pPr>
      <w:hyperlink w:anchor="_Toc345331209" w:history="1">
        <w:r w:rsidR="0086663D" w:rsidRPr="0086663D">
          <w:rPr>
            <w:rStyle w:val="Hyperlink"/>
            <w:rFonts w:ascii="Arial" w:hAnsi="Arial" w:cs="Arial"/>
            <w:noProof/>
          </w:rPr>
          <w:t>Federated BI Scenarios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_Toc345331209 \h </w:instrText>
        </w:r>
        <w:r w:rsidR="0086663D" w:rsidRPr="0086663D">
          <w:rPr>
            <w:noProof/>
            <w:webHidden/>
          </w:rPr>
        </w:r>
        <w:r w:rsidR="0086663D" w:rsidRPr="0086663D">
          <w:rPr>
            <w:noProof/>
            <w:webHidden/>
          </w:rPr>
          <w:fldChar w:fldCharType="separate"/>
        </w:r>
        <w:r w:rsidR="0086663D" w:rsidRPr="0086663D">
          <w:rPr>
            <w:noProof/>
            <w:webHidden/>
          </w:rPr>
          <w:t>36</w:t>
        </w:r>
        <w:r w:rsidR="0086663D" w:rsidRPr="0086663D">
          <w:rPr>
            <w:noProof/>
            <w:webHidden/>
          </w:rPr>
          <w:fldChar w:fldCharType="end"/>
        </w:r>
      </w:hyperlink>
    </w:p>
    <w:p w14:paraId="0552BC10" w14:textId="77777777" w:rsidR="0086663D" w:rsidRPr="0086663D" w:rsidRDefault="00110943" w:rsidP="0086663D">
      <w:pPr>
        <w:pStyle w:val="TOC2"/>
        <w:tabs>
          <w:tab w:val="right" w:leader="dot" w:pos="9350"/>
        </w:tabs>
        <w:spacing w:after="40"/>
        <w:rPr>
          <w:noProof/>
        </w:rPr>
      </w:pPr>
      <w:hyperlink w:anchor="_Toc345331210" w:history="1">
        <w:r w:rsidR="0086663D" w:rsidRPr="0086663D">
          <w:rPr>
            <w:rStyle w:val="Hyperlink"/>
            <w:noProof/>
          </w:rPr>
          <w:t>Multi-Forest Active Directory Environments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_Toc345331210 \h </w:instrText>
        </w:r>
        <w:r w:rsidR="0086663D" w:rsidRPr="0086663D">
          <w:rPr>
            <w:noProof/>
            <w:webHidden/>
          </w:rPr>
        </w:r>
        <w:r w:rsidR="0086663D" w:rsidRPr="0086663D">
          <w:rPr>
            <w:noProof/>
            <w:webHidden/>
          </w:rPr>
          <w:fldChar w:fldCharType="separate"/>
        </w:r>
        <w:r w:rsidR="0086663D" w:rsidRPr="0086663D">
          <w:rPr>
            <w:noProof/>
            <w:webHidden/>
          </w:rPr>
          <w:t>37</w:t>
        </w:r>
        <w:r w:rsidR="0086663D" w:rsidRPr="0086663D">
          <w:rPr>
            <w:noProof/>
            <w:webHidden/>
          </w:rPr>
          <w:fldChar w:fldCharType="end"/>
        </w:r>
      </w:hyperlink>
    </w:p>
    <w:p w14:paraId="0552BC11" w14:textId="77777777" w:rsidR="0086663D" w:rsidRPr="0086663D" w:rsidRDefault="00110943" w:rsidP="0086663D">
      <w:pPr>
        <w:pStyle w:val="TOC2"/>
        <w:tabs>
          <w:tab w:val="right" w:leader="dot" w:pos="9350"/>
        </w:tabs>
        <w:spacing w:after="40"/>
        <w:rPr>
          <w:noProof/>
        </w:rPr>
      </w:pPr>
      <w:hyperlink w:anchor="_Toc345331211" w:history="1">
        <w:r w:rsidR="0086663D" w:rsidRPr="0086663D">
          <w:rPr>
            <w:rStyle w:val="Hyperlink"/>
            <w:noProof/>
          </w:rPr>
          <w:t>Extranet Environments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_Toc345331211 \h </w:instrText>
        </w:r>
        <w:r w:rsidR="0086663D" w:rsidRPr="0086663D">
          <w:rPr>
            <w:noProof/>
            <w:webHidden/>
          </w:rPr>
        </w:r>
        <w:r w:rsidR="0086663D" w:rsidRPr="0086663D">
          <w:rPr>
            <w:noProof/>
            <w:webHidden/>
          </w:rPr>
          <w:fldChar w:fldCharType="separate"/>
        </w:r>
        <w:r w:rsidR="0086663D" w:rsidRPr="0086663D">
          <w:rPr>
            <w:noProof/>
            <w:webHidden/>
          </w:rPr>
          <w:t>38</w:t>
        </w:r>
        <w:r w:rsidR="0086663D" w:rsidRPr="0086663D">
          <w:rPr>
            <w:noProof/>
            <w:webHidden/>
          </w:rPr>
          <w:fldChar w:fldCharType="end"/>
        </w:r>
      </w:hyperlink>
    </w:p>
    <w:p w14:paraId="0552BC12" w14:textId="77777777" w:rsidR="0086663D" w:rsidRPr="0086663D" w:rsidRDefault="00110943" w:rsidP="0086663D">
      <w:pPr>
        <w:pStyle w:val="TOC2"/>
        <w:tabs>
          <w:tab w:val="right" w:leader="dot" w:pos="9350"/>
        </w:tabs>
        <w:spacing w:after="40"/>
        <w:rPr>
          <w:noProof/>
        </w:rPr>
      </w:pPr>
      <w:hyperlink w:anchor="_Toc345331212" w:history="1">
        <w:r w:rsidR="0086663D" w:rsidRPr="0086663D">
          <w:rPr>
            <w:rStyle w:val="Hyperlink"/>
            <w:noProof/>
          </w:rPr>
          <w:t>Cloud Environments</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_Toc345331212 \h </w:instrText>
        </w:r>
        <w:r w:rsidR="0086663D" w:rsidRPr="0086663D">
          <w:rPr>
            <w:noProof/>
            <w:webHidden/>
          </w:rPr>
        </w:r>
        <w:r w:rsidR="0086663D" w:rsidRPr="0086663D">
          <w:rPr>
            <w:noProof/>
            <w:webHidden/>
          </w:rPr>
          <w:fldChar w:fldCharType="separate"/>
        </w:r>
        <w:r w:rsidR="0086663D" w:rsidRPr="0086663D">
          <w:rPr>
            <w:noProof/>
            <w:webHidden/>
          </w:rPr>
          <w:t>39</w:t>
        </w:r>
        <w:r w:rsidR="0086663D" w:rsidRPr="0086663D">
          <w:rPr>
            <w:noProof/>
            <w:webHidden/>
          </w:rPr>
          <w:fldChar w:fldCharType="end"/>
        </w:r>
      </w:hyperlink>
    </w:p>
    <w:p w14:paraId="0552BC13" w14:textId="77777777" w:rsidR="0086663D" w:rsidRPr="0086663D" w:rsidRDefault="00110943" w:rsidP="0086663D">
      <w:pPr>
        <w:pStyle w:val="TOC1"/>
        <w:tabs>
          <w:tab w:val="right" w:leader="dot" w:pos="9350"/>
        </w:tabs>
        <w:spacing w:after="40"/>
        <w:rPr>
          <w:noProof/>
        </w:rPr>
      </w:pPr>
      <w:hyperlink w:anchor="_Toc345331213" w:history="1">
        <w:r w:rsidR="0086663D" w:rsidRPr="0086663D">
          <w:rPr>
            <w:rStyle w:val="Hyperlink"/>
            <w:rFonts w:ascii="Arial" w:hAnsi="Arial" w:cs="Arial"/>
            <w:noProof/>
          </w:rPr>
          <w:t>Conclusion</w:t>
        </w:r>
        <w:r w:rsidR="0086663D" w:rsidRPr="0086663D">
          <w:rPr>
            <w:noProof/>
            <w:webHidden/>
          </w:rPr>
          <w:tab/>
        </w:r>
        <w:r w:rsidR="0086663D" w:rsidRPr="0086663D">
          <w:rPr>
            <w:noProof/>
            <w:webHidden/>
          </w:rPr>
          <w:fldChar w:fldCharType="begin"/>
        </w:r>
        <w:r w:rsidR="0086663D" w:rsidRPr="0086663D">
          <w:rPr>
            <w:noProof/>
            <w:webHidden/>
          </w:rPr>
          <w:instrText xml:space="preserve"> PAGEREF _Toc345331213 \h </w:instrText>
        </w:r>
        <w:r w:rsidR="0086663D" w:rsidRPr="0086663D">
          <w:rPr>
            <w:noProof/>
            <w:webHidden/>
          </w:rPr>
        </w:r>
        <w:r w:rsidR="0086663D" w:rsidRPr="0086663D">
          <w:rPr>
            <w:noProof/>
            <w:webHidden/>
          </w:rPr>
          <w:fldChar w:fldCharType="separate"/>
        </w:r>
        <w:r w:rsidR="0086663D" w:rsidRPr="0086663D">
          <w:rPr>
            <w:noProof/>
            <w:webHidden/>
          </w:rPr>
          <w:t>40</w:t>
        </w:r>
        <w:r w:rsidR="0086663D" w:rsidRPr="0086663D">
          <w:rPr>
            <w:noProof/>
            <w:webHidden/>
          </w:rPr>
          <w:fldChar w:fldCharType="end"/>
        </w:r>
      </w:hyperlink>
    </w:p>
    <w:p w14:paraId="0552BC14" w14:textId="77777777" w:rsidR="006D7B28" w:rsidRPr="00674032" w:rsidRDefault="006D7B28" w:rsidP="0086663D">
      <w:pPr>
        <w:spacing w:after="40"/>
        <w:rPr>
          <w:rFonts w:ascii="Arial" w:hAnsi="Arial" w:cs="Arial"/>
        </w:rPr>
      </w:pPr>
      <w:r w:rsidRPr="0086663D">
        <w:rPr>
          <w:rFonts w:cs="Arial"/>
        </w:rPr>
        <w:fldChar w:fldCharType="end"/>
      </w:r>
      <w:r w:rsidRPr="00674032">
        <w:rPr>
          <w:rFonts w:ascii="Arial" w:hAnsi="Arial" w:cs="Arial"/>
        </w:rPr>
        <w:br w:type="page"/>
      </w:r>
    </w:p>
    <w:p w14:paraId="0552BC15" w14:textId="77777777" w:rsidR="006D7B28" w:rsidRPr="00674032" w:rsidRDefault="006D7B28" w:rsidP="006D7B28">
      <w:pPr>
        <w:pStyle w:val="Heading1"/>
        <w:rPr>
          <w:rFonts w:ascii="Arial" w:hAnsi="Arial" w:cs="Arial"/>
        </w:rPr>
      </w:pPr>
      <w:bookmarkStart w:id="0" w:name="_Toc345331181"/>
      <w:r w:rsidRPr="00674032">
        <w:rPr>
          <w:rFonts w:ascii="Arial" w:hAnsi="Arial" w:cs="Arial"/>
        </w:rPr>
        <w:lastRenderedPageBreak/>
        <w:t>Introduction</w:t>
      </w:r>
      <w:bookmarkEnd w:id="0"/>
    </w:p>
    <w:p w14:paraId="0552BC16" w14:textId="77777777" w:rsidR="006D7B28" w:rsidRDefault="002A3644" w:rsidP="006D7B28">
      <w:pPr>
        <w:rPr>
          <w:rFonts w:ascii="Arial" w:hAnsi="Arial" w:cs="Arial"/>
        </w:rPr>
      </w:pPr>
      <w:r>
        <w:rPr>
          <w:rFonts w:ascii="Arial" w:hAnsi="Arial" w:cs="Arial"/>
        </w:rPr>
        <w:t xml:space="preserve">The term </w:t>
      </w:r>
      <w:r w:rsidR="006D7B28" w:rsidRPr="00084D08">
        <w:rPr>
          <w:rFonts w:ascii="Arial" w:hAnsi="Arial" w:cs="Arial"/>
        </w:rPr>
        <w:t xml:space="preserve">Microsoft BI </w:t>
      </w:r>
      <w:r>
        <w:rPr>
          <w:rFonts w:ascii="Arial" w:hAnsi="Arial" w:cs="Arial"/>
        </w:rPr>
        <w:t>refers to</w:t>
      </w:r>
      <w:r w:rsidR="006D7B28" w:rsidRPr="00084D08">
        <w:rPr>
          <w:rFonts w:ascii="Arial" w:hAnsi="Arial" w:cs="Arial"/>
        </w:rPr>
        <w:t xml:space="preserve"> a </w:t>
      </w:r>
      <w:r w:rsidR="006D7B28">
        <w:rPr>
          <w:rFonts w:ascii="Arial" w:hAnsi="Arial" w:cs="Arial"/>
        </w:rPr>
        <w:t>stack</w:t>
      </w:r>
      <w:r w:rsidR="006D7B28" w:rsidRPr="00084D08">
        <w:rPr>
          <w:rFonts w:ascii="Arial" w:hAnsi="Arial" w:cs="Arial"/>
        </w:rPr>
        <w:t xml:space="preserve"> of Microsoft </w:t>
      </w:r>
      <w:r w:rsidR="006D7B28">
        <w:rPr>
          <w:rFonts w:ascii="Arial" w:hAnsi="Arial" w:cs="Arial"/>
        </w:rPr>
        <w:t xml:space="preserve">Office and </w:t>
      </w:r>
      <w:r w:rsidR="006D7B28" w:rsidRPr="00084D08">
        <w:rPr>
          <w:rFonts w:ascii="Arial" w:hAnsi="Arial" w:cs="Arial"/>
        </w:rPr>
        <w:t xml:space="preserve">Microsoft </w:t>
      </w:r>
      <w:r w:rsidR="006D7B28">
        <w:rPr>
          <w:rFonts w:ascii="Arial" w:hAnsi="Arial" w:cs="Arial"/>
        </w:rPr>
        <w:t xml:space="preserve">SQL Server technologies for data analysis </w:t>
      </w:r>
      <w:r w:rsidR="006D7B28" w:rsidRPr="00084D08">
        <w:rPr>
          <w:rFonts w:ascii="Arial" w:hAnsi="Arial" w:cs="Arial"/>
        </w:rPr>
        <w:t>and reporting</w:t>
      </w:r>
      <w:r w:rsidR="006D7B28">
        <w:rPr>
          <w:rFonts w:ascii="Arial" w:hAnsi="Arial" w:cs="Arial"/>
        </w:rPr>
        <w:t>. These</w:t>
      </w:r>
      <w:r w:rsidR="006D7B28" w:rsidRPr="00084D08">
        <w:t xml:space="preserve"> </w:t>
      </w:r>
      <w:r w:rsidR="006D7B28" w:rsidRPr="00084D08">
        <w:rPr>
          <w:rFonts w:ascii="Arial" w:hAnsi="Arial" w:cs="Arial"/>
        </w:rPr>
        <w:t>products and technologies</w:t>
      </w:r>
      <w:r w:rsidR="009A5954">
        <w:rPr>
          <w:rFonts w:ascii="Arial" w:hAnsi="Arial" w:cs="Arial"/>
        </w:rPr>
        <w:t xml:space="preserve"> provide the foundation for</w:t>
      </w:r>
      <w:r w:rsidR="006D7B28">
        <w:rPr>
          <w:rFonts w:ascii="Arial" w:hAnsi="Arial" w:cs="Arial"/>
        </w:rPr>
        <w:t xml:space="preserve"> personal, t</w:t>
      </w:r>
      <w:r w:rsidR="00991D36">
        <w:rPr>
          <w:rFonts w:ascii="Arial" w:hAnsi="Arial" w:cs="Arial"/>
        </w:rPr>
        <w:t>eam, and corporate BI solutions</w:t>
      </w:r>
      <w:r w:rsidR="002306DF">
        <w:rPr>
          <w:rFonts w:ascii="Arial" w:hAnsi="Arial" w:cs="Arial"/>
        </w:rPr>
        <w:t xml:space="preserve"> that</w:t>
      </w:r>
      <w:r w:rsidR="00991D36">
        <w:rPr>
          <w:rFonts w:ascii="Arial" w:hAnsi="Arial" w:cs="Arial"/>
        </w:rPr>
        <w:t xml:space="preserve"> </w:t>
      </w:r>
      <w:r w:rsidR="006D7B28">
        <w:rPr>
          <w:rFonts w:ascii="Arial" w:hAnsi="Arial" w:cs="Arial"/>
        </w:rPr>
        <w:t>can integrate</w:t>
      </w:r>
      <w:r w:rsidR="006D7B28" w:rsidRPr="008D1D16">
        <w:rPr>
          <w:rFonts w:ascii="Arial" w:hAnsi="Arial" w:cs="Arial"/>
        </w:rPr>
        <w:t xml:space="preserve"> </w:t>
      </w:r>
      <w:r w:rsidR="006D7B28">
        <w:rPr>
          <w:rFonts w:ascii="Arial" w:hAnsi="Arial" w:cs="Arial"/>
        </w:rPr>
        <w:t>multiple distributed</w:t>
      </w:r>
      <w:r w:rsidR="006D7B28" w:rsidRPr="008D1D16">
        <w:rPr>
          <w:rFonts w:ascii="Arial" w:hAnsi="Arial" w:cs="Arial"/>
        </w:rPr>
        <w:t xml:space="preserve"> </w:t>
      </w:r>
      <w:r w:rsidR="006D7B28">
        <w:rPr>
          <w:rFonts w:ascii="Arial" w:hAnsi="Arial" w:cs="Arial"/>
        </w:rPr>
        <w:t>Windows</w:t>
      </w:r>
      <w:r w:rsidR="00BC1B03">
        <w:rPr>
          <w:rFonts w:ascii="Arial" w:hAnsi="Arial" w:cs="Arial"/>
        </w:rPr>
        <w:t xml:space="preserve"> services</w:t>
      </w:r>
      <w:r w:rsidR="006D7B28">
        <w:rPr>
          <w:rFonts w:ascii="Arial" w:hAnsi="Arial" w:cs="Arial"/>
        </w:rPr>
        <w:t>, SharePoint</w:t>
      </w:r>
      <w:r w:rsidR="00BC1B03">
        <w:rPr>
          <w:rFonts w:ascii="Arial" w:hAnsi="Arial" w:cs="Arial"/>
        </w:rPr>
        <w:t xml:space="preserve"> applications</w:t>
      </w:r>
      <w:r w:rsidR="006D7B28">
        <w:rPr>
          <w:rFonts w:ascii="Arial" w:hAnsi="Arial" w:cs="Arial"/>
        </w:rPr>
        <w:t>, Web services</w:t>
      </w:r>
      <w:r w:rsidR="00701F1E">
        <w:rPr>
          <w:rFonts w:ascii="Arial" w:hAnsi="Arial" w:cs="Arial"/>
        </w:rPr>
        <w:t>, and data sources</w:t>
      </w:r>
      <w:r w:rsidR="006D7B28">
        <w:rPr>
          <w:rFonts w:ascii="Arial" w:hAnsi="Arial" w:cs="Arial"/>
        </w:rPr>
        <w:t xml:space="preserve"> </w:t>
      </w:r>
      <w:r w:rsidR="006D7B28" w:rsidRPr="00F326E7">
        <w:rPr>
          <w:rFonts w:ascii="Arial" w:hAnsi="Arial" w:cs="Arial"/>
        </w:rPr>
        <w:t>so</w:t>
      </w:r>
      <w:r w:rsidR="006D7B28" w:rsidRPr="00AD477A">
        <w:rPr>
          <w:rFonts w:ascii="Arial" w:hAnsi="Arial" w:cs="Arial"/>
        </w:rPr>
        <w:t xml:space="preserve"> </w:t>
      </w:r>
      <w:r w:rsidR="006D7B28">
        <w:rPr>
          <w:rFonts w:ascii="Arial" w:hAnsi="Arial" w:cs="Arial"/>
        </w:rPr>
        <w:t xml:space="preserve">seamlessly with each other that it is often </w:t>
      </w:r>
      <w:r w:rsidR="006D7B28" w:rsidRPr="00F326E7">
        <w:rPr>
          <w:rFonts w:ascii="Arial" w:hAnsi="Arial" w:cs="Arial"/>
        </w:rPr>
        <w:t>impossible</w:t>
      </w:r>
      <w:r w:rsidR="006D7B28">
        <w:rPr>
          <w:rFonts w:ascii="Arial" w:hAnsi="Arial" w:cs="Arial"/>
        </w:rPr>
        <w:t xml:space="preserve"> for users to distinguish the various components in the overall solution</w:t>
      </w:r>
      <w:r w:rsidR="006D7B28" w:rsidRPr="00530B85">
        <w:rPr>
          <w:rFonts w:ascii="Arial" w:hAnsi="Arial" w:cs="Arial"/>
        </w:rPr>
        <w:t xml:space="preserve"> </w:t>
      </w:r>
      <w:r w:rsidR="006D7B28">
        <w:rPr>
          <w:rFonts w:ascii="Arial" w:hAnsi="Arial" w:cs="Arial"/>
        </w:rPr>
        <w:t xml:space="preserve">architecture. Figure 1 </w:t>
      </w:r>
      <w:r w:rsidR="00BC1B03">
        <w:rPr>
          <w:rFonts w:ascii="Arial" w:hAnsi="Arial" w:cs="Arial"/>
        </w:rPr>
        <w:t>shows</w:t>
      </w:r>
      <w:r w:rsidR="006D7B28">
        <w:rPr>
          <w:rFonts w:ascii="Arial" w:hAnsi="Arial" w:cs="Arial"/>
        </w:rPr>
        <w:t xml:space="preserve"> </w:t>
      </w:r>
      <w:r w:rsidR="007B0909">
        <w:rPr>
          <w:rFonts w:ascii="Arial" w:hAnsi="Arial" w:cs="Arial"/>
        </w:rPr>
        <w:t>the</w:t>
      </w:r>
      <w:r w:rsidR="009A5954">
        <w:rPr>
          <w:rFonts w:ascii="Arial" w:hAnsi="Arial" w:cs="Arial"/>
        </w:rPr>
        <w:t xml:space="preserve"> Microsoft BI reference model with the relevant </w:t>
      </w:r>
      <w:r w:rsidR="009A5954" w:rsidRPr="00084D08">
        <w:rPr>
          <w:rFonts w:ascii="Arial" w:hAnsi="Arial" w:cs="Arial"/>
        </w:rPr>
        <w:t>products and technologies</w:t>
      </w:r>
      <w:r w:rsidR="009A5954">
        <w:rPr>
          <w:rFonts w:ascii="Arial" w:hAnsi="Arial" w:cs="Arial"/>
        </w:rPr>
        <w:t>.</w:t>
      </w:r>
    </w:p>
    <w:p w14:paraId="0552BC17" w14:textId="77777777" w:rsidR="006D7B28" w:rsidRDefault="006D7B28" w:rsidP="006D7B28">
      <w:pPr>
        <w:keepNext/>
      </w:pPr>
      <w:r>
        <w:rPr>
          <w:noProof/>
        </w:rPr>
        <w:drawing>
          <wp:inline distT="0" distB="0" distL="0" distR="0" wp14:anchorId="0552BDBA" wp14:editId="0552BDBB">
            <wp:extent cx="4139565" cy="25482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39565" cy="2548255"/>
                    </a:xfrm>
                    <a:prstGeom prst="rect">
                      <a:avLst/>
                    </a:prstGeom>
                    <a:noFill/>
                  </pic:spPr>
                </pic:pic>
              </a:graphicData>
            </a:graphic>
          </wp:inline>
        </w:drawing>
      </w:r>
    </w:p>
    <w:p w14:paraId="0552BC18" w14:textId="77777777" w:rsidR="006D7B28" w:rsidRDefault="006D7B28" w:rsidP="006D7B28">
      <w:pPr>
        <w:pStyle w:val="Caption"/>
      </w:pPr>
      <w:r>
        <w:t xml:space="preserve">Figure </w:t>
      </w:r>
      <w:r w:rsidR="00A137F0">
        <w:fldChar w:fldCharType="begin"/>
      </w:r>
      <w:r w:rsidR="00A137F0">
        <w:instrText xml:space="preserve"> SEQ Figure \* ARABIC </w:instrText>
      </w:r>
      <w:r w:rsidR="00A137F0">
        <w:fldChar w:fldCharType="separate"/>
      </w:r>
      <w:r w:rsidR="0073077E">
        <w:rPr>
          <w:noProof/>
        </w:rPr>
        <w:t>1</w:t>
      </w:r>
      <w:r w:rsidR="00A137F0">
        <w:rPr>
          <w:noProof/>
        </w:rPr>
        <w:fldChar w:fldCharType="end"/>
      </w:r>
      <w:r>
        <w:t>   Microsoft BI Reference Model</w:t>
      </w:r>
    </w:p>
    <w:p w14:paraId="0552BC19" w14:textId="77777777" w:rsidR="006D7B28" w:rsidRDefault="009A5954" w:rsidP="00620EA7">
      <w:pPr>
        <w:rPr>
          <w:rFonts w:ascii="Arial" w:hAnsi="Arial" w:cs="Arial"/>
        </w:rPr>
      </w:pPr>
      <w:r>
        <w:rPr>
          <w:rFonts w:ascii="Arial" w:hAnsi="Arial" w:cs="Arial"/>
        </w:rPr>
        <w:t>The depicted</w:t>
      </w:r>
      <w:r w:rsidR="006D7B28">
        <w:rPr>
          <w:rFonts w:ascii="Arial" w:hAnsi="Arial" w:cs="Arial"/>
        </w:rPr>
        <w:t xml:space="preserve"> reference model groups the </w:t>
      </w:r>
      <w:r w:rsidR="00813174">
        <w:rPr>
          <w:rFonts w:ascii="Arial" w:hAnsi="Arial" w:cs="Arial"/>
        </w:rPr>
        <w:t xml:space="preserve">various </w:t>
      </w:r>
      <w:r>
        <w:rPr>
          <w:rFonts w:ascii="Arial" w:hAnsi="Arial" w:cs="Arial"/>
        </w:rPr>
        <w:t xml:space="preserve">products and </w:t>
      </w:r>
      <w:r w:rsidR="006D7B28">
        <w:rPr>
          <w:rFonts w:ascii="Arial" w:hAnsi="Arial" w:cs="Arial"/>
        </w:rPr>
        <w:t xml:space="preserve">technologies into </w:t>
      </w:r>
      <w:r w:rsidR="00813174">
        <w:rPr>
          <w:rFonts w:ascii="Arial" w:hAnsi="Arial" w:cs="Arial"/>
        </w:rPr>
        <w:t xml:space="preserve">separate </w:t>
      </w:r>
      <w:r w:rsidR="006D7B28">
        <w:rPr>
          <w:rFonts w:ascii="Arial" w:hAnsi="Arial" w:cs="Arial"/>
        </w:rPr>
        <w:t>subsystems,</w:t>
      </w:r>
      <w:r>
        <w:rPr>
          <w:rFonts w:ascii="Arial" w:hAnsi="Arial" w:cs="Arial"/>
        </w:rPr>
        <w:t xml:space="preserve"> but</w:t>
      </w:r>
      <w:r w:rsidR="00620EA7">
        <w:rPr>
          <w:rFonts w:ascii="Arial" w:hAnsi="Arial" w:cs="Arial"/>
        </w:rPr>
        <w:t xml:space="preserve"> </w:t>
      </w:r>
      <w:r w:rsidR="006D7B28">
        <w:rPr>
          <w:rFonts w:ascii="Arial" w:hAnsi="Arial" w:cs="Arial"/>
        </w:rPr>
        <w:t>it is important to note that these subsystems do not necessarily correspond to</w:t>
      </w:r>
      <w:r w:rsidR="00BB1A37">
        <w:rPr>
          <w:rFonts w:ascii="Arial" w:hAnsi="Arial" w:cs="Arial"/>
        </w:rPr>
        <w:t xml:space="preserve"> </w:t>
      </w:r>
      <w:r w:rsidR="00DA2D76">
        <w:rPr>
          <w:rFonts w:ascii="Arial" w:hAnsi="Arial" w:cs="Arial"/>
        </w:rPr>
        <w:t>specific</w:t>
      </w:r>
      <w:r w:rsidR="006D7B28">
        <w:rPr>
          <w:rFonts w:ascii="Arial" w:hAnsi="Arial" w:cs="Arial"/>
        </w:rPr>
        <w:t xml:space="preserve"> tie</w:t>
      </w:r>
      <w:r w:rsidR="00C1384B">
        <w:rPr>
          <w:rFonts w:ascii="Arial" w:hAnsi="Arial" w:cs="Arial"/>
        </w:rPr>
        <w:t xml:space="preserve">rs in a multi-tier application. </w:t>
      </w:r>
      <w:r w:rsidR="000129B4">
        <w:rPr>
          <w:rFonts w:ascii="Arial" w:hAnsi="Arial" w:cs="Arial"/>
        </w:rPr>
        <w:t>BI</w:t>
      </w:r>
      <w:r w:rsidR="006D7B28">
        <w:rPr>
          <w:rFonts w:ascii="Arial" w:hAnsi="Arial" w:cs="Arial"/>
        </w:rPr>
        <w:t xml:space="preserve"> products and technologies </w:t>
      </w:r>
      <w:r w:rsidR="000129B4">
        <w:rPr>
          <w:rFonts w:ascii="Arial" w:hAnsi="Arial" w:cs="Arial"/>
        </w:rPr>
        <w:t xml:space="preserve">often serve multiple </w:t>
      </w:r>
      <w:r w:rsidR="007B0909">
        <w:rPr>
          <w:rFonts w:ascii="Arial" w:hAnsi="Arial" w:cs="Arial"/>
        </w:rPr>
        <w:t xml:space="preserve">purposes, acting </w:t>
      </w:r>
      <w:r w:rsidR="006D7B28">
        <w:rPr>
          <w:rFonts w:ascii="Arial" w:hAnsi="Arial" w:cs="Arial"/>
        </w:rPr>
        <w:t xml:space="preserve">as </w:t>
      </w:r>
      <w:r w:rsidR="00620EA7">
        <w:rPr>
          <w:rFonts w:ascii="Arial" w:hAnsi="Arial" w:cs="Arial"/>
        </w:rPr>
        <w:t xml:space="preserve">systems in the </w:t>
      </w:r>
      <w:r w:rsidR="006D7B28">
        <w:rPr>
          <w:rFonts w:ascii="Arial" w:hAnsi="Arial" w:cs="Arial"/>
        </w:rPr>
        <w:t>c</w:t>
      </w:r>
      <w:r w:rsidR="006D7B28" w:rsidRPr="00310B2E">
        <w:rPr>
          <w:rFonts w:ascii="Arial" w:hAnsi="Arial" w:cs="Arial"/>
        </w:rPr>
        <w:t>lient, middle, or backend</w:t>
      </w:r>
      <w:r w:rsidR="00620EA7">
        <w:rPr>
          <w:rFonts w:ascii="Arial" w:hAnsi="Arial" w:cs="Arial"/>
        </w:rPr>
        <w:t xml:space="preserve"> tier</w:t>
      </w:r>
      <w:r w:rsidR="006D7B28">
        <w:rPr>
          <w:rFonts w:ascii="Arial" w:hAnsi="Arial" w:cs="Arial"/>
        </w:rPr>
        <w:t xml:space="preserve"> relative to each other. For example, a</w:t>
      </w:r>
      <w:r w:rsidR="00C1384B">
        <w:rPr>
          <w:rFonts w:ascii="Arial" w:hAnsi="Arial" w:cs="Arial"/>
        </w:rPr>
        <w:t xml:space="preserve"> Microsoft</w:t>
      </w:r>
      <w:r w:rsidR="006D7B28">
        <w:rPr>
          <w:rFonts w:ascii="Arial" w:hAnsi="Arial" w:cs="Arial"/>
        </w:rPr>
        <w:t xml:space="preserve"> BI solution </w:t>
      </w:r>
      <w:r w:rsidR="00620EA7">
        <w:rPr>
          <w:rFonts w:ascii="Arial" w:hAnsi="Arial" w:cs="Arial"/>
        </w:rPr>
        <w:t>might require authentication against multiple services</w:t>
      </w:r>
      <w:r w:rsidR="006D7B28">
        <w:rPr>
          <w:rFonts w:ascii="Arial" w:hAnsi="Arial" w:cs="Arial"/>
        </w:rPr>
        <w:t xml:space="preserve">, while </w:t>
      </w:r>
      <w:r w:rsidR="00C1384B">
        <w:rPr>
          <w:rFonts w:ascii="Arial" w:hAnsi="Arial" w:cs="Arial"/>
        </w:rPr>
        <w:t>the</w:t>
      </w:r>
      <w:r w:rsidR="006D7B28">
        <w:rPr>
          <w:rFonts w:ascii="Arial" w:hAnsi="Arial" w:cs="Arial"/>
        </w:rPr>
        <w:t xml:space="preserve"> </w:t>
      </w:r>
      <w:r w:rsidR="00620EA7">
        <w:rPr>
          <w:rFonts w:ascii="Arial" w:hAnsi="Arial" w:cs="Arial"/>
        </w:rPr>
        <w:t>services</w:t>
      </w:r>
      <w:r w:rsidR="007B0909">
        <w:rPr>
          <w:rFonts w:ascii="Arial" w:hAnsi="Arial" w:cs="Arial"/>
        </w:rPr>
        <w:t xml:space="preserve"> in turn might </w:t>
      </w:r>
      <w:r w:rsidR="00620EA7">
        <w:rPr>
          <w:rFonts w:ascii="Arial" w:hAnsi="Arial" w:cs="Arial"/>
        </w:rPr>
        <w:t>have to delegate the user identity</w:t>
      </w:r>
      <w:r w:rsidR="00701F1E">
        <w:rPr>
          <w:rFonts w:ascii="Arial" w:hAnsi="Arial" w:cs="Arial"/>
        </w:rPr>
        <w:t xml:space="preserve"> to</w:t>
      </w:r>
      <w:r w:rsidR="006D7B28">
        <w:rPr>
          <w:rFonts w:ascii="Arial" w:hAnsi="Arial" w:cs="Arial"/>
        </w:rPr>
        <w:t xml:space="preserve"> further backend systems</w:t>
      </w:r>
      <w:r w:rsidR="00DA2D76">
        <w:rPr>
          <w:rFonts w:ascii="Arial" w:hAnsi="Arial" w:cs="Arial"/>
        </w:rPr>
        <w:t xml:space="preserve"> in order</w:t>
      </w:r>
      <w:r w:rsidR="006D7B28">
        <w:rPr>
          <w:rFonts w:ascii="Arial" w:hAnsi="Arial" w:cs="Arial"/>
        </w:rPr>
        <w:t xml:space="preserve"> to consolidate data from multiple </w:t>
      </w:r>
      <w:r w:rsidR="0088433C">
        <w:rPr>
          <w:rFonts w:ascii="Arial" w:hAnsi="Arial" w:cs="Arial"/>
        </w:rPr>
        <w:t>sources</w:t>
      </w:r>
      <w:r w:rsidR="000129B4">
        <w:rPr>
          <w:rFonts w:ascii="Arial" w:hAnsi="Arial" w:cs="Arial"/>
        </w:rPr>
        <w:t xml:space="preserve">. </w:t>
      </w:r>
      <w:r w:rsidR="006D7B28">
        <w:rPr>
          <w:rFonts w:ascii="Arial" w:hAnsi="Arial" w:cs="Arial"/>
        </w:rPr>
        <w:t xml:space="preserve">Some typical </w:t>
      </w:r>
      <w:r w:rsidR="00DC356D">
        <w:rPr>
          <w:rFonts w:ascii="Arial" w:hAnsi="Arial" w:cs="Arial"/>
        </w:rPr>
        <w:t>scenarios</w:t>
      </w:r>
      <w:r w:rsidR="006D7B28">
        <w:rPr>
          <w:rFonts w:ascii="Arial" w:hAnsi="Arial" w:cs="Arial"/>
        </w:rPr>
        <w:t xml:space="preserve"> include:</w:t>
      </w:r>
    </w:p>
    <w:p w14:paraId="0552BC1A" w14:textId="77777777" w:rsidR="006D7B28" w:rsidRDefault="00294F17" w:rsidP="006D7B28">
      <w:pPr>
        <w:pStyle w:val="ListParagraph"/>
        <w:numPr>
          <w:ilvl w:val="0"/>
          <w:numId w:val="2"/>
        </w:numPr>
        <w:rPr>
          <w:rFonts w:ascii="Arial" w:hAnsi="Arial" w:cs="Arial"/>
        </w:rPr>
      </w:pPr>
      <w:r>
        <w:rPr>
          <w:rFonts w:ascii="Arial" w:hAnsi="Arial" w:cs="Arial"/>
        </w:rPr>
        <w:t xml:space="preserve">A Reporting Services report exposing a data </w:t>
      </w:r>
      <w:r w:rsidR="006D7B28">
        <w:rPr>
          <w:rFonts w:ascii="Arial" w:hAnsi="Arial" w:cs="Arial"/>
        </w:rPr>
        <w:t>feed combining data from multiple</w:t>
      </w:r>
      <w:r w:rsidR="00E03068">
        <w:rPr>
          <w:rFonts w:ascii="Arial" w:hAnsi="Arial" w:cs="Arial"/>
        </w:rPr>
        <w:t xml:space="preserve"> databases or tables </w:t>
      </w:r>
      <w:r w:rsidR="006D7B28">
        <w:rPr>
          <w:rFonts w:ascii="Arial" w:hAnsi="Arial" w:cs="Arial"/>
        </w:rPr>
        <w:t>in</w:t>
      </w:r>
      <w:r w:rsidR="00B834C5">
        <w:rPr>
          <w:rFonts w:ascii="Arial" w:hAnsi="Arial" w:cs="Arial"/>
        </w:rPr>
        <w:t>to</w:t>
      </w:r>
      <w:r w:rsidR="006D7B28">
        <w:rPr>
          <w:rFonts w:ascii="Arial" w:hAnsi="Arial" w:cs="Arial"/>
        </w:rPr>
        <w:t xml:space="preserve"> a consolidated data set.</w:t>
      </w:r>
    </w:p>
    <w:p w14:paraId="0552BC1B" w14:textId="77777777" w:rsidR="006D7B28" w:rsidRDefault="006D7B28" w:rsidP="006D7B28">
      <w:pPr>
        <w:pStyle w:val="ListParagraph"/>
        <w:numPr>
          <w:ilvl w:val="0"/>
          <w:numId w:val="2"/>
        </w:numPr>
        <w:rPr>
          <w:rFonts w:ascii="Arial" w:hAnsi="Arial" w:cs="Arial"/>
        </w:rPr>
      </w:pPr>
      <w:r>
        <w:rPr>
          <w:rFonts w:ascii="Arial" w:hAnsi="Arial" w:cs="Arial"/>
        </w:rPr>
        <w:t xml:space="preserve">A </w:t>
      </w:r>
      <w:r w:rsidRPr="00AD477A">
        <w:rPr>
          <w:rFonts w:ascii="Arial" w:hAnsi="Arial" w:cs="Arial"/>
        </w:rPr>
        <w:t xml:space="preserve">SharePoint </w:t>
      </w:r>
      <w:r>
        <w:rPr>
          <w:rFonts w:ascii="Arial" w:hAnsi="Arial" w:cs="Arial"/>
        </w:rPr>
        <w:t xml:space="preserve">farm </w:t>
      </w:r>
      <w:r w:rsidR="00977C59">
        <w:rPr>
          <w:rFonts w:ascii="Arial" w:hAnsi="Arial" w:cs="Arial"/>
        </w:rPr>
        <w:t xml:space="preserve">hosting a </w:t>
      </w:r>
      <w:r w:rsidR="00A83313">
        <w:rPr>
          <w:rFonts w:ascii="Arial" w:hAnsi="Arial" w:cs="Arial"/>
        </w:rPr>
        <w:t xml:space="preserve">PowerPivot </w:t>
      </w:r>
      <w:r w:rsidR="00977C59">
        <w:rPr>
          <w:rFonts w:ascii="Arial" w:hAnsi="Arial" w:cs="Arial"/>
        </w:rPr>
        <w:t>site</w:t>
      </w:r>
      <w:r>
        <w:rPr>
          <w:rFonts w:ascii="Arial" w:hAnsi="Arial" w:cs="Arial"/>
        </w:rPr>
        <w:t xml:space="preserve"> while at the same time acting as a </w:t>
      </w:r>
      <w:r w:rsidRPr="00AD477A">
        <w:rPr>
          <w:rFonts w:ascii="Arial" w:hAnsi="Arial" w:cs="Arial"/>
        </w:rPr>
        <w:t>data source</w:t>
      </w:r>
      <w:r>
        <w:rPr>
          <w:rFonts w:ascii="Arial" w:hAnsi="Arial" w:cs="Arial"/>
        </w:rPr>
        <w:t xml:space="preserve"> </w:t>
      </w:r>
      <w:r w:rsidR="00A83313">
        <w:rPr>
          <w:rFonts w:ascii="Arial" w:hAnsi="Arial" w:cs="Arial"/>
        </w:rPr>
        <w:t>for</w:t>
      </w:r>
      <w:r w:rsidRPr="00AD477A">
        <w:rPr>
          <w:rFonts w:ascii="Arial" w:hAnsi="Arial" w:cs="Arial"/>
        </w:rPr>
        <w:t xml:space="preserve"> </w:t>
      </w:r>
      <w:r w:rsidR="00880854">
        <w:rPr>
          <w:rFonts w:ascii="Arial" w:hAnsi="Arial" w:cs="Arial"/>
        </w:rPr>
        <w:t xml:space="preserve">PowerPivot </w:t>
      </w:r>
      <w:r w:rsidRPr="00AD477A">
        <w:rPr>
          <w:rFonts w:ascii="Arial" w:hAnsi="Arial" w:cs="Arial"/>
        </w:rPr>
        <w:t>workbook</w:t>
      </w:r>
      <w:r w:rsidR="00DA2D76">
        <w:rPr>
          <w:rFonts w:ascii="Arial" w:hAnsi="Arial" w:cs="Arial"/>
        </w:rPr>
        <w:t>s that import</w:t>
      </w:r>
      <w:r w:rsidR="00A6447E">
        <w:rPr>
          <w:rFonts w:ascii="Arial" w:hAnsi="Arial" w:cs="Arial"/>
        </w:rPr>
        <w:t xml:space="preserve"> content from</w:t>
      </w:r>
      <w:r w:rsidR="00A83313">
        <w:rPr>
          <w:rFonts w:ascii="Arial" w:hAnsi="Arial" w:cs="Arial"/>
        </w:rPr>
        <w:t xml:space="preserve"> a SharePoint list.</w:t>
      </w:r>
    </w:p>
    <w:p w14:paraId="0552BC1C" w14:textId="77777777" w:rsidR="006D7B28" w:rsidRPr="0075783A" w:rsidRDefault="00701F1E" w:rsidP="00701F1E">
      <w:pPr>
        <w:pStyle w:val="ListParagraph"/>
        <w:numPr>
          <w:ilvl w:val="0"/>
          <w:numId w:val="2"/>
        </w:numPr>
        <w:rPr>
          <w:rFonts w:ascii="Arial" w:hAnsi="Arial" w:cs="Arial"/>
        </w:rPr>
      </w:pPr>
      <w:r>
        <w:rPr>
          <w:rFonts w:ascii="Arial" w:hAnsi="Arial" w:cs="Arial"/>
        </w:rPr>
        <w:t>A computer running</w:t>
      </w:r>
      <w:r w:rsidR="006D7B28">
        <w:rPr>
          <w:rFonts w:ascii="Arial" w:hAnsi="Arial" w:cs="Arial"/>
        </w:rPr>
        <w:t xml:space="preserve"> </w:t>
      </w:r>
      <w:r w:rsidR="006D7B28" w:rsidRPr="00AD477A">
        <w:rPr>
          <w:rFonts w:ascii="Arial" w:hAnsi="Arial" w:cs="Arial"/>
        </w:rPr>
        <w:t xml:space="preserve">SQL </w:t>
      </w:r>
      <w:r>
        <w:rPr>
          <w:rFonts w:ascii="Arial" w:hAnsi="Arial" w:cs="Arial"/>
        </w:rPr>
        <w:t>Server</w:t>
      </w:r>
      <w:r w:rsidR="006D7B28">
        <w:rPr>
          <w:rFonts w:ascii="Arial" w:hAnsi="Arial" w:cs="Arial"/>
        </w:rPr>
        <w:t xml:space="preserve"> in a big data solution that </w:t>
      </w:r>
      <w:r w:rsidR="00FA0962">
        <w:rPr>
          <w:rFonts w:ascii="Arial" w:hAnsi="Arial" w:cs="Arial"/>
        </w:rPr>
        <w:t>uses</w:t>
      </w:r>
      <w:r w:rsidR="006D7B28">
        <w:rPr>
          <w:rFonts w:ascii="Arial" w:hAnsi="Arial" w:cs="Arial"/>
        </w:rPr>
        <w:t xml:space="preserve"> a linked server and views to connect Analysis Services </w:t>
      </w:r>
      <w:r w:rsidR="006D7B28" w:rsidRPr="00AD477A">
        <w:rPr>
          <w:rFonts w:ascii="Arial" w:hAnsi="Arial" w:cs="Arial"/>
        </w:rPr>
        <w:t xml:space="preserve">to </w:t>
      </w:r>
      <w:r w:rsidR="006D7B28">
        <w:rPr>
          <w:rFonts w:ascii="Arial" w:hAnsi="Arial" w:cs="Arial"/>
        </w:rPr>
        <w:t xml:space="preserve">a </w:t>
      </w:r>
      <w:r>
        <w:rPr>
          <w:rFonts w:ascii="Arial" w:hAnsi="Arial" w:cs="Arial"/>
        </w:rPr>
        <w:t>Microsoft HDInsight</w:t>
      </w:r>
      <w:r w:rsidR="006D7B28">
        <w:rPr>
          <w:rFonts w:ascii="Arial" w:hAnsi="Arial" w:cs="Arial"/>
        </w:rPr>
        <w:t>-based data warehouse.</w:t>
      </w:r>
    </w:p>
    <w:p w14:paraId="0552BC1D" w14:textId="77777777" w:rsidR="00DC693B" w:rsidRDefault="006D7B28" w:rsidP="006D7B28">
      <w:pPr>
        <w:tabs>
          <w:tab w:val="center" w:pos="4680"/>
        </w:tabs>
        <w:rPr>
          <w:rFonts w:ascii="Arial" w:hAnsi="Arial" w:cs="Arial"/>
        </w:rPr>
      </w:pPr>
      <w:r>
        <w:rPr>
          <w:rFonts w:ascii="Arial" w:hAnsi="Arial" w:cs="Arial"/>
        </w:rPr>
        <w:t>The main point to take a</w:t>
      </w:r>
      <w:r w:rsidR="00C34A4D">
        <w:rPr>
          <w:rFonts w:ascii="Arial" w:hAnsi="Arial" w:cs="Arial"/>
        </w:rPr>
        <w:t xml:space="preserve">way from this flexibility </w:t>
      </w:r>
      <w:r>
        <w:rPr>
          <w:rFonts w:ascii="Arial" w:hAnsi="Arial" w:cs="Arial"/>
        </w:rPr>
        <w:t xml:space="preserve">is that all </w:t>
      </w:r>
      <w:r w:rsidRPr="00927BD8">
        <w:rPr>
          <w:rFonts w:ascii="Arial" w:hAnsi="Arial" w:cs="Arial"/>
        </w:rPr>
        <w:t>component</w:t>
      </w:r>
      <w:r>
        <w:rPr>
          <w:rFonts w:ascii="Arial" w:hAnsi="Arial" w:cs="Arial"/>
        </w:rPr>
        <w:t>s</w:t>
      </w:r>
      <w:r w:rsidRPr="00927BD8">
        <w:rPr>
          <w:rFonts w:ascii="Arial" w:hAnsi="Arial" w:cs="Arial"/>
        </w:rPr>
        <w:t xml:space="preserve"> and subsystem</w:t>
      </w:r>
      <w:r>
        <w:rPr>
          <w:rFonts w:ascii="Arial" w:hAnsi="Arial" w:cs="Arial"/>
        </w:rPr>
        <w:t xml:space="preserve">s in </w:t>
      </w:r>
      <w:r w:rsidR="00734FE0">
        <w:rPr>
          <w:rFonts w:ascii="Arial" w:hAnsi="Arial" w:cs="Arial"/>
        </w:rPr>
        <w:t>a</w:t>
      </w:r>
      <w:r>
        <w:rPr>
          <w:rFonts w:ascii="Arial" w:hAnsi="Arial" w:cs="Arial"/>
        </w:rPr>
        <w:t xml:space="preserve"> </w:t>
      </w:r>
      <w:r w:rsidR="00701F1E">
        <w:rPr>
          <w:rFonts w:ascii="Arial" w:hAnsi="Arial" w:cs="Arial"/>
        </w:rPr>
        <w:t xml:space="preserve">BI </w:t>
      </w:r>
      <w:r w:rsidR="00734FE0">
        <w:rPr>
          <w:rFonts w:ascii="Arial" w:hAnsi="Arial" w:cs="Arial"/>
        </w:rPr>
        <w:t>solution</w:t>
      </w:r>
      <w:r>
        <w:rPr>
          <w:rFonts w:ascii="Arial" w:hAnsi="Arial" w:cs="Arial"/>
        </w:rPr>
        <w:t xml:space="preserve"> might have to delegate</w:t>
      </w:r>
      <w:r w:rsidR="00734FE0">
        <w:rPr>
          <w:rFonts w:ascii="Arial" w:hAnsi="Arial" w:cs="Arial"/>
        </w:rPr>
        <w:t xml:space="preserve"> </w:t>
      </w:r>
      <w:r w:rsidR="000129B4">
        <w:rPr>
          <w:rFonts w:ascii="Arial" w:hAnsi="Arial" w:cs="Arial"/>
        </w:rPr>
        <w:t>a</w:t>
      </w:r>
      <w:r w:rsidR="00DC693B">
        <w:rPr>
          <w:rFonts w:ascii="Arial" w:hAnsi="Arial" w:cs="Arial"/>
        </w:rPr>
        <w:t xml:space="preserve"> </w:t>
      </w:r>
      <w:r w:rsidR="00734FE0">
        <w:rPr>
          <w:rFonts w:ascii="Arial" w:hAnsi="Arial" w:cs="Arial"/>
        </w:rPr>
        <w:t>user</w:t>
      </w:r>
      <w:r>
        <w:rPr>
          <w:rFonts w:ascii="Arial" w:hAnsi="Arial" w:cs="Arial"/>
        </w:rPr>
        <w:t xml:space="preserve"> identit</w:t>
      </w:r>
      <w:r w:rsidR="00734FE0">
        <w:rPr>
          <w:rFonts w:ascii="Arial" w:hAnsi="Arial" w:cs="Arial"/>
        </w:rPr>
        <w:t xml:space="preserve">y </w:t>
      </w:r>
      <w:r w:rsidR="00862A1D">
        <w:rPr>
          <w:rFonts w:ascii="Arial" w:hAnsi="Arial" w:cs="Arial"/>
        </w:rPr>
        <w:t xml:space="preserve">to </w:t>
      </w:r>
      <w:r w:rsidR="00C34A4D">
        <w:rPr>
          <w:rFonts w:ascii="Arial" w:hAnsi="Arial" w:cs="Arial"/>
        </w:rPr>
        <w:t>yet another</w:t>
      </w:r>
      <w:r w:rsidR="00862A1D">
        <w:rPr>
          <w:rFonts w:ascii="Arial" w:hAnsi="Arial" w:cs="Arial"/>
        </w:rPr>
        <w:t xml:space="preserve"> </w:t>
      </w:r>
      <w:r w:rsidR="00734FE0">
        <w:rPr>
          <w:rFonts w:ascii="Arial" w:hAnsi="Arial" w:cs="Arial"/>
        </w:rPr>
        <w:t>system</w:t>
      </w:r>
      <w:r w:rsidR="000129B4">
        <w:rPr>
          <w:rFonts w:ascii="Arial" w:hAnsi="Arial" w:cs="Arial"/>
        </w:rPr>
        <w:t>,</w:t>
      </w:r>
      <w:r w:rsidR="00701F1E">
        <w:rPr>
          <w:rFonts w:ascii="Arial" w:hAnsi="Arial" w:cs="Arial"/>
        </w:rPr>
        <w:t xml:space="preserve"> and every hop</w:t>
      </w:r>
      <w:r w:rsidR="002306DF">
        <w:rPr>
          <w:rFonts w:ascii="Arial" w:hAnsi="Arial" w:cs="Arial"/>
        </w:rPr>
        <w:t xml:space="preserve"> in the solution architecture</w:t>
      </w:r>
      <w:r w:rsidR="00701F1E">
        <w:rPr>
          <w:rFonts w:ascii="Arial" w:hAnsi="Arial" w:cs="Arial"/>
        </w:rPr>
        <w:t xml:space="preserve"> can pose </w:t>
      </w:r>
      <w:r w:rsidR="00701F1E" w:rsidRPr="00701F1E">
        <w:rPr>
          <w:rFonts w:ascii="Arial" w:hAnsi="Arial" w:cs="Arial"/>
        </w:rPr>
        <w:t>authentication and delegation</w:t>
      </w:r>
      <w:r w:rsidR="00701F1E">
        <w:rPr>
          <w:rFonts w:ascii="Arial" w:hAnsi="Arial" w:cs="Arial"/>
        </w:rPr>
        <w:t xml:space="preserve"> challenges</w:t>
      </w:r>
      <w:r>
        <w:rPr>
          <w:rFonts w:ascii="Arial" w:hAnsi="Arial" w:cs="Arial"/>
        </w:rPr>
        <w:t xml:space="preserve">. </w:t>
      </w:r>
      <w:r w:rsidR="0059315C">
        <w:rPr>
          <w:rFonts w:ascii="Arial" w:hAnsi="Arial" w:cs="Arial"/>
        </w:rPr>
        <w:t>I</w:t>
      </w:r>
      <w:r w:rsidR="0059315C" w:rsidRPr="0059315C">
        <w:rPr>
          <w:rFonts w:ascii="Arial" w:hAnsi="Arial" w:cs="Arial"/>
        </w:rPr>
        <w:t>n complex enterprise environments</w:t>
      </w:r>
      <w:r w:rsidR="0059315C">
        <w:rPr>
          <w:rFonts w:ascii="Arial" w:hAnsi="Arial" w:cs="Arial"/>
        </w:rPr>
        <w:t xml:space="preserve">, </w:t>
      </w:r>
      <w:r w:rsidR="00734FE0">
        <w:rPr>
          <w:rFonts w:ascii="Arial" w:hAnsi="Arial" w:cs="Arial"/>
        </w:rPr>
        <w:t xml:space="preserve">seamless integration is </w:t>
      </w:r>
      <w:r w:rsidR="002306DF">
        <w:rPr>
          <w:rFonts w:ascii="Arial" w:hAnsi="Arial" w:cs="Arial"/>
        </w:rPr>
        <w:t xml:space="preserve">sometimes </w:t>
      </w:r>
      <w:r w:rsidR="00FA0962">
        <w:rPr>
          <w:rFonts w:ascii="Arial" w:hAnsi="Arial" w:cs="Arial"/>
        </w:rPr>
        <w:t>challenging</w:t>
      </w:r>
      <w:r w:rsidR="00DC693B">
        <w:rPr>
          <w:rFonts w:ascii="Arial" w:hAnsi="Arial" w:cs="Arial"/>
        </w:rPr>
        <w:t xml:space="preserve"> because the</w:t>
      </w:r>
      <w:r w:rsidR="00DA2D76">
        <w:rPr>
          <w:rFonts w:ascii="Arial" w:hAnsi="Arial" w:cs="Arial"/>
        </w:rPr>
        <w:t xml:space="preserve"> various</w:t>
      </w:r>
      <w:r w:rsidR="00DC693B">
        <w:rPr>
          <w:rFonts w:ascii="Arial" w:hAnsi="Arial" w:cs="Arial"/>
        </w:rPr>
        <w:t xml:space="preserve"> </w:t>
      </w:r>
      <w:r w:rsidR="00DC693B" w:rsidRPr="00DC693B">
        <w:rPr>
          <w:rFonts w:ascii="Arial" w:hAnsi="Arial" w:cs="Arial"/>
        </w:rPr>
        <w:t>component</w:t>
      </w:r>
      <w:r w:rsidR="00DC693B">
        <w:rPr>
          <w:rFonts w:ascii="Arial" w:hAnsi="Arial" w:cs="Arial"/>
        </w:rPr>
        <w:t>s</w:t>
      </w:r>
      <w:r w:rsidR="00DC693B" w:rsidRPr="00DC693B">
        <w:rPr>
          <w:rFonts w:ascii="Arial" w:hAnsi="Arial" w:cs="Arial"/>
        </w:rPr>
        <w:t xml:space="preserve"> and subsystem</w:t>
      </w:r>
      <w:r w:rsidR="00DC693B">
        <w:rPr>
          <w:rFonts w:ascii="Arial" w:hAnsi="Arial" w:cs="Arial"/>
        </w:rPr>
        <w:t>s</w:t>
      </w:r>
      <w:r w:rsidR="00DC693B" w:rsidRPr="00DC693B">
        <w:rPr>
          <w:rFonts w:ascii="Arial" w:hAnsi="Arial" w:cs="Arial"/>
        </w:rPr>
        <w:t xml:space="preserve"> </w:t>
      </w:r>
      <w:r w:rsidR="00C00970">
        <w:rPr>
          <w:rFonts w:ascii="Arial" w:hAnsi="Arial" w:cs="Arial"/>
        </w:rPr>
        <w:t>might</w:t>
      </w:r>
      <w:r w:rsidR="00DC693B">
        <w:rPr>
          <w:rFonts w:ascii="Arial" w:hAnsi="Arial" w:cs="Arial"/>
        </w:rPr>
        <w:t xml:space="preserve"> use different </w:t>
      </w:r>
      <w:r w:rsidR="004E17A3">
        <w:rPr>
          <w:rFonts w:ascii="Arial" w:hAnsi="Arial" w:cs="Arial"/>
        </w:rPr>
        <w:t>security</w:t>
      </w:r>
      <w:r w:rsidR="00DC693B" w:rsidRPr="00DC693B">
        <w:rPr>
          <w:rFonts w:ascii="Arial" w:hAnsi="Arial" w:cs="Arial"/>
        </w:rPr>
        <w:t xml:space="preserve"> </w:t>
      </w:r>
      <w:r w:rsidR="00DC693B">
        <w:rPr>
          <w:rFonts w:ascii="Arial" w:hAnsi="Arial" w:cs="Arial"/>
        </w:rPr>
        <w:t xml:space="preserve">protocols with different delegation capabilities and </w:t>
      </w:r>
      <w:r w:rsidR="00DC693B">
        <w:rPr>
          <w:rFonts w:ascii="Arial" w:hAnsi="Arial" w:cs="Arial"/>
        </w:rPr>
        <w:lastRenderedPageBreak/>
        <w:t>limited interoperability. Some workarounds</w:t>
      </w:r>
      <w:r w:rsidR="004F2F9B" w:rsidRPr="004F2F9B">
        <w:rPr>
          <w:rFonts w:ascii="Arial" w:hAnsi="Arial" w:cs="Arial"/>
        </w:rPr>
        <w:t xml:space="preserve"> </w:t>
      </w:r>
      <w:r w:rsidR="004E17A3">
        <w:rPr>
          <w:rFonts w:ascii="Arial" w:hAnsi="Arial" w:cs="Arial"/>
        </w:rPr>
        <w:t>to circumvent identity delegation</w:t>
      </w:r>
      <w:r w:rsidR="004E17A3" w:rsidRPr="000129B4">
        <w:rPr>
          <w:rFonts w:ascii="Arial" w:hAnsi="Arial" w:cs="Arial"/>
        </w:rPr>
        <w:t xml:space="preserve"> </w:t>
      </w:r>
      <w:r w:rsidR="004E17A3">
        <w:rPr>
          <w:rFonts w:ascii="Arial" w:hAnsi="Arial" w:cs="Arial"/>
        </w:rPr>
        <w:t xml:space="preserve">barriers </w:t>
      </w:r>
      <w:r w:rsidR="004F2F9B">
        <w:rPr>
          <w:rFonts w:ascii="Arial" w:hAnsi="Arial" w:cs="Arial"/>
        </w:rPr>
        <w:t>exist, such as</w:t>
      </w:r>
      <w:r w:rsidR="00EC1D2F">
        <w:rPr>
          <w:rFonts w:ascii="Arial" w:hAnsi="Arial" w:cs="Arial"/>
        </w:rPr>
        <w:t xml:space="preserve"> </w:t>
      </w:r>
      <w:r w:rsidR="004F2F9B">
        <w:rPr>
          <w:rFonts w:ascii="Arial" w:hAnsi="Arial" w:cs="Arial"/>
        </w:rPr>
        <w:t>stored credentials</w:t>
      </w:r>
      <w:r w:rsidR="004E17A3">
        <w:rPr>
          <w:rFonts w:ascii="Arial" w:hAnsi="Arial" w:cs="Arial"/>
        </w:rPr>
        <w:t xml:space="preserve"> and unattended service accounts</w:t>
      </w:r>
      <w:r w:rsidR="004F2F9B">
        <w:rPr>
          <w:rFonts w:ascii="Arial" w:hAnsi="Arial" w:cs="Arial"/>
        </w:rPr>
        <w:t>, yet</w:t>
      </w:r>
      <w:r w:rsidR="00DC693B">
        <w:rPr>
          <w:rFonts w:ascii="Arial" w:hAnsi="Arial" w:cs="Arial"/>
        </w:rPr>
        <w:t xml:space="preserve"> the</w:t>
      </w:r>
      <w:r w:rsidR="00C00970">
        <w:rPr>
          <w:rFonts w:ascii="Arial" w:hAnsi="Arial" w:cs="Arial"/>
        </w:rPr>
        <w:t xml:space="preserve">se workarounds </w:t>
      </w:r>
      <w:r w:rsidR="00DC693B">
        <w:rPr>
          <w:rFonts w:ascii="Arial" w:hAnsi="Arial" w:cs="Arial"/>
        </w:rPr>
        <w:t xml:space="preserve">are not always </w:t>
      </w:r>
      <w:r w:rsidR="004E17A3">
        <w:rPr>
          <w:rFonts w:ascii="Arial" w:hAnsi="Arial" w:cs="Arial"/>
        </w:rPr>
        <w:t xml:space="preserve">applicable or </w:t>
      </w:r>
      <w:r w:rsidR="00104BD2">
        <w:rPr>
          <w:rFonts w:ascii="Arial" w:hAnsi="Arial" w:cs="Arial"/>
        </w:rPr>
        <w:t xml:space="preserve">addressing the full </w:t>
      </w:r>
      <w:r w:rsidR="00FA0962">
        <w:rPr>
          <w:rFonts w:ascii="Arial" w:hAnsi="Arial" w:cs="Arial"/>
        </w:rPr>
        <w:t>spectrum</w:t>
      </w:r>
      <w:r w:rsidR="00104BD2">
        <w:rPr>
          <w:rFonts w:ascii="Arial" w:hAnsi="Arial" w:cs="Arial"/>
        </w:rPr>
        <w:t xml:space="preserve"> of the issue</w:t>
      </w:r>
      <w:r w:rsidR="00FA0962">
        <w:rPr>
          <w:rFonts w:ascii="Arial" w:hAnsi="Arial" w:cs="Arial"/>
        </w:rPr>
        <w:t>s</w:t>
      </w:r>
      <w:r w:rsidR="00DC693B">
        <w:rPr>
          <w:rFonts w:ascii="Arial" w:hAnsi="Arial" w:cs="Arial"/>
        </w:rPr>
        <w:t>.</w:t>
      </w:r>
    </w:p>
    <w:p w14:paraId="0552BC1E" w14:textId="77777777" w:rsidR="006D7B28" w:rsidRDefault="006D7B28" w:rsidP="006D7B28">
      <w:pPr>
        <w:rPr>
          <w:rFonts w:ascii="Arial" w:hAnsi="Arial" w:cs="Arial"/>
        </w:rPr>
      </w:pPr>
      <w:r w:rsidRPr="007A19B6">
        <w:rPr>
          <w:rFonts w:ascii="Arial" w:hAnsi="Arial" w:cs="Arial"/>
        </w:rPr>
        <w:t xml:space="preserve">This </w:t>
      </w:r>
      <w:r w:rsidR="00E26900">
        <w:rPr>
          <w:rFonts w:ascii="Arial" w:hAnsi="Arial" w:cs="Arial"/>
        </w:rPr>
        <w:t>technical</w:t>
      </w:r>
      <w:r w:rsidR="00E26900" w:rsidRPr="007A19B6">
        <w:rPr>
          <w:rFonts w:ascii="Arial" w:hAnsi="Arial" w:cs="Arial"/>
        </w:rPr>
        <w:t xml:space="preserve"> reference guide </w:t>
      </w:r>
      <w:r>
        <w:rPr>
          <w:rFonts w:ascii="Arial" w:hAnsi="Arial" w:cs="Arial"/>
        </w:rPr>
        <w:t xml:space="preserve">provides </w:t>
      </w:r>
      <w:r w:rsidR="00E26900">
        <w:rPr>
          <w:rFonts w:ascii="Arial" w:hAnsi="Arial" w:cs="Arial"/>
        </w:rPr>
        <w:t>an</w:t>
      </w:r>
      <w:r>
        <w:rPr>
          <w:rFonts w:ascii="Arial" w:hAnsi="Arial" w:cs="Arial"/>
        </w:rPr>
        <w:t xml:space="preserve"> overview of the typical </w:t>
      </w:r>
      <w:r w:rsidRPr="009F0D8D">
        <w:rPr>
          <w:rFonts w:ascii="Arial" w:hAnsi="Arial" w:cs="Arial"/>
        </w:rPr>
        <w:t>authentication</w:t>
      </w:r>
      <w:r>
        <w:rPr>
          <w:rFonts w:ascii="Arial" w:hAnsi="Arial" w:cs="Arial"/>
        </w:rPr>
        <w:t xml:space="preserve"> </w:t>
      </w:r>
      <w:r w:rsidRPr="009F0D8D">
        <w:rPr>
          <w:rFonts w:ascii="Arial" w:hAnsi="Arial" w:cs="Arial"/>
        </w:rPr>
        <w:t xml:space="preserve">and </w:t>
      </w:r>
      <w:r>
        <w:rPr>
          <w:rFonts w:ascii="Arial" w:hAnsi="Arial" w:cs="Arial"/>
        </w:rPr>
        <w:t xml:space="preserve">identity </w:t>
      </w:r>
      <w:r w:rsidRPr="007A19B6">
        <w:rPr>
          <w:rFonts w:ascii="Arial" w:hAnsi="Arial" w:cs="Arial"/>
        </w:rPr>
        <w:t>delegation</w:t>
      </w:r>
      <w:r>
        <w:rPr>
          <w:rFonts w:ascii="Arial" w:hAnsi="Arial" w:cs="Arial"/>
        </w:rPr>
        <w:t xml:space="preserve"> </w:t>
      </w:r>
      <w:r w:rsidR="00E26900">
        <w:rPr>
          <w:rFonts w:ascii="Arial" w:hAnsi="Arial" w:cs="Arial"/>
        </w:rPr>
        <w:t>requirements</w:t>
      </w:r>
      <w:r>
        <w:rPr>
          <w:rFonts w:ascii="Arial" w:hAnsi="Arial" w:cs="Arial"/>
        </w:rPr>
        <w:t xml:space="preserve"> and limitations in distributed BI </w:t>
      </w:r>
      <w:r w:rsidR="00E26900">
        <w:rPr>
          <w:rFonts w:ascii="Arial" w:hAnsi="Arial" w:cs="Arial"/>
        </w:rPr>
        <w:t>solutions</w:t>
      </w:r>
      <w:r>
        <w:rPr>
          <w:rFonts w:ascii="Arial" w:hAnsi="Arial" w:cs="Arial"/>
        </w:rPr>
        <w:t xml:space="preserve"> based on Office 2013 and SQL Server 2012 Service Pack 1.</w:t>
      </w:r>
      <w:r w:rsidRPr="00214CBB">
        <w:rPr>
          <w:rFonts w:ascii="Arial" w:hAnsi="Arial" w:cs="Arial"/>
        </w:rPr>
        <w:t xml:space="preserve"> </w:t>
      </w:r>
      <w:r>
        <w:rPr>
          <w:rFonts w:ascii="Arial" w:hAnsi="Arial" w:cs="Arial"/>
        </w:rPr>
        <w:t xml:space="preserve">The explanations are for </w:t>
      </w:r>
      <w:r w:rsidRPr="003E5561">
        <w:rPr>
          <w:rFonts w:ascii="Arial" w:hAnsi="Arial" w:cs="Arial"/>
        </w:rPr>
        <w:t xml:space="preserve">technical </w:t>
      </w:r>
      <w:r>
        <w:rPr>
          <w:rFonts w:ascii="Arial" w:hAnsi="Arial" w:cs="Arial"/>
        </w:rPr>
        <w:t xml:space="preserve">BI </w:t>
      </w:r>
      <w:r w:rsidRPr="003E5561">
        <w:rPr>
          <w:rFonts w:ascii="Arial" w:hAnsi="Arial" w:cs="Arial"/>
        </w:rPr>
        <w:t>professional</w:t>
      </w:r>
      <w:r>
        <w:rPr>
          <w:rFonts w:ascii="Arial" w:hAnsi="Arial" w:cs="Arial"/>
        </w:rPr>
        <w:t>s</w:t>
      </w:r>
      <w:r w:rsidRPr="003E5561">
        <w:rPr>
          <w:rFonts w:ascii="Arial" w:hAnsi="Arial" w:cs="Arial"/>
        </w:rPr>
        <w:t xml:space="preserve"> responsible for </w:t>
      </w:r>
      <w:r>
        <w:rPr>
          <w:rFonts w:ascii="Arial" w:hAnsi="Arial" w:cs="Arial"/>
        </w:rPr>
        <w:t>strategy briefings and</w:t>
      </w:r>
      <w:r w:rsidRPr="003E5561">
        <w:rPr>
          <w:rFonts w:ascii="Arial" w:hAnsi="Arial" w:cs="Arial"/>
        </w:rPr>
        <w:t xml:space="preserve"> </w:t>
      </w:r>
      <w:r>
        <w:rPr>
          <w:rFonts w:ascii="Arial" w:hAnsi="Arial" w:cs="Arial"/>
        </w:rPr>
        <w:t>architecture design</w:t>
      </w:r>
      <w:r w:rsidR="00D43CA4">
        <w:rPr>
          <w:rFonts w:ascii="Arial" w:hAnsi="Arial" w:cs="Arial"/>
        </w:rPr>
        <w:t>s</w:t>
      </w:r>
      <w:r>
        <w:rPr>
          <w:rFonts w:ascii="Arial" w:hAnsi="Arial" w:cs="Arial"/>
        </w:rPr>
        <w:t xml:space="preserve">, delivering </w:t>
      </w:r>
      <w:r w:rsidRPr="003E5561">
        <w:rPr>
          <w:rFonts w:ascii="Arial" w:hAnsi="Arial" w:cs="Arial"/>
        </w:rPr>
        <w:t>proof of concepts (POCs) across the breadth of Microsoft</w:t>
      </w:r>
      <w:r>
        <w:rPr>
          <w:rFonts w:ascii="Arial" w:hAnsi="Arial" w:cs="Arial"/>
        </w:rPr>
        <w:t xml:space="preserve"> BI. The purpose of this document is to help </w:t>
      </w:r>
      <w:r w:rsidR="00F4219C">
        <w:rPr>
          <w:rFonts w:ascii="Arial" w:hAnsi="Arial" w:cs="Arial"/>
        </w:rPr>
        <w:t xml:space="preserve">these </w:t>
      </w:r>
      <w:r>
        <w:rPr>
          <w:rFonts w:ascii="Arial" w:hAnsi="Arial" w:cs="Arial"/>
        </w:rPr>
        <w:t xml:space="preserve">BI </w:t>
      </w:r>
      <w:r w:rsidR="005A1F69">
        <w:rPr>
          <w:rFonts w:ascii="Arial" w:hAnsi="Arial" w:cs="Arial"/>
        </w:rPr>
        <w:t>professionals</w:t>
      </w:r>
      <w:r>
        <w:rPr>
          <w:rFonts w:ascii="Arial" w:hAnsi="Arial" w:cs="Arial"/>
        </w:rPr>
        <w:t xml:space="preserve"> </w:t>
      </w:r>
      <w:r w:rsidR="00F4219C">
        <w:rPr>
          <w:rFonts w:ascii="Arial" w:hAnsi="Arial" w:cs="Arial"/>
        </w:rPr>
        <w:t xml:space="preserve">to </w:t>
      </w:r>
      <w:r>
        <w:rPr>
          <w:rFonts w:ascii="Arial" w:hAnsi="Arial" w:cs="Arial"/>
        </w:rPr>
        <w:t xml:space="preserve">recognize </w:t>
      </w:r>
      <w:r w:rsidR="00DC693B">
        <w:rPr>
          <w:rFonts w:ascii="Arial" w:hAnsi="Arial" w:cs="Arial"/>
        </w:rPr>
        <w:t>integration capabilities and limitations</w:t>
      </w:r>
      <w:r>
        <w:rPr>
          <w:rFonts w:ascii="Arial" w:hAnsi="Arial" w:cs="Arial"/>
        </w:rPr>
        <w:t xml:space="preserve"> when</w:t>
      </w:r>
      <w:r w:rsidRPr="003E5561">
        <w:rPr>
          <w:rFonts w:ascii="Arial" w:hAnsi="Arial" w:cs="Arial"/>
        </w:rPr>
        <w:t xml:space="preserve"> propos</w:t>
      </w:r>
      <w:r>
        <w:rPr>
          <w:rFonts w:ascii="Arial" w:hAnsi="Arial" w:cs="Arial"/>
        </w:rPr>
        <w:t>ing</w:t>
      </w:r>
      <w:r w:rsidRPr="003E5561">
        <w:rPr>
          <w:rFonts w:ascii="Arial" w:hAnsi="Arial" w:cs="Arial"/>
        </w:rPr>
        <w:t xml:space="preserve"> and validat</w:t>
      </w:r>
      <w:r>
        <w:rPr>
          <w:rFonts w:ascii="Arial" w:hAnsi="Arial" w:cs="Arial"/>
        </w:rPr>
        <w:t>ing</w:t>
      </w:r>
      <w:r w:rsidRPr="003E5561">
        <w:rPr>
          <w:rFonts w:ascii="Arial" w:hAnsi="Arial" w:cs="Arial"/>
        </w:rPr>
        <w:t xml:space="preserve"> </w:t>
      </w:r>
      <w:r>
        <w:rPr>
          <w:rFonts w:ascii="Arial" w:hAnsi="Arial" w:cs="Arial"/>
        </w:rPr>
        <w:t xml:space="preserve">BI </w:t>
      </w:r>
      <w:r w:rsidRPr="003E5561">
        <w:rPr>
          <w:rFonts w:ascii="Arial" w:hAnsi="Arial" w:cs="Arial"/>
        </w:rPr>
        <w:t xml:space="preserve">solution </w:t>
      </w:r>
      <w:r w:rsidR="0042290F">
        <w:rPr>
          <w:rFonts w:ascii="Arial" w:hAnsi="Arial" w:cs="Arial"/>
        </w:rPr>
        <w:t>designs</w:t>
      </w:r>
      <w:r w:rsidR="00F4219C">
        <w:rPr>
          <w:rFonts w:ascii="Arial" w:hAnsi="Arial" w:cs="Arial"/>
        </w:rPr>
        <w:t xml:space="preserve"> and system architectures</w:t>
      </w:r>
      <w:r>
        <w:rPr>
          <w:rFonts w:ascii="Arial" w:hAnsi="Arial" w:cs="Arial"/>
        </w:rPr>
        <w:t xml:space="preserve">. </w:t>
      </w:r>
      <w:r w:rsidR="001E753B">
        <w:rPr>
          <w:rFonts w:ascii="Arial" w:hAnsi="Arial" w:cs="Arial"/>
        </w:rPr>
        <w:t>This guide</w:t>
      </w:r>
      <w:r>
        <w:rPr>
          <w:rFonts w:ascii="Arial" w:hAnsi="Arial" w:cs="Arial"/>
        </w:rPr>
        <w:t xml:space="preserve"> assume</w:t>
      </w:r>
      <w:r w:rsidR="001E753B">
        <w:rPr>
          <w:rFonts w:ascii="Arial" w:hAnsi="Arial" w:cs="Arial"/>
        </w:rPr>
        <w:t>s</w:t>
      </w:r>
      <w:r>
        <w:rPr>
          <w:rFonts w:ascii="Arial" w:hAnsi="Arial" w:cs="Arial"/>
        </w:rPr>
        <w:t xml:space="preserve"> that the audience already has some knowledge of the Microsoft BI stack and experience building BI solutions.</w:t>
      </w:r>
    </w:p>
    <w:p w14:paraId="0552BC1F" w14:textId="77777777" w:rsidR="006D7B28" w:rsidRPr="00674032" w:rsidRDefault="006D7B28" w:rsidP="006D7B28">
      <w:pPr>
        <w:pStyle w:val="Heading1"/>
        <w:rPr>
          <w:rFonts w:ascii="Arial" w:hAnsi="Arial" w:cs="Arial"/>
        </w:rPr>
      </w:pPr>
      <w:bookmarkStart w:id="1" w:name="_Toc345331182"/>
      <w:r>
        <w:rPr>
          <w:rFonts w:ascii="Arial" w:hAnsi="Arial" w:cs="Arial"/>
        </w:rPr>
        <w:t>Personal</w:t>
      </w:r>
      <w:r w:rsidRPr="00561A5D">
        <w:rPr>
          <w:rFonts w:ascii="Arial" w:hAnsi="Arial" w:cs="Arial"/>
        </w:rPr>
        <w:t xml:space="preserve"> BI </w:t>
      </w:r>
      <w:r w:rsidR="00B9741A" w:rsidRPr="00B9741A">
        <w:rPr>
          <w:rFonts w:ascii="Arial" w:hAnsi="Arial" w:cs="Arial"/>
        </w:rPr>
        <w:t xml:space="preserve">Scenarios </w:t>
      </w:r>
      <w:r w:rsidR="00B9741A">
        <w:rPr>
          <w:rFonts w:ascii="Arial" w:hAnsi="Arial" w:cs="Arial"/>
        </w:rPr>
        <w:t>in Excel</w:t>
      </w:r>
      <w:bookmarkEnd w:id="1"/>
    </w:p>
    <w:p w14:paraId="0552BC20" w14:textId="77777777" w:rsidR="006D7B28" w:rsidRDefault="00EA242C" w:rsidP="006D7B28">
      <w:pPr>
        <w:rPr>
          <w:rFonts w:ascii="Arial" w:hAnsi="Arial" w:cs="Arial"/>
        </w:rPr>
      </w:pPr>
      <w:r w:rsidRPr="00EA242C">
        <w:rPr>
          <w:rFonts w:ascii="Arial" w:hAnsi="Arial" w:cs="Arial"/>
        </w:rPr>
        <w:t xml:space="preserve">Personal BI </w:t>
      </w:r>
      <w:r>
        <w:rPr>
          <w:rFonts w:ascii="Arial" w:hAnsi="Arial" w:cs="Arial"/>
        </w:rPr>
        <w:t xml:space="preserve">solutions enable </w:t>
      </w:r>
      <w:r w:rsidRPr="00EA242C">
        <w:rPr>
          <w:rFonts w:ascii="Arial" w:hAnsi="Arial" w:cs="Arial"/>
        </w:rPr>
        <w:t xml:space="preserve">business </w:t>
      </w:r>
      <w:r>
        <w:rPr>
          <w:rFonts w:ascii="Arial" w:hAnsi="Arial" w:cs="Arial"/>
        </w:rPr>
        <w:t xml:space="preserve">users to perform analysis and reporting on their own in Microsoft Excel. </w:t>
      </w:r>
      <w:r w:rsidR="000D03A4">
        <w:rPr>
          <w:rFonts w:ascii="Arial" w:hAnsi="Arial" w:cs="Arial"/>
        </w:rPr>
        <w:t>Through PivotTables</w:t>
      </w:r>
      <w:r w:rsidR="000D03A4" w:rsidRPr="000D03A4">
        <w:rPr>
          <w:rFonts w:ascii="Arial" w:hAnsi="Arial" w:cs="Arial"/>
        </w:rPr>
        <w:t>, PivotCharts, and embedded Power View report sheets</w:t>
      </w:r>
      <w:r w:rsidR="000D03A4">
        <w:rPr>
          <w:rFonts w:ascii="Arial" w:hAnsi="Arial" w:cs="Arial"/>
        </w:rPr>
        <w:t xml:space="preserve">, </w:t>
      </w:r>
      <w:r w:rsidR="006D7B28">
        <w:rPr>
          <w:rFonts w:ascii="Arial" w:hAnsi="Arial" w:cs="Arial"/>
        </w:rPr>
        <w:t xml:space="preserve">users </w:t>
      </w:r>
      <w:r>
        <w:rPr>
          <w:rFonts w:ascii="Arial" w:hAnsi="Arial" w:cs="Arial"/>
        </w:rPr>
        <w:t>can</w:t>
      </w:r>
      <w:r w:rsidR="000A160F">
        <w:rPr>
          <w:rFonts w:ascii="Arial" w:hAnsi="Arial" w:cs="Arial"/>
        </w:rPr>
        <w:t xml:space="preserve"> </w:t>
      </w:r>
      <w:r w:rsidR="006D7B28" w:rsidRPr="00EA13B4">
        <w:rPr>
          <w:rFonts w:ascii="Arial" w:hAnsi="Arial" w:cs="Arial"/>
        </w:rPr>
        <w:t xml:space="preserve">combine and analyze data from </w:t>
      </w:r>
      <w:r w:rsidR="006D7B28">
        <w:rPr>
          <w:rFonts w:ascii="Arial" w:hAnsi="Arial" w:cs="Arial"/>
        </w:rPr>
        <w:t>a variety of</w:t>
      </w:r>
      <w:r w:rsidR="006D7B28" w:rsidRPr="00EA13B4">
        <w:rPr>
          <w:rFonts w:ascii="Arial" w:hAnsi="Arial" w:cs="Arial"/>
        </w:rPr>
        <w:t xml:space="preserve"> source</w:t>
      </w:r>
      <w:r w:rsidR="006D7B28">
        <w:rPr>
          <w:rFonts w:ascii="Arial" w:hAnsi="Arial" w:cs="Arial"/>
        </w:rPr>
        <w:t>s, including relational databases, multi-dimensional or tabular data models, data feeds,</w:t>
      </w:r>
      <w:r w:rsidR="000A160F">
        <w:rPr>
          <w:rFonts w:ascii="Arial" w:hAnsi="Arial" w:cs="Arial"/>
        </w:rPr>
        <w:t xml:space="preserve"> SharePoint lists,</w:t>
      </w:r>
      <w:r w:rsidR="006D7B28">
        <w:rPr>
          <w:rFonts w:ascii="Arial" w:hAnsi="Arial" w:cs="Arial"/>
        </w:rPr>
        <w:t xml:space="preserve"> and data files. It is also possible to simply copy and paste tabular data into the </w:t>
      </w:r>
      <w:r w:rsidR="00066DF6">
        <w:rPr>
          <w:rFonts w:ascii="Arial" w:hAnsi="Arial" w:cs="Arial"/>
        </w:rPr>
        <w:t>data model of an Excel workbook.</w:t>
      </w:r>
    </w:p>
    <w:p w14:paraId="0552BC21" w14:textId="77777777" w:rsidR="007B291F" w:rsidRDefault="007B291F" w:rsidP="00D965B4">
      <w:pPr>
        <w:pStyle w:val="Heading2"/>
      </w:pPr>
      <w:bookmarkStart w:id="2" w:name="_Toc345331183"/>
      <w:r w:rsidRPr="007B291F">
        <w:t>Client/</w:t>
      </w:r>
      <w:r w:rsidR="00BD1897" w:rsidRPr="007B291F">
        <w:t xml:space="preserve">Server </w:t>
      </w:r>
      <w:r w:rsidRPr="007B291F">
        <w:t>Connections to Import Data</w:t>
      </w:r>
      <w:bookmarkEnd w:id="2"/>
    </w:p>
    <w:p w14:paraId="0552BC22" w14:textId="46FEFB09" w:rsidR="00C54754" w:rsidRDefault="00FE4741" w:rsidP="00C54754">
      <w:pPr>
        <w:rPr>
          <w:rFonts w:ascii="Arial" w:hAnsi="Arial" w:cs="Arial"/>
        </w:rPr>
      </w:pPr>
      <w:r>
        <w:rPr>
          <w:rFonts w:ascii="Arial" w:hAnsi="Arial" w:cs="Arial"/>
        </w:rPr>
        <w:t xml:space="preserve">From an Excel </w:t>
      </w:r>
      <w:r w:rsidR="000D59BA">
        <w:rPr>
          <w:rFonts w:ascii="Arial" w:hAnsi="Arial" w:cs="Arial"/>
        </w:rPr>
        <w:t xml:space="preserve">client </w:t>
      </w:r>
      <w:r>
        <w:rPr>
          <w:rFonts w:ascii="Arial" w:hAnsi="Arial" w:cs="Arial"/>
        </w:rPr>
        <w:t xml:space="preserve">perspective, </w:t>
      </w:r>
      <w:r w:rsidR="00066DF6">
        <w:rPr>
          <w:rFonts w:ascii="Arial" w:hAnsi="Arial" w:cs="Arial"/>
        </w:rPr>
        <w:t>a data connection is</w:t>
      </w:r>
      <w:r>
        <w:rPr>
          <w:rFonts w:ascii="Arial" w:hAnsi="Arial" w:cs="Arial"/>
        </w:rPr>
        <w:t xml:space="preserve"> </w:t>
      </w:r>
      <w:r w:rsidR="00F5166A">
        <w:rPr>
          <w:rFonts w:ascii="Arial" w:hAnsi="Arial" w:cs="Arial"/>
        </w:rPr>
        <w:t>just</w:t>
      </w:r>
      <w:r w:rsidR="000D59BA">
        <w:rPr>
          <w:rFonts w:ascii="Arial" w:hAnsi="Arial" w:cs="Arial"/>
        </w:rPr>
        <w:t xml:space="preserve"> </w:t>
      </w:r>
      <w:r>
        <w:rPr>
          <w:rFonts w:ascii="Arial" w:hAnsi="Arial" w:cs="Arial"/>
        </w:rPr>
        <w:t>a single hop</w:t>
      </w:r>
      <w:r w:rsidR="00F5166A">
        <w:rPr>
          <w:rFonts w:ascii="Arial" w:hAnsi="Arial" w:cs="Arial"/>
        </w:rPr>
        <w:t xml:space="preserve"> from the client to the server. </w:t>
      </w:r>
      <w:r w:rsidR="00E3189B">
        <w:rPr>
          <w:rFonts w:ascii="Arial" w:hAnsi="Arial" w:cs="Arial"/>
        </w:rPr>
        <w:t xml:space="preserve">This </w:t>
      </w:r>
      <w:r w:rsidR="00C07B65">
        <w:rPr>
          <w:rFonts w:ascii="Arial" w:hAnsi="Arial" w:cs="Arial"/>
        </w:rPr>
        <w:t>single hop has</w:t>
      </w:r>
      <w:r w:rsidR="00F5166A">
        <w:rPr>
          <w:rFonts w:ascii="Arial" w:hAnsi="Arial" w:cs="Arial"/>
        </w:rPr>
        <w:t xml:space="preserve"> no </w:t>
      </w:r>
      <w:r w:rsidR="00C07B65">
        <w:rPr>
          <w:rFonts w:ascii="Arial" w:hAnsi="Arial" w:cs="Arial"/>
        </w:rPr>
        <w:t>special authentication or</w:t>
      </w:r>
      <w:r w:rsidR="00F5166A">
        <w:rPr>
          <w:rFonts w:ascii="Arial" w:hAnsi="Arial" w:cs="Arial"/>
        </w:rPr>
        <w:t xml:space="preserve"> delegation </w:t>
      </w:r>
      <w:r w:rsidR="00C07B65">
        <w:rPr>
          <w:rFonts w:ascii="Arial" w:hAnsi="Arial" w:cs="Arial"/>
        </w:rPr>
        <w:t>requirements</w:t>
      </w:r>
      <w:r w:rsidR="00F5166A">
        <w:rPr>
          <w:rFonts w:ascii="Arial" w:hAnsi="Arial" w:cs="Arial"/>
        </w:rPr>
        <w:t xml:space="preserve">, </w:t>
      </w:r>
      <w:r w:rsidR="00C07B65">
        <w:rPr>
          <w:rFonts w:ascii="Arial" w:hAnsi="Arial" w:cs="Arial"/>
        </w:rPr>
        <w:t>as long as</w:t>
      </w:r>
      <w:r w:rsidR="00F5166A">
        <w:rPr>
          <w:rFonts w:ascii="Arial" w:hAnsi="Arial" w:cs="Arial"/>
        </w:rPr>
        <w:t xml:space="preserve"> the client </w:t>
      </w:r>
      <w:r w:rsidR="00C07B65">
        <w:rPr>
          <w:rFonts w:ascii="Arial" w:hAnsi="Arial" w:cs="Arial"/>
        </w:rPr>
        <w:t>is</w:t>
      </w:r>
      <w:r w:rsidR="00F5166A">
        <w:rPr>
          <w:rFonts w:ascii="Arial" w:hAnsi="Arial" w:cs="Arial"/>
        </w:rPr>
        <w:t xml:space="preserve"> able to use the </w:t>
      </w:r>
      <w:r w:rsidR="00C07B65">
        <w:rPr>
          <w:rFonts w:ascii="Arial" w:hAnsi="Arial" w:cs="Arial"/>
        </w:rPr>
        <w:t>security</w:t>
      </w:r>
      <w:r w:rsidR="00F5166A">
        <w:rPr>
          <w:rFonts w:ascii="Arial" w:hAnsi="Arial" w:cs="Arial"/>
        </w:rPr>
        <w:t xml:space="preserve"> protocol</w:t>
      </w:r>
      <w:r w:rsidR="00C07B65">
        <w:rPr>
          <w:rFonts w:ascii="Arial" w:hAnsi="Arial" w:cs="Arial"/>
        </w:rPr>
        <w:t>s</w:t>
      </w:r>
      <w:r w:rsidR="00F5166A">
        <w:rPr>
          <w:rFonts w:ascii="Arial" w:hAnsi="Arial" w:cs="Arial"/>
        </w:rPr>
        <w:t xml:space="preserve"> that the server </w:t>
      </w:r>
      <w:r w:rsidR="00C07B65">
        <w:rPr>
          <w:rFonts w:ascii="Arial" w:hAnsi="Arial" w:cs="Arial"/>
        </w:rPr>
        <w:t>supports</w:t>
      </w:r>
      <w:r w:rsidR="00E3189B">
        <w:rPr>
          <w:rFonts w:ascii="Arial" w:hAnsi="Arial" w:cs="Arial"/>
        </w:rPr>
        <w:t>, such as Basic, NTLM, or Kerberos</w:t>
      </w:r>
      <w:r w:rsidR="00F5166A">
        <w:rPr>
          <w:rFonts w:ascii="Arial" w:hAnsi="Arial" w:cs="Arial"/>
        </w:rPr>
        <w:t xml:space="preserve">. </w:t>
      </w:r>
      <w:r w:rsidR="00C54754" w:rsidRPr="00AB0E7D">
        <w:rPr>
          <w:rFonts w:ascii="Arial" w:hAnsi="Arial" w:cs="Arial"/>
        </w:rPr>
        <w:t xml:space="preserve">Figure 2 </w:t>
      </w:r>
      <w:r w:rsidR="00C54754">
        <w:rPr>
          <w:rFonts w:ascii="Arial" w:hAnsi="Arial" w:cs="Arial"/>
        </w:rPr>
        <w:t>shows the typical data access path</w:t>
      </w:r>
      <w:r w:rsidR="00F5166A">
        <w:rPr>
          <w:rFonts w:ascii="Arial" w:hAnsi="Arial" w:cs="Arial"/>
        </w:rPr>
        <w:t>s</w:t>
      </w:r>
      <w:r w:rsidR="00066DF6">
        <w:rPr>
          <w:rFonts w:ascii="Arial" w:hAnsi="Arial" w:cs="Arial"/>
        </w:rPr>
        <w:t>.</w:t>
      </w:r>
    </w:p>
    <w:p w14:paraId="0552BC23" w14:textId="77777777" w:rsidR="006D7B28" w:rsidRDefault="006D7B28" w:rsidP="006D7B28">
      <w:pPr>
        <w:keepNext/>
      </w:pPr>
      <w:r>
        <w:rPr>
          <w:rFonts w:ascii="Arial" w:hAnsi="Arial" w:cs="Arial"/>
          <w:noProof/>
        </w:rPr>
        <w:drawing>
          <wp:inline distT="0" distB="0" distL="0" distR="0" wp14:anchorId="0552BDBC" wp14:editId="0552BDBD">
            <wp:extent cx="5944235" cy="195707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235" cy="1957070"/>
                    </a:xfrm>
                    <a:prstGeom prst="rect">
                      <a:avLst/>
                    </a:prstGeom>
                    <a:noFill/>
                  </pic:spPr>
                </pic:pic>
              </a:graphicData>
            </a:graphic>
          </wp:inline>
        </w:drawing>
      </w:r>
    </w:p>
    <w:p w14:paraId="0552BC24" w14:textId="77777777" w:rsidR="006D7B28" w:rsidRDefault="006D7B28" w:rsidP="006D7B28">
      <w:pPr>
        <w:pStyle w:val="Caption"/>
      </w:pPr>
      <w:r>
        <w:t xml:space="preserve">Figure </w:t>
      </w:r>
      <w:r w:rsidR="00A137F0">
        <w:fldChar w:fldCharType="begin"/>
      </w:r>
      <w:r w:rsidR="00A137F0">
        <w:instrText xml:space="preserve"> SEQ Figure \* ARABIC </w:instrText>
      </w:r>
      <w:r w:rsidR="00A137F0">
        <w:fldChar w:fldCharType="separate"/>
      </w:r>
      <w:r w:rsidR="0073077E">
        <w:rPr>
          <w:noProof/>
        </w:rPr>
        <w:t>2</w:t>
      </w:r>
      <w:r w:rsidR="00A137F0">
        <w:rPr>
          <w:noProof/>
        </w:rPr>
        <w:fldChar w:fldCharType="end"/>
      </w:r>
      <w:r>
        <w:t>   Client/server connections to import data into Excel</w:t>
      </w:r>
    </w:p>
    <w:p w14:paraId="0552BC25" w14:textId="77777777" w:rsidR="00066DF6" w:rsidRDefault="000D59BA" w:rsidP="006D7B28">
      <w:pPr>
        <w:rPr>
          <w:rFonts w:ascii="Arial" w:hAnsi="Arial" w:cs="Arial"/>
        </w:rPr>
      </w:pPr>
      <w:r>
        <w:rPr>
          <w:rFonts w:ascii="Arial" w:hAnsi="Arial" w:cs="Arial"/>
        </w:rPr>
        <w:t>Internally</w:t>
      </w:r>
      <w:r w:rsidR="00066DF6" w:rsidRPr="00066DF6">
        <w:rPr>
          <w:rFonts w:ascii="Arial" w:hAnsi="Arial" w:cs="Arial"/>
        </w:rPr>
        <w:t xml:space="preserve">, Excel 2013 supports legacy </w:t>
      </w:r>
      <w:r w:rsidRPr="00066DF6">
        <w:rPr>
          <w:rFonts w:ascii="Arial" w:hAnsi="Arial" w:cs="Arial"/>
        </w:rPr>
        <w:t xml:space="preserve">data connections </w:t>
      </w:r>
      <w:r w:rsidR="00066DF6" w:rsidRPr="00066DF6">
        <w:rPr>
          <w:rFonts w:ascii="Arial" w:hAnsi="Arial" w:cs="Arial"/>
        </w:rPr>
        <w:t xml:space="preserve">as well as </w:t>
      </w:r>
      <w:r>
        <w:rPr>
          <w:rFonts w:ascii="Arial" w:hAnsi="Arial" w:cs="Arial"/>
        </w:rPr>
        <w:t xml:space="preserve">embedded </w:t>
      </w:r>
      <w:r w:rsidR="00066DF6" w:rsidRPr="00066DF6">
        <w:rPr>
          <w:rFonts w:ascii="Arial" w:hAnsi="Arial" w:cs="Arial"/>
        </w:rPr>
        <w:t xml:space="preserve">xVelocity data connections, yet regardless of the connection type, the client typically uses a data provider or client library to access </w:t>
      </w:r>
      <w:r>
        <w:rPr>
          <w:rFonts w:ascii="Arial" w:hAnsi="Arial" w:cs="Arial"/>
        </w:rPr>
        <w:t>a</w:t>
      </w:r>
      <w:r w:rsidR="00066DF6" w:rsidRPr="00066DF6">
        <w:rPr>
          <w:rFonts w:ascii="Arial" w:hAnsi="Arial" w:cs="Arial"/>
        </w:rPr>
        <w:t xml:space="preserve"> given data source. The data source might encapsulate further systems in the backend, </w:t>
      </w:r>
      <w:r w:rsidR="004F1F6A">
        <w:rPr>
          <w:rFonts w:ascii="Arial" w:hAnsi="Arial" w:cs="Arial"/>
        </w:rPr>
        <w:t>yet</w:t>
      </w:r>
      <w:r w:rsidR="00066DF6" w:rsidRPr="00066DF6">
        <w:rPr>
          <w:rFonts w:ascii="Arial" w:hAnsi="Arial" w:cs="Arial"/>
        </w:rPr>
        <w:t xml:space="preserve"> this is transparent to </w:t>
      </w:r>
      <w:r w:rsidR="00BD1897">
        <w:rPr>
          <w:rFonts w:ascii="Arial" w:hAnsi="Arial" w:cs="Arial"/>
        </w:rPr>
        <w:t>the client</w:t>
      </w:r>
      <w:r w:rsidR="00066DF6" w:rsidRPr="00066DF6">
        <w:rPr>
          <w:rFonts w:ascii="Arial" w:hAnsi="Arial" w:cs="Arial"/>
        </w:rPr>
        <w:t xml:space="preserve">. Personal BI solutions simply use a straightforward client/server connection to access a data source as a single entity. Integrating </w:t>
      </w:r>
      <w:r w:rsidR="00066DF6" w:rsidRPr="00066DF6">
        <w:rPr>
          <w:rFonts w:ascii="Arial" w:hAnsi="Arial" w:cs="Arial"/>
        </w:rPr>
        <w:lastRenderedPageBreak/>
        <w:t xml:space="preserve">backend systems with each other is covered later in this document in the context of </w:t>
      </w:r>
      <w:r w:rsidR="004F1F6A">
        <w:rPr>
          <w:rFonts w:ascii="Arial" w:hAnsi="Arial" w:cs="Arial"/>
        </w:rPr>
        <w:t xml:space="preserve">team and </w:t>
      </w:r>
      <w:r w:rsidR="00066DF6" w:rsidRPr="00066DF6">
        <w:rPr>
          <w:rFonts w:ascii="Arial" w:hAnsi="Arial" w:cs="Arial"/>
        </w:rPr>
        <w:t xml:space="preserve">corporate BI </w:t>
      </w:r>
      <w:r>
        <w:rPr>
          <w:rFonts w:ascii="Arial" w:hAnsi="Arial" w:cs="Arial"/>
        </w:rPr>
        <w:t>solutions</w:t>
      </w:r>
      <w:r w:rsidR="00066DF6" w:rsidRPr="00066DF6">
        <w:rPr>
          <w:rFonts w:ascii="Arial" w:hAnsi="Arial" w:cs="Arial"/>
        </w:rPr>
        <w:t>.</w:t>
      </w:r>
    </w:p>
    <w:p w14:paraId="49165E96" w14:textId="4A994669" w:rsidR="002A3A9A" w:rsidRDefault="002A3A9A" w:rsidP="001A67D3">
      <w:pPr>
        <w:pBdr>
          <w:top w:val="single" w:sz="4" w:space="1" w:color="auto"/>
          <w:bottom w:val="single" w:sz="4" w:space="1" w:color="auto"/>
        </w:pBdr>
        <w:rPr>
          <w:rFonts w:ascii="Arial" w:hAnsi="Arial" w:cs="Arial"/>
        </w:rPr>
      </w:pPr>
      <w:r w:rsidRPr="001A67D3">
        <w:rPr>
          <w:rFonts w:ascii="Arial" w:hAnsi="Arial" w:cs="Arial"/>
          <w:b/>
        </w:rPr>
        <w:t>Note:</w:t>
      </w:r>
      <w:r>
        <w:rPr>
          <w:rFonts w:ascii="Arial" w:hAnsi="Arial" w:cs="Arial"/>
        </w:rPr>
        <w:t xml:space="preserve"> </w:t>
      </w:r>
      <w:r w:rsidRPr="002A3A9A">
        <w:rPr>
          <w:rFonts w:ascii="Arial" w:hAnsi="Arial" w:cs="Arial"/>
        </w:rPr>
        <w:t>Network and forest boundaries influence what security protocols a client can use. For example, firewalls can block an external client from communicating with an internal domain controller or Kerberos key distribution center (KDC), in which case the client cannot use NTLM or Kerberos for authentication. Basic authentication can provide a workaround in this situation, as discussed in more detail under “Client Authentication over HTTP” later in this document.</w:t>
      </w:r>
    </w:p>
    <w:p w14:paraId="0552BC26" w14:textId="77777777" w:rsidR="00066DF6" w:rsidRDefault="00BD1897" w:rsidP="00D965B4">
      <w:pPr>
        <w:pStyle w:val="Heading2"/>
      </w:pPr>
      <w:bookmarkStart w:id="3" w:name="_Toc345331184"/>
      <w:r w:rsidRPr="00BD1897">
        <w:t>Data Sources and their Authentication Methods</w:t>
      </w:r>
      <w:bookmarkEnd w:id="3"/>
    </w:p>
    <w:p w14:paraId="0552BC27" w14:textId="77777777" w:rsidR="00912834" w:rsidRDefault="006D7B28" w:rsidP="006D7B28">
      <w:pPr>
        <w:rPr>
          <w:rFonts w:ascii="Arial" w:hAnsi="Arial" w:cs="Arial"/>
        </w:rPr>
      </w:pPr>
      <w:r>
        <w:rPr>
          <w:rFonts w:ascii="Arial" w:hAnsi="Arial" w:cs="Arial"/>
        </w:rPr>
        <w:t>The authentication method t</w:t>
      </w:r>
      <w:r w:rsidR="000A160F">
        <w:rPr>
          <w:rFonts w:ascii="Arial" w:hAnsi="Arial" w:cs="Arial"/>
        </w:rPr>
        <w:t>hat the client must use depend</w:t>
      </w:r>
      <w:r w:rsidR="00105B10">
        <w:rPr>
          <w:rFonts w:ascii="Arial" w:hAnsi="Arial" w:cs="Arial"/>
        </w:rPr>
        <w:t>s</w:t>
      </w:r>
      <w:r w:rsidR="000A160F">
        <w:rPr>
          <w:rFonts w:ascii="Arial" w:hAnsi="Arial" w:cs="Arial"/>
        </w:rPr>
        <w:t xml:space="preserve"> </w:t>
      </w:r>
      <w:r>
        <w:rPr>
          <w:rFonts w:ascii="Arial" w:hAnsi="Arial" w:cs="Arial"/>
        </w:rPr>
        <w:t>on the</w:t>
      </w:r>
      <w:r w:rsidR="006924D3">
        <w:rPr>
          <w:rFonts w:ascii="Arial" w:hAnsi="Arial" w:cs="Arial"/>
        </w:rPr>
        <w:t xml:space="preserve"> </w:t>
      </w:r>
      <w:r w:rsidR="00FB1B50">
        <w:rPr>
          <w:rFonts w:ascii="Arial" w:hAnsi="Arial" w:cs="Arial"/>
        </w:rPr>
        <w:t>selected</w:t>
      </w:r>
      <w:r>
        <w:rPr>
          <w:rFonts w:ascii="Arial" w:hAnsi="Arial" w:cs="Arial"/>
        </w:rPr>
        <w:t xml:space="preserve"> data source. Loaded into the application process, a </w:t>
      </w:r>
      <w:r w:rsidRPr="008200FD">
        <w:rPr>
          <w:rFonts w:ascii="Arial" w:hAnsi="Arial" w:cs="Arial"/>
        </w:rPr>
        <w:t>data provider or client library</w:t>
      </w:r>
      <w:r>
        <w:rPr>
          <w:rFonts w:ascii="Arial" w:hAnsi="Arial" w:cs="Arial"/>
        </w:rPr>
        <w:t xml:space="preserve"> encapsulates the </w:t>
      </w:r>
      <w:r w:rsidR="00FD42FA">
        <w:rPr>
          <w:rFonts w:ascii="Arial" w:hAnsi="Arial" w:cs="Arial"/>
        </w:rPr>
        <w:t xml:space="preserve">authentication and </w:t>
      </w:r>
      <w:r w:rsidR="0026658A">
        <w:rPr>
          <w:rFonts w:ascii="Arial" w:hAnsi="Arial" w:cs="Arial"/>
        </w:rPr>
        <w:t>communication protocols</w:t>
      </w:r>
      <w:r w:rsidR="00FB1B50">
        <w:rPr>
          <w:rFonts w:ascii="Arial" w:hAnsi="Arial" w:cs="Arial"/>
        </w:rPr>
        <w:t xml:space="preserve"> to</w:t>
      </w:r>
      <w:r w:rsidR="00FD42FA">
        <w:rPr>
          <w:rFonts w:ascii="Arial" w:hAnsi="Arial" w:cs="Arial"/>
        </w:rPr>
        <w:t xml:space="preserve"> interact with </w:t>
      </w:r>
      <w:r w:rsidR="00376F30">
        <w:rPr>
          <w:rFonts w:ascii="Arial" w:hAnsi="Arial" w:cs="Arial"/>
        </w:rPr>
        <w:t>the</w:t>
      </w:r>
      <w:r w:rsidR="00FD42FA">
        <w:rPr>
          <w:rFonts w:ascii="Arial" w:hAnsi="Arial" w:cs="Arial"/>
        </w:rPr>
        <w:t xml:space="preserve"> backend system</w:t>
      </w:r>
      <w:r>
        <w:rPr>
          <w:rFonts w:ascii="Arial" w:hAnsi="Arial" w:cs="Arial"/>
        </w:rPr>
        <w:t>.</w:t>
      </w:r>
      <w:r w:rsidR="00912834">
        <w:rPr>
          <w:rFonts w:ascii="Arial" w:hAnsi="Arial" w:cs="Arial"/>
        </w:rPr>
        <w:t xml:space="preserve"> </w:t>
      </w:r>
      <w:r>
        <w:rPr>
          <w:rFonts w:ascii="Arial" w:hAnsi="Arial" w:cs="Arial"/>
        </w:rPr>
        <w:t xml:space="preserve">For example, SQL Server supports Windows as well as SQL authentication. Accordingly, the SQL Server Native Client library supports connection strings that specify </w:t>
      </w:r>
      <w:r w:rsidRPr="008200FD">
        <w:rPr>
          <w:rFonts w:ascii="Arial" w:hAnsi="Arial" w:cs="Arial"/>
          <w:i/>
        </w:rPr>
        <w:t>Integrated Security=SSPI</w:t>
      </w:r>
      <w:r>
        <w:rPr>
          <w:rFonts w:ascii="Arial" w:hAnsi="Arial" w:cs="Arial"/>
        </w:rPr>
        <w:t xml:space="preserve"> for Windows authentication and </w:t>
      </w:r>
      <w:r w:rsidRPr="008200FD">
        <w:rPr>
          <w:rFonts w:ascii="Arial" w:hAnsi="Arial" w:cs="Arial"/>
          <w:i/>
        </w:rPr>
        <w:t>User Id=UserName; Password=Pwd;</w:t>
      </w:r>
      <w:r w:rsidRPr="008200FD">
        <w:rPr>
          <w:rFonts w:ascii="Arial" w:hAnsi="Arial" w:cs="Arial"/>
        </w:rPr>
        <w:t xml:space="preserve"> </w:t>
      </w:r>
      <w:r w:rsidR="00105B10">
        <w:rPr>
          <w:rFonts w:ascii="Arial" w:hAnsi="Arial" w:cs="Arial"/>
        </w:rPr>
        <w:t>for SQL authentication.</w:t>
      </w:r>
    </w:p>
    <w:p w14:paraId="0552BC28" w14:textId="77777777" w:rsidR="006D7B28" w:rsidRDefault="006D7B28" w:rsidP="006D7B28">
      <w:pPr>
        <w:rPr>
          <w:rFonts w:ascii="Arial" w:hAnsi="Arial" w:cs="Arial"/>
        </w:rPr>
      </w:pPr>
      <w:r>
        <w:rPr>
          <w:rFonts w:ascii="Arial" w:hAnsi="Arial" w:cs="Arial"/>
        </w:rPr>
        <w:t>If a client connects to multiple different data sources, such as SQL Server and Analysis Services, multiple data providers must be loaded into the</w:t>
      </w:r>
      <w:r w:rsidR="00912834">
        <w:rPr>
          <w:rFonts w:ascii="Arial" w:hAnsi="Arial" w:cs="Arial"/>
        </w:rPr>
        <w:t xml:space="preserve"> Excel</w:t>
      </w:r>
      <w:r>
        <w:rPr>
          <w:rFonts w:ascii="Arial" w:hAnsi="Arial" w:cs="Arial"/>
        </w:rPr>
        <w:t xml:space="preserve"> application process, and multiple authentication </w:t>
      </w:r>
      <w:r w:rsidR="00FB1B50">
        <w:rPr>
          <w:rFonts w:ascii="Arial" w:hAnsi="Arial" w:cs="Arial"/>
        </w:rPr>
        <w:t>procedures</w:t>
      </w:r>
      <w:r>
        <w:rPr>
          <w:rFonts w:ascii="Arial" w:hAnsi="Arial" w:cs="Arial"/>
        </w:rPr>
        <w:t xml:space="preserve"> </w:t>
      </w:r>
      <w:r w:rsidR="00FB1B50">
        <w:rPr>
          <w:rFonts w:ascii="Arial" w:hAnsi="Arial" w:cs="Arial"/>
        </w:rPr>
        <w:t>must be completed</w:t>
      </w:r>
      <w:r>
        <w:rPr>
          <w:rFonts w:ascii="Arial" w:hAnsi="Arial" w:cs="Arial"/>
        </w:rPr>
        <w:t xml:space="preserve"> to authenticate </w:t>
      </w:r>
      <w:r w:rsidR="00593768">
        <w:rPr>
          <w:rFonts w:ascii="Arial" w:hAnsi="Arial" w:cs="Arial"/>
        </w:rPr>
        <w:t xml:space="preserve">the user against </w:t>
      </w:r>
      <w:r w:rsidR="00912834">
        <w:rPr>
          <w:rFonts w:ascii="Arial" w:hAnsi="Arial" w:cs="Arial"/>
        </w:rPr>
        <w:t>each system</w:t>
      </w:r>
      <w:r w:rsidR="00593768">
        <w:rPr>
          <w:rFonts w:ascii="Arial" w:hAnsi="Arial" w:cs="Arial"/>
        </w:rPr>
        <w:t>.</w:t>
      </w:r>
      <w:r w:rsidR="00733971">
        <w:rPr>
          <w:rFonts w:ascii="Arial" w:hAnsi="Arial" w:cs="Arial"/>
        </w:rPr>
        <w:t xml:space="preserve"> </w:t>
      </w:r>
      <w:r>
        <w:rPr>
          <w:rFonts w:ascii="Arial" w:hAnsi="Arial" w:cs="Arial"/>
        </w:rPr>
        <w:t xml:space="preserve">Table 1 summarizes the </w:t>
      </w:r>
      <w:r w:rsidR="00FD42FA">
        <w:rPr>
          <w:rFonts w:ascii="Arial" w:hAnsi="Arial" w:cs="Arial"/>
        </w:rPr>
        <w:t xml:space="preserve">data sources </w:t>
      </w:r>
      <w:r w:rsidR="00912834">
        <w:rPr>
          <w:rFonts w:ascii="Arial" w:hAnsi="Arial" w:cs="Arial"/>
        </w:rPr>
        <w:t xml:space="preserve">that are relevant for </w:t>
      </w:r>
      <w:r w:rsidR="00912834" w:rsidRPr="0020590A">
        <w:rPr>
          <w:rFonts w:ascii="Arial" w:hAnsi="Arial" w:cs="Arial"/>
        </w:rPr>
        <w:t>personal BI solutions</w:t>
      </w:r>
      <w:r w:rsidR="00912834">
        <w:rPr>
          <w:rFonts w:ascii="Arial" w:hAnsi="Arial" w:cs="Arial"/>
        </w:rPr>
        <w:t xml:space="preserve"> </w:t>
      </w:r>
      <w:r w:rsidR="00FD42FA">
        <w:rPr>
          <w:rFonts w:ascii="Arial" w:hAnsi="Arial" w:cs="Arial"/>
        </w:rPr>
        <w:t xml:space="preserve">and their </w:t>
      </w:r>
      <w:r>
        <w:rPr>
          <w:rFonts w:ascii="Arial" w:hAnsi="Arial" w:cs="Arial"/>
        </w:rPr>
        <w:t>authentication methods</w:t>
      </w:r>
      <w:r w:rsidR="00912834">
        <w:rPr>
          <w:rFonts w:ascii="Arial" w:hAnsi="Arial" w:cs="Arial"/>
        </w:rPr>
        <w:t>.</w:t>
      </w:r>
    </w:p>
    <w:p w14:paraId="0552BC29" w14:textId="77777777" w:rsidR="006D7B28" w:rsidRDefault="006D7B28" w:rsidP="007F1140">
      <w:pPr>
        <w:pStyle w:val="Caption"/>
        <w:keepNext/>
        <w:spacing w:before="120" w:after="60"/>
      </w:pPr>
      <w:r>
        <w:t xml:space="preserve">Table </w:t>
      </w:r>
      <w:r w:rsidR="00A137F0">
        <w:fldChar w:fldCharType="begin"/>
      </w:r>
      <w:r w:rsidR="00A137F0">
        <w:instrText xml:space="preserve"> SEQ Table \* ARABIC </w:instrText>
      </w:r>
      <w:r w:rsidR="00A137F0">
        <w:fldChar w:fldCharType="separate"/>
      </w:r>
      <w:r w:rsidR="00CA405A">
        <w:rPr>
          <w:noProof/>
        </w:rPr>
        <w:t>1</w:t>
      </w:r>
      <w:r w:rsidR="00A137F0">
        <w:rPr>
          <w:noProof/>
        </w:rPr>
        <w:fldChar w:fldCharType="end"/>
      </w:r>
      <w:r>
        <w:t>   Data sources and their authentication methods</w:t>
      </w:r>
    </w:p>
    <w:tbl>
      <w:tblPr>
        <w:tblStyle w:val="MtpsTableHeadered"/>
        <w:tblW w:w="0" w:type="auto"/>
        <w:tblLook w:val="04A0" w:firstRow="1" w:lastRow="0" w:firstColumn="1" w:lastColumn="0" w:noHBand="0" w:noVBand="1"/>
      </w:tblPr>
      <w:tblGrid>
        <w:gridCol w:w="3153"/>
        <w:gridCol w:w="2065"/>
        <w:gridCol w:w="4122"/>
      </w:tblGrid>
      <w:tr w:rsidR="006D7B28" w14:paraId="0552BC2D" w14:textId="77777777" w:rsidTr="00B91792">
        <w:trPr>
          <w:cnfStyle w:val="100000000000" w:firstRow="1" w:lastRow="0" w:firstColumn="0" w:lastColumn="0" w:oddVBand="0" w:evenVBand="0" w:oddHBand="0" w:evenHBand="0" w:firstRowFirstColumn="0" w:firstRowLastColumn="0" w:lastRowFirstColumn="0" w:lastRowLastColumn="0"/>
        </w:trPr>
        <w:tc>
          <w:tcPr>
            <w:tcW w:w="3239" w:type="dxa"/>
          </w:tcPr>
          <w:p w14:paraId="0552BC2A" w14:textId="77777777" w:rsidR="006D7B28" w:rsidRPr="003013BC" w:rsidRDefault="006D7B28" w:rsidP="00B91792">
            <w:pPr>
              <w:rPr>
                <w:rFonts w:cs="Arial"/>
              </w:rPr>
            </w:pPr>
            <w:r w:rsidRPr="003013BC">
              <w:rPr>
                <w:rFonts w:cs="Arial"/>
              </w:rPr>
              <w:t>Data Source</w:t>
            </w:r>
          </w:p>
        </w:tc>
        <w:tc>
          <w:tcPr>
            <w:tcW w:w="2089" w:type="dxa"/>
          </w:tcPr>
          <w:p w14:paraId="0552BC2B" w14:textId="77777777" w:rsidR="006D7B28" w:rsidRPr="003013BC" w:rsidRDefault="00C54754" w:rsidP="00B91792">
            <w:pPr>
              <w:rPr>
                <w:rFonts w:cs="Arial"/>
              </w:rPr>
            </w:pPr>
            <w:r w:rsidRPr="003013BC">
              <w:rPr>
                <w:rFonts w:cs="Arial"/>
              </w:rPr>
              <w:t>Authentication</w:t>
            </w:r>
            <w:r w:rsidR="006D7B28" w:rsidRPr="003013BC">
              <w:rPr>
                <w:rFonts w:cs="Arial"/>
              </w:rPr>
              <w:t xml:space="preserve"> Methods</w:t>
            </w:r>
          </w:p>
        </w:tc>
        <w:tc>
          <w:tcPr>
            <w:tcW w:w="4248" w:type="dxa"/>
          </w:tcPr>
          <w:p w14:paraId="0552BC2C" w14:textId="77777777" w:rsidR="006D7B28" w:rsidRPr="003013BC" w:rsidRDefault="006D7B28" w:rsidP="00B91792">
            <w:pPr>
              <w:rPr>
                <w:rFonts w:cs="Arial"/>
              </w:rPr>
            </w:pPr>
            <w:r w:rsidRPr="003013BC">
              <w:rPr>
                <w:rFonts w:cs="Arial"/>
              </w:rPr>
              <w:t>Comments</w:t>
            </w:r>
          </w:p>
        </w:tc>
      </w:tr>
      <w:tr w:rsidR="006D7B28" w14:paraId="0552BC32" w14:textId="77777777" w:rsidTr="00B91792">
        <w:tc>
          <w:tcPr>
            <w:tcW w:w="3239" w:type="dxa"/>
          </w:tcPr>
          <w:p w14:paraId="0552BC2E" w14:textId="77777777" w:rsidR="006D7B28" w:rsidRPr="003013BC" w:rsidRDefault="006D7B28" w:rsidP="00B91792">
            <w:pPr>
              <w:rPr>
                <w:rFonts w:cs="Arial"/>
              </w:rPr>
            </w:pPr>
            <w:r w:rsidRPr="003013BC">
              <w:rPr>
                <w:rFonts w:cs="Arial"/>
              </w:rPr>
              <w:t>SQL Server Relational Engine</w:t>
            </w:r>
          </w:p>
        </w:tc>
        <w:tc>
          <w:tcPr>
            <w:tcW w:w="2089" w:type="dxa"/>
          </w:tcPr>
          <w:p w14:paraId="0552BC2F" w14:textId="77777777" w:rsidR="006D7B28" w:rsidRPr="003013BC" w:rsidRDefault="006D7B28" w:rsidP="00B91792">
            <w:pPr>
              <w:rPr>
                <w:rFonts w:cs="Arial"/>
              </w:rPr>
            </w:pPr>
            <w:r w:rsidRPr="003013BC">
              <w:rPr>
                <w:rFonts w:cs="Arial"/>
              </w:rPr>
              <w:t>Windows Authentication</w:t>
            </w:r>
          </w:p>
          <w:p w14:paraId="0552BC30" w14:textId="77777777" w:rsidR="006D7B28" w:rsidRPr="003013BC" w:rsidRDefault="006D7B28" w:rsidP="00B91792">
            <w:pPr>
              <w:rPr>
                <w:rFonts w:cs="Arial"/>
              </w:rPr>
            </w:pPr>
            <w:r w:rsidRPr="003013BC">
              <w:rPr>
                <w:rFonts w:cs="Arial"/>
              </w:rPr>
              <w:t>User name and password on the connection string.</w:t>
            </w:r>
          </w:p>
        </w:tc>
        <w:tc>
          <w:tcPr>
            <w:tcW w:w="4248" w:type="dxa"/>
          </w:tcPr>
          <w:p w14:paraId="0552BC31" w14:textId="77777777" w:rsidR="006D7B28" w:rsidRPr="003013BC" w:rsidRDefault="006D7B28" w:rsidP="00B91792">
            <w:pPr>
              <w:rPr>
                <w:rFonts w:cs="Arial"/>
              </w:rPr>
            </w:pPr>
            <w:r w:rsidRPr="003013BC">
              <w:rPr>
                <w:rFonts w:cs="Arial"/>
              </w:rPr>
              <w:t xml:space="preserve">Can be accessed through SQL Server Native Client and ADO.NET. </w:t>
            </w:r>
          </w:p>
        </w:tc>
      </w:tr>
      <w:tr w:rsidR="006D7B28" w14:paraId="0552BC36" w14:textId="77777777" w:rsidTr="00B91792">
        <w:tc>
          <w:tcPr>
            <w:tcW w:w="3239" w:type="dxa"/>
          </w:tcPr>
          <w:p w14:paraId="0552BC33" w14:textId="77777777" w:rsidR="006D7B28" w:rsidRPr="003013BC" w:rsidRDefault="006D7B28" w:rsidP="00B91792">
            <w:pPr>
              <w:rPr>
                <w:rFonts w:cs="Arial"/>
              </w:rPr>
            </w:pPr>
            <w:r w:rsidRPr="003013BC">
              <w:rPr>
                <w:rFonts w:cs="Arial"/>
              </w:rPr>
              <w:t>Parallel Data Warehouse</w:t>
            </w:r>
          </w:p>
        </w:tc>
        <w:tc>
          <w:tcPr>
            <w:tcW w:w="2089" w:type="dxa"/>
          </w:tcPr>
          <w:p w14:paraId="0552BC34" w14:textId="77777777" w:rsidR="006D7B28" w:rsidRPr="003013BC" w:rsidRDefault="006D7B28" w:rsidP="00B91792">
            <w:pPr>
              <w:rPr>
                <w:rFonts w:cs="Arial"/>
              </w:rPr>
            </w:pPr>
            <w:r w:rsidRPr="003013BC">
              <w:rPr>
                <w:rFonts w:cs="Arial"/>
              </w:rPr>
              <w:t>SQL Authentication</w:t>
            </w:r>
          </w:p>
        </w:tc>
        <w:tc>
          <w:tcPr>
            <w:tcW w:w="4248" w:type="dxa"/>
          </w:tcPr>
          <w:p w14:paraId="0552BC35" w14:textId="77777777" w:rsidR="006D7B28" w:rsidRPr="003013BC" w:rsidRDefault="006D7B28" w:rsidP="00B91792">
            <w:pPr>
              <w:rPr>
                <w:rFonts w:cs="Arial"/>
              </w:rPr>
            </w:pPr>
            <w:r w:rsidRPr="003013BC">
              <w:rPr>
                <w:rFonts w:cs="Arial"/>
              </w:rPr>
              <w:t>Same as SQL Server Relational Engine, except that Windows Authentication is not available.</w:t>
            </w:r>
          </w:p>
        </w:tc>
      </w:tr>
      <w:tr w:rsidR="006D7B28" w14:paraId="0552BC3A" w14:textId="77777777" w:rsidTr="00B91792">
        <w:tc>
          <w:tcPr>
            <w:tcW w:w="3239" w:type="dxa"/>
          </w:tcPr>
          <w:p w14:paraId="0552BC37" w14:textId="77777777" w:rsidR="006D7B28" w:rsidRPr="003013BC" w:rsidRDefault="006D7B28" w:rsidP="00B91792">
            <w:pPr>
              <w:rPr>
                <w:rFonts w:cs="Arial"/>
              </w:rPr>
            </w:pPr>
            <w:r w:rsidRPr="003013BC">
              <w:rPr>
                <w:rFonts w:cs="Arial"/>
              </w:rPr>
              <w:t>Windows Azure SQL Database</w:t>
            </w:r>
          </w:p>
        </w:tc>
        <w:tc>
          <w:tcPr>
            <w:tcW w:w="2089" w:type="dxa"/>
          </w:tcPr>
          <w:p w14:paraId="0552BC38" w14:textId="77777777" w:rsidR="006D7B28" w:rsidRPr="003013BC" w:rsidRDefault="006D7B28" w:rsidP="00B91792">
            <w:pPr>
              <w:rPr>
                <w:rFonts w:cs="Arial"/>
              </w:rPr>
            </w:pPr>
            <w:r w:rsidRPr="003013BC">
              <w:rPr>
                <w:rFonts w:cs="Arial"/>
              </w:rPr>
              <w:t>SQL Authentication</w:t>
            </w:r>
          </w:p>
        </w:tc>
        <w:tc>
          <w:tcPr>
            <w:tcW w:w="4248" w:type="dxa"/>
          </w:tcPr>
          <w:p w14:paraId="0552BC39" w14:textId="77777777" w:rsidR="006D7B28" w:rsidRPr="003013BC" w:rsidRDefault="006D7B28" w:rsidP="00B91792">
            <w:pPr>
              <w:rPr>
                <w:rFonts w:cs="Arial"/>
              </w:rPr>
            </w:pPr>
            <w:r w:rsidRPr="003013BC">
              <w:rPr>
                <w:rFonts w:cs="Arial"/>
              </w:rPr>
              <w:t>Same as SQL Server Relational Engine, except that Windows Authentication is not available.</w:t>
            </w:r>
          </w:p>
        </w:tc>
      </w:tr>
      <w:tr w:rsidR="006D7B28" w14:paraId="0552BC3E" w14:textId="77777777" w:rsidTr="00B91792">
        <w:tc>
          <w:tcPr>
            <w:tcW w:w="3239" w:type="dxa"/>
          </w:tcPr>
          <w:p w14:paraId="0552BC3B" w14:textId="77777777" w:rsidR="006D7B28" w:rsidRPr="003013BC" w:rsidRDefault="006D7B28" w:rsidP="00B91792">
            <w:pPr>
              <w:rPr>
                <w:rFonts w:cs="Arial"/>
              </w:rPr>
            </w:pPr>
            <w:r w:rsidRPr="003013BC">
              <w:rPr>
                <w:rFonts w:cs="Arial"/>
              </w:rPr>
              <w:lastRenderedPageBreak/>
              <w:t>Third-Party (Oracle, Teradata, Sybase, Informix, IBM DB2, and others)</w:t>
            </w:r>
          </w:p>
        </w:tc>
        <w:tc>
          <w:tcPr>
            <w:tcW w:w="2089" w:type="dxa"/>
          </w:tcPr>
          <w:p w14:paraId="0552BC3C" w14:textId="77777777" w:rsidR="006D7B28" w:rsidRPr="003013BC" w:rsidRDefault="006D7B28" w:rsidP="00B91792">
            <w:pPr>
              <w:rPr>
                <w:rFonts w:cs="Arial"/>
              </w:rPr>
            </w:pPr>
            <w:r w:rsidRPr="003013BC">
              <w:rPr>
                <w:rFonts w:cs="Arial"/>
              </w:rPr>
              <w:t>User name and password on the connection string.</w:t>
            </w:r>
          </w:p>
        </w:tc>
        <w:tc>
          <w:tcPr>
            <w:tcW w:w="4248" w:type="dxa"/>
          </w:tcPr>
          <w:p w14:paraId="0552BC3D" w14:textId="77777777" w:rsidR="006D7B28" w:rsidRPr="003013BC" w:rsidRDefault="006D7B28" w:rsidP="00733971">
            <w:pPr>
              <w:rPr>
                <w:rFonts w:cs="Arial"/>
              </w:rPr>
            </w:pPr>
            <w:r w:rsidRPr="003013BC">
              <w:rPr>
                <w:rFonts w:cs="Arial"/>
              </w:rPr>
              <w:t xml:space="preserve">Can be accessed through </w:t>
            </w:r>
            <w:r w:rsidR="00733971">
              <w:rPr>
                <w:rFonts w:cs="Arial"/>
              </w:rPr>
              <w:t>a</w:t>
            </w:r>
            <w:r w:rsidRPr="003013BC">
              <w:rPr>
                <w:rFonts w:cs="Arial"/>
              </w:rPr>
              <w:t xml:space="preserve"> third-party</w:t>
            </w:r>
            <w:r w:rsidR="00733971">
              <w:t xml:space="preserve"> </w:t>
            </w:r>
            <w:r w:rsidR="00733971" w:rsidRPr="00733971">
              <w:rPr>
                <w:rFonts w:cs="Arial"/>
              </w:rPr>
              <w:t xml:space="preserve">OLE DB </w:t>
            </w:r>
            <w:r w:rsidR="00733971">
              <w:rPr>
                <w:rFonts w:cs="Arial"/>
              </w:rPr>
              <w:t>or</w:t>
            </w:r>
            <w:r w:rsidR="00733971" w:rsidRPr="00733971">
              <w:rPr>
                <w:rFonts w:cs="Arial"/>
              </w:rPr>
              <w:t xml:space="preserve"> ODBC</w:t>
            </w:r>
            <w:r w:rsidRPr="003013BC">
              <w:rPr>
                <w:rFonts w:cs="Arial"/>
              </w:rPr>
              <w:t xml:space="preserve"> data provider.</w:t>
            </w:r>
          </w:p>
        </w:tc>
      </w:tr>
      <w:tr w:rsidR="006D7B28" w14:paraId="0552BC42" w14:textId="77777777" w:rsidTr="00B91792">
        <w:tc>
          <w:tcPr>
            <w:tcW w:w="3239" w:type="dxa"/>
          </w:tcPr>
          <w:p w14:paraId="0552BC3F" w14:textId="77777777" w:rsidR="006D7B28" w:rsidRPr="003013BC" w:rsidRDefault="006D7B28" w:rsidP="00B91792">
            <w:pPr>
              <w:rPr>
                <w:rFonts w:cs="Arial"/>
              </w:rPr>
            </w:pPr>
            <w:r w:rsidRPr="003013BC">
              <w:rPr>
                <w:rFonts w:cs="Arial"/>
              </w:rPr>
              <w:t>Apache Hadoop/Hive or Windows Azure HDInsight</w:t>
            </w:r>
          </w:p>
        </w:tc>
        <w:tc>
          <w:tcPr>
            <w:tcW w:w="2089" w:type="dxa"/>
          </w:tcPr>
          <w:p w14:paraId="0552BC40" w14:textId="77777777" w:rsidR="006D7B28" w:rsidRPr="003013BC" w:rsidRDefault="006D7B28" w:rsidP="00B91792">
            <w:pPr>
              <w:rPr>
                <w:rFonts w:cs="Arial"/>
              </w:rPr>
            </w:pPr>
            <w:r w:rsidRPr="003013BC">
              <w:rPr>
                <w:rFonts w:cs="Arial"/>
              </w:rPr>
              <w:t>User name and password on the connection string.</w:t>
            </w:r>
          </w:p>
        </w:tc>
        <w:tc>
          <w:tcPr>
            <w:tcW w:w="4248" w:type="dxa"/>
          </w:tcPr>
          <w:p w14:paraId="0552BC41" w14:textId="77777777" w:rsidR="006D7B28" w:rsidRPr="003013BC" w:rsidRDefault="006D7B28" w:rsidP="00733971">
            <w:pPr>
              <w:rPr>
                <w:rFonts w:cs="Arial"/>
              </w:rPr>
            </w:pPr>
            <w:r w:rsidRPr="003013BC">
              <w:rPr>
                <w:rFonts w:cs="Arial"/>
              </w:rPr>
              <w:t>Can be accessed through Microsoft ODBC Provider for Hive.</w:t>
            </w:r>
          </w:p>
        </w:tc>
      </w:tr>
      <w:tr w:rsidR="006D7B28" w14:paraId="0552BC47" w14:textId="77777777" w:rsidTr="00B91792">
        <w:tc>
          <w:tcPr>
            <w:tcW w:w="3239" w:type="dxa"/>
          </w:tcPr>
          <w:p w14:paraId="0552BC43" w14:textId="77777777" w:rsidR="006D7B28" w:rsidRPr="003013BC" w:rsidRDefault="006D7B28" w:rsidP="00B91792">
            <w:pPr>
              <w:rPr>
                <w:rFonts w:cs="Arial"/>
              </w:rPr>
            </w:pPr>
            <w:r w:rsidRPr="003013BC">
              <w:rPr>
                <w:rFonts w:cs="Arial"/>
              </w:rPr>
              <w:t>SQL Server Reporting Services</w:t>
            </w:r>
          </w:p>
        </w:tc>
        <w:tc>
          <w:tcPr>
            <w:tcW w:w="2089" w:type="dxa"/>
          </w:tcPr>
          <w:p w14:paraId="0552BC44" w14:textId="77777777" w:rsidR="006D7B28" w:rsidRPr="003013BC" w:rsidRDefault="006D7B28" w:rsidP="00B91792">
            <w:pPr>
              <w:rPr>
                <w:rFonts w:cs="Arial"/>
              </w:rPr>
            </w:pPr>
            <w:r w:rsidRPr="003013BC">
              <w:rPr>
                <w:rFonts w:cs="Arial"/>
              </w:rPr>
              <w:t>Windows Authentication</w:t>
            </w:r>
          </w:p>
          <w:p w14:paraId="0552BC45" w14:textId="77777777" w:rsidR="006D7B28" w:rsidRPr="003013BC" w:rsidRDefault="006D7B28" w:rsidP="00B91792">
            <w:pPr>
              <w:rPr>
                <w:rFonts w:cs="Arial"/>
              </w:rPr>
            </w:pPr>
            <w:r w:rsidRPr="003013BC">
              <w:rPr>
                <w:rFonts w:cs="Arial"/>
              </w:rPr>
              <w:t>Forms Authentication</w:t>
            </w:r>
          </w:p>
        </w:tc>
        <w:tc>
          <w:tcPr>
            <w:tcW w:w="4248" w:type="dxa"/>
          </w:tcPr>
          <w:p w14:paraId="0552BC46" w14:textId="77777777" w:rsidR="006D7B28" w:rsidRPr="003013BC" w:rsidRDefault="006D7B28" w:rsidP="00733971">
            <w:pPr>
              <w:rPr>
                <w:rFonts w:cs="Arial"/>
              </w:rPr>
            </w:pPr>
            <w:r w:rsidRPr="003013BC">
              <w:rPr>
                <w:rFonts w:cs="Arial"/>
              </w:rPr>
              <w:t xml:space="preserve">Can be accessed via HTTP. It is also possible </w:t>
            </w:r>
            <w:r w:rsidR="00733971">
              <w:rPr>
                <w:rFonts w:cs="Arial"/>
              </w:rPr>
              <w:t xml:space="preserve">to connect </w:t>
            </w:r>
            <w:r w:rsidR="00733971" w:rsidRPr="003013BC">
              <w:rPr>
                <w:rFonts w:cs="Arial"/>
              </w:rPr>
              <w:t>to a report</w:t>
            </w:r>
            <w:r w:rsidR="00733971">
              <w:rPr>
                <w:rFonts w:cs="Arial"/>
              </w:rPr>
              <w:t xml:space="preserve"> </w:t>
            </w:r>
            <w:r w:rsidR="00733971" w:rsidRPr="003013BC">
              <w:rPr>
                <w:rFonts w:cs="Arial"/>
              </w:rPr>
              <w:t>as a data feed</w:t>
            </w:r>
            <w:r w:rsidR="00733971">
              <w:rPr>
                <w:rFonts w:cs="Arial"/>
              </w:rPr>
              <w:t xml:space="preserve"> through the DataFeed </w:t>
            </w:r>
            <w:r w:rsidRPr="003013BC">
              <w:rPr>
                <w:rFonts w:cs="Arial"/>
              </w:rPr>
              <w:t>provider.</w:t>
            </w:r>
          </w:p>
        </w:tc>
      </w:tr>
      <w:tr w:rsidR="006D7B28" w14:paraId="0552BC4B" w14:textId="77777777" w:rsidTr="00B91792">
        <w:tc>
          <w:tcPr>
            <w:tcW w:w="3239" w:type="dxa"/>
          </w:tcPr>
          <w:p w14:paraId="0552BC48" w14:textId="77777777" w:rsidR="006D7B28" w:rsidRPr="003013BC" w:rsidRDefault="006D7B28" w:rsidP="00B91792">
            <w:pPr>
              <w:rPr>
                <w:rFonts w:cs="Arial"/>
              </w:rPr>
            </w:pPr>
            <w:r w:rsidRPr="003013BC">
              <w:rPr>
                <w:rFonts w:cs="Arial"/>
              </w:rPr>
              <w:t>SQL Server Analysis Services</w:t>
            </w:r>
          </w:p>
        </w:tc>
        <w:tc>
          <w:tcPr>
            <w:tcW w:w="2089" w:type="dxa"/>
          </w:tcPr>
          <w:p w14:paraId="0552BC49" w14:textId="77777777" w:rsidR="006D7B28" w:rsidRPr="003013BC" w:rsidRDefault="006D7B28" w:rsidP="00B91792">
            <w:pPr>
              <w:rPr>
                <w:rFonts w:cs="Arial"/>
              </w:rPr>
            </w:pPr>
            <w:r w:rsidRPr="003013BC">
              <w:rPr>
                <w:rFonts w:cs="Arial"/>
              </w:rPr>
              <w:t>Windows Authentication</w:t>
            </w:r>
          </w:p>
        </w:tc>
        <w:tc>
          <w:tcPr>
            <w:tcW w:w="4248" w:type="dxa"/>
          </w:tcPr>
          <w:p w14:paraId="0552BC4A" w14:textId="1C6BA180" w:rsidR="00CE0FAA" w:rsidRPr="003013BC" w:rsidRDefault="006D7B28">
            <w:pPr>
              <w:rPr>
                <w:rFonts w:cs="Arial"/>
              </w:rPr>
            </w:pPr>
            <w:r w:rsidRPr="003013BC">
              <w:rPr>
                <w:rFonts w:cs="Arial"/>
              </w:rPr>
              <w:t>Can be accessed through MSOLAP, ADOMD.NET, and AMO.</w:t>
            </w:r>
            <w:r w:rsidR="00CE0FAA">
              <w:rPr>
                <w:rFonts w:cs="Arial"/>
              </w:rPr>
              <w:t xml:space="preserve"> These data providers support TCP/IP and HTTP connections. HTTP support is provided through IIS and the Analysis Services data pump (MSMDPump).</w:t>
            </w:r>
          </w:p>
        </w:tc>
      </w:tr>
      <w:tr w:rsidR="006D7B28" w14:paraId="0552BC4F" w14:textId="77777777" w:rsidTr="00B91792">
        <w:tc>
          <w:tcPr>
            <w:tcW w:w="3239" w:type="dxa"/>
          </w:tcPr>
          <w:p w14:paraId="0552BC4C" w14:textId="77777777" w:rsidR="006D7B28" w:rsidRPr="003013BC" w:rsidRDefault="006D7B28" w:rsidP="00B91792">
            <w:pPr>
              <w:rPr>
                <w:rFonts w:cs="Arial"/>
              </w:rPr>
            </w:pPr>
            <w:r w:rsidRPr="003013BC">
              <w:rPr>
                <w:rFonts w:cs="Arial"/>
              </w:rPr>
              <w:t>Excel workbooks with embedded PowerPivot data models uploaded to a BI-enabled SharePoint farm.</w:t>
            </w:r>
          </w:p>
        </w:tc>
        <w:tc>
          <w:tcPr>
            <w:tcW w:w="2089" w:type="dxa"/>
          </w:tcPr>
          <w:p w14:paraId="0552BC4D" w14:textId="77777777" w:rsidR="006D7B28" w:rsidRPr="003013BC" w:rsidRDefault="006D7B28" w:rsidP="00B91792">
            <w:pPr>
              <w:rPr>
                <w:rFonts w:cs="Arial"/>
              </w:rPr>
            </w:pPr>
            <w:r w:rsidRPr="003013BC">
              <w:rPr>
                <w:rFonts w:cs="Arial"/>
              </w:rPr>
              <w:t>Windows Authentication</w:t>
            </w:r>
          </w:p>
        </w:tc>
        <w:tc>
          <w:tcPr>
            <w:tcW w:w="4248" w:type="dxa"/>
          </w:tcPr>
          <w:p w14:paraId="0552BC4E" w14:textId="77777777" w:rsidR="006D7B28" w:rsidRPr="003013BC" w:rsidRDefault="006D7B28" w:rsidP="00733971">
            <w:pPr>
              <w:rPr>
                <w:rFonts w:cs="Arial"/>
              </w:rPr>
            </w:pPr>
            <w:r w:rsidRPr="003013BC">
              <w:rPr>
                <w:rFonts w:cs="Arial"/>
              </w:rPr>
              <w:t xml:space="preserve">Same as Analysis Services. Note that SharePoint supports Windows </w:t>
            </w:r>
            <w:r w:rsidR="00733971" w:rsidRPr="003013BC">
              <w:rPr>
                <w:rFonts w:cs="Arial"/>
              </w:rPr>
              <w:t xml:space="preserve">authentication, forms-based authentication, </w:t>
            </w:r>
            <w:r w:rsidRPr="003013BC">
              <w:rPr>
                <w:rFonts w:cs="Arial"/>
              </w:rPr>
              <w:t xml:space="preserve">and SAML-based </w:t>
            </w:r>
            <w:r w:rsidR="00733971" w:rsidRPr="003013BC">
              <w:rPr>
                <w:rFonts w:cs="Arial"/>
              </w:rPr>
              <w:t>authentication</w:t>
            </w:r>
            <w:r w:rsidRPr="003013BC">
              <w:rPr>
                <w:rFonts w:cs="Arial"/>
              </w:rPr>
              <w:t xml:space="preserve">, but the Analysis Services data providers only support Windows </w:t>
            </w:r>
            <w:r w:rsidR="00733971" w:rsidRPr="003013BC">
              <w:rPr>
                <w:rFonts w:cs="Arial"/>
              </w:rPr>
              <w:t>authentication</w:t>
            </w:r>
            <w:r w:rsidRPr="003013BC">
              <w:rPr>
                <w:rFonts w:cs="Arial"/>
              </w:rPr>
              <w:t>.</w:t>
            </w:r>
          </w:p>
        </w:tc>
      </w:tr>
      <w:tr w:rsidR="006D7B28" w14:paraId="0552BC53" w14:textId="77777777" w:rsidTr="00B91792">
        <w:tc>
          <w:tcPr>
            <w:tcW w:w="3239" w:type="dxa"/>
          </w:tcPr>
          <w:p w14:paraId="0552BC50" w14:textId="77777777" w:rsidR="006D7B28" w:rsidRPr="003013BC" w:rsidRDefault="006D7B28" w:rsidP="00B91792">
            <w:pPr>
              <w:rPr>
                <w:rFonts w:cs="Arial"/>
              </w:rPr>
            </w:pPr>
            <w:r w:rsidRPr="003013BC">
              <w:rPr>
                <w:rFonts w:cs="Arial"/>
              </w:rPr>
              <w:t>Microsoft Access databases</w:t>
            </w:r>
          </w:p>
        </w:tc>
        <w:tc>
          <w:tcPr>
            <w:tcW w:w="2089" w:type="dxa"/>
          </w:tcPr>
          <w:p w14:paraId="0552BC51" w14:textId="77777777" w:rsidR="006D7B28" w:rsidRPr="003013BC" w:rsidRDefault="006D7B28" w:rsidP="00B91792">
            <w:pPr>
              <w:rPr>
                <w:rFonts w:cs="Arial"/>
              </w:rPr>
            </w:pPr>
            <w:r w:rsidRPr="003013BC">
              <w:rPr>
                <w:rFonts w:cs="Arial"/>
              </w:rPr>
              <w:t>Windows Authentication</w:t>
            </w:r>
          </w:p>
        </w:tc>
        <w:tc>
          <w:tcPr>
            <w:tcW w:w="4248" w:type="dxa"/>
          </w:tcPr>
          <w:p w14:paraId="0552BC52" w14:textId="77777777" w:rsidR="006D7B28" w:rsidRPr="003013BC" w:rsidRDefault="006D7B28" w:rsidP="00733971">
            <w:pPr>
              <w:rPr>
                <w:rFonts w:cs="Arial"/>
              </w:rPr>
            </w:pPr>
            <w:r w:rsidRPr="003013BC">
              <w:rPr>
                <w:rFonts w:cs="Arial"/>
              </w:rPr>
              <w:t xml:space="preserve">Can be accessed through the Microsoft ACE OLEDB provider. If the database file resides on a file system that requires authentication, such as </w:t>
            </w:r>
            <w:r w:rsidR="00733971">
              <w:rPr>
                <w:rFonts w:cs="Arial"/>
              </w:rPr>
              <w:t xml:space="preserve">a </w:t>
            </w:r>
            <w:r w:rsidRPr="003013BC">
              <w:rPr>
                <w:rFonts w:cs="Arial"/>
              </w:rPr>
              <w:t xml:space="preserve">local NTFS drive or </w:t>
            </w:r>
            <w:r w:rsidR="00733971">
              <w:rPr>
                <w:rFonts w:cs="Arial"/>
              </w:rPr>
              <w:t>a file share</w:t>
            </w:r>
            <w:r w:rsidRPr="003013BC">
              <w:rPr>
                <w:rFonts w:cs="Arial"/>
              </w:rPr>
              <w:t>, the provider attempts to access the file in the security context of the currently logged on user.</w:t>
            </w:r>
          </w:p>
        </w:tc>
      </w:tr>
      <w:tr w:rsidR="006D7B28" w14:paraId="0552BC57" w14:textId="77777777" w:rsidTr="00B91792">
        <w:tc>
          <w:tcPr>
            <w:tcW w:w="3239" w:type="dxa"/>
          </w:tcPr>
          <w:p w14:paraId="0552BC54" w14:textId="77777777" w:rsidR="006D7B28" w:rsidRPr="003013BC" w:rsidRDefault="006D7B28" w:rsidP="00B91792">
            <w:pPr>
              <w:rPr>
                <w:rFonts w:cs="Arial"/>
              </w:rPr>
            </w:pPr>
            <w:r w:rsidRPr="003013BC">
              <w:rPr>
                <w:rFonts w:cs="Arial"/>
              </w:rPr>
              <w:t>Plain-text tabular data, such as Excel spreadsheets and comma- separated values (CSV) files.</w:t>
            </w:r>
          </w:p>
        </w:tc>
        <w:tc>
          <w:tcPr>
            <w:tcW w:w="2089" w:type="dxa"/>
          </w:tcPr>
          <w:p w14:paraId="0552BC55" w14:textId="77777777" w:rsidR="006D7B28" w:rsidRPr="003013BC" w:rsidRDefault="006D7B28" w:rsidP="00B91792">
            <w:pPr>
              <w:rPr>
                <w:rFonts w:cs="Arial"/>
              </w:rPr>
            </w:pPr>
            <w:r w:rsidRPr="003013BC">
              <w:rPr>
                <w:rFonts w:cs="Arial"/>
              </w:rPr>
              <w:t>Windows Authentication</w:t>
            </w:r>
          </w:p>
        </w:tc>
        <w:tc>
          <w:tcPr>
            <w:tcW w:w="4248" w:type="dxa"/>
          </w:tcPr>
          <w:p w14:paraId="0552BC56" w14:textId="77777777" w:rsidR="006D7B28" w:rsidRPr="003013BC" w:rsidRDefault="006D7B28" w:rsidP="00B91792">
            <w:pPr>
              <w:rPr>
                <w:rFonts w:cs="Arial"/>
              </w:rPr>
            </w:pPr>
            <w:r w:rsidRPr="003013BC">
              <w:rPr>
                <w:rFonts w:cs="Arial"/>
              </w:rPr>
              <w:t>Same as Access databases.</w:t>
            </w:r>
          </w:p>
        </w:tc>
      </w:tr>
      <w:tr w:rsidR="006D7B28" w14:paraId="0552BC5E" w14:textId="77777777" w:rsidTr="00B91792">
        <w:tc>
          <w:tcPr>
            <w:tcW w:w="3239" w:type="dxa"/>
          </w:tcPr>
          <w:p w14:paraId="0552BC58" w14:textId="77777777" w:rsidR="006D7B28" w:rsidRPr="003013BC" w:rsidRDefault="006D7B28" w:rsidP="00B91792">
            <w:pPr>
              <w:rPr>
                <w:rFonts w:cs="Arial"/>
              </w:rPr>
            </w:pPr>
            <w:r w:rsidRPr="003013BC">
              <w:rPr>
                <w:rFonts w:cs="Arial"/>
              </w:rPr>
              <w:t xml:space="preserve">Web </w:t>
            </w:r>
            <w:r w:rsidR="00733971" w:rsidRPr="003013BC">
              <w:rPr>
                <w:rFonts w:cs="Arial"/>
              </w:rPr>
              <w:t xml:space="preserve">content datasets </w:t>
            </w:r>
            <w:r w:rsidRPr="003013BC">
              <w:rPr>
                <w:rFonts w:cs="Arial"/>
              </w:rPr>
              <w:t xml:space="preserve">from public and private data providers on the Internet via </w:t>
            </w:r>
            <w:r w:rsidRPr="003013BC">
              <w:rPr>
                <w:rFonts w:cs="Arial"/>
              </w:rPr>
              <w:lastRenderedPageBreak/>
              <w:t>Windows Azure Marketplace DataMarket. OData, REST and JSON-based Web Services from Twitter, Facebook, and others.</w:t>
            </w:r>
          </w:p>
        </w:tc>
        <w:tc>
          <w:tcPr>
            <w:tcW w:w="2089" w:type="dxa"/>
          </w:tcPr>
          <w:p w14:paraId="0552BC59" w14:textId="77777777" w:rsidR="006D7B28" w:rsidRPr="003013BC" w:rsidRDefault="006D7B28" w:rsidP="00B91792">
            <w:pPr>
              <w:rPr>
                <w:rFonts w:cs="Arial"/>
              </w:rPr>
            </w:pPr>
            <w:r w:rsidRPr="003013BC">
              <w:rPr>
                <w:rFonts w:cs="Arial"/>
              </w:rPr>
              <w:lastRenderedPageBreak/>
              <w:t>Windows Authentication</w:t>
            </w:r>
          </w:p>
          <w:p w14:paraId="0552BC5A" w14:textId="77777777" w:rsidR="006D7B28" w:rsidRPr="003013BC" w:rsidRDefault="006D7B28" w:rsidP="00B91792">
            <w:pPr>
              <w:rPr>
                <w:rFonts w:cs="Arial"/>
              </w:rPr>
            </w:pPr>
            <w:r w:rsidRPr="003013BC">
              <w:rPr>
                <w:rFonts w:cs="Arial"/>
              </w:rPr>
              <w:lastRenderedPageBreak/>
              <w:t>Basic Authentication</w:t>
            </w:r>
          </w:p>
          <w:p w14:paraId="0552BC5B" w14:textId="77777777" w:rsidR="006D7B28" w:rsidRPr="003013BC" w:rsidRDefault="006D7B28" w:rsidP="00B91792">
            <w:pPr>
              <w:rPr>
                <w:rFonts w:cs="Arial"/>
              </w:rPr>
            </w:pPr>
            <w:r w:rsidRPr="003013BC">
              <w:rPr>
                <w:rFonts w:cs="Arial"/>
              </w:rPr>
              <w:t>Certificate-Based Authentication</w:t>
            </w:r>
          </w:p>
          <w:p w14:paraId="0552BC5C" w14:textId="77777777" w:rsidR="006D7B28" w:rsidRPr="003013BC" w:rsidRDefault="006D7B28" w:rsidP="00B91792">
            <w:pPr>
              <w:rPr>
                <w:rFonts w:cs="Arial"/>
              </w:rPr>
            </w:pPr>
            <w:r w:rsidRPr="003013BC">
              <w:rPr>
                <w:rFonts w:cs="Arial"/>
              </w:rPr>
              <w:t>Claims-Based Authentication</w:t>
            </w:r>
          </w:p>
        </w:tc>
        <w:tc>
          <w:tcPr>
            <w:tcW w:w="4248" w:type="dxa"/>
          </w:tcPr>
          <w:p w14:paraId="0552BC5D" w14:textId="77777777" w:rsidR="006D7B28" w:rsidRPr="003013BC" w:rsidRDefault="006D7B28" w:rsidP="00733971">
            <w:pPr>
              <w:rPr>
                <w:rFonts w:cs="Arial"/>
              </w:rPr>
            </w:pPr>
            <w:r w:rsidRPr="003013BC">
              <w:rPr>
                <w:rFonts w:cs="Arial"/>
              </w:rPr>
              <w:lastRenderedPageBreak/>
              <w:t>Can be accessed through the DataFeed</w:t>
            </w:r>
            <w:r w:rsidR="00733971">
              <w:rPr>
                <w:rFonts w:cs="Arial"/>
              </w:rPr>
              <w:t xml:space="preserve"> </w:t>
            </w:r>
            <w:r w:rsidRPr="003013BC">
              <w:rPr>
                <w:rFonts w:cs="Arial"/>
              </w:rPr>
              <w:t xml:space="preserve">provider, which supports all common Web </w:t>
            </w:r>
            <w:r w:rsidRPr="003013BC">
              <w:rPr>
                <w:rFonts w:cs="Arial"/>
              </w:rPr>
              <w:lastRenderedPageBreak/>
              <w:t>authentication methods, including claims-based authentication.</w:t>
            </w:r>
          </w:p>
        </w:tc>
      </w:tr>
      <w:tr w:rsidR="006D7B28" w14:paraId="0552BC62" w14:textId="77777777" w:rsidTr="00B91792">
        <w:tc>
          <w:tcPr>
            <w:tcW w:w="3239" w:type="dxa"/>
          </w:tcPr>
          <w:p w14:paraId="0552BC5F" w14:textId="77777777" w:rsidR="006D7B28" w:rsidRPr="003013BC" w:rsidRDefault="006D7B28" w:rsidP="00B91792">
            <w:pPr>
              <w:rPr>
                <w:rFonts w:cs="Arial"/>
              </w:rPr>
            </w:pPr>
            <w:r w:rsidRPr="003013BC">
              <w:rPr>
                <w:rFonts w:cs="Arial"/>
              </w:rPr>
              <w:lastRenderedPageBreak/>
              <w:t>Content and metadata from SharePoint lists and document libraries.</w:t>
            </w:r>
          </w:p>
        </w:tc>
        <w:tc>
          <w:tcPr>
            <w:tcW w:w="2089" w:type="dxa"/>
          </w:tcPr>
          <w:p w14:paraId="0552BC60" w14:textId="77777777" w:rsidR="006D7B28" w:rsidRPr="003013BC" w:rsidRDefault="006D7B28" w:rsidP="00B91792">
            <w:pPr>
              <w:rPr>
                <w:rFonts w:cs="Arial"/>
              </w:rPr>
            </w:pPr>
            <w:r w:rsidRPr="003013BC">
              <w:rPr>
                <w:rFonts w:cs="Arial"/>
              </w:rPr>
              <w:t>Same as Web Content Datasets</w:t>
            </w:r>
          </w:p>
        </w:tc>
        <w:tc>
          <w:tcPr>
            <w:tcW w:w="4248" w:type="dxa"/>
          </w:tcPr>
          <w:p w14:paraId="0552BC61" w14:textId="77777777" w:rsidR="006D7B28" w:rsidRPr="003013BC" w:rsidRDefault="006D7B28" w:rsidP="00B91792">
            <w:pPr>
              <w:rPr>
                <w:rFonts w:cs="Arial"/>
              </w:rPr>
            </w:pPr>
            <w:r w:rsidRPr="003013BC">
              <w:rPr>
                <w:rFonts w:cs="Arial"/>
              </w:rPr>
              <w:t>Same as Web Content Datasets</w:t>
            </w:r>
          </w:p>
        </w:tc>
      </w:tr>
      <w:tr w:rsidR="006D7B28" w14:paraId="0552BC66" w14:textId="77777777" w:rsidTr="00B91792">
        <w:tc>
          <w:tcPr>
            <w:tcW w:w="3239" w:type="dxa"/>
          </w:tcPr>
          <w:p w14:paraId="0552BC63" w14:textId="77777777" w:rsidR="006D7B28" w:rsidRPr="003013BC" w:rsidRDefault="006D7B28" w:rsidP="00B91792">
            <w:pPr>
              <w:rPr>
                <w:rFonts w:cs="Arial"/>
              </w:rPr>
            </w:pPr>
            <w:r w:rsidRPr="003013BC">
              <w:rPr>
                <w:rFonts w:cs="Arial"/>
              </w:rPr>
              <w:t>Cut and paste tables from Web pages into data models.</w:t>
            </w:r>
          </w:p>
        </w:tc>
        <w:tc>
          <w:tcPr>
            <w:tcW w:w="2089" w:type="dxa"/>
          </w:tcPr>
          <w:p w14:paraId="0552BC64" w14:textId="77777777" w:rsidR="006D7B28" w:rsidRPr="003013BC" w:rsidRDefault="006D7B28" w:rsidP="00B91792">
            <w:pPr>
              <w:rPr>
                <w:rFonts w:cs="Arial"/>
              </w:rPr>
            </w:pPr>
            <w:r w:rsidRPr="003013BC">
              <w:rPr>
                <w:rFonts w:cs="Arial"/>
              </w:rPr>
              <w:t>Not applicable</w:t>
            </w:r>
          </w:p>
        </w:tc>
        <w:tc>
          <w:tcPr>
            <w:tcW w:w="4248" w:type="dxa"/>
          </w:tcPr>
          <w:p w14:paraId="0552BC65" w14:textId="77777777" w:rsidR="006D7B28" w:rsidRPr="003013BC" w:rsidRDefault="008173E1" w:rsidP="00733971">
            <w:pPr>
              <w:rPr>
                <w:rFonts w:cs="Arial"/>
              </w:rPr>
            </w:pPr>
            <w:r w:rsidRPr="003013BC">
              <w:rPr>
                <w:rFonts w:cs="Arial"/>
              </w:rPr>
              <w:t>These</w:t>
            </w:r>
            <w:r w:rsidR="006D7B28" w:rsidRPr="003013BC">
              <w:rPr>
                <w:rFonts w:cs="Arial"/>
              </w:rPr>
              <w:t xml:space="preserve"> tables are static in the data model, </w:t>
            </w:r>
            <w:r w:rsidR="00733971">
              <w:rPr>
                <w:rFonts w:cs="Arial"/>
              </w:rPr>
              <w:t>so</w:t>
            </w:r>
            <w:r w:rsidR="006D7B28" w:rsidRPr="003013BC">
              <w:rPr>
                <w:rFonts w:cs="Arial"/>
              </w:rPr>
              <w:t xml:space="preserve"> there is no data source that the client could connect to </w:t>
            </w:r>
            <w:r w:rsidRPr="003013BC">
              <w:rPr>
                <w:rFonts w:cs="Arial"/>
              </w:rPr>
              <w:t xml:space="preserve">in order </w:t>
            </w:r>
            <w:r w:rsidR="006D7B28" w:rsidRPr="003013BC">
              <w:rPr>
                <w:rFonts w:cs="Arial"/>
              </w:rPr>
              <w:t>to refresh the data.</w:t>
            </w:r>
          </w:p>
        </w:tc>
      </w:tr>
    </w:tbl>
    <w:p w14:paraId="0552BC67" w14:textId="77777777" w:rsidR="006D7B28" w:rsidRPr="00674032" w:rsidRDefault="006D7B28" w:rsidP="006D7B28">
      <w:pPr>
        <w:pStyle w:val="Heading1"/>
        <w:rPr>
          <w:rFonts w:ascii="Arial" w:hAnsi="Arial" w:cs="Arial"/>
        </w:rPr>
      </w:pPr>
      <w:bookmarkStart w:id="4" w:name="_Toc345331185"/>
      <w:r w:rsidRPr="00561A5D">
        <w:rPr>
          <w:rFonts w:ascii="Arial" w:hAnsi="Arial" w:cs="Arial"/>
        </w:rPr>
        <w:t xml:space="preserve">Team BI </w:t>
      </w:r>
      <w:r>
        <w:rPr>
          <w:rFonts w:ascii="Arial" w:hAnsi="Arial" w:cs="Arial"/>
        </w:rPr>
        <w:t>Scenarios</w:t>
      </w:r>
      <w:r w:rsidR="00B9741A">
        <w:rPr>
          <w:rFonts w:ascii="Arial" w:hAnsi="Arial" w:cs="Arial"/>
        </w:rPr>
        <w:t xml:space="preserve"> in SharePoint</w:t>
      </w:r>
      <w:bookmarkEnd w:id="4"/>
    </w:p>
    <w:p w14:paraId="0552BC68" w14:textId="77777777" w:rsidR="00915330" w:rsidRDefault="006D7B28" w:rsidP="006D7B28">
      <w:pPr>
        <w:rPr>
          <w:rFonts w:ascii="Arial" w:hAnsi="Arial" w:cs="Arial"/>
        </w:rPr>
      </w:pPr>
      <w:r>
        <w:rPr>
          <w:rFonts w:ascii="Arial" w:hAnsi="Arial" w:cs="Arial"/>
        </w:rPr>
        <w:t>A user can quickly turn a personal</w:t>
      </w:r>
      <w:r w:rsidR="007D1A5F">
        <w:rPr>
          <w:rFonts w:ascii="Arial" w:hAnsi="Arial" w:cs="Arial"/>
        </w:rPr>
        <w:t xml:space="preserve"> </w:t>
      </w:r>
      <w:r w:rsidR="00BC24DC">
        <w:rPr>
          <w:rFonts w:ascii="Arial" w:hAnsi="Arial" w:cs="Arial"/>
        </w:rPr>
        <w:t>PowerPivot workbook</w:t>
      </w:r>
      <w:r>
        <w:rPr>
          <w:rFonts w:ascii="Arial" w:hAnsi="Arial" w:cs="Arial"/>
        </w:rPr>
        <w:t xml:space="preserve"> into a team</w:t>
      </w:r>
      <w:r w:rsidR="00EE4DF4">
        <w:rPr>
          <w:rFonts w:ascii="Arial" w:hAnsi="Arial" w:cs="Arial"/>
        </w:rPr>
        <w:t xml:space="preserve"> BI</w:t>
      </w:r>
      <w:r>
        <w:rPr>
          <w:rFonts w:ascii="Arial" w:hAnsi="Arial" w:cs="Arial"/>
        </w:rPr>
        <w:t xml:space="preserve"> </w:t>
      </w:r>
      <w:r w:rsidR="00BC24DC">
        <w:rPr>
          <w:rFonts w:ascii="Arial" w:hAnsi="Arial" w:cs="Arial"/>
        </w:rPr>
        <w:t xml:space="preserve">solution </w:t>
      </w:r>
      <w:r>
        <w:rPr>
          <w:rFonts w:ascii="Arial" w:hAnsi="Arial" w:cs="Arial"/>
        </w:rPr>
        <w:t xml:space="preserve">by sharing it with others in SharePoint. </w:t>
      </w:r>
      <w:r w:rsidR="0098098D">
        <w:rPr>
          <w:rFonts w:ascii="Arial" w:hAnsi="Arial" w:cs="Arial"/>
        </w:rPr>
        <w:t>When</w:t>
      </w:r>
      <w:r>
        <w:rPr>
          <w:rFonts w:ascii="Arial" w:hAnsi="Arial" w:cs="Arial"/>
        </w:rPr>
        <w:t xml:space="preserve"> uploading a</w:t>
      </w:r>
      <w:r w:rsidR="00EE4DF4">
        <w:rPr>
          <w:rFonts w:ascii="Arial" w:hAnsi="Arial" w:cs="Arial"/>
        </w:rPr>
        <w:t xml:space="preserve"> PowerPivot</w:t>
      </w:r>
      <w:r>
        <w:rPr>
          <w:rFonts w:ascii="Arial" w:hAnsi="Arial" w:cs="Arial"/>
        </w:rPr>
        <w:t xml:space="preserve"> workbook</w:t>
      </w:r>
      <w:r w:rsidR="00EE4DF4">
        <w:rPr>
          <w:rFonts w:ascii="Arial" w:hAnsi="Arial" w:cs="Arial"/>
        </w:rPr>
        <w:t xml:space="preserve"> to a document library</w:t>
      </w:r>
      <w:r w:rsidR="00976F6D">
        <w:rPr>
          <w:rFonts w:ascii="Arial" w:hAnsi="Arial" w:cs="Arial"/>
        </w:rPr>
        <w:t xml:space="preserve">, </w:t>
      </w:r>
      <w:r>
        <w:rPr>
          <w:rFonts w:ascii="Arial" w:hAnsi="Arial" w:cs="Arial"/>
        </w:rPr>
        <w:t>the solution</w:t>
      </w:r>
      <w:r w:rsidR="00EE4DF4">
        <w:rPr>
          <w:rFonts w:ascii="Arial" w:hAnsi="Arial" w:cs="Arial"/>
        </w:rPr>
        <w:t xml:space="preserve"> </w:t>
      </w:r>
      <w:r w:rsidR="005C3A57">
        <w:rPr>
          <w:rFonts w:ascii="Arial" w:hAnsi="Arial" w:cs="Arial"/>
        </w:rPr>
        <w:t>design</w:t>
      </w:r>
      <w:r>
        <w:rPr>
          <w:rFonts w:ascii="Arial" w:hAnsi="Arial" w:cs="Arial"/>
        </w:rPr>
        <w:t xml:space="preserve"> </w:t>
      </w:r>
      <w:r w:rsidR="00BD2B34">
        <w:rPr>
          <w:rFonts w:ascii="Arial" w:hAnsi="Arial" w:cs="Arial"/>
        </w:rPr>
        <w:t xml:space="preserve">effectively </w:t>
      </w:r>
      <w:r w:rsidR="00976F6D" w:rsidRPr="00976F6D">
        <w:rPr>
          <w:rFonts w:ascii="Arial" w:hAnsi="Arial" w:cs="Arial"/>
        </w:rPr>
        <w:t xml:space="preserve">changes </w:t>
      </w:r>
      <w:r>
        <w:rPr>
          <w:rFonts w:ascii="Arial" w:hAnsi="Arial" w:cs="Arial"/>
        </w:rPr>
        <w:t xml:space="preserve">from a two-tier client/server </w:t>
      </w:r>
      <w:r w:rsidR="00BC24DC">
        <w:rPr>
          <w:rFonts w:ascii="Arial" w:hAnsi="Arial" w:cs="Arial"/>
        </w:rPr>
        <w:t>application</w:t>
      </w:r>
      <w:r w:rsidR="00DA2D76">
        <w:rPr>
          <w:rFonts w:ascii="Arial" w:hAnsi="Arial" w:cs="Arial"/>
        </w:rPr>
        <w:t xml:space="preserve"> </w:t>
      </w:r>
      <w:r>
        <w:rPr>
          <w:rFonts w:ascii="Arial" w:hAnsi="Arial" w:cs="Arial"/>
        </w:rPr>
        <w:t xml:space="preserve">to a multi-tier Web </w:t>
      </w:r>
      <w:r w:rsidR="00BC24DC">
        <w:rPr>
          <w:rFonts w:ascii="Arial" w:hAnsi="Arial" w:cs="Arial"/>
        </w:rPr>
        <w:t>solution</w:t>
      </w:r>
      <w:r>
        <w:rPr>
          <w:rFonts w:ascii="Arial" w:hAnsi="Arial" w:cs="Arial"/>
        </w:rPr>
        <w:t xml:space="preserve">. </w:t>
      </w:r>
      <w:r w:rsidR="001007BE">
        <w:rPr>
          <w:rFonts w:ascii="Arial" w:hAnsi="Arial" w:cs="Arial"/>
        </w:rPr>
        <w:t>Among other things, u</w:t>
      </w:r>
      <w:r>
        <w:rPr>
          <w:rFonts w:ascii="Arial" w:hAnsi="Arial" w:cs="Arial"/>
        </w:rPr>
        <w:t>sers can now access and interact wit</w:t>
      </w:r>
      <w:r w:rsidR="00EE4DF4">
        <w:rPr>
          <w:rFonts w:ascii="Arial" w:hAnsi="Arial" w:cs="Arial"/>
        </w:rPr>
        <w:t xml:space="preserve">h the </w:t>
      </w:r>
      <w:r w:rsidR="005C3A57" w:rsidRPr="005C3A57">
        <w:rPr>
          <w:rFonts w:ascii="Arial" w:hAnsi="Arial" w:cs="Arial"/>
        </w:rPr>
        <w:t xml:space="preserve">workbook </w:t>
      </w:r>
      <w:r w:rsidR="005C3A57">
        <w:rPr>
          <w:rFonts w:ascii="Arial" w:hAnsi="Arial" w:cs="Arial"/>
        </w:rPr>
        <w:t xml:space="preserve">and </w:t>
      </w:r>
      <w:r w:rsidR="00BC24DC">
        <w:rPr>
          <w:rFonts w:ascii="Arial" w:hAnsi="Arial" w:cs="Arial"/>
        </w:rPr>
        <w:t>its</w:t>
      </w:r>
      <w:r w:rsidR="005C3A57">
        <w:rPr>
          <w:rFonts w:ascii="Arial" w:hAnsi="Arial" w:cs="Arial"/>
        </w:rPr>
        <w:t xml:space="preserve"> data model </w:t>
      </w:r>
      <w:r w:rsidR="00BD2B34">
        <w:rPr>
          <w:rFonts w:ascii="Arial" w:hAnsi="Arial" w:cs="Arial"/>
        </w:rPr>
        <w:t xml:space="preserve">in a browser. </w:t>
      </w:r>
    </w:p>
    <w:p w14:paraId="0552BC69" w14:textId="77777777" w:rsidR="00915330" w:rsidRDefault="00915330" w:rsidP="00D965B4">
      <w:pPr>
        <w:pStyle w:val="Heading2"/>
      </w:pPr>
      <w:bookmarkStart w:id="5" w:name="_Toc345331186"/>
      <w:r w:rsidRPr="00915330">
        <w:t>Multi-Tier Application</w:t>
      </w:r>
      <w:r>
        <w:t xml:space="preserve"> </w:t>
      </w:r>
      <w:r w:rsidR="00DA2D76" w:rsidRPr="00DA2D76">
        <w:t>Architecture</w:t>
      </w:r>
      <w:bookmarkEnd w:id="5"/>
    </w:p>
    <w:p w14:paraId="0552BC6A" w14:textId="77777777" w:rsidR="006D7B28" w:rsidRDefault="00915330" w:rsidP="006D7B28">
      <w:pPr>
        <w:rPr>
          <w:rFonts w:ascii="Arial" w:hAnsi="Arial" w:cs="Arial"/>
        </w:rPr>
      </w:pPr>
      <w:r>
        <w:rPr>
          <w:rFonts w:ascii="Arial" w:hAnsi="Arial" w:cs="Arial"/>
        </w:rPr>
        <w:t xml:space="preserve">As Figure 3 illustrates, a team BI solution effectively relies on three separate tiers for clients, SharePoint, and backend systems. </w:t>
      </w:r>
      <w:r w:rsidR="006D7B28">
        <w:rPr>
          <w:rFonts w:ascii="Arial" w:hAnsi="Arial" w:cs="Arial"/>
        </w:rPr>
        <w:t>Web applications on SharePoint Web Front-End (WFE</w:t>
      </w:r>
      <w:r>
        <w:rPr>
          <w:rFonts w:ascii="Arial" w:hAnsi="Arial" w:cs="Arial"/>
        </w:rPr>
        <w:t>) servers</w:t>
      </w:r>
      <w:r w:rsidR="00DA2D76">
        <w:rPr>
          <w:rFonts w:ascii="Arial" w:hAnsi="Arial" w:cs="Arial"/>
        </w:rPr>
        <w:t xml:space="preserve"> authenticate the clients and</w:t>
      </w:r>
      <w:r>
        <w:rPr>
          <w:rFonts w:ascii="Arial" w:hAnsi="Arial" w:cs="Arial"/>
        </w:rPr>
        <w:t xml:space="preserve"> render the Web pages. </w:t>
      </w:r>
      <w:r w:rsidR="006D7B28">
        <w:rPr>
          <w:rFonts w:ascii="Arial" w:hAnsi="Arial" w:cs="Arial"/>
        </w:rPr>
        <w:t xml:space="preserve">The WFEs in turn communicate with SharePoint shared services running on application servers in the farm to </w:t>
      </w:r>
      <w:r w:rsidR="000F6FA0">
        <w:rPr>
          <w:rFonts w:ascii="Arial" w:hAnsi="Arial" w:cs="Arial"/>
        </w:rPr>
        <w:t>retrieve</w:t>
      </w:r>
      <w:r w:rsidR="006D7B28">
        <w:rPr>
          <w:rFonts w:ascii="Arial" w:hAnsi="Arial" w:cs="Arial"/>
        </w:rPr>
        <w:t xml:space="preserve"> the</w:t>
      </w:r>
      <w:r w:rsidR="000F6FA0">
        <w:rPr>
          <w:rFonts w:ascii="Arial" w:hAnsi="Arial" w:cs="Arial"/>
        </w:rPr>
        <w:t xml:space="preserve"> workbook content</w:t>
      </w:r>
      <w:r w:rsidR="006D7B28">
        <w:rPr>
          <w:rFonts w:ascii="Arial" w:hAnsi="Arial" w:cs="Arial"/>
        </w:rPr>
        <w:t xml:space="preserve">, which in turn </w:t>
      </w:r>
      <w:r w:rsidR="000F6FA0">
        <w:rPr>
          <w:rFonts w:ascii="Arial" w:hAnsi="Arial" w:cs="Arial"/>
        </w:rPr>
        <w:t>might access</w:t>
      </w:r>
      <w:r w:rsidR="006D7B28">
        <w:rPr>
          <w:rFonts w:ascii="Arial" w:hAnsi="Arial" w:cs="Arial"/>
        </w:rPr>
        <w:t xml:space="preserve"> backend systems outside the local farm</w:t>
      </w:r>
      <w:r w:rsidR="00EE4DF4">
        <w:rPr>
          <w:rFonts w:ascii="Arial" w:hAnsi="Arial" w:cs="Arial"/>
        </w:rPr>
        <w:t xml:space="preserve"> to </w:t>
      </w:r>
      <w:r w:rsidR="00056C73">
        <w:rPr>
          <w:rFonts w:ascii="Arial" w:hAnsi="Arial" w:cs="Arial"/>
        </w:rPr>
        <w:t>retrieve additional</w:t>
      </w:r>
      <w:r w:rsidR="00EE4DF4">
        <w:rPr>
          <w:rFonts w:ascii="Arial" w:hAnsi="Arial" w:cs="Arial"/>
        </w:rPr>
        <w:t xml:space="preserve"> data</w:t>
      </w:r>
      <w:r w:rsidR="006D7B28">
        <w:rPr>
          <w:rFonts w:ascii="Arial" w:hAnsi="Arial" w:cs="Arial"/>
        </w:rPr>
        <w:t xml:space="preserve">. It is </w:t>
      </w:r>
      <w:r w:rsidR="00DA2D76">
        <w:rPr>
          <w:rFonts w:ascii="Arial" w:hAnsi="Arial" w:cs="Arial"/>
        </w:rPr>
        <w:t>primarily</w:t>
      </w:r>
      <w:r w:rsidR="006D7B28">
        <w:rPr>
          <w:rFonts w:ascii="Arial" w:hAnsi="Arial" w:cs="Arial"/>
        </w:rPr>
        <w:t xml:space="preserve"> the communication with the backend that can cause integration issues because user identi</w:t>
      </w:r>
      <w:r>
        <w:rPr>
          <w:rFonts w:ascii="Arial" w:hAnsi="Arial" w:cs="Arial"/>
        </w:rPr>
        <w:t xml:space="preserve">ties cannot always be delegated to </w:t>
      </w:r>
      <w:r w:rsidR="00DA2D76">
        <w:rPr>
          <w:rFonts w:ascii="Arial" w:hAnsi="Arial" w:cs="Arial"/>
        </w:rPr>
        <w:t>external</w:t>
      </w:r>
      <w:r w:rsidR="00DA2D76" w:rsidRPr="00DA2D76">
        <w:rPr>
          <w:rFonts w:ascii="Arial" w:hAnsi="Arial" w:cs="Arial"/>
        </w:rPr>
        <w:t xml:space="preserve"> </w:t>
      </w:r>
      <w:r w:rsidR="00DA2D76">
        <w:rPr>
          <w:rFonts w:ascii="Arial" w:hAnsi="Arial" w:cs="Arial"/>
        </w:rPr>
        <w:t>systems</w:t>
      </w:r>
      <w:r>
        <w:rPr>
          <w:rFonts w:ascii="Arial" w:hAnsi="Arial" w:cs="Arial"/>
        </w:rPr>
        <w:t>.</w:t>
      </w:r>
    </w:p>
    <w:p w14:paraId="0552BC6B" w14:textId="77777777" w:rsidR="00AE1940" w:rsidRDefault="00AE1940" w:rsidP="00AE1940">
      <w:pPr>
        <w:keepNext/>
      </w:pPr>
      <w:r>
        <w:rPr>
          <w:noProof/>
        </w:rPr>
        <w:lastRenderedPageBreak/>
        <w:drawing>
          <wp:inline distT="0" distB="0" distL="0" distR="0" wp14:anchorId="0552BDBE" wp14:editId="0552BDBF">
            <wp:extent cx="5944235" cy="24631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2463165"/>
                    </a:xfrm>
                    <a:prstGeom prst="rect">
                      <a:avLst/>
                    </a:prstGeom>
                    <a:noFill/>
                  </pic:spPr>
                </pic:pic>
              </a:graphicData>
            </a:graphic>
          </wp:inline>
        </w:drawing>
      </w:r>
    </w:p>
    <w:p w14:paraId="0552BC6C" w14:textId="77777777" w:rsidR="00AE1940" w:rsidRDefault="00AE1940" w:rsidP="00AE1940">
      <w:pPr>
        <w:pStyle w:val="Caption"/>
      </w:pPr>
      <w:r>
        <w:t xml:space="preserve">Figure </w:t>
      </w:r>
      <w:r w:rsidR="00A137F0">
        <w:fldChar w:fldCharType="begin"/>
      </w:r>
      <w:r w:rsidR="00A137F0">
        <w:instrText xml:space="preserve"> SEQ Figure \* ARABIC </w:instrText>
      </w:r>
      <w:r w:rsidR="00A137F0">
        <w:fldChar w:fldCharType="separate"/>
      </w:r>
      <w:r w:rsidR="0073077E">
        <w:rPr>
          <w:noProof/>
        </w:rPr>
        <w:t>3</w:t>
      </w:r>
      <w:r w:rsidR="00A137F0">
        <w:rPr>
          <w:noProof/>
        </w:rPr>
        <w:fldChar w:fldCharType="end"/>
      </w:r>
      <w:r>
        <w:t>   Team BI solution architecture</w:t>
      </w:r>
    </w:p>
    <w:p w14:paraId="0552BC6D" w14:textId="77777777" w:rsidR="004975EB" w:rsidRDefault="004975EB" w:rsidP="00D965B4">
      <w:pPr>
        <w:pStyle w:val="Heading2"/>
      </w:pPr>
      <w:bookmarkStart w:id="6" w:name="_Toc345331187"/>
      <w:r>
        <w:t>Classic-Mode versus Claims-Mode Authentication</w:t>
      </w:r>
      <w:bookmarkEnd w:id="6"/>
    </w:p>
    <w:p w14:paraId="0552BC6E" w14:textId="77777777" w:rsidR="00915330" w:rsidRDefault="00915330" w:rsidP="00C34B2A">
      <w:pPr>
        <w:rPr>
          <w:rFonts w:ascii="Arial" w:hAnsi="Arial" w:cs="Arial"/>
        </w:rPr>
      </w:pPr>
      <w:r>
        <w:rPr>
          <w:rFonts w:ascii="Arial" w:hAnsi="Arial" w:cs="Arial"/>
        </w:rPr>
        <w:t>In the client tier, users can work with browsers or rich clients, which communicate with SharePoint Web applications on WFEs</w:t>
      </w:r>
      <w:r w:rsidR="00DA2D76" w:rsidRPr="00DA2D76">
        <w:rPr>
          <w:rFonts w:ascii="Arial" w:hAnsi="Arial" w:cs="Arial"/>
        </w:rPr>
        <w:t xml:space="preserve"> </w:t>
      </w:r>
      <w:r w:rsidR="00DA2D76">
        <w:rPr>
          <w:rFonts w:ascii="Arial" w:hAnsi="Arial" w:cs="Arial"/>
        </w:rPr>
        <w:t>over HTTP(S)</w:t>
      </w:r>
      <w:r>
        <w:rPr>
          <w:rFonts w:ascii="Arial" w:hAnsi="Arial" w:cs="Arial"/>
        </w:rPr>
        <w:t xml:space="preserve">. SharePoint </w:t>
      </w:r>
      <w:r w:rsidRPr="00444E1B">
        <w:rPr>
          <w:rFonts w:ascii="Arial" w:hAnsi="Arial" w:cs="Arial"/>
        </w:rPr>
        <w:t>Web applications support a va</w:t>
      </w:r>
      <w:r>
        <w:rPr>
          <w:rFonts w:ascii="Arial" w:hAnsi="Arial" w:cs="Arial"/>
        </w:rPr>
        <w:t>riety of authentication methods, including classic-mode Windows authentication for backward compatibility as well as claims-mode Windows</w:t>
      </w:r>
      <w:r w:rsidRPr="001802E4">
        <w:rPr>
          <w:rFonts w:ascii="Arial" w:hAnsi="Arial" w:cs="Arial"/>
        </w:rPr>
        <w:t xml:space="preserve"> </w:t>
      </w:r>
      <w:r w:rsidRPr="00444E1B">
        <w:rPr>
          <w:rFonts w:ascii="Arial" w:hAnsi="Arial" w:cs="Arial"/>
        </w:rPr>
        <w:t>authentication</w:t>
      </w:r>
      <w:r>
        <w:rPr>
          <w:rFonts w:ascii="Arial" w:hAnsi="Arial" w:cs="Arial"/>
        </w:rPr>
        <w:t>, ASP.NET forms-based</w:t>
      </w:r>
      <w:r w:rsidRPr="001802E4">
        <w:rPr>
          <w:rFonts w:ascii="Arial" w:hAnsi="Arial" w:cs="Arial"/>
        </w:rPr>
        <w:t xml:space="preserve"> </w:t>
      </w:r>
      <w:r w:rsidRPr="00444E1B">
        <w:rPr>
          <w:rFonts w:ascii="Arial" w:hAnsi="Arial" w:cs="Arial"/>
        </w:rPr>
        <w:t>authentication</w:t>
      </w:r>
      <w:r>
        <w:rPr>
          <w:rFonts w:ascii="Arial" w:hAnsi="Arial" w:cs="Arial"/>
        </w:rPr>
        <w:t xml:space="preserve">, and </w:t>
      </w:r>
      <w:r w:rsidRPr="0072298A">
        <w:rPr>
          <w:rFonts w:ascii="Arial" w:hAnsi="Arial" w:cs="Arial"/>
        </w:rPr>
        <w:t>SAML passive sign-in</w:t>
      </w:r>
      <w:r>
        <w:rPr>
          <w:rFonts w:ascii="Arial" w:hAnsi="Arial" w:cs="Arial"/>
        </w:rPr>
        <w:t>.</w:t>
      </w:r>
    </w:p>
    <w:p w14:paraId="0552BC6F" w14:textId="5268A412" w:rsidR="00C34B2A" w:rsidRDefault="00C34B2A" w:rsidP="00C34B2A">
      <w:pPr>
        <w:rPr>
          <w:rFonts w:ascii="Arial" w:hAnsi="Arial" w:cs="Arial"/>
        </w:rPr>
      </w:pPr>
      <w:r w:rsidRPr="00EE4DF4">
        <w:rPr>
          <w:rFonts w:ascii="Arial" w:hAnsi="Arial" w:cs="Arial"/>
        </w:rPr>
        <w:t>Classic-mode Windows authentication</w:t>
      </w:r>
      <w:r>
        <w:rPr>
          <w:rFonts w:ascii="Arial" w:hAnsi="Arial" w:cs="Arial"/>
        </w:rPr>
        <w:t xml:space="preserve"> is deprecated in </w:t>
      </w:r>
      <w:r w:rsidRPr="00EE4DF4">
        <w:rPr>
          <w:rFonts w:ascii="Arial" w:hAnsi="Arial" w:cs="Arial"/>
        </w:rPr>
        <w:t>SharePoint 2013</w:t>
      </w:r>
      <w:r>
        <w:rPr>
          <w:rFonts w:ascii="Arial" w:hAnsi="Arial" w:cs="Arial"/>
        </w:rPr>
        <w:t xml:space="preserve">. It </w:t>
      </w:r>
      <w:r w:rsidRPr="00EE4DF4">
        <w:rPr>
          <w:rFonts w:ascii="Arial" w:hAnsi="Arial" w:cs="Arial"/>
        </w:rPr>
        <w:t xml:space="preserve">is no longer possible to configure a classic-mode Web app in SharePoint Central Administration. </w:t>
      </w:r>
      <w:r>
        <w:rPr>
          <w:rFonts w:ascii="Arial" w:hAnsi="Arial" w:cs="Arial"/>
        </w:rPr>
        <w:t>Administrators must</w:t>
      </w:r>
      <w:r w:rsidRPr="00EE4DF4">
        <w:rPr>
          <w:rFonts w:ascii="Arial" w:hAnsi="Arial" w:cs="Arial"/>
        </w:rPr>
        <w:t xml:space="preserve"> use the </w:t>
      </w:r>
      <w:r w:rsidRPr="00EE4DF4">
        <w:rPr>
          <w:rFonts w:ascii="Arial" w:hAnsi="Arial" w:cs="Arial"/>
          <w:i/>
        </w:rPr>
        <w:t>New-SPWebApplication</w:t>
      </w:r>
      <w:r w:rsidRPr="00EE4DF4">
        <w:rPr>
          <w:rFonts w:ascii="Arial" w:hAnsi="Arial" w:cs="Arial"/>
        </w:rPr>
        <w:t xml:space="preserve"> PowerShell cmdlet </w:t>
      </w:r>
      <w:r>
        <w:rPr>
          <w:rFonts w:ascii="Arial" w:hAnsi="Arial" w:cs="Arial"/>
        </w:rPr>
        <w:t xml:space="preserve">if a </w:t>
      </w:r>
      <w:r w:rsidRPr="00EE4DF4">
        <w:rPr>
          <w:rFonts w:ascii="Arial" w:hAnsi="Arial" w:cs="Arial"/>
        </w:rPr>
        <w:t>Web app</w:t>
      </w:r>
      <w:r>
        <w:rPr>
          <w:rFonts w:ascii="Arial" w:hAnsi="Arial" w:cs="Arial"/>
        </w:rPr>
        <w:t xml:space="preserve"> must be provisioned</w:t>
      </w:r>
      <w:r w:rsidR="002246D2">
        <w:rPr>
          <w:rFonts w:ascii="Arial" w:hAnsi="Arial" w:cs="Arial"/>
        </w:rPr>
        <w:t xml:space="preserve"> for </w:t>
      </w:r>
      <w:r w:rsidR="002246D2" w:rsidRPr="00EE4DF4">
        <w:rPr>
          <w:rFonts w:ascii="Arial" w:hAnsi="Arial" w:cs="Arial"/>
        </w:rPr>
        <w:t>classic-mode</w:t>
      </w:r>
      <w:r w:rsidR="002246D2">
        <w:rPr>
          <w:rFonts w:ascii="Arial" w:hAnsi="Arial" w:cs="Arial"/>
        </w:rPr>
        <w:t xml:space="preserve"> authentication</w:t>
      </w:r>
      <w:r>
        <w:rPr>
          <w:rFonts w:ascii="Arial" w:hAnsi="Arial" w:cs="Arial"/>
        </w:rPr>
        <w:t>. However</w:t>
      </w:r>
      <w:r w:rsidRPr="00EE4DF4">
        <w:rPr>
          <w:rFonts w:ascii="Arial" w:hAnsi="Arial" w:cs="Arial"/>
        </w:rPr>
        <w:t>, claims-mode Windows authentication</w:t>
      </w:r>
      <w:r>
        <w:rPr>
          <w:rFonts w:ascii="Arial" w:hAnsi="Arial" w:cs="Arial"/>
        </w:rPr>
        <w:t xml:space="preserve"> provides the same capabilities as </w:t>
      </w:r>
      <w:r w:rsidRPr="00EE4DF4">
        <w:rPr>
          <w:rFonts w:ascii="Arial" w:hAnsi="Arial" w:cs="Arial"/>
        </w:rPr>
        <w:t>classic-mode</w:t>
      </w:r>
      <w:r>
        <w:rPr>
          <w:rFonts w:ascii="Arial" w:hAnsi="Arial" w:cs="Arial"/>
        </w:rPr>
        <w:t xml:space="preserve"> </w:t>
      </w:r>
      <w:r w:rsidRPr="00EE4DF4">
        <w:rPr>
          <w:rFonts w:ascii="Arial" w:hAnsi="Arial" w:cs="Arial"/>
        </w:rPr>
        <w:t>authentication</w:t>
      </w:r>
      <w:r w:rsidR="00103930">
        <w:rPr>
          <w:rFonts w:ascii="Arial" w:hAnsi="Arial" w:cs="Arial"/>
        </w:rPr>
        <w:t xml:space="preserve"> and offers additional flexibility, such as support for multiple authentication methods on a single Web application</w:t>
      </w:r>
      <w:r>
        <w:rPr>
          <w:rFonts w:ascii="Arial" w:hAnsi="Arial" w:cs="Arial"/>
        </w:rPr>
        <w:t xml:space="preserve">. For this reason, </w:t>
      </w:r>
      <w:r w:rsidR="00312B70">
        <w:rPr>
          <w:rFonts w:ascii="Arial" w:hAnsi="Arial" w:cs="Arial"/>
        </w:rPr>
        <w:t xml:space="preserve">and because some Office integration features no longer work with classic-mode Web apps, it is </w:t>
      </w:r>
      <w:r w:rsidR="00DA2D76">
        <w:rPr>
          <w:rFonts w:ascii="Arial" w:hAnsi="Arial" w:cs="Arial"/>
        </w:rPr>
        <w:t xml:space="preserve">highly </w:t>
      </w:r>
      <w:r w:rsidR="00312B70">
        <w:rPr>
          <w:rFonts w:ascii="Arial" w:hAnsi="Arial" w:cs="Arial"/>
        </w:rPr>
        <w:t>recommended to configure</w:t>
      </w:r>
      <w:r w:rsidRPr="00EE4DF4">
        <w:rPr>
          <w:rFonts w:ascii="Arial" w:hAnsi="Arial" w:cs="Arial"/>
        </w:rPr>
        <w:t xml:space="preserve"> SharePoint 2013 Web app</w:t>
      </w:r>
      <w:r w:rsidR="00312B70">
        <w:rPr>
          <w:rFonts w:ascii="Arial" w:hAnsi="Arial" w:cs="Arial"/>
        </w:rPr>
        <w:t>lication</w:t>
      </w:r>
      <w:r w:rsidRPr="00EE4DF4">
        <w:rPr>
          <w:rFonts w:ascii="Arial" w:hAnsi="Arial" w:cs="Arial"/>
        </w:rPr>
        <w:t>s</w:t>
      </w:r>
      <w:r>
        <w:rPr>
          <w:rFonts w:ascii="Arial" w:hAnsi="Arial" w:cs="Arial"/>
        </w:rPr>
        <w:t xml:space="preserve"> </w:t>
      </w:r>
      <w:r w:rsidR="00312B70">
        <w:rPr>
          <w:rFonts w:ascii="Arial" w:hAnsi="Arial" w:cs="Arial"/>
        </w:rPr>
        <w:t>for</w:t>
      </w:r>
      <w:r w:rsidRPr="00EE4DF4">
        <w:rPr>
          <w:rFonts w:ascii="Arial" w:hAnsi="Arial" w:cs="Arial"/>
        </w:rPr>
        <w:t xml:space="preserve"> claims-mode authentication.</w:t>
      </w:r>
      <w:r w:rsidR="00D858D7">
        <w:rPr>
          <w:rFonts w:ascii="Arial" w:hAnsi="Arial" w:cs="Arial"/>
        </w:rPr>
        <w:t xml:space="preserve"> For details, see the topics under “</w:t>
      </w:r>
      <w:r w:rsidR="00D858D7" w:rsidRPr="00D858D7">
        <w:rPr>
          <w:rFonts w:ascii="Arial" w:hAnsi="Arial" w:cs="Arial"/>
          <w:i/>
        </w:rPr>
        <w:t>Configure Authentication Infrastructure in SharePoint 2013</w:t>
      </w:r>
      <w:r w:rsidR="00D858D7">
        <w:rPr>
          <w:rFonts w:ascii="Arial" w:hAnsi="Arial" w:cs="Arial"/>
        </w:rPr>
        <w:t xml:space="preserve">” on Microsoft TechNet at </w:t>
      </w:r>
      <w:hyperlink r:id="rId16" w:history="1">
        <w:r w:rsidR="00D858D7" w:rsidRPr="00A32A08">
          <w:rPr>
            <w:rStyle w:val="Hyperlink"/>
            <w:rFonts w:ascii="Arial" w:hAnsi="Arial" w:cs="Arial"/>
          </w:rPr>
          <w:t>http://technet.microsoft.com/en-us/library/jj219795.aspx</w:t>
        </w:r>
      </w:hyperlink>
      <w:r w:rsidR="00D858D7">
        <w:rPr>
          <w:rFonts w:ascii="Arial" w:hAnsi="Arial" w:cs="Arial"/>
        </w:rPr>
        <w:t>.</w:t>
      </w:r>
    </w:p>
    <w:p w14:paraId="0552BC70" w14:textId="77B0643B" w:rsidR="00930A60" w:rsidRDefault="00FA65A7" w:rsidP="00FA65A7">
      <w:pPr>
        <w:pBdr>
          <w:top w:val="single" w:sz="4" w:space="1" w:color="auto"/>
          <w:bottom w:val="single" w:sz="4" w:space="1" w:color="auto"/>
        </w:pBdr>
        <w:rPr>
          <w:rFonts w:ascii="Arial" w:hAnsi="Arial" w:cs="Arial"/>
        </w:rPr>
      </w:pPr>
      <w:r w:rsidRPr="00FA65A7">
        <w:rPr>
          <w:rFonts w:ascii="Arial" w:hAnsi="Arial" w:cs="Arial"/>
          <w:b/>
        </w:rPr>
        <w:t>Note</w:t>
      </w:r>
      <w:r>
        <w:rPr>
          <w:rFonts w:ascii="Arial" w:hAnsi="Arial" w:cs="Arial"/>
        </w:rPr>
        <w:t>   </w:t>
      </w:r>
      <w:r w:rsidR="00930A60">
        <w:rPr>
          <w:rFonts w:ascii="Arial" w:hAnsi="Arial" w:cs="Arial"/>
        </w:rPr>
        <w:t>In SharePoint 2010, PowerPivot for SharePoint requires classic</w:t>
      </w:r>
      <w:r w:rsidR="00930A60" w:rsidRPr="00930A60">
        <w:rPr>
          <w:rFonts w:ascii="Arial" w:hAnsi="Arial" w:cs="Arial"/>
        </w:rPr>
        <w:t>-mode Windows authentication</w:t>
      </w:r>
      <w:r w:rsidR="00930A60">
        <w:rPr>
          <w:rFonts w:ascii="Arial" w:hAnsi="Arial" w:cs="Arial"/>
        </w:rPr>
        <w:t xml:space="preserve">, </w:t>
      </w:r>
      <w:r w:rsidR="001F7C64">
        <w:rPr>
          <w:rFonts w:ascii="Arial" w:hAnsi="Arial" w:cs="Arial"/>
        </w:rPr>
        <w:t>yet</w:t>
      </w:r>
      <w:r w:rsidR="00930A60">
        <w:rPr>
          <w:rFonts w:ascii="Arial" w:hAnsi="Arial" w:cs="Arial"/>
        </w:rPr>
        <w:t xml:space="preserve"> this has changed in SharePoint 2013. In SharePoint 2013, all Microsoft BI technologies support claims</w:t>
      </w:r>
      <w:r w:rsidR="002246D2">
        <w:rPr>
          <w:rFonts w:ascii="Arial" w:hAnsi="Arial" w:cs="Arial"/>
        </w:rPr>
        <w:t>-based authentication</w:t>
      </w:r>
      <w:r w:rsidR="00930A60">
        <w:rPr>
          <w:rFonts w:ascii="Arial" w:hAnsi="Arial" w:cs="Arial"/>
        </w:rPr>
        <w:t xml:space="preserve">, but </w:t>
      </w:r>
      <w:r w:rsidR="00930A60" w:rsidRPr="00930A60">
        <w:rPr>
          <w:rFonts w:ascii="Arial" w:hAnsi="Arial" w:cs="Arial"/>
        </w:rPr>
        <w:t>PowerPivot</w:t>
      </w:r>
      <w:r w:rsidR="00930A60">
        <w:rPr>
          <w:rFonts w:ascii="Arial" w:hAnsi="Arial" w:cs="Arial"/>
        </w:rPr>
        <w:t xml:space="preserve"> </w:t>
      </w:r>
      <w:r w:rsidR="00151727">
        <w:rPr>
          <w:rFonts w:ascii="Arial" w:hAnsi="Arial" w:cs="Arial"/>
        </w:rPr>
        <w:t xml:space="preserve">supports </w:t>
      </w:r>
      <w:r w:rsidR="00930A60" w:rsidRPr="00930A60">
        <w:rPr>
          <w:rFonts w:ascii="Arial" w:hAnsi="Arial" w:cs="Arial"/>
        </w:rPr>
        <w:t xml:space="preserve">Windows </w:t>
      </w:r>
      <w:r w:rsidR="002246D2">
        <w:rPr>
          <w:rFonts w:ascii="Arial" w:hAnsi="Arial" w:cs="Arial"/>
        </w:rPr>
        <w:t xml:space="preserve">claims-mode </w:t>
      </w:r>
      <w:r w:rsidR="00930A60" w:rsidRPr="00930A60">
        <w:rPr>
          <w:rFonts w:ascii="Arial" w:hAnsi="Arial" w:cs="Arial"/>
        </w:rPr>
        <w:t>authentication</w:t>
      </w:r>
      <w:r w:rsidR="00BC24DC" w:rsidRPr="00BC24DC">
        <w:rPr>
          <w:rFonts w:ascii="Arial" w:hAnsi="Arial" w:cs="Arial"/>
        </w:rPr>
        <w:t xml:space="preserve"> </w:t>
      </w:r>
      <w:r w:rsidR="00BC24DC">
        <w:rPr>
          <w:rFonts w:ascii="Arial" w:hAnsi="Arial" w:cs="Arial"/>
        </w:rPr>
        <w:t>only</w:t>
      </w:r>
      <w:r w:rsidR="00151727">
        <w:rPr>
          <w:rFonts w:ascii="Arial" w:hAnsi="Arial" w:cs="Arial"/>
        </w:rPr>
        <w:t xml:space="preserve">, </w:t>
      </w:r>
      <w:r>
        <w:rPr>
          <w:rFonts w:ascii="Arial" w:hAnsi="Arial" w:cs="Arial"/>
        </w:rPr>
        <w:t>despite that fact that</w:t>
      </w:r>
      <w:r w:rsidR="00151727">
        <w:rPr>
          <w:rFonts w:ascii="Arial" w:hAnsi="Arial" w:cs="Arial"/>
        </w:rPr>
        <w:t xml:space="preserve"> </w:t>
      </w:r>
      <w:r w:rsidR="00F94611" w:rsidRPr="00F94611">
        <w:rPr>
          <w:rFonts w:ascii="Arial" w:hAnsi="Arial" w:cs="Arial"/>
        </w:rPr>
        <w:t xml:space="preserve">SharePoint </w:t>
      </w:r>
      <w:r w:rsidR="00F94611">
        <w:rPr>
          <w:rFonts w:ascii="Arial" w:hAnsi="Arial" w:cs="Arial"/>
        </w:rPr>
        <w:t xml:space="preserve">in </w:t>
      </w:r>
      <w:r w:rsidR="00151727" w:rsidRPr="00151727">
        <w:rPr>
          <w:rFonts w:ascii="Arial" w:hAnsi="Arial" w:cs="Arial"/>
        </w:rPr>
        <w:t>claims</w:t>
      </w:r>
      <w:r w:rsidR="00151727">
        <w:rPr>
          <w:rFonts w:ascii="Arial" w:hAnsi="Arial" w:cs="Arial"/>
        </w:rPr>
        <w:t xml:space="preserve"> </w:t>
      </w:r>
      <w:r w:rsidR="00151727" w:rsidRPr="00151727">
        <w:rPr>
          <w:rFonts w:ascii="Arial" w:hAnsi="Arial" w:cs="Arial"/>
        </w:rPr>
        <w:t>mode</w:t>
      </w:r>
      <w:r>
        <w:rPr>
          <w:rFonts w:ascii="Arial" w:hAnsi="Arial" w:cs="Arial"/>
        </w:rPr>
        <w:t xml:space="preserve"> </w:t>
      </w:r>
      <w:r w:rsidR="00F94611">
        <w:rPr>
          <w:rFonts w:ascii="Arial" w:hAnsi="Arial" w:cs="Arial"/>
        </w:rPr>
        <w:t xml:space="preserve">also </w:t>
      </w:r>
      <w:r>
        <w:rPr>
          <w:rFonts w:ascii="Arial" w:hAnsi="Arial" w:cs="Arial"/>
        </w:rPr>
        <w:t>support</w:t>
      </w:r>
      <w:r w:rsidR="00F94611">
        <w:rPr>
          <w:rFonts w:ascii="Arial" w:hAnsi="Arial" w:cs="Arial"/>
        </w:rPr>
        <w:t>s</w:t>
      </w:r>
      <w:r>
        <w:rPr>
          <w:rFonts w:ascii="Arial" w:hAnsi="Arial" w:cs="Arial"/>
        </w:rPr>
        <w:t xml:space="preserve"> </w:t>
      </w:r>
      <w:r w:rsidR="00F94611">
        <w:rPr>
          <w:rFonts w:ascii="Arial" w:hAnsi="Arial" w:cs="Arial"/>
        </w:rPr>
        <w:t xml:space="preserve">forms-based and SAML authentication </w:t>
      </w:r>
      <w:r w:rsidR="00151727">
        <w:rPr>
          <w:rFonts w:ascii="Arial" w:hAnsi="Arial" w:cs="Arial"/>
        </w:rPr>
        <w:t>methods</w:t>
      </w:r>
      <w:r w:rsidR="00930A60">
        <w:rPr>
          <w:rFonts w:ascii="Arial" w:hAnsi="Arial" w:cs="Arial"/>
        </w:rPr>
        <w:t>.</w:t>
      </w:r>
    </w:p>
    <w:p w14:paraId="0552BC71" w14:textId="77777777" w:rsidR="004975EB" w:rsidRDefault="004975EB" w:rsidP="00D965B4">
      <w:pPr>
        <w:pStyle w:val="Heading2"/>
      </w:pPr>
      <w:bookmarkStart w:id="7" w:name="_Toc345331188"/>
      <w:r w:rsidRPr="004975EB">
        <w:t>Identity Delegation within a SharePoint Farm</w:t>
      </w:r>
      <w:bookmarkEnd w:id="7"/>
    </w:p>
    <w:p w14:paraId="0552BC72" w14:textId="77777777" w:rsidR="003D2073" w:rsidRDefault="006D7B28" w:rsidP="003D2073">
      <w:pPr>
        <w:rPr>
          <w:rFonts w:ascii="Arial" w:hAnsi="Arial" w:cs="Arial"/>
        </w:rPr>
      </w:pPr>
      <w:r>
        <w:rPr>
          <w:rFonts w:ascii="Arial" w:hAnsi="Arial" w:cs="Arial"/>
        </w:rPr>
        <w:t xml:space="preserve">Within </w:t>
      </w:r>
      <w:r w:rsidR="00B813ED">
        <w:rPr>
          <w:rFonts w:ascii="Arial" w:hAnsi="Arial" w:cs="Arial"/>
        </w:rPr>
        <w:t>a</w:t>
      </w:r>
      <w:r>
        <w:rPr>
          <w:rFonts w:ascii="Arial" w:hAnsi="Arial" w:cs="Arial"/>
        </w:rPr>
        <w:t xml:space="preserve"> SharePoint farm, independent of the </w:t>
      </w:r>
      <w:r w:rsidR="00915330">
        <w:rPr>
          <w:rFonts w:ascii="Arial" w:hAnsi="Arial" w:cs="Arial"/>
        </w:rPr>
        <w:t xml:space="preserve">incoming </w:t>
      </w:r>
      <w:r>
        <w:rPr>
          <w:rFonts w:ascii="Arial" w:hAnsi="Arial" w:cs="Arial"/>
        </w:rPr>
        <w:t>client authenticati</w:t>
      </w:r>
      <w:r w:rsidR="00915330">
        <w:rPr>
          <w:rFonts w:ascii="Arial" w:hAnsi="Arial" w:cs="Arial"/>
        </w:rPr>
        <w:t>on method</w:t>
      </w:r>
      <w:r>
        <w:rPr>
          <w:rFonts w:ascii="Arial" w:hAnsi="Arial" w:cs="Arial"/>
        </w:rPr>
        <w:t xml:space="preserve">, Web apps and shared </w:t>
      </w:r>
      <w:r w:rsidRPr="003D2073">
        <w:rPr>
          <w:rFonts w:ascii="Arial" w:hAnsi="Arial" w:cs="Arial"/>
        </w:rPr>
        <w:t>services</w:t>
      </w:r>
      <w:r>
        <w:rPr>
          <w:rFonts w:ascii="Arial" w:hAnsi="Arial" w:cs="Arial"/>
        </w:rPr>
        <w:t xml:space="preserve"> </w:t>
      </w:r>
      <w:r w:rsidR="00915330">
        <w:rPr>
          <w:rFonts w:ascii="Arial" w:hAnsi="Arial" w:cs="Arial"/>
        </w:rPr>
        <w:t>can seamlessly exchange identity informat</w:t>
      </w:r>
      <w:r w:rsidR="00A102F4">
        <w:rPr>
          <w:rFonts w:ascii="Arial" w:hAnsi="Arial" w:cs="Arial"/>
        </w:rPr>
        <w:t>ion. A</w:t>
      </w:r>
      <w:r w:rsidR="00915330">
        <w:rPr>
          <w:rFonts w:ascii="Arial" w:hAnsi="Arial" w:cs="Arial"/>
        </w:rPr>
        <w:t>ll</w:t>
      </w:r>
      <w:r w:rsidR="00BC24DC" w:rsidRPr="00BC24DC">
        <w:rPr>
          <w:rFonts w:ascii="Arial" w:hAnsi="Arial" w:cs="Arial"/>
        </w:rPr>
        <w:t xml:space="preserve"> </w:t>
      </w:r>
      <w:r w:rsidR="00BC24DC">
        <w:rPr>
          <w:rFonts w:ascii="Arial" w:hAnsi="Arial" w:cs="Arial"/>
        </w:rPr>
        <w:t>Web apps and</w:t>
      </w:r>
      <w:r w:rsidR="00915330">
        <w:rPr>
          <w:rFonts w:ascii="Arial" w:hAnsi="Arial" w:cs="Arial"/>
        </w:rPr>
        <w:t xml:space="preserve"> </w:t>
      </w:r>
      <w:r w:rsidR="00333D15">
        <w:rPr>
          <w:rFonts w:ascii="Arial" w:hAnsi="Arial" w:cs="Arial"/>
        </w:rPr>
        <w:t xml:space="preserve">shared </w:t>
      </w:r>
      <w:r w:rsidR="00915330">
        <w:rPr>
          <w:rFonts w:ascii="Arial" w:hAnsi="Arial" w:cs="Arial"/>
        </w:rPr>
        <w:t xml:space="preserve">services trust the </w:t>
      </w:r>
      <w:r w:rsidR="005B6EA8">
        <w:rPr>
          <w:rFonts w:ascii="Arial" w:hAnsi="Arial" w:cs="Arial"/>
        </w:rPr>
        <w:t>farm’s</w:t>
      </w:r>
      <w:r w:rsidR="00915330">
        <w:rPr>
          <w:rFonts w:ascii="Arial" w:hAnsi="Arial" w:cs="Arial"/>
        </w:rPr>
        <w:t xml:space="preserve"> security token service (STS) and use </w:t>
      </w:r>
      <w:r w:rsidR="00333D15">
        <w:rPr>
          <w:rFonts w:ascii="Arial" w:hAnsi="Arial" w:cs="Arial"/>
        </w:rPr>
        <w:t xml:space="preserve">the </w:t>
      </w:r>
      <w:r w:rsidR="00333D15" w:rsidRPr="00B95D02">
        <w:rPr>
          <w:rFonts w:ascii="Arial" w:hAnsi="Arial" w:cs="Arial"/>
          <w:i/>
        </w:rPr>
        <w:t>IssuedTokenOverTransport</w:t>
      </w:r>
      <w:r w:rsidR="00333D15">
        <w:rPr>
          <w:rFonts w:ascii="Arial" w:hAnsi="Arial" w:cs="Arial"/>
        </w:rPr>
        <w:t xml:space="preserve"> authentication </w:t>
      </w:r>
      <w:r w:rsidR="00716037" w:rsidRPr="00333D15">
        <w:rPr>
          <w:rFonts w:ascii="Arial" w:hAnsi="Arial" w:cs="Arial"/>
        </w:rPr>
        <w:t>mode</w:t>
      </w:r>
      <w:r w:rsidR="00A102F4">
        <w:rPr>
          <w:rFonts w:ascii="Arial" w:hAnsi="Arial" w:cs="Arial"/>
        </w:rPr>
        <w:t xml:space="preserve"> of </w:t>
      </w:r>
      <w:r w:rsidR="00A102F4" w:rsidRPr="00A102F4">
        <w:rPr>
          <w:rFonts w:ascii="Arial" w:hAnsi="Arial" w:cs="Arial"/>
        </w:rPr>
        <w:t>Windows</w:t>
      </w:r>
      <w:r w:rsidR="00A102F4">
        <w:rPr>
          <w:rFonts w:ascii="Arial" w:hAnsi="Arial" w:cs="Arial"/>
        </w:rPr>
        <w:t xml:space="preserve"> Communication Foundation (WCF)</w:t>
      </w:r>
      <w:r w:rsidR="00716037">
        <w:rPr>
          <w:rFonts w:ascii="Arial" w:hAnsi="Arial" w:cs="Arial"/>
        </w:rPr>
        <w:t xml:space="preserve"> </w:t>
      </w:r>
      <w:r w:rsidR="00BC24DC">
        <w:rPr>
          <w:rFonts w:ascii="Arial" w:hAnsi="Arial" w:cs="Arial"/>
        </w:rPr>
        <w:t xml:space="preserve">for intra-farm </w:t>
      </w:r>
      <w:r w:rsidR="00BC24DC">
        <w:rPr>
          <w:rFonts w:ascii="Arial" w:hAnsi="Arial" w:cs="Arial"/>
        </w:rPr>
        <w:lastRenderedPageBreak/>
        <w:t>communication</w:t>
      </w:r>
      <w:r w:rsidR="00AE2529">
        <w:rPr>
          <w:rFonts w:ascii="Arial" w:hAnsi="Arial" w:cs="Arial"/>
        </w:rPr>
        <w:t>.</w:t>
      </w:r>
      <w:r w:rsidR="00AE2529" w:rsidRPr="00AE2529">
        <w:rPr>
          <w:rFonts w:ascii="Arial" w:hAnsi="Arial" w:cs="Arial"/>
        </w:rPr>
        <w:t xml:space="preserve"> </w:t>
      </w:r>
      <w:r w:rsidR="00AE2529">
        <w:rPr>
          <w:rFonts w:ascii="Arial" w:hAnsi="Arial" w:cs="Arial"/>
        </w:rPr>
        <w:t xml:space="preserve">The SharePoint STS is implemented as a WCF service, located in the </w:t>
      </w:r>
      <w:r w:rsidR="00AE2529" w:rsidRPr="003D2073">
        <w:rPr>
          <w:rFonts w:ascii="Arial" w:hAnsi="Arial" w:cs="Arial"/>
          <w:i/>
        </w:rPr>
        <w:t>%ProgramFiles%\Common Files\Microsoft Shared\Web Server Extensions\15\ISAPI\STS</w:t>
      </w:r>
      <w:r w:rsidR="00AE2529">
        <w:rPr>
          <w:rFonts w:ascii="Arial" w:hAnsi="Arial" w:cs="Arial"/>
        </w:rPr>
        <w:t xml:space="preserve"> folder.</w:t>
      </w:r>
    </w:p>
    <w:p w14:paraId="0552BC73" w14:textId="7F9B9A98" w:rsidR="00BC24DC" w:rsidRDefault="003D2073" w:rsidP="00BC24DC">
      <w:pPr>
        <w:rPr>
          <w:rFonts w:ascii="Arial" w:hAnsi="Arial" w:cs="Arial"/>
        </w:rPr>
      </w:pPr>
      <w:r>
        <w:rPr>
          <w:rFonts w:ascii="Arial" w:hAnsi="Arial" w:cs="Arial"/>
        </w:rPr>
        <w:t xml:space="preserve">Whenever </w:t>
      </w:r>
      <w:r w:rsidR="004E5A90">
        <w:rPr>
          <w:rFonts w:ascii="Arial" w:hAnsi="Arial" w:cs="Arial"/>
        </w:rPr>
        <w:t xml:space="preserve">a </w:t>
      </w:r>
      <w:r w:rsidR="004E5A90" w:rsidRPr="00A27BEA">
        <w:rPr>
          <w:rFonts w:ascii="Arial" w:hAnsi="Arial" w:cs="Arial"/>
        </w:rPr>
        <w:t>user</w:t>
      </w:r>
      <w:r w:rsidR="004E5A90">
        <w:rPr>
          <w:rFonts w:ascii="Arial" w:hAnsi="Arial" w:cs="Arial"/>
        </w:rPr>
        <w:t xml:space="preserve"> </w:t>
      </w:r>
      <w:r>
        <w:rPr>
          <w:rFonts w:ascii="Arial" w:hAnsi="Arial" w:cs="Arial"/>
        </w:rPr>
        <w:t>authenticates</w:t>
      </w:r>
      <w:r w:rsidR="00DA2D76">
        <w:rPr>
          <w:rFonts w:ascii="Arial" w:hAnsi="Arial" w:cs="Arial"/>
        </w:rPr>
        <w:t xml:space="preserve"> on a WFE</w:t>
      </w:r>
      <w:r>
        <w:rPr>
          <w:rFonts w:ascii="Arial" w:hAnsi="Arial" w:cs="Arial"/>
        </w:rPr>
        <w:t xml:space="preserve">, the </w:t>
      </w:r>
      <w:r w:rsidR="004E5A90">
        <w:rPr>
          <w:rFonts w:ascii="Arial" w:hAnsi="Arial" w:cs="Arial"/>
        </w:rPr>
        <w:t xml:space="preserve">SharePoint </w:t>
      </w:r>
      <w:r>
        <w:rPr>
          <w:rFonts w:ascii="Arial" w:hAnsi="Arial" w:cs="Arial"/>
        </w:rPr>
        <w:t xml:space="preserve">authentication module relies on the </w:t>
      </w:r>
      <w:r w:rsidR="00DA2D76">
        <w:rPr>
          <w:rFonts w:ascii="Arial" w:hAnsi="Arial" w:cs="Arial"/>
        </w:rPr>
        <w:t xml:space="preserve">SharePoint </w:t>
      </w:r>
      <w:r>
        <w:rPr>
          <w:rFonts w:ascii="Arial" w:hAnsi="Arial" w:cs="Arial"/>
        </w:rPr>
        <w:t>STS to generate</w:t>
      </w:r>
      <w:r w:rsidRPr="00A27BEA">
        <w:rPr>
          <w:rFonts w:ascii="Arial" w:hAnsi="Arial" w:cs="Arial"/>
        </w:rPr>
        <w:t xml:space="preserve"> a </w:t>
      </w:r>
      <w:r w:rsidR="00BD50BF">
        <w:rPr>
          <w:rFonts w:ascii="Arial" w:hAnsi="Arial" w:cs="Arial"/>
        </w:rPr>
        <w:t xml:space="preserve">claims-based </w:t>
      </w:r>
      <w:r>
        <w:rPr>
          <w:rFonts w:ascii="Arial" w:hAnsi="Arial" w:cs="Arial"/>
        </w:rPr>
        <w:t xml:space="preserve">security </w:t>
      </w:r>
      <w:r w:rsidRPr="00A27BEA">
        <w:rPr>
          <w:rFonts w:ascii="Arial" w:hAnsi="Arial" w:cs="Arial"/>
        </w:rPr>
        <w:t>token</w:t>
      </w:r>
      <w:r w:rsidR="00BC24DC">
        <w:rPr>
          <w:rFonts w:ascii="Arial" w:hAnsi="Arial" w:cs="Arial"/>
        </w:rPr>
        <w:t xml:space="preserve">. This SharePoint security token </w:t>
      </w:r>
      <w:r>
        <w:rPr>
          <w:rFonts w:ascii="Arial" w:hAnsi="Arial" w:cs="Arial"/>
        </w:rPr>
        <w:t xml:space="preserve">proves that the user was successfully authenticated and conveys the user’s identity information as claims. </w:t>
      </w:r>
      <w:r w:rsidRPr="00F356DE">
        <w:rPr>
          <w:rFonts w:ascii="Arial" w:hAnsi="Arial" w:cs="Arial"/>
        </w:rPr>
        <w:t>Windows account</w:t>
      </w:r>
      <w:r>
        <w:rPr>
          <w:rFonts w:ascii="Arial" w:hAnsi="Arial" w:cs="Arial"/>
        </w:rPr>
        <w:t xml:space="preserve"> information i</w:t>
      </w:r>
      <w:r w:rsidR="00BC24DC">
        <w:rPr>
          <w:rFonts w:ascii="Arial" w:hAnsi="Arial" w:cs="Arial"/>
        </w:rPr>
        <w:t>s converted to Windows claims, f</w:t>
      </w:r>
      <w:r w:rsidRPr="00F356DE">
        <w:rPr>
          <w:rFonts w:ascii="Arial" w:hAnsi="Arial" w:cs="Arial"/>
        </w:rPr>
        <w:t xml:space="preserve">orms-based membership </w:t>
      </w:r>
      <w:r>
        <w:rPr>
          <w:rFonts w:ascii="Arial" w:hAnsi="Arial" w:cs="Arial"/>
        </w:rPr>
        <w:t>information i</w:t>
      </w:r>
      <w:r w:rsidRPr="00F356DE">
        <w:rPr>
          <w:rFonts w:ascii="Arial" w:hAnsi="Arial" w:cs="Arial"/>
        </w:rPr>
        <w:t>s tran</w:t>
      </w:r>
      <w:r w:rsidR="00BC24DC">
        <w:rPr>
          <w:rFonts w:ascii="Arial" w:hAnsi="Arial" w:cs="Arial"/>
        </w:rPr>
        <w:t>sformed into forms-based claims, and c</w:t>
      </w:r>
      <w:r w:rsidR="00AE2529">
        <w:rPr>
          <w:rFonts w:ascii="Arial" w:hAnsi="Arial" w:cs="Arial"/>
        </w:rPr>
        <w:t>laims</w:t>
      </w:r>
      <w:r>
        <w:rPr>
          <w:rFonts w:ascii="Arial" w:hAnsi="Arial" w:cs="Arial"/>
        </w:rPr>
        <w:t xml:space="preserve"> from</w:t>
      </w:r>
      <w:r w:rsidR="00BC24DC">
        <w:rPr>
          <w:rFonts w:ascii="Arial" w:hAnsi="Arial" w:cs="Arial"/>
        </w:rPr>
        <w:t xml:space="preserve"> a SAML token</w:t>
      </w:r>
      <w:r>
        <w:rPr>
          <w:rFonts w:ascii="Arial" w:hAnsi="Arial" w:cs="Arial"/>
        </w:rPr>
        <w:t xml:space="preserve"> </w:t>
      </w:r>
      <w:r w:rsidR="00AE2529">
        <w:rPr>
          <w:rFonts w:ascii="Arial" w:hAnsi="Arial" w:cs="Arial"/>
        </w:rPr>
        <w:t xml:space="preserve">are copied into the SharePoint security token according to the </w:t>
      </w:r>
      <w:r w:rsidR="00AE2529" w:rsidRPr="00AE2529">
        <w:rPr>
          <w:rFonts w:ascii="Arial" w:hAnsi="Arial" w:cs="Arial"/>
        </w:rPr>
        <w:t>claims</w:t>
      </w:r>
      <w:r w:rsidR="00AE2529">
        <w:rPr>
          <w:rFonts w:ascii="Arial" w:hAnsi="Arial" w:cs="Arial"/>
        </w:rPr>
        <w:t xml:space="preserve"> </w:t>
      </w:r>
      <w:r w:rsidR="00AE2529" w:rsidRPr="00AE2529">
        <w:rPr>
          <w:rFonts w:ascii="Arial" w:hAnsi="Arial" w:cs="Arial"/>
        </w:rPr>
        <w:t>mappings</w:t>
      </w:r>
      <w:r w:rsidR="00681C77">
        <w:rPr>
          <w:rFonts w:ascii="Arial" w:hAnsi="Arial" w:cs="Arial"/>
        </w:rPr>
        <w:t xml:space="preserve"> that the SharePoint administrator</w:t>
      </w:r>
      <w:r w:rsidR="00AE2529">
        <w:rPr>
          <w:rFonts w:ascii="Arial" w:hAnsi="Arial" w:cs="Arial"/>
        </w:rPr>
        <w:t xml:space="preserve"> defined for the </w:t>
      </w:r>
      <w:r w:rsidR="00AE2529" w:rsidRPr="00AE2529">
        <w:rPr>
          <w:rFonts w:ascii="Arial" w:hAnsi="Arial" w:cs="Arial"/>
        </w:rPr>
        <w:t>identity</w:t>
      </w:r>
      <w:r w:rsidR="00AE2529">
        <w:rPr>
          <w:rFonts w:ascii="Arial" w:hAnsi="Arial" w:cs="Arial"/>
        </w:rPr>
        <w:t xml:space="preserve"> </w:t>
      </w:r>
      <w:r w:rsidR="00AE2529" w:rsidRPr="00AE2529">
        <w:rPr>
          <w:rFonts w:ascii="Arial" w:hAnsi="Arial" w:cs="Arial"/>
        </w:rPr>
        <w:t>token</w:t>
      </w:r>
      <w:r w:rsidR="00AE2529">
        <w:rPr>
          <w:rFonts w:ascii="Arial" w:hAnsi="Arial" w:cs="Arial"/>
        </w:rPr>
        <w:t xml:space="preserve"> </w:t>
      </w:r>
      <w:r w:rsidR="00AE2529" w:rsidRPr="00AE2529">
        <w:rPr>
          <w:rFonts w:ascii="Arial" w:hAnsi="Arial" w:cs="Arial"/>
        </w:rPr>
        <w:t>issuer</w:t>
      </w:r>
      <w:r w:rsidRPr="00F356DE">
        <w:rPr>
          <w:rFonts w:ascii="Arial" w:hAnsi="Arial" w:cs="Arial"/>
        </w:rPr>
        <w:t>.</w:t>
      </w:r>
      <w:r w:rsidR="00681C77">
        <w:rPr>
          <w:rFonts w:ascii="Arial" w:hAnsi="Arial" w:cs="Arial"/>
        </w:rPr>
        <w:t xml:space="preserve"> </w:t>
      </w:r>
    </w:p>
    <w:p w14:paraId="0552BC74" w14:textId="77777777" w:rsidR="00AE2529" w:rsidRDefault="00BC24DC" w:rsidP="00BC24DC">
      <w:pPr>
        <w:rPr>
          <w:rFonts w:ascii="Arial" w:hAnsi="Arial" w:cs="Arial"/>
        </w:rPr>
      </w:pPr>
      <w:r>
        <w:rPr>
          <w:rFonts w:ascii="Arial" w:hAnsi="Arial" w:cs="Arial"/>
        </w:rPr>
        <w:t>In short, r</w:t>
      </w:r>
      <w:r w:rsidR="00681C77">
        <w:rPr>
          <w:rFonts w:ascii="Arial" w:hAnsi="Arial" w:cs="Arial"/>
        </w:rPr>
        <w:t xml:space="preserve">egardless of the incoming authentication method, </w:t>
      </w:r>
      <w:r w:rsidR="003D2073">
        <w:rPr>
          <w:rFonts w:ascii="Arial" w:hAnsi="Arial" w:cs="Arial"/>
        </w:rPr>
        <w:t xml:space="preserve">every user is represented by a </w:t>
      </w:r>
      <w:r w:rsidR="003D2073" w:rsidRPr="00A27BEA">
        <w:rPr>
          <w:rFonts w:ascii="Arial" w:hAnsi="Arial" w:cs="Arial"/>
        </w:rPr>
        <w:t xml:space="preserve">claims-based </w:t>
      </w:r>
      <w:r w:rsidR="003D2073">
        <w:rPr>
          <w:rFonts w:ascii="Arial" w:hAnsi="Arial" w:cs="Arial"/>
        </w:rPr>
        <w:t xml:space="preserve">security </w:t>
      </w:r>
      <w:r>
        <w:rPr>
          <w:rFonts w:ascii="Arial" w:hAnsi="Arial" w:cs="Arial"/>
        </w:rPr>
        <w:t>token</w:t>
      </w:r>
      <w:r w:rsidRPr="00BC24DC">
        <w:rPr>
          <w:rFonts w:ascii="Arial" w:hAnsi="Arial" w:cs="Arial"/>
        </w:rPr>
        <w:t xml:space="preserve"> </w:t>
      </w:r>
      <w:r>
        <w:rPr>
          <w:rFonts w:ascii="Arial" w:hAnsi="Arial" w:cs="Arial"/>
        </w:rPr>
        <w:t>in SharePoint, and front-end Web apps can delegate this security</w:t>
      </w:r>
      <w:r w:rsidRPr="00F356DE">
        <w:rPr>
          <w:rFonts w:ascii="Arial" w:hAnsi="Arial" w:cs="Arial"/>
        </w:rPr>
        <w:t xml:space="preserve"> </w:t>
      </w:r>
      <w:r w:rsidRPr="000D171D">
        <w:rPr>
          <w:rFonts w:ascii="Arial" w:hAnsi="Arial" w:cs="Arial"/>
        </w:rPr>
        <w:t>token</w:t>
      </w:r>
      <w:r>
        <w:rPr>
          <w:rFonts w:ascii="Arial" w:hAnsi="Arial" w:cs="Arial"/>
        </w:rPr>
        <w:t xml:space="preserve"> to shared services </w:t>
      </w:r>
      <w:r w:rsidR="00AE2529">
        <w:rPr>
          <w:rFonts w:ascii="Arial" w:hAnsi="Arial" w:cs="Arial"/>
        </w:rPr>
        <w:t xml:space="preserve">by using </w:t>
      </w:r>
      <w:r w:rsidR="00AE2529" w:rsidRPr="00B95D02">
        <w:rPr>
          <w:rFonts w:ascii="Arial" w:hAnsi="Arial" w:cs="Arial"/>
          <w:i/>
        </w:rPr>
        <w:t>IssuedTokenOverTransport</w:t>
      </w:r>
      <w:r w:rsidR="00AE2529">
        <w:rPr>
          <w:rFonts w:ascii="Arial" w:hAnsi="Arial" w:cs="Arial"/>
        </w:rPr>
        <w:t xml:space="preserve">. The caller </w:t>
      </w:r>
      <w:r w:rsidR="004E5A90">
        <w:rPr>
          <w:rFonts w:ascii="Arial" w:hAnsi="Arial" w:cs="Arial"/>
        </w:rPr>
        <w:t xml:space="preserve">simply </w:t>
      </w:r>
      <w:r w:rsidR="00AE2529">
        <w:rPr>
          <w:rFonts w:ascii="Arial" w:hAnsi="Arial" w:cs="Arial"/>
        </w:rPr>
        <w:t xml:space="preserve">presents the </w:t>
      </w:r>
      <w:r w:rsidR="00AE2529" w:rsidRPr="00A27BEA">
        <w:rPr>
          <w:rFonts w:ascii="Arial" w:hAnsi="Arial" w:cs="Arial"/>
        </w:rPr>
        <w:t>claims-based</w:t>
      </w:r>
      <w:r w:rsidR="00AE2529">
        <w:rPr>
          <w:rFonts w:ascii="Arial" w:hAnsi="Arial" w:cs="Arial"/>
        </w:rPr>
        <w:t xml:space="preserve"> security</w:t>
      </w:r>
      <w:r w:rsidR="00AE2529" w:rsidRPr="00A27BEA">
        <w:rPr>
          <w:rFonts w:ascii="Arial" w:hAnsi="Arial" w:cs="Arial"/>
        </w:rPr>
        <w:t xml:space="preserve"> </w:t>
      </w:r>
      <w:r w:rsidR="00AE2529" w:rsidRPr="00333D15">
        <w:rPr>
          <w:rFonts w:ascii="Arial" w:hAnsi="Arial" w:cs="Arial"/>
        </w:rPr>
        <w:t>token</w:t>
      </w:r>
      <w:r w:rsidR="00AE2529" w:rsidRPr="00716037">
        <w:rPr>
          <w:rFonts w:ascii="Arial" w:hAnsi="Arial" w:cs="Arial"/>
        </w:rPr>
        <w:t xml:space="preserve"> </w:t>
      </w:r>
      <w:r w:rsidR="00AE2529">
        <w:rPr>
          <w:rFonts w:ascii="Arial" w:hAnsi="Arial" w:cs="Arial"/>
        </w:rPr>
        <w:t xml:space="preserve">at the </w:t>
      </w:r>
      <w:r w:rsidR="00AE2529" w:rsidRPr="004E0CE5">
        <w:rPr>
          <w:rFonts w:ascii="Arial" w:hAnsi="Arial" w:cs="Arial"/>
        </w:rPr>
        <w:t xml:space="preserve">Simple Object Access Protocol </w:t>
      </w:r>
      <w:r w:rsidR="00AE2529">
        <w:rPr>
          <w:rFonts w:ascii="Arial" w:hAnsi="Arial" w:cs="Arial"/>
        </w:rPr>
        <w:t>(SOAP) level to the shared service and the shared service</w:t>
      </w:r>
      <w:r w:rsidR="00AE2529" w:rsidRPr="00AE2529">
        <w:rPr>
          <w:rFonts w:ascii="Arial" w:hAnsi="Arial" w:cs="Arial"/>
        </w:rPr>
        <w:t xml:space="preserve"> </w:t>
      </w:r>
      <w:r w:rsidR="00AE2529">
        <w:rPr>
          <w:rFonts w:ascii="Arial" w:hAnsi="Arial" w:cs="Arial"/>
        </w:rPr>
        <w:t xml:space="preserve">can then act on behalf of the </w:t>
      </w:r>
      <w:r w:rsidR="00AE2529" w:rsidRPr="006E545E">
        <w:rPr>
          <w:rFonts w:ascii="Arial" w:hAnsi="Arial" w:cs="Arial"/>
        </w:rPr>
        <w:t xml:space="preserve">authenticated </w:t>
      </w:r>
      <w:r w:rsidR="00AE2529">
        <w:rPr>
          <w:rFonts w:ascii="Arial" w:hAnsi="Arial" w:cs="Arial"/>
        </w:rPr>
        <w:t>user.</w:t>
      </w:r>
    </w:p>
    <w:p w14:paraId="0552BC75" w14:textId="0F86C7E3" w:rsidR="004E5A90" w:rsidRDefault="006D7B28" w:rsidP="00D711E6">
      <w:pPr>
        <w:rPr>
          <w:rFonts w:ascii="Arial" w:hAnsi="Arial" w:cs="Arial"/>
        </w:rPr>
      </w:pPr>
      <w:r>
        <w:rPr>
          <w:rFonts w:ascii="Arial" w:hAnsi="Arial" w:cs="Arial"/>
        </w:rPr>
        <w:t>While identity delegation is generally unproblematic within a</w:t>
      </w:r>
      <w:r w:rsidR="002A6555">
        <w:rPr>
          <w:rFonts w:ascii="Arial" w:hAnsi="Arial" w:cs="Arial"/>
        </w:rPr>
        <w:t xml:space="preserve"> single</w:t>
      </w:r>
      <w:r>
        <w:rPr>
          <w:rFonts w:ascii="Arial" w:hAnsi="Arial" w:cs="Arial"/>
        </w:rPr>
        <w:t xml:space="preserve"> SharePoint </w:t>
      </w:r>
      <w:r w:rsidR="002A6555">
        <w:rPr>
          <w:rFonts w:ascii="Arial" w:hAnsi="Arial" w:cs="Arial"/>
        </w:rPr>
        <w:t>Web application</w:t>
      </w:r>
      <w:r>
        <w:rPr>
          <w:rFonts w:ascii="Arial" w:hAnsi="Arial" w:cs="Arial"/>
        </w:rPr>
        <w:t xml:space="preserve">, the situation changes as soon as a </w:t>
      </w:r>
      <w:r w:rsidR="00D43F09">
        <w:rPr>
          <w:rFonts w:ascii="Arial" w:hAnsi="Arial" w:cs="Arial"/>
        </w:rPr>
        <w:t>Web app</w:t>
      </w:r>
      <w:r w:rsidR="004E5A90">
        <w:rPr>
          <w:rFonts w:ascii="Arial" w:hAnsi="Arial" w:cs="Arial"/>
        </w:rPr>
        <w:t xml:space="preserve"> or shared service</w:t>
      </w:r>
      <w:r>
        <w:rPr>
          <w:rFonts w:ascii="Arial" w:hAnsi="Arial" w:cs="Arial"/>
        </w:rPr>
        <w:t xml:space="preserve"> must access</w:t>
      </w:r>
      <w:r w:rsidR="002A6555">
        <w:rPr>
          <w:rFonts w:ascii="Arial" w:hAnsi="Arial" w:cs="Arial"/>
        </w:rPr>
        <w:t xml:space="preserve"> another Web app or</w:t>
      </w:r>
      <w:r w:rsidR="00F84F14">
        <w:rPr>
          <w:rFonts w:ascii="Arial" w:hAnsi="Arial" w:cs="Arial"/>
        </w:rPr>
        <w:t xml:space="preserve"> an</w:t>
      </w:r>
      <w:r>
        <w:rPr>
          <w:rFonts w:ascii="Arial" w:hAnsi="Arial" w:cs="Arial"/>
        </w:rPr>
        <w:t xml:space="preserve"> </w:t>
      </w:r>
      <w:r w:rsidR="00386466">
        <w:rPr>
          <w:rFonts w:ascii="Arial" w:hAnsi="Arial" w:cs="Arial"/>
        </w:rPr>
        <w:t xml:space="preserve">external </w:t>
      </w:r>
      <w:r>
        <w:rPr>
          <w:rFonts w:ascii="Arial" w:hAnsi="Arial" w:cs="Arial"/>
        </w:rPr>
        <w:t xml:space="preserve">backend </w:t>
      </w:r>
      <w:r w:rsidR="00F84F14">
        <w:rPr>
          <w:rFonts w:ascii="Arial" w:hAnsi="Arial" w:cs="Arial"/>
        </w:rPr>
        <w:t>system</w:t>
      </w:r>
      <w:r>
        <w:rPr>
          <w:rFonts w:ascii="Arial" w:hAnsi="Arial" w:cs="Arial"/>
        </w:rPr>
        <w:t xml:space="preserve">. </w:t>
      </w:r>
      <w:r w:rsidR="004E5A90">
        <w:rPr>
          <w:rFonts w:ascii="Arial" w:hAnsi="Arial" w:cs="Arial"/>
        </w:rPr>
        <w:t>It is possible to configure s</w:t>
      </w:r>
      <w:r w:rsidR="004E5A90" w:rsidRPr="0085215B">
        <w:rPr>
          <w:rFonts w:ascii="Arial" w:hAnsi="Arial" w:cs="Arial"/>
        </w:rPr>
        <w:t>erver-to-server authentication</w:t>
      </w:r>
      <w:r w:rsidR="004E5A90">
        <w:rPr>
          <w:rFonts w:ascii="Arial" w:hAnsi="Arial" w:cs="Arial"/>
        </w:rPr>
        <w:t xml:space="preserve"> between SharePoint 2013 farms, Exchange Server 2013, and Lync Server 2013 (as explained in “</w:t>
      </w:r>
      <w:r w:rsidR="004E5A90" w:rsidRPr="00B95D02">
        <w:rPr>
          <w:rFonts w:ascii="Arial" w:hAnsi="Arial" w:cs="Arial"/>
          <w:i/>
        </w:rPr>
        <w:t>Configure Server-To-Server Authentication in SharePoint 2013</w:t>
      </w:r>
      <w:r w:rsidR="004E5A90">
        <w:rPr>
          <w:rFonts w:ascii="Arial" w:hAnsi="Arial" w:cs="Arial"/>
        </w:rPr>
        <w:t xml:space="preserve">” at </w:t>
      </w:r>
      <w:hyperlink r:id="rId17" w:history="1">
        <w:r w:rsidR="004E5A90" w:rsidRPr="00A32A08">
          <w:rPr>
            <w:rStyle w:val="Hyperlink"/>
            <w:rFonts w:ascii="Arial" w:hAnsi="Arial" w:cs="Arial"/>
          </w:rPr>
          <w:t>http://technet.microsoft.com/en-us/library/jj219532.aspx</w:t>
        </w:r>
      </w:hyperlink>
      <w:r w:rsidR="004E5A90">
        <w:rPr>
          <w:rFonts w:ascii="Arial" w:hAnsi="Arial" w:cs="Arial"/>
        </w:rPr>
        <w:t>), but this does not apply to SQL Server</w:t>
      </w:r>
      <w:r w:rsidR="004E5A90" w:rsidRPr="004E5A90">
        <w:rPr>
          <w:rFonts w:ascii="Arial" w:hAnsi="Arial" w:cs="Arial"/>
        </w:rPr>
        <w:t xml:space="preserve"> </w:t>
      </w:r>
      <w:r w:rsidR="00D43F09">
        <w:rPr>
          <w:rFonts w:ascii="Arial" w:hAnsi="Arial" w:cs="Arial"/>
        </w:rPr>
        <w:t>engines</w:t>
      </w:r>
      <w:r w:rsidR="004E5A90">
        <w:rPr>
          <w:rFonts w:ascii="Arial" w:hAnsi="Arial" w:cs="Arial"/>
        </w:rPr>
        <w:t xml:space="preserve"> </w:t>
      </w:r>
      <w:r w:rsidR="00681C77">
        <w:rPr>
          <w:rFonts w:ascii="Arial" w:hAnsi="Arial" w:cs="Arial"/>
        </w:rPr>
        <w:t>or</w:t>
      </w:r>
      <w:r w:rsidR="00D43F09">
        <w:rPr>
          <w:rFonts w:ascii="Arial" w:hAnsi="Arial" w:cs="Arial"/>
        </w:rPr>
        <w:t xml:space="preserve"> third-party data sources.</w:t>
      </w:r>
      <w:r w:rsidR="00494E89">
        <w:rPr>
          <w:rFonts w:ascii="Arial" w:hAnsi="Arial" w:cs="Arial"/>
        </w:rPr>
        <w:t xml:space="preserve"> Later in this document, the section “</w:t>
      </w:r>
      <w:r w:rsidR="00494E89" w:rsidRPr="00494E89">
        <w:rPr>
          <w:rFonts w:ascii="Arial" w:hAnsi="Arial" w:cs="Arial"/>
          <w:i/>
        </w:rPr>
        <w:t>Backend Authentication Issues</w:t>
      </w:r>
      <w:r w:rsidR="00494E89">
        <w:rPr>
          <w:rFonts w:ascii="Arial" w:hAnsi="Arial" w:cs="Arial"/>
        </w:rPr>
        <w:t xml:space="preserve">” discusses </w:t>
      </w:r>
      <w:r w:rsidR="00494E89" w:rsidRPr="00494E89">
        <w:rPr>
          <w:rFonts w:ascii="Arial" w:hAnsi="Arial" w:cs="Arial"/>
        </w:rPr>
        <w:t xml:space="preserve">identity delegation </w:t>
      </w:r>
      <w:r w:rsidR="00494E89">
        <w:rPr>
          <w:rFonts w:ascii="Arial" w:hAnsi="Arial" w:cs="Arial"/>
        </w:rPr>
        <w:t xml:space="preserve">to </w:t>
      </w:r>
      <w:r w:rsidR="00494E89" w:rsidRPr="00494E89">
        <w:rPr>
          <w:rFonts w:ascii="Arial" w:hAnsi="Arial" w:cs="Arial"/>
        </w:rPr>
        <w:t>external backend systems</w:t>
      </w:r>
      <w:r w:rsidR="00494E89">
        <w:rPr>
          <w:rFonts w:ascii="Arial" w:hAnsi="Arial" w:cs="Arial"/>
        </w:rPr>
        <w:t xml:space="preserve"> in more detail.</w:t>
      </w:r>
    </w:p>
    <w:p w14:paraId="0552BC76" w14:textId="77777777" w:rsidR="006D7B28" w:rsidRDefault="006D7B28" w:rsidP="00D965B4">
      <w:pPr>
        <w:pStyle w:val="Heading2"/>
      </w:pPr>
      <w:bookmarkStart w:id="8" w:name="_Toc345331189"/>
      <w:r>
        <w:t>Client Authentication Issues</w:t>
      </w:r>
      <w:bookmarkEnd w:id="8"/>
    </w:p>
    <w:p w14:paraId="0552BC77" w14:textId="77777777" w:rsidR="00B31A2C" w:rsidRDefault="00681C77" w:rsidP="00AE7164">
      <w:pPr>
        <w:rPr>
          <w:rFonts w:ascii="Arial" w:hAnsi="Arial" w:cs="Arial"/>
        </w:rPr>
      </w:pPr>
      <w:r>
        <w:rPr>
          <w:rFonts w:ascii="Arial" w:hAnsi="Arial" w:cs="Arial"/>
        </w:rPr>
        <w:t xml:space="preserve">On WFEs, </w:t>
      </w:r>
      <w:r w:rsidR="00B31A2C">
        <w:rPr>
          <w:rFonts w:ascii="Arial" w:hAnsi="Arial" w:cs="Arial"/>
        </w:rPr>
        <w:t>claims-based</w:t>
      </w:r>
      <w:r w:rsidR="00C4586E">
        <w:rPr>
          <w:rFonts w:ascii="Arial" w:hAnsi="Arial" w:cs="Arial"/>
        </w:rPr>
        <w:t xml:space="preserve"> authentication </w:t>
      </w:r>
      <w:r w:rsidR="00B31A2C">
        <w:rPr>
          <w:rFonts w:ascii="Arial" w:hAnsi="Arial" w:cs="Arial"/>
        </w:rPr>
        <w:t>methods are</w:t>
      </w:r>
      <w:r w:rsidR="00C4586E">
        <w:rPr>
          <w:rFonts w:ascii="Arial" w:hAnsi="Arial" w:cs="Arial"/>
        </w:rPr>
        <w:t xml:space="preserve"> integrated into the ASP.NET reque</w:t>
      </w:r>
      <w:r w:rsidR="00AE7164">
        <w:rPr>
          <w:rFonts w:ascii="Arial" w:hAnsi="Arial" w:cs="Arial"/>
        </w:rPr>
        <w:t xml:space="preserve">st processing pipeline. If a Web app is configured for Windows authentication, it takes advantage of </w:t>
      </w:r>
      <w:r w:rsidR="00AE7164" w:rsidRPr="00AE7164">
        <w:rPr>
          <w:rFonts w:ascii="Arial" w:hAnsi="Arial" w:cs="Arial"/>
        </w:rPr>
        <w:t xml:space="preserve">the authentication </w:t>
      </w:r>
      <w:r w:rsidR="00AE7164">
        <w:rPr>
          <w:rFonts w:ascii="Arial" w:hAnsi="Arial" w:cs="Arial"/>
        </w:rPr>
        <w:t>methods</w:t>
      </w:r>
      <w:r w:rsidR="00AE7164" w:rsidRPr="00AE7164">
        <w:rPr>
          <w:rFonts w:ascii="Arial" w:hAnsi="Arial" w:cs="Arial"/>
        </w:rPr>
        <w:t xml:space="preserve"> </w:t>
      </w:r>
      <w:r w:rsidR="00AE7164">
        <w:rPr>
          <w:rFonts w:ascii="Arial" w:hAnsi="Arial" w:cs="Arial"/>
        </w:rPr>
        <w:t>in</w:t>
      </w:r>
      <w:r w:rsidR="00AE7164" w:rsidRPr="00AE7164">
        <w:rPr>
          <w:rFonts w:ascii="Arial" w:hAnsi="Arial" w:cs="Arial"/>
        </w:rPr>
        <w:t xml:space="preserve"> a Windows domain environment</w:t>
      </w:r>
      <w:r w:rsidR="00AE7164">
        <w:rPr>
          <w:rFonts w:ascii="Arial" w:hAnsi="Arial" w:cs="Arial"/>
        </w:rPr>
        <w:t xml:space="preserve">: </w:t>
      </w:r>
      <w:r w:rsidR="00AE7164" w:rsidRPr="00AE7164">
        <w:rPr>
          <w:rFonts w:ascii="Arial" w:hAnsi="Arial" w:cs="Arial"/>
        </w:rPr>
        <w:t>NTLM</w:t>
      </w:r>
      <w:r w:rsidR="00AE7164">
        <w:rPr>
          <w:rFonts w:ascii="Arial" w:hAnsi="Arial" w:cs="Arial"/>
        </w:rPr>
        <w:t xml:space="preserve">, </w:t>
      </w:r>
      <w:r w:rsidR="00AE7164" w:rsidRPr="00AE7164">
        <w:rPr>
          <w:rFonts w:ascii="Arial" w:hAnsi="Arial" w:cs="Arial"/>
        </w:rPr>
        <w:t>Kerberos</w:t>
      </w:r>
      <w:r w:rsidR="00AE7164">
        <w:rPr>
          <w:rFonts w:ascii="Arial" w:hAnsi="Arial" w:cs="Arial"/>
        </w:rPr>
        <w:t xml:space="preserve">, </w:t>
      </w:r>
      <w:r w:rsidR="00AE7164" w:rsidRPr="00AE7164">
        <w:rPr>
          <w:rFonts w:ascii="Arial" w:hAnsi="Arial" w:cs="Arial"/>
        </w:rPr>
        <w:t>Basic</w:t>
      </w:r>
      <w:r w:rsidR="00AE7164">
        <w:rPr>
          <w:rFonts w:ascii="Arial" w:hAnsi="Arial" w:cs="Arial"/>
        </w:rPr>
        <w:t xml:space="preserve">, and Anonymous. Most browsers and rich clients support </w:t>
      </w:r>
      <w:r w:rsidR="00AE7164" w:rsidRPr="00AE7164">
        <w:rPr>
          <w:rFonts w:ascii="Arial" w:hAnsi="Arial" w:cs="Arial"/>
        </w:rPr>
        <w:t>Windows authentication</w:t>
      </w:r>
      <w:r w:rsidR="00AE7164">
        <w:rPr>
          <w:rFonts w:ascii="Arial" w:hAnsi="Arial" w:cs="Arial"/>
        </w:rPr>
        <w:t xml:space="preserve">, but the user must have a Windows account. </w:t>
      </w:r>
      <w:r w:rsidR="00AE7164" w:rsidRPr="00AE7164">
        <w:rPr>
          <w:rFonts w:ascii="Arial" w:hAnsi="Arial" w:cs="Arial"/>
        </w:rPr>
        <w:t>F</w:t>
      </w:r>
      <w:r w:rsidR="00B47830">
        <w:rPr>
          <w:rFonts w:ascii="Arial" w:hAnsi="Arial" w:cs="Arial"/>
        </w:rPr>
        <w:t>or non-Windows users, f</w:t>
      </w:r>
      <w:r w:rsidR="00AE7164" w:rsidRPr="00AE7164">
        <w:rPr>
          <w:rFonts w:ascii="Arial" w:hAnsi="Arial" w:cs="Arial"/>
        </w:rPr>
        <w:t>orms-based</w:t>
      </w:r>
      <w:r w:rsidR="00AE7164">
        <w:rPr>
          <w:rFonts w:ascii="Arial" w:hAnsi="Arial" w:cs="Arial"/>
        </w:rPr>
        <w:t xml:space="preserve"> </w:t>
      </w:r>
      <w:r w:rsidR="00460207">
        <w:rPr>
          <w:rFonts w:ascii="Arial" w:hAnsi="Arial" w:cs="Arial"/>
        </w:rPr>
        <w:t>or</w:t>
      </w:r>
      <w:r w:rsidR="00AE7164">
        <w:rPr>
          <w:rFonts w:ascii="Arial" w:hAnsi="Arial" w:cs="Arial"/>
        </w:rPr>
        <w:t xml:space="preserve"> SAML-token</w:t>
      </w:r>
      <w:r w:rsidR="00AE7164" w:rsidRPr="00AE7164">
        <w:rPr>
          <w:rFonts w:ascii="Arial" w:hAnsi="Arial" w:cs="Arial"/>
        </w:rPr>
        <w:t xml:space="preserve"> authentication can be </w:t>
      </w:r>
      <w:r w:rsidR="00B47830">
        <w:rPr>
          <w:rFonts w:ascii="Arial" w:hAnsi="Arial" w:cs="Arial"/>
        </w:rPr>
        <w:t>configured</w:t>
      </w:r>
      <w:r w:rsidR="00AE7164">
        <w:rPr>
          <w:rFonts w:ascii="Arial" w:hAnsi="Arial" w:cs="Arial"/>
        </w:rPr>
        <w:t xml:space="preserve">. </w:t>
      </w:r>
      <w:r w:rsidR="00EB4C3A">
        <w:rPr>
          <w:rFonts w:ascii="Arial" w:hAnsi="Arial" w:cs="Arial"/>
        </w:rPr>
        <w:t>Figure 4 shows the authentication settings for a Web application that supports Windows, forms-based, and SAML users.</w:t>
      </w:r>
    </w:p>
    <w:p w14:paraId="0552BC78" w14:textId="77777777" w:rsidR="009E3AAD" w:rsidRDefault="009E3AAD" w:rsidP="009E3AAD">
      <w:pPr>
        <w:keepNext/>
      </w:pPr>
      <w:r>
        <w:rPr>
          <w:rFonts w:ascii="Arial" w:hAnsi="Arial" w:cs="Arial"/>
          <w:noProof/>
        </w:rPr>
        <w:lastRenderedPageBreak/>
        <w:drawing>
          <wp:inline distT="0" distB="0" distL="0" distR="0" wp14:anchorId="0552BDC0" wp14:editId="0552BDC1">
            <wp:extent cx="5943600" cy="4206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imsAuthTypes.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4206240"/>
                    </a:xfrm>
                    <a:prstGeom prst="rect">
                      <a:avLst/>
                    </a:prstGeom>
                  </pic:spPr>
                </pic:pic>
              </a:graphicData>
            </a:graphic>
          </wp:inline>
        </w:drawing>
      </w:r>
    </w:p>
    <w:p w14:paraId="0552BC79" w14:textId="77777777" w:rsidR="00B31A2C" w:rsidRDefault="009E3AAD" w:rsidP="009E3AAD">
      <w:pPr>
        <w:pStyle w:val="Caption"/>
        <w:rPr>
          <w:rFonts w:ascii="Arial" w:hAnsi="Arial" w:cs="Arial"/>
        </w:rPr>
      </w:pPr>
      <w:r>
        <w:t xml:space="preserve">Figure </w:t>
      </w:r>
      <w:r w:rsidR="00A137F0">
        <w:fldChar w:fldCharType="begin"/>
      </w:r>
      <w:r w:rsidR="00A137F0">
        <w:instrText xml:space="preserve"> SEQ Figure \* ARABIC </w:instrText>
      </w:r>
      <w:r w:rsidR="00A137F0">
        <w:fldChar w:fldCharType="separate"/>
      </w:r>
      <w:r w:rsidR="0073077E">
        <w:rPr>
          <w:noProof/>
        </w:rPr>
        <w:t>4</w:t>
      </w:r>
      <w:r w:rsidR="00A137F0">
        <w:rPr>
          <w:noProof/>
        </w:rPr>
        <w:fldChar w:fldCharType="end"/>
      </w:r>
      <w:r w:rsidR="00460207">
        <w:t>   A Web app</w:t>
      </w:r>
      <w:r>
        <w:t xml:space="preserve"> supporting multiple authentication types</w:t>
      </w:r>
    </w:p>
    <w:p w14:paraId="0552BC7A" w14:textId="77777777" w:rsidR="00B47830" w:rsidRDefault="00EB4C3A" w:rsidP="00AE7164">
      <w:pPr>
        <w:rPr>
          <w:rFonts w:ascii="Arial" w:hAnsi="Arial" w:cs="Arial"/>
        </w:rPr>
      </w:pPr>
      <w:r>
        <w:rPr>
          <w:rFonts w:ascii="Arial" w:hAnsi="Arial" w:cs="Arial"/>
        </w:rPr>
        <w:t>As indicated in Figure 4, i</w:t>
      </w:r>
      <w:r w:rsidR="0028515F">
        <w:rPr>
          <w:rFonts w:ascii="Arial" w:hAnsi="Arial" w:cs="Arial"/>
        </w:rPr>
        <w:t xml:space="preserve">t </w:t>
      </w:r>
      <w:r w:rsidR="00B47830">
        <w:rPr>
          <w:rFonts w:ascii="Arial" w:hAnsi="Arial" w:cs="Arial"/>
        </w:rPr>
        <w:t xml:space="preserve">is possible to support Windows and non-Windows users on </w:t>
      </w:r>
      <w:r w:rsidR="0028515F">
        <w:rPr>
          <w:rFonts w:ascii="Arial" w:hAnsi="Arial" w:cs="Arial"/>
        </w:rPr>
        <w:t>the same</w:t>
      </w:r>
      <w:r w:rsidR="00B47830">
        <w:rPr>
          <w:rFonts w:ascii="Arial" w:hAnsi="Arial" w:cs="Arial"/>
        </w:rPr>
        <w:t xml:space="preserve"> Web app</w:t>
      </w:r>
      <w:r w:rsidR="000F1FC2">
        <w:rPr>
          <w:rFonts w:ascii="Arial" w:hAnsi="Arial" w:cs="Arial"/>
        </w:rPr>
        <w:t xml:space="preserve">, but it is important to </w:t>
      </w:r>
      <w:r w:rsidR="00460207">
        <w:rPr>
          <w:rFonts w:ascii="Arial" w:hAnsi="Arial" w:cs="Arial"/>
        </w:rPr>
        <w:t>note</w:t>
      </w:r>
      <w:r w:rsidR="000F1FC2">
        <w:rPr>
          <w:rFonts w:ascii="Arial" w:hAnsi="Arial" w:cs="Arial"/>
        </w:rPr>
        <w:t xml:space="preserve"> that</w:t>
      </w:r>
      <w:r w:rsidR="00B47830">
        <w:rPr>
          <w:rFonts w:ascii="Arial" w:hAnsi="Arial" w:cs="Arial"/>
        </w:rPr>
        <w:t xml:space="preserve"> some PowerPivot features do not support non-Windows </w:t>
      </w:r>
      <w:r w:rsidR="002D5316">
        <w:rPr>
          <w:rFonts w:ascii="Arial" w:hAnsi="Arial" w:cs="Arial"/>
        </w:rPr>
        <w:t xml:space="preserve">authentication </w:t>
      </w:r>
      <w:r w:rsidR="00B47830">
        <w:rPr>
          <w:rFonts w:ascii="Arial" w:hAnsi="Arial" w:cs="Arial"/>
        </w:rPr>
        <w:t xml:space="preserve">methods and stop working </w:t>
      </w:r>
      <w:r w:rsidR="00460207">
        <w:rPr>
          <w:rFonts w:ascii="Arial" w:hAnsi="Arial" w:cs="Arial"/>
        </w:rPr>
        <w:t xml:space="preserve">if </w:t>
      </w:r>
      <w:r w:rsidR="002D5316">
        <w:rPr>
          <w:rFonts w:ascii="Arial" w:hAnsi="Arial" w:cs="Arial"/>
        </w:rPr>
        <w:t xml:space="preserve">multiple </w:t>
      </w:r>
      <w:r w:rsidR="00B47830">
        <w:rPr>
          <w:rFonts w:ascii="Arial" w:hAnsi="Arial" w:cs="Arial"/>
        </w:rPr>
        <w:t>authentication methods are enabled</w:t>
      </w:r>
      <w:r w:rsidR="0028515F">
        <w:rPr>
          <w:rFonts w:ascii="Arial" w:hAnsi="Arial" w:cs="Arial"/>
        </w:rPr>
        <w:t xml:space="preserve"> </w:t>
      </w:r>
      <w:r w:rsidR="007E3670">
        <w:rPr>
          <w:rFonts w:ascii="Arial" w:hAnsi="Arial" w:cs="Arial"/>
        </w:rPr>
        <w:t>on the same Web application</w:t>
      </w:r>
      <w:r w:rsidR="0072298A">
        <w:rPr>
          <w:rFonts w:ascii="Arial" w:hAnsi="Arial" w:cs="Arial"/>
        </w:rPr>
        <w:t>.</w:t>
      </w:r>
      <w:r w:rsidR="00E35162">
        <w:rPr>
          <w:rFonts w:ascii="Arial" w:hAnsi="Arial" w:cs="Arial"/>
        </w:rPr>
        <w:t xml:space="preserve"> </w:t>
      </w:r>
      <w:r w:rsidR="00460207">
        <w:rPr>
          <w:rFonts w:ascii="Arial" w:hAnsi="Arial" w:cs="Arial"/>
        </w:rPr>
        <w:t xml:space="preserve">Specifically, </w:t>
      </w:r>
      <w:r w:rsidR="00E35162">
        <w:rPr>
          <w:rFonts w:ascii="Arial" w:hAnsi="Arial" w:cs="Arial"/>
        </w:rPr>
        <w:t xml:space="preserve">PowerPivot features that have issues </w:t>
      </w:r>
      <w:r w:rsidR="00460207">
        <w:rPr>
          <w:rFonts w:ascii="Arial" w:hAnsi="Arial" w:cs="Arial"/>
        </w:rPr>
        <w:t>include</w:t>
      </w:r>
      <w:r w:rsidR="00E35162">
        <w:rPr>
          <w:rFonts w:ascii="Arial" w:hAnsi="Arial" w:cs="Arial"/>
        </w:rPr>
        <w:t xml:space="preserve"> Workbooks as a Data Source and PowerPivot Gallery.</w:t>
      </w:r>
    </w:p>
    <w:p w14:paraId="0552BC7B" w14:textId="77777777" w:rsidR="00B47830" w:rsidRDefault="00C8162C" w:rsidP="003A2854">
      <w:pPr>
        <w:pStyle w:val="Heading3"/>
      </w:pPr>
      <w:bookmarkStart w:id="9" w:name="_Toc345331190"/>
      <w:bookmarkStart w:id="10" w:name="_Workbooks_as_a"/>
      <w:bookmarkEnd w:id="10"/>
      <w:r>
        <w:t>Workbooks</w:t>
      </w:r>
      <w:r w:rsidRPr="00C8162C">
        <w:t xml:space="preserve"> </w:t>
      </w:r>
      <w:r>
        <w:t>as a Data Source</w:t>
      </w:r>
      <w:bookmarkEnd w:id="9"/>
    </w:p>
    <w:p w14:paraId="0552BC7C" w14:textId="142AB392" w:rsidR="00C8162C" w:rsidRDefault="001C3019" w:rsidP="00AE7164">
      <w:pPr>
        <w:rPr>
          <w:rFonts w:ascii="Arial" w:hAnsi="Arial" w:cs="Arial"/>
        </w:rPr>
      </w:pPr>
      <w:r>
        <w:rPr>
          <w:rFonts w:ascii="Arial" w:hAnsi="Arial" w:cs="Arial"/>
        </w:rPr>
        <w:t xml:space="preserve">Rich clients can access SharePoint content </w:t>
      </w:r>
      <w:r w:rsidR="000D4025">
        <w:rPr>
          <w:rFonts w:ascii="Arial" w:hAnsi="Arial" w:cs="Arial"/>
        </w:rPr>
        <w:t xml:space="preserve">directly </w:t>
      </w:r>
      <w:r>
        <w:rPr>
          <w:rFonts w:ascii="Arial" w:hAnsi="Arial" w:cs="Arial"/>
        </w:rPr>
        <w:t>via a variety of protocols</w:t>
      </w:r>
      <w:r w:rsidR="000D4025">
        <w:rPr>
          <w:rFonts w:ascii="Arial" w:hAnsi="Arial" w:cs="Arial"/>
        </w:rPr>
        <w:t xml:space="preserve"> on top of HTTP</w:t>
      </w:r>
      <w:r w:rsidR="00460207">
        <w:rPr>
          <w:rFonts w:ascii="Arial" w:hAnsi="Arial" w:cs="Arial"/>
        </w:rPr>
        <w:t>(S)</w:t>
      </w:r>
      <w:r>
        <w:rPr>
          <w:rFonts w:ascii="Arial" w:hAnsi="Arial" w:cs="Arial"/>
        </w:rPr>
        <w:t xml:space="preserve">, including </w:t>
      </w:r>
      <w:r w:rsidR="000D4025">
        <w:rPr>
          <w:rFonts w:ascii="Arial" w:hAnsi="Arial" w:cs="Arial"/>
        </w:rPr>
        <w:t>SOAP, REST,</w:t>
      </w:r>
      <w:r w:rsidR="000D4025" w:rsidRPr="000D4025">
        <w:rPr>
          <w:rFonts w:ascii="Arial" w:hAnsi="Arial" w:cs="Arial"/>
        </w:rPr>
        <w:t xml:space="preserve"> </w:t>
      </w:r>
      <w:r w:rsidR="002A6555">
        <w:rPr>
          <w:rFonts w:ascii="Arial" w:hAnsi="Arial" w:cs="Arial"/>
        </w:rPr>
        <w:t xml:space="preserve">WebDAV, </w:t>
      </w:r>
      <w:r w:rsidR="000D4025">
        <w:rPr>
          <w:rFonts w:ascii="Arial" w:hAnsi="Arial" w:cs="Arial"/>
        </w:rPr>
        <w:t>SharePoint Remote Procedure Calls (RPCs)</w:t>
      </w:r>
      <w:r w:rsidR="002A6555">
        <w:rPr>
          <w:rFonts w:ascii="Arial" w:hAnsi="Arial" w:cs="Arial"/>
        </w:rPr>
        <w:t xml:space="preserve">, and </w:t>
      </w:r>
      <w:r w:rsidR="002A6555" w:rsidRPr="002A6555">
        <w:rPr>
          <w:rFonts w:ascii="Arial" w:hAnsi="Arial" w:cs="Arial"/>
        </w:rPr>
        <w:t>File Synchronization via SOAP over HTTP Protocol</w:t>
      </w:r>
      <w:r w:rsidR="000D4025">
        <w:rPr>
          <w:rFonts w:ascii="Arial" w:hAnsi="Arial" w:cs="Arial"/>
        </w:rPr>
        <w:t xml:space="preserve">. These protocols are able to handle all SharePoint authentication methods. However, </w:t>
      </w:r>
      <w:r w:rsidR="00EB0E7F">
        <w:rPr>
          <w:rFonts w:ascii="Arial" w:hAnsi="Arial" w:cs="Arial"/>
        </w:rPr>
        <w:t xml:space="preserve">rich clients do not use </w:t>
      </w:r>
      <w:r w:rsidR="000D4025">
        <w:rPr>
          <w:rFonts w:ascii="Arial" w:hAnsi="Arial" w:cs="Arial"/>
        </w:rPr>
        <w:t>these protocols when accessing PowerPivot workbooks published in SharePoint as a data source.</w:t>
      </w:r>
    </w:p>
    <w:p w14:paraId="0552BC7D" w14:textId="0A65C438" w:rsidR="008D0A74" w:rsidRDefault="002801A6" w:rsidP="00AE7164">
      <w:pPr>
        <w:rPr>
          <w:rFonts w:ascii="Arial" w:hAnsi="Arial" w:cs="Arial"/>
        </w:rPr>
      </w:pPr>
      <w:r w:rsidRPr="002801A6">
        <w:rPr>
          <w:rFonts w:ascii="Arial" w:hAnsi="Arial" w:cs="Arial"/>
        </w:rPr>
        <w:t>Workbooks as a Data Source</w:t>
      </w:r>
      <w:r w:rsidR="000F1FC2">
        <w:rPr>
          <w:rFonts w:ascii="Arial" w:hAnsi="Arial" w:cs="Arial"/>
        </w:rPr>
        <w:t xml:space="preserve"> </w:t>
      </w:r>
      <w:r>
        <w:rPr>
          <w:rFonts w:ascii="Arial" w:hAnsi="Arial" w:cs="Arial"/>
        </w:rPr>
        <w:t xml:space="preserve">is a PowerPivot feature that enables Excel and other </w:t>
      </w:r>
      <w:r w:rsidR="00644345">
        <w:rPr>
          <w:rFonts w:ascii="Arial" w:hAnsi="Arial" w:cs="Arial"/>
        </w:rPr>
        <w:t xml:space="preserve">rich </w:t>
      </w:r>
      <w:r>
        <w:rPr>
          <w:rFonts w:ascii="Arial" w:hAnsi="Arial" w:cs="Arial"/>
        </w:rPr>
        <w:t xml:space="preserve">clients to </w:t>
      </w:r>
      <w:r w:rsidR="00EB0E7F">
        <w:rPr>
          <w:rFonts w:ascii="Arial" w:hAnsi="Arial" w:cs="Arial"/>
        </w:rPr>
        <w:t xml:space="preserve">access </w:t>
      </w:r>
      <w:r w:rsidR="00C8314B">
        <w:rPr>
          <w:rFonts w:ascii="Arial" w:hAnsi="Arial" w:cs="Arial"/>
        </w:rPr>
        <w:t xml:space="preserve">a </w:t>
      </w:r>
      <w:r>
        <w:rPr>
          <w:rFonts w:ascii="Arial" w:hAnsi="Arial" w:cs="Arial"/>
        </w:rPr>
        <w:t>PowerPivot workbook</w:t>
      </w:r>
      <w:r w:rsidR="00EB0E7F">
        <w:rPr>
          <w:rFonts w:ascii="Arial" w:hAnsi="Arial" w:cs="Arial"/>
        </w:rPr>
        <w:t xml:space="preserve"> </w:t>
      </w:r>
      <w:r w:rsidR="002D5316">
        <w:rPr>
          <w:rFonts w:ascii="Arial" w:hAnsi="Arial" w:cs="Arial"/>
        </w:rPr>
        <w:t xml:space="preserve">published in SharePoint </w:t>
      </w:r>
      <w:r w:rsidR="00460207">
        <w:rPr>
          <w:rFonts w:ascii="Arial" w:hAnsi="Arial" w:cs="Arial"/>
        </w:rPr>
        <w:t xml:space="preserve">through an Analysis Services data provider, such as MSOLAP, ADOMD.NET, or AMO, </w:t>
      </w:r>
      <w:r w:rsidR="00EB0E7F">
        <w:rPr>
          <w:rFonts w:ascii="Arial" w:hAnsi="Arial" w:cs="Arial"/>
        </w:rPr>
        <w:t>similar to</w:t>
      </w:r>
      <w:r>
        <w:rPr>
          <w:rFonts w:ascii="Arial" w:hAnsi="Arial" w:cs="Arial"/>
        </w:rPr>
        <w:t xml:space="preserve"> </w:t>
      </w:r>
      <w:r w:rsidR="00C8314B">
        <w:rPr>
          <w:rFonts w:ascii="Arial" w:hAnsi="Arial" w:cs="Arial"/>
        </w:rPr>
        <w:t xml:space="preserve">a </w:t>
      </w:r>
      <w:r>
        <w:rPr>
          <w:rFonts w:ascii="Arial" w:hAnsi="Arial" w:cs="Arial"/>
        </w:rPr>
        <w:t xml:space="preserve">tabular </w:t>
      </w:r>
      <w:r w:rsidRPr="000D4025">
        <w:rPr>
          <w:rFonts w:ascii="Arial" w:hAnsi="Arial" w:cs="Arial"/>
        </w:rPr>
        <w:t>Analysis Services</w:t>
      </w:r>
      <w:r w:rsidR="002D5316">
        <w:rPr>
          <w:rFonts w:ascii="Arial" w:hAnsi="Arial" w:cs="Arial"/>
        </w:rPr>
        <w:t xml:space="preserve"> database</w:t>
      </w:r>
      <w:r>
        <w:rPr>
          <w:rFonts w:ascii="Arial" w:hAnsi="Arial" w:cs="Arial"/>
        </w:rPr>
        <w:t xml:space="preserve">. The user only needs to specify the </w:t>
      </w:r>
      <w:r w:rsidR="00792BD5">
        <w:rPr>
          <w:rFonts w:ascii="Arial" w:hAnsi="Arial" w:cs="Arial"/>
        </w:rPr>
        <w:t xml:space="preserve">URL to the </w:t>
      </w:r>
      <w:r>
        <w:rPr>
          <w:rFonts w:ascii="Arial" w:hAnsi="Arial" w:cs="Arial"/>
        </w:rPr>
        <w:t xml:space="preserve">workbook as the data source and the </w:t>
      </w:r>
      <w:r w:rsidR="00C8314B">
        <w:rPr>
          <w:rFonts w:ascii="Arial" w:hAnsi="Arial" w:cs="Arial"/>
        </w:rPr>
        <w:t>data provider</w:t>
      </w:r>
      <w:r>
        <w:rPr>
          <w:rFonts w:ascii="Arial" w:hAnsi="Arial" w:cs="Arial"/>
        </w:rPr>
        <w:t xml:space="preserve"> take</w:t>
      </w:r>
      <w:r w:rsidR="00C8314B">
        <w:rPr>
          <w:rFonts w:ascii="Arial" w:hAnsi="Arial" w:cs="Arial"/>
        </w:rPr>
        <w:t>s</w:t>
      </w:r>
      <w:r>
        <w:rPr>
          <w:rFonts w:ascii="Arial" w:hAnsi="Arial" w:cs="Arial"/>
        </w:rPr>
        <w:t xml:space="preserve"> care of</w:t>
      </w:r>
      <w:r w:rsidR="00EB0E7F">
        <w:rPr>
          <w:rFonts w:ascii="Arial" w:hAnsi="Arial" w:cs="Arial"/>
        </w:rPr>
        <w:t xml:space="preserve"> the underlying</w:t>
      </w:r>
      <w:r>
        <w:rPr>
          <w:rFonts w:ascii="Arial" w:hAnsi="Arial" w:cs="Arial"/>
        </w:rPr>
        <w:t xml:space="preserve"> client redirection and XML/A communication. </w:t>
      </w:r>
      <w:r w:rsidR="00460207">
        <w:rPr>
          <w:rFonts w:ascii="Arial" w:hAnsi="Arial" w:cs="Arial"/>
        </w:rPr>
        <w:t>Yet,</w:t>
      </w:r>
      <w:r w:rsidR="002D5316">
        <w:rPr>
          <w:rFonts w:ascii="Arial" w:hAnsi="Arial" w:cs="Arial"/>
        </w:rPr>
        <w:t xml:space="preserve"> </w:t>
      </w:r>
      <w:r w:rsidR="00C8314B">
        <w:rPr>
          <w:rFonts w:ascii="Arial" w:hAnsi="Arial" w:cs="Arial"/>
        </w:rPr>
        <w:t xml:space="preserve">the </w:t>
      </w:r>
      <w:r w:rsidRPr="002801A6">
        <w:rPr>
          <w:rFonts w:ascii="Arial" w:hAnsi="Arial" w:cs="Arial"/>
        </w:rPr>
        <w:t>Analysis Services</w:t>
      </w:r>
      <w:r w:rsidR="00460207">
        <w:rPr>
          <w:rFonts w:ascii="Arial" w:hAnsi="Arial" w:cs="Arial"/>
        </w:rPr>
        <w:t xml:space="preserve"> data</w:t>
      </w:r>
      <w:r w:rsidRPr="002801A6">
        <w:rPr>
          <w:rFonts w:ascii="Arial" w:hAnsi="Arial" w:cs="Arial"/>
        </w:rPr>
        <w:t xml:space="preserve"> providers</w:t>
      </w:r>
      <w:r>
        <w:rPr>
          <w:rFonts w:ascii="Arial" w:hAnsi="Arial" w:cs="Arial"/>
        </w:rPr>
        <w:t xml:space="preserve"> only support Windows authenticat</w:t>
      </w:r>
      <w:r w:rsidR="003B4563">
        <w:rPr>
          <w:rFonts w:ascii="Arial" w:hAnsi="Arial" w:cs="Arial"/>
        </w:rPr>
        <w:t xml:space="preserve">ion and are unable to deal </w:t>
      </w:r>
      <w:r w:rsidR="008D0A74">
        <w:rPr>
          <w:rFonts w:ascii="Arial" w:hAnsi="Arial" w:cs="Arial"/>
        </w:rPr>
        <w:t xml:space="preserve">with a selection form if the Web app supports </w:t>
      </w:r>
      <w:r w:rsidR="008D0A74" w:rsidRPr="003B4563">
        <w:rPr>
          <w:rFonts w:ascii="Arial" w:hAnsi="Arial" w:cs="Arial"/>
        </w:rPr>
        <w:t>multiple authentication methods</w:t>
      </w:r>
      <w:r w:rsidR="008D0A74">
        <w:rPr>
          <w:rFonts w:ascii="Arial" w:hAnsi="Arial" w:cs="Arial"/>
        </w:rPr>
        <w:t>.</w:t>
      </w:r>
      <w:r w:rsidR="00644345">
        <w:rPr>
          <w:rFonts w:ascii="Arial" w:hAnsi="Arial" w:cs="Arial"/>
        </w:rPr>
        <w:t xml:space="preserve"> As a </w:t>
      </w:r>
      <w:r w:rsidR="00644345">
        <w:rPr>
          <w:rFonts w:ascii="Arial" w:hAnsi="Arial" w:cs="Arial"/>
        </w:rPr>
        <w:lastRenderedPageBreak/>
        <w:t xml:space="preserve">consequence, the Web app must only support Windows authentication and no other </w:t>
      </w:r>
      <w:r w:rsidR="00792BD5">
        <w:rPr>
          <w:rFonts w:ascii="Arial" w:hAnsi="Arial" w:cs="Arial"/>
        </w:rPr>
        <w:t xml:space="preserve">authentication </w:t>
      </w:r>
      <w:r w:rsidR="00644345">
        <w:rPr>
          <w:rFonts w:ascii="Arial" w:hAnsi="Arial" w:cs="Arial"/>
        </w:rPr>
        <w:t>methods.</w:t>
      </w:r>
    </w:p>
    <w:p w14:paraId="0552BC7E" w14:textId="77777777" w:rsidR="003D5B77" w:rsidRDefault="00315CC7" w:rsidP="003D5B77">
      <w:pPr>
        <w:keepNext/>
      </w:pPr>
      <w:r>
        <w:rPr>
          <w:noProof/>
        </w:rPr>
        <w:drawing>
          <wp:inline distT="0" distB="0" distL="0" distR="0" wp14:anchorId="0552BDC2" wp14:editId="0552BDC3">
            <wp:extent cx="5944235" cy="34810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4235" cy="3481070"/>
                    </a:xfrm>
                    <a:prstGeom prst="rect">
                      <a:avLst/>
                    </a:prstGeom>
                    <a:noFill/>
                  </pic:spPr>
                </pic:pic>
              </a:graphicData>
            </a:graphic>
          </wp:inline>
        </w:drawing>
      </w:r>
    </w:p>
    <w:p w14:paraId="0552BC7F" w14:textId="77777777" w:rsidR="003D5B77" w:rsidRDefault="003D5B77" w:rsidP="003D5B77">
      <w:pPr>
        <w:pStyle w:val="Caption"/>
        <w:rPr>
          <w:rFonts w:ascii="Arial" w:hAnsi="Arial" w:cs="Arial"/>
        </w:rPr>
      </w:pPr>
      <w:r>
        <w:t xml:space="preserve">Figure </w:t>
      </w:r>
      <w:r w:rsidR="00A137F0">
        <w:fldChar w:fldCharType="begin"/>
      </w:r>
      <w:r w:rsidR="00A137F0">
        <w:instrText xml:space="preserve"> SEQ Figure \* ARABIC </w:instrText>
      </w:r>
      <w:r w:rsidR="00A137F0">
        <w:fldChar w:fldCharType="separate"/>
      </w:r>
      <w:r w:rsidR="0073077E">
        <w:rPr>
          <w:noProof/>
        </w:rPr>
        <w:t>5</w:t>
      </w:r>
      <w:r w:rsidR="00A137F0">
        <w:rPr>
          <w:noProof/>
        </w:rPr>
        <w:fldChar w:fldCharType="end"/>
      </w:r>
      <w:r>
        <w:t>   Workbooks as a Data Source</w:t>
      </w:r>
    </w:p>
    <w:p w14:paraId="0552BC80" w14:textId="77777777" w:rsidR="002D5316" w:rsidRDefault="00C8314B" w:rsidP="00C8314B">
      <w:pPr>
        <w:rPr>
          <w:rFonts w:ascii="Arial" w:hAnsi="Arial" w:cs="Arial"/>
        </w:rPr>
      </w:pPr>
      <w:r>
        <w:rPr>
          <w:rFonts w:ascii="Arial" w:hAnsi="Arial" w:cs="Arial"/>
        </w:rPr>
        <w:t xml:space="preserve">Figure </w:t>
      </w:r>
      <w:r w:rsidR="00067FD1">
        <w:rPr>
          <w:rFonts w:ascii="Arial" w:hAnsi="Arial" w:cs="Arial"/>
        </w:rPr>
        <w:t>5</w:t>
      </w:r>
      <w:r>
        <w:rPr>
          <w:rFonts w:ascii="Arial" w:hAnsi="Arial" w:cs="Arial"/>
        </w:rPr>
        <w:t xml:space="preserve"> shows the </w:t>
      </w:r>
      <w:r w:rsidR="00252612" w:rsidRPr="00252612">
        <w:rPr>
          <w:rFonts w:ascii="Arial" w:hAnsi="Arial" w:cs="Arial"/>
        </w:rPr>
        <w:t>Workbooks as a Data Source</w:t>
      </w:r>
      <w:r w:rsidR="00252612">
        <w:rPr>
          <w:rFonts w:ascii="Arial" w:hAnsi="Arial" w:cs="Arial"/>
        </w:rPr>
        <w:t xml:space="preserve"> </w:t>
      </w:r>
      <w:r>
        <w:rPr>
          <w:rFonts w:ascii="Arial" w:hAnsi="Arial" w:cs="Arial"/>
        </w:rPr>
        <w:t xml:space="preserve">architecture. For clients </w:t>
      </w:r>
      <w:r w:rsidRPr="00792BD5">
        <w:rPr>
          <w:rFonts w:ascii="Arial" w:hAnsi="Arial" w:cs="Arial"/>
          <w:b/>
        </w:rPr>
        <w:t xml:space="preserve">outside of the SharePoint </w:t>
      </w:r>
      <w:r w:rsidR="00C3554C" w:rsidRPr="00792BD5">
        <w:rPr>
          <w:rFonts w:ascii="Arial" w:hAnsi="Arial" w:cs="Arial"/>
          <w:b/>
        </w:rPr>
        <w:t>farm</w:t>
      </w:r>
      <w:r>
        <w:rPr>
          <w:rFonts w:ascii="Arial" w:hAnsi="Arial" w:cs="Arial"/>
        </w:rPr>
        <w:t xml:space="preserve">, </w:t>
      </w:r>
      <w:r w:rsidR="001D7581">
        <w:rPr>
          <w:rFonts w:ascii="Arial" w:hAnsi="Arial" w:cs="Arial"/>
        </w:rPr>
        <w:t>the</w:t>
      </w:r>
      <w:r>
        <w:rPr>
          <w:rFonts w:ascii="Arial" w:hAnsi="Arial" w:cs="Arial"/>
        </w:rPr>
        <w:t xml:space="preserve"> </w:t>
      </w:r>
      <w:r w:rsidR="002D5316">
        <w:rPr>
          <w:rFonts w:ascii="Arial" w:hAnsi="Arial" w:cs="Arial"/>
        </w:rPr>
        <w:t>communication</w:t>
      </w:r>
      <w:r>
        <w:rPr>
          <w:rFonts w:ascii="Arial" w:hAnsi="Arial" w:cs="Arial"/>
        </w:rPr>
        <w:t xml:space="preserve"> relies on the PowerPivot Web Service and the PowerPivot System Service to redirect the clien</w:t>
      </w:r>
      <w:r w:rsidR="002D5316">
        <w:rPr>
          <w:rFonts w:ascii="Arial" w:hAnsi="Arial" w:cs="Arial"/>
        </w:rPr>
        <w:t>t queries and server responses, as follows:</w:t>
      </w:r>
    </w:p>
    <w:p w14:paraId="0552BC81" w14:textId="77777777" w:rsidR="002D5316" w:rsidRDefault="002D5316" w:rsidP="002D5316">
      <w:pPr>
        <w:pStyle w:val="ListParagraph"/>
        <w:numPr>
          <w:ilvl w:val="0"/>
          <w:numId w:val="8"/>
        </w:numPr>
        <w:rPr>
          <w:rFonts w:ascii="Arial" w:hAnsi="Arial" w:cs="Arial"/>
        </w:rPr>
      </w:pPr>
      <w:r w:rsidRPr="002D5316">
        <w:rPr>
          <w:rFonts w:ascii="Arial" w:hAnsi="Arial" w:cs="Arial"/>
        </w:rPr>
        <w:t xml:space="preserve">The user </w:t>
      </w:r>
      <w:r>
        <w:rPr>
          <w:rFonts w:ascii="Arial" w:hAnsi="Arial" w:cs="Arial"/>
        </w:rPr>
        <w:t>specifies</w:t>
      </w:r>
      <w:r w:rsidRPr="002D5316">
        <w:rPr>
          <w:rFonts w:ascii="Arial" w:hAnsi="Arial" w:cs="Arial"/>
        </w:rPr>
        <w:t xml:space="preserve"> the URL </w:t>
      </w:r>
      <w:r>
        <w:rPr>
          <w:rFonts w:ascii="Arial" w:hAnsi="Arial" w:cs="Arial"/>
        </w:rPr>
        <w:t xml:space="preserve">of the desired PowerPivot </w:t>
      </w:r>
      <w:r w:rsidRPr="002D5316">
        <w:rPr>
          <w:rFonts w:ascii="Arial" w:hAnsi="Arial" w:cs="Arial"/>
        </w:rPr>
        <w:t>workbook as the data source</w:t>
      </w:r>
      <w:r>
        <w:rPr>
          <w:rFonts w:ascii="Arial" w:hAnsi="Arial" w:cs="Arial"/>
        </w:rPr>
        <w:t xml:space="preserve"> in the connection string and issues a request to open the connection.</w:t>
      </w:r>
    </w:p>
    <w:p w14:paraId="0552BC82" w14:textId="77777777" w:rsidR="002D5316" w:rsidRDefault="002D5316" w:rsidP="002D5316">
      <w:pPr>
        <w:pStyle w:val="ListParagraph"/>
        <w:numPr>
          <w:ilvl w:val="0"/>
          <w:numId w:val="8"/>
        </w:numPr>
        <w:rPr>
          <w:rFonts w:ascii="Arial" w:hAnsi="Arial" w:cs="Arial"/>
        </w:rPr>
      </w:pPr>
      <w:r>
        <w:rPr>
          <w:rFonts w:ascii="Arial" w:hAnsi="Arial" w:cs="Arial"/>
        </w:rPr>
        <w:t>The Analysis Services data provider derives the URL of the PowerPivot Web Service from the workbook URL and forwards the client request.</w:t>
      </w:r>
    </w:p>
    <w:p w14:paraId="0552BC83" w14:textId="77777777" w:rsidR="002D5316" w:rsidRDefault="002D5316" w:rsidP="002D5316">
      <w:pPr>
        <w:pStyle w:val="ListParagraph"/>
        <w:numPr>
          <w:ilvl w:val="0"/>
          <w:numId w:val="8"/>
        </w:numPr>
        <w:rPr>
          <w:rFonts w:ascii="Arial" w:hAnsi="Arial" w:cs="Arial"/>
        </w:rPr>
      </w:pPr>
      <w:r w:rsidRPr="002D5316">
        <w:rPr>
          <w:rFonts w:ascii="Arial" w:hAnsi="Arial" w:cs="Arial"/>
        </w:rPr>
        <w:t xml:space="preserve">The WFE authenticates the Windows user and then the PowerPivot Web Service </w:t>
      </w:r>
      <w:r w:rsidR="00C902A4">
        <w:rPr>
          <w:rFonts w:ascii="Arial" w:hAnsi="Arial" w:cs="Arial"/>
        </w:rPr>
        <w:t xml:space="preserve">receives and </w:t>
      </w:r>
      <w:r w:rsidRPr="002D5316">
        <w:rPr>
          <w:rFonts w:ascii="Arial" w:hAnsi="Arial" w:cs="Arial"/>
        </w:rPr>
        <w:t>forwards the request along with the authenticated user’s identity to the PowerPivot System Service.</w:t>
      </w:r>
    </w:p>
    <w:p w14:paraId="0552BC84" w14:textId="77777777" w:rsidR="002D5316" w:rsidRDefault="002D5316" w:rsidP="002D5316">
      <w:pPr>
        <w:pStyle w:val="ListParagraph"/>
        <w:numPr>
          <w:ilvl w:val="0"/>
          <w:numId w:val="8"/>
        </w:numPr>
        <w:rPr>
          <w:rFonts w:ascii="Arial" w:hAnsi="Arial" w:cs="Arial"/>
        </w:rPr>
      </w:pPr>
      <w:r>
        <w:rPr>
          <w:rFonts w:ascii="Arial" w:hAnsi="Arial" w:cs="Arial"/>
        </w:rPr>
        <w:t xml:space="preserve">The PowerPivot System Service, in turn, uses </w:t>
      </w:r>
      <w:r w:rsidR="00C902A4">
        <w:rPr>
          <w:rFonts w:ascii="Arial" w:hAnsi="Arial" w:cs="Arial"/>
        </w:rPr>
        <w:t>an</w:t>
      </w:r>
      <w:r>
        <w:rPr>
          <w:rFonts w:ascii="Arial" w:hAnsi="Arial" w:cs="Arial"/>
        </w:rPr>
        <w:t xml:space="preserve"> SPClient component to communicate with Excel Calculation Services (ECS) in order to load the data</w:t>
      </w:r>
      <w:r w:rsidR="00C902A4">
        <w:rPr>
          <w:rFonts w:ascii="Arial" w:hAnsi="Arial" w:cs="Arial"/>
        </w:rPr>
        <w:t xml:space="preserve"> model, again forwarding along the </w:t>
      </w:r>
      <w:r w:rsidR="00C902A4" w:rsidRPr="002D5316">
        <w:rPr>
          <w:rFonts w:ascii="Arial" w:hAnsi="Arial" w:cs="Arial"/>
        </w:rPr>
        <w:t>authenticated user’s identity</w:t>
      </w:r>
      <w:r w:rsidR="00C902A4">
        <w:rPr>
          <w:rFonts w:ascii="Arial" w:hAnsi="Arial" w:cs="Arial"/>
        </w:rPr>
        <w:t>.</w:t>
      </w:r>
    </w:p>
    <w:p w14:paraId="0552BC85" w14:textId="77777777" w:rsidR="002D5316" w:rsidRDefault="002D5316" w:rsidP="002D5316">
      <w:pPr>
        <w:pStyle w:val="ListParagraph"/>
        <w:numPr>
          <w:ilvl w:val="0"/>
          <w:numId w:val="8"/>
        </w:numPr>
        <w:rPr>
          <w:rFonts w:ascii="Arial" w:hAnsi="Arial" w:cs="Arial"/>
        </w:rPr>
      </w:pPr>
      <w:r>
        <w:rPr>
          <w:rFonts w:ascii="Arial" w:hAnsi="Arial" w:cs="Arial"/>
        </w:rPr>
        <w:t xml:space="preserve">ECS checks that the authenticated user has permissions to access the workbook, loads the data model on </w:t>
      </w:r>
      <w:r w:rsidR="00C902A4">
        <w:rPr>
          <w:rFonts w:ascii="Arial" w:hAnsi="Arial" w:cs="Arial"/>
        </w:rPr>
        <w:t xml:space="preserve">an </w:t>
      </w:r>
      <w:r>
        <w:rPr>
          <w:rFonts w:ascii="Arial" w:hAnsi="Arial" w:cs="Arial"/>
        </w:rPr>
        <w:t>Analysis Services server, and then returns the connection information to the PowerPivot System Service.</w:t>
      </w:r>
    </w:p>
    <w:p w14:paraId="0552BC86" w14:textId="77777777" w:rsidR="002D5316" w:rsidRDefault="002D5316" w:rsidP="002D5316">
      <w:pPr>
        <w:pStyle w:val="ListParagraph"/>
        <w:numPr>
          <w:ilvl w:val="0"/>
          <w:numId w:val="8"/>
        </w:numPr>
        <w:rPr>
          <w:rFonts w:ascii="Arial" w:hAnsi="Arial" w:cs="Arial"/>
        </w:rPr>
      </w:pPr>
      <w:r>
        <w:rPr>
          <w:rFonts w:ascii="Arial" w:hAnsi="Arial" w:cs="Arial"/>
        </w:rPr>
        <w:t xml:space="preserve">In a second step, the </w:t>
      </w:r>
      <w:r w:rsidRPr="00374127">
        <w:rPr>
          <w:rFonts w:ascii="Arial" w:hAnsi="Arial" w:cs="Arial"/>
        </w:rPr>
        <w:t>PowerPivot System Service</w:t>
      </w:r>
      <w:r>
        <w:rPr>
          <w:rFonts w:ascii="Arial" w:hAnsi="Arial" w:cs="Arial"/>
        </w:rPr>
        <w:t xml:space="preserve"> establishes a direct connect</w:t>
      </w:r>
      <w:r w:rsidR="00AC1DAE">
        <w:rPr>
          <w:rFonts w:ascii="Arial" w:hAnsi="Arial" w:cs="Arial"/>
        </w:rPr>
        <w:t>ion</w:t>
      </w:r>
      <w:r>
        <w:rPr>
          <w:rFonts w:ascii="Arial" w:hAnsi="Arial" w:cs="Arial"/>
        </w:rPr>
        <w:t xml:space="preserve"> to the data model using the connection information received from ECS.</w:t>
      </w:r>
    </w:p>
    <w:p w14:paraId="0552BC87" w14:textId="77777777" w:rsidR="002D5316" w:rsidRPr="002D5316" w:rsidRDefault="002D5316" w:rsidP="002D5316">
      <w:pPr>
        <w:pStyle w:val="ListParagraph"/>
        <w:numPr>
          <w:ilvl w:val="0"/>
          <w:numId w:val="8"/>
        </w:numPr>
        <w:rPr>
          <w:rFonts w:ascii="Arial" w:hAnsi="Arial" w:cs="Arial"/>
        </w:rPr>
      </w:pPr>
      <w:r w:rsidRPr="002D5316">
        <w:rPr>
          <w:rFonts w:ascii="Arial" w:hAnsi="Arial" w:cs="Arial"/>
        </w:rPr>
        <w:t>At this point, all required connections are established to exchange requests and responses between the client application and the Analysis Services server.</w:t>
      </w:r>
    </w:p>
    <w:p w14:paraId="0552BC88" w14:textId="77777777" w:rsidR="000D4025" w:rsidRDefault="00A00F75" w:rsidP="00AE7164">
      <w:pPr>
        <w:rPr>
          <w:rFonts w:ascii="Arial" w:hAnsi="Arial" w:cs="Arial"/>
        </w:rPr>
      </w:pPr>
      <w:r>
        <w:rPr>
          <w:rFonts w:ascii="Arial" w:hAnsi="Arial" w:cs="Arial"/>
        </w:rPr>
        <w:lastRenderedPageBreak/>
        <w:t xml:space="preserve">Note that clients </w:t>
      </w:r>
      <w:r w:rsidRPr="00792BD5">
        <w:rPr>
          <w:rFonts w:ascii="Arial" w:hAnsi="Arial" w:cs="Arial"/>
          <w:b/>
        </w:rPr>
        <w:t>within the farm</w:t>
      </w:r>
      <w:r>
        <w:rPr>
          <w:rFonts w:ascii="Arial" w:hAnsi="Arial" w:cs="Arial"/>
        </w:rPr>
        <w:t>, such as PerformancePoint Services and Power View, work different</w:t>
      </w:r>
      <w:r w:rsidR="002B3304">
        <w:rPr>
          <w:rFonts w:ascii="Arial" w:hAnsi="Arial" w:cs="Arial"/>
        </w:rPr>
        <w:t>ly</w:t>
      </w:r>
      <w:r>
        <w:rPr>
          <w:rFonts w:ascii="Arial" w:hAnsi="Arial" w:cs="Arial"/>
        </w:rPr>
        <w:t xml:space="preserve"> in the sense that the PowerPivot services are not involved</w:t>
      </w:r>
      <w:r w:rsidR="00315CC7">
        <w:rPr>
          <w:rFonts w:ascii="Arial" w:hAnsi="Arial" w:cs="Arial"/>
        </w:rPr>
        <w:t xml:space="preserve"> in the communication path</w:t>
      </w:r>
      <w:r>
        <w:rPr>
          <w:rFonts w:ascii="Arial" w:hAnsi="Arial" w:cs="Arial"/>
        </w:rPr>
        <w:t xml:space="preserve">. Within the farm, </w:t>
      </w:r>
      <w:r w:rsidRPr="00A00F75">
        <w:rPr>
          <w:rFonts w:ascii="Arial" w:hAnsi="Arial" w:cs="Arial"/>
        </w:rPr>
        <w:t>Analysis Services data providers</w:t>
      </w:r>
      <w:r>
        <w:rPr>
          <w:rFonts w:ascii="Arial" w:hAnsi="Arial" w:cs="Arial"/>
        </w:rPr>
        <w:t xml:space="preserve"> can use</w:t>
      </w:r>
      <w:r w:rsidR="00C004C6">
        <w:rPr>
          <w:rFonts w:ascii="Arial" w:hAnsi="Arial" w:cs="Arial"/>
        </w:rPr>
        <w:t xml:space="preserve"> the</w:t>
      </w:r>
      <w:r>
        <w:rPr>
          <w:rFonts w:ascii="Arial" w:hAnsi="Arial" w:cs="Arial"/>
        </w:rPr>
        <w:t xml:space="preserve"> SPClient </w:t>
      </w:r>
      <w:r w:rsidR="00C004C6">
        <w:rPr>
          <w:rFonts w:ascii="Arial" w:hAnsi="Arial" w:cs="Arial"/>
        </w:rPr>
        <w:t xml:space="preserve">component </w:t>
      </w:r>
      <w:r w:rsidR="0062167B">
        <w:rPr>
          <w:rFonts w:ascii="Arial" w:hAnsi="Arial" w:cs="Arial"/>
        </w:rPr>
        <w:t xml:space="preserve">directly </w:t>
      </w:r>
      <w:r>
        <w:rPr>
          <w:rFonts w:ascii="Arial" w:hAnsi="Arial" w:cs="Arial"/>
        </w:rPr>
        <w:t xml:space="preserve">to communicate with </w:t>
      </w:r>
      <w:r w:rsidR="00C3554C">
        <w:rPr>
          <w:rFonts w:ascii="Arial" w:hAnsi="Arial" w:cs="Arial"/>
        </w:rPr>
        <w:t>ECS</w:t>
      </w:r>
      <w:r>
        <w:rPr>
          <w:rFonts w:ascii="Arial" w:hAnsi="Arial" w:cs="Arial"/>
        </w:rPr>
        <w:t xml:space="preserve"> to load data model</w:t>
      </w:r>
      <w:r w:rsidR="002D5316">
        <w:rPr>
          <w:rFonts w:ascii="Arial" w:hAnsi="Arial" w:cs="Arial"/>
        </w:rPr>
        <w:t>s</w:t>
      </w:r>
      <w:r>
        <w:rPr>
          <w:rFonts w:ascii="Arial" w:hAnsi="Arial" w:cs="Arial"/>
        </w:rPr>
        <w:t xml:space="preserve">, retrieve the connection information, and </w:t>
      </w:r>
      <w:r w:rsidR="00C004C6">
        <w:rPr>
          <w:rFonts w:ascii="Arial" w:hAnsi="Arial" w:cs="Arial"/>
        </w:rPr>
        <w:t xml:space="preserve">then </w:t>
      </w:r>
      <w:r>
        <w:rPr>
          <w:rFonts w:ascii="Arial" w:hAnsi="Arial" w:cs="Arial"/>
        </w:rPr>
        <w:t>establish direct TCP/IP connection</w:t>
      </w:r>
      <w:r w:rsidR="002D5316">
        <w:rPr>
          <w:rFonts w:ascii="Arial" w:hAnsi="Arial" w:cs="Arial"/>
        </w:rPr>
        <w:t>s</w:t>
      </w:r>
      <w:r>
        <w:rPr>
          <w:rFonts w:ascii="Arial" w:hAnsi="Arial" w:cs="Arial"/>
        </w:rPr>
        <w:t xml:space="preserve">. Because </w:t>
      </w:r>
      <w:r w:rsidR="0062167B">
        <w:rPr>
          <w:rFonts w:ascii="Arial" w:hAnsi="Arial" w:cs="Arial"/>
        </w:rPr>
        <w:t>SPClient</w:t>
      </w:r>
      <w:r>
        <w:rPr>
          <w:rFonts w:ascii="Arial" w:hAnsi="Arial" w:cs="Arial"/>
        </w:rPr>
        <w:t xml:space="preserve"> uses the SharePoint object model, it delegate</w:t>
      </w:r>
      <w:r w:rsidR="00C004C6">
        <w:rPr>
          <w:rFonts w:ascii="Arial" w:hAnsi="Arial" w:cs="Arial"/>
        </w:rPr>
        <w:t>s</w:t>
      </w:r>
      <w:r>
        <w:rPr>
          <w:rFonts w:ascii="Arial" w:hAnsi="Arial" w:cs="Arial"/>
        </w:rPr>
        <w:t xml:space="preserve"> the authenticated user’s identity to </w:t>
      </w:r>
      <w:r w:rsidR="002D5316">
        <w:rPr>
          <w:rFonts w:ascii="Arial" w:hAnsi="Arial" w:cs="Arial"/>
        </w:rPr>
        <w:t>ECS so that ECS can perform its access checks to verify that the user has permissions to load the data model.</w:t>
      </w:r>
    </w:p>
    <w:p w14:paraId="0552BC89" w14:textId="77777777" w:rsidR="00D64D1A" w:rsidRDefault="00DB6F52" w:rsidP="00DB6F52">
      <w:pPr>
        <w:pBdr>
          <w:top w:val="single" w:sz="4" w:space="1" w:color="auto"/>
          <w:bottom w:val="single" w:sz="4" w:space="1" w:color="auto"/>
        </w:pBdr>
        <w:rPr>
          <w:rFonts w:ascii="Arial" w:hAnsi="Arial" w:cs="Arial"/>
        </w:rPr>
      </w:pPr>
      <w:r w:rsidRPr="00DB6F52">
        <w:rPr>
          <w:rFonts w:ascii="Arial" w:hAnsi="Arial" w:cs="Arial"/>
          <w:b/>
        </w:rPr>
        <w:t>Note</w:t>
      </w:r>
      <w:r>
        <w:rPr>
          <w:rFonts w:ascii="Arial" w:hAnsi="Arial" w:cs="Arial"/>
        </w:rPr>
        <w:t xml:space="preserve">   The authenticated user’s identity is not delegated to the Analysis Services server. The PowerPivot for SharePoint architecture relies on a trusted subsystem design as explained </w:t>
      </w:r>
      <w:r w:rsidR="00C902A4">
        <w:rPr>
          <w:rFonts w:ascii="Arial" w:hAnsi="Arial" w:cs="Arial"/>
        </w:rPr>
        <w:t xml:space="preserve">later </w:t>
      </w:r>
      <w:r>
        <w:rPr>
          <w:rFonts w:ascii="Arial" w:hAnsi="Arial" w:cs="Arial"/>
        </w:rPr>
        <w:t>under “</w:t>
      </w:r>
      <w:r w:rsidRPr="00DB6F52">
        <w:rPr>
          <w:rFonts w:ascii="Arial" w:hAnsi="Arial" w:cs="Arial"/>
        </w:rPr>
        <w:t>Backend Authentication Issues</w:t>
      </w:r>
      <w:r w:rsidR="00C902A4">
        <w:rPr>
          <w:rFonts w:ascii="Arial" w:hAnsi="Arial" w:cs="Arial"/>
        </w:rPr>
        <w:t>.</w:t>
      </w:r>
      <w:r>
        <w:rPr>
          <w:rFonts w:ascii="Arial" w:hAnsi="Arial" w:cs="Arial"/>
        </w:rPr>
        <w:t>”</w:t>
      </w:r>
    </w:p>
    <w:p w14:paraId="0552BC8A" w14:textId="77777777" w:rsidR="007A09D8" w:rsidRDefault="007A09D8" w:rsidP="003A2854">
      <w:pPr>
        <w:pStyle w:val="Heading3"/>
      </w:pPr>
      <w:bookmarkStart w:id="11" w:name="_Toc345331191"/>
      <w:r>
        <w:t>PowerPivot Gallery</w:t>
      </w:r>
      <w:bookmarkEnd w:id="11"/>
    </w:p>
    <w:p w14:paraId="0552BC8B" w14:textId="77777777" w:rsidR="00014E52" w:rsidRDefault="00014E52" w:rsidP="00C902A4">
      <w:pPr>
        <w:rPr>
          <w:rFonts w:ascii="Arial" w:hAnsi="Arial" w:cs="Arial"/>
        </w:rPr>
      </w:pPr>
      <w:r>
        <w:rPr>
          <w:rFonts w:ascii="Arial" w:hAnsi="Arial" w:cs="Arial"/>
        </w:rPr>
        <w:t xml:space="preserve">The </w:t>
      </w:r>
      <w:r w:rsidRPr="00014E52">
        <w:rPr>
          <w:rFonts w:ascii="Arial" w:hAnsi="Arial" w:cs="Arial"/>
        </w:rPr>
        <w:t xml:space="preserve">PowerPivot Gallery is a </w:t>
      </w:r>
      <w:r w:rsidR="00C902A4" w:rsidRPr="00014E52">
        <w:rPr>
          <w:rFonts w:ascii="Arial" w:hAnsi="Arial" w:cs="Arial"/>
        </w:rPr>
        <w:t xml:space="preserve">document library </w:t>
      </w:r>
      <w:r w:rsidR="00C902A4">
        <w:rPr>
          <w:rFonts w:ascii="Arial" w:hAnsi="Arial" w:cs="Arial"/>
        </w:rPr>
        <w:t xml:space="preserve">type </w:t>
      </w:r>
      <w:r w:rsidR="00AC1DAE">
        <w:rPr>
          <w:rFonts w:ascii="Arial" w:hAnsi="Arial" w:cs="Arial"/>
        </w:rPr>
        <w:t xml:space="preserve">that </w:t>
      </w:r>
      <w:r w:rsidR="00C902A4">
        <w:rPr>
          <w:rFonts w:ascii="Arial" w:hAnsi="Arial" w:cs="Arial"/>
        </w:rPr>
        <w:t>provides</w:t>
      </w:r>
      <w:r w:rsidR="00C902A4" w:rsidRPr="00014E52">
        <w:rPr>
          <w:rFonts w:ascii="Arial" w:hAnsi="Arial" w:cs="Arial"/>
        </w:rPr>
        <w:t xml:space="preserve"> </w:t>
      </w:r>
      <w:r w:rsidR="00C902A4">
        <w:rPr>
          <w:rFonts w:ascii="Arial" w:hAnsi="Arial" w:cs="Arial"/>
        </w:rPr>
        <w:t>interactive</w:t>
      </w:r>
      <w:r w:rsidR="00C902A4" w:rsidRPr="00C902A4">
        <w:rPr>
          <w:rFonts w:ascii="Arial" w:hAnsi="Arial" w:cs="Arial"/>
        </w:rPr>
        <w:t xml:space="preserve"> </w:t>
      </w:r>
      <w:r w:rsidR="00C902A4" w:rsidRPr="00014E52">
        <w:rPr>
          <w:rFonts w:ascii="Arial" w:hAnsi="Arial" w:cs="Arial"/>
        </w:rPr>
        <w:t>Silverlight</w:t>
      </w:r>
      <w:r w:rsidR="00C902A4">
        <w:rPr>
          <w:rFonts w:ascii="Arial" w:hAnsi="Arial" w:cs="Arial"/>
        </w:rPr>
        <w:t xml:space="preserve">-based </w:t>
      </w:r>
      <w:r w:rsidRPr="00014E52">
        <w:rPr>
          <w:rFonts w:ascii="Arial" w:hAnsi="Arial" w:cs="Arial"/>
        </w:rPr>
        <w:t>preview</w:t>
      </w:r>
      <w:r>
        <w:rPr>
          <w:rFonts w:ascii="Arial" w:hAnsi="Arial" w:cs="Arial"/>
        </w:rPr>
        <w:t>s</w:t>
      </w:r>
      <w:r w:rsidRPr="00014E52">
        <w:rPr>
          <w:rFonts w:ascii="Arial" w:hAnsi="Arial" w:cs="Arial"/>
        </w:rPr>
        <w:t xml:space="preserve"> and document management for published Excel workbooks and </w:t>
      </w:r>
      <w:r>
        <w:rPr>
          <w:rFonts w:ascii="Arial" w:hAnsi="Arial" w:cs="Arial"/>
        </w:rPr>
        <w:t>Power View</w:t>
      </w:r>
      <w:r w:rsidRPr="00014E52">
        <w:rPr>
          <w:rFonts w:ascii="Arial" w:hAnsi="Arial" w:cs="Arial"/>
        </w:rPr>
        <w:t xml:space="preserve"> reports</w:t>
      </w:r>
      <w:r>
        <w:rPr>
          <w:rFonts w:ascii="Arial" w:hAnsi="Arial" w:cs="Arial"/>
        </w:rPr>
        <w:t xml:space="preserve">. The previews </w:t>
      </w:r>
      <w:r w:rsidR="00C42F13">
        <w:rPr>
          <w:rFonts w:ascii="Arial" w:hAnsi="Arial" w:cs="Arial"/>
        </w:rPr>
        <w:t>are based on</w:t>
      </w:r>
      <w:r>
        <w:rPr>
          <w:rFonts w:ascii="Arial" w:hAnsi="Arial" w:cs="Arial"/>
        </w:rPr>
        <w:t xml:space="preserve"> thumbnail images</w:t>
      </w:r>
      <w:r w:rsidR="00B0667C">
        <w:rPr>
          <w:rFonts w:ascii="Arial" w:hAnsi="Arial" w:cs="Arial"/>
        </w:rPr>
        <w:t xml:space="preserve"> of worksheets and reports</w:t>
      </w:r>
      <w:r>
        <w:rPr>
          <w:rFonts w:ascii="Arial" w:hAnsi="Arial" w:cs="Arial"/>
        </w:rPr>
        <w:t xml:space="preserve">. For worksheets, the </w:t>
      </w:r>
      <w:r w:rsidRPr="00014E52">
        <w:rPr>
          <w:rFonts w:ascii="Arial" w:hAnsi="Arial" w:cs="Arial"/>
        </w:rPr>
        <w:t>PowerPivot Gallery</w:t>
      </w:r>
      <w:r>
        <w:rPr>
          <w:rFonts w:ascii="Arial" w:hAnsi="Arial" w:cs="Arial"/>
        </w:rPr>
        <w:t xml:space="preserve"> renders the thumbnails by using Excel Web Access. For </w:t>
      </w:r>
      <w:r w:rsidRPr="00014E52">
        <w:rPr>
          <w:rFonts w:ascii="Arial" w:hAnsi="Arial" w:cs="Arial"/>
        </w:rPr>
        <w:t>Power View reports</w:t>
      </w:r>
      <w:r>
        <w:rPr>
          <w:rFonts w:ascii="Arial" w:hAnsi="Arial" w:cs="Arial"/>
        </w:rPr>
        <w:t xml:space="preserve">, the </w:t>
      </w:r>
      <w:r w:rsidRPr="00014E52">
        <w:rPr>
          <w:rFonts w:ascii="Arial" w:hAnsi="Arial" w:cs="Arial"/>
        </w:rPr>
        <w:t>PowerPivot Gallery</w:t>
      </w:r>
      <w:r>
        <w:rPr>
          <w:rFonts w:ascii="Arial" w:hAnsi="Arial" w:cs="Arial"/>
        </w:rPr>
        <w:t xml:space="preserve"> obtains the thumbnails directly from the</w:t>
      </w:r>
      <w:r w:rsidR="00B0667C">
        <w:rPr>
          <w:rFonts w:ascii="Arial" w:hAnsi="Arial" w:cs="Arial"/>
        </w:rPr>
        <w:t xml:space="preserve"> report</w:t>
      </w:r>
      <w:r>
        <w:rPr>
          <w:rFonts w:ascii="Arial" w:hAnsi="Arial" w:cs="Arial"/>
        </w:rPr>
        <w:t xml:space="preserve"> .rdlx files.</w:t>
      </w:r>
    </w:p>
    <w:p w14:paraId="0552BC8C" w14:textId="77777777" w:rsidR="0017006A" w:rsidRDefault="00EE28E6" w:rsidP="00014E52">
      <w:pPr>
        <w:rPr>
          <w:rFonts w:ascii="Arial" w:hAnsi="Arial" w:cs="Arial"/>
        </w:rPr>
      </w:pPr>
      <w:r>
        <w:rPr>
          <w:rFonts w:ascii="Arial" w:hAnsi="Arial" w:cs="Arial"/>
        </w:rPr>
        <w:t xml:space="preserve">Particularly, the thumbnail rendering for Excel </w:t>
      </w:r>
      <w:r w:rsidR="00B0667C">
        <w:rPr>
          <w:rFonts w:ascii="Arial" w:hAnsi="Arial" w:cs="Arial"/>
        </w:rPr>
        <w:t>worksheets</w:t>
      </w:r>
      <w:r>
        <w:rPr>
          <w:rFonts w:ascii="Arial" w:hAnsi="Arial" w:cs="Arial"/>
        </w:rPr>
        <w:t xml:space="preserve"> has issues with non-Windows authentication </w:t>
      </w:r>
      <w:r w:rsidRPr="00EE28E6">
        <w:rPr>
          <w:rFonts w:ascii="Arial" w:hAnsi="Arial" w:cs="Arial"/>
        </w:rPr>
        <w:t>methods</w:t>
      </w:r>
      <w:r>
        <w:rPr>
          <w:rFonts w:ascii="Arial" w:hAnsi="Arial" w:cs="Arial"/>
        </w:rPr>
        <w:t>. When a user saves a workbook in a PowerPivot</w:t>
      </w:r>
      <w:r w:rsidR="00AC1DAE">
        <w:rPr>
          <w:rFonts w:ascii="Arial" w:hAnsi="Arial" w:cs="Arial"/>
        </w:rPr>
        <w:t xml:space="preserve"> Gallery, SharePoint triggers an </w:t>
      </w:r>
      <w:r>
        <w:rPr>
          <w:rFonts w:ascii="Arial" w:hAnsi="Arial" w:cs="Arial"/>
        </w:rPr>
        <w:t xml:space="preserve">event, which </w:t>
      </w:r>
      <w:r w:rsidR="0017006A">
        <w:rPr>
          <w:rFonts w:ascii="Arial" w:hAnsi="Arial" w:cs="Arial"/>
        </w:rPr>
        <w:t>PowerPivot</w:t>
      </w:r>
      <w:r>
        <w:rPr>
          <w:rFonts w:ascii="Arial" w:hAnsi="Arial" w:cs="Arial"/>
        </w:rPr>
        <w:t xml:space="preserve"> Gallery </w:t>
      </w:r>
      <w:r w:rsidR="00C42F13">
        <w:rPr>
          <w:rFonts w:ascii="Arial" w:hAnsi="Arial" w:cs="Arial"/>
        </w:rPr>
        <w:t>intercepts</w:t>
      </w:r>
      <w:r>
        <w:rPr>
          <w:rFonts w:ascii="Arial" w:hAnsi="Arial" w:cs="Arial"/>
        </w:rPr>
        <w:t xml:space="preserve"> to launch a Capture Snapshot process </w:t>
      </w:r>
      <w:r w:rsidR="0017006A">
        <w:rPr>
          <w:rFonts w:ascii="Arial" w:hAnsi="Arial" w:cs="Arial"/>
        </w:rPr>
        <w:t>that</w:t>
      </w:r>
      <w:r>
        <w:rPr>
          <w:rFonts w:ascii="Arial" w:hAnsi="Arial" w:cs="Arial"/>
        </w:rPr>
        <w:t xml:space="preserve"> generate</w:t>
      </w:r>
      <w:r w:rsidR="0017006A">
        <w:rPr>
          <w:rFonts w:ascii="Arial" w:hAnsi="Arial" w:cs="Arial"/>
        </w:rPr>
        <w:t>s</w:t>
      </w:r>
      <w:r>
        <w:rPr>
          <w:rFonts w:ascii="Arial" w:hAnsi="Arial" w:cs="Arial"/>
        </w:rPr>
        <w:t xml:space="preserve"> a </w:t>
      </w:r>
      <w:r w:rsidR="00896865">
        <w:rPr>
          <w:rFonts w:ascii="Arial" w:hAnsi="Arial" w:cs="Arial"/>
        </w:rPr>
        <w:t xml:space="preserve">new </w:t>
      </w:r>
      <w:r>
        <w:rPr>
          <w:rFonts w:ascii="Arial" w:hAnsi="Arial" w:cs="Arial"/>
        </w:rPr>
        <w:t xml:space="preserve">thumbnail for every worksheet in the workbook. </w:t>
      </w:r>
      <w:r w:rsidR="00896865">
        <w:rPr>
          <w:rFonts w:ascii="Arial" w:hAnsi="Arial" w:cs="Arial"/>
        </w:rPr>
        <w:t xml:space="preserve">This unattended </w:t>
      </w:r>
      <w:r w:rsidR="00896865" w:rsidRPr="00896865">
        <w:rPr>
          <w:rFonts w:ascii="Arial" w:hAnsi="Arial" w:cs="Arial"/>
        </w:rPr>
        <w:t xml:space="preserve">Capture Snapshot </w:t>
      </w:r>
      <w:r w:rsidR="00896865">
        <w:rPr>
          <w:rFonts w:ascii="Arial" w:hAnsi="Arial" w:cs="Arial"/>
        </w:rPr>
        <w:t xml:space="preserve">process must authenticate to access the workbook but </w:t>
      </w:r>
      <w:r>
        <w:rPr>
          <w:rFonts w:ascii="Arial" w:hAnsi="Arial" w:cs="Arial"/>
        </w:rPr>
        <w:t xml:space="preserve">is </w:t>
      </w:r>
      <w:r w:rsidR="00C902A4">
        <w:rPr>
          <w:rFonts w:ascii="Arial" w:hAnsi="Arial" w:cs="Arial"/>
        </w:rPr>
        <w:t xml:space="preserve">generally </w:t>
      </w:r>
      <w:r>
        <w:rPr>
          <w:rFonts w:ascii="Arial" w:hAnsi="Arial" w:cs="Arial"/>
        </w:rPr>
        <w:t>unable to deal with login pages, such as to enter user credentials in a</w:t>
      </w:r>
      <w:r w:rsidR="00520F8D">
        <w:rPr>
          <w:rFonts w:ascii="Arial" w:hAnsi="Arial" w:cs="Arial"/>
        </w:rPr>
        <w:t>n ASP.NET</w:t>
      </w:r>
      <w:r>
        <w:rPr>
          <w:rFonts w:ascii="Arial" w:hAnsi="Arial" w:cs="Arial"/>
        </w:rPr>
        <w:t xml:space="preserve"> </w:t>
      </w:r>
      <w:r w:rsidR="00B0667C">
        <w:rPr>
          <w:rFonts w:ascii="Arial" w:hAnsi="Arial" w:cs="Arial"/>
        </w:rPr>
        <w:t>sign-in</w:t>
      </w:r>
      <w:r>
        <w:rPr>
          <w:rFonts w:ascii="Arial" w:hAnsi="Arial" w:cs="Arial"/>
        </w:rPr>
        <w:t xml:space="preserve"> form or</w:t>
      </w:r>
      <w:r w:rsidR="00896865">
        <w:rPr>
          <w:rFonts w:ascii="Arial" w:hAnsi="Arial" w:cs="Arial"/>
        </w:rPr>
        <w:t xml:space="preserve"> to</w:t>
      </w:r>
      <w:r>
        <w:rPr>
          <w:rFonts w:ascii="Arial" w:hAnsi="Arial" w:cs="Arial"/>
        </w:rPr>
        <w:t xml:space="preserve"> select </w:t>
      </w:r>
      <w:r w:rsidR="00896865">
        <w:rPr>
          <w:rFonts w:ascii="Arial" w:hAnsi="Arial" w:cs="Arial"/>
        </w:rPr>
        <w:t>a particular authentication method</w:t>
      </w:r>
      <w:r>
        <w:rPr>
          <w:rFonts w:ascii="Arial" w:hAnsi="Arial" w:cs="Arial"/>
        </w:rPr>
        <w:t xml:space="preserve"> if multiple methods are </w:t>
      </w:r>
      <w:r w:rsidR="00B0667C">
        <w:rPr>
          <w:rFonts w:ascii="Arial" w:hAnsi="Arial" w:cs="Arial"/>
        </w:rPr>
        <w:t>enabled</w:t>
      </w:r>
      <w:r w:rsidR="00AC1DAE">
        <w:rPr>
          <w:rFonts w:ascii="Arial" w:hAnsi="Arial" w:cs="Arial"/>
        </w:rPr>
        <w:t xml:space="preserve"> on the Web app.</w:t>
      </w:r>
    </w:p>
    <w:p w14:paraId="0552BC8D" w14:textId="77777777" w:rsidR="00014E52" w:rsidRDefault="00896865" w:rsidP="00014E52">
      <w:pPr>
        <w:rPr>
          <w:rFonts w:ascii="Arial" w:hAnsi="Arial" w:cs="Arial"/>
        </w:rPr>
      </w:pPr>
      <w:r>
        <w:rPr>
          <w:rFonts w:ascii="Arial" w:hAnsi="Arial" w:cs="Arial"/>
        </w:rPr>
        <w:t xml:space="preserve">The </w:t>
      </w:r>
      <w:r w:rsidRPr="00EE28E6">
        <w:rPr>
          <w:rFonts w:ascii="Arial" w:hAnsi="Arial" w:cs="Arial"/>
        </w:rPr>
        <w:t xml:space="preserve">Capture Snapshot process is </w:t>
      </w:r>
      <w:r>
        <w:rPr>
          <w:rFonts w:ascii="Arial" w:hAnsi="Arial" w:cs="Arial"/>
        </w:rPr>
        <w:t xml:space="preserve">also </w:t>
      </w:r>
      <w:r w:rsidRPr="00EE28E6">
        <w:rPr>
          <w:rFonts w:ascii="Arial" w:hAnsi="Arial" w:cs="Arial"/>
        </w:rPr>
        <w:t>unable</w:t>
      </w:r>
      <w:r>
        <w:rPr>
          <w:rFonts w:ascii="Arial" w:hAnsi="Arial" w:cs="Arial"/>
        </w:rPr>
        <w:t xml:space="preserve"> to authenticate by using</w:t>
      </w:r>
      <w:r w:rsidR="00C902A4">
        <w:rPr>
          <w:rFonts w:ascii="Arial" w:hAnsi="Arial" w:cs="Arial"/>
        </w:rPr>
        <w:t xml:space="preserve"> </w:t>
      </w:r>
      <w:r w:rsidR="000902D9" w:rsidRPr="000902D9">
        <w:rPr>
          <w:rFonts w:ascii="Arial" w:hAnsi="Arial" w:cs="Arial"/>
        </w:rPr>
        <w:t xml:space="preserve">SAML passive sign-in </w:t>
      </w:r>
      <w:r>
        <w:rPr>
          <w:rFonts w:ascii="Arial" w:hAnsi="Arial" w:cs="Arial"/>
        </w:rPr>
        <w:t xml:space="preserve">because this authentication </w:t>
      </w:r>
      <w:r w:rsidR="00B0667C">
        <w:rPr>
          <w:rFonts w:ascii="Arial" w:hAnsi="Arial" w:cs="Arial"/>
        </w:rPr>
        <w:t>method</w:t>
      </w:r>
      <w:r>
        <w:rPr>
          <w:rFonts w:ascii="Arial" w:hAnsi="Arial" w:cs="Arial"/>
        </w:rPr>
        <w:t xml:space="preserve"> requires a redirection</w:t>
      </w:r>
      <w:r w:rsidR="00B0667C">
        <w:rPr>
          <w:rFonts w:ascii="Arial" w:hAnsi="Arial" w:cs="Arial"/>
        </w:rPr>
        <w:t xml:space="preserve"> of the client process</w:t>
      </w:r>
      <w:r>
        <w:rPr>
          <w:rFonts w:ascii="Arial" w:hAnsi="Arial" w:cs="Arial"/>
        </w:rPr>
        <w:t xml:space="preserve"> to an external </w:t>
      </w:r>
      <w:r w:rsidR="00C42F13">
        <w:rPr>
          <w:rFonts w:ascii="Arial" w:hAnsi="Arial" w:cs="Arial"/>
        </w:rPr>
        <w:t>security token service, which t</w:t>
      </w:r>
      <w:r>
        <w:rPr>
          <w:rFonts w:ascii="Arial" w:hAnsi="Arial" w:cs="Arial"/>
        </w:rPr>
        <w:t>he PowerPivot Gallery actively blocks</w:t>
      </w:r>
      <w:r w:rsidR="00C42F13">
        <w:rPr>
          <w:rFonts w:ascii="Arial" w:hAnsi="Arial" w:cs="Arial"/>
        </w:rPr>
        <w:t xml:space="preserve"> so that an attacker cannot exploit the </w:t>
      </w:r>
      <w:r w:rsidR="00C42F13" w:rsidRPr="00C42F13">
        <w:rPr>
          <w:rFonts w:ascii="Arial" w:hAnsi="Arial" w:cs="Arial"/>
        </w:rPr>
        <w:t>Capture Snapshot</w:t>
      </w:r>
      <w:r w:rsidR="00C42F13">
        <w:rPr>
          <w:rFonts w:ascii="Arial" w:hAnsi="Arial" w:cs="Arial"/>
        </w:rPr>
        <w:t xml:space="preserve"> process</w:t>
      </w:r>
      <w:r w:rsidR="00C42F13" w:rsidRPr="00C42F13">
        <w:rPr>
          <w:rFonts w:ascii="Arial" w:hAnsi="Arial" w:cs="Arial"/>
        </w:rPr>
        <w:t xml:space="preserve"> to </w:t>
      </w:r>
      <w:r w:rsidR="00C42F13">
        <w:rPr>
          <w:rFonts w:ascii="Arial" w:hAnsi="Arial" w:cs="Arial"/>
        </w:rPr>
        <w:t xml:space="preserve">launch an attack against </w:t>
      </w:r>
      <w:r w:rsidR="00C42F13" w:rsidRPr="00C42F13">
        <w:rPr>
          <w:rFonts w:ascii="Arial" w:hAnsi="Arial" w:cs="Arial"/>
        </w:rPr>
        <w:t>external targets</w:t>
      </w:r>
      <w:r>
        <w:rPr>
          <w:rFonts w:ascii="Arial" w:hAnsi="Arial" w:cs="Arial"/>
        </w:rPr>
        <w:t xml:space="preserve">. </w:t>
      </w:r>
      <w:r w:rsidR="00EE28E6">
        <w:rPr>
          <w:rFonts w:ascii="Arial" w:hAnsi="Arial" w:cs="Arial"/>
        </w:rPr>
        <w:t xml:space="preserve">Consequentially, </w:t>
      </w:r>
      <w:r w:rsidR="00EE28E6" w:rsidRPr="00EE28E6">
        <w:rPr>
          <w:rFonts w:ascii="Arial" w:hAnsi="Arial" w:cs="Arial"/>
        </w:rPr>
        <w:t>PowerPivot Gallery</w:t>
      </w:r>
      <w:r w:rsidR="00EE28E6">
        <w:rPr>
          <w:rFonts w:ascii="Arial" w:hAnsi="Arial" w:cs="Arial"/>
        </w:rPr>
        <w:t xml:space="preserve"> can only </w:t>
      </w:r>
      <w:r>
        <w:rPr>
          <w:rFonts w:ascii="Arial" w:hAnsi="Arial" w:cs="Arial"/>
        </w:rPr>
        <w:t xml:space="preserve">render and </w:t>
      </w:r>
      <w:r w:rsidR="00EE28E6">
        <w:rPr>
          <w:rFonts w:ascii="Arial" w:hAnsi="Arial" w:cs="Arial"/>
        </w:rPr>
        <w:t xml:space="preserve">display </w:t>
      </w:r>
      <w:r>
        <w:rPr>
          <w:rFonts w:ascii="Arial" w:hAnsi="Arial" w:cs="Arial"/>
        </w:rPr>
        <w:t xml:space="preserve">thumbnail images for workbooks </w:t>
      </w:r>
      <w:r w:rsidR="00B0667C">
        <w:rPr>
          <w:rFonts w:ascii="Arial" w:hAnsi="Arial" w:cs="Arial"/>
        </w:rPr>
        <w:t>in a</w:t>
      </w:r>
      <w:r>
        <w:rPr>
          <w:rFonts w:ascii="Arial" w:hAnsi="Arial" w:cs="Arial"/>
        </w:rPr>
        <w:t xml:space="preserve"> site collection or site </w:t>
      </w:r>
      <w:r w:rsidR="00B0667C">
        <w:rPr>
          <w:rFonts w:ascii="Arial" w:hAnsi="Arial" w:cs="Arial"/>
        </w:rPr>
        <w:t xml:space="preserve">that </w:t>
      </w:r>
      <w:r>
        <w:rPr>
          <w:rFonts w:ascii="Arial" w:hAnsi="Arial" w:cs="Arial"/>
        </w:rPr>
        <w:t>is hosted in a Web app configured for Windows authentication only.</w:t>
      </w:r>
    </w:p>
    <w:p w14:paraId="0552BC8E" w14:textId="77777777" w:rsidR="00B963FE" w:rsidRDefault="00B963FE" w:rsidP="003A2854">
      <w:pPr>
        <w:pStyle w:val="Heading3"/>
      </w:pPr>
      <w:bookmarkStart w:id="12" w:name="_Toc345331192"/>
      <w:r>
        <w:t>Anonymous Users</w:t>
      </w:r>
      <w:bookmarkEnd w:id="12"/>
    </w:p>
    <w:p w14:paraId="0552BC8F" w14:textId="77777777" w:rsidR="003A56F3" w:rsidRDefault="00B963FE" w:rsidP="00B963FE">
      <w:pPr>
        <w:rPr>
          <w:rFonts w:ascii="Arial" w:hAnsi="Arial" w:cs="Arial"/>
        </w:rPr>
      </w:pPr>
      <w:r>
        <w:rPr>
          <w:rFonts w:ascii="Arial" w:hAnsi="Arial" w:cs="Arial"/>
        </w:rPr>
        <w:t xml:space="preserve">While </w:t>
      </w:r>
      <w:r w:rsidRPr="00B963FE">
        <w:rPr>
          <w:rFonts w:ascii="Arial" w:hAnsi="Arial" w:cs="Arial"/>
        </w:rPr>
        <w:t>SharePoint 2013 supp</w:t>
      </w:r>
      <w:r>
        <w:rPr>
          <w:rFonts w:ascii="Arial" w:hAnsi="Arial" w:cs="Arial"/>
        </w:rPr>
        <w:t>orts anonymous u</w:t>
      </w:r>
      <w:r w:rsidRPr="00B963FE">
        <w:rPr>
          <w:rFonts w:ascii="Arial" w:hAnsi="Arial" w:cs="Arial"/>
        </w:rPr>
        <w:t>sers access</w:t>
      </w:r>
      <w:r>
        <w:rPr>
          <w:rFonts w:ascii="Arial" w:hAnsi="Arial" w:cs="Arial"/>
        </w:rPr>
        <w:t>ing</w:t>
      </w:r>
      <w:r w:rsidRPr="00B963FE">
        <w:rPr>
          <w:rFonts w:ascii="Arial" w:hAnsi="Arial" w:cs="Arial"/>
        </w:rPr>
        <w:t xml:space="preserve"> content without </w:t>
      </w:r>
      <w:r>
        <w:rPr>
          <w:rFonts w:ascii="Arial" w:hAnsi="Arial" w:cs="Arial"/>
        </w:rPr>
        <w:t xml:space="preserve">providing credentials, </w:t>
      </w:r>
      <w:r w:rsidR="003A56F3">
        <w:rPr>
          <w:rFonts w:ascii="Arial" w:hAnsi="Arial" w:cs="Arial"/>
        </w:rPr>
        <w:t>PowerPivot for SharePoint 2013 and Reporting Services Power View do not. Hence, a</w:t>
      </w:r>
      <w:r w:rsidR="003A56F3" w:rsidRPr="00B963FE">
        <w:rPr>
          <w:rFonts w:ascii="Arial" w:hAnsi="Arial" w:cs="Arial"/>
        </w:rPr>
        <w:t xml:space="preserve">nonymous authentication </w:t>
      </w:r>
      <w:r w:rsidR="003A56F3">
        <w:rPr>
          <w:rFonts w:ascii="Arial" w:hAnsi="Arial" w:cs="Arial"/>
        </w:rPr>
        <w:t xml:space="preserve">must not be enabled for Web apps that host PowerPivot workbooks and Power View reports. This authentication method </w:t>
      </w:r>
      <w:r w:rsidR="003A56F3" w:rsidRPr="003A56F3">
        <w:rPr>
          <w:rFonts w:ascii="Arial" w:hAnsi="Arial" w:cs="Arial"/>
        </w:rPr>
        <w:t>is disabled by default</w:t>
      </w:r>
      <w:r w:rsidR="00E26463">
        <w:rPr>
          <w:rFonts w:ascii="Arial" w:hAnsi="Arial" w:cs="Arial"/>
        </w:rPr>
        <w:t>.</w:t>
      </w:r>
    </w:p>
    <w:p w14:paraId="0552BC90" w14:textId="77777777" w:rsidR="00CC195D" w:rsidRDefault="00CC195D" w:rsidP="003A2854">
      <w:pPr>
        <w:pStyle w:val="Heading3"/>
      </w:pPr>
      <w:bookmarkStart w:id="13" w:name="_Toc345331193"/>
      <w:r>
        <w:t xml:space="preserve">Mitigating Client </w:t>
      </w:r>
      <w:r w:rsidRPr="00CC195D">
        <w:t>Authentication Issues</w:t>
      </w:r>
      <w:bookmarkEnd w:id="13"/>
    </w:p>
    <w:p w14:paraId="0552BC91" w14:textId="287CF60C" w:rsidR="0017006A" w:rsidRDefault="008D1881" w:rsidP="00AA065D">
      <w:pPr>
        <w:rPr>
          <w:rFonts w:ascii="Arial" w:hAnsi="Arial" w:cs="Arial"/>
        </w:rPr>
      </w:pPr>
      <w:r>
        <w:rPr>
          <w:rFonts w:ascii="Arial" w:hAnsi="Arial" w:cs="Arial"/>
        </w:rPr>
        <w:t>SharePoint 2013 features a flexible</w:t>
      </w:r>
      <w:r w:rsidRPr="008D1881">
        <w:t xml:space="preserve"> </w:t>
      </w:r>
      <w:r w:rsidR="000902D9">
        <w:rPr>
          <w:rFonts w:ascii="Arial" w:hAnsi="Arial" w:cs="Arial"/>
        </w:rPr>
        <w:t xml:space="preserve">Microsoft </w:t>
      </w:r>
      <w:r>
        <w:rPr>
          <w:rFonts w:ascii="Arial" w:hAnsi="Arial" w:cs="Arial"/>
        </w:rPr>
        <w:t xml:space="preserve">BI </w:t>
      </w:r>
      <w:r w:rsidRPr="008D1881">
        <w:rPr>
          <w:rFonts w:ascii="Arial" w:hAnsi="Arial" w:cs="Arial"/>
        </w:rPr>
        <w:t>light-up story</w:t>
      </w:r>
      <w:r w:rsidR="00AA065D">
        <w:rPr>
          <w:rFonts w:ascii="Arial" w:hAnsi="Arial" w:cs="Arial"/>
        </w:rPr>
        <w:t xml:space="preserve"> to provide services</w:t>
      </w:r>
      <w:r>
        <w:rPr>
          <w:rFonts w:ascii="Arial" w:hAnsi="Arial" w:cs="Arial"/>
        </w:rPr>
        <w:t xml:space="preserve"> at varying levels</w:t>
      </w:r>
      <w:r w:rsidR="00AA065D">
        <w:rPr>
          <w:rFonts w:ascii="Arial" w:hAnsi="Arial" w:cs="Arial"/>
        </w:rPr>
        <w:t xml:space="preserve"> to </w:t>
      </w:r>
      <w:r>
        <w:rPr>
          <w:rFonts w:ascii="Arial" w:hAnsi="Arial" w:cs="Arial"/>
        </w:rPr>
        <w:t>Windows and non-Windows</w:t>
      </w:r>
      <w:r w:rsidR="00AA065D">
        <w:rPr>
          <w:rFonts w:ascii="Arial" w:hAnsi="Arial" w:cs="Arial"/>
        </w:rPr>
        <w:t xml:space="preserve"> users. </w:t>
      </w:r>
      <w:r w:rsidR="0017006A" w:rsidRPr="0017006A">
        <w:rPr>
          <w:rFonts w:ascii="Arial" w:hAnsi="Arial" w:cs="Arial"/>
        </w:rPr>
        <w:t xml:space="preserve">Excel Services, PerformancePoint Services, and </w:t>
      </w:r>
      <w:r w:rsidR="0012146E">
        <w:rPr>
          <w:rFonts w:ascii="Arial" w:hAnsi="Arial" w:cs="Arial"/>
        </w:rPr>
        <w:t xml:space="preserve">Reporting Services </w:t>
      </w:r>
      <w:r w:rsidR="0017006A" w:rsidRPr="0017006A">
        <w:rPr>
          <w:rFonts w:ascii="Arial" w:hAnsi="Arial" w:cs="Arial"/>
        </w:rPr>
        <w:t xml:space="preserve">Power View </w:t>
      </w:r>
      <w:r w:rsidR="0017006A">
        <w:rPr>
          <w:rFonts w:ascii="Arial" w:hAnsi="Arial" w:cs="Arial"/>
        </w:rPr>
        <w:t xml:space="preserve">support all forms of </w:t>
      </w:r>
      <w:r>
        <w:rPr>
          <w:rFonts w:ascii="Arial" w:hAnsi="Arial" w:cs="Arial"/>
        </w:rPr>
        <w:t>claims-mode authentication, including forms and SAML tokens. T</w:t>
      </w:r>
      <w:r w:rsidR="0017006A">
        <w:rPr>
          <w:rFonts w:ascii="Arial" w:hAnsi="Arial" w:cs="Arial"/>
        </w:rPr>
        <w:t xml:space="preserve">hese services do not depend on PowerPivot for SharePoint. </w:t>
      </w:r>
      <w:r>
        <w:rPr>
          <w:rFonts w:ascii="Arial" w:hAnsi="Arial" w:cs="Arial"/>
        </w:rPr>
        <w:t xml:space="preserve">Hence, </w:t>
      </w:r>
      <w:r>
        <w:rPr>
          <w:rFonts w:ascii="Arial" w:hAnsi="Arial" w:cs="Arial"/>
        </w:rPr>
        <w:lastRenderedPageBreak/>
        <w:t>c</w:t>
      </w:r>
      <w:r w:rsidR="0017006A">
        <w:rPr>
          <w:rFonts w:ascii="Arial" w:hAnsi="Arial" w:cs="Arial"/>
        </w:rPr>
        <w:t xml:space="preserve">ustomers concerned about </w:t>
      </w:r>
      <w:r w:rsidR="000902D9" w:rsidRPr="00423963">
        <w:rPr>
          <w:rFonts w:ascii="Arial" w:hAnsi="Arial" w:cs="Arial"/>
        </w:rPr>
        <w:t>PowerPivot</w:t>
      </w:r>
      <w:r w:rsidR="000902D9">
        <w:rPr>
          <w:rFonts w:ascii="Arial" w:hAnsi="Arial" w:cs="Arial"/>
        </w:rPr>
        <w:t xml:space="preserve">-related </w:t>
      </w:r>
      <w:r w:rsidR="0017006A">
        <w:rPr>
          <w:rFonts w:ascii="Arial" w:hAnsi="Arial" w:cs="Arial"/>
        </w:rPr>
        <w:t xml:space="preserve">client authentication issues can opt out of deploying the </w:t>
      </w:r>
      <w:r w:rsidR="0017006A" w:rsidRPr="00423963">
        <w:rPr>
          <w:rFonts w:ascii="Arial" w:hAnsi="Arial" w:cs="Arial"/>
        </w:rPr>
        <w:t>PowerPivot</w:t>
      </w:r>
      <w:r>
        <w:rPr>
          <w:rFonts w:ascii="Arial" w:hAnsi="Arial" w:cs="Arial"/>
        </w:rPr>
        <w:t xml:space="preserve"> add-in</w:t>
      </w:r>
      <w:r w:rsidR="0017006A" w:rsidRPr="00AA065D">
        <w:rPr>
          <w:rFonts w:ascii="Arial" w:hAnsi="Arial" w:cs="Arial"/>
        </w:rPr>
        <w:t xml:space="preserve"> </w:t>
      </w:r>
      <w:r w:rsidR="0017006A">
        <w:rPr>
          <w:rFonts w:ascii="Arial" w:hAnsi="Arial" w:cs="Arial"/>
        </w:rPr>
        <w:t>in their BI-enabled site collections without affecting other BI technologies</w:t>
      </w:r>
      <w:r w:rsidR="000902D9">
        <w:rPr>
          <w:rFonts w:ascii="Arial" w:hAnsi="Arial" w:cs="Arial"/>
        </w:rPr>
        <w:t>.</w:t>
      </w:r>
    </w:p>
    <w:p w14:paraId="0552BC92" w14:textId="77777777" w:rsidR="009B3085" w:rsidRDefault="00BE748E" w:rsidP="009B3085">
      <w:pPr>
        <w:rPr>
          <w:rFonts w:ascii="Arial" w:hAnsi="Arial" w:cs="Arial"/>
        </w:rPr>
      </w:pPr>
      <w:r>
        <w:rPr>
          <w:rFonts w:ascii="Arial" w:hAnsi="Arial" w:cs="Arial"/>
        </w:rPr>
        <w:t xml:space="preserve">Figure </w:t>
      </w:r>
      <w:r w:rsidR="00067FD1">
        <w:rPr>
          <w:rFonts w:ascii="Arial" w:hAnsi="Arial" w:cs="Arial"/>
        </w:rPr>
        <w:t>6</w:t>
      </w:r>
      <w:r>
        <w:rPr>
          <w:rFonts w:ascii="Arial" w:hAnsi="Arial" w:cs="Arial"/>
        </w:rPr>
        <w:t xml:space="preserve"> </w:t>
      </w:r>
      <w:r w:rsidR="00423963">
        <w:rPr>
          <w:rFonts w:ascii="Arial" w:hAnsi="Arial" w:cs="Arial"/>
        </w:rPr>
        <w:t xml:space="preserve">illustrates the BI light-up story. </w:t>
      </w:r>
      <w:r>
        <w:rPr>
          <w:rFonts w:ascii="Arial" w:hAnsi="Arial" w:cs="Arial"/>
        </w:rPr>
        <w:t>Excel Services provide</w:t>
      </w:r>
      <w:r w:rsidR="0017006A">
        <w:rPr>
          <w:rFonts w:ascii="Arial" w:hAnsi="Arial" w:cs="Arial"/>
        </w:rPr>
        <w:t>s</w:t>
      </w:r>
      <w:r>
        <w:rPr>
          <w:rFonts w:ascii="Arial" w:hAnsi="Arial" w:cs="Arial"/>
        </w:rPr>
        <w:t xml:space="preserve"> the core BI features, such as PowerPivot interactivity in the browser, as soon as an Analysis Services server is registered in the Excel Services configuration. </w:t>
      </w:r>
      <w:r w:rsidR="007C56C7">
        <w:rPr>
          <w:rFonts w:ascii="Arial" w:hAnsi="Arial" w:cs="Arial"/>
        </w:rPr>
        <w:t xml:space="preserve">This </w:t>
      </w:r>
      <w:r w:rsidR="007C56C7" w:rsidRPr="007C56C7">
        <w:rPr>
          <w:rFonts w:ascii="Arial" w:hAnsi="Arial" w:cs="Arial"/>
        </w:rPr>
        <w:t>Analysis Services server</w:t>
      </w:r>
      <w:r w:rsidR="00423963">
        <w:rPr>
          <w:rFonts w:ascii="Arial" w:hAnsi="Arial" w:cs="Arial"/>
        </w:rPr>
        <w:t xml:space="preserve"> runs in SharePoint mode</w:t>
      </w:r>
      <w:r w:rsidR="007C56C7">
        <w:rPr>
          <w:rFonts w:ascii="Arial" w:hAnsi="Arial" w:cs="Arial"/>
        </w:rPr>
        <w:t xml:space="preserve"> but is installed outside the SharePoint farm. </w:t>
      </w:r>
      <w:r w:rsidR="007F4BFA">
        <w:rPr>
          <w:rFonts w:ascii="Arial" w:hAnsi="Arial" w:cs="Arial"/>
        </w:rPr>
        <w:t xml:space="preserve">Other services, such as PerformancePoint Services and Power View, are </w:t>
      </w:r>
      <w:r w:rsidR="000902D9">
        <w:rPr>
          <w:rFonts w:ascii="Arial" w:hAnsi="Arial" w:cs="Arial"/>
        </w:rPr>
        <w:t xml:space="preserve">immediately </w:t>
      </w:r>
      <w:r w:rsidR="007F4BFA">
        <w:rPr>
          <w:rFonts w:ascii="Arial" w:hAnsi="Arial" w:cs="Arial"/>
        </w:rPr>
        <w:t>able to ac</w:t>
      </w:r>
      <w:r w:rsidR="000902D9">
        <w:rPr>
          <w:rFonts w:ascii="Arial" w:hAnsi="Arial" w:cs="Arial"/>
        </w:rPr>
        <w:t>cess workbooks as a data source</w:t>
      </w:r>
      <w:r w:rsidR="007F4BFA">
        <w:rPr>
          <w:rFonts w:ascii="Arial" w:hAnsi="Arial" w:cs="Arial"/>
        </w:rPr>
        <w:t>.</w:t>
      </w:r>
      <w:r w:rsidR="0017006A" w:rsidRPr="0017006A">
        <w:rPr>
          <w:rFonts w:ascii="Arial" w:hAnsi="Arial" w:cs="Arial"/>
        </w:rPr>
        <w:t xml:space="preserve"> </w:t>
      </w:r>
      <w:r w:rsidR="0017006A">
        <w:rPr>
          <w:rFonts w:ascii="Arial" w:hAnsi="Arial" w:cs="Arial"/>
        </w:rPr>
        <w:t>The PowerPivot for SharePoint 2013 add-in is only required for accessing workbooks as a data source from outside the farm, configuring scheduled data refresh for a workbook, using the PowerPivot Gallery, providing BISM link file support, and adding the PowerPivot Management Dashboard to SharePoint Central Administration.</w:t>
      </w:r>
    </w:p>
    <w:p w14:paraId="0552BC93" w14:textId="77777777" w:rsidR="00B150DB" w:rsidRDefault="00B150DB" w:rsidP="00B150DB">
      <w:pPr>
        <w:keepNext/>
      </w:pPr>
      <w:r>
        <w:rPr>
          <w:rFonts w:ascii="Arial" w:hAnsi="Arial" w:cs="Arial"/>
          <w:noProof/>
        </w:rPr>
        <w:drawing>
          <wp:inline distT="0" distB="0" distL="0" distR="0" wp14:anchorId="0552BDC4" wp14:editId="0552BDC5">
            <wp:extent cx="4305719" cy="269662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1781" cy="2706681"/>
                    </a:xfrm>
                    <a:prstGeom prst="rect">
                      <a:avLst/>
                    </a:prstGeom>
                    <a:noFill/>
                  </pic:spPr>
                </pic:pic>
              </a:graphicData>
            </a:graphic>
          </wp:inline>
        </w:drawing>
      </w:r>
    </w:p>
    <w:p w14:paraId="0552BC94" w14:textId="77777777" w:rsidR="00B150DB" w:rsidRDefault="00B150DB" w:rsidP="00B150DB">
      <w:pPr>
        <w:pStyle w:val="Caption"/>
        <w:rPr>
          <w:rFonts w:ascii="Arial" w:hAnsi="Arial" w:cs="Arial"/>
        </w:rPr>
      </w:pPr>
      <w:r>
        <w:t xml:space="preserve">Figure </w:t>
      </w:r>
      <w:r w:rsidR="00A137F0">
        <w:fldChar w:fldCharType="begin"/>
      </w:r>
      <w:r w:rsidR="00A137F0">
        <w:instrText xml:space="preserve"> SEQ Figure \* ARABIC </w:instrText>
      </w:r>
      <w:r w:rsidR="00A137F0">
        <w:fldChar w:fldCharType="separate"/>
      </w:r>
      <w:r w:rsidR="0073077E">
        <w:rPr>
          <w:noProof/>
        </w:rPr>
        <w:t>6</w:t>
      </w:r>
      <w:r w:rsidR="00A137F0">
        <w:rPr>
          <w:noProof/>
        </w:rPr>
        <w:fldChar w:fldCharType="end"/>
      </w:r>
      <w:r>
        <w:t>   </w:t>
      </w:r>
      <w:r w:rsidR="0017006A">
        <w:t xml:space="preserve">Microsoft </w:t>
      </w:r>
      <w:r w:rsidRPr="00D13B22">
        <w:t>BI light-up story for SharePoint 2013</w:t>
      </w:r>
    </w:p>
    <w:p w14:paraId="0552BC95" w14:textId="77777777" w:rsidR="00AA065D" w:rsidRDefault="00AA065D" w:rsidP="00AA065D">
      <w:pPr>
        <w:rPr>
          <w:rFonts w:ascii="Arial" w:hAnsi="Arial" w:cs="Arial"/>
        </w:rPr>
      </w:pPr>
      <w:r>
        <w:rPr>
          <w:rFonts w:ascii="Arial" w:hAnsi="Arial" w:cs="Arial"/>
        </w:rPr>
        <w:t xml:space="preserve">If a site collection must provide </w:t>
      </w:r>
      <w:r w:rsidR="00776C6F">
        <w:rPr>
          <w:rFonts w:ascii="Arial" w:hAnsi="Arial" w:cs="Arial"/>
        </w:rPr>
        <w:t>advanced</w:t>
      </w:r>
      <w:r w:rsidR="004D223F" w:rsidRPr="004D223F">
        <w:t xml:space="preserve"> </w:t>
      </w:r>
      <w:r w:rsidR="004D223F" w:rsidRPr="004D223F">
        <w:rPr>
          <w:rFonts w:ascii="Arial" w:hAnsi="Arial" w:cs="Arial"/>
        </w:rPr>
        <w:t xml:space="preserve">PowerPivot </w:t>
      </w:r>
      <w:r>
        <w:rPr>
          <w:rFonts w:ascii="Arial" w:hAnsi="Arial" w:cs="Arial"/>
        </w:rPr>
        <w:t>features</w:t>
      </w:r>
      <w:r w:rsidR="000902D9">
        <w:rPr>
          <w:rFonts w:ascii="Arial" w:hAnsi="Arial" w:cs="Arial"/>
        </w:rPr>
        <w:t xml:space="preserve"> (such as PowerPivot Gallery and Scheduled Data Refresh) </w:t>
      </w:r>
      <w:r w:rsidR="000902D9" w:rsidRPr="00166042">
        <w:rPr>
          <w:rFonts w:ascii="Arial" w:hAnsi="Arial" w:cs="Arial"/>
        </w:rPr>
        <w:t>to</w:t>
      </w:r>
      <w:r w:rsidR="00166042">
        <w:rPr>
          <w:rFonts w:ascii="Arial" w:hAnsi="Arial" w:cs="Arial"/>
        </w:rPr>
        <w:t xml:space="preserve"> Windows, forms-based, and SAML-token users</w:t>
      </w:r>
      <w:r w:rsidR="000902D9">
        <w:rPr>
          <w:rFonts w:ascii="Arial" w:hAnsi="Arial" w:cs="Arial"/>
        </w:rPr>
        <w:t xml:space="preserve">, </w:t>
      </w:r>
      <w:r>
        <w:rPr>
          <w:rFonts w:ascii="Arial" w:hAnsi="Arial" w:cs="Arial"/>
        </w:rPr>
        <w:t>the recommended approach is to e</w:t>
      </w:r>
      <w:r w:rsidRPr="006217B1">
        <w:rPr>
          <w:rFonts w:ascii="Arial" w:hAnsi="Arial" w:cs="Arial"/>
        </w:rPr>
        <w:t xml:space="preserve">xtend </w:t>
      </w:r>
      <w:r>
        <w:rPr>
          <w:rFonts w:ascii="Arial" w:hAnsi="Arial" w:cs="Arial"/>
        </w:rPr>
        <w:t xml:space="preserve">the site collection’s </w:t>
      </w:r>
      <w:r w:rsidRPr="006217B1">
        <w:rPr>
          <w:rFonts w:ascii="Arial" w:hAnsi="Arial" w:cs="Arial"/>
        </w:rPr>
        <w:t xml:space="preserve">Web </w:t>
      </w:r>
      <w:r>
        <w:rPr>
          <w:rFonts w:ascii="Arial" w:hAnsi="Arial" w:cs="Arial"/>
        </w:rPr>
        <w:t>a</w:t>
      </w:r>
      <w:r w:rsidRPr="006217B1">
        <w:rPr>
          <w:rFonts w:ascii="Arial" w:hAnsi="Arial" w:cs="Arial"/>
        </w:rPr>
        <w:t>pplication</w:t>
      </w:r>
      <w:r>
        <w:rPr>
          <w:rFonts w:ascii="Arial" w:hAnsi="Arial" w:cs="Arial"/>
        </w:rPr>
        <w:t xml:space="preserve"> over two separate IIS Web s</w:t>
      </w:r>
      <w:r w:rsidRPr="006217B1">
        <w:rPr>
          <w:rFonts w:ascii="Arial" w:hAnsi="Arial" w:cs="Arial"/>
        </w:rPr>
        <w:t>ite</w:t>
      </w:r>
      <w:r>
        <w:rPr>
          <w:rFonts w:ascii="Arial" w:hAnsi="Arial" w:cs="Arial"/>
        </w:rPr>
        <w:t>s</w:t>
      </w:r>
      <w:r w:rsidRPr="006217B1">
        <w:rPr>
          <w:rFonts w:ascii="Arial" w:hAnsi="Arial" w:cs="Arial"/>
        </w:rPr>
        <w:t xml:space="preserve"> that expose the same content</w:t>
      </w:r>
      <w:r>
        <w:rPr>
          <w:rFonts w:ascii="Arial" w:hAnsi="Arial" w:cs="Arial"/>
        </w:rPr>
        <w:t xml:space="preserve">. Windows and non-Windows users can then </w:t>
      </w:r>
      <w:r w:rsidRPr="006217B1">
        <w:rPr>
          <w:rFonts w:ascii="Arial" w:hAnsi="Arial" w:cs="Arial"/>
        </w:rPr>
        <w:t xml:space="preserve">access </w:t>
      </w:r>
      <w:r>
        <w:rPr>
          <w:rFonts w:ascii="Arial" w:hAnsi="Arial" w:cs="Arial"/>
        </w:rPr>
        <w:t>the site collection</w:t>
      </w:r>
      <w:r w:rsidRPr="006217B1">
        <w:rPr>
          <w:rFonts w:ascii="Arial" w:hAnsi="Arial" w:cs="Arial"/>
        </w:rPr>
        <w:t xml:space="preserve"> using</w:t>
      </w:r>
      <w:r>
        <w:rPr>
          <w:rFonts w:ascii="Arial" w:hAnsi="Arial" w:cs="Arial"/>
        </w:rPr>
        <w:t xml:space="preserve"> </w:t>
      </w:r>
      <w:r w:rsidRPr="006217B1">
        <w:rPr>
          <w:rFonts w:ascii="Arial" w:hAnsi="Arial" w:cs="Arial"/>
        </w:rPr>
        <w:t xml:space="preserve">different </w:t>
      </w:r>
      <w:r>
        <w:rPr>
          <w:rFonts w:ascii="Arial" w:hAnsi="Arial" w:cs="Arial"/>
        </w:rPr>
        <w:t>URLs</w:t>
      </w:r>
      <w:r w:rsidRPr="006217B1">
        <w:rPr>
          <w:rFonts w:ascii="Arial" w:hAnsi="Arial" w:cs="Arial"/>
        </w:rPr>
        <w:t>.</w:t>
      </w:r>
      <w:r>
        <w:rPr>
          <w:rFonts w:ascii="Arial" w:hAnsi="Arial" w:cs="Arial"/>
        </w:rPr>
        <w:t xml:space="preserve"> One of the </w:t>
      </w:r>
      <w:r w:rsidRPr="006217B1">
        <w:rPr>
          <w:rFonts w:ascii="Arial" w:hAnsi="Arial" w:cs="Arial"/>
        </w:rPr>
        <w:t xml:space="preserve">IIS Web </w:t>
      </w:r>
      <w:r>
        <w:rPr>
          <w:rFonts w:ascii="Arial" w:hAnsi="Arial" w:cs="Arial"/>
        </w:rPr>
        <w:t>s</w:t>
      </w:r>
      <w:r w:rsidRPr="006217B1">
        <w:rPr>
          <w:rFonts w:ascii="Arial" w:hAnsi="Arial" w:cs="Arial"/>
        </w:rPr>
        <w:t>ite</w:t>
      </w:r>
      <w:r>
        <w:rPr>
          <w:rFonts w:ascii="Arial" w:hAnsi="Arial" w:cs="Arial"/>
        </w:rPr>
        <w:t xml:space="preserve">s should be configured only for Windows authentication so that Windows users can use all </w:t>
      </w:r>
      <w:r w:rsidRPr="006217B1">
        <w:rPr>
          <w:rFonts w:ascii="Arial" w:hAnsi="Arial" w:cs="Arial"/>
        </w:rPr>
        <w:t>PowerPivot features</w:t>
      </w:r>
      <w:r>
        <w:rPr>
          <w:rFonts w:ascii="Arial" w:hAnsi="Arial" w:cs="Arial"/>
        </w:rPr>
        <w:t>. The other IIS Web site</w:t>
      </w:r>
      <w:r w:rsidRPr="006217B1">
        <w:rPr>
          <w:rFonts w:ascii="Arial" w:hAnsi="Arial" w:cs="Arial"/>
        </w:rPr>
        <w:t xml:space="preserve"> </w:t>
      </w:r>
      <w:r>
        <w:rPr>
          <w:rFonts w:ascii="Arial" w:hAnsi="Arial" w:cs="Arial"/>
        </w:rPr>
        <w:t>can</w:t>
      </w:r>
      <w:r w:rsidRPr="006217B1">
        <w:rPr>
          <w:rFonts w:ascii="Arial" w:hAnsi="Arial" w:cs="Arial"/>
        </w:rPr>
        <w:t xml:space="preserve"> </w:t>
      </w:r>
      <w:r w:rsidR="00166042">
        <w:rPr>
          <w:rFonts w:ascii="Arial" w:hAnsi="Arial" w:cs="Arial"/>
        </w:rPr>
        <w:t xml:space="preserve">then </w:t>
      </w:r>
      <w:r w:rsidRPr="006217B1">
        <w:rPr>
          <w:rFonts w:ascii="Arial" w:hAnsi="Arial" w:cs="Arial"/>
        </w:rPr>
        <w:t>be configured for</w:t>
      </w:r>
      <w:r>
        <w:rPr>
          <w:rFonts w:ascii="Arial" w:hAnsi="Arial" w:cs="Arial"/>
        </w:rPr>
        <w:t xml:space="preserve"> forms-based </w:t>
      </w:r>
      <w:r w:rsidR="004D223F">
        <w:rPr>
          <w:rFonts w:ascii="Arial" w:hAnsi="Arial" w:cs="Arial"/>
        </w:rPr>
        <w:t>authentication and SAML passive sign-in</w:t>
      </w:r>
      <w:r w:rsidR="00BF58F9">
        <w:rPr>
          <w:rFonts w:ascii="Arial" w:hAnsi="Arial" w:cs="Arial"/>
        </w:rPr>
        <w:t xml:space="preserve"> with limited access to BI features</w:t>
      </w:r>
      <w:r>
        <w:rPr>
          <w:rFonts w:ascii="Arial" w:hAnsi="Arial" w:cs="Arial"/>
        </w:rPr>
        <w:t>.</w:t>
      </w:r>
      <w:r w:rsidR="00FD545E">
        <w:rPr>
          <w:rFonts w:ascii="Arial" w:hAnsi="Arial" w:cs="Arial"/>
        </w:rPr>
        <w:t xml:space="preserve"> Figure 7 illustrates this configuration.</w:t>
      </w:r>
      <w:r w:rsidR="00B4660D">
        <w:rPr>
          <w:rFonts w:ascii="Arial" w:hAnsi="Arial" w:cs="Arial"/>
        </w:rPr>
        <w:t xml:space="preserve"> For detailed configuration steps, refer to Microsoft TechNet article “</w:t>
      </w:r>
      <w:r w:rsidR="00B4660D" w:rsidRPr="00B4660D">
        <w:rPr>
          <w:rFonts w:ascii="Arial" w:hAnsi="Arial" w:cs="Arial"/>
          <w:i/>
        </w:rPr>
        <w:t>Extend Claims-Based Web Applications in SharePoint 2013</w:t>
      </w:r>
      <w:r w:rsidR="00B4660D">
        <w:rPr>
          <w:rFonts w:ascii="Arial" w:hAnsi="Arial" w:cs="Arial"/>
        </w:rPr>
        <w:t xml:space="preserve">” at </w:t>
      </w:r>
      <w:hyperlink r:id="rId21" w:history="1">
        <w:r w:rsidR="00B4660D" w:rsidRPr="00811BEA">
          <w:rPr>
            <w:rStyle w:val="Hyperlink"/>
            <w:rFonts w:ascii="Arial" w:hAnsi="Arial" w:cs="Arial"/>
          </w:rPr>
          <w:t>http://technet.microsoft.com/en-us/library/gg276325(v=office.15)</w:t>
        </w:r>
      </w:hyperlink>
      <w:r w:rsidR="00B4660D">
        <w:rPr>
          <w:rFonts w:ascii="Arial" w:hAnsi="Arial" w:cs="Arial"/>
        </w:rPr>
        <w:t xml:space="preserve">. </w:t>
      </w:r>
    </w:p>
    <w:p w14:paraId="0552BC96" w14:textId="77777777" w:rsidR="008111A1" w:rsidRDefault="00D1535A" w:rsidP="008111A1">
      <w:pPr>
        <w:keepNext/>
      </w:pPr>
      <w:r>
        <w:rPr>
          <w:noProof/>
        </w:rPr>
        <w:lastRenderedPageBreak/>
        <w:drawing>
          <wp:inline distT="0" distB="0" distL="0" distR="0" wp14:anchorId="0552BDC6" wp14:editId="0552BDC7">
            <wp:extent cx="5944235" cy="25361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4235" cy="2536190"/>
                    </a:xfrm>
                    <a:prstGeom prst="rect">
                      <a:avLst/>
                    </a:prstGeom>
                    <a:noFill/>
                  </pic:spPr>
                </pic:pic>
              </a:graphicData>
            </a:graphic>
          </wp:inline>
        </w:drawing>
      </w:r>
    </w:p>
    <w:p w14:paraId="0552BC97" w14:textId="77777777" w:rsidR="008111A1" w:rsidRDefault="008111A1" w:rsidP="008111A1">
      <w:pPr>
        <w:pStyle w:val="Caption"/>
      </w:pPr>
      <w:r>
        <w:t xml:space="preserve">Figure </w:t>
      </w:r>
      <w:r w:rsidR="00A137F0">
        <w:fldChar w:fldCharType="begin"/>
      </w:r>
      <w:r w:rsidR="00A137F0">
        <w:instrText xml:space="preserve"> SEQ Figure \* ARABIC </w:instrText>
      </w:r>
      <w:r w:rsidR="00A137F0">
        <w:fldChar w:fldCharType="separate"/>
      </w:r>
      <w:r w:rsidR="0073077E">
        <w:rPr>
          <w:noProof/>
        </w:rPr>
        <w:t>7</w:t>
      </w:r>
      <w:r w:rsidR="00A137F0">
        <w:rPr>
          <w:noProof/>
        </w:rPr>
        <w:fldChar w:fldCharType="end"/>
      </w:r>
      <w:r>
        <w:t>   </w:t>
      </w:r>
      <w:r>
        <w:rPr>
          <w:i/>
        </w:rPr>
        <w:t>Surfacing BI</w:t>
      </w:r>
      <w:r w:rsidRPr="008111A1">
        <w:rPr>
          <w:i/>
        </w:rPr>
        <w:t xml:space="preserve"> content to different types of users</w:t>
      </w:r>
    </w:p>
    <w:p w14:paraId="0552BC98" w14:textId="77777777" w:rsidR="006D7B28" w:rsidRDefault="006D7B28" w:rsidP="00D965B4">
      <w:pPr>
        <w:pStyle w:val="Heading2"/>
      </w:pPr>
      <w:bookmarkStart w:id="14" w:name="_Toc345331194"/>
      <w:r>
        <w:t xml:space="preserve">Backend </w:t>
      </w:r>
      <w:r w:rsidRPr="004C4B15">
        <w:t>Authentication</w:t>
      </w:r>
      <w:r>
        <w:t xml:space="preserve"> </w:t>
      </w:r>
      <w:r w:rsidRPr="00D965B4">
        <w:t>Issues</w:t>
      </w:r>
      <w:bookmarkEnd w:id="14"/>
    </w:p>
    <w:p w14:paraId="0552BC99" w14:textId="77777777" w:rsidR="003325D7" w:rsidRDefault="00FA7ADD" w:rsidP="00FA7ADD">
      <w:pPr>
        <w:rPr>
          <w:rFonts w:ascii="Arial" w:hAnsi="Arial" w:cs="Arial"/>
        </w:rPr>
      </w:pPr>
      <w:r>
        <w:rPr>
          <w:rFonts w:ascii="Arial" w:hAnsi="Arial" w:cs="Arial"/>
        </w:rPr>
        <w:t xml:space="preserve">In SharePoint 2013, a BI-enabled farm relies on </w:t>
      </w:r>
      <w:r w:rsidR="00E04932">
        <w:rPr>
          <w:rFonts w:ascii="Arial" w:hAnsi="Arial" w:cs="Arial"/>
        </w:rPr>
        <w:t>various</w:t>
      </w:r>
      <w:r>
        <w:rPr>
          <w:rFonts w:ascii="Arial" w:hAnsi="Arial" w:cs="Arial"/>
        </w:rPr>
        <w:t xml:space="preserve"> </w:t>
      </w:r>
      <w:r w:rsidR="00E04932">
        <w:rPr>
          <w:rFonts w:ascii="Arial" w:hAnsi="Arial" w:cs="Arial"/>
        </w:rPr>
        <w:t>types</w:t>
      </w:r>
      <w:r>
        <w:rPr>
          <w:rFonts w:ascii="Arial" w:hAnsi="Arial" w:cs="Arial"/>
        </w:rPr>
        <w:t xml:space="preserve"> of backend systems</w:t>
      </w:r>
      <w:r w:rsidR="00E04932">
        <w:rPr>
          <w:rFonts w:ascii="Arial" w:hAnsi="Arial" w:cs="Arial"/>
        </w:rPr>
        <w:t xml:space="preserve"> with different authentication and identity delegation requirements</w:t>
      </w:r>
      <w:r w:rsidR="003325D7">
        <w:rPr>
          <w:rFonts w:ascii="Arial" w:hAnsi="Arial" w:cs="Arial"/>
        </w:rPr>
        <w:t>:</w:t>
      </w:r>
    </w:p>
    <w:p w14:paraId="0552BC9A" w14:textId="77777777" w:rsidR="00FA7ADD" w:rsidRDefault="003325D7" w:rsidP="003325D7">
      <w:pPr>
        <w:pStyle w:val="ListParagraph"/>
        <w:numPr>
          <w:ilvl w:val="0"/>
          <w:numId w:val="6"/>
        </w:numPr>
        <w:rPr>
          <w:rFonts w:ascii="Arial" w:hAnsi="Arial" w:cs="Arial"/>
        </w:rPr>
      </w:pPr>
      <w:r w:rsidRPr="0098132B">
        <w:rPr>
          <w:rFonts w:ascii="Arial" w:hAnsi="Arial" w:cs="Arial"/>
          <w:b/>
        </w:rPr>
        <w:t xml:space="preserve">Relational SQL Server </w:t>
      </w:r>
      <w:r w:rsidR="0098132B" w:rsidRPr="0098132B">
        <w:rPr>
          <w:rFonts w:ascii="Arial" w:hAnsi="Arial" w:cs="Arial"/>
          <w:b/>
        </w:rPr>
        <w:t>Engine</w:t>
      </w:r>
      <w:r w:rsidR="0098132B">
        <w:rPr>
          <w:rFonts w:ascii="Arial" w:hAnsi="Arial" w:cs="Arial"/>
        </w:rPr>
        <w:t>   SharePoint</w:t>
      </w:r>
      <w:r w:rsidR="00C234C0">
        <w:rPr>
          <w:rFonts w:ascii="Arial" w:hAnsi="Arial" w:cs="Arial"/>
        </w:rPr>
        <w:t xml:space="preserve"> 2013</w:t>
      </w:r>
      <w:r w:rsidR="0098132B">
        <w:rPr>
          <w:rFonts w:ascii="Arial" w:hAnsi="Arial" w:cs="Arial"/>
        </w:rPr>
        <w:t xml:space="preserve"> </w:t>
      </w:r>
      <w:r w:rsidR="00201FE5">
        <w:rPr>
          <w:rFonts w:ascii="Arial" w:hAnsi="Arial" w:cs="Arial"/>
        </w:rPr>
        <w:t>servers</w:t>
      </w:r>
      <w:r w:rsidR="0098132B">
        <w:rPr>
          <w:rFonts w:ascii="Arial" w:hAnsi="Arial" w:cs="Arial"/>
        </w:rPr>
        <w:t xml:space="preserve"> rely</w:t>
      </w:r>
      <w:r w:rsidR="00FA7ADD" w:rsidRPr="003325D7">
        <w:rPr>
          <w:rFonts w:ascii="Arial" w:hAnsi="Arial" w:cs="Arial"/>
        </w:rPr>
        <w:t xml:space="preserve"> on a relational instance of SQL Server 2008 R2 or SQL Server 2012 to host the configuration, content, and service application databases. User identities are not delegated to these relational databases. SharePoint services access these databases by using their own service </w:t>
      </w:r>
      <w:r w:rsidR="00861554">
        <w:rPr>
          <w:rFonts w:ascii="Arial" w:hAnsi="Arial" w:cs="Arial"/>
        </w:rPr>
        <w:t>identities</w:t>
      </w:r>
      <w:r w:rsidR="00FA7ADD" w:rsidRPr="003325D7">
        <w:rPr>
          <w:rFonts w:ascii="Arial" w:hAnsi="Arial" w:cs="Arial"/>
        </w:rPr>
        <w:t>.</w:t>
      </w:r>
    </w:p>
    <w:p w14:paraId="0552BC9B" w14:textId="77777777" w:rsidR="00DF578F" w:rsidRDefault="00DF578F" w:rsidP="00DF578F">
      <w:pPr>
        <w:pStyle w:val="ListParagraph"/>
        <w:numPr>
          <w:ilvl w:val="0"/>
          <w:numId w:val="6"/>
        </w:numPr>
        <w:rPr>
          <w:rFonts w:ascii="Arial" w:hAnsi="Arial" w:cs="Arial"/>
        </w:rPr>
      </w:pPr>
      <w:r w:rsidRPr="0098132B">
        <w:rPr>
          <w:rFonts w:ascii="Arial" w:hAnsi="Arial" w:cs="Arial"/>
          <w:b/>
        </w:rPr>
        <w:t>External Data Sources</w:t>
      </w:r>
      <w:r>
        <w:rPr>
          <w:rFonts w:ascii="Arial" w:hAnsi="Arial" w:cs="Arial"/>
        </w:rPr>
        <w:t>   Includes all data sources that BI solutions in a SharePoint farm might need to access for analysis and reporting. These are the same data sources covered under “</w:t>
      </w:r>
      <w:r w:rsidRPr="00C234C0">
        <w:rPr>
          <w:rFonts w:ascii="Arial" w:hAnsi="Arial" w:cs="Arial"/>
        </w:rPr>
        <w:t>Personal BI Scenarios in Microsoft Excel</w:t>
      </w:r>
      <w:r>
        <w:rPr>
          <w:rFonts w:ascii="Arial" w:hAnsi="Arial" w:cs="Arial"/>
        </w:rPr>
        <w:t>” earlier in this paper. In many cases, u</w:t>
      </w:r>
      <w:r w:rsidRPr="00281F19">
        <w:rPr>
          <w:rFonts w:ascii="Arial" w:hAnsi="Arial" w:cs="Arial"/>
        </w:rPr>
        <w:t xml:space="preserve">ser </w:t>
      </w:r>
      <w:r>
        <w:rPr>
          <w:rFonts w:ascii="Arial" w:hAnsi="Arial" w:cs="Arial"/>
        </w:rPr>
        <w:t>credentials</w:t>
      </w:r>
      <w:r w:rsidRPr="00281F19">
        <w:rPr>
          <w:rFonts w:ascii="Arial" w:hAnsi="Arial" w:cs="Arial"/>
        </w:rPr>
        <w:t xml:space="preserve"> </w:t>
      </w:r>
      <w:r>
        <w:rPr>
          <w:rFonts w:ascii="Arial" w:hAnsi="Arial" w:cs="Arial"/>
        </w:rPr>
        <w:t>must be</w:t>
      </w:r>
      <w:r w:rsidRPr="00281F19">
        <w:rPr>
          <w:rFonts w:ascii="Arial" w:hAnsi="Arial" w:cs="Arial"/>
        </w:rPr>
        <w:t xml:space="preserve"> delegated</w:t>
      </w:r>
      <w:r>
        <w:rPr>
          <w:rFonts w:ascii="Arial" w:hAnsi="Arial" w:cs="Arial"/>
        </w:rPr>
        <w:t xml:space="preserve"> to these data sources.</w:t>
      </w:r>
    </w:p>
    <w:p w14:paraId="0552BC9C" w14:textId="5AC6F3C6" w:rsidR="00861554" w:rsidRDefault="003325D7" w:rsidP="00B91792">
      <w:pPr>
        <w:pStyle w:val="ListParagraph"/>
        <w:numPr>
          <w:ilvl w:val="0"/>
          <w:numId w:val="6"/>
        </w:numPr>
        <w:rPr>
          <w:rFonts w:ascii="Arial" w:hAnsi="Arial" w:cs="Arial"/>
        </w:rPr>
      </w:pPr>
      <w:r w:rsidRPr="005B6BB6">
        <w:rPr>
          <w:rFonts w:ascii="Arial" w:hAnsi="Arial" w:cs="Arial"/>
          <w:b/>
        </w:rPr>
        <w:t xml:space="preserve">Analysis Services in SharePoint </w:t>
      </w:r>
      <w:r w:rsidR="0098132B" w:rsidRPr="005B6BB6">
        <w:rPr>
          <w:rFonts w:ascii="Arial" w:hAnsi="Arial" w:cs="Arial"/>
          <w:b/>
        </w:rPr>
        <w:t>Mode</w:t>
      </w:r>
      <w:r w:rsidR="0098132B" w:rsidRPr="005B6BB6">
        <w:rPr>
          <w:rFonts w:ascii="Arial" w:hAnsi="Arial" w:cs="Arial"/>
        </w:rPr>
        <w:t>   </w:t>
      </w:r>
      <w:r w:rsidR="00861554">
        <w:rPr>
          <w:rFonts w:ascii="Arial" w:hAnsi="Arial" w:cs="Arial"/>
        </w:rPr>
        <w:t>Enables</w:t>
      </w:r>
      <w:r w:rsidRPr="005B6BB6">
        <w:rPr>
          <w:rFonts w:ascii="Arial" w:hAnsi="Arial" w:cs="Arial"/>
        </w:rPr>
        <w:t xml:space="preserve"> Excel Services and other SharePoint services to load, query, and process PowerPivot data models. User identities are not delegated to these </w:t>
      </w:r>
      <w:r w:rsidR="00861554">
        <w:rPr>
          <w:rFonts w:ascii="Arial" w:hAnsi="Arial" w:cs="Arial"/>
        </w:rPr>
        <w:t>BI</w:t>
      </w:r>
      <w:r w:rsidRPr="005B6BB6">
        <w:rPr>
          <w:rFonts w:ascii="Arial" w:hAnsi="Arial" w:cs="Arial"/>
        </w:rPr>
        <w:t xml:space="preserve"> servers. SharePoint services establish connections </w:t>
      </w:r>
      <w:r w:rsidR="00861554">
        <w:rPr>
          <w:rFonts w:ascii="Arial" w:hAnsi="Arial" w:cs="Arial"/>
        </w:rPr>
        <w:t xml:space="preserve">to PowerPivot data models </w:t>
      </w:r>
      <w:r w:rsidRPr="005B6BB6">
        <w:rPr>
          <w:rFonts w:ascii="Arial" w:hAnsi="Arial" w:cs="Arial"/>
        </w:rPr>
        <w:t xml:space="preserve">by using their own service </w:t>
      </w:r>
      <w:r w:rsidR="00861554">
        <w:rPr>
          <w:rFonts w:ascii="Arial" w:hAnsi="Arial" w:cs="Arial"/>
        </w:rPr>
        <w:t>identities and then send XML/A commands to Analysis Services to communicate user information.</w:t>
      </w:r>
      <w:r w:rsidR="0012146E">
        <w:rPr>
          <w:rFonts w:ascii="Arial" w:hAnsi="Arial" w:cs="Arial"/>
        </w:rPr>
        <w:t xml:space="preserve"> </w:t>
      </w:r>
      <w:r w:rsidR="0093622A">
        <w:rPr>
          <w:rFonts w:ascii="Arial" w:hAnsi="Arial" w:cs="Arial"/>
        </w:rPr>
        <w:t>The user information is transferred as a string for logging purposes, but not to make authorization decisions.</w:t>
      </w:r>
    </w:p>
    <w:p w14:paraId="0552BC9D" w14:textId="77777777" w:rsidR="006751BA" w:rsidRDefault="006751BA" w:rsidP="003A2854">
      <w:pPr>
        <w:pStyle w:val="Heading3"/>
      </w:pPr>
      <w:bookmarkStart w:id="15" w:name="_Toc345331195"/>
      <w:r w:rsidRPr="006751BA">
        <w:t xml:space="preserve">Accessing </w:t>
      </w:r>
      <w:r w:rsidR="004C4B15">
        <w:t xml:space="preserve">Relational </w:t>
      </w:r>
      <w:r>
        <w:t xml:space="preserve">Configuration, </w:t>
      </w:r>
      <w:r w:rsidRPr="004C4B15">
        <w:t>Content</w:t>
      </w:r>
      <w:r>
        <w:t xml:space="preserve">, and </w:t>
      </w:r>
      <w:r w:rsidRPr="003A2854">
        <w:t>Service</w:t>
      </w:r>
      <w:r>
        <w:t xml:space="preserve"> Application Databases</w:t>
      </w:r>
      <w:bookmarkEnd w:id="15"/>
    </w:p>
    <w:p w14:paraId="0552BC9E" w14:textId="77777777" w:rsidR="00AD4F05" w:rsidRPr="00647E31" w:rsidRDefault="00E97EC3" w:rsidP="006751BA">
      <w:pPr>
        <w:rPr>
          <w:rFonts w:ascii="Arial" w:hAnsi="Arial" w:cs="Arial"/>
        </w:rPr>
      </w:pPr>
      <w:r w:rsidRPr="00647E31">
        <w:rPr>
          <w:rFonts w:ascii="Arial" w:hAnsi="Arial" w:cs="Arial"/>
        </w:rPr>
        <w:t xml:space="preserve">The SharePoint deployment tools and wizards, such as SharePoint Configuration Wizard, Farm Creation Wizard, and PowerPivot Configuration Tool, automatically configure SharePoint account permissions and security settings for configuration, content, and service application databases in the relational SharePoint backend. </w:t>
      </w:r>
      <w:r w:rsidR="00AD4F05" w:rsidRPr="00647E31">
        <w:rPr>
          <w:rFonts w:ascii="Arial" w:hAnsi="Arial" w:cs="Arial"/>
        </w:rPr>
        <w:t>For details, refer to the Microsoft TechNet article “</w:t>
      </w:r>
      <w:r w:rsidR="00AD4F05" w:rsidRPr="00647E31">
        <w:rPr>
          <w:rFonts w:ascii="Arial" w:hAnsi="Arial" w:cs="Arial"/>
          <w:i/>
        </w:rPr>
        <w:t>Account Permissions and Security Settings in SharePoint 2013</w:t>
      </w:r>
      <w:r w:rsidR="00AD4F05" w:rsidRPr="00647E31">
        <w:rPr>
          <w:rFonts w:ascii="Arial" w:hAnsi="Arial" w:cs="Arial"/>
        </w:rPr>
        <w:t xml:space="preserve">” at </w:t>
      </w:r>
      <w:hyperlink r:id="rId23" w:history="1">
        <w:r w:rsidR="00AD4F05" w:rsidRPr="00647E31">
          <w:rPr>
            <w:rStyle w:val="Hyperlink"/>
            <w:rFonts w:ascii="Arial" w:hAnsi="Arial" w:cs="Arial"/>
          </w:rPr>
          <w:t>http://technet.microsoft.com/en-us/library/cc678863.aspx</w:t>
        </w:r>
      </w:hyperlink>
      <w:r w:rsidR="00AD4F05" w:rsidRPr="00647E31">
        <w:rPr>
          <w:rFonts w:ascii="Arial" w:hAnsi="Arial" w:cs="Arial"/>
        </w:rPr>
        <w:t>.</w:t>
      </w:r>
    </w:p>
    <w:p w14:paraId="0552BC9F" w14:textId="77777777" w:rsidR="00204E4E" w:rsidRPr="00647E31" w:rsidRDefault="005B2F89" w:rsidP="006751BA">
      <w:pPr>
        <w:rPr>
          <w:rFonts w:ascii="Arial" w:hAnsi="Arial" w:cs="Arial"/>
        </w:rPr>
      </w:pPr>
      <w:r w:rsidRPr="00647E31">
        <w:rPr>
          <w:rFonts w:ascii="Arial" w:hAnsi="Arial" w:cs="Arial"/>
        </w:rPr>
        <w:lastRenderedPageBreak/>
        <w:t>In a secure SharePoint environment, u</w:t>
      </w:r>
      <w:r w:rsidR="00FF5D57" w:rsidRPr="00647E31">
        <w:rPr>
          <w:rFonts w:ascii="Arial" w:hAnsi="Arial" w:cs="Arial"/>
        </w:rPr>
        <w:t xml:space="preserve">sers </w:t>
      </w:r>
      <w:r w:rsidR="001C4ED8">
        <w:rPr>
          <w:rFonts w:ascii="Arial" w:hAnsi="Arial" w:cs="Arial"/>
        </w:rPr>
        <w:t>do not have network</w:t>
      </w:r>
      <w:r w:rsidR="00FF5D57" w:rsidRPr="00647E31">
        <w:rPr>
          <w:rFonts w:ascii="Arial" w:hAnsi="Arial" w:cs="Arial"/>
        </w:rPr>
        <w:t xml:space="preserve"> access </w:t>
      </w:r>
      <w:r w:rsidR="001C4ED8">
        <w:rPr>
          <w:rFonts w:ascii="Arial" w:hAnsi="Arial" w:cs="Arial"/>
        </w:rPr>
        <w:t xml:space="preserve">to </w:t>
      </w:r>
      <w:r w:rsidR="00FF5D57" w:rsidRPr="00647E31">
        <w:rPr>
          <w:rFonts w:ascii="Arial" w:hAnsi="Arial" w:cs="Arial"/>
        </w:rPr>
        <w:t xml:space="preserve">configuration, content, </w:t>
      </w:r>
      <w:r w:rsidR="00623A03" w:rsidRPr="00647E31">
        <w:rPr>
          <w:rFonts w:ascii="Arial" w:hAnsi="Arial" w:cs="Arial"/>
        </w:rPr>
        <w:t>or</w:t>
      </w:r>
      <w:r w:rsidR="00FF5D57" w:rsidRPr="00647E31">
        <w:rPr>
          <w:rFonts w:ascii="Arial" w:hAnsi="Arial" w:cs="Arial"/>
        </w:rPr>
        <w:t xml:space="preserve"> service application databases</w:t>
      </w:r>
      <w:r w:rsidR="00623A03" w:rsidRPr="00647E31">
        <w:rPr>
          <w:rFonts w:ascii="Arial" w:hAnsi="Arial" w:cs="Arial"/>
        </w:rPr>
        <w:t xml:space="preserve">. Instead, they typically </w:t>
      </w:r>
      <w:r w:rsidRPr="00647E31">
        <w:rPr>
          <w:rFonts w:ascii="Arial" w:hAnsi="Arial" w:cs="Arial"/>
        </w:rPr>
        <w:t xml:space="preserve">consume </w:t>
      </w:r>
      <w:r w:rsidR="00623A03" w:rsidRPr="00647E31">
        <w:rPr>
          <w:rFonts w:ascii="Arial" w:hAnsi="Arial" w:cs="Arial"/>
        </w:rPr>
        <w:t>relational content indirectly. The PowerPivot architecture for Scheduled Data Refresh, shown in Figure 8, illustrates this design.</w:t>
      </w:r>
      <w:r w:rsidR="00977570" w:rsidRPr="00647E31">
        <w:rPr>
          <w:rFonts w:ascii="Arial" w:hAnsi="Arial" w:cs="Arial"/>
        </w:rPr>
        <w:t xml:space="preserve"> </w:t>
      </w:r>
    </w:p>
    <w:p w14:paraId="0552BCA0" w14:textId="77777777" w:rsidR="005F0DCF" w:rsidRDefault="00E83847" w:rsidP="005F0DCF">
      <w:pPr>
        <w:keepNext/>
      </w:pPr>
      <w:r>
        <w:rPr>
          <w:noProof/>
        </w:rPr>
        <w:drawing>
          <wp:inline distT="0" distB="0" distL="0" distR="0" wp14:anchorId="0552BDC8" wp14:editId="0552BDC9">
            <wp:extent cx="5067300" cy="3876937"/>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4055" cy="3882105"/>
                    </a:xfrm>
                    <a:prstGeom prst="rect">
                      <a:avLst/>
                    </a:prstGeom>
                    <a:noFill/>
                  </pic:spPr>
                </pic:pic>
              </a:graphicData>
            </a:graphic>
          </wp:inline>
        </w:drawing>
      </w:r>
    </w:p>
    <w:p w14:paraId="0552BCA1" w14:textId="77777777" w:rsidR="005F0DCF" w:rsidRDefault="005F0DCF" w:rsidP="005F0DCF">
      <w:pPr>
        <w:pStyle w:val="Caption"/>
      </w:pPr>
      <w:r>
        <w:t xml:space="preserve">Figure </w:t>
      </w:r>
      <w:r w:rsidR="00A137F0">
        <w:fldChar w:fldCharType="begin"/>
      </w:r>
      <w:r w:rsidR="00A137F0">
        <w:instrText xml:space="preserve"> SEQ Figure \* ARABIC </w:instrText>
      </w:r>
      <w:r w:rsidR="00A137F0">
        <w:fldChar w:fldCharType="separate"/>
      </w:r>
      <w:r w:rsidR="0073077E">
        <w:rPr>
          <w:noProof/>
        </w:rPr>
        <w:t>8</w:t>
      </w:r>
      <w:r w:rsidR="00A137F0">
        <w:rPr>
          <w:noProof/>
        </w:rPr>
        <w:fldChar w:fldCharType="end"/>
      </w:r>
      <w:r>
        <w:t>   </w:t>
      </w:r>
      <w:r>
        <w:rPr>
          <w:i/>
        </w:rPr>
        <w:t>Accessing content in service application databases</w:t>
      </w:r>
    </w:p>
    <w:p w14:paraId="0552BCA2" w14:textId="77777777" w:rsidR="005B2F89" w:rsidRPr="00647E31" w:rsidRDefault="005B2F89" w:rsidP="005B2F89">
      <w:pPr>
        <w:rPr>
          <w:rFonts w:ascii="Arial" w:hAnsi="Arial" w:cs="Arial"/>
        </w:rPr>
      </w:pPr>
      <w:r w:rsidRPr="00647E31">
        <w:rPr>
          <w:rFonts w:ascii="Arial" w:hAnsi="Arial" w:cs="Arial"/>
        </w:rPr>
        <w:t xml:space="preserve">The ASP.NET pages, hosted on WFEs, implement the user interface displayed in the browser. These ASP.NET pages must save and retrieve stored credentials and schedule information for PowerPivot workbooks, but instead of accessing this information directly, the ASP.NET pages use the Secure Store Service and PowerPivot System Service. These shared services receive the requests, verify that the user has the required permissions, and then carry out their tasks under their own identities. </w:t>
      </w:r>
      <w:r w:rsidR="00F829D7" w:rsidRPr="00647E31">
        <w:rPr>
          <w:rFonts w:ascii="Arial" w:hAnsi="Arial" w:cs="Arial"/>
        </w:rPr>
        <w:t xml:space="preserve">Access permissions are applied at the level of Secure Store target </w:t>
      </w:r>
      <w:r w:rsidR="000530CB">
        <w:rPr>
          <w:rFonts w:ascii="Arial" w:hAnsi="Arial" w:cs="Arial"/>
        </w:rPr>
        <w:t xml:space="preserve">applications, </w:t>
      </w:r>
      <w:r w:rsidR="00F829D7" w:rsidRPr="00647E31">
        <w:rPr>
          <w:rFonts w:ascii="Arial" w:hAnsi="Arial" w:cs="Arial"/>
        </w:rPr>
        <w:t>workbooks</w:t>
      </w:r>
      <w:r w:rsidR="000530CB">
        <w:rPr>
          <w:rFonts w:ascii="Arial" w:hAnsi="Arial" w:cs="Arial"/>
        </w:rPr>
        <w:t>, document libraries, and sites</w:t>
      </w:r>
      <w:r w:rsidR="002265FF" w:rsidRPr="00647E31">
        <w:rPr>
          <w:rFonts w:ascii="Arial" w:hAnsi="Arial" w:cs="Arial"/>
        </w:rPr>
        <w:t xml:space="preserve"> within SharePoint, which frees the relational backend from having to deal with user identiti</w:t>
      </w:r>
      <w:r w:rsidR="000530CB">
        <w:rPr>
          <w:rFonts w:ascii="Arial" w:hAnsi="Arial" w:cs="Arial"/>
        </w:rPr>
        <w:t>es and individual access controls.</w:t>
      </w:r>
    </w:p>
    <w:p w14:paraId="0552BCA3" w14:textId="77777777" w:rsidR="001E3A6C" w:rsidRPr="00647E31" w:rsidRDefault="00B75BE8" w:rsidP="003A2854">
      <w:pPr>
        <w:pStyle w:val="Heading3"/>
      </w:pPr>
      <w:bookmarkStart w:id="16" w:name="_Toc345331196"/>
      <w:r>
        <w:t>Authentication against</w:t>
      </w:r>
      <w:r w:rsidR="001E3A6C" w:rsidRPr="00647E31">
        <w:t xml:space="preserve"> External Data Sources</w:t>
      </w:r>
      <w:bookmarkEnd w:id="16"/>
    </w:p>
    <w:p w14:paraId="679D803D" w14:textId="5F9E99DE" w:rsidR="00792BD5" w:rsidRDefault="00792BD5" w:rsidP="001E3A6C">
      <w:pPr>
        <w:rPr>
          <w:rFonts w:ascii="Arial" w:hAnsi="Arial" w:cs="Arial"/>
        </w:rPr>
      </w:pPr>
      <w:r w:rsidRPr="00792BD5">
        <w:rPr>
          <w:rFonts w:ascii="Arial" w:hAnsi="Arial" w:cs="Arial"/>
        </w:rPr>
        <w:t xml:space="preserve">External data sources are different from the relational database backend of SharePoint in the sense that users typically want to access the data sources with their own credentials. BI solutions can perform analysis and reporting by directly connecting to external data sources or by first importing the data into an embedded xVelocity data model. Direct connectivity helps to avoid data refresh operations whenever the data source is updated with new information, which can be time consuming. On the other hand, importing data into an embedded model provides </w:t>
      </w:r>
      <w:r w:rsidRPr="00792BD5">
        <w:rPr>
          <w:rFonts w:ascii="Arial" w:hAnsi="Arial" w:cs="Arial"/>
        </w:rPr>
        <w:lastRenderedPageBreak/>
        <w:t>best performance and modeling flexibility. It can also lessen a BI solution’s dependency on external data connectivity, provided alternative means are available to refresh the data, such as by re-uploading a workbook that was manually refreshed on a client computer. Embedded data models are available in BI solutions based on Excel workbooks. For technologies that do not support xVelocity data models, another option for external data sources is to use Excel workbooks.</w:t>
      </w:r>
      <w:r>
        <w:rPr>
          <w:rFonts w:ascii="Arial" w:hAnsi="Arial" w:cs="Arial"/>
        </w:rPr>
        <w:t xml:space="preserve"> For more information, see the section “</w:t>
      </w:r>
      <w:hyperlink w:anchor="_Workbooks_as_a" w:history="1">
        <w:r w:rsidRPr="00792BD5">
          <w:rPr>
            <w:rStyle w:val="Hyperlink"/>
            <w:rFonts w:ascii="Arial" w:hAnsi="Arial" w:cs="Arial"/>
          </w:rPr>
          <w:t>Workbooks as a Data Source</w:t>
        </w:r>
      </w:hyperlink>
      <w:r>
        <w:rPr>
          <w:rFonts w:ascii="Arial" w:hAnsi="Arial" w:cs="Arial"/>
        </w:rPr>
        <w:t>”.</w:t>
      </w:r>
    </w:p>
    <w:p w14:paraId="0552BCA5" w14:textId="77777777" w:rsidR="009C24EB" w:rsidRDefault="003D7D1A" w:rsidP="009C0D54">
      <w:pPr>
        <w:pStyle w:val="Heading4"/>
      </w:pPr>
      <w:r>
        <w:t xml:space="preserve">Direct Connectivity to </w:t>
      </w:r>
      <w:r w:rsidRPr="003D7D1A">
        <w:t>Data Sources</w:t>
      </w:r>
    </w:p>
    <w:p w14:paraId="0552BCA6" w14:textId="77777777" w:rsidR="00B63BF0" w:rsidRDefault="00B63BF0" w:rsidP="001E3A6C">
      <w:pPr>
        <w:rPr>
          <w:rFonts w:ascii="Arial" w:hAnsi="Arial" w:cs="Arial"/>
        </w:rPr>
      </w:pPr>
      <w:r w:rsidRPr="00647E31">
        <w:rPr>
          <w:rFonts w:ascii="Arial" w:hAnsi="Arial" w:cs="Arial"/>
        </w:rPr>
        <w:t xml:space="preserve">Table 2 summarizes the </w:t>
      </w:r>
      <w:r>
        <w:rPr>
          <w:rFonts w:ascii="Arial" w:hAnsi="Arial" w:cs="Arial"/>
        </w:rPr>
        <w:t xml:space="preserve">connectivity and </w:t>
      </w:r>
      <w:r w:rsidRPr="00647E31">
        <w:rPr>
          <w:rFonts w:ascii="Arial" w:hAnsi="Arial" w:cs="Arial"/>
        </w:rPr>
        <w:t>authentication capabilities</w:t>
      </w:r>
      <w:r>
        <w:rPr>
          <w:rFonts w:ascii="Arial" w:hAnsi="Arial" w:cs="Arial"/>
        </w:rPr>
        <w:t xml:space="preserve"> </w:t>
      </w:r>
      <w:r w:rsidRPr="00647E31">
        <w:rPr>
          <w:rFonts w:ascii="Arial" w:hAnsi="Arial" w:cs="Arial"/>
        </w:rPr>
        <w:t>for Microsoft BI</w:t>
      </w:r>
      <w:r>
        <w:rPr>
          <w:rFonts w:ascii="Arial" w:hAnsi="Arial" w:cs="Arial"/>
        </w:rPr>
        <w:t xml:space="preserve">-related SharePoint </w:t>
      </w:r>
      <w:r w:rsidRPr="00647E31">
        <w:rPr>
          <w:rFonts w:ascii="Arial" w:hAnsi="Arial" w:cs="Arial"/>
        </w:rPr>
        <w:t xml:space="preserve">shared services, </w:t>
      </w:r>
      <w:r>
        <w:rPr>
          <w:rFonts w:ascii="Arial" w:hAnsi="Arial" w:cs="Arial"/>
        </w:rPr>
        <w:t xml:space="preserve">namely Excel Services, </w:t>
      </w:r>
      <w:r w:rsidRPr="00647E31">
        <w:rPr>
          <w:rFonts w:ascii="Arial" w:hAnsi="Arial" w:cs="Arial"/>
        </w:rPr>
        <w:t>PerformancePoint Services, Visio Services, and Power View.</w:t>
      </w:r>
      <w:r>
        <w:rPr>
          <w:rFonts w:ascii="Arial" w:hAnsi="Arial" w:cs="Arial"/>
        </w:rPr>
        <w:t xml:space="preserve"> Note that these </w:t>
      </w:r>
      <w:r w:rsidRPr="00647E31">
        <w:rPr>
          <w:rFonts w:ascii="Arial" w:hAnsi="Arial" w:cs="Arial"/>
        </w:rPr>
        <w:t>shared services</w:t>
      </w:r>
      <w:r w:rsidRPr="00B63BF0">
        <w:rPr>
          <w:rFonts w:ascii="Arial" w:hAnsi="Arial" w:cs="Arial"/>
        </w:rPr>
        <w:t xml:space="preserve"> </w:t>
      </w:r>
      <w:r w:rsidRPr="00647E31">
        <w:rPr>
          <w:rFonts w:ascii="Arial" w:hAnsi="Arial" w:cs="Arial"/>
        </w:rPr>
        <w:t xml:space="preserve">support similar authentication settings, although the way to store credentials and the range of supported data sources </w:t>
      </w:r>
      <w:r>
        <w:rPr>
          <w:rFonts w:ascii="Arial" w:hAnsi="Arial" w:cs="Arial"/>
        </w:rPr>
        <w:t>varies to some degree</w:t>
      </w:r>
      <w:r w:rsidR="00EC434B">
        <w:rPr>
          <w:rFonts w:ascii="Arial" w:hAnsi="Arial" w:cs="Arial"/>
        </w:rPr>
        <w:t xml:space="preserve"> from service to service</w:t>
      </w:r>
      <w:r>
        <w:rPr>
          <w:rFonts w:ascii="Arial" w:hAnsi="Arial" w:cs="Arial"/>
        </w:rPr>
        <w:t>.</w:t>
      </w:r>
    </w:p>
    <w:p w14:paraId="0552BCA7" w14:textId="77777777" w:rsidR="001E3A6C" w:rsidRDefault="001E3A6C" w:rsidP="001E3A6C">
      <w:pPr>
        <w:pStyle w:val="Caption"/>
        <w:keepNext/>
        <w:spacing w:before="120" w:after="60"/>
      </w:pPr>
      <w:r>
        <w:t xml:space="preserve">Table </w:t>
      </w:r>
      <w:r w:rsidR="00A137F0">
        <w:fldChar w:fldCharType="begin"/>
      </w:r>
      <w:r w:rsidR="00A137F0">
        <w:instrText xml:space="preserve"> SEQ Table \* ARABIC </w:instrText>
      </w:r>
      <w:r w:rsidR="00A137F0">
        <w:fldChar w:fldCharType="separate"/>
      </w:r>
      <w:r w:rsidR="00CA405A">
        <w:rPr>
          <w:noProof/>
        </w:rPr>
        <w:t>2</w:t>
      </w:r>
      <w:r w:rsidR="00A137F0">
        <w:rPr>
          <w:noProof/>
        </w:rPr>
        <w:fldChar w:fldCharType="end"/>
      </w:r>
      <w:r>
        <w:t>   Authentication capabilities of SharePoint shared services</w:t>
      </w:r>
    </w:p>
    <w:tbl>
      <w:tblPr>
        <w:tblStyle w:val="MtpsTableHeadered"/>
        <w:tblW w:w="9576" w:type="dxa"/>
        <w:tblLook w:val="04A0" w:firstRow="1" w:lastRow="0" w:firstColumn="1" w:lastColumn="0" w:noHBand="0" w:noVBand="1"/>
      </w:tblPr>
      <w:tblGrid>
        <w:gridCol w:w="1905"/>
        <w:gridCol w:w="4457"/>
        <w:gridCol w:w="3214"/>
      </w:tblGrid>
      <w:tr w:rsidR="00B63BF0" w:rsidRPr="003013BC" w14:paraId="0552BCAB" w14:textId="77777777" w:rsidTr="00B63BF0">
        <w:trPr>
          <w:cnfStyle w:val="100000000000" w:firstRow="1" w:lastRow="0" w:firstColumn="0" w:lastColumn="0" w:oddVBand="0" w:evenVBand="0" w:oddHBand="0" w:evenHBand="0" w:firstRowFirstColumn="0" w:firstRowLastColumn="0" w:lastRowFirstColumn="0" w:lastRowLastColumn="0"/>
        </w:trPr>
        <w:tc>
          <w:tcPr>
            <w:tcW w:w="1905" w:type="dxa"/>
          </w:tcPr>
          <w:p w14:paraId="0552BCA8" w14:textId="77777777" w:rsidR="00B63BF0" w:rsidRPr="003013BC" w:rsidRDefault="00B63BF0" w:rsidP="00AE21E8">
            <w:pPr>
              <w:rPr>
                <w:rFonts w:cs="Arial"/>
              </w:rPr>
            </w:pPr>
            <w:r w:rsidRPr="003013BC">
              <w:rPr>
                <w:rFonts w:cs="Arial"/>
              </w:rPr>
              <w:t>Shared Service</w:t>
            </w:r>
          </w:p>
        </w:tc>
        <w:tc>
          <w:tcPr>
            <w:tcW w:w="4457" w:type="dxa"/>
          </w:tcPr>
          <w:p w14:paraId="0552BCA9" w14:textId="77777777" w:rsidR="00B63BF0" w:rsidRPr="003013BC" w:rsidRDefault="00EE1F41" w:rsidP="00AE21E8">
            <w:pPr>
              <w:rPr>
                <w:rFonts w:cs="Arial"/>
              </w:rPr>
            </w:pPr>
            <w:r>
              <w:rPr>
                <w:rFonts w:cs="Arial"/>
              </w:rPr>
              <w:t>Data Source</w:t>
            </w:r>
          </w:p>
        </w:tc>
        <w:tc>
          <w:tcPr>
            <w:tcW w:w="3214" w:type="dxa"/>
          </w:tcPr>
          <w:p w14:paraId="0552BCAA" w14:textId="77777777" w:rsidR="00B63BF0" w:rsidRPr="003013BC" w:rsidRDefault="00B63BF0" w:rsidP="00AE21E8">
            <w:pPr>
              <w:rPr>
                <w:rFonts w:cs="Arial"/>
              </w:rPr>
            </w:pPr>
            <w:r>
              <w:rPr>
                <w:rFonts w:cs="Arial"/>
              </w:rPr>
              <w:t>Authentication Method</w:t>
            </w:r>
          </w:p>
        </w:tc>
      </w:tr>
      <w:tr w:rsidR="00C27D23" w14:paraId="0552BCAF" w14:textId="77777777" w:rsidTr="00B63BF0">
        <w:tc>
          <w:tcPr>
            <w:tcW w:w="1905" w:type="dxa"/>
            <w:vMerge w:val="restart"/>
          </w:tcPr>
          <w:p w14:paraId="0552BCAC" w14:textId="77777777" w:rsidR="00C27D23" w:rsidRPr="003013BC" w:rsidRDefault="00C27D23" w:rsidP="00C27D23">
            <w:r w:rsidRPr="003013BC">
              <w:t>Excel Services</w:t>
            </w:r>
          </w:p>
        </w:tc>
        <w:tc>
          <w:tcPr>
            <w:tcW w:w="4457" w:type="dxa"/>
          </w:tcPr>
          <w:p w14:paraId="0552BCAD" w14:textId="77777777" w:rsidR="00C27D23" w:rsidRPr="003013BC" w:rsidRDefault="00C27D23" w:rsidP="00C27D23">
            <w:r>
              <w:t>SharePoint lists</w:t>
            </w:r>
          </w:p>
        </w:tc>
        <w:tc>
          <w:tcPr>
            <w:tcW w:w="3214" w:type="dxa"/>
          </w:tcPr>
          <w:p w14:paraId="0552BCAE" w14:textId="77777777" w:rsidR="00C27D23" w:rsidRPr="003013BC" w:rsidRDefault="00C27D23" w:rsidP="00C27D23">
            <w:r w:rsidRPr="003013BC">
              <w:t xml:space="preserve">SharePoint </w:t>
            </w:r>
            <w:r w:rsidRPr="00265CC6">
              <w:t>user identity</w:t>
            </w:r>
          </w:p>
        </w:tc>
      </w:tr>
      <w:tr w:rsidR="00C27D23" w14:paraId="0552BCB3" w14:textId="77777777" w:rsidTr="00AE21E8">
        <w:tc>
          <w:tcPr>
            <w:tcW w:w="1905" w:type="dxa"/>
            <w:vMerge/>
          </w:tcPr>
          <w:p w14:paraId="0552BCB0" w14:textId="77777777" w:rsidR="00C27D23" w:rsidRPr="003013BC" w:rsidRDefault="00C27D23" w:rsidP="00AE21E8"/>
        </w:tc>
        <w:tc>
          <w:tcPr>
            <w:tcW w:w="4457" w:type="dxa"/>
          </w:tcPr>
          <w:p w14:paraId="0552BCB1" w14:textId="77777777" w:rsidR="00C27D23" w:rsidRPr="003013BC" w:rsidRDefault="00C27D23" w:rsidP="00C27D23">
            <w:r w:rsidRPr="003013BC">
              <w:t>Excel workbooks</w:t>
            </w:r>
          </w:p>
        </w:tc>
        <w:tc>
          <w:tcPr>
            <w:tcW w:w="3214" w:type="dxa"/>
          </w:tcPr>
          <w:p w14:paraId="0552BCB2" w14:textId="77777777" w:rsidR="00C27D23" w:rsidRPr="003013BC" w:rsidRDefault="00C27D23" w:rsidP="00AE21E8">
            <w:r w:rsidRPr="003013BC">
              <w:t xml:space="preserve">SharePoint </w:t>
            </w:r>
            <w:r w:rsidRPr="00265CC6">
              <w:t>user identity</w:t>
            </w:r>
          </w:p>
        </w:tc>
      </w:tr>
      <w:tr w:rsidR="00C27D23" w14:paraId="0552BCB7" w14:textId="77777777" w:rsidTr="00AE21E8">
        <w:tc>
          <w:tcPr>
            <w:tcW w:w="1905" w:type="dxa"/>
            <w:vMerge/>
          </w:tcPr>
          <w:p w14:paraId="0552BCB4" w14:textId="77777777" w:rsidR="00C27D23" w:rsidRPr="003013BC" w:rsidRDefault="00C27D23" w:rsidP="00AE21E8"/>
        </w:tc>
        <w:tc>
          <w:tcPr>
            <w:tcW w:w="4457" w:type="dxa"/>
          </w:tcPr>
          <w:p w14:paraId="0552BCB5" w14:textId="77777777" w:rsidR="00C27D23" w:rsidRPr="003013BC" w:rsidRDefault="00C27D23" w:rsidP="00C27D23">
            <w:r w:rsidRPr="003013BC">
              <w:t>SQL Server</w:t>
            </w:r>
          </w:p>
        </w:tc>
        <w:tc>
          <w:tcPr>
            <w:tcW w:w="3214" w:type="dxa"/>
          </w:tcPr>
          <w:p w14:paraId="0552BCB6" w14:textId="77777777" w:rsidR="00C27D23" w:rsidRPr="003013BC" w:rsidRDefault="00C27D23" w:rsidP="00AE21E8">
            <w:r w:rsidRPr="003013BC">
              <w:t>Windows user identity (integrated security), Secure Store Service, unattended service account, or SQL authentication</w:t>
            </w:r>
          </w:p>
        </w:tc>
      </w:tr>
      <w:tr w:rsidR="00C27D23" w14:paraId="0552BCBB" w14:textId="77777777" w:rsidTr="00AE21E8">
        <w:tc>
          <w:tcPr>
            <w:tcW w:w="1905" w:type="dxa"/>
            <w:vMerge/>
          </w:tcPr>
          <w:p w14:paraId="0552BCB8" w14:textId="77777777" w:rsidR="00C27D23" w:rsidRPr="003013BC" w:rsidRDefault="00C27D23" w:rsidP="00AE21E8"/>
        </w:tc>
        <w:tc>
          <w:tcPr>
            <w:tcW w:w="4457" w:type="dxa"/>
          </w:tcPr>
          <w:p w14:paraId="0552BCB9" w14:textId="77777777" w:rsidR="00C27D23" w:rsidRPr="003013BC" w:rsidRDefault="00C27D23" w:rsidP="00C27D23">
            <w:r w:rsidRPr="003013BC">
              <w:t>Analysis Services</w:t>
            </w:r>
          </w:p>
        </w:tc>
        <w:tc>
          <w:tcPr>
            <w:tcW w:w="3214" w:type="dxa"/>
          </w:tcPr>
          <w:p w14:paraId="0552BCBA" w14:textId="77777777" w:rsidR="00C27D23" w:rsidRPr="003013BC" w:rsidRDefault="00C27D23" w:rsidP="00AE21E8">
            <w:r w:rsidRPr="003013BC">
              <w:t>Windows authentication (integrated security), Secure Store Service, or unattended service account</w:t>
            </w:r>
          </w:p>
        </w:tc>
      </w:tr>
      <w:tr w:rsidR="00C27D23" w14:paraId="0552BCBF" w14:textId="77777777" w:rsidTr="00AE21E8">
        <w:tc>
          <w:tcPr>
            <w:tcW w:w="1905" w:type="dxa"/>
            <w:vMerge/>
          </w:tcPr>
          <w:p w14:paraId="0552BCBC" w14:textId="77777777" w:rsidR="00C27D23" w:rsidRPr="003013BC" w:rsidRDefault="00C27D23" w:rsidP="00AE21E8"/>
        </w:tc>
        <w:tc>
          <w:tcPr>
            <w:tcW w:w="4457" w:type="dxa"/>
          </w:tcPr>
          <w:p w14:paraId="0552BCBD" w14:textId="77777777" w:rsidR="00C27D23" w:rsidRPr="003013BC" w:rsidRDefault="00C27D23" w:rsidP="00C27D23">
            <w:r w:rsidRPr="003013BC">
              <w:t>Third-party OLE DB/ODBC/ADO.NET</w:t>
            </w:r>
          </w:p>
        </w:tc>
        <w:tc>
          <w:tcPr>
            <w:tcW w:w="3214" w:type="dxa"/>
          </w:tcPr>
          <w:p w14:paraId="0552BCBE" w14:textId="77777777" w:rsidR="00C27D23" w:rsidRPr="003013BC" w:rsidRDefault="00C27D23" w:rsidP="00AE21E8">
            <w:r w:rsidRPr="003013BC">
              <w:t>User-name and password in the connection string.</w:t>
            </w:r>
          </w:p>
        </w:tc>
      </w:tr>
      <w:tr w:rsidR="00C27D23" w14:paraId="0552BCC3" w14:textId="77777777" w:rsidTr="00AE21E8">
        <w:tc>
          <w:tcPr>
            <w:tcW w:w="1905" w:type="dxa"/>
            <w:vMerge w:val="restart"/>
          </w:tcPr>
          <w:p w14:paraId="0552BCC0" w14:textId="77777777" w:rsidR="00C27D23" w:rsidRPr="003013BC" w:rsidRDefault="00C27D23" w:rsidP="00AE21E8">
            <w:r w:rsidRPr="003013BC">
              <w:rPr>
                <w:rFonts w:cs="Arial"/>
              </w:rPr>
              <w:t xml:space="preserve">Visio </w:t>
            </w:r>
            <w:r w:rsidRPr="003013BC">
              <w:t>Services</w:t>
            </w:r>
          </w:p>
        </w:tc>
        <w:tc>
          <w:tcPr>
            <w:tcW w:w="4457" w:type="dxa"/>
          </w:tcPr>
          <w:p w14:paraId="0552BCC1" w14:textId="77777777" w:rsidR="00C27D23" w:rsidRPr="003013BC" w:rsidRDefault="00C27D23" w:rsidP="00AE21E8">
            <w:r>
              <w:t>SharePoint lists</w:t>
            </w:r>
          </w:p>
        </w:tc>
        <w:tc>
          <w:tcPr>
            <w:tcW w:w="3214" w:type="dxa"/>
          </w:tcPr>
          <w:p w14:paraId="0552BCC2" w14:textId="77777777" w:rsidR="00C27D23" w:rsidRPr="003013BC" w:rsidRDefault="00C27D23" w:rsidP="00AE21E8">
            <w:r w:rsidRPr="003013BC">
              <w:t xml:space="preserve">SharePoint </w:t>
            </w:r>
            <w:r w:rsidRPr="00265CC6">
              <w:t>user identity</w:t>
            </w:r>
          </w:p>
        </w:tc>
      </w:tr>
      <w:tr w:rsidR="00C27D23" w14:paraId="0552BCC7" w14:textId="77777777" w:rsidTr="00AE21E8">
        <w:tc>
          <w:tcPr>
            <w:tcW w:w="1905" w:type="dxa"/>
            <w:vMerge/>
          </w:tcPr>
          <w:p w14:paraId="0552BCC4" w14:textId="77777777" w:rsidR="00C27D23" w:rsidRPr="003013BC" w:rsidRDefault="00C27D23" w:rsidP="00AE21E8"/>
        </w:tc>
        <w:tc>
          <w:tcPr>
            <w:tcW w:w="4457" w:type="dxa"/>
          </w:tcPr>
          <w:p w14:paraId="0552BCC5" w14:textId="77777777" w:rsidR="00C27D23" w:rsidRPr="003013BC" w:rsidRDefault="00C27D23" w:rsidP="00AE21E8">
            <w:r w:rsidRPr="003013BC">
              <w:t>Excel workbooks</w:t>
            </w:r>
          </w:p>
        </w:tc>
        <w:tc>
          <w:tcPr>
            <w:tcW w:w="3214" w:type="dxa"/>
          </w:tcPr>
          <w:p w14:paraId="0552BCC6" w14:textId="77777777" w:rsidR="00C27D23" w:rsidRPr="003013BC" w:rsidRDefault="00C27D23" w:rsidP="00AE21E8">
            <w:r w:rsidRPr="003013BC">
              <w:t xml:space="preserve">SharePoint </w:t>
            </w:r>
            <w:r w:rsidRPr="00265CC6">
              <w:t>user identity</w:t>
            </w:r>
          </w:p>
        </w:tc>
      </w:tr>
      <w:tr w:rsidR="00C27D23" w14:paraId="0552BCCB" w14:textId="77777777" w:rsidTr="00AE21E8">
        <w:tc>
          <w:tcPr>
            <w:tcW w:w="1905" w:type="dxa"/>
            <w:vMerge/>
          </w:tcPr>
          <w:p w14:paraId="0552BCC8" w14:textId="77777777" w:rsidR="00C27D23" w:rsidRPr="003013BC" w:rsidRDefault="00C27D23" w:rsidP="00AE21E8"/>
        </w:tc>
        <w:tc>
          <w:tcPr>
            <w:tcW w:w="4457" w:type="dxa"/>
          </w:tcPr>
          <w:p w14:paraId="0552BCC9" w14:textId="77777777" w:rsidR="00C27D23" w:rsidRPr="003013BC" w:rsidRDefault="00C27D23" w:rsidP="00AE21E8">
            <w:r w:rsidRPr="003013BC">
              <w:t>SQL Server</w:t>
            </w:r>
          </w:p>
        </w:tc>
        <w:tc>
          <w:tcPr>
            <w:tcW w:w="3214" w:type="dxa"/>
          </w:tcPr>
          <w:p w14:paraId="0552BCCA" w14:textId="77777777" w:rsidR="00C27D23" w:rsidRPr="003013BC" w:rsidRDefault="00C27D23" w:rsidP="00AE21E8">
            <w:r w:rsidRPr="003013BC">
              <w:t>Windows user identity (integrated security), Secure Store Service, unattended service account, or SQL authentication</w:t>
            </w:r>
          </w:p>
        </w:tc>
      </w:tr>
      <w:tr w:rsidR="00C27D23" w14:paraId="0552BCCF" w14:textId="77777777" w:rsidTr="00AE21E8">
        <w:tc>
          <w:tcPr>
            <w:tcW w:w="1905" w:type="dxa"/>
            <w:vMerge/>
          </w:tcPr>
          <w:p w14:paraId="0552BCCC" w14:textId="77777777" w:rsidR="00C27D23" w:rsidRPr="003013BC" w:rsidRDefault="00C27D23" w:rsidP="00AE21E8"/>
        </w:tc>
        <w:tc>
          <w:tcPr>
            <w:tcW w:w="4457" w:type="dxa"/>
          </w:tcPr>
          <w:p w14:paraId="0552BCCD" w14:textId="77777777" w:rsidR="00C27D23" w:rsidRPr="003013BC" w:rsidRDefault="00C27D23" w:rsidP="00AE21E8">
            <w:r w:rsidRPr="003013BC">
              <w:t>Third-party OLE DB/ODBC/ADO.NET</w:t>
            </w:r>
          </w:p>
        </w:tc>
        <w:tc>
          <w:tcPr>
            <w:tcW w:w="3214" w:type="dxa"/>
          </w:tcPr>
          <w:p w14:paraId="0552BCCE" w14:textId="77777777" w:rsidR="00C27D23" w:rsidRPr="003013BC" w:rsidRDefault="00C27D23" w:rsidP="00AE21E8">
            <w:r w:rsidRPr="003013BC">
              <w:t>User-name and password in the connection string.</w:t>
            </w:r>
          </w:p>
        </w:tc>
      </w:tr>
      <w:tr w:rsidR="00C27D23" w14:paraId="0552BCD3" w14:textId="77777777" w:rsidTr="00AE21E8">
        <w:tc>
          <w:tcPr>
            <w:tcW w:w="1905" w:type="dxa"/>
            <w:vMerge w:val="restart"/>
          </w:tcPr>
          <w:p w14:paraId="0552BCD0" w14:textId="77777777" w:rsidR="00C27D23" w:rsidRPr="003013BC" w:rsidRDefault="00C27D23" w:rsidP="00AE21E8">
            <w:r w:rsidRPr="003013BC">
              <w:rPr>
                <w:rFonts w:cs="Arial"/>
              </w:rPr>
              <w:lastRenderedPageBreak/>
              <w:t xml:space="preserve">PerformancePoint </w:t>
            </w:r>
            <w:r w:rsidRPr="003013BC">
              <w:t>Services</w:t>
            </w:r>
          </w:p>
        </w:tc>
        <w:tc>
          <w:tcPr>
            <w:tcW w:w="4457" w:type="dxa"/>
          </w:tcPr>
          <w:p w14:paraId="0552BCD1" w14:textId="77777777" w:rsidR="00C27D23" w:rsidRPr="003013BC" w:rsidRDefault="00C27D23" w:rsidP="00AE21E8">
            <w:r>
              <w:t>SharePoint lists</w:t>
            </w:r>
          </w:p>
        </w:tc>
        <w:tc>
          <w:tcPr>
            <w:tcW w:w="3214" w:type="dxa"/>
          </w:tcPr>
          <w:p w14:paraId="0552BCD2" w14:textId="77777777" w:rsidR="00C27D23" w:rsidRPr="003013BC" w:rsidRDefault="00C27D23" w:rsidP="00AE21E8">
            <w:r w:rsidRPr="003013BC">
              <w:t xml:space="preserve">SharePoint </w:t>
            </w:r>
            <w:r w:rsidRPr="00265CC6">
              <w:t>user identity</w:t>
            </w:r>
          </w:p>
        </w:tc>
      </w:tr>
      <w:tr w:rsidR="00C27D23" w14:paraId="0552BCD7" w14:textId="77777777" w:rsidTr="00AE21E8">
        <w:tc>
          <w:tcPr>
            <w:tcW w:w="1905" w:type="dxa"/>
            <w:vMerge/>
          </w:tcPr>
          <w:p w14:paraId="0552BCD4" w14:textId="77777777" w:rsidR="00C27D23" w:rsidRPr="003013BC" w:rsidRDefault="00C27D23" w:rsidP="00AE21E8"/>
        </w:tc>
        <w:tc>
          <w:tcPr>
            <w:tcW w:w="4457" w:type="dxa"/>
          </w:tcPr>
          <w:p w14:paraId="0552BCD5" w14:textId="77777777" w:rsidR="00C27D23" w:rsidRPr="003013BC" w:rsidRDefault="00C27D23" w:rsidP="00AE21E8">
            <w:r w:rsidRPr="003013BC">
              <w:t>Excel workbooks</w:t>
            </w:r>
          </w:p>
        </w:tc>
        <w:tc>
          <w:tcPr>
            <w:tcW w:w="3214" w:type="dxa"/>
          </w:tcPr>
          <w:p w14:paraId="0552BCD6" w14:textId="77777777" w:rsidR="00C27D23" w:rsidRPr="003013BC" w:rsidRDefault="00C27D23" w:rsidP="00AE21E8">
            <w:r w:rsidRPr="003013BC">
              <w:t xml:space="preserve">SharePoint </w:t>
            </w:r>
            <w:r w:rsidRPr="00265CC6">
              <w:t>user identity</w:t>
            </w:r>
          </w:p>
        </w:tc>
      </w:tr>
      <w:tr w:rsidR="00C27D23" w14:paraId="0552BCDB" w14:textId="77777777" w:rsidTr="00AE21E8">
        <w:tc>
          <w:tcPr>
            <w:tcW w:w="1905" w:type="dxa"/>
            <w:vMerge/>
          </w:tcPr>
          <w:p w14:paraId="0552BCD8" w14:textId="77777777" w:rsidR="00C27D23" w:rsidRPr="003013BC" w:rsidRDefault="00C27D23" w:rsidP="00AE21E8"/>
        </w:tc>
        <w:tc>
          <w:tcPr>
            <w:tcW w:w="4457" w:type="dxa"/>
          </w:tcPr>
          <w:p w14:paraId="0552BCD9" w14:textId="77777777" w:rsidR="00C27D23" w:rsidRPr="003013BC" w:rsidRDefault="00C27D23" w:rsidP="00AE21E8">
            <w:r w:rsidRPr="003013BC">
              <w:t>SQL Server</w:t>
            </w:r>
          </w:p>
        </w:tc>
        <w:tc>
          <w:tcPr>
            <w:tcW w:w="3214" w:type="dxa"/>
          </w:tcPr>
          <w:p w14:paraId="0552BCDA" w14:textId="77777777" w:rsidR="00C27D23" w:rsidRPr="003013BC" w:rsidRDefault="00C27D23" w:rsidP="00AE21E8">
            <w:r w:rsidRPr="003013BC">
              <w:t>Windows user identity (integrated security), Secure Store Service, unattended service account, or SQL authentication</w:t>
            </w:r>
          </w:p>
        </w:tc>
      </w:tr>
      <w:tr w:rsidR="00C27D23" w14:paraId="0552BCDF" w14:textId="77777777" w:rsidTr="00AE21E8">
        <w:tc>
          <w:tcPr>
            <w:tcW w:w="1905" w:type="dxa"/>
            <w:vMerge/>
          </w:tcPr>
          <w:p w14:paraId="0552BCDC" w14:textId="77777777" w:rsidR="00C27D23" w:rsidRPr="003013BC" w:rsidRDefault="00C27D23" w:rsidP="00AE21E8"/>
        </w:tc>
        <w:tc>
          <w:tcPr>
            <w:tcW w:w="4457" w:type="dxa"/>
          </w:tcPr>
          <w:p w14:paraId="0552BCDD" w14:textId="77777777" w:rsidR="00C27D23" w:rsidRPr="003013BC" w:rsidRDefault="00C27D23" w:rsidP="00AE21E8">
            <w:r w:rsidRPr="003013BC">
              <w:t>Analysis Services</w:t>
            </w:r>
          </w:p>
        </w:tc>
        <w:tc>
          <w:tcPr>
            <w:tcW w:w="3214" w:type="dxa"/>
          </w:tcPr>
          <w:p w14:paraId="0552BCDE" w14:textId="77777777" w:rsidR="00C27D23" w:rsidRPr="003013BC" w:rsidRDefault="00C27D23" w:rsidP="00AE21E8">
            <w:r w:rsidRPr="003013BC">
              <w:t>Windows authentication (integrated security), Secure Store Service, or unattended service account</w:t>
            </w:r>
          </w:p>
        </w:tc>
      </w:tr>
      <w:tr w:rsidR="00C27D23" w14:paraId="0552BCE3" w14:textId="77777777" w:rsidTr="00AE21E8">
        <w:tc>
          <w:tcPr>
            <w:tcW w:w="1905" w:type="dxa"/>
            <w:vMerge w:val="restart"/>
          </w:tcPr>
          <w:p w14:paraId="0552BCE0" w14:textId="77777777" w:rsidR="00C27D23" w:rsidRPr="003013BC" w:rsidRDefault="00C27D23" w:rsidP="00AE21E8">
            <w:r w:rsidRPr="003013BC">
              <w:rPr>
                <w:rFonts w:cs="Arial"/>
              </w:rPr>
              <w:t>Power View</w:t>
            </w:r>
          </w:p>
        </w:tc>
        <w:tc>
          <w:tcPr>
            <w:tcW w:w="4457" w:type="dxa"/>
          </w:tcPr>
          <w:p w14:paraId="0552BCE1" w14:textId="77777777" w:rsidR="00C27D23" w:rsidRPr="00ED59DD" w:rsidRDefault="00A9429E" w:rsidP="00A9429E">
            <w:r>
              <w:t>W</w:t>
            </w:r>
            <w:r w:rsidR="00FF676A">
              <w:t>orkbook data models</w:t>
            </w:r>
          </w:p>
        </w:tc>
        <w:tc>
          <w:tcPr>
            <w:tcW w:w="3214" w:type="dxa"/>
          </w:tcPr>
          <w:p w14:paraId="0552BCE2" w14:textId="77777777" w:rsidR="00C27D23" w:rsidRDefault="00C27D23" w:rsidP="00AE21E8">
            <w:r w:rsidRPr="00ED59DD">
              <w:t>SharePoint user identity</w:t>
            </w:r>
          </w:p>
        </w:tc>
      </w:tr>
      <w:tr w:rsidR="00C27D23" w14:paraId="0552BCE7" w14:textId="77777777" w:rsidTr="00AE21E8">
        <w:tc>
          <w:tcPr>
            <w:tcW w:w="1905" w:type="dxa"/>
            <w:vMerge/>
          </w:tcPr>
          <w:p w14:paraId="0552BCE4" w14:textId="77777777" w:rsidR="00C27D23" w:rsidRPr="003013BC" w:rsidRDefault="00C27D23" w:rsidP="00AE21E8"/>
        </w:tc>
        <w:tc>
          <w:tcPr>
            <w:tcW w:w="4457" w:type="dxa"/>
          </w:tcPr>
          <w:p w14:paraId="0552BCE5" w14:textId="77777777" w:rsidR="00C27D23" w:rsidRPr="003013BC" w:rsidRDefault="00C27D23" w:rsidP="00AE21E8">
            <w:r w:rsidRPr="003013BC">
              <w:t>Analysis Services</w:t>
            </w:r>
          </w:p>
        </w:tc>
        <w:tc>
          <w:tcPr>
            <w:tcW w:w="3214" w:type="dxa"/>
          </w:tcPr>
          <w:p w14:paraId="0552BCE6" w14:textId="77777777" w:rsidR="00C27D23" w:rsidRPr="003013BC" w:rsidRDefault="00473923" w:rsidP="002F1D76">
            <w:r w:rsidRPr="00473923">
              <w:rPr>
                <w:rFonts w:cs="Arial"/>
              </w:rPr>
              <w:t xml:space="preserve">Windows authentication (integrated security) </w:t>
            </w:r>
            <w:r w:rsidR="002F1D76">
              <w:rPr>
                <w:rFonts w:cs="Arial"/>
              </w:rPr>
              <w:t xml:space="preserve">or </w:t>
            </w:r>
            <w:r w:rsidR="002F1D76" w:rsidRPr="002F1D76">
              <w:rPr>
                <w:rFonts w:cs="Arial"/>
              </w:rPr>
              <w:t>credentials stored in</w:t>
            </w:r>
            <w:r w:rsidR="002F1D76">
              <w:rPr>
                <w:rFonts w:cs="Arial"/>
              </w:rPr>
              <w:t xml:space="preserve"> a</w:t>
            </w:r>
            <w:r w:rsidR="002F1D76" w:rsidRPr="002F1D76">
              <w:rPr>
                <w:rFonts w:cs="Arial"/>
              </w:rPr>
              <w:t xml:space="preserve"> Reporting Services data source (RSDS) file</w:t>
            </w:r>
          </w:p>
        </w:tc>
      </w:tr>
      <w:tr w:rsidR="00473923" w14:paraId="0552BCEB" w14:textId="77777777" w:rsidTr="00AE21E8">
        <w:tc>
          <w:tcPr>
            <w:tcW w:w="1905" w:type="dxa"/>
          </w:tcPr>
          <w:p w14:paraId="0552BCE8" w14:textId="77777777" w:rsidR="00473923" w:rsidRPr="003013BC" w:rsidRDefault="00473923" w:rsidP="00AE21E8">
            <w:r>
              <w:t>Reporting Services in SharePoint-integrated mode</w:t>
            </w:r>
          </w:p>
        </w:tc>
        <w:tc>
          <w:tcPr>
            <w:tcW w:w="4457" w:type="dxa"/>
          </w:tcPr>
          <w:p w14:paraId="0552BCE9" w14:textId="77777777" w:rsidR="00473923" w:rsidRPr="007E303D" w:rsidRDefault="00473923" w:rsidP="00AE21E8">
            <w:r w:rsidRPr="007E303D">
              <w:t>SharePoint lists</w:t>
            </w:r>
          </w:p>
        </w:tc>
        <w:tc>
          <w:tcPr>
            <w:tcW w:w="3214" w:type="dxa"/>
          </w:tcPr>
          <w:p w14:paraId="0552BCEA" w14:textId="77777777" w:rsidR="00473923" w:rsidRDefault="00473923" w:rsidP="00AE21E8">
            <w:r w:rsidRPr="007E303D">
              <w:t>SharePoint user identity</w:t>
            </w:r>
          </w:p>
        </w:tc>
      </w:tr>
      <w:tr w:rsidR="00473923" w14:paraId="0552BCEF" w14:textId="77777777" w:rsidTr="00AE21E8">
        <w:tc>
          <w:tcPr>
            <w:tcW w:w="1905" w:type="dxa"/>
          </w:tcPr>
          <w:p w14:paraId="0552BCEC" w14:textId="77777777" w:rsidR="00473923" w:rsidRDefault="00473923" w:rsidP="00AE21E8"/>
        </w:tc>
        <w:tc>
          <w:tcPr>
            <w:tcW w:w="4457" w:type="dxa"/>
          </w:tcPr>
          <w:p w14:paraId="0552BCED" w14:textId="77777777" w:rsidR="00473923" w:rsidRPr="003013BC" w:rsidRDefault="00473923" w:rsidP="00AE21E8">
            <w:r w:rsidRPr="00473923">
              <w:t>SQL Server</w:t>
            </w:r>
          </w:p>
        </w:tc>
        <w:tc>
          <w:tcPr>
            <w:tcW w:w="3214" w:type="dxa"/>
          </w:tcPr>
          <w:p w14:paraId="0552BCEE" w14:textId="77777777" w:rsidR="00473923" w:rsidRPr="003013BC" w:rsidRDefault="00473923" w:rsidP="002F1D76">
            <w:pPr>
              <w:rPr>
                <w:rFonts w:cs="Arial"/>
              </w:rPr>
            </w:pPr>
            <w:r w:rsidRPr="003013BC">
              <w:t>Windows user identity</w:t>
            </w:r>
            <w:r w:rsidR="002F1D76">
              <w:t xml:space="preserve"> (integrated security) </w:t>
            </w:r>
            <w:r w:rsidR="002F1D76">
              <w:rPr>
                <w:rFonts w:cs="Arial"/>
              </w:rPr>
              <w:t xml:space="preserve">or </w:t>
            </w:r>
            <w:r w:rsidR="002F1D76" w:rsidRPr="002F1D76">
              <w:rPr>
                <w:rFonts w:cs="Arial"/>
              </w:rPr>
              <w:t>credentials stored in</w:t>
            </w:r>
            <w:r w:rsidR="002F1D76">
              <w:rPr>
                <w:rFonts w:cs="Arial"/>
              </w:rPr>
              <w:t xml:space="preserve"> a</w:t>
            </w:r>
            <w:r w:rsidR="002F1D76" w:rsidRPr="002F1D76">
              <w:rPr>
                <w:rFonts w:cs="Arial"/>
              </w:rPr>
              <w:t xml:space="preserve"> Reporting Services data source (RSDS) file</w:t>
            </w:r>
          </w:p>
        </w:tc>
      </w:tr>
      <w:tr w:rsidR="00473923" w14:paraId="0552BCF3" w14:textId="77777777" w:rsidTr="00AE21E8">
        <w:tc>
          <w:tcPr>
            <w:tcW w:w="1905" w:type="dxa"/>
          </w:tcPr>
          <w:p w14:paraId="0552BCF0" w14:textId="77777777" w:rsidR="00473923" w:rsidRDefault="00473923" w:rsidP="00AE21E8"/>
        </w:tc>
        <w:tc>
          <w:tcPr>
            <w:tcW w:w="4457" w:type="dxa"/>
          </w:tcPr>
          <w:p w14:paraId="0552BCF1" w14:textId="77777777" w:rsidR="00473923" w:rsidRPr="00473923" w:rsidRDefault="00473923" w:rsidP="00AE21E8">
            <w:r>
              <w:t>Windows Azure SQL Database</w:t>
            </w:r>
          </w:p>
        </w:tc>
        <w:tc>
          <w:tcPr>
            <w:tcW w:w="3214" w:type="dxa"/>
          </w:tcPr>
          <w:p w14:paraId="0552BCF2" w14:textId="77777777" w:rsidR="00473923" w:rsidRPr="003013BC" w:rsidRDefault="002F1D76" w:rsidP="002F1D76">
            <w:pPr>
              <w:rPr>
                <w:rFonts w:cs="Arial"/>
              </w:rPr>
            </w:pPr>
            <w:r>
              <w:t>C</w:t>
            </w:r>
            <w:r w:rsidRPr="002F1D76">
              <w:rPr>
                <w:rFonts w:cs="Arial"/>
              </w:rPr>
              <w:t>redentials stored in</w:t>
            </w:r>
            <w:r>
              <w:rPr>
                <w:rFonts w:cs="Arial"/>
              </w:rPr>
              <w:t xml:space="preserve"> a</w:t>
            </w:r>
            <w:r w:rsidRPr="002F1D76">
              <w:rPr>
                <w:rFonts w:cs="Arial"/>
              </w:rPr>
              <w:t xml:space="preserve"> Reporting Services data source (RSDS) file</w:t>
            </w:r>
          </w:p>
        </w:tc>
      </w:tr>
      <w:tr w:rsidR="00473923" w14:paraId="0552BCF7" w14:textId="77777777" w:rsidTr="00AE21E8">
        <w:tc>
          <w:tcPr>
            <w:tcW w:w="1905" w:type="dxa"/>
          </w:tcPr>
          <w:p w14:paraId="0552BCF4" w14:textId="77777777" w:rsidR="00473923" w:rsidRDefault="00473923" w:rsidP="00AE21E8"/>
        </w:tc>
        <w:tc>
          <w:tcPr>
            <w:tcW w:w="4457" w:type="dxa"/>
          </w:tcPr>
          <w:p w14:paraId="0552BCF5" w14:textId="77777777" w:rsidR="00473923" w:rsidRPr="003013BC" w:rsidRDefault="00473923" w:rsidP="00AE21E8">
            <w:r w:rsidRPr="003013BC">
              <w:t>Analysis Services</w:t>
            </w:r>
          </w:p>
        </w:tc>
        <w:tc>
          <w:tcPr>
            <w:tcW w:w="3214" w:type="dxa"/>
          </w:tcPr>
          <w:p w14:paraId="0552BCF6" w14:textId="77777777" w:rsidR="00473923" w:rsidRPr="003013BC" w:rsidRDefault="00473923" w:rsidP="002F1D76">
            <w:r w:rsidRPr="003013BC">
              <w:t>Windows user identity</w:t>
            </w:r>
            <w:r w:rsidR="002F1D76">
              <w:t xml:space="preserve"> (integrated security)</w:t>
            </w:r>
            <w:r w:rsidR="002F1D76">
              <w:rPr>
                <w:rFonts w:cs="Arial"/>
              </w:rPr>
              <w:t xml:space="preserve"> or </w:t>
            </w:r>
            <w:r w:rsidR="002F1D76" w:rsidRPr="002F1D76">
              <w:rPr>
                <w:rFonts w:cs="Arial"/>
              </w:rPr>
              <w:t>credentials stored in</w:t>
            </w:r>
            <w:r w:rsidR="002F1D76">
              <w:rPr>
                <w:rFonts w:cs="Arial"/>
              </w:rPr>
              <w:t xml:space="preserve"> a</w:t>
            </w:r>
            <w:r w:rsidR="002F1D76" w:rsidRPr="002F1D76">
              <w:rPr>
                <w:rFonts w:cs="Arial"/>
              </w:rPr>
              <w:t xml:space="preserve"> Reporting Services data source (RSDS) file</w:t>
            </w:r>
          </w:p>
        </w:tc>
      </w:tr>
      <w:tr w:rsidR="00473923" w14:paraId="0552BCFB" w14:textId="77777777" w:rsidTr="00AE21E8">
        <w:tc>
          <w:tcPr>
            <w:tcW w:w="1905" w:type="dxa"/>
          </w:tcPr>
          <w:p w14:paraId="0552BCF8" w14:textId="77777777" w:rsidR="00473923" w:rsidRDefault="00473923" w:rsidP="00AE21E8"/>
        </w:tc>
        <w:tc>
          <w:tcPr>
            <w:tcW w:w="4457" w:type="dxa"/>
          </w:tcPr>
          <w:p w14:paraId="0552BCF9" w14:textId="77777777" w:rsidR="00473923" w:rsidRPr="003013BC" w:rsidRDefault="00473923" w:rsidP="00AE21E8">
            <w:r w:rsidRPr="00473923">
              <w:t>XML Web Services or documents</w:t>
            </w:r>
          </w:p>
        </w:tc>
        <w:tc>
          <w:tcPr>
            <w:tcW w:w="3214" w:type="dxa"/>
          </w:tcPr>
          <w:p w14:paraId="0552BCFA" w14:textId="77777777" w:rsidR="00473923" w:rsidRPr="003013BC" w:rsidRDefault="002F1D76" w:rsidP="002F1D76">
            <w:pPr>
              <w:rPr>
                <w:rFonts w:cs="Arial"/>
              </w:rPr>
            </w:pPr>
            <w:r w:rsidRPr="003013BC">
              <w:t>Windows user identity</w:t>
            </w:r>
            <w:r>
              <w:t xml:space="preserve"> (integrated security) or no credentials</w:t>
            </w:r>
          </w:p>
        </w:tc>
      </w:tr>
      <w:tr w:rsidR="00473923" w14:paraId="0552BCFF" w14:textId="77777777" w:rsidTr="00AE21E8">
        <w:tc>
          <w:tcPr>
            <w:tcW w:w="1905" w:type="dxa"/>
          </w:tcPr>
          <w:p w14:paraId="0552BCFC" w14:textId="77777777" w:rsidR="00473923" w:rsidRDefault="00473923" w:rsidP="00AE21E8"/>
        </w:tc>
        <w:tc>
          <w:tcPr>
            <w:tcW w:w="4457" w:type="dxa"/>
          </w:tcPr>
          <w:p w14:paraId="0552BCFD" w14:textId="77777777" w:rsidR="00473923" w:rsidRPr="00BB1223" w:rsidRDefault="00CD460E" w:rsidP="00CD460E">
            <w:r>
              <w:t>Oracle, SAP NetWeaver BI, Hyperion Essbase, or other t</w:t>
            </w:r>
            <w:r w:rsidR="00473923" w:rsidRPr="00BB1223">
              <w:t>hird-party OLE DB/ODBC/ADO.NET</w:t>
            </w:r>
          </w:p>
        </w:tc>
        <w:tc>
          <w:tcPr>
            <w:tcW w:w="3214" w:type="dxa"/>
          </w:tcPr>
          <w:p w14:paraId="0552BCFE" w14:textId="77777777" w:rsidR="00473923" w:rsidRDefault="002F1D76" w:rsidP="00AE21E8">
            <w:r>
              <w:t>C</w:t>
            </w:r>
            <w:r w:rsidRPr="002F1D76">
              <w:t>redentials stored in a Reporting Services data source (RSDS) file</w:t>
            </w:r>
          </w:p>
        </w:tc>
      </w:tr>
    </w:tbl>
    <w:p w14:paraId="0552BD00" w14:textId="77777777" w:rsidR="001E3A6C" w:rsidRDefault="001E3A6C" w:rsidP="001E3A6C">
      <w:pPr>
        <w:rPr>
          <w:rFonts w:ascii="Arial" w:hAnsi="Arial" w:cs="Arial"/>
        </w:rPr>
      </w:pPr>
    </w:p>
    <w:p w14:paraId="0552BD01" w14:textId="77777777" w:rsidR="00B63BF0" w:rsidRDefault="00073315" w:rsidP="009C0D54">
      <w:pPr>
        <w:pStyle w:val="Heading4"/>
      </w:pPr>
      <w:r w:rsidRPr="00E07336">
        <w:t xml:space="preserve">Authentication Settings </w:t>
      </w:r>
      <w:r>
        <w:t>for</w:t>
      </w:r>
      <w:r w:rsidRPr="00073315">
        <w:t xml:space="preserve"> Data Sources</w:t>
      </w:r>
      <w:r w:rsidR="00BF4881">
        <w:t xml:space="preserve"> that Support Windows Authentication</w:t>
      </w:r>
    </w:p>
    <w:p w14:paraId="0552BD02" w14:textId="77777777" w:rsidR="00073315" w:rsidRDefault="00073315" w:rsidP="00B63BF0">
      <w:pPr>
        <w:rPr>
          <w:rFonts w:ascii="Arial" w:hAnsi="Arial" w:cs="Arial"/>
        </w:rPr>
      </w:pPr>
      <w:r>
        <w:rPr>
          <w:rFonts w:ascii="Arial" w:hAnsi="Arial" w:cs="Arial"/>
        </w:rPr>
        <w:t xml:space="preserve">Excel users </w:t>
      </w:r>
      <w:r w:rsidRPr="00073315">
        <w:rPr>
          <w:rFonts w:ascii="Arial" w:hAnsi="Arial" w:cs="Arial"/>
        </w:rPr>
        <w:t>connect</w:t>
      </w:r>
      <w:r>
        <w:rPr>
          <w:rFonts w:ascii="Arial" w:hAnsi="Arial" w:cs="Arial"/>
        </w:rPr>
        <w:t>ing a workbook to a data source by using Windows authentication (</w:t>
      </w:r>
      <w:r w:rsidRPr="00073315">
        <w:rPr>
          <w:rFonts w:ascii="Arial" w:hAnsi="Arial" w:cs="Arial"/>
          <w:i/>
        </w:rPr>
        <w:t>Integrated Security=SSPI</w:t>
      </w:r>
      <w:r>
        <w:rPr>
          <w:rFonts w:ascii="Arial" w:hAnsi="Arial" w:cs="Arial"/>
        </w:rPr>
        <w:t xml:space="preserve">), such as </w:t>
      </w:r>
      <w:r w:rsidRPr="00073315">
        <w:rPr>
          <w:rFonts w:ascii="Arial" w:hAnsi="Arial" w:cs="Arial"/>
        </w:rPr>
        <w:t>a SQL Server database or a tabular Analysis Services data model</w:t>
      </w:r>
      <w:r>
        <w:rPr>
          <w:rFonts w:ascii="Arial" w:hAnsi="Arial" w:cs="Arial"/>
        </w:rPr>
        <w:t xml:space="preserve">, can configure </w:t>
      </w:r>
      <w:r w:rsidRPr="00073315">
        <w:rPr>
          <w:rFonts w:ascii="Arial" w:hAnsi="Arial" w:cs="Arial"/>
        </w:rPr>
        <w:t>Excel Services authentication settings</w:t>
      </w:r>
      <w:r>
        <w:rPr>
          <w:rFonts w:ascii="Arial" w:hAnsi="Arial" w:cs="Arial"/>
        </w:rPr>
        <w:t xml:space="preserve"> in the workbook for each individual data connection. These settings determine how </w:t>
      </w:r>
      <w:r w:rsidRPr="00073315">
        <w:rPr>
          <w:rFonts w:ascii="Arial" w:hAnsi="Arial" w:cs="Arial"/>
        </w:rPr>
        <w:t>Excel Services</w:t>
      </w:r>
      <w:r>
        <w:rPr>
          <w:rFonts w:ascii="Arial" w:hAnsi="Arial" w:cs="Arial"/>
        </w:rPr>
        <w:t xml:space="preserve"> connects to the data source after the workbook is uploaded</w:t>
      </w:r>
      <w:r w:rsidRPr="00073315">
        <w:rPr>
          <w:rFonts w:ascii="Arial" w:hAnsi="Arial" w:cs="Arial"/>
        </w:rPr>
        <w:t xml:space="preserve"> to SharePoint. There are three options</w:t>
      </w:r>
      <w:r>
        <w:rPr>
          <w:rFonts w:ascii="Arial" w:hAnsi="Arial" w:cs="Arial"/>
        </w:rPr>
        <w:t xml:space="preserve"> available</w:t>
      </w:r>
      <w:r w:rsidRPr="00073315">
        <w:rPr>
          <w:rFonts w:ascii="Arial" w:hAnsi="Arial" w:cs="Arial"/>
        </w:rPr>
        <w:t xml:space="preserve"> in the Excel Services Aut</w:t>
      </w:r>
      <w:r>
        <w:rPr>
          <w:rFonts w:ascii="Arial" w:hAnsi="Arial" w:cs="Arial"/>
        </w:rPr>
        <w:t xml:space="preserve">hentication Settings dialog box, which can be displayed by clicking on </w:t>
      </w:r>
      <w:r w:rsidRPr="00073315">
        <w:rPr>
          <w:rFonts w:ascii="Arial" w:hAnsi="Arial" w:cs="Arial"/>
        </w:rPr>
        <w:t xml:space="preserve">Connections in Excel, on the Data tab, </w:t>
      </w:r>
      <w:r>
        <w:rPr>
          <w:rFonts w:ascii="Arial" w:hAnsi="Arial" w:cs="Arial"/>
        </w:rPr>
        <w:t xml:space="preserve">then </w:t>
      </w:r>
      <w:r w:rsidRPr="00073315">
        <w:rPr>
          <w:rFonts w:ascii="Arial" w:hAnsi="Arial" w:cs="Arial"/>
        </w:rPr>
        <w:t>select</w:t>
      </w:r>
      <w:r>
        <w:rPr>
          <w:rFonts w:ascii="Arial" w:hAnsi="Arial" w:cs="Arial"/>
        </w:rPr>
        <w:t>ing</w:t>
      </w:r>
      <w:r w:rsidRPr="00073315">
        <w:rPr>
          <w:rFonts w:ascii="Arial" w:hAnsi="Arial" w:cs="Arial"/>
        </w:rPr>
        <w:t xml:space="preserve"> the desired connection, click</w:t>
      </w:r>
      <w:r>
        <w:rPr>
          <w:rFonts w:ascii="Arial" w:hAnsi="Arial" w:cs="Arial"/>
        </w:rPr>
        <w:t>ing</w:t>
      </w:r>
      <w:r w:rsidRPr="00073315">
        <w:rPr>
          <w:rFonts w:ascii="Arial" w:hAnsi="Arial" w:cs="Arial"/>
        </w:rPr>
        <w:t xml:space="preserve"> Properties, switch</w:t>
      </w:r>
      <w:r>
        <w:rPr>
          <w:rFonts w:ascii="Arial" w:hAnsi="Arial" w:cs="Arial"/>
        </w:rPr>
        <w:t>ing</w:t>
      </w:r>
      <w:r w:rsidRPr="00073315">
        <w:rPr>
          <w:rFonts w:ascii="Arial" w:hAnsi="Arial" w:cs="Arial"/>
        </w:rPr>
        <w:t xml:space="preserve"> to the Definition tab, and then click</w:t>
      </w:r>
      <w:r>
        <w:rPr>
          <w:rFonts w:ascii="Arial" w:hAnsi="Arial" w:cs="Arial"/>
        </w:rPr>
        <w:t>ing</w:t>
      </w:r>
      <w:r w:rsidRPr="00073315">
        <w:rPr>
          <w:rFonts w:ascii="Arial" w:hAnsi="Arial" w:cs="Arial"/>
        </w:rPr>
        <w:t xml:space="preserve"> on Authentication Settings</w:t>
      </w:r>
      <w:r>
        <w:rPr>
          <w:rFonts w:ascii="Arial" w:hAnsi="Arial" w:cs="Arial"/>
        </w:rPr>
        <w:t>:</w:t>
      </w:r>
    </w:p>
    <w:p w14:paraId="0552BD03" w14:textId="445BAC1B" w:rsidR="00E216E6" w:rsidRDefault="00E216E6" w:rsidP="00E216E6">
      <w:pPr>
        <w:pStyle w:val="ListParagraph"/>
        <w:numPr>
          <w:ilvl w:val="0"/>
          <w:numId w:val="7"/>
        </w:numPr>
        <w:rPr>
          <w:rFonts w:ascii="Arial" w:hAnsi="Arial" w:cs="Arial"/>
        </w:rPr>
      </w:pPr>
      <w:r w:rsidRPr="00E216E6">
        <w:rPr>
          <w:rFonts w:ascii="Arial" w:hAnsi="Arial" w:cs="Arial"/>
          <w:b/>
        </w:rPr>
        <w:t>Use the authenticated user’s account</w:t>
      </w:r>
      <w:r>
        <w:rPr>
          <w:rFonts w:ascii="Arial" w:hAnsi="Arial" w:cs="Arial"/>
        </w:rPr>
        <w:t xml:space="preserve">   This is the default. It instructs Excel Services to impersonate the authenticated user. SharePoint authenticates the user by using </w:t>
      </w:r>
      <w:r w:rsidRPr="0007043F">
        <w:rPr>
          <w:rFonts w:ascii="Arial" w:hAnsi="Arial" w:cs="Arial"/>
        </w:rPr>
        <w:t xml:space="preserve">Windows </w:t>
      </w:r>
      <w:r>
        <w:rPr>
          <w:rFonts w:ascii="Arial" w:hAnsi="Arial" w:cs="Arial"/>
        </w:rPr>
        <w:t>a</w:t>
      </w:r>
      <w:r w:rsidRPr="0007043F">
        <w:rPr>
          <w:rFonts w:ascii="Arial" w:hAnsi="Arial" w:cs="Arial"/>
        </w:rPr>
        <w:t>uthentication (NTLM or Negotiate)</w:t>
      </w:r>
      <w:r>
        <w:rPr>
          <w:rFonts w:ascii="Arial" w:hAnsi="Arial" w:cs="Arial"/>
        </w:rPr>
        <w:t xml:space="preserve"> and creates a SharePoint security token. </w:t>
      </w:r>
      <w:r w:rsidR="00DD1D72">
        <w:rPr>
          <w:rFonts w:ascii="Arial" w:hAnsi="Arial" w:cs="Arial"/>
        </w:rPr>
        <w:t xml:space="preserve">As long as the inbound authentication method was Windows, </w:t>
      </w:r>
      <w:r w:rsidRPr="00E216E6">
        <w:rPr>
          <w:rFonts w:ascii="Arial" w:hAnsi="Arial" w:cs="Arial"/>
        </w:rPr>
        <w:t xml:space="preserve">Excel Services </w:t>
      </w:r>
      <w:r>
        <w:rPr>
          <w:rFonts w:ascii="Arial" w:hAnsi="Arial" w:cs="Arial"/>
        </w:rPr>
        <w:t xml:space="preserve">then </w:t>
      </w:r>
      <w:r w:rsidRPr="00E216E6">
        <w:rPr>
          <w:rFonts w:ascii="Arial" w:hAnsi="Arial" w:cs="Arial"/>
        </w:rPr>
        <w:t>translates the SharePoint security token back into a Windows identity by using Claims to Windows Token Service (C2WTS</w:t>
      </w:r>
      <w:r>
        <w:rPr>
          <w:rFonts w:ascii="Arial" w:hAnsi="Arial" w:cs="Arial"/>
        </w:rPr>
        <w:t xml:space="preserve">). </w:t>
      </w:r>
      <w:r w:rsidRPr="00E216E6">
        <w:rPr>
          <w:rFonts w:ascii="Arial" w:hAnsi="Arial" w:cs="Arial"/>
        </w:rPr>
        <w:t>Excel Services</w:t>
      </w:r>
      <w:r>
        <w:rPr>
          <w:rFonts w:ascii="Arial" w:hAnsi="Arial" w:cs="Arial"/>
        </w:rPr>
        <w:t xml:space="preserve"> then connects to the external data source in the context of the</w:t>
      </w:r>
      <w:r w:rsidR="00133039">
        <w:rPr>
          <w:rFonts w:ascii="Arial" w:hAnsi="Arial" w:cs="Arial"/>
        </w:rPr>
        <w:t xml:space="preserve"> </w:t>
      </w:r>
      <w:r>
        <w:rPr>
          <w:rFonts w:ascii="Arial" w:hAnsi="Arial" w:cs="Arial"/>
        </w:rPr>
        <w:t>Windows</w:t>
      </w:r>
      <w:r w:rsidR="00133039">
        <w:rPr>
          <w:rFonts w:ascii="Arial" w:hAnsi="Arial" w:cs="Arial"/>
        </w:rPr>
        <w:t xml:space="preserve"> user</w:t>
      </w:r>
      <w:r>
        <w:rPr>
          <w:rFonts w:ascii="Arial" w:hAnsi="Arial" w:cs="Arial"/>
        </w:rPr>
        <w:t xml:space="preserve"> identity</w:t>
      </w:r>
      <w:r w:rsidR="001D67F3">
        <w:rPr>
          <w:rFonts w:ascii="Arial" w:hAnsi="Arial" w:cs="Arial"/>
        </w:rPr>
        <w:t>. Because C2WTS returns an</w:t>
      </w:r>
      <w:r>
        <w:rPr>
          <w:rFonts w:ascii="Arial" w:hAnsi="Arial" w:cs="Arial"/>
        </w:rPr>
        <w:t xml:space="preserve"> </w:t>
      </w:r>
      <w:r w:rsidRPr="00E216E6">
        <w:rPr>
          <w:rFonts w:ascii="Arial" w:hAnsi="Arial" w:cs="Arial"/>
        </w:rPr>
        <w:t>impersonation-level Windows token</w:t>
      </w:r>
      <w:r>
        <w:rPr>
          <w:rFonts w:ascii="Arial" w:hAnsi="Arial" w:cs="Arial"/>
        </w:rPr>
        <w:t xml:space="preserve">, </w:t>
      </w:r>
      <w:r w:rsidRPr="0007043F">
        <w:rPr>
          <w:rFonts w:ascii="Arial" w:hAnsi="Arial" w:cs="Arial"/>
        </w:rPr>
        <w:t xml:space="preserve">Kerberos constrained delegation </w:t>
      </w:r>
      <w:r>
        <w:rPr>
          <w:rFonts w:ascii="Arial" w:hAnsi="Arial" w:cs="Arial"/>
        </w:rPr>
        <w:t>(KCD) must be</w:t>
      </w:r>
      <w:r w:rsidRPr="0007043F">
        <w:rPr>
          <w:rFonts w:ascii="Arial" w:hAnsi="Arial" w:cs="Arial"/>
        </w:rPr>
        <w:t xml:space="preserve"> configured </w:t>
      </w:r>
      <w:r>
        <w:rPr>
          <w:rFonts w:ascii="Arial" w:hAnsi="Arial" w:cs="Arial"/>
        </w:rPr>
        <w:t>between the C2WTS and</w:t>
      </w:r>
      <w:r w:rsidRPr="0007043F">
        <w:rPr>
          <w:rFonts w:ascii="Arial" w:hAnsi="Arial" w:cs="Arial"/>
        </w:rPr>
        <w:t xml:space="preserve"> the external data source</w:t>
      </w:r>
      <w:r w:rsidR="001D67F3">
        <w:rPr>
          <w:rFonts w:ascii="Arial" w:hAnsi="Arial" w:cs="Arial"/>
        </w:rPr>
        <w:t xml:space="preserve"> (unless the data source is hosted locally on the server, which is typically not the case)</w:t>
      </w:r>
      <w:r>
        <w:rPr>
          <w:rFonts w:ascii="Arial" w:hAnsi="Arial" w:cs="Arial"/>
        </w:rPr>
        <w:t>.</w:t>
      </w:r>
    </w:p>
    <w:p w14:paraId="0552BD04" w14:textId="77777777" w:rsidR="00E216E6" w:rsidRDefault="00E216E6" w:rsidP="00E216E6">
      <w:pPr>
        <w:pStyle w:val="ListParagraph"/>
        <w:numPr>
          <w:ilvl w:val="0"/>
          <w:numId w:val="7"/>
        </w:numPr>
        <w:rPr>
          <w:rFonts w:ascii="Arial" w:hAnsi="Arial" w:cs="Arial"/>
        </w:rPr>
      </w:pPr>
      <w:r w:rsidRPr="00E216E6">
        <w:rPr>
          <w:rFonts w:ascii="Arial" w:hAnsi="Arial" w:cs="Arial"/>
          <w:b/>
        </w:rPr>
        <w:t>Use a stored account</w:t>
      </w:r>
      <w:r>
        <w:rPr>
          <w:rFonts w:ascii="Arial" w:hAnsi="Arial" w:cs="Arial"/>
        </w:rPr>
        <w:t>   Instructs</w:t>
      </w:r>
      <w:r w:rsidRPr="00CD7D51">
        <w:rPr>
          <w:rFonts w:ascii="Arial" w:hAnsi="Arial" w:cs="Arial"/>
        </w:rPr>
        <w:t xml:space="preserve"> Excel Services </w:t>
      </w:r>
      <w:r>
        <w:rPr>
          <w:rFonts w:ascii="Arial" w:hAnsi="Arial" w:cs="Arial"/>
        </w:rPr>
        <w:t>to</w:t>
      </w:r>
      <w:r w:rsidRPr="00CD7D51">
        <w:rPr>
          <w:rFonts w:ascii="Arial" w:hAnsi="Arial" w:cs="Arial"/>
        </w:rPr>
        <w:t xml:space="preserve"> </w:t>
      </w:r>
      <w:r>
        <w:rPr>
          <w:rFonts w:ascii="Arial" w:hAnsi="Arial" w:cs="Arial"/>
        </w:rPr>
        <w:t xml:space="preserve">retrieve the user name and password in the context of the authenticated user from the specified </w:t>
      </w:r>
      <w:r w:rsidRPr="00CD7D51">
        <w:rPr>
          <w:rFonts w:ascii="Arial" w:hAnsi="Arial" w:cs="Arial"/>
        </w:rPr>
        <w:t>Target Application ID</w:t>
      </w:r>
      <w:r>
        <w:rPr>
          <w:rFonts w:ascii="Arial" w:hAnsi="Arial" w:cs="Arial"/>
        </w:rPr>
        <w:t xml:space="preserve"> in </w:t>
      </w:r>
      <w:r w:rsidRPr="00CD7D51">
        <w:rPr>
          <w:rFonts w:ascii="Arial" w:hAnsi="Arial" w:cs="Arial"/>
        </w:rPr>
        <w:t>Secure Store Service</w:t>
      </w:r>
      <w:r>
        <w:rPr>
          <w:rFonts w:ascii="Arial" w:hAnsi="Arial" w:cs="Arial"/>
        </w:rPr>
        <w:t xml:space="preserve">. Excel Services then uses the Windows </w:t>
      </w:r>
      <w:r w:rsidRPr="00856A80">
        <w:rPr>
          <w:rFonts w:ascii="Arial" w:hAnsi="Arial" w:cs="Arial"/>
          <w:i/>
        </w:rPr>
        <w:t>LogonUser</w:t>
      </w:r>
      <w:r w:rsidRPr="00CD7D51">
        <w:rPr>
          <w:rFonts w:ascii="Arial" w:hAnsi="Arial" w:cs="Arial"/>
        </w:rPr>
        <w:t xml:space="preserve"> function</w:t>
      </w:r>
      <w:r>
        <w:rPr>
          <w:rFonts w:ascii="Arial" w:hAnsi="Arial" w:cs="Arial"/>
        </w:rPr>
        <w:t xml:space="preserve"> to authenticate the user, which eliminates the need for Kerberos constrained delegation to access the external data source.</w:t>
      </w:r>
    </w:p>
    <w:p w14:paraId="0552BD05" w14:textId="77777777" w:rsidR="00E216E6" w:rsidRPr="009E61D2" w:rsidRDefault="00E216E6" w:rsidP="00253F1A">
      <w:pPr>
        <w:pStyle w:val="ListParagraph"/>
        <w:numPr>
          <w:ilvl w:val="0"/>
          <w:numId w:val="7"/>
        </w:numPr>
        <w:rPr>
          <w:rFonts w:ascii="Arial" w:hAnsi="Arial" w:cs="Arial"/>
        </w:rPr>
      </w:pPr>
      <w:r w:rsidRPr="0000294C">
        <w:rPr>
          <w:rFonts w:ascii="Arial" w:hAnsi="Arial" w:cs="Arial"/>
          <w:b/>
        </w:rPr>
        <w:t>None</w:t>
      </w:r>
      <w:r>
        <w:rPr>
          <w:rFonts w:ascii="Arial" w:hAnsi="Arial" w:cs="Arial"/>
        </w:rPr>
        <w:t>   I</w:t>
      </w:r>
      <w:r w:rsidRPr="007427F1">
        <w:rPr>
          <w:rFonts w:ascii="Arial" w:hAnsi="Arial" w:cs="Arial"/>
        </w:rPr>
        <w:t>nstructs Excel Services to</w:t>
      </w:r>
      <w:r>
        <w:rPr>
          <w:rFonts w:ascii="Arial" w:hAnsi="Arial" w:cs="Arial"/>
        </w:rPr>
        <w:t xml:space="preserve"> use</w:t>
      </w:r>
      <w:r w:rsidRPr="00E42EE5">
        <w:rPr>
          <w:rFonts w:ascii="Arial" w:hAnsi="Arial" w:cs="Arial"/>
        </w:rPr>
        <w:t xml:space="preserve"> </w:t>
      </w:r>
      <w:r>
        <w:rPr>
          <w:rFonts w:ascii="Arial" w:hAnsi="Arial" w:cs="Arial"/>
        </w:rPr>
        <w:t>its</w:t>
      </w:r>
      <w:r w:rsidRPr="00E42EE5">
        <w:rPr>
          <w:rFonts w:ascii="Arial" w:hAnsi="Arial" w:cs="Arial"/>
        </w:rPr>
        <w:t xml:space="preserve"> </w:t>
      </w:r>
      <w:r>
        <w:rPr>
          <w:rFonts w:ascii="Arial" w:hAnsi="Arial" w:cs="Arial"/>
        </w:rPr>
        <w:t>u</w:t>
      </w:r>
      <w:r w:rsidRPr="00E42EE5">
        <w:rPr>
          <w:rFonts w:ascii="Arial" w:hAnsi="Arial" w:cs="Arial"/>
        </w:rPr>
        <w:t>nattended</w:t>
      </w:r>
      <w:r>
        <w:rPr>
          <w:rFonts w:ascii="Arial" w:hAnsi="Arial" w:cs="Arial"/>
        </w:rPr>
        <w:t xml:space="preserve"> service</w:t>
      </w:r>
      <w:r w:rsidRPr="00E42EE5">
        <w:rPr>
          <w:rFonts w:ascii="Arial" w:hAnsi="Arial" w:cs="Arial"/>
        </w:rPr>
        <w:t xml:space="preserve"> </w:t>
      </w:r>
      <w:r>
        <w:rPr>
          <w:rFonts w:ascii="Arial" w:hAnsi="Arial" w:cs="Arial"/>
        </w:rPr>
        <w:t xml:space="preserve">account credentials. The corresponding </w:t>
      </w:r>
      <w:r w:rsidRPr="00E42EE5">
        <w:rPr>
          <w:rFonts w:ascii="Arial" w:hAnsi="Arial" w:cs="Arial"/>
        </w:rPr>
        <w:t>Application ID</w:t>
      </w:r>
      <w:r>
        <w:rPr>
          <w:rFonts w:ascii="Arial" w:hAnsi="Arial" w:cs="Arial"/>
        </w:rPr>
        <w:t xml:space="preserve"> </w:t>
      </w:r>
      <w:r w:rsidR="006D4B4B">
        <w:rPr>
          <w:rFonts w:ascii="Arial" w:hAnsi="Arial" w:cs="Arial"/>
        </w:rPr>
        <w:t>must have</w:t>
      </w:r>
      <w:r>
        <w:rPr>
          <w:rFonts w:ascii="Arial" w:hAnsi="Arial" w:cs="Arial"/>
        </w:rPr>
        <w:t xml:space="preserve"> be</w:t>
      </w:r>
      <w:r w:rsidR="006D4B4B">
        <w:rPr>
          <w:rFonts w:ascii="Arial" w:hAnsi="Arial" w:cs="Arial"/>
        </w:rPr>
        <w:t>en</w:t>
      </w:r>
      <w:r>
        <w:rPr>
          <w:rFonts w:ascii="Arial" w:hAnsi="Arial" w:cs="Arial"/>
        </w:rPr>
        <w:t xml:space="preserve"> </w:t>
      </w:r>
      <w:r w:rsidRPr="00E42EE5">
        <w:rPr>
          <w:rFonts w:ascii="Arial" w:hAnsi="Arial" w:cs="Arial"/>
        </w:rPr>
        <w:t>specified in</w:t>
      </w:r>
      <w:r>
        <w:rPr>
          <w:rFonts w:ascii="Arial" w:hAnsi="Arial" w:cs="Arial"/>
        </w:rPr>
        <w:t xml:space="preserve"> the</w:t>
      </w:r>
      <w:r w:rsidRPr="00E42EE5">
        <w:rPr>
          <w:rFonts w:ascii="Arial" w:hAnsi="Arial" w:cs="Arial"/>
        </w:rPr>
        <w:t xml:space="preserve"> Excel Services </w:t>
      </w:r>
      <w:r w:rsidR="006D4B4B">
        <w:rPr>
          <w:rFonts w:ascii="Arial" w:hAnsi="Arial" w:cs="Arial"/>
        </w:rPr>
        <w:t xml:space="preserve">configuration </w:t>
      </w:r>
      <w:r w:rsidRPr="00E42EE5">
        <w:rPr>
          <w:rFonts w:ascii="Arial" w:hAnsi="Arial" w:cs="Arial"/>
        </w:rPr>
        <w:t>settings.</w:t>
      </w:r>
      <w:r>
        <w:rPr>
          <w:rFonts w:ascii="Arial" w:hAnsi="Arial" w:cs="Arial"/>
        </w:rPr>
        <w:t xml:space="preserve"> Excel Services retrieves the credentials from the </w:t>
      </w:r>
      <w:r w:rsidRPr="00CB1B0D">
        <w:rPr>
          <w:rFonts w:ascii="Arial" w:hAnsi="Arial" w:cs="Arial"/>
        </w:rPr>
        <w:t xml:space="preserve">Secure Store Service </w:t>
      </w:r>
      <w:r>
        <w:rPr>
          <w:rFonts w:ascii="Arial" w:hAnsi="Arial" w:cs="Arial"/>
        </w:rPr>
        <w:t>in the con</w:t>
      </w:r>
      <w:r w:rsidR="00253F1A">
        <w:rPr>
          <w:rFonts w:ascii="Arial" w:hAnsi="Arial" w:cs="Arial"/>
        </w:rPr>
        <w:t xml:space="preserve">text of its own service account and then uses </w:t>
      </w:r>
      <w:r w:rsidR="00253F1A" w:rsidRPr="00253F1A">
        <w:rPr>
          <w:rFonts w:ascii="Arial" w:hAnsi="Arial" w:cs="Arial"/>
        </w:rPr>
        <w:t xml:space="preserve">the Windows </w:t>
      </w:r>
      <w:r w:rsidR="00253F1A" w:rsidRPr="00253F1A">
        <w:rPr>
          <w:rFonts w:ascii="Arial" w:hAnsi="Arial" w:cs="Arial"/>
          <w:i/>
        </w:rPr>
        <w:t>LogonUser</w:t>
      </w:r>
      <w:r w:rsidR="00253F1A" w:rsidRPr="00253F1A">
        <w:rPr>
          <w:rFonts w:ascii="Arial" w:hAnsi="Arial" w:cs="Arial"/>
        </w:rPr>
        <w:t xml:space="preserve"> function</w:t>
      </w:r>
      <w:r w:rsidR="00253F1A">
        <w:rPr>
          <w:rFonts w:ascii="Arial" w:hAnsi="Arial" w:cs="Arial"/>
        </w:rPr>
        <w:t xml:space="preserve"> to authenticate the user.</w:t>
      </w:r>
    </w:p>
    <w:p w14:paraId="0552BD06" w14:textId="77777777" w:rsidR="00BF4881" w:rsidRDefault="006D4B4B" w:rsidP="006D4B4B">
      <w:pPr>
        <w:pBdr>
          <w:top w:val="single" w:sz="4" w:space="1" w:color="auto"/>
          <w:bottom w:val="single" w:sz="4" w:space="1" w:color="auto"/>
        </w:pBdr>
        <w:rPr>
          <w:rFonts w:ascii="Arial" w:hAnsi="Arial" w:cs="Arial"/>
        </w:rPr>
      </w:pPr>
      <w:r w:rsidRPr="006D4B4B">
        <w:rPr>
          <w:rFonts w:ascii="Arial" w:hAnsi="Arial" w:cs="Arial"/>
          <w:b/>
        </w:rPr>
        <w:t>Note  </w:t>
      </w:r>
      <w:r>
        <w:rPr>
          <w:rFonts w:ascii="Arial" w:hAnsi="Arial" w:cs="Arial"/>
        </w:rPr>
        <w:t> </w:t>
      </w:r>
      <w:r w:rsidRPr="00073315">
        <w:rPr>
          <w:rFonts w:ascii="Arial" w:hAnsi="Arial" w:cs="Arial"/>
        </w:rPr>
        <w:t>Credentials in the connection string can override the</w:t>
      </w:r>
      <w:r>
        <w:rPr>
          <w:rFonts w:ascii="Arial" w:hAnsi="Arial" w:cs="Arial"/>
        </w:rPr>
        <w:t xml:space="preserve"> Excel Services</w:t>
      </w:r>
      <w:r w:rsidRPr="00073315">
        <w:rPr>
          <w:rFonts w:ascii="Arial" w:hAnsi="Arial" w:cs="Arial"/>
        </w:rPr>
        <w:t xml:space="preserve"> authentication settings</w:t>
      </w:r>
      <w:r w:rsidRPr="006D4B4B">
        <w:rPr>
          <w:rFonts w:ascii="Arial" w:hAnsi="Arial" w:cs="Arial"/>
        </w:rPr>
        <w:t xml:space="preserve"> </w:t>
      </w:r>
      <w:r w:rsidRPr="00073315">
        <w:rPr>
          <w:rFonts w:ascii="Arial" w:hAnsi="Arial" w:cs="Arial"/>
        </w:rPr>
        <w:t xml:space="preserve">to establish the connection to the data source. For example, a SQL Server data source can use SQL Server authentication in which case Excel Services first applies its own authentication settings and then establishes the connection at which point the SQL Native Client uses the user name and password from the connection string to log on to the data source. The Excel Services authentication settings are effective if </w:t>
      </w:r>
      <w:r>
        <w:rPr>
          <w:rFonts w:ascii="Arial" w:hAnsi="Arial" w:cs="Arial"/>
        </w:rPr>
        <w:t>the data source</w:t>
      </w:r>
      <w:r w:rsidRPr="00073315">
        <w:rPr>
          <w:rFonts w:ascii="Arial" w:hAnsi="Arial" w:cs="Arial"/>
        </w:rPr>
        <w:t xml:space="preserve"> uses Windows authentication and the connection string specifies integrated security (Integrated Security=SSPI).</w:t>
      </w:r>
    </w:p>
    <w:p w14:paraId="0552BD07" w14:textId="77777777" w:rsidR="00E16739" w:rsidRPr="00976EA6" w:rsidRDefault="00976EA6" w:rsidP="009C0D54">
      <w:pPr>
        <w:pStyle w:val="Heading4"/>
      </w:pPr>
      <w:r>
        <w:t xml:space="preserve">Centralizing Authentication </w:t>
      </w:r>
      <w:r w:rsidRPr="00C64BA4">
        <w:t>Settings</w:t>
      </w:r>
      <w:r>
        <w:t xml:space="preserve"> in a Data Connection Library</w:t>
      </w:r>
    </w:p>
    <w:p w14:paraId="0552BD08" w14:textId="77777777" w:rsidR="001807B3" w:rsidRDefault="001807B3" w:rsidP="00B63BF0">
      <w:pPr>
        <w:rPr>
          <w:rFonts w:ascii="Arial" w:hAnsi="Arial" w:cs="Arial"/>
        </w:rPr>
      </w:pPr>
      <w:r>
        <w:rPr>
          <w:rFonts w:ascii="Arial" w:hAnsi="Arial" w:cs="Arial"/>
        </w:rPr>
        <w:t xml:space="preserve">Excel provides the ability to export data connection definitions from a workbook into </w:t>
      </w:r>
      <w:r w:rsidR="00EF1B26" w:rsidRPr="00EF1B26">
        <w:rPr>
          <w:rFonts w:ascii="Arial" w:hAnsi="Arial" w:cs="Arial"/>
        </w:rPr>
        <w:t>Office Data Connection</w:t>
      </w:r>
      <w:r>
        <w:rPr>
          <w:rFonts w:ascii="Arial" w:hAnsi="Arial" w:cs="Arial"/>
        </w:rPr>
        <w:t xml:space="preserve"> (ODC) files by clicking on Export Connection File in the Connection Properties </w:t>
      </w:r>
      <w:r>
        <w:rPr>
          <w:rFonts w:ascii="Arial" w:hAnsi="Arial" w:cs="Arial"/>
        </w:rPr>
        <w:lastRenderedPageBreak/>
        <w:t xml:space="preserve">dialog box, which can be displayed in Excel by clicking on Connections </w:t>
      </w:r>
      <w:r w:rsidRPr="001807B3">
        <w:rPr>
          <w:rFonts w:ascii="Arial" w:hAnsi="Arial" w:cs="Arial"/>
        </w:rPr>
        <w:t>on the Data tab, then selecting the desired connection, clicking Properties, and then switching to the Definition tab</w:t>
      </w:r>
      <w:r>
        <w:rPr>
          <w:rFonts w:ascii="Arial" w:hAnsi="Arial" w:cs="Arial"/>
        </w:rPr>
        <w:t xml:space="preserve">. The ODC file can be stored locally or in a </w:t>
      </w:r>
      <w:r w:rsidRPr="001807B3">
        <w:rPr>
          <w:rFonts w:ascii="Arial" w:hAnsi="Arial" w:cs="Arial"/>
        </w:rPr>
        <w:t>data connection library</w:t>
      </w:r>
      <w:r>
        <w:rPr>
          <w:rFonts w:ascii="Arial" w:hAnsi="Arial" w:cs="Arial"/>
        </w:rPr>
        <w:t xml:space="preserve"> in SharePoint.</w:t>
      </w:r>
    </w:p>
    <w:p w14:paraId="0552BD09" w14:textId="77777777" w:rsidR="001807B3" w:rsidRDefault="00EF1B26" w:rsidP="00B63BF0">
      <w:pPr>
        <w:rPr>
          <w:rFonts w:ascii="Arial" w:hAnsi="Arial" w:cs="Arial"/>
        </w:rPr>
      </w:pPr>
      <w:r>
        <w:rPr>
          <w:rFonts w:ascii="Arial" w:hAnsi="Arial" w:cs="Arial"/>
        </w:rPr>
        <w:t xml:space="preserve">An ODC file is an XML document that stores among other things the connection information to access a data source, including authentication settings. The </w:t>
      </w:r>
      <w:r w:rsidRPr="001807B3">
        <w:rPr>
          <w:rFonts w:ascii="Arial" w:hAnsi="Arial" w:cs="Arial"/>
        </w:rPr>
        <w:t>data connection library</w:t>
      </w:r>
      <w:r w:rsidR="00642EA4">
        <w:rPr>
          <w:rFonts w:ascii="Arial" w:hAnsi="Arial" w:cs="Arial"/>
        </w:rPr>
        <w:t>, on the other hand,</w:t>
      </w:r>
      <w:r>
        <w:rPr>
          <w:rFonts w:ascii="Arial" w:hAnsi="Arial" w:cs="Arial"/>
        </w:rPr>
        <w:t xml:space="preserve"> is a specialized type of document library that enables </w:t>
      </w:r>
      <w:r w:rsidRPr="00562BF4">
        <w:rPr>
          <w:rFonts w:ascii="Arial" w:hAnsi="Arial" w:cs="Arial"/>
        </w:rPr>
        <w:t>administrators to</w:t>
      </w:r>
      <w:r w:rsidRPr="00EF1B26">
        <w:rPr>
          <w:rFonts w:ascii="Arial" w:hAnsi="Arial" w:cs="Arial"/>
        </w:rPr>
        <w:t xml:space="preserve"> </w:t>
      </w:r>
      <w:r w:rsidRPr="00562BF4">
        <w:rPr>
          <w:rFonts w:ascii="Arial" w:hAnsi="Arial" w:cs="Arial"/>
        </w:rPr>
        <w:t xml:space="preserve">maintain </w:t>
      </w:r>
      <w:r>
        <w:rPr>
          <w:rFonts w:ascii="Arial" w:hAnsi="Arial" w:cs="Arial"/>
        </w:rPr>
        <w:t xml:space="preserve">a </w:t>
      </w:r>
      <w:r w:rsidR="00642EA4">
        <w:rPr>
          <w:rFonts w:ascii="Arial" w:hAnsi="Arial" w:cs="Arial"/>
        </w:rPr>
        <w:t>central</w:t>
      </w:r>
      <w:r>
        <w:rPr>
          <w:rFonts w:ascii="Arial" w:hAnsi="Arial" w:cs="Arial"/>
        </w:rPr>
        <w:t xml:space="preserve"> repository of </w:t>
      </w:r>
      <w:r w:rsidRPr="00562BF4">
        <w:rPr>
          <w:rFonts w:ascii="Arial" w:hAnsi="Arial" w:cs="Arial"/>
        </w:rPr>
        <w:t>data connections</w:t>
      </w:r>
      <w:r>
        <w:rPr>
          <w:rFonts w:ascii="Arial" w:hAnsi="Arial" w:cs="Arial"/>
        </w:rPr>
        <w:t xml:space="preserve"> in SharePoint. For example, administrators </w:t>
      </w:r>
      <w:r w:rsidR="00642EA4">
        <w:rPr>
          <w:rFonts w:ascii="Arial" w:hAnsi="Arial" w:cs="Arial"/>
        </w:rPr>
        <w:t>can</w:t>
      </w:r>
      <w:r>
        <w:rPr>
          <w:rFonts w:ascii="Arial" w:hAnsi="Arial" w:cs="Arial"/>
        </w:rPr>
        <w:t xml:space="preserve"> </w:t>
      </w:r>
      <w:r w:rsidR="00642EA4">
        <w:rPr>
          <w:rFonts w:ascii="Arial" w:hAnsi="Arial" w:cs="Arial"/>
        </w:rPr>
        <w:t xml:space="preserve">publish </w:t>
      </w:r>
      <w:r>
        <w:rPr>
          <w:rFonts w:ascii="Arial" w:hAnsi="Arial" w:cs="Arial"/>
        </w:rPr>
        <w:t>preconfigure</w:t>
      </w:r>
      <w:r w:rsidR="00642EA4">
        <w:rPr>
          <w:rFonts w:ascii="Arial" w:hAnsi="Arial" w:cs="Arial"/>
        </w:rPr>
        <w:t>d</w:t>
      </w:r>
      <w:r>
        <w:rPr>
          <w:rFonts w:ascii="Arial" w:hAnsi="Arial" w:cs="Arial"/>
        </w:rPr>
        <w:t xml:space="preserve"> </w:t>
      </w:r>
      <w:r w:rsidR="00D0658B">
        <w:rPr>
          <w:rFonts w:ascii="Arial" w:hAnsi="Arial" w:cs="Arial"/>
        </w:rPr>
        <w:t xml:space="preserve">data </w:t>
      </w:r>
      <w:r>
        <w:rPr>
          <w:rFonts w:ascii="Arial" w:hAnsi="Arial" w:cs="Arial"/>
        </w:rPr>
        <w:t>connections with stored credentials. Users</w:t>
      </w:r>
      <w:r w:rsidR="00642EA4">
        <w:rPr>
          <w:rFonts w:ascii="Arial" w:hAnsi="Arial" w:cs="Arial"/>
        </w:rPr>
        <w:t xml:space="preserve"> can</w:t>
      </w:r>
      <w:r>
        <w:rPr>
          <w:rFonts w:ascii="Arial" w:hAnsi="Arial" w:cs="Arial"/>
        </w:rPr>
        <w:t xml:space="preserve"> </w:t>
      </w:r>
      <w:r w:rsidR="00642EA4">
        <w:rPr>
          <w:rFonts w:ascii="Arial" w:hAnsi="Arial" w:cs="Arial"/>
        </w:rPr>
        <w:t>then</w:t>
      </w:r>
      <w:r>
        <w:rPr>
          <w:rFonts w:ascii="Arial" w:hAnsi="Arial" w:cs="Arial"/>
        </w:rPr>
        <w:t xml:space="preserve"> simply consume these data connections by clicking on Existing Connections </w:t>
      </w:r>
      <w:r w:rsidRPr="001807B3">
        <w:rPr>
          <w:rFonts w:ascii="Arial" w:hAnsi="Arial" w:cs="Arial"/>
        </w:rPr>
        <w:t>on the Data tab</w:t>
      </w:r>
      <w:r w:rsidR="00642EA4">
        <w:rPr>
          <w:rFonts w:ascii="Arial" w:hAnsi="Arial" w:cs="Arial"/>
        </w:rPr>
        <w:t xml:space="preserve"> and then browsing for and selecting the desired ODC file.</w:t>
      </w:r>
      <w:r w:rsidR="00642EA4" w:rsidRPr="00642EA4">
        <w:rPr>
          <w:rFonts w:ascii="Arial" w:hAnsi="Arial" w:cs="Arial"/>
        </w:rPr>
        <w:t xml:space="preserve"> </w:t>
      </w:r>
      <w:r w:rsidR="00642EA4" w:rsidRPr="00562BF4">
        <w:rPr>
          <w:rFonts w:ascii="Arial" w:hAnsi="Arial" w:cs="Arial"/>
        </w:rPr>
        <w:t xml:space="preserve">If the </w:t>
      </w:r>
      <w:r w:rsidR="00642EA4">
        <w:rPr>
          <w:rFonts w:ascii="Arial" w:hAnsi="Arial" w:cs="Arial"/>
        </w:rPr>
        <w:t>data connection</w:t>
      </w:r>
      <w:r w:rsidR="00642EA4" w:rsidRPr="00562BF4">
        <w:rPr>
          <w:rFonts w:ascii="Arial" w:hAnsi="Arial" w:cs="Arial"/>
        </w:rPr>
        <w:t xml:space="preserve"> parameters </w:t>
      </w:r>
      <w:r w:rsidR="00642EA4">
        <w:rPr>
          <w:rFonts w:ascii="Arial" w:hAnsi="Arial" w:cs="Arial"/>
        </w:rPr>
        <w:t xml:space="preserve">must be </w:t>
      </w:r>
      <w:r w:rsidR="00642EA4" w:rsidRPr="00562BF4">
        <w:rPr>
          <w:rFonts w:ascii="Arial" w:hAnsi="Arial" w:cs="Arial"/>
        </w:rPr>
        <w:t>change</w:t>
      </w:r>
      <w:r w:rsidR="00642EA4">
        <w:rPr>
          <w:rFonts w:ascii="Arial" w:hAnsi="Arial" w:cs="Arial"/>
        </w:rPr>
        <w:t>d</w:t>
      </w:r>
      <w:r w:rsidR="00642EA4" w:rsidRPr="00562BF4">
        <w:rPr>
          <w:rFonts w:ascii="Arial" w:hAnsi="Arial" w:cs="Arial"/>
        </w:rPr>
        <w:t xml:space="preserve"> </w:t>
      </w:r>
      <w:r w:rsidR="00642EA4">
        <w:rPr>
          <w:rFonts w:ascii="Arial" w:hAnsi="Arial" w:cs="Arial"/>
        </w:rPr>
        <w:t xml:space="preserve">later on </w:t>
      </w:r>
      <w:r w:rsidR="00642EA4" w:rsidRPr="00562BF4">
        <w:rPr>
          <w:rFonts w:ascii="Arial" w:hAnsi="Arial" w:cs="Arial"/>
        </w:rPr>
        <w:t xml:space="preserve">(for example, if a different Secure Store target application </w:t>
      </w:r>
      <w:r w:rsidR="00642EA4">
        <w:rPr>
          <w:rFonts w:ascii="Arial" w:hAnsi="Arial" w:cs="Arial"/>
        </w:rPr>
        <w:t>must be specified), it is only necessary to update the corresponding ODC file. Clients automatically pick up the changes.</w:t>
      </w:r>
    </w:p>
    <w:p w14:paraId="0552BD0A" w14:textId="77777777" w:rsidR="00F74189" w:rsidRDefault="00AE4200" w:rsidP="00B63BF0">
      <w:pPr>
        <w:rPr>
          <w:rFonts w:ascii="Arial" w:hAnsi="Arial" w:cs="Arial"/>
        </w:rPr>
      </w:pPr>
      <w:r>
        <w:rPr>
          <w:rFonts w:ascii="Arial" w:hAnsi="Arial" w:cs="Arial"/>
        </w:rPr>
        <w:t xml:space="preserve">It is noteworthy that </w:t>
      </w:r>
      <w:r w:rsidRPr="00562BF4">
        <w:rPr>
          <w:rFonts w:ascii="Arial" w:hAnsi="Arial" w:cs="Arial"/>
        </w:rPr>
        <w:t>ODC files</w:t>
      </w:r>
      <w:r w:rsidRPr="00AE4200">
        <w:rPr>
          <w:rFonts w:ascii="Arial" w:hAnsi="Arial" w:cs="Arial"/>
        </w:rPr>
        <w:t xml:space="preserve"> </w:t>
      </w:r>
      <w:r w:rsidRPr="00562BF4">
        <w:rPr>
          <w:rFonts w:ascii="Arial" w:hAnsi="Arial" w:cs="Arial"/>
        </w:rPr>
        <w:t>crea</w:t>
      </w:r>
      <w:r>
        <w:rPr>
          <w:rFonts w:ascii="Arial" w:hAnsi="Arial" w:cs="Arial"/>
        </w:rPr>
        <w:t xml:space="preserve">ted in Excel 2010 or Excel 2013 can also </w:t>
      </w:r>
      <w:r w:rsidRPr="00562BF4">
        <w:rPr>
          <w:rFonts w:ascii="Arial" w:hAnsi="Arial" w:cs="Arial"/>
        </w:rPr>
        <w:t>be used with Visio and Visio Services</w:t>
      </w:r>
      <w:r>
        <w:rPr>
          <w:rFonts w:ascii="Arial" w:hAnsi="Arial" w:cs="Arial"/>
        </w:rPr>
        <w:t xml:space="preserve">. </w:t>
      </w:r>
      <w:r w:rsidRPr="00AE4200">
        <w:rPr>
          <w:rFonts w:ascii="Arial" w:hAnsi="Arial" w:cs="Arial"/>
        </w:rPr>
        <w:t>Visio Services</w:t>
      </w:r>
      <w:r>
        <w:rPr>
          <w:rFonts w:ascii="Arial" w:hAnsi="Arial" w:cs="Arial"/>
        </w:rPr>
        <w:t xml:space="preserve"> respects the authentication settings for </w:t>
      </w:r>
      <w:r w:rsidRPr="0012488B">
        <w:rPr>
          <w:rFonts w:ascii="Arial" w:hAnsi="Arial" w:cs="Arial"/>
        </w:rPr>
        <w:t>data-connected diagram</w:t>
      </w:r>
      <w:r>
        <w:rPr>
          <w:rFonts w:ascii="Arial" w:hAnsi="Arial" w:cs="Arial"/>
        </w:rPr>
        <w:t>s</w:t>
      </w:r>
      <w:r w:rsidRPr="00AE4200">
        <w:rPr>
          <w:rFonts w:ascii="Arial" w:hAnsi="Arial" w:cs="Arial"/>
        </w:rPr>
        <w:t xml:space="preserve"> </w:t>
      </w:r>
      <w:r w:rsidRPr="0012488B">
        <w:rPr>
          <w:rFonts w:ascii="Arial" w:hAnsi="Arial" w:cs="Arial"/>
        </w:rPr>
        <w:t xml:space="preserve">published </w:t>
      </w:r>
      <w:r>
        <w:rPr>
          <w:rFonts w:ascii="Arial" w:hAnsi="Arial" w:cs="Arial"/>
        </w:rPr>
        <w:t>in</w:t>
      </w:r>
      <w:r w:rsidRPr="0012488B">
        <w:rPr>
          <w:rFonts w:ascii="Arial" w:hAnsi="Arial" w:cs="Arial"/>
        </w:rPr>
        <w:t xml:space="preserve"> SharePoint 2013</w:t>
      </w:r>
      <w:r>
        <w:rPr>
          <w:rFonts w:ascii="Arial" w:hAnsi="Arial" w:cs="Arial"/>
        </w:rPr>
        <w:t>.</w:t>
      </w:r>
      <w:r w:rsidR="008F448A">
        <w:rPr>
          <w:rFonts w:ascii="Arial" w:hAnsi="Arial" w:cs="Arial"/>
        </w:rPr>
        <w:t xml:space="preserve"> </w:t>
      </w:r>
      <w:r w:rsidR="00F74189">
        <w:rPr>
          <w:rFonts w:ascii="Arial" w:hAnsi="Arial" w:cs="Arial"/>
        </w:rPr>
        <w:t>For more information, see the Microsoft TechNet article “</w:t>
      </w:r>
      <w:r w:rsidR="00F74189" w:rsidRPr="00F74189">
        <w:rPr>
          <w:rFonts w:ascii="Arial" w:hAnsi="Arial" w:cs="Arial"/>
        </w:rPr>
        <w:t>Data authentication for Visio Services in SharePoint Server 2013</w:t>
      </w:r>
      <w:r w:rsidR="00F74189">
        <w:rPr>
          <w:rFonts w:ascii="Arial" w:hAnsi="Arial" w:cs="Arial"/>
        </w:rPr>
        <w:t xml:space="preserve">” at </w:t>
      </w:r>
      <w:hyperlink r:id="rId25" w:history="1">
        <w:r w:rsidR="00F74189" w:rsidRPr="00010D52">
          <w:rPr>
            <w:rStyle w:val="Hyperlink"/>
            <w:rFonts w:ascii="Arial" w:hAnsi="Arial" w:cs="Arial"/>
          </w:rPr>
          <w:t>http://technet.microsoft.com/en-us/library/ff829835(office.15).aspx</w:t>
        </w:r>
      </w:hyperlink>
      <w:r w:rsidR="00F74189">
        <w:rPr>
          <w:rFonts w:ascii="Arial" w:hAnsi="Arial" w:cs="Arial"/>
        </w:rPr>
        <w:t>.</w:t>
      </w:r>
    </w:p>
    <w:p w14:paraId="0552BD0B" w14:textId="77777777" w:rsidR="00EF1B26" w:rsidRDefault="008F448A" w:rsidP="00B63BF0">
      <w:pPr>
        <w:rPr>
          <w:rFonts w:ascii="Arial" w:hAnsi="Arial" w:cs="Arial"/>
        </w:rPr>
      </w:pPr>
      <w:r>
        <w:rPr>
          <w:rFonts w:ascii="Arial" w:hAnsi="Arial" w:cs="Arial"/>
        </w:rPr>
        <w:t xml:space="preserve">Also note </w:t>
      </w:r>
      <w:r w:rsidR="004A68E6">
        <w:rPr>
          <w:rFonts w:ascii="Arial" w:hAnsi="Arial" w:cs="Arial"/>
        </w:rPr>
        <w:t xml:space="preserve">that the </w:t>
      </w:r>
      <w:r>
        <w:rPr>
          <w:rFonts w:ascii="Arial" w:hAnsi="Arial" w:cs="Arial"/>
        </w:rPr>
        <w:t xml:space="preserve">SharePoint </w:t>
      </w:r>
      <w:r w:rsidR="004A68E6">
        <w:rPr>
          <w:rFonts w:ascii="Arial" w:hAnsi="Arial" w:cs="Arial"/>
        </w:rPr>
        <w:t xml:space="preserve">authentication settings only apply to Excel Services and Visio Services. They do not apply to </w:t>
      </w:r>
      <w:r w:rsidR="004A68E6" w:rsidRPr="004A68E6">
        <w:rPr>
          <w:rFonts w:ascii="Arial" w:hAnsi="Arial" w:cs="Arial"/>
        </w:rPr>
        <w:t xml:space="preserve">Excel 2013 </w:t>
      </w:r>
      <w:r>
        <w:rPr>
          <w:rFonts w:ascii="Arial" w:hAnsi="Arial" w:cs="Arial"/>
        </w:rPr>
        <w:t>or</w:t>
      </w:r>
      <w:r w:rsidR="004A68E6" w:rsidRPr="004A68E6">
        <w:rPr>
          <w:rFonts w:ascii="Arial" w:hAnsi="Arial" w:cs="Arial"/>
        </w:rPr>
        <w:t xml:space="preserve"> Visio 2013 </w:t>
      </w:r>
      <w:r w:rsidR="004A68E6">
        <w:rPr>
          <w:rFonts w:ascii="Arial" w:hAnsi="Arial" w:cs="Arial"/>
        </w:rPr>
        <w:t>because these rich clients work</w:t>
      </w:r>
      <w:r w:rsidR="004A68E6" w:rsidRPr="004A68E6">
        <w:rPr>
          <w:rFonts w:ascii="Arial" w:hAnsi="Arial" w:cs="Arial"/>
        </w:rPr>
        <w:t xml:space="preserve"> independently from SharePoint 2013. </w:t>
      </w:r>
      <w:r w:rsidR="00804AA2">
        <w:rPr>
          <w:rFonts w:ascii="Arial" w:hAnsi="Arial" w:cs="Arial"/>
        </w:rPr>
        <w:t>For data sources that use Windows authentication, t</w:t>
      </w:r>
      <w:r w:rsidR="004A68E6" w:rsidRPr="0012488B">
        <w:rPr>
          <w:rFonts w:ascii="Arial" w:hAnsi="Arial" w:cs="Arial"/>
        </w:rPr>
        <w:t>he</w:t>
      </w:r>
      <w:r>
        <w:rPr>
          <w:rFonts w:ascii="Arial" w:hAnsi="Arial" w:cs="Arial"/>
        </w:rPr>
        <w:t>se clients</w:t>
      </w:r>
      <w:r w:rsidR="004A68E6" w:rsidRPr="0012488B">
        <w:rPr>
          <w:rFonts w:ascii="Arial" w:hAnsi="Arial" w:cs="Arial"/>
        </w:rPr>
        <w:t xml:space="preserve"> </w:t>
      </w:r>
      <w:r w:rsidR="00A94671">
        <w:rPr>
          <w:rFonts w:ascii="Arial" w:hAnsi="Arial" w:cs="Arial"/>
        </w:rPr>
        <w:t>connect</w:t>
      </w:r>
      <w:r w:rsidR="00804AA2">
        <w:rPr>
          <w:rFonts w:ascii="Arial" w:hAnsi="Arial" w:cs="Arial"/>
        </w:rPr>
        <w:t xml:space="preserve"> in the context of the currently logged-on user. They do not</w:t>
      </w:r>
      <w:r w:rsidR="004A68E6" w:rsidRPr="0012488B">
        <w:rPr>
          <w:rFonts w:ascii="Arial" w:hAnsi="Arial" w:cs="Arial"/>
        </w:rPr>
        <w:t xml:space="preserve"> use Secure Store </w:t>
      </w:r>
      <w:r>
        <w:rPr>
          <w:rFonts w:ascii="Arial" w:hAnsi="Arial" w:cs="Arial"/>
        </w:rPr>
        <w:t>credentials or unattended service accounts</w:t>
      </w:r>
      <w:r w:rsidR="004A68E6" w:rsidRPr="0012488B">
        <w:rPr>
          <w:rFonts w:ascii="Arial" w:hAnsi="Arial" w:cs="Arial"/>
        </w:rPr>
        <w:t>.</w:t>
      </w:r>
    </w:p>
    <w:p w14:paraId="6024815F" w14:textId="376AD8F3" w:rsidR="00A85626" w:rsidRDefault="00A85626" w:rsidP="001A67D3">
      <w:pPr>
        <w:pBdr>
          <w:top w:val="single" w:sz="4" w:space="1" w:color="auto"/>
          <w:bottom w:val="single" w:sz="4" w:space="1" w:color="auto"/>
        </w:pBdr>
        <w:rPr>
          <w:rFonts w:ascii="Arial" w:hAnsi="Arial" w:cs="Arial"/>
        </w:rPr>
      </w:pPr>
      <w:r w:rsidRPr="001A67D3">
        <w:rPr>
          <w:rFonts w:ascii="Arial" w:hAnsi="Arial" w:cs="Arial"/>
          <w:b/>
        </w:rPr>
        <w:t>Note:</w:t>
      </w:r>
      <w:r>
        <w:rPr>
          <w:rFonts w:ascii="Arial" w:hAnsi="Arial" w:cs="Arial"/>
        </w:rPr>
        <w:t> ODC files are clear-text files. Users with access to the data connection library can examine the c</w:t>
      </w:r>
      <w:r w:rsidRPr="00A85626">
        <w:rPr>
          <w:rFonts w:ascii="Arial" w:hAnsi="Arial" w:cs="Arial"/>
        </w:rPr>
        <w:t>onnection details</w:t>
      </w:r>
      <w:r>
        <w:rPr>
          <w:rFonts w:ascii="Arial" w:hAnsi="Arial" w:cs="Arial"/>
        </w:rPr>
        <w:t>, such as the connection string to the data source.</w:t>
      </w:r>
    </w:p>
    <w:p w14:paraId="0552BD0C" w14:textId="77777777" w:rsidR="00562BF4" w:rsidRPr="00073315" w:rsidRDefault="00562BF4" w:rsidP="009C0D54">
      <w:pPr>
        <w:pStyle w:val="Heading4"/>
      </w:pPr>
      <w:r w:rsidRPr="00562BF4">
        <w:t>PerformancePoint</w:t>
      </w:r>
      <w:r>
        <w:t xml:space="preserve"> Services </w:t>
      </w:r>
      <w:r w:rsidRPr="00562BF4">
        <w:t>Authentication Settings</w:t>
      </w:r>
    </w:p>
    <w:p w14:paraId="0552BD0D" w14:textId="77777777" w:rsidR="00E32255" w:rsidRDefault="004A68E6" w:rsidP="00B63BF0">
      <w:pPr>
        <w:rPr>
          <w:rFonts w:ascii="Arial" w:hAnsi="Arial" w:cs="Arial"/>
        </w:rPr>
      </w:pPr>
      <w:r>
        <w:rPr>
          <w:rFonts w:ascii="Arial" w:hAnsi="Arial" w:cs="Arial"/>
        </w:rPr>
        <w:t xml:space="preserve">Unlike </w:t>
      </w:r>
      <w:r w:rsidR="00E32255">
        <w:rPr>
          <w:rFonts w:ascii="Arial" w:hAnsi="Arial" w:cs="Arial"/>
        </w:rPr>
        <w:t xml:space="preserve">Excel workbooks </w:t>
      </w:r>
      <w:r w:rsidR="00AE4200" w:rsidRPr="0012488B">
        <w:rPr>
          <w:rFonts w:ascii="Arial" w:hAnsi="Arial" w:cs="Arial"/>
        </w:rPr>
        <w:t xml:space="preserve">and Visio </w:t>
      </w:r>
      <w:r w:rsidR="00E32255">
        <w:rPr>
          <w:rFonts w:ascii="Arial" w:hAnsi="Arial" w:cs="Arial"/>
        </w:rPr>
        <w:t>diagrams</w:t>
      </w:r>
      <w:r>
        <w:rPr>
          <w:rFonts w:ascii="Arial" w:hAnsi="Arial" w:cs="Arial"/>
        </w:rPr>
        <w:t xml:space="preserve">, </w:t>
      </w:r>
      <w:r w:rsidR="00562BF4" w:rsidRPr="00562BF4">
        <w:rPr>
          <w:rFonts w:ascii="Arial" w:hAnsi="Arial" w:cs="Arial"/>
        </w:rPr>
        <w:t xml:space="preserve">PerformancePoint </w:t>
      </w:r>
      <w:r w:rsidR="00E32255">
        <w:rPr>
          <w:rFonts w:ascii="Arial" w:hAnsi="Arial" w:cs="Arial"/>
        </w:rPr>
        <w:t>d</w:t>
      </w:r>
      <w:r w:rsidR="00562BF4" w:rsidRPr="00562BF4">
        <w:rPr>
          <w:rFonts w:ascii="Arial" w:hAnsi="Arial" w:cs="Arial"/>
        </w:rPr>
        <w:t>ashboard</w:t>
      </w:r>
      <w:r w:rsidR="00E32255">
        <w:rPr>
          <w:rFonts w:ascii="Arial" w:hAnsi="Arial" w:cs="Arial"/>
        </w:rPr>
        <w:t xml:space="preserve">s use </w:t>
      </w:r>
      <w:r w:rsidR="00E32255" w:rsidRPr="00E32255">
        <w:rPr>
          <w:rFonts w:ascii="Arial" w:hAnsi="Arial" w:cs="Arial"/>
        </w:rPr>
        <w:t>PerformancePoint Services Data Connection (.PPSDC)</w:t>
      </w:r>
      <w:r w:rsidR="00E32255">
        <w:rPr>
          <w:rFonts w:ascii="Arial" w:hAnsi="Arial" w:cs="Arial"/>
        </w:rPr>
        <w:t xml:space="preserve"> files to retrieve</w:t>
      </w:r>
      <w:r w:rsidR="00CA405A">
        <w:rPr>
          <w:rFonts w:ascii="Arial" w:hAnsi="Arial" w:cs="Arial"/>
        </w:rPr>
        <w:t xml:space="preserve"> connection</w:t>
      </w:r>
      <w:r w:rsidR="00E32255">
        <w:rPr>
          <w:rFonts w:ascii="Arial" w:hAnsi="Arial" w:cs="Arial"/>
        </w:rPr>
        <w:t xml:space="preserve"> information </w:t>
      </w:r>
      <w:r w:rsidR="00CA405A">
        <w:rPr>
          <w:rFonts w:ascii="Arial" w:hAnsi="Arial" w:cs="Arial"/>
        </w:rPr>
        <w:t>for</w:t>
      </w:r>
      <w:r w:rsidR="00E32255">
        <w:rPr>
          <w:rFonts w:ascii="Arial" w:hAnsi="Arial" w:cs="Arial"/>
        </w:rPr>
        <w:t xml:space="preserve"> a data source. </w:t>
      </w:r>
      <w:r w:rsidR="00E32255" w:rsidRPr="00E32255">
        <w:rPr>
          <w:rFonts w:ascii="Arial" w:hAnsi="Arial" w:cs="Arial"/>
        </w:rPr>
        <w:t xml:space="preserve">PPSDC </w:t>
      </w:r>
      <w:r w:rsidR="00E32255">
        <w:rPr>
          <w:rFonts w:ascii="Arial" w:hAnsi="Arial" w:cs="Arial"/>
        </w:rPr>
        <w:t xml:space="preserve">files are XML files created in </w:t>
      </w:r>
      <w:r w:rsidR="00E32255" w:rsidRPr="00562BF4">
        <w:rPr>
          <w:rFonts w:ascii="Arial" w:hAnsi="Arial" w:cs="Arial"/>
        </w:rPr>
        <w:t>Dashboard Designer</w:t>
      </w:r>
      <w:r w:rsidR="00E32255">
        <w:rPr>
          <w:rFonts w:ascii="Arial" w:hAnsi="Arial" w:cs="Arial"/>
        </w:rPr>
        <w:t xml:space="preserve"> and stored in a PerformancePoint Data Connections library. Their use and purpose is similar to ODC files.</w:t>
      </w:r>
      <w:r w:rsidR="00F70695">
        <w:rPr>
          <w:rFonts w:ascii="Arial" w:hAnsi="Arial" w:cs="Arial"/>
        </w:rPr>
        <w:t xml:space="preserve"> In fact, a </w:t>
      </w:r>
      <w:r w:rsidR="00F70695" w:rsidRPr="00F70695">
        <w:rPr>
          <w:rFonts w:ascii="Arial" w:hAnsi="Arial" w:cs="Arial"/>
        </w:rPr>
        <w:t>PerformancePoint Data Connections library</w:t>
      </w:r>
      <w:r w:rsidR="00F70695">
        <w:rPr>
          <w:rFonts w:ascii="Arial" w:hAnsi="Arial" w:cs="Arial"/>
        </w:rPr>
        <w:t xml:space="preserve"> supports the same content types as</w:t>
      </w:r>
      <w:r w:rsidR="00F70695" w:rsidRPr="00F70695">
        <w:t xml:space="preserve"> </w:t>
      </w:r>
      <w:r w:rsidR="00F70695" w:rsidRPr="00F70695">
        <w:rPr>
          <w:rFonts w:ascii="Arial" w:hAnsi="Arial" w:cs="Arial"/>
        </w:rPr>
        <w:t>standard data connection libraries</w:t>
      </w:r>
      <w:r w:rsidR="00F70695">
        <w:rPr>
          <w:rFonts w:ascii="Arial" w:hAnsi="Arial" w:cs="Arial"/>
        </w:rPr>
        <w:t xml:space="preserve"> do so </w:t>
      </w:r>
      <w:r w:rsidR="00F70695" w:rsidRPr="00F70695">
        <w:rPr>
          <w:rFonts w:ascii="Arial" w:hAnsi="Arial" w:cs="Arial"/>
        </w:rPr>
        <w:t>PPSDC files</w:t>
      </w:r>
      <w:r w:rsidR="00F70695">
        <w:rPr>
          <w:rFonts w:ascii="Arial" w:hAnsi="Arial" w:cs="Arial"/>
        </w:rPr>
        <w:t xml:space="preserve"> and ODC files can be maintained in the same location. However, </w:t>
      </w:r>
      <w:r w:rsidR="00F70695" w:rsidRPr="00F70695">
        <w:rPr>
          <w:rFonts w:ascii="Arial" w:hAnsi="Arial" w:cs="Arial"/>
        </w:rPr>
        <w:t>PPSDC files</w:t>
      </w:r>
      <w:r w:rsidR="00F70695">
        <w:rPr>
          <w:rFonts w:ascii="Arial" w:hAnsi="Arial" w:cs="Arial"/>
        </w:rPr>
        <w:t xml:space="preserve"> and ODC files are not interchangeable.</w:t>
      </w:r>
      <w:r w:rsidR="000A528C" w:rsidRPr="000A528C">
        <w:t xml:space="preserve"> </w:t>
      </w:r>
      <w:r w:rsidR="000A528C" w:rsidRPr="000A528C">
        <w:rPr>
          <w:rFonts w:ascii="Arial" w:hAnsi="Arial" w:cs="Arial"/>
        </w:rPr>
        <w:t xml:space="preserve">Excel 2013 </w:t>
      </w:r>
      <w:r w:rsidR="000A528C">
        <w:rPr>
          <w:rFonts w:ascii="Arial" w:hAnsi="Arial" w:cs="Arial"/>
        </w:rPr>
        <w:t>and</w:t>
      </w:r>
      <w:r w:rsidR="000A528C" w:rsidRPr="000A528C">
        <w:rPr>
          <w:rFonts w:ascii="Arial" w:hAnsi="Arial" w:cs="Arial"/>
        </w:rPr>
        <w:t xml:space="preserve"> Visio 2013</w:t>
      </w:r>
      <w:r w:rsidR="000A528C">
        <w:rPr>
          <w:rFonts w:ascii="Arial" w:hAnsi="Arial" w:cs="Arial"/>
        </w:rPr>
        <w:t xml:space="preserve"> cannot use </w:t>
      </w:r>
      <w:r w:rsidR="000A528C" w:rsidRPr="00F70695">
        <w:rPr>
          <w:rFonts w:ascii="Arial" w:hAnsi="Arial" w:cs="Arial"/>
        </w:rPr>
        <w:t>PPSDC files</w:t>
      </w:r>
      <w:r w:rsidR="000A528C">
        <w:rPr>
          <w:rFonts w:ascii="Arial" w:hAnsi="Arial" w:cs="Arial"/>
        </w:rPr>
        <w:t xml:space="preserve"> and</w:t>
      </w:r>
      <w:r w:rsidR="000A528C" w:rsidRPr="000A528C">
        <w:rPr>
          <w:rFonts w:ascii="Arial" w:hAnsi="Arial" w:cs="Arial"/>
        </w:rPr>
        <w:t xml:space="preserve"> </w:t>
      </w:r>
      <w:r w:rsidR="000A528C" w:rsidRPr="00562BF4">
        <w:rPr>
          <w:rFonts w:ascii="Arial" w:hAnsi="Arial" w:cs="Arial"/>
        </w:rPr>
        <w:t xml:space="preserve">PerformancePoint </w:t>
      </w:r>
      <w:r w:rsidR="000A528C">
        <w:rPr>
          <w:rFonts w:ascii="Arial" w:hAnsi="Arial" w:cs="Arial"/>
        </w:rPr>
        <w:t>d</w:t>
      </w:r>
      <w:r w:rsidR="000A528C" w:rsidRPr="00562BF4">
        <w:rPr>
          <w:rFonts w:ascii="Arial" w:hAnsi="Arial" w:cs="Arial"/>
        </w:rPr>
        <w:t>ashboard</w:t>
      </w:r>
      <w:r w:rsidR="000A528C">
        <w:rPr>
          <w:rFonts w:ascii="Arial" w:hAnsi="Arial" w:cs="Arial"/>
        </w:rPr>
        <w:t>s cannot use ODC files.</w:t>
      </w:r>
    </w:p>
    <w:p w14:paraId="0552BD0E" w14:textId="77777777" w:rsidR="00E32255" w:rsidRDefault="00F70695" w:rsidP="00B63BF0">
      <w:pPr>
        <w:rPr>
          <w:rFonts w:ascii="Arial" w:hAnsi="Arial" w:cs="Arial"/>
        </w:rPr>
      </w:pPr>
      <w:r>
        <w:rPr>
          <w:rFonts w:ascii="Arial" w:hAnsi="Arial" w:cs="Arial"/>
        </w:rPr>
        <w:t xml:space="preserve">Despite </w:t>
      </w:r>
      <w:r w:rsidR="000A528C">
        <w:rPr>
          <w:rFonts w:ascii="Arial" w:hAnsi="Arial" w:cs="Arial"/>
        </w:rPr>
        <w:t>the</w:t>
      </w:r>
      <w:r>
        <w:rPr>
          <w:rFonts w:ascii="Arial" w:hAnsi="Arial" w:cs="Arial"/>
        </w:rPr>
        <w:t xml:space="preserve"> file format</w:t>
      </w:r>
      <w:r w:rsidR="000A528C">
        <w:rPr>
          <w:rFonts w:ascii="Arial" w:hAnsi="Arial" w:cs="Arial"/>
        </w:rPr>
        <w:t xml:space="preserve"> difference</w:t>
      </w:r>
      <w:r>
        <w:rPr>
          <w:rFonts w:ascii="Arial" w:hAnsi="Arial" w:cs="Arial"/>
        </w:rPr>
        <w:t xml:space="preserve">s, </w:t>
      </w:r>
      <w:r w:rsidRPr="00562BF4">
        <w:rPr>
          <w:rFonts w:ascii="Arial" w:hAnsi="Arial" w:cs="Arial"/>
        </w:rPr>
        <w:t>PerformancePoint</w:t>
      </w:r>
      <w:r>
        <w:rPr>
          <w:rFonts w:ascii="Arial" w:hAnsi="Arial" w:cs="Arial"/>
        </w:rPr>
        <w:t xml:space="preserve"> Services authentications options are very similar to Excel Services and Visio Services authentication settings.</w:t>
      </w:r>
      <w:r w:rsidR="00CA405A">
        <w:rPr>
          <w:rFonts w:ascii="Arial" w:hAnsi="Arial" w:cs="Arial"/>
        </w:rPr>
        <w:t xml:space="preserve"> Table 3 summarizes the </w:t>
      </w:r>
      <w:r w:rsidR="00CA405A" w:rsidRPr="00CA405A">
        <w:rPr>
          <w:rFonts w:ascii="Arial" w:hAnsi="Arial" w:cs="Arial"/>
        </w:rPr>
        <w:t>authentication settings</w:t>
      </w:r>
      <w:r w:rsidR="00CA405A">
        <w:rPr>
          <w:rFonts w:ascii="Arial" w:hAnsi="Arial" w:cs="Arial"/>
        </w:rPr>
        <w:t>.</w:t>
      </w:r>
    </w:p>
    <w:p w14:paraId="0552BD0F" w14:textId="77777777" w:rsidR="00CA405A" w:rsidRDefault="00CA405A" w:rsidP="00CA405A">
      <w:pPr>
        <w:pStyle w:val="Caption"/>
        <w:keepNext/>
        <w:spacing w:after="40"/>
      </w:pPr>
      <w:r>
        <w:lastRenderedPageBreak/>
        <w:t xml:space="preserve">Table </w:t>
      </w:r>
      <w:r w:rsidR="00A137F0">
        <w:fldChar w:fldCharType="begin"/>
      </w:r>
      <w:r w:rsidR="00A137F0">
        <w:instrText xml:space="preserve"> SEQ Table \* ARABIC </w:instrText>
      </w:r>
      <w:r w:rsidR="00A137F0">
        <w:fldChar w:fldCharType="separate"/>
      </w:r>
      <w:r>
        <w:rPr>
          <w:noProof/>
        </w:rPr>
        <w:t>3</w:t>
      </w:r>
      <w:r w:rsidR="00A137F0">
        <w:rPr>
          <w:noProof/>
        </w:rPr>
        <w:fldChar w:fldCharType="end"/>
      </w:r>
      <w:r>
        <w:t>   PerformancePoint Services authentication settings</w:t>
      </w:r>
    </w:p>
    <w:tbl>
      <w:tblPr>
        <w:tblStyle w:val="MtpsTableHeadered"/>
        <w:tblW w:w="9468" w:type="dxa"/>
        <w:tblLook w:val="04A0" w:firstRow="1" w:lastRow="0" w:firstColumn="1" w:lastColumn="0" w:noHBand="0" w:noVBand="1"/>
      </w:tblPr>
      <w:tblGrid>
        <w:gridCol w:w="3078"/>
        <w:gridCol w:w="2790"/>
        <w:gridCol w:w="3600"/>
      </w:tblGrid>
      <w:tr w:rsidR="00F70695" w:rsidRPr="003013BC" w14:paraId="0552BD13" w14:textId="77777777" w:rsidTr="00F70695">
        <w:trPr>
          <w:cnfStyle w:val="100000000000" w:firstRow="1" w:lastRow="0" w:firstColumn="0" w:lastColumn="0" w:oddVBand="0" w:evenVBand="0" w:oddHBand="0" w:evenHBand="0" w:firstRowFirstColumn="0" w:firstRowLastColumn="0" w:lastRowFirstColumn="0" w:lastRowLastColumn="0"/>
        </w:trPr>
        <w:tc>
          <w:tcPr>
            <w:tcW w:w="3078" w:type="dxa"/>
          </w:tcPr>
          <w:p w14:paraId="0552BD10" w14:textId="77777777" w:rsidR="00F70695" w:rsidRPr="003013BC" w:rsidRDefault="00F70695" w:rsidP="00AE21E8">
            <w:pPr>
              <w:rPr>
                <w:rFonts w:cs="Arial"/>
              </w:rPr>
            </w:pPr>
            <w:r w:rsidRPr="00F70695">
              <w:rPr>
                <w:rFonts w:cs="Arial"/>
              </w:rPr>
              <w:t>PerformancePoint Services</w:t>
            </w:r>
            <w:r>
              <w:rPr>
                <w:rFonts w:cs="Arial"/>
              </w:rPr>
              <w:t xml:space="preserve"> Authentication Setting</w:t>
            </w:r>
          </w:p>
        </w:tc>
        <w:tc>
          <w:tcPr>
            <w:tcW w:w="2790" w:type="dxa"/>
          </w:tcPr>
          <w:p w14:paraId="0552BD11" w14:textId="77777777" w:rsidR="00F70695" w:rsidRPr="003013BC" w:rsidRDefault="00F70695" w:rsidP="00AE21E8">
            <w:pPr>
              <w:rPr>
                <w:rFonts w:cs="Arial"/>
              </w:rPr>
            </w:pPr>
            <w:r w:rsidRPr="00F70695">
              <w:rPr>
                <w:rFonts w:cs="Arial"/>
              </w:rPr>
              <w:t>Excel Services</w:t>
            </w:r>
            <w:r>
              <w:t xml:space="preserve"> </w:t>
            </w:r>
            <w:r>
              <w:rPr>
                <w:rFonts w:cs="Arial"/>
              </w:rPr>
              <w:t>Authentication Setting</w:t>
            </w:r>
          </w:p>
        </w:tc>
        <w:tc>
          <w:tcPr>
            <w:tcW w:w="3600" w:type="dxa"/>
          </w:tcPr>
          <w:p w14:paraId="0552BD12" w14:textId="77777777" w:rsidR="00F70695" w:rsidRPr="003013BC" w:rsidRDefault="00F70695" w:rsidP="00AE21E8">
            <w:pPr>
              <w:rPr>
                <w:rFonts w:cs="Arial"/>
              </w:rPr>
            </w:pPr>
            <w:r>
              <w:rPr>
                <w:rFonts w:cs="Arial"/>
              </w:rPr>
              <w:t>Comments</w:t>
            </w:r>
          </w:p>
        </w:tc>
      </w:tr>
      <w:tr w:rsidR="00F70695" w:rsidRPr="003013BC" w14:paraId="0552BD17" w14:textId="77777777" w:rsidTr="00F70695">
        <w:tc>
          <w:tcPr>
            <w:tcW w:w="3078" w:type="dxa"/>
          </w:tcPr>
          <w:p w14:paraId="0552BD14" w14:textId="77777777" w:rsidR="00F70695" w:rsidRPr="00F70695" w:rsidRDefault="00F70695" w:rsidP="00AE21E8">
            <w:pPr>
              <w:rPr>
                <w:rFonts w:cs="Arial"/>
              </w:rPr>
            </w:pPr>
            <w:r w:rsidRPr="00F70695">
              <w:rPr>
                <w:rFonts w:cs="Arial"/>
              </w:rPr>
              <w:t xml:space="preserve">Unattended </w:t>
            </w:r>
            <w:r w:rsidR="00CA405A" w:rsidRPr="00F70695">
              <w:rPr>
                <w:rFonts w:cs="Arial"/>
              </w:rPr>
              <w:t>service account</w:t>
            </w:r>
          </w:p>
        </w:tc>
        <w:tc>
          <w:tcPr>
            <w:tcW w:w="2790" w:type="dxa"/>
          </w:tcPr>
          <w:p w14:paraId="0552BD15" w14:textId="77777777" w:rsidR="00F70695" w:rsidRPr="00F70695" w:rsidRDefault="00F70695" w:rsidP="00AE21E8">
            <w:pPr>
              <w:rPr>
                <w:rFonts w:cs="Arial"/>
              </w:rPr>
            </w:pPr>
            <w:r>
              <w:rPr>
                <w:rFonts w:cs="Arial"/>
              </w:rPr>
              <w:t>None</w:t>
            </w:r>
          </w:p>
        </w:tc>
        <w:tc>
          <w:tcPr>
            <w:tcW w:w="3600" w:type="dxa"/>
          </w:tcPr>
          <w:p w14:paraId="0552BD16" w14:textId="77777777" w:rsidR="00F70695" w:rsidRDefault="00F70695" w:rsidP="00F70695">
            <w:pPr>
              <w:rPr>
                <w:rFonts w:cs="Arial"/>
              </w:rPr>
            </w:pPr>
            <w:r>
              <w:rPr>
                <w:rFonts w:cs="Arial"/>
              </w:rPr>
              <w:t xml:space="preserve">All users connect to the specified data source by using the same </w:t>
            </w:r>
            <w:r w:rsidRPr="00F70695">
              <w:rPr>
                <w:rFonts w:cs="Arial"/>
              </w:rPr>
              <w:t>credentials</w:t>
            </w:r>
            <w:r>
              <w:rPr>
                <w:rFonts w:cs="Arial"/>
              </w:rPr>
              <w:t xml:space="preserve"> stored in the target application </w:t>
            </w:r>
            <w:r w:rsidR="00CA405A">
              <w:rPr>
                <w:rFonts w:cs="Arial"/>
              </w:rPr>
              <w:t xml:space="preserve">ID </w:t>
            </w:r>
            <w:r>
              <w:rPr>
                <w:rFonts w:cs="Arial"/>
              </w:rPr>
              <w:t xml:space="preserve">registered as the </w:t>
            </w:r>
            <w:r w:rsidRPr="00F70695">
              <w:rPr>
                <w:rFonts w:cs="Arial"/>
              </w:rPr>
              <w:t>unattended service account</w:t>
            </w:r>
            <w:r>
              <w:rPr>
                <w:rFonts w:cs="Arial"/>
              </w:rPr>
              <w:t xml:space="preserve"> in the </w:t>
            </w:r>
            <w:r w:rsidRPr="00F70695">
              <w:rPr>
                <w:rFonts w:cs="Arial"/>
              </w:rPr>
              <w:t>PerformancePoint Services</w:t>
            </w:r>
            <w:r>
              <w:rPr>
                <w:rFonts w:cs="Arial"/>
              </w:rPr>
              <w:t xml:space="preserve"> configuration.</w:t>
            </w:r>
          </w:p>
        </w:tc>
      </w:tr>
      <w:tr w:rsidR="00CA405A" w:rsidRPr="003013BC" w14:paraId="0552BD1B" w14:textId="77777777" w:rsidTr="00F70695">
        <w:tc>
          <w:tcPr>
            <w:tcW w:w="3078" w:type="dxa"/>
          </w:tcPr>
          <w:p w14:paraId="0552BD18" w14:textId="77777777" w:rsidR="00CA405A" w:rsidRDefault="00CA405A" w:rsidP="00AE21E8">
            <w:pPr>
              <w:rPr>
                <w:rFonts w:cs="Arial"/>
              </w:rPr>
            </w:pPr>
            <w:r>
              <w:rPr>
                <w:rFonts w:cs="Arial"/>
              </w:rPr>
              <w:t>Use a stored account</w:t>
            </w:r>
          </w:p>
        </w:tc>
        <w:tc>
          <w:tcPr>
            <w:tcW w:w="2790" w:type="dxa"/>
          </w:tcPr>
          <w:p w14:paraId="0552BD19" w14:textId="77777777" w:rsidR="00CA405A" w:rsidRDefault="00CA405A" w:rsidP="00AE21E8">
            <w:pPr>
              <w:rPr>
                <w:rFonts w:cs="Arial"/>
              </w:rPr>
            </w:pPr>
            <w:r>
              <w:rPr>
                <w:rFonts w:cs="Arial"/>
              </w:rPr>
              <w:t>Use a stored account</w:t>
            </w:r>
          </w:p>
        </w:tc>
        <w:tc>
          <w:tcPr>
            <w:tcW w:w="3600" w:type="dxa"/>
          </w:tcPr>
          <w:p w14:paraId="0552BD1A" w14:textId="77777777" w:rsidR="00CA405A" w:rsidRDefault="00CA405A" w:rsidP="00AE21E8">
            <w:pPr>
              <w:rPr>
                <w:rFonts w:cs="Arial"/>
              </w:rPr>
            </w:pPr>
            <w:r>
              <w:rPr>
                <w:rFonts w:cs="Arial"/>
              </w:rPr>
              <w:t xml:space="preserve">All users connect by using the same </w:t>
            </w:r>
            <w:r w:rsidRPr="00F70695">
              <w:rPr>
                <w:rFonts w:cs="Arial"/>
              </w:rPr>
              <w:t>credentials</w:t>
            </w:r>
            <w:r>
              <w:rPr>
                <w:rFonts w:cs="Arial"/>
              </w:rPr>
              <w:t xml:space="preserve"> stored in the specified target application ID.</w:t>
            </w:r>
          </w:p>
        </w:tc>
      </w:tr>
      <w:tr w:rsidR="00CA405A" w:rsidRPr="003013BC" w14:paraId="0552BD1F" w14:textId="77777777" w:rsidTr="00F70695">
        <w:tc>
          <w:tcPr>
            <w:tcW w:w="3078" w:type="dxa"/>
          </w:tcPr>
          <w:p w14:paraId="0552BD1C" w14:textId="77777777" w:rsidR="00CA405A" w:rsidRDefault="00CA405A" w:rsidP="00AE21E8">
            <w:pPr>
              <w:rPr>
                <w:rFonts w:cs="Arial"/>
              </w:rPr>
            </w:pPr>
            <w:r>
              <w:rPr>
                <w:rFonts w:cs="Arial"/>
              </w:rPr>
              <w:t>Per-user identity</w:t>
            </w:r>
          </w:p>
        </w:tc>
        <w:tc>
          <w:tcPr>
            <w:tcW w:w="2790" w:type="dxa"/>
          </w:tcPr>
          <w:p w14:paraId="0552BD1D" w14:textId="77777777" w:rsidR="00CA405A" w:rsidRDefault="000A528C" w:rsidP="00AE21E8">
            <w:pPr>
              <w:rPr>
                <w:rFonts w:cs="Arial"/>
              </w:rPr>
            </w:pPr>
            <w:r w:rsidRPr="000A528C">
              <w:rPr>
                <w:rFonts w:cs="Arial"/>
              </w:rPr>
              <w:t>Use the</w:t>
            </w:r>
            <w:r>
              <w:rPr>
                <w:rFonts w:cs="Arial"/>
              </w:rPr>
              <w:t xml:space="preserve"> authenticated user’s account</w:t>
            </w:r>
          </w:p>
        </w:tc>
        <w:tc>
          <w:tcPr>
            <w:tcW w:w="3600" w:type="dxa"/>
          </w:tcPr>
          <w:p w14:paraId="0552BD1E" w14:textId="77777777" w:rsidR="00CA405A" w:rsidRDefault="000A528C" w:rsidP="00D0658B">
            <w:pPr>
              <w:rPr>
                <w:rFonts w:cs="Arial"/>
              </w:rPr>
            </w:pPr>
            <w:r w:rsidRPr="000A528C">
              <w:rPr>
                <w:rFonts w:cs="Arial"/>
              </w:rPr>
              <w:t>PerformancePoint Services</w:t>
            </w:r>
            <w:r>
              <w:rPr>
                <w:rFonts w:cs="Arial"/>
              </w:rPr>
              <w:t xml:space="preserve"> </w:t>
            </w:r>
            <w:r w:rsidRPr="000A528C">
              <w:rPr>
                <w:rFonts w:cs="Arial"/>
              </w:rPr>
              <w:t>impersonate</w:t>
            </w:r>
            <w:r>
              <w:rPr>
                <w:rFonts w:cs="Arial"/>
              </w:rPr>
              <w:t>s</w:t>
            </w:r>
            <w:r w:rsidRPr="000A528C">
              <w:rPr>
                <w:rFonts w:cs="Arial"/>
              </w:rPr>
              <w:t xml:space="preserve"> the authenticated </w:t>
            </w:r>
            <w:r>
              <w:rPr>
                <w:rFonts w:cs="Arial"/>
              </w:rPr>
              <w:t xml:space="preserve">SharePoint </w:t>
            </w:r>
            <w:r w:rsidR="00D0658B" w:rsidRPr="00D0658B">
              <w:rPr>
                <w:rFonts w:cs="Arial"/>
              </w:rPr>
              <w:t>user by using C2WTS and KCD</w:t>
            </w:r>
            <w:r w:rsidR="00D0658B">
              <w:rPr>
                <w:rFonts w:cs="Arial"/>
              </w:rPr>
              <w:t>.</w:t>
            </w:r>
          </w:p>
        </w:tc>
      </w:tr>
    </w:tbl>
    <w:p w14:paraId="0552BD20" w14:textId="77777777" w:rsidR="00F70695" w:rsidRDefault="00F70695" w:rsidP="00B63BF0">
      <w:pPr>
        <w:rPr>
          <w:rFonts w:ascii="Arial" w:hAnsi="Arial" w:cs="Arial"/>
        </w:rPr>
      </w:pPr>
    </w:p>
    <w:p w14:paraId="0552BD21" w14:textId="77777777" w:rsidR="00562BF4" w:rsidRPr="00073315" w:rsidRDefault="00562BF4" w:rsidP="009C0D54">
      <w:pPr>
        <w:pStyle w:val="Heading4"/>
      </w:pPr>
      <w:r>
        <w:t xml:space="preserve">Reporting Services </w:t>
      </w:r>
      <w:r w:rsidR="008C27E3">
        <w:t xml:space="preserve">and Power View </w:t>
      </w:r>
      <w:r w:rsidRPr="00562BF4">
        <w:t>Authentication Settings</w:t>
      </w:r>
    </w:p>
    <w:p w14:paraId="0552BD22" w14:textId="77777777" w:rsidR="00BE4CB1" w:rsidRDefault="00AE21E8" w:rsidP="00B63BF0">
      <w:pPr>
        <w:rPr>
          <w:rFonts w:ascii="Arial" w:hAnsi="Arial" w:cs="Arial"/>
        </w:rPr>
      </w:pPr>
      <w:r>
        <w:rPr>
          <w:rFonts w:ascii="Arial" w:hAnsi="Arial" w:cs="Arial"/>
        </w:rPr>
        <w:t xml:space="preserve">SQL Server </w:t>
      </w:r>
      <w:r w:rsidRPr="00AE21E8">
        <w:rPr>
          <w:rFonts w:ascii="Arial" w:hAnsi="Arial" w:cs="Arial"/>
        </w:rPr>
        <w:t>Reporting Services and Power View</w:t>
      </w:r>
      <w:r>
        <w:rPr>
          <w:rFonts w:ascii="Arial" w:hAnsi="Arial" w:cs="Arial"/>
        </w:rPr>
        <w:t xml:space="preserve"> use yet another content type in SharePoint to maintain authentication settings for shared data sources in the form of </w:t>
      </w:r>
      <w:r w:rsidRPr="00AE21E8">
        <w:rPr>
          <w:rFonts w:ascii="Arial" w:hAnsi="Arial" w:cs="Arial"/>
        </w:rPr>
        <w:t>Reporting Services data source (RSDS) files</w:t>
      </w:r>
      <w:r>
        <w:rPr>
          <w:rFonts w:ascii="Arial" w:hAnsi="Arial" w:cs="Arial"/>
        </w:rPr>
        <w:t xml:space="preserve">. There is no preconfigured document library, but the </w:t>
      </w:r>
      <w:r w:rsidR="005F149C">
        <w:rPr>
          <w:rFonts w:ascii="Arial" w:hAnsi="Arial" w:cs="Arial"/>
        </w:rPr>
        <w:t>Report Data Source</w:t>
      </w:r>
      <w:r w:rsidR="007102EB">
        <w:rPr>
          <w:rFonts w:ascii="Arial" w:hAnsi="Arial" w:cs="Arial"/>
        </w:rPr>
        <w:t xml:space="preserve"> content type can be added to any SharePoint document library when </w:t>
      </w:r>
      <w:r w:rsidR="007102EB" w:rsidRPr="007102EB">
        <w:rPr>
          <w:rFonts w:ascii="Arial" w:hAnsi="Arial" w:cs="Arial"/>
        </w:rPr>
        <w:t>Reporting Services Power View</w:t>
      </w:r>
      <w:r w:rsidR="007102EB">
        <w:rPr>
          <w:rFonts w:ascii="Arial" w:hAnsi="Arial" w:cs="Arial"/>
        </w:rPr>
        <w:t xml:space="preserve"> is installed </w:t>
      </w:r>
      <w:r w:rsidR="005F149C">
        <w:rPr>
          <w:rFonts w:ascii="Arial" w:hAnsi="Arial" w:cs="Arial"/>
        </w:rPr>
        <w:t xml:space="preserve">and configured </w:t>
      </w:r>
      <w:r w:rsidR="007102EB">
        <w:rPr>
          <w:rFonts w:ascii="Arial" w:hAnsi="Arial" w:cs="Arial"/>
        </w:rPr>
        <w:t>in the farm.</w:t>
      </w:r>
    </w:p>
    <w:p w14:paraId="0552BD23" w14:textId="77777777" w:rsidR="00AE21E8" w:rsidRDefault="005F149C" w:rsidP="00B63BF0">
      <w:pPr>
        <w:rPr>
          <w:rFonts w:ascii="Arial" w:hAnsi="Arial" w:cs="Arial"/>
        </w:rPr>
      </w:pPr>
      <w:r w:rsidRPr="005F149C">
        <w:rPr>
          <w:rFonts w:ascii="Arial" w:hAnsi="Arial" w:cs="Arial"/>
        </w:rPr>
        <w:t>Reporting Services data source</w:t>
      </w:r>
      <w:r>
        <w:rPr>
          <w:rFonts w:ascii="Arial" w:hAnsi="Arial" w:cs="Arial"/>
        </w:rPr>
        <w:t>s support the following authentication settings:</w:t>
      </w:r>
    </w:p>
    <w:p w14:paraId="0552BD24" w14:textId="77777777" w:rsidR="005F149C" w:rsidRDefault="005F149C" w:rsidP="00871F40">
      <w:pPr>
        <w:pStyle w:val="ListParagraph"/>
        <w:numPr>
          <w:ilvl w:val="0"/>
          <w:numId w:val="9"/>
        </w:numPr>
        <w:rPr>
          <w:rFonts w:ascii="Arial" w:hAnsi="Arial" w:cs="Arial"/>
        </w:rPr>
      </w:pPr>
      <w:r w:rsidRPr="005F149C">
        <w:rPr>
          <w:rFonts w:ascii="Arial" w:hAnsi="Arial" w:cs="Arial"/>
          <w:b/>
        </w:rPr>
        <w:t xml:space="preserve">Windows authentication (integrated) or SharePoint user </w:t>
      </w:r>
      <w:r>
        <w:rPr>
          <w:rFonts w:ascii="Arial" w:hAnsi="Arial" w:cs="Arial"/>
        </w:rPr>
        <w:t xml:space="preserve">Uses </w:t>
      </w:r>
      <w:r w:rsidRPr="005F149C">
        <w:rPr>
          <w:rFonts w:ascii="Arial" w:hAnsi="Arial" w:cs="Arial"/>
        </w:rPr>
        <w:t>the credentials of the user who opened the report.</w:t>
      </w:r>
      <w:r>
        <w:rPr>
          <w:rFonts w:ascii="Arial" w:hAnsi="Arial" w:cs="Arial"/>
        </w:rPr>
        <w:t xml:space="preserve"> This option requires </w:t>
      </w:r>
      <w:r w:rsidRPr="005F149C">
        <w:rPr>
          <w:rFonts w:ascii="Arial" w:hAnsi="Arial" w:cs="Arial"/>
        </w:rPr>
        <w:t>C2WTS</w:t>
      </w:r>
      <w:r w:rsidRPr="005F149C">
        <w:t xml:space="preserve"> </w:t>
      </w:r>
      <w:r w:rsidRPr="005F149C">
        <w:rPr>
          <w:rFonts w:ascii="Arial" w:hAnsi="Arial" w:cs="Arial"/>
        </w:rPr>
        <w:t>and KCD</w:t>
      </w:r>
      <w:r>
        <w:rPr>
          <w:rFonts w:ascii="Arial" w:hAnsi="Arial" w:cs="Arial"/>
        </w:rPr>
        <w:t xml:space="preserve"> and is only available for users who initially authenticated against SharePoint using Windows authentication.</w:t>
      </w:r>
      <w:r w:rsidR="00871F40">
        <w:rPr>
          <w:rFonts w:ascii="Arial" w:hAnsi="Arial" w:cs="Arial"/>
        </w:rPr>
        <w:t xml:space="preserve"> Also note that </w:t>
      </w:r>
      <w:r w:rsidR="00871F40" w:rsidRPr="00871F40">
        <w:rPr>
          <w:rFonts w:ascii="Arial" w:hAnsi="Arial" w:cs="Arial"/>
        </w:rPr>
        <w:t>subscription</w:t>
      </w:r>
      <w:r w:rsidR="00871F40">
        <w:rPr>
          <w:rFonts w:ascii="Arial" w:hAnsi="Arial" w:cs="Arial"/>
        </w:rPr>
        <w:t>s</w:t>
      </w:r>
      <w:r w:rsidR="00871F40" w:rsidRPr="00871F40">
        <w:rPr>
          <w:rFonts w:ascii="Arial" w:hAnsi="Arial" w:cs="Arial"/>
        </w:rPr>
        <w:t xml:space="preserve"> </w:t>
      </w:r>
      <w:r w:rsidR="00871F40">
        <w:rPr>
          <w:rFonts w:ascii="Arial" w:hAnsi="Arial" w:cs="Arial"/>
        </w:rPr>
        <w:t>and</w:t>
      </w:r>
      <w:r w:rsidR="00871F40" w:rsidRPr="00871F40">
        <w:rPr>
          <w:rFonts w:ascii="Arial" w:hAnsi="Arial" w:cs="Arial"/>
        </w:rPr>
        <w:t xml:space="preserve"> data </w:t>
      </w:r>
      <w:r w:rsidR="00871F40">
        <w:rPr>
          <w:rFonts w:ascii="Arial" w:hAnsi="Arial" w:cs="Arial"/>
        </w:rPr>
        <w:t>alerts are not available with this authentication setting</w:t>
      </w:r>
      <w:r w:rsidR="00871F40" w:rsidRPr="00871F40">
        <w:rPr>
          <w:rFonts w:ascii="Arial" w:hAnsi="Arial" w:cs="Arial"/>
        </w:rPr>
        <w:t>.</w:t>
      </w:r>
    </w:p>
    <w:p w14:paraId="0552BD25" w14:textId="77777777" w:rsidR="005F149C" w:rsidRPr="005F149C" w:rsidRDefault="005F149C" w:rsidP="005F149C">
      <w:pPr>
        <w:pStyle w:val="ListParagraph"/>
        <w:numPr>
          <w:ilvl w:val="0"/>
          <w:numId w:val="9"/>
        </w:numPr>
        <w:rPr>
          <w:rFonts w:ascii="Arial" w:hAnsi="Arial" w:cs="Arial"/>
        </w:rPr>
      </w:pPr>
      <w:r w:rsidRPr="005F149C">
        <w:rPr>
          <w:rFonts w:ascii="Arial" w:hAnsi="Arial" w:cs="Arial"/>
          <w:b/>
        </w:rPr>
        <w:t>Prompt for credentials</w:t>
      </w:r>
      <w:r>
        <w:rPr>
          <w:rFonts w:ascii="Arial" w:hAnsi="Arial" w:cs="Arial"/>
        </w:rPr>
        <w:t>   Prompts the us</w:t>
      </w:r>
      <w:r w:rsidRPr="005F149C">
        <w:rPr>
          <w:rFonts w:ascii="Arial" w:hAnsi="Arial" w:cs="Arial"/>
        </w:rPr>
        <w:t xml:space="preserve">er to enter credentials </w:t>
      </w:r>
      <w:r>
        <w:rPr>
          <w:rFonts w:ascii="Arial" w:hAnsi="Arial" w:cs="Arial"/>
        </w:rPr>
        <w:t>when running</w:t>
      </w:r>
      <w:r w:rsidRPr="005F149C">
        <w:rPr>
          <w:rFonts w:ascii="Arial" w:hAnsi="Arial" w:cs="Arial"/>
        </w:rPr>
        <w:t xml:space="preserve"> </w:t>
      </w:r>
      <w:r>
        <w:rPr>
          <w:rFonts w:ascii="Arial" w:hAnsi="Arial" w:cs="Arial"/>
        </w:rPr>
        <w:t>a report that uses this shared data source.</w:t>
      </w:r>
    </w:p>
    <w:p w14:paraId="0552BD26" w14:textId="77777777" w:rsidR="005F149C" w:rsidRDefault="005F149C" w:rsidP="005F149C">
      <w:pPr>
        <w:pStyle w:val="ListParagraph"/>
        <w:numPr>
          <w:ilvl w:val="0"/>
          <w:numId w:val="9"/>
        </w:numPr>
        <w:rPr>
          <w:rFonts w:ascii="Arial" w:hAnsi="Arial" w:cs="Arial"/>
        </w:rPr>
      </w:pPr>
      <w:r w:rsidRPr="005F149C">
        <w:rPr>
          <w:rFonts w:ascii="Arial" w:hAnsi="Arial" w:cs="Arial"/>
          <w:b/>
        </w:rPr>
        <w:t>Select Stored credentials</w:t>
      </w:r>
      <w:r>
        <w:rPr>
          <w:rFonts w:ascii="Arial" w:hAnsi="Arial" w:cs="Arial"/>
        </w:rPr>
        <w:t>   </w:t>
      </w:r>
      <w:r w:rsidRPr="005F149C">
        <w:rPr>
          <w:rFonts w:ascii="Arial" w:hAnsi="Arial" w:cs="Arial"/>
        </w:rPr>
        <w:t xml:space="preserve">Instructs </w:t>
      </w:r>
      <w:r w:rsidR="00AC6344" w:rsidRPr="005F149C">
        <w:rPr>
          <w:rFonts w:ascii="Arial" w:hAnsi="Arial" w:cs="Arial"/>
        </w:rPr>
        <w:t xml:space="preserve">the report server </w:t>
      </w:r>
      <w:r w:rsidRPr="005F149C">
        <w:rPr>
          <w:rFonts w:ascii="Arial" w:hAnsi="Arial" w:cs="Arial"/>
        </w:rPr>
        <w:t xml:space="preserve">to retrieve the user name and password </w:t>
      </w:r>
      <w:r>
        <w:rPr>
          <w:rFonts w:ascii="Arial" w:hAnsi="Arial" w:cs="Arial"/>
        </w:rPr>
        <w:t>from the RSDS file.</w:t>
      </w:r>
      <w:r w:rsidRPr="005F149C">
        <w:rPr>
          <w:rFonts w:ascii="Arial" w:hAnsi="Arial" w:cs="Arial"/>
        </w:rPr>
        <w:t xml:space="preserve"> </w:t>
      </w:r>
      <w:r>
        <w:rPr>
          <w:rFonts w:ascii="Arial" w:hAnsi="Arial" w:cs="Arial"/>
        </w:rPr>
        <w:t>C</w:t>
      </w:r>
      <w:r w:rsidRPr="005F149C">
        <w:rPr>
          <w:rFonts w:ascii="Arial" w:hAnsi="Arial" w:cs="Arial"/>
        </w:rPr>
        <w:t>redentials are</w:t>
      </w:r>
      <w:r>
        <w:rPr>
          <w:rFonts w:ascii="Arial" w:hAnsi="Arial" w:cs="Arial"/>
        </w:rPr>
        <w:t xml:space="preserve"> stored in encrypted format.</w:t>
      </w:r>
      <w:r w:rsidR="003E0D20">
        <w:rPr>
          <w:rFonts w:ascii="Arial" w:hAnsi="Arial" w:cs="Arial"/>
        </w:rPr>
        <w:t xml:space="preserve"> There is no dependency on Secure Store Service.</w:t>
      </w:r>
    </w:p>
    <w:p w14:paraId="0552BD27" w14:textId="77777777" w:rsidR="005F149C" w:rsidRDefault="00AC6344" w:rsidP="00DD5D56">
      <w:pPr>
        <w:pStyle w:val="ListParagraph"/>
        <w:numPr>
          <w:ilvl w:val="0"/>
          <w:numId w:val="9"/>
        </w:numPr>
        <w:rPr>
          <w:rFonts w:ascii="Arial" w:hAnsi="Arial" w:cs="Arial"/>
        </w:rPr>
      </w:pPr>
      <w:r w:rsidRPr="00AC6344">
        <w:rPr>
          <w:rFonts w:ascii="Arial" w:hAnsi="Arial" w:cs="Arial"/>
          <w:b/>
        </w:rPr>
        <w:t>Credentials are not required</w:t>
      </w:r>
      <w:r>
        <w:rPr>
          <w:rFonts w:ascii="Arial" w:hAnsi="Arial" w:cs="Arial"/>
        </w:rPr>
        <w:t>   </w:t>
      </w:r>
      <w:r w:rsidRPr="005F149C">
        <w:rPr>
          <w:rFonts w:ascii="Arial" w:hAnsi="Arial" w:cs="Arial"/>
        </w:rPr>
        <w:t>Run</w:t>
      </w:r>
      <w:r>
        <w:rPr>
          <w:rFonts w:ascii="Arial" w:hAnsi="Arial" w:cs="Arial"/>
        </w:rPr>
        <w:t>s</w:t>
      </w:r>
      <w:r w:rsidRPr="005F149C">
        <w:rPr>
          <w:rFonts w:ascii="Arial" w:hAnsi="Arial" w:cs="Arial"/>
        </w:rPr>
        <w:t xml:space="preserve"> the report </w:t>
      </w:r>
      <w:r w:rsidR="00DD5D56">
        <w:rPr>
          <w:rFonts w:ascii="Arial" w:hAnsi="Arial" w:cs="Arial"/>
        </w:rPr>
        <w:t xml:space="preserve">by </w:t>
      </w:r>
      <w:r w:rsidRPr="005F149C">
        <w:rPr>
          <w:rFonts w:ascii="Arial" w:hAnsi="Arial" w:cs="Arial"/>
        </w:rPr>
        <w:t xml:space="preserve">using </w:t>
      </w:r>
      <w:r w:rsidR="00DD5D56" w:rsidRPr="00DD5D56">
        <w:rPr>
          <w:rFonts w:ascii="Arial" w:hAnsi="Arial" w:cs="Arial"/>
        </w:rPr>
        <w:t>credentials</w:t>
      </w:r>
      <w:r w:rsidR="00DD5D56">
        <w:rPr>
          <w:rFonts w:ascii="Arial" w:hAnsi="Arial" w:cs="Arial"/>
        </w:rPr>
        <w:t xml:space="preserve"> stored</w:t>
      </w:r>
      <w:r w:rsidR="00DD5D56" w:rsidRPr="00DD5D56">
        <w:rPr>
          <w:rFonts w:ascii="Arial" w:hAnsi="Arial" w:cs="Arial"/>
        </w:rPr>
        <w:t xml:space="preserve"> in the connection string </w:t>
      </w:r>
      <w:r w:rsidR="00DD5D56">
        <w:rPr>
          <w:rFonts w:ascii="Arial" w:hAnsi="Arial" w:cs="Arial"/>
        </w:rPr>
        <w:t xml:space="preserve">or by </w:t>
      </w:r>
      <w:r w:rsidR="00DD5D56" w:rsidRPr="005F149C">
        <w:rPr>
          <w:rFonts w:ascii="Arial" w:hAnsi="Arial" w:cs="Arial"/>
        </w:rPr>
        <w:t xml:space="preserve">using </w:t>
      </w:r>
      <w:r w:rsidRPr="005F149C">
        <w:rPr>
          <w:rFonts w:ascii="Arial" w:hAnsi="Arial" w:cs="Arial"/>
        </w:rPr>
        <w:t xml:space="preserve">a least-privilege account that is configured on the report </w:t>
      </w:r>
      <w:r w:rsidRPr="005F149C">
        <w:rPr>
          <w:rFonts w:ascii="Arial" w:hAnsi="Arial" w:cs="Arial"/>
        </w:rPr>
        <w:lastRenderedPageBreak/>
        <w:t>server. If this account is not configured on the report server, users will be prompted for credentials</w:t>
      </w:r>
      <w:r>
        <w:rPr>
          <w:rFonts w:ascii="Arial" w:hAnsi="Arial" w:cs="Arial"/>
        </w:rPr>
        <w:t>.</w:t>
      </w:r>
    </w:p>
    <w:p w14:paraId="0552BD28" w14:textId="77777777" w:rsidR="008800AE" w:rsidRDefault="00DD5D56" w:rsidP="00DD5D56">
      <w:pPr>
        <w:rPr>
          <w:rFonts w:ascii="Arial" w:hAnsi="Arial" w:cs="Arial"/>
        </w:rPr>
      </w:pPr>
      <w:r>
        <w:rPr>
          <w:rFonts w:ascii="Arial" w:hAnsi="Arial" w:cs="Arial"/>
        </w:rPr>
        <w:t xml:space="preserve">In addition, </w:t>
      </w:r>
      <w:r w:rsidRPr="00DD5D56">
        <w:rPr>
          <w:rFonts w:ascii="Arial" w:hAnsi="Arial" w:cs="Arial"/>
        </w:rPr>
        <w:t>RSDS</w:t>
      </w:r>
      <w:r>
        <w:rPr>
          <w:rFonts w:ascii="Arial" w:hAnsi="Arial" w:cs="Arial"/>
        </w:rPr>
        <w:t xml:space="preserve"> files define how </w:t>
      </w:r>
      <w:r w:rsidRPr="00DD5D56">
        <w:rPr>
          <w:rFonts w:ascii="Arial" w:hAnsi="Arial" w:cs="Arial"/>
        </w:rPr>
        <w:t>Reporting Services</w:t>
      </w:r>
      <w:r>
        <w:rPr>
          <w:rFonts w:ascii="Arial" w:hAnsi="Arial" w:cs="Arial"/>
        </w:rPr>
        <w:t xml:space="preserve"> uses</w:t>
      </w:r>
      <w:r w:rsidR="008800AE">
        <w:rPr>
          <w:rFonts w:ascii="Arial" w:hAnsi="Arial" w:cs="Arial"/>
        </w:rPr>
        <w:t xml:space="preserve"> stored or supplied credentials:</w:t>
      </w:r>
    </w:p>
    <w:p w14:paraId="0552BD29" w14:textId="77777777" w:rsidR="008800AE" w:rsidRDefault="008800AE" w:rsidP="008800AE">
      <w:pPr>
        <w:pStyle w:val="ListParagraph"/>
        <w:numPr>
          <w:ilvl w:val="0"/>
          <w:numId w:val="10"/>
        </w:numPr>
        <w:rPr>
          <w:rFonts w:ascii="Arial" w:hAnsi="Arial" w:cs="Arial"/>
        </w:rPr>
      </w:pPr>
      <w:r w:rsidRPr="008800AE">
        <w:rPr>
          <w:rFonts w:ascii="Arial" w:hAnsi="Arial" w:cs="Arial"/>
          <w:b/>
        </w:rPr>
        <w:t>Use as Windows credentials</w:t>
      </w:r>
      <w:r>
        <w:rPr>
          <w:rFonts w:ascii="Arial" w:hAnsi="Arial" w:cs="Arial"/>
        </w:rPr>
        <w:t xml:space="preserve">   Triggers a Windows </w:t>
      </w:r>
      <w:r w:rsidRPr="00C357A9">
        <w:rPr>
          <w:rFonts w:ascii="Arial" w:hAnsi="Arial" w:cs="Arial"/>
          <w:i/>
        </w:rPr>
        <w:t>Logon</w:t>
      </w:r>
      <w:r w:rsidR="00C357A9" w:rsidRPr="00C357A9">
        <w:rPr>
          <w:rFonts w:ascii="Arial" w:hAnsi="Arial" w:cs="Arial"/>
          <w:i/>
        </w:rPr>
        <w:t>User</w:t>
      </w:r>
      <w:r>
        <w:rPr>
          <w:rFonts w:ascii="Arial" w:hAnsi="Arial" w:cs="Arial"/>
        </w:rPr>
        <w:t xml:space="preserve"> </w:t>
      </w:r>
      <w:r w:rsidR="00C357A9">
        <w:rPr>
          <w:rFonts w:ascii="Arial" w:hAnsi="Arial" w:cs="Arial"/>
        </w:rPr>
        <w:t xml:space="preserve">call </w:t>
      </w:r>
      <w:r>
        <w:rPr>
          <w:rFonts w:ascii="Arial" w:hAnsi="Arial" w:cs="Arial"/>
        </w:rPr>
        <w:t xml:space="preserve">using the supplied credentials, which requires the supplied credentials </w:t>
      </w:r>
      <w:r w:rsidRPr="00DD5D56">
        <w:rPr>
          <w:rFonts w:ascii="Arial" w:hAnsi="Arial" w:cs="Arial"/>
        </w:rPr>
        <w:t xml:space="preserve">to belong </w:t>
      </w:r>
      <w:r w:rsidR="00C357A9">
        <w:rPr>
          <w:rFonts w:ascii="Arial" w:hAnsi="Arial" w:cs="Arial"/>
        </w:rPr>
        <w:t xml:space="preserve">to </w:t>
      </w:r>
      <w:r w:rsidRPr="00DD5D56">
        <w:rPr>
          <w:rFonts w:ascii="Arial" w:hAnsi="Arial" w:cs="Arial"/>
        </w:rPr>
        <w:t>a Windows user account.</w:t>
      </w:r>
      <w:r>
        <w:rPr>
          <w:rFonts w:ascii="Arial" w:hAnsi="Arial" w:cs="Arial"/>
        </w:rPr>
        <w:t xml:space="preserve"> This option </w:t>
      </w:r>
      <w:r w:rsidR="002F1924">
        <w:rPr>
          <w:rFonts w:ascii="Arial" w:hAnsi="Arial" w:cs="Arial"/>
        </w:rPr>
        <w:t>must be selected</w:t>
      </w:r>
      <w:r>
        <w:rPr>
          <w:rFonts w:ascii="Arial" w:hAnsi="Arial" w:cs="Arial"/>
        </w:rPr>
        <w:t xml:space="preserve"> if the data source</w:t>
      </w:r>
      <w:r w:rsidR="002F1924">
        <w:rPr>
          <w:rFonts w:ascii="Arial" w:hAnsi="Arial" w:cs="Arial"/>
        </w:rPr>
        <w:t xml:space="preserve"> is</w:t>
      </w:r>
      <w:r>
        <w:rPr>
          <w:rFonts w:ascii="Arial" w:hAnsi="Arial" w:cs="Arial"/>
        </w:rPr>
        <w:t xml:space="preserve"> using Windows authentication. </w:t>
      </w:r>
    </w:p>
    <w:p w14:paraId="0552BD2A" w14:textId="77777777" w:rsidR="008800AE" w:rsidRPr="008800AE" w:rsidRDefault="008800AE" w:rsidP="00C11D0C">
      <w:pPr>
        <w:pStyle w:val="ListParagraph"/>
        <w:numPr>
          <w:ilvl w:val="0"/>
          <w:numId w:val="10"/>
        </w:numPr>
        <w:rPr>
          <w:rFonts w:ascii="Arial" w:hAnsi="Arial" w:cs="Arial"/>
        </w:rPr>
      </w:pPr>
      <w:r w:rsidRPr="008800AE">
        <w:rPr>
          <w:rFonts w:ascii="Arial" w:hAnsi="Arial" w:cs="Arial"/>
          <w:b/>
        </w:rPr>
        <w:t>Set execution context to this account</w:t>
      </w:r>
      <w:r>
        <w:rPr>
          <w:rFonts w:ascii="Arial" w:hAnsi="Arial" w:cs="Arial"/>
        </w:rPr>
        <w:t>   </w:t>
      </w:r>
      <w:r w:rsidRPr="008800AE">
        <w:rPr>
          <w:rFonts w:ascii="Arial" w:hAnsi="Arial" w:cs="Arial"/>
        </w:rPr>
        <w:t>Causes</w:t>
      </w:r>
      <w:r>
        <w:rPr>
          <w:rFonts w:ascii="Arial" w:hAnsi="Arial" w:cs="Arial"/>
        </w:rPr>
        <w:t xml:space="preserve"> the report server to set </w:t>
      </w:r>
      <w:r w:rsidRPr="00DD5D56">
        <w:rPr>
          <w:rFonts w:ascii="Arial" w:hAnsi="Arial" w:cs="Arial"/>
        </w:rPr>
        <w:t xml:space="preserve">the execution context on the </w:t>
      </w:r>
      <w:r w:rsidR="009A1DAB">
        <w:rPr>
          <w:rFonts w:ascii="Arial" w:hAnsi="Arial" w:cs="Arial"/>
        </w:rPr>
        <w:t>backend</w:t>
      </w:r>
      <w:r w:rsidRPr="00DD5D56">
        <w:rPr>
          <w:rFonts w:ascii="Arial" w:hAnsi="Arial" w:cs="Arial"/>
        </w:rPr>
        <w:t xml:space="preserve"> server. For SQL Server databases, this option </w:t>
      </w:r>
      <w:r>
        <w:rPr>
          <w:rFonts w:ascii="Arial" w:hAnsi="Arial" w:cs="Arial"/>
        </w:rPr>
        <w:t xml:space="preserve">relies on the SETUSER function, provided the Reporting Services service account is </w:t>
      </w:r>
      <w:r w:rsidRPr="008800AE">
        <w:rPr>
          <w:rFonts w:ascii="Arial" w:hAnsi="Arial" w:cs="Arial"/>
        </w:rPr>
        <w:t xml:space="preserve">a member of the </w:t>
      </w:r>
      <w:r w:rsidRPr="008800AE">
        <w:rPr>
          <w:rFonts w:ascii="Arial" w:hAnsi="Arial" w:cs="Arial"/>
          <w:i/>
        </w:rPr>
        <w:t>sysadmin</w:t>
      </w:r>
      <w:r w:rsidRPr="008800AE">
        <w:rPr>
          <w:rFonts w:ascii="Arial" w:hAnsi="Arial" w:cs="Arial"/>
        </w:rPr>
        <w:t xml:space="preserve"> fixed server role or the </w:t>
      </w:r>
      <w:r w:rsidRPr="008800AE">
        <w:rPr>
          <w:rFonts w:ascii="Arial" w:hAnsi="Arial" w:cs="Arial"/>
          <w:i/>
        </w:rPr>
        <w:t>db_owner</w:t>
      </w:r>
      <w:r w:rsidRPr="008800AE">
        <w:rPr>
          <w:rFonts w:ascii="Arial" w:hAnsi="Arial" w:cs="Arial"/>
        </w:rPr>
        <w:t xml:space="preserve"> fixed database role.</w:t>
      </w:r>
      <w:r>
        <w:rPr>
          <w:rFonts w:ascii="Arial" w:hAnsi="Arial" w:cs="Arial"/>
        </w:rPr>
        <w:t xml:space="preserve"> For Analysis Services, </w:t>
      </w:r>
      <w:r w:rsidRPr="00DD5D56">
        <w:rPr>
          <w:rFonts w:ascii="Arial" w:hAnsi="Arial" w:cs="Arial"/>
        </w:rPr>
        <w:t xml:space="preserve">this option </w:t>
      </w:r>
      <w:r>
        <w:rPr>
          <w:rFonts w:ascii="Arial" w:hAnsi="Arial" w:cs="Arial"/>
        </w:rPr>
        <w:t xml:space="preserve">relies on the </w:t>
      </w:r>
      <w:r w:rsidR="00C11D0C" w:rsidRPr="00C11D0C">
        <w:rPr>
          <w:rFonts w:ascii="Arial" w:hAnsi="Arial" w:cs="Arial"/>
          <w:i/>
        </w:rPr>
        <w:t>EffectiveUserName</w:t>
      </w:r>
      <w:r w:rsidR="00C11D0C" w:rsidRPr="00C11D0C">
        <w:rPr>
          <w:rFonts w:ascii="Arial" w:hAnsi="Arial" w:cs="Arial"/>
        </w:rPr>
        <w:t xml:space="preserve"> </w:t>
      </w:r>
      <w:r w:rsidR="00C11D0C">
        <w:rPr>
          <w:rFonts w:ascii="Arial" w:hAnsi="Arial" w:cs="Arial"/>
        </w:rPr>
        <w:t>command</w:t>
      </w:r>
      <w:r>
        <w:rPr>
          <w:rFonts w:ascii="Arial" w:hAnsi="Arial" w:cs="Arial"/>
        </w:rPr>
        <w:t xml:space="preserve">, provided the Reporting Services service account is </w:t>
      </w:r>
      <w:r w:rsidR="00C11D0C">
        <w:rPr>
          <w:rFonts w:ascii="Arial" w:hAnsi="Arial" w:cs="Arial"/>
        </w:rPr>
        <w:t>an administrator of the data model</w:t>
      </w:r>
      <w:r w:rsidR="00830B56">
        <w:rPr>
          <w:rFonts w:ascii="Arial" w:hAnsi="Arial" w:cs="Arial"/>
        </w:rPr>
        <w:t xml:space="preserve"> in Analysis Services</w:t>
      </w:r>
      <w:r w:rsidRPr="008800AE">
        <w:rPr>
          <w:rFonts w:ascii="Arial" w:hAnsi="Arial" w:cs="Arial"/>
        </w:rPr>
        <w:t>.</w:t>
      </w:r>
    </w:p>
    <w:p w14:paraId="0552BD2B" w14:textId="77777777" w:rsidR="00C86774" w:rsidRDefault="00D57F61" w:rsidP="00DD5D56">
      <w:pPr>
        <w:rPr>
          <w:rFonts w:ascii="Arial" w:hAnsi="Arial" w:cs="Arial"/>
        </w:rPr>
      </w:pPr>
      <w:r>
        <w:rPr>
          <w:rFonts w:ascii="Arial" w:hAnsi="Arial" w:cs="Arial"/>
        </w:rPr>
        <w:t xml:space="preserve">Note also that </w:t>
      </w:r>
      <w:r w:rsidRPr="00D57F61">
        <w:rPr>
          <w:rFonts w:ascii="Arial" w:hAnsi="Arial" w:cs="Arial"/>
        </w:rPr>
        <w:t xml:space="preserve">Reporting Services and Power View </w:t>
      </w:r>
      <w:r>
        <w:rPr>
          <w:rFonts w:ascii="Arial" w:hAnsi="Arial" w:cs="Arial"/>
        </w:rPr>
        <w:t xml:space="preserve">can </w:t>
      </w:r>
      <w:r w:rsidRPr="00D57F61">
        <w:rPr>
          <w:rFonts w:ascii="Arial" w:hAnsi="Arial" w:cs="Arial"/>
        </w:rPr>
        <w:t>use</w:t>
      </w:r>
      <w:r>
        <w:rPr>
          <w:rFonts w:ascii="Arial" w:hAnsi="Arial" w:cs="Arial"/>
        </w:rPr>
        <w:t xml:space="preserve"> custom data sources embedded in a report </w:t>
      </w:r>
      <w:r w:rsidR="00C86774">
        <w:rPr>
          <w:rFonts w:ascii="Arial" w:hAnsi="Arial" w:cs="Arial"/>
        </w:rPr>
        <w:t>as an alternative</w:t>
      </w:r>
      <w:r>
        <w:rPr>
          <w:rFonts w:ascii="Arial" w:hAnsi="Arial" w:cs="Arial"/>
        </w:rPr>
        <w:t xml:space="preserve"> to </w:t>
      </w:r>
      <w:r w:rsidR="00C86774">
        <w:rPr>
          <w:rFonts w:ascii="Arial" w:hAnsi="Arial" w:cs="Arial"/>
        </w:rPr>
        <w:t xml:space="preserve">a </w:t>
      </w:r>
      <w:r>
        <w:rPr>
          <w:rFonts w:ascii="Arial" w:hAnsi="Arial" w:cs="Arial"/>
        </w:rPr>
        <w:t>shared data source</w:t>
      </w:r>
      <w:r w:rsidR="00C86774">
        <w:rPr>
          <w:rFonts w:ascii="Arial" w:hAnsi="Arial" w:cs="Arial"/>
        </w:rPr>
        <w:t xml:space="preserve"> </w:t>
      </w:r>
      <w:r>
        <w:rPr>
          <w:rFonts w:ascii="Arial" w:hAnsi="Arial" w:cs="Arial"/>
        </w:rPr>
        <w:t>centrally maintained in a document library.</w:t>
      </w:r>
      <w:r w:rsidR="00EB663D">
        <w:rPr>
          <w:rFonts w:ascii="Arial" w:hAnsi="Arial" w:cs="Arial"/>
        </w:rPr>
        <w:t xml:space="preserve"> For example, a user can create a Power View report based on a workbook in a PowerPivot Gallery without having to use an RSDS file.</w:t>
      </w:r>
      <w:r w:rsidR="00C86774">
        <w:rPr>
          <w:rFonts w:ascii="Arial" w:hAnsi="Arial" w:cs="Arial"/>
        </w:rPr>
        <w:t xml:space="preserve"> The report uses </w:t>
      </w:r>
      <w:r w:rsidR="009C2D38">
        <w:rPr>
          <w:rFonts w:ascii="Arial" w:hAnsi="Arial" w:cs="Arial"/>
        </w:rPr>
        <w:t xml:space="preserve">a custom </w:t>
      </w:r>
      <w:r w:rsidR="00C86774">
        <w:rPr>
          <w:rFonts w:ascii="Arial" w:hAnsi="Arial" w:cs="Arial"/>
        </w:rPr>
        <w:t xml:space="preserve">data source of type </w:t>
      </w:r>
      <w:r w:rsidR="00C86774" w:rsidRPr="009C2D38">
        <w:rPr>
          <w:rFonts w:ascii="Arial" w:hAnsi="Arial" w:cs="Arial"/>
          <w:i/>
        </w:rPr>
        <w:t>Microsoft BI Semantic Model for Power View</w:t>
      </w:r>
      <w:r w:rsidR="009C2D38">
        <w:rPr>
          <w:rFonts w:ascii="Arial" w:hAnsi="Arial" w:cs="Arial"/>
        </w:rPr>
        <w:t xml:space="preserve"> with the URL of the underlying PowerPivot workbook in the connection string and the authentication setting </w:t>
      </w:r>
      <w:r w:rsidR="009C2D38" w:rsidRPr="009C2D38">
        <w:rPr>
          <w:rFonts w:ascii="Arial" w:hAnsi="Arial" w:cs="Arial"/>
          <w:i/>
        </w:rPr>
        <w:t>Windows authentication (integrated) or SharePoint user</w:t>
      </w:r>
      <w:r w:rsidR="009C2D38">
        <w:rPr>
          <w:rFonts w:ascii="Arial" w:hAnsi="Arial" w:cs="Arial"/>
        </w:rPr>
        <w:t>, which can be verified by opening</w:t>
      </w:r>
      <w:r w:rsidR="009C2D38" w:rsidRPr="009C2D38">
        <w:rPr>
          <w:rFonts w:ascii="Arial" w:hAnsi="Arial" w:cs="Arial"/>
        </w:rPr>
        <w:t xml:space="preserve"> </w:t>
      </w:r>
      <w:r w:rsidR="009C2D38">
        <w:rPr>
          <w:rFonts w:ascii="Arial" w:hAnsi="Arial" w:cs="Arial"/>
        </w:rPr>
        <w:t>the SharePoint context menu of the report in the PowerPivot Gallery in All Documents View, then clicking on t</w:t>
      </w:r>
      <w:r w:rsidR="00C86774">
        <w:rPr>
          <w:rFonts w:ascii="Arial" w:hAnsi="Arial" w:cs="Arial"/>
        </w:rPr>
        <w:t xml:space="preserve">he Manage Data Sources </w:t>
      </w:r>
      <w:r w:rsidR="009C2D38">
        <w:rPr>
          <w:rFonts w:ascii="Arial" w:hAnsi="Arial" w:cs="Arial"/>
        </w:rPr>
        <w:t xml:space="preserve">option, and then clicking on the name of the custom data source, such as </w:t>
      </w:r>
      <w:r w:rsidR="009C2D38" w:rsidRPr="009C2D38">
        <w:rPr>
          <w:rFonts w:ascii="Arial" w:hAnsi="Arial" w:cs="Arial"/>
          <w:i/>
        </w:rPr>
        <w:t>EntityDataSource</w:t>
      </w:r>
      <w:r w:rsidR="009C2D38">
        <w:rPr>
          <w:rFonts w:ascii="Arial" w:hAnsi="Arial" w:cs="Arial"/>
        </w:rPr>
        <w:t>.</w:t>
      </w:r>
      <w:r w:rsidR="00D9492C" w:rsidRPr="00D9492C">
        <w:rPr>
          <w:rFonts w:ascii="Arial" w:hAnsi="Arial" w:cs="Arial"/>
        </w:rPr>
        <w:t xml:space="preserve"> </w:t>
      </w:r>
      <w:r w:rsidR="00D9492C">
        <w:rPr>
          <w:rFonts w:ascii="Arial" w:hAnsi="Arial" w:cs="Arial"/>
        </w:rPr>
        <w:t>Custom data sources support the same authentication settings as shared data sources.</w:t>
      </w:r>
    </w:p>
    <w:p w14:paraId="0552BD2C" w14:textId="77777777" w:rsidR="00405479" w:rsidRPr="000B4C19" w:rsidRDefault="00405479" w:rsidP="00405479">
      <w:pPr>
        <w:pStyle w:val="Heading3"/>
      </w:pPr>
      <w:bookmarkStart w:id="17" w:name="_Toc345331197"/>
      <w:r>
        <w:t>Kerberos Constrained Delegation</w:t>
      </w:r>
      <w:r w:rsidR="00066822">
        <w:t xml:space="preserve"> </w:t>
      </w:r>
      <w:r>
        <w:t xml:space="preserve">and </w:t>
      </w:r>
      <w:r w:rsidR="007D583A">
        <w:t>Alternatives</w:t>
      </w:r>
      <w:bookmarkEnd w:id="17"/>
    </w:p>
    <w:p w14:paraId="0552BD2D" w14:textId="77777777" w:rsidR="008E5AE6" w:rsidRDefault="008E5AE6" w:rsidP="008E5AE6">
      <w:pPr>
        <w:rPr>
          <w:rFonts w:ascii="Arial" w:hAnsi="Arial" w:cs="Arial"/>
        </w:rPr>
      </w:pPr>
      <w:r>
        <w:rPr>
          <w:rFonts w:ascii="Arial" w:hAnsi="Arial" w:cs="Arial"/>
        </w:rPr>
        <w:t xml:space="preserve">SharePoint shared services that want to delegate the identity of a SharePoint user to an external data source that uses </w:t>
      </w:r>
      <w:r w:rsidRPr="002410EB">
        <w:rPr>
          <w:rFonts w:ascii="Arial" w:hAnsi="Arial" w:cs="Arial"/>
        </w:rPr>
        <w:t>Windows authentication</w:t>
      </w:r>
      <w:r>
        <w:rPr>
          <w:rFonts w:ascii="Arial" w:hAnsi="Arial" w:cs="Arial"/>
        </w:rPr>
        <w:t xml:space="preserve"> (integrated security) must retranslate the user’s SharePoint security token back </w:t>
      </w:r>
      <w:r w:rsidR="00066822">
        <w:rPr>
          <w:rFonts w:ascii="Arial" w:hAnsi="Arial" w:cs="Arial"/>
        </w:rPr>
        <w:t>in</w:t>
      </w:r>
      <w:r>
        <w:rPr>
          <w:rFonts w:ascii="Arial" w:hAnsi="Arial" w:cs="Arial"/>
        </w:rPr>
        <w:t xml:space="preserve">to a Windows identity. The Claims to Windows Token Service (C2WTS) facilitates this </w:t>
      </w:r>
      <w:r w:rsidR="00066822">
        <w:rPr>
          <w:rFonts w:ascii="Arial" w:hAnsi="Arial" w:cs="Arial"/>
        </w:rPr>
        <w:t>process</w:t>
      </w:r>
      <w:r>
        <w:rPr>
          <w:rFonts w:ascii="Arial" w:hAnsi="Arial" w:cs="Arial"/>
        </w:rPr>
        <w:t>. This</w:t>
      </w:r>
      <w:r w:rsidRPr="004E650A">
        <w:rPr>
          <w:rFonts w:ascii="Arial" w:hAnsi="Arial" w:cs="Arial"/>
        </w:rPr>
        <w:t xml:space="preserve"> </w:t>
      </w:r>
      <w:r>
        <w:rPr>
          <w:rFonts w:ascii="Arial" w:hAnsi="Arial" w:cs="Arial"/>
        </w:rPr>
        <w:t xml:space="preserve">is </w:t>
      </w:r>
      <w:r w:rsidRPr="00375B07">
        <w:rPr>
          <w:rFonts w:ascii="Arial" w:hAnsi="Arial" w:cs="Arial"/>
        </w:rPr>
        <w:t>a Windows service</w:t>
      </w:r>
      <w:r>
        <w:rPr>
          <w:rFonts w:ascii="Arial" w:hAnsi="Arial" w:cs="Arial"/>
        </w:rPr>
        <w:t>,</w:t>
      </w:r>
      <w:r w:rsidRPr="00375B07">
        <w:rPr>
          <w:rFonts w:ascii="Arial" w:hAnsi="Arial" w:cs="Arial"/>
        </w:rPr>
        <w:t xml:space="preserve"> installed as part</w:t>
      </w:r>
      <w:r>
        <w:rPr>
          <w:rFonts w:ascii="Arial" w:hAnsi="Arial" w:cs="Arial"/>
        </w:rPr>
        <w:t xml:space="preserve"> of Windows </w:t>
      </w:r>
      <w:r w:rsidRPr="00375B07">
        <w:rPr>
          <w:rFonts w:ascii="Arial" w:hAnsi="Arial" w:cs="Arial"/>
        </w:rPr>
        <w:t>Identity Foundation (WIF)</w:t>
      </w:r>
      <w:r>
        <w:rPr>
          <w:rFonts w:ascii="Arial" w:hAnsi="Arial" w:cs="Arial"/>
        </w:rPr>
        <w:t>. B</w:t>
      </w:r>
      <w:r w:rsidRPr="00A12E8E">
        <w:rPr>
          <w:rFonts w:ascii="Arial" w:hAnsi="Arial" w:cs="Arial"/>
        </w:rPr>
        <w:t>y default</w:t>
      </w:r>
      <w:r>
        <w:rPr>
          <w:rFonts w:ascii="Arial" w:hAnsi="Arial" w:cs="Arial"/>
        </w:rPr>
        <w:t>, C2WTS</w:t>
      </w:r>
      <w:r w:rsidRPr="00A12E8E">
        <w:rPr>
          <w:rFonts w:ascii="Arial" w:hAnsi="Arial" w:cs="Arial"/>
        </w:rPr>
        <w:t xml:space="preserve"> </w:t>
      </w:r>
      <w:r>
        <w:rPr>
          <w:rFonts w:ascii="Arial" w:hAnsi="Arial" w:cs="Arial"/>
        </w:rPr>
        <w:t xml:space="preserve">uses the </w:t>
      </w:r>
      <w:r w:rsidRPr="00375B07">
        <w:rPr>
          <w:rFonts w:ascii="Arial" w:hAnsi="Arial" w:cs="Arial"/>
        </w:rPr>
        <w:t>Local System account</w:t>
      </w:r>
      <w:r>
        <w:rPr>
          <w:rFonts w:ascii="Arial" w:hAnsi="Arial" w:cs="Arial"/>
        </w:rPr>
        <w:t xml:space="preserve">. If the service account is changed to a domain account, the account must be granted </w:t>
      </w:r>
      <w:r w:rsidRPr="002410EB">
        <w:rPr>
          <w:rFonts w:ascii="Arial" w:hAnsi="Arial" w:cs="Arial"/>
        </w:rPr>
        <w:t>special pe</w:t>
      </w:r>
      <w:r>
        <w:rPr>
          <w:rFonts w:ascii="Arial" w:hAnsi="Arial" w:cs="Arial"/>
        </w:rPr>
        <w:t xml:space="preserve">rmissions, such as the right to Act as Part of the Operating System. For details, refer to KB article </w:t>
      </w:r>
      <w:r w:rsidRPr="002410EB">
        <w:rPr>
          <w:rFonts w:ascii="Arial" w:hAnsi="Arial" w:cs="Arial"/>
        </w:rPr>
        <w:t>2722087</w:t>
      </w:r>
      <w:r>
        <w:rPr>
          <w:rFonts w:ascii="Arial" w:hAnsi="Arial" w:cs="Arial"/>
        </w:rPr>
        <w:t xml:space="preserve"> “</w:t>
      </w:r>
      <w:r w:rsidRPr="002410EB">
        <w:rPr>
          <w:rFonts w:ascii="Arial" w:hAnsi="Arial" w:cs="Arial"/>
          <w:i/>
        </w:rPr>
        <w:t>How to configure Claim to Windows Token Services in SharePoint 2010 with Kerberos Authentication</w:t>
      </w:r>
      <w:r>
        <w:rPr>
          <w:rFonts w:ascii="Arial" w:hAnsi="Arial" w:cs="Arial"/>
        </w:rPr>
        <w:t xml:space="preserve">” at </w:t>
      </w:r>
      <w:hyperlink r:id="rId26" w:history="1">
        <w:r w:rsidRPr="00D566CC">
          <w:rPr>
            <w:rStyle w:val="Hyperlink"/>
            <w:rFonts w:ascii="Arial" w:hAnsi="Arial" w:cs="Arial"/>
          </w:rPr>
          <w:t>http://support.microsoft.com/kb/2722087</w:t>
        </w:r>
      </w:hyperlink>
      <w:r>
        <w:rPr>
          <w:rFonts w:ascii="Arial" w:hAnsi="Arial" w:cs="Arial"/>
        </w:rPr>
        <w:t>.</w:t>
      </w:r>
    </w:p>
    <w:p w14:paraId="0552BD2E" w14:textId="77777777" w:rsidR="00620DF7" w:rsidRDefault="00620DF7" w:rsidP="009C0D54">
      <w:pPr>
        <w:pStyle w:val="Heading4"/>
      </w:pPr>
      <w:r w:rsidRPr="00620DF7">
        <w:t>Identity Flow</w:t>
      </w:r>
      <w:r>
        <w:t xml:space="preserve"> based on </w:t>
      </w:r>
      <w:r w:rsidRPr="00620DF7">
        <w:t>Kerberos Constrained Delegation</w:t>
      </w:r>
    </w:p>
    <w:p w14:paraId="0552BD2F" w14:textId="4537B1D8" w:rsidR="000649BF" w:rsidRDefault="00E376B9" w:rsidP="008E5AE6">
      <w:pPr>
        <w:rPr>
          <w:rFonts w:ascii="Arial" w:hAnsi="Arial" w:cs="Arial"/>
        </w:rPr>
      </w:pPr>
      <w:r>
        <w:rPr>
          <w:rFonts w:ascii="Arial" w:hAnsi="Arial" w:cs="Arial"/>
        </w:rPr>
        <w:t>Figure 9 illustrates the identity flow</w:t>
      </w:r>
      <w:r w:rsidR="00C6543B">
        <w:rPr>
          <w:rFonts w:ascii="Arial" w:hAnsi="Arial" w:cs="Arial"/>
        </w:rPr>
        <w:t xml:space="preserve"> across SharePoint to a Windows backend service</w:t>
      </w:r>
      <w:r>
        <w:rPr>
          <w:rFonts w:ascii="Arial" w:hAnsi="Arial" w:cs="Arial"/>
        </w:rPr>
        <w:t>. The Web app on the</w:t>
      </w:r>
      <w:r w:rsidRPr="00E376B9">
        <w:rPr>
          <w:rFonts w:ascii="Arial" w:hAnsi="Arial" w:cs="Arial"/>
        </w:rPr>
        <w:t xml:space="preserve"> </w:t>
      </w:r>
      <w:r>
        <w:rPr>
          <w:rFonts w:ascii="Arial" w:hAnsi="Arial" w:cs="Arial"/>
        </w:rPr>
        <w:t xml:space="preserve">SharePoint WFE must use </w:t>
      </w:r>
      <w:r w:rsidRPr="00375B07">
        <w:rPr>
          <w:rFonts w:ascii="Arial" w:hAnsi="Arial" w:cs="Arial"/>
        </w:rPr>
        <w:t xml:space="preserve">either </w:t>
      </w:r>
      <w:r>
        <w:rPr>
          <w:rFonts w:ascii="Arial" w:hAnsi="Arial" w:cs="Arial"/>
        </w:rPr>
        <w:t>classic-</w:t>
      </w:r>
      <w:r w:rsidRPr="00375B07">
        <w:rPr>
          <w:rFonts w:ascii="Arial" w:hAnsi="Arial" w:cs="Arial"/>
        </w:rPr>
        <w:t>mode</w:t>
      </w:r>
      <w:r>
        <w:rPr>
          <w:rFonts w:ascii="Arial" w:hAnsi="Arial" w:cs="Arial"/>
        </w:rPr>
        <w:t xml:space="preserve"> or claims-</w:t>
      </w:r>
      <w:r w:rsidR="001351C4">
        <w:rPr>
          <w:rFonts w:ascii="Arial" w:hAnsi="Arial" w:cs="Arial"/>
        </w:rPr>
        <w:t xml:space="preserve">mode </w:t>
      </w:r>
      <w:r w:rsidRPr="00375B07">
        <w:rPr>
          <w:rFonts w:ascii="Arial" w:hAnsi="Arial" w:cs="Arial"/>
        </w:rPr>
        <w:t xml:space="preserve">Windows </w:t>
      </w:r>
      <w:r>
        <w:rPr>
          <w:rFonts w:ascii="Arial" w:hAnsi="Arial" w:cs="Arial"/>
        </w:rPr>
        <w:t xml:space="preserve">authentication. The user information is then delegated to the SharePoint shared service through WFC and </w:t>
      </w:r>
      <w:r w:rsidRPr="00E376B9">
        <w:rPr>
          <w:rFonts w:ascii="Arial" w:hAnsi="Arial" w:cs="Arial"/>
          <w:i/>
        </w:rPr>
        <w:t>IssuedTokenOverTransport</w:t>
      </w:r>
      <w:r>
        <w:rPr>
          <w:rFonts w:ascii="Arial" w:hAnsi="Arial" w:cs="Arial"/>
        </w:rPr>
        <w:t>, as explained earlier in this paper. Next, the shared service locally invokes C</w:t>
      </w:r>
      <w:r w:rsidRPr="004E650A">
        <w:rPr>
          <w:rFonts w:ascii="Arial" w:hAnsi="Arial" w:cs="Arial"/>
        </w:rPr>
        <w:t>2WTS</w:t>
      </w:r>
      <w:r>
        <w:rPr>
          <w:rFonts w:ascii="Arial" w:hAnsi="Arial" w:cs="Arial"/>
        </w:rPr>
        <w:t xml:space="preserve"> through </w:t>
      </w:r>
      <w:r w:rsidRPr="004E650A">
        <w:rPr>
          <w:rFonts w:ascii="Arial" w:hAnsi="Arial" w:cs="Arial"/>
        </w:rPr>
        <w:t>WIF</w:t>
      </w:r>
      <w:r>
        <w:rPr>
          <w:rFonts w:ascii="Arial" w:hAnsi="Arial" w:cs="Arial"/>
        </w:rPr>
        <w:t xml:space="preserve"> in order to translate the SharePoint security token back into a Windows token</w:t>
      </w:r>
      <w:r w:rsidR="00337068">
        <w:rPr>
          <w:rFonts w:ascii="Arial" w:hAnsi="Arial" w:cs="Arial"/>
        </w:rPr>
        <w:t>, provided the inbound authentication method was Windows</w:t>
      </w:r>
      <w:r>
        <w:rPr>
          <w:rFonts w:ascii="Arial" w:hAnsi="Arial" w:cs="Arial"/>
        </w:rPr>
        <w:t>. C</w:t>
      </w:r>
      <w:r w:rsidRPr="004E650A">
        <w:rPr>
          <w:rFonts w:ascii="Arial" w:hAnsi="Arial" w:cs="Arial"/>
        </w:rPr>
        <w:t>2WTS</w:t>
      </w:r>
      <w:r>
        <w:rPr>
          <w:rFonts w:ascii="Arial" w:hAnsi="Arial" w:cs="Arial"/>
        </w:rPr>
        <w:t xml:space="preserve"> </w:t>
      </w:r>
      <w:r w:rsidRPr="00375B07">
        <w:rPr>
          <w:rFonts w:ascii="Arial" w:hAnsi="Arial" w:cs="Arial"/>
        </w:rPr>
        <w:lastRenderedPageBreak/>
        <w:t xml:space="preserve">extracts </w:t>
      </w:r>
      <w:r>
        <w:rPr>
          <w:rFonts w:ascii="Arial" w:hAnsi="Arial" w:cs="Arial"/>
        </w:rPr>
        <w:t xml:space="preserve">the User Principal Name (UPN) </w:t>
      </w:r>
      <w:r w:rsidRPr="00375B07">
        <w:rPr>
          <w:rFonts w:ascii="Arial" w:hAnsi="Arial" w:cs="Arial"/>
        </w:rPr>
        <w:t xml:space="preserve">from </w:t>
      </w:r>
      <w:r>
        <w:rPr>
          <w:rFonts w:ascii="Arial" w:hAnsi="Arial" w:cs="Arial"/>
        </w:rPr>
        <w:t xml:space="preserve">the SharePoint </w:t>
      </w:r>
      <w:r w:rsidR="001351C4">
        <w:rPr>
          <w:rFonts w:ascii="Arial" w:hAnsi="Arial" w:cs="Arial"/>
        </w:rPr>
        <w:t xml:space="preserve">security </w:t>
      </w:r>
      <w:r>
        <w:rPr>
          <w:rFonts w:ascii="Arial" w:hAnsi="Arial" w:cs="Arial"/>
        </w:rPr>
        <w:t>token</w:t>
      </w:r>
      <w:r w:rsidRPr="004E650A">
        <w:rPr>
          <w:rFonts w:ascii="Arial" w:hAnsi="Arial" w:cs="Arial"/>
        </w:rPr>
        <w:t xml:space="preserve"> </w:t>
      </w:r>
      <w:r w:rsidRPr="00375B07">
        <w:rPr>
          <w:rFonts w:ascii="Arial" w:hAnsi="Arial" w:cs="Arial"/>
        </w:rPr>
        <w:t xml:space="preserve">and </w:t>
      </w:r>
      <w:r>
        <w:rPr>
          <w:rFonts w:ascii="Arial" w:hAnsi="Arial" w:cs="Arial"/>
        </w:rPr>
        <w:t>contacts an Active Directory domain controller to obtain an</w:t>
      </w:r>
      <w:r w:rsidRPr="00375B07">
        <w:rPr>
          <w:rFonts w:ascii="Arial" w:hAnsi="Arial" w:cs="Arial"/>
        </w:rPr>
        <w:t xml:space="preserve"> impersonation-level </w:t>
      </w:r>
      <w:r>
        <w:rPr>
          <w:rFonts w:ascii="Arial" w:hAnsi="Arial" w:cs="Arial"/>
        </w:rPr>
        <w:t xml:space="preserve">Windows token by using </w:t>
      </w:r>
      <w:r w:rsidRPr="002410EB">
        <w:rPr>
          <w:rFonts w:ascii="Arial" w:hAnsi="Arial" w:cs="Arial"/>
        </w:rPr>
        <w:t>Service for User (S4U) Kerberos Extensions</w:t>
      </w:r>
      <w:r>
        <w:rPr>
          <w:rFonts w:ascii="Arial" w:hAnsi="Arial" w:cs="Arial"/>
        </w:rPr>
        <w:t>.</w:t>
      </w:r>
      <w:r w:rsidRPr="00E376B9">
        <w:rPr>
          <w:rFonts w:ascii="Arial" w:hAnsi="Arial" w:cs="Arial"/>
        </w:rPr>
        <w:t xml:space="preserve"> </w:t>
      </w:r>
      <w:r>
        <w:rPr>
          <w:rFonts w:ascii="Arial" w:hAnsi="Arial" w:cs="Arial"/>
        </w:rPr>
        <w:t>Provided</w:t>
      </w:r>
      <w:r w:rsidRPr="00E376B9">
        <w:rPr>
          <w:rFonts w:ascii="Arial" w:hAnsi="Arial" w:cs="Arial"/>
        </w:rPr>
        <w:t xml:space="preserve"> </w:t>
      </w:r>
      <w:r>
        <w:rPr>
          <w:rFonts w:ascii="Arial" w:hAnsi="Arial" w:cs="Arial"/>
        </w:rPr>
        <w:t>Kerberos Constrained Delegation</w:t>
      </w:r>
      <w:r w:rsidR="001351C4">
        <w:rPr>
          <w:rFonts w:ascii="Arial" w:hAnsi="Arial" w:cs="Arial"/>
        </w:rPr>
        <w:t xml:space="preserve"> (KCD)</w:t>
      </w:r>
      <w:r>
        <w:rPr>
          <w:rFonts w:ascii="Arial" w:hAnsi="Arial" w:cs="Arial"/>
        </w:rPr>
        <w:t xml:space="preserve"> was properly configured between the </w:t>
      </w:r>
      <w:r w:rsidRPr="00A12E8E">
        <w:rPr>
          <w:rFonts w:ascii="Arial" w:hAnsi="Arial" w:cs="Arial"/>
        </w:rPr>
        <w:t>C2WTS</w:t>
      </w:r>
      <w:r>
        <w:rPr>
          <w:rFonts w:ascii="Arial" w:hAnsi="Arial" w:cs="Arial"/>
        </w:rPr>
        <w:t xml:space="preserve"> service</w:t>
      </w:r>
      <w:r w:rsidRPr="00A12E8E">
        <w:rPr>
          <w:rFonts w:ascii="Arial" w:hAnsi="Arial" w:cs="Arial"/>
        </w:rPr>
        <w:t xml:space="preserve"> </w:t>
      </w:r>
      <w:r>
        <w:rPr>
          <w:rFonts w:ascii="Arial" w:hAnsi="Arial" w:cs="Arial"/>
        </w:rPr>
        <w:t>and the external data source, the SharePoint shared service can then delegate the user’s Windows identity to the data source.</w:t>
      </w:r>
    </w:p>
    <w:p w14:paraId="0552BD30" w14:textId="04AE8217" w:rsidR="00620DF7" w:rsidRDefault="00620DF7" w:rsidP="00620DF7">
      <w:pPr>
        <w:pBdr>
          <w:top w:val="single" w:sz="4" w:space="1" w:color="auto"/>
          <w:bottom w:val="single" w:sz="4" w:space="1" w:color="auto"/>
        </w:pBdr>
        <w:rPr>
          <w:rFonts w:ascii="Arial" w:hAnsi="Arial" w:cs="Arial"/>
        </w:rPr>
      </w:pPr>
      <w:r w:rsidRPr="00620DF7">
        <w:rPr>
          <w:rFonts w:ascii="Arial" w:hAnsi="Arial" w:cs="Arial"/>
          <w:b/>
        </w:rPr>
        <w:t>Note</w:t>
      </w:r>
      <w:r>
        <w:rPr>
          <w:rFonts w:ascii="Arial" w:hAnsi="Arial" w:cs="Arial"/>
        </w:rPr>
        <w:t>   </w:t>
      </w:r>
      <w:r w:rsidR="001351C4">
        <w:rPr>
          <w:rFonts w:ascii="Arial" w:hAnsi="Arial" w:cs="Arial"/>
        </w:rPr>
        <w:t>KCD</w:t>
      </w:r>
      <w:r>
        <w:rPr>
          <w:rFonts w:ascii="Arial" w:hAnsi="Arial" w:cs="Arial"/>
        </w:rPr>
        <w:t xml:space="preserve"> is only required for accessing remote data sources. Data sources hosted locally on </w:t>
      </w:r>
      <w:r w:rsidR="00C6543B">
        <w:rPr>
          <w:rFonts w:ascii="Arial" w:hAnsi="Arial" w:cs="Arial"/>
        </w:rPr>
        <w:t>a</w:t>
      </w:r>
      <w:r>
        <w:rPr>
          <w:rFonts w:ascii="Arial" w:hAnsi="Arial" w:cs="Arial"/>
        </w:rPr>
        <w:t xml:space="preserve"> SharePoint application server are accessible without KCD.</w:t>
      </w:r>
    </w:p>
    <w:p w14:paraId="0552BD31" w14:textId="77777777" w:rsidR="00E376B9" w:rsidRDefault="000649BF" w:rsidP="00E376B9">
      <w:pPr>
        <w:keepNext/>
      </w:pPr>
      <w:r>
        <w:rPr>
          <w:rFonts w:ascii="Arial" w:hAnsi="Arial" w:cs="Arial"/>
          <w:noProof/>
        </w:rPr>
        <w:drawing>
          <wp:inline distT="0" distB="0" distL="0" distR="0" wp14:anchorId="0552BDCA" wp14:editId="0552BDCB">
            <wp:extent cx="5944235" cy="29203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235" cy="2920365"/>
                    </a:xfrm>
                    <a:prstGeom prst="rect">
                      <a:avLst/>
                    </a:prstGeom>
                    <a:noFill/>
                  </pic:spPr>
                </pic:pic>
              </a:graphicData>
            </a:graphic>
          </wp:inline>
        </w:drawing>
      </w:r>
    </w:p>
    <w:p w14:paraId="0552BD32" w14:textId="77777777" w:rsidR="000649BF" w:rsidRDefault="00E376B9" w:rsidP="00E376B9">
      <w:pPr>
        <w:pStyle w:val="Caption"/>
        <w:rPr>
          <w:rFonts w:ascii="Arial" w:hAnsi="Arial" w:cs="Arial"/>
        </w:rPr>
      </w:pPr>
      <w:r>
        <w:t xml:space="preserve">Figure </w:t>
      </w:r>
      <w:r w:rsidR="00A137F0">
        <w:fldChar w:fldCharType="begin"/>
      </w:r>
      <w:r w:rsidR="00A137F0">
        <w:instrText xml:space="preserve"> SEQ Figure \* ARABIC </w:instrText>
      </w:r>
      <w:r w:rsidR="00A137F0">
        <w:fldChar w:fldCharType="separate"/>
      </w:r>
      <w:r w:rsidR="0073077E">
        <w:rPr>
          <w:noProof/>
        </w:rPr>
        <w:t>9</w:t>
      </w:r>
      <w:r w:rsidR="00A137F0">
        <w:rPr>
          <w:noProof/>
        </w:rPr>
        <w:fldChar w:fldCharType="end"/>
      </w:r>
      <w:r>
        <w:t>  Delegating a Windows identity to a backend system</w:t>
      </w:r>
    </w:p>
    <w:p w14:paraId="0552BD33" w14:textId="77777777" w:rsidR="00066822" w:rsidRDefault="00066822" w:rsidP="009C0D54">
      <w:pPr>
        <w:pStyle w:val="Heading4"/>
      </w:pPr>
      <w:r w:rsidRPr="00620DF7">
        <w:t>Kerberos Constrained Delegation</w:t>
      </w:r>
      <w:r w:rsidRPr="00066822">
        <w:t xml:space="preserve"> </w:t>
      </w:r>
      <w:r>
        <w:t>Issues</w:t>
      </w:r>
    </w:p>
    <w:p w14:paraId="0552BD34" w14:textId="35C15EEF" w:rsidR="00D43738" w:rsidRDefault="00D43738" w:rsidP="00D43738">
      <w:pPr>
        <w:rPr>
          <w:rFonts w:ascii="Arial" w:hAnsi="Arial" w:cs="Arial"/>
        </w:rPr>
      </w:pPr>
      <w:r>
        <w:rPr>
          <w:rFonts w:ascii="Arial" w:hAnsi="Arial" w:cs="Arial"/>
        </w:rPr>
        <w:t xml:space="preserve">There are a number of issues with this identity flow. One issue is that </w:t>
      </w:r>
      <w:r w:rsidRPr="008E5AE6">
        <w:rPr>
          <w:rFonts w:ascii="Arial" w:hAnsi="Arial" w:cs="Arial"/>
        </w:rPr>
        <w:t xml:space="preserve">SharePoint </w:t>
      </w:r>
      <w:r>
        <w:rPr>
          <w:rFonts w:ascii="Arial" w:hAnsi="Arial" w:cs="Arial"/>
        </w:rPr>
        <w:t xml:space="preserve">cannot delegate the identity of a non-Windows user to the external data source because </w:t>
      </w:r>
      <w:r w:rsidRPr="008E5AE6">
        <w:rPr>
          <w:rFonts w:ascii="Arial" w:hAnsi="Arial" w:cs="Arial"/>
        </w:rPr>
        <w:t>shared services do not invoke the C2WTS service for forms-based or SAML-based users even if their tokens include a UPN cla</w:t>
      </w:r>
      <w:r>
        <w:rPr>
          <w:rFonts w:ascii="Arial" w:hAnsi="Arial" w:cs="Arial"/>
        </w:rPr>
        <w:t>im that has a matching user account in Active Directory.</w:t>
      </w:r>
      <w:r w:rsidRPr="00D43738">
        <w:rPr>
          <w:rFonts w:ascii="Arial" w:hAnsi="Arial" w:cs="Arial"/>
        </w:rPr>
        <w:t xml:space="preserve"> </w:t>
      </w:r>
      <w:r>
        <w:rPr>
          <w:rFonts w:ascii="Arial" w:hAnsi="Arial" w:cs="Arial"/>
        </w:rPr>
        <w:t>Only domain users authenticated by using classic-</w:t>
      </w:r>
      <w:r w:rsidRPr="00375B07">
        <w:rPr>
          <w:rFonts w:ascii="Arial" w:hAnsi="Arial" w:cs="Arial"/>
        </w:rPr>
        <w:t>mode</w:t>
      </w:r>
      <w:r>
        <w:rPr>
          <w:rFonts w:ascii="Arial" w:hAnsi="Arial" w:cs="Arial"/>
        </w:rPr>
        <w:t xml:space="preserve"> or claims-</w:t>
      </w:r>
      <w:r w:rsidR="001351C4">
        <w:rPr>
          <w:rFonts w:ascii="Arial" w:hAnsi="Arial" w:cs="Arial"/>
        </w:rPr>
        <w:t xml:space="preserve">mode </w:t>
      </w:r>
      <w:r w:rsidRPr="00375B07">
        <w:rPr>
          <w:rFonts w:ascii="Arial" w:hAnsi="Arial" w:cs="Arial"/>
        </w:rPr>
        <w:t xml:space="preserve">Windows </w:t>
      </w:r>
      <w:r>
        <w:rPr>
          <w:rFonts w:ascii="Arial" w:hAnsi="Arial" w:cs="Arial"/>
        </w:rPr>
        <w:t>authentication are supported.</w:t>
      </w:r>
    </w:p>
    <w:p w14:paraId="0552BD35" w14:textId="4161BC01" w:rsidR="0074026D" w:rsidRDefault="00D43738" w:rsidP="008E5AE6">
      <w:pPr>
        <w:rPr>
          <w:rFonts w:ascii="Arial" w:hAnsi="Arial" w:cs="Arial"/>
        </w:rPr>
      </w:pPr>
      <w:r>
        <w:rPr>
          <w:rFonts w:ascii="Arial" w:hAnsi="Arial" w:cs="Arial"/>
        </w:rPr>
        <w:t xml:space="preserve">Another issue is configuration complexity concerning KCD. </w:t>
      </w:r>
      <w:r w:rsidR="008E5AE6">
        <w:rPr>
          <w:rFonts w:ascii="Arial" w:hAnsi="Arial" w:cs="Arial"/>
        </w:rPr>
        <w:t xml:space="preserve">Prior to Windows Server 2012, configuring KCD required a </w:t>
      </w:r>
      <w:r w:rsidR="008E5AE6" w:rsidRPr="00B91792">
        <w:rPr>
          <w:rFonts w:ascii="Arial" w:hAnsi="Arial" w:cs="Arial"/>
        </w:rPr>
        <w:t>domain administrator</w:t>
      </w:r>
      <w:r w:rsidR="008E5AE6">
        <w:rPr>
          <w:rFonts w:ascii="Arial" w:hAnsi="Arial" w:cs="Arial"/>
        </w:rPr>
        <w:t xml:space="preserve"> to accomplish several steps in Active Directory for </w:t>
      </w:r>
      <w:r w:rsidR="008E5AE6" w:rsidRPr="00C92287">
        <w:rPr>
          <w:rFonts w:ascii="Arial" w:hAnsi="Arial" w:cs="Arial"/>
        </w:rPr>
        <w:t xml:space="preserve">registering </w:t>
      </w:r>
      <w:r w:rsidR="008E5AE6" w:rsidRPr="005309CE">
        <w:rPr>
          <w:rFonts w:ascii="Arial" w:hAnsi="Arial" w:cs="Arial"/>
        </w:rPr>
        <w:t>Service Principal Names (SPN</w:t>
      </w:r>
      <w:r w:rsidR="008E5AE6">
        <w:rPr>
          <w:rFonts w:ascii="Arial" w:hAnsi="Arial" w:cs="Arial"/>
        </w:rPr>
        <w:t>s</w:t>
      </w:r>
      <w:r w:rsidR="008E5AE6" w:rsidRPr="005309CE">
        <w:rPr>
          <w:rFonts w:ascii="Arial" w:hAnsi="Arial" w:cs="Arial"/>
        </w:rPr>
        <w:t>)</w:t>
      </w:r>
      <w:r w:rsidR="008E5AE6">
        <w:rPr>
          <w:rFonts w:ascii="Arial" w:hAnsi="Arial" w:cs="Arial"/>
        </w:rPr>
        <w:t xml:space="preserve"> and enabling domain</w:t>
      </w:r>
      <w:r w:rsidR="008E5AE6" w:rsidRPr="009C4D88">
        <w:rPr>
          <w:rFonts w:ascii="Arial" w:hAnsi="Arial" w:cs="Arial"/>
        </w:rPr>
        <w:t xml:space="preserve"> accounts for delegation</w:t>
      </w:r>
      <w:r w:rsidR="008E5AE6">
        <w:rPr>
          <w:rFonts w:ascii="Arial" w:hAnsi="Arial" w:cs="Arial"/>
        </w:rPr>
        <w:t xml:space="preserve">. </w:t>
      </w:r>
      <w:r w:rsidR="008E5AE6" w:rsidRPr="005D05F7">
        <w:rPr>
          <w:rFonts w:ascii="Arial" w:hAnsi="Arial" w:cs="Arial"/>
        </w:rPr>
        <w:t>KCD</w:t>
      </w:r>
      <w:r w:rsidR="008E5AE6">
        <w:rPr>
          <w:rFonts w:ascii="Arial" w:hAnsi="Arial" w:cs="Arial"/>
        </w:rPr>
        <w:t xml:space="preserve"> also required the SharePoint farm and the external data sources to re</w:t>
      </w:r>
      <w:r w:rsidR="00776956">
        <w:rPr>
          <w:rFonts w:ascii="Arial" w:hAnsi="Arial" w:cs="Arial"/>
        </w:rPr>
        <w:t xml:space="preserve">side in the same Windows domain. It </w:t>
      </w:r>
      <w:r w:rsidR="008E5AE6">
        <w:rPr>
          <w:rFonts w:ascii="Arial" w:hAnsi="Arial" w:cs="Arial"/>
        </w:rPr>
        <w:t>was not possible to delegate identities across domain boundaries.</w:t>
      </w:r>
      <w:r w:rsidRPr="00D43738">
        <w:rPr>
          <w:rFonts w:ascii="Arial" w:hAnsi="Arial" w:cs="Arial"/>
        </w:rPr>
        <w:t xml:space="preserve"> </w:t>
      </w:r>
      <w:r>
        <w:rPr>
          <w:rFonts w:ascii="Arial" w:hAnsi="Arial" w:cs="Arial"/>
        </w:rPr>
        <w:t>Although Windows Server 2012 KCD mitigates these issues</w:t>
      </w:r>
      <w:r w:rsidR="001351C4">
        <w:rPr>
          <w:rFonts w:ascii="Arial" w:hAnsi="Arial" w:cs="Arial"/>
        </w:rPr>
        <w:t xml:space="preserve"> (as described in "</w:t>
      </w:r>
      <w:r w:rsidR="001351C4" w:rsidRPr="001351C4">
        <w:rPr>
          <w:rFonts w:ascii="Arial" w:hAnsi="Arial" w:cs="Arial"/>
        </w:rPr>
        <w:t>KCD Improvements in Windows Server 2012</w:t>
      </w:r>
      <w:r w:rsidR="001351C4">
        <w:rPr>
          <w:rFonts w:ascii="Arial" w:hAnsi="Arial" w:cs="Arial"/>
        </w:rPr>
        <w:t>" in this paper)</w:t>
      </w:r>
      <w:r>
        <w:rPr>
          <w:rFonts w:ascii="Arial" w:hAnsi="Arial" w:cs="Arial"/>
        </w:rPr>
        <w:t>, not every Active Directory environment includes Windows Server 2012 domain controllers</w:t>
      </w:r>
      <w:r w:rsidR="00620DF7">
        <w:rPr>
          <w:rFonts w:ascii="Arial" w:hAnsi="Arial" w:cs="Arial"/>
        </w:rPr>
        <w:t xml:space="preserve"> yet</w:t>
      </w:r>
      <w:r>
        <w:rPr>
          <w:rFonts w:ascii="Arial" w:hAnsi="Arial" w:cs="Arial"/>
        </w:rPr>
        <w:t>.</w:t>
      </w:r>
    </w:p>
    <w:p w14:paraId="2A6F5371" w14:textId="1044E999" w:rsidR="00151BFE" w:rsidRDefault="00151BFE" w:rsidP="001A67D3">
      <w:pPr>
        <w:pBdr>
          <w:top w:val="single" w:sz="4" w:space="1" w:color="auto"/>
          <w:bottom w:val="single" w:sz="4" w:space="1" w:color="auto"/>
        </w:pBdr>
        <w:rPr>
          <w:rFonts w:ascii="Arial" w:hAnsi="Arial" w:cs="Arial"/>
        </w:rPr>
      </w:pPr>
      <w:r w:rsidRPr="001A67D3">
        <w:rPr>
          <w:rFonts w:ascii="Arial" w:hAnsi="Arial" w:cs="Arial"/>
          <w:b/>
        </w:rPr>
        <w:lastRenderedPageBreak/>
        <w:t>Note:</w:t>
      </w:r>
      <w:r>
        <w:rPr>
          <w:rFonts w:ascii="Arial" w:hAnsi="Arial" w:cs="Arial"/>
        </w:rPr>
        <w:t xml:space="preserve"> While Kerberos unconstrained delegation can also cross domain and forest boundaries, </w:t>
      </w:r>
      <w:r w:rsidR="003C68CA">
        <w:rPr>
          <w:rFonts w:ascii="Arial" w:hAnsi="Arial" w:cs="Arial"/>
        </w:rPr>
        <w:t>t</w:t>
      </w:r>
      <w:r w:rsidRPr="00151BFE">
        <w:rPr>
          <w:rFonts w:ascii="Arial" w:hAnsi="Arial" w:cs="Arial"/>
        </w:rPr>
        <w:t>he tokens created by C2WTS will only wo</w:t>
      </w:r>
      <w:r w:rsidR="003C68CA">
        <w:rPr>
          <w:rFonts w:ascii="Arial" w:hAnsi="Arial" w:cs="Arial"/>
        </w:rPr>
        <w:t>rk with constrained delegation</w:t>
      </w:r>
      <w:r w:rsidRPr="00151BFE">
        <w:rPr>
          <w:rFonts w:ascii="Arial" w:hAnsi="Arial" w:cs="Arial"/>
        </w:rPr>
        <w:t>.</w:t>
      </w:r>
    </w:p>
    <w:p w14:paraId="0552BD36" w14:textId="77777777" w:rsidR="00883731" w:rsidRDefault="00883731" w:rsidP="009C0D54">
      <w:pPr>
        <w:pStyle w:val="Heading4"/>
      </w:pPr>
      <w:r w:rsidRPr="00620DF7">
        <w:t>Identity Flow</w:t>
      </w:r>
      <w:r>
        <w:t xml:space="preserve"> based on </w:t>
      </w:r>
      <w:r w:rsidRPr="00883731">
        <w:t>Stored Credentials</w:t>
      </w:r>
    </w:p>
    <w:p w14:paraId="0552BD37" w14:textId="77777777" w:rsidR="00336F3B" w:rsidRDefault="00620DF7" w:rsidP="0074026D">
      <w:pPr>
        <w:rPr>
          <w:rFonts w:ascii="Arial" w:hAnsi="Arial" w:cs="Arial"/>
        </w:rPr>
      </w:pPr>
      <w:r>
        <w:rPr>
          <w:rFonts w:ascii="Arial" w:hAnsi="Arial" w:cs="Arial"/>
        </w:rPr>
        <w:t xml:space="preserve">If </w:t>
      </w:r>
      <w:r w:rsidR="00336F3B">
        <w:rPr>
          <w:rFonts w:ascii="Arial" w:hAnsi="Arial" w:cs="Arial"/>
        </w:rPr>
        <w:t>the</w:t>
      </w:r>
      <w:r>
        <w:rPr>
          <w:rFonts w:ascii="Arial" w:hAnsi="Arial" w:cs="Arial"/>
        </w:rPr>
        <w:t xml:space="preserve"> </w:t>
      </w:r>
      <w:r w:rsidR="00883731">
        <w:rPr>
          <w:rFonts w:ascii="Arial" w:hAnsi="Arial" w:cs="Arial"/>
        </w:rPr>
        <w:t xml:space="preserve">Windows </w:t>
      </w:r>
      <w:r>
        <w:rPr>
          <w:rFonts w:ascii="Arial" w:hAnsi="Arial" w:cs="Arial"/>
        </w:rPr>
        <w:t xml:space="preserve">user’s identity </w:t>
      </w:r>
      <w:r w:rsidR="00883731">
        <w:rPr>
          <w:rFonts w:ascii="Arial" w:hAnsi="Arial" w:cs="Arial"/>
        </w:rPr>
        <w:t xml:space="preserve">cannot be delegated all the way to the data source, </w:t>
      </w:r>
      <w:r w:rsidR="00883731" w:rsidRPr="00883731">
        <w:rPr>
          <w:rFonts w:ascii="Arial" w:hAnsi="Arial" w:cs="Arial"/>
        </w:rPr>
        <w:t xml:space="preserve">stored credentials </w:t>
      </w:r>
      <w:r w:rsidR="00883731">
        <w:rPr>
          <w:rFonts w:ascii="Arial" w:hAnsi="Arial" w:cs="Arial"/>
        </w:rPr>
        <w:t>or an unattended service account must be used</w:t>
      </w:r>
      <w:r w:rsidR="00336F3B" w:rsidRPr="00336F3B">
        <w:t xml:space="preserve"> </w:t>
      </w:r>
      <w:r w:rsidR="00336F3B" w:rsidRPr="00336F3B">
        <w:rPr>
          <w:rFonts w:ascii="Arial" w:hAnsi="Arial" w:cs="Arial"/>
        </w:rPr>
        <w:t>to establish the connection</w:t>
      </w:r>
      <w:r w:rsidR="00883731">
        <w:rPr>
          <w:rFonts w:ascii="Arial" w:hAnsi="Arial" w:cs="Arial"/>
        </w:rPr>
        <w:t xml:space="preserve">. </w:t>
      </w:r>
      <w:r w:rsidR="00336F3B">
        <w:rPr>
          <w:rFonts w:ascii="Arial" w:hAnsi="Arial" w:cs="Arial"/>
        </w:rPr>
        <w:t>This implies that the</w:t>
      </w:r>
      <w:r w:rsidR="00883731">
        <w:rPr>
          <w:rFonts w:ascii="Arial" w:hAnsi="Arial" w:cs="Arial"/>
        </w:rPr>
        <w:t xml:space="preserve"> </w:t>
      </w:r>
      <w:r w:rsidR="00D72A1C">
        <w:rPr>
          <w:rFonts w:ascii="Arial" w:hAnsi="Arial" w:cs="Arial"/>
        </w:rPr>
        <w:t xml:space="preserve">user </w:t>
      </w:r>
      <w:r w:rsidR="00883731">
        <w:rPr>
          <w:rFonts w:ascii="Arial" w:hAnsi="Arial" w:cs="Arial"/>
        </w:rPr>
        <w:t>identity flow effectively stops at the SharePoint application server</w:t>
      </w:r>
      <w:r w:rsidR="00336F3B">
        <w:rPr>
          <w:rFonts w:ascii="Arial" w:hAnsi="Arial" w:cs="Arial"/>
        </w:rPr>
        <w:t>.</w:t>
      </w:r>
    </w:p>
    <w:p w14:paraId="0552BD38" w14:textId="77777777" w:rsidR="00497287" w:rsidRDefault="00336F3B" w:rsidP="0074026D">
      <w:pPr>
        <w:rPr>
          <w:rFonts w:ascii="Arial" w:hAnsi="Arial" w:cs="Arial"/>
        </w:rPr>
      </w:pPr>
      <w:r w:rsidRPr="00883731">
        <w:rPr>
          <w:rFonts w:ascii="Arial" w:hAnsi="Arial" w:cs="Arial"/>
        </w:rPr>
        <w:t>Stored credentials</w:t>
      </w:r>
      <w:r w:rsidRPr="00336F3B">
        <w:rPr>
          <w:rFonts w:ascii="Arial" w:hAnsi="Arial" w:cs="Arial"/>
        </w:rPr>
        <w:t xml:space="preserve"> </w:t>
      </w:r>
      <w:r w:rsidRPr="00883731">
        <w:rPr>
          <w:rFonts w:ascii="Arial" w:hAnsi="Arial" w:cs="Arial"/>
        </w:rPr>
        <w:t>may be</w:t>
      </w:r>
      <w:r>
        <w:rPr>
          <w:rFonts w:ascii="Arial" w:hAnsi="Arial" w:cs="Arial"/>
        </w:rPr>
        <w:t xml:space="preserve"> an acceptable workaround</w:t>
      </w:r>
      <w:r w:rsidRPr="00336F3B">
        <w:rPr>
          <w:rFonts w:ascii="Arial" w:hAnsi="Arial" w:cs="Arial"/>
        </w:rPr>
        <w:t xml:space="preserve"> </w:t>
      </w:r>
      <w:r w:rsidRPr="00883731">
        <w:rPr>
          <w:rFonts w:ascii="Arial" w:hAnsi="Arial" w:cs="Arial"/>
        </w:rPr>
        <w:t>in</w:t>
      </w:r>
      <w:r w:rsidRPr="00336F3B">
        <w:rPr>
          <w:rFonts w:ascii="Arial" w:hAnsi="Arial" w:cs="Arial"/>
        </w:rPr>
        <w:t xml:space="preserve"> </w:t>
      </w:r>
      <w:r w:rsidRPr="00883731">
        <w:rPr>
          <w:rFonts w:ascii="Arial" w:hAnsi="Arial" w:cs="Arial"/>
        </w:rPr>
        <w:t>situations</w:t>
      </w:r>
      <w:r>
        <w:rPr>
          <w:rFonts w:ascii="Arial" w:hAnsi="Arial" w:cs="Arial"/>
        </w:rPr>
        <w:t xml:space="preserve"> where </w:t>
      </w:r>
      <w:r w:rsidRPr="00883731">
        <w:rPr>
          <w:rFonts w:ascii="Arial" w:hAnsi="Arial" w:cs="Arial"/>
        </w:rPr>
        <w:t>C2WTS</w:t>
      </w:r>
      <w:r>
        <w:rPr>
          <w:rFonts w:ascii="Arial" w:hAnsi="Arial" w:cs="Arial"/>
        </w:rPr>
        <w:t xml:space="preserve"> or KCD cannot be used. </w:t>
      </w:r>
      <w:r w:rsidRPr="00883731">
        <w:rPr>
          <w:rFonts w:ascii="Arial" w:hAnsi="Arial" w:cs="Arial"/>
        </w:rPr>
        <w:t>C2WTS</w:t>
      </w:r>
      <w:r>
        <w:rPr>
          <w:rFonts w:ascii="Arial" w:hAnsi="Arial" w:cs="Arial"/>
        </w:rPr>
        <w:t xml:space="preserve"> or KCD are not required because the application server</w:t>
      </w:r>
      <w:r w:rsidRPr="00336F3B">
        <w:rPr>
          <w:rFonts w:ascii="Arial" w:hAnsi="Arial" w:cs="Arial"/>
        </w:rPr>
        <w:t xml:space="preserve"> </w:t>
      </w:r>
      <w:r>
        <w:rPr>
          <w:rFonts w:ascii="Arial" w:hAnsi="Arial" w:cs="Arial"/>
        </w:rPr>
        <w:t>can directly authenticate against the data source</w:t>
      </w:r>
      <w:r w:rsidR="00883731">
        <w:rPr>
          <w:rFonts w:ascii="Arial" w:hAnsi="Arial" w:cs="Arial"/>
        </w:rPr>
        <w:t xml:space="preserve">, but it is important to point out that the </w:t>
      </w:r>
      <w:r w:rsidR="00883731" w:rsidRPr="00883731">
        <w:rPr>
          <w:rFonts w:ascii="Arial" w:hAnsi="Arial" w:cs="Arial"/>
        </w:rPr>
        <w:t>user identities</w:t>
      </w:r>
      <w:r w:rsidR="00883731">
        <w:rPr>
          <w:rFonts w:ascii="Arial" w:hAnsi="Arial" w:cs="Arial"/>
        </w:rPr>
        <w:t xml:space="preserve"> might now be hidden from the data source, which is an issue </w:t>
      </w:r>
      <w:r w:rsidR="00883731" w:rsidRPr="00883731">
        <w:rPr>
          <w:rFonts w:ascii="Arial" w:hAnsi="Arial" w:cs="Arial"/>
        </w:rPr>
        <w:t xml:space="preserve">if </w:t>
      </w:r>
      <w:r w:rsidR="00883731">
        <w:rPr>
          <w:rFonts w:ascii="Arial" w:hAnsi="Arial" w:cs="Arial"/>
        </w:rPr>
        <w:t xml:space="preserve">the </w:t>
      </w:r>
      <w:r w:rsidR="00883731" w:rsidRPr="00883731">
        <w:rPr>
          <w:rFonts w:ascii="Arial" w:hAnsi="Arial" w:cs="Arial"/>
        </w:rPr>
        <w:t>data source</w:t>
      </w:r>
      <w:r w:rsidR="00883731">
        <w:rPr>
          <w:rFonts w:ascii="Arial" w:hAnsi="Arial" w:cs="Arial"/>
        </w:rPr>
        <w:t xml:space="preserve"> i</w:t>
      </w:r>
      <w:r w:rsidR="00883731" w:rsidRPr="00883731">
        <w:rPr>
          <w:rFonts w:ascii="Arial" w:hAnsi="Arial" w:cs="Arial"/>
        </w:rPr>
        <w:t xml:space="preserve">s </w:t>
      </w:r>
      <w:r w:rsidR="00883731">
        <w:rPr>
          <w:rFonts w:ascii="Arial" w:hAnsi="Arial" w:cs="Arial"/>
        </w:rPr>
        <w:t>s</w:t>
      </w:r>
      <w:r w:rsidR="00883731" w:rsidRPr="00883731">
        <w:rPr>
          <w:rFonts w:ascii="Arial" w:hAnsi="Arial" w:cs="Arial"/>
        </w:rPr>
        <w:t>uppo</w:t>
      </w:r>
      <w:r w:rsidR="00883731">
        <w:rPr>
          <w:rFonts w:ascii="Arial" w:hAnsi="Arial" w:cs="Arial"/>
        </w:rPr>
        <w:t>sed</w:t>
      </w:r>
      <w:r w:rsidR="00883731" w:rsidRPr="00883731">
        <w:rPr>
          <w:rFonts w:ascii="Arial" w:hAnsi="Arial" w:cs="Arial"/>
        </w:rPr>
        <w:t xml:space="preserve"> to return different result sets depending on the user</w:t>
      </w:r>
      <w:r w:rsidR="00883731">
        <w:rPr>
          <w:rFonts w:ascii="Arial" w:hAnsi="Arial" w:cs="Arial"/>
        </w:rPr>
        <w:t xml:space="preserve">. Particularly in large environments, it is </w:t>
      </w:r>
      <w:r w:rsidR="00D72A1C">
        <w:rPr>
          <w:rFonts w:ascii="Arial" w:hAnsi="Arial" w:cs="Arial"/>
        </w:rPr>
        <w:t>often</w:t>
      </w:r>
      <w:r w:rsidR="00883731" w:rsidRPr="00883731">
        <w:rPr>
          <w:rFonts w:ascii="Arial" w:hAnsi="Arial" w:cs="Arial"/>
        </w:rPr>
        <w:t xml:space="preserve"> impossible to maintain stored credentials for every user individually.</w:t>
      </w:r>
    </w:p>
    <w:p w14:paraId="0552BD39" w14:textId="77777777" w:rsidR="00343D96" w:rsidRDefault="00343D96" w:rsidP="009C0D54">
      <w:pPr>
        <w:pStyle w:val="Heading4"/>
      </w:pPr>
      <w:r w:rsidRPr="00620DF7">
        <w:t>Identity Flow</w:t>
      </w:r>
      <w:r>
        <w:t xml:space="preserve"> based on EffectiveUsername</w:t>
      </w:r>
    </w:p>
    <w:p w14:paraId="0552BD3A" w14:textId="77777777" w:rsidR="00343D96" w:rsidRDefault="00343D96" w:rsidP="00343D96">
      <w:pPr>
        <w:rPr>
          <w:rFonts w:ascii="Arial" w:hAnsi="Arial" w:cs="Arial"/>
        </w:rPr>
      </w:pPr>
      <w:r w:rsidRPr="00B91792">
        <w:rPr>
          <w:rFonts w:ascii="Arial" w:hAnsi="Arial" w:cs="Arial"/>
        </w:rPr>
        <w:t>Analysis Services</w:t>
      </w:r>
      <w:r>
        <w:rPr>
          <w:rFonts w:ascii="Arial" w:hAnsi="Arial" w:cs="Arial"/>
        </w:rPr>
        <w:t xml:space="preserve"> offers yet another way to work around KCD limitations by means of a special connection string </w:t>
      </w:r>
      <w:r w:rsidRPr="00343D96">
        <w:rPr>
          <w:rFonts w:ascii="Arial" w:hAnsi="Arial" w:cs="Arial"/>
        </w:rPr>
        <w:t>parameter</w:t>
      </w:r>
      <w:r>
        <w:rPr>
          <w:rFonts w:ascii="Arial" w:hAnsi="Arial" w:cs="Arial"/>
        </w:rPr>
        <w:t xml:space="preserve"> called </w:t>
      </w:r>
      <w:r w:rsidRPr="005D05F7">
        <w:rPr>
          <w:rFonts w:ascii="Arial" w:hAnsi="Arial" w:cs="Arial"/>
          <w:i/>
        </w:rPr>
        <w:t>EffectiveUsername</w:t>
      </w:r>
      <w:r w:rsidR="005738D3">
        <w:rPr>
          <w:rFonts w:ascii="Arial" w:hAnsi="Arial" w:cs="Arial"/>
        </w:rPr>
        <w:t xml:space="preserve">, which members of the </w:t>
      </w:r>
      <w:r w:rsidR="005738D3" w:rsidRPr="00343D96">
        <w:rPr>
          <w:rFonts w:ascii="Arial" w:hAnsi="Arial" w:cs="Arial"/>
        </w:rPr>
        <w:t xml:space="preserve">server administrator role on the Analysis Services instance </w:t>
      </w:r>
      <w:r w:rsidR="005738D3">
        <w:rPr>
          <w:rFonts w:ascii="Arial" w:hAnsi="Arial" w:cs="Arial"/>
        </w:rPr>
        <w:t xml:space="preserve">can use </w:t>
      </w:r>
      <w:r>
        <w:rPr>
          <w:rFonts w:ascii="Arial" w:hAnsi="Arial" w:cs="Arial"/>
        </w:rPr>
        <w:t xml:space="preserve">to </w:t>
      </w:r>
      <w:r w:rsidR="00980859">
        <w:rPr>
          <w:rFonts w:ascii="Arial" w:hAnsi="Arial" w:cs="Arial"/>
        </w:rPr>
        <w:t>act on behalf of</w:t>
      </w:r>
      <w:r w:rsidRPr="00343D96">
        <w:rPr>
          <w:rFonts w:ascii="Arial" w:hAnsi="Arial" w:cs="Arial"/>
        </w:rPr>
        <w:t xml:space="preserve"> another user</w:t>
      </w:r>
      <w:r>
        <w:rPr>
          <w:rFonts w:ascii="Arial" w:hAnsi="Arial" w:cs="Arial"/>
        </w:rPr>
        <w:t xml:space="preserve">. Figure </w:t>
      </w:r>
      <w:r w:rsidR="00955897">
        <w:rPr>
          <w:rFonts w:ascii="Arial" w:hAnsi="Arial" w:cs="Arial"/>
        </w:rPr>
        <w:t>10</w:t>
      </w:r>
      <w:r>
        <w:rPr>
          <w:rFonts w:ascii="Arial" w:hAnsi="Arial" w:cs="Arial"/>
        </w:rPr>
        <w:t xml:space="preserve"> illustrates the use of </w:t>
      </w:r>
      <w:r w:rsidRPr="003C77BD">
        <w:rPr>
          <w:rFonts w:ascii="Arial" w:hAnsi="Arial" w:cs="Arial"/>
          <w:i/>
        </w:rPr>
        <w:t>EffectiveUsername</w:t>
      </w:r>
      <w:r w:rsidRPr="003C77BD">
        <w:rPr>
          <w:rFonts w:ascii="Arial" w:hAnsi="Arial" w:cs="Arial"/>
        </w:rPr>
        <w:t xml:space="preserve"> </w:t>
      </w:r>
      <w:r>
        <w:rPr>
          <w:rFonts w:ascii="Arial" w:hAnsi="Arial" w:cs="Arial"/>
        </w:rPr>
        <w:t xml:space="preserve">in a PowerShell </w:t>
      </w:r>
      <w:r w:rsidR="002A7E18">
        <w:rPr>
          <w:rFonts w:ascii="Arial" w:hAnsi="Arial" w:cs="Arial"/>
        </w:rPr>
        <w:t>script that queries Analysis Services for the name of the current user.</w:t>
      </w:r>
    </w:p>
    <w:p w14:paraId="0552BD3B" w14:textId="77777777" w:rsidR="00FB254F" w:rsidRDefault="00FB254F" w:rsidP="00FB254F">
      <w:pPr>
        <w:keepNext/>
      </w:pPr>
      <w:r>
        <w:rPr>
          <w:noProof/>
        </w:rPr>
        <w:lastRenderedPageBreak/>
        <w:drawing>
          <wp:inline distT="0" distB="0" distL="0" distR="0" wp14:anchorId="0552BDCC" wp14:editId="0552BDCD">
            <wp:extent cx="5932170" cy="43345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2170" cy="4334510"/>
                    </a:xfrm>
                    <a:prstGeom prst="rect">
                      <a:avLst/>
                    </a:prstGeom>
                    <a:noFill/>
                  </pic:spPr>
                </pic:pic>
              </a:graphicData>
            </a:graphic>
          </wp:inline>
        </w:drawing>
      </w:r>
    </w:p>
    <w:p w14:paraId="0552BD3C" w14:textId="77777777" w:rsidR="00343D96" w:rsidRDefault="00FB254F" w:rsidP="00FB254F">
      <w:pPr>
        <w:pStyle w:val="Caption"/>
      </w:pPr>
      <w:r>
        <w:t xml:space="preserve">Figure </w:t>
      </w:r>
      <w:r w:rsidR="00A137F0">
        <w:fldChar w:fldCharType="begin"/>
      </w:r>
      <w:r w:rsidR="00A137F0">
        <w:instrText xml:space="preserve"> SEQ Figure \* ARABIC </w:instrText>
      </w:r>
      <w:r w:rsidR="00A137F0">
        <w:fldChar w:fldCharType="separate"/>
      </w:r>
      <w:r w:rsidR="0073077E">
        <w:rPr>
          <w:noProof/>
        </w:rPr>
        <w:t>10</w:t>
      </w:r>
      <w:r w:rsidR="00A137F0">
        <w:rPr>
          <w:noProof/>
        </w:rPr>
        <w:fldChar w:fldCharType="end"/>
      </w:r>
      <w:r>
        <w:t>   </w:t>
      </w:r>
      <w:r w:rsidRPr="00EE558A">
        <w:t>Testing the EffectiveUsername parameter</w:t>
      </w:r>
    </w:p>
    <w:p w14:paraId="0552BD3D" w14:textId="77777777" w:rsidR="004169A8" w:rsidRDefault="004169A8" w:rsidP="00343D96">
      <w:pPr>
        <w:rPr>
          <w:rFonts w:ascii="Arial" w:hAnsi="Arial" w:cs="Arial"/>
        </w:rPr>
      </w:pPr>
      <w:r>
        <w:rPr>
          <w:rFonts w:ascii="Arial" w:hAnsi="Arial" w:cs="Arial"/>
        </w:rPr>
        <w:t>As the PowerShell script in Figure 10 demonstrates, any client</w:t>
      </w:r>
      <w:r w:rsidRPr="004169A8">
        <w:rPr>
          <w:rFonts w:ascii="Arial" w:hAnsi="Arial" w:cs="Arial"/>
        </w:rPr>
        <w:t xml:space="preserve"> </w:t>
      </w:r>
      <w:r>
        <w:rPr>
          <w:rFonts w:ascii="Arial" w:hAnsi="Arial" w:cs="Arial"/>
        </w:rPr>
        <w:t xml:space="preserve">can use the </w:t>
      </w:r>
      <w:r w:rsidRPr="005D05F7">
        <w:rPr>
          <w:rFonts w:ascii="Arial" w:hAnsi="Arial" w:cs="Arial"/>
          <w:i/>
        </w:rPr>
        <w:t>EffectiveUsername</w:t>
      </w:r>
      <w:r>
        <w:rPr>
          <w:rFonts w:ascii="Arial" w:hAnsi="Arial" w:cs="Arial"/>
        </w:rPr>
        <w:t xml:space="preserve"> property</w:t>
      </w:r>
      <w:r w:rsidRPr="0031476D">
        <w:rPr>
          <w:rFonts w:ascii="Arial" w:hAnsi="Arial" w:cs="Arial"/>
        </w:rPr>
        <w:t xml:space="preserve"> </w:t>
      </w:r>
      <w:r w:rsidRPr="005D05F7">
        <w:rPr>
          <w:rFonts w:ascii="Arial" w:hAnsi="Arial" w:cs="Arial"/>
        </w:rPr>
        <w:t xml:space="preserve">to pass the </w:t>
      </w:r>
      <w:r>
        <w:rPr>
          <w:rFonts w:ascii="Arial" w:hAnsi="Arial" w:cs="Arial"/>
        </w:rPr>
        <w:t>name</w:t>
      </w:r>
      <w:r w:rsidRPr="005D05F7">
        <w:rPr>
          <w:rFonts w:ascii="Arial" w:hAnsi="Arial" w:cs="Arial"/>
        </w:rPr>
        <w:t xml:space="preserve"> </w:t>
      </w:r>
      <w:r>
        <w:rPr>
          <w:rFonts w:ascii="Arial" w:hAnsi="Arial" w:cs="Arial"/>
        </w:rPr>
        <w:t>of a Windows domain</w:t>
      </w:r>
      <w:r w:rsidRPr="005D05F7">
        <w:rPr>
          <w:rFonts w:ascii="Arial" w:hAnsi="Arial" w:cs="Arial"/>
        </w:rPr>
        <w:t xml:space="preserve"> </w:t>
      </w:r>
      <w:r>
        <w:rPr>
          <w:rFonts w:ascii="Arial" w:hAnsi="Arial" w:cs="Arial"/>
        </w:rPr>
        <w:t xml:space="preserve">account </w:t>
      </w:r>
      <w:r w:rsidRPr="005D05F7">
        <w:rPr>
          <w:rFonts w:ascii="Arial" w:hAnsi="Arial" w:cs="Arial"/>
        </w:rPr>
        <w:t xml:space="preserve">to </w:t>
      </w:r>
      <w:r>
        <w:rPr>
          <w:rFonts w:ascii="Arial" w:hAnsi="Arial" w:cs="Arial"/>
        </w:rPr>
        <w:t>Analysis Services as long as the user making the connection has</w:t>
      </w:r>
      <w:r w:rsidRPr="005738D3">
        <w:rPr>
          <w:rFonts w:ascii="Arial" w:hAnsi="Arial" w:cs="Arial"/>
        </w:rPr>
        <w:t xml:space="preserve"> </w:t>
      </w:r>
      <w:r>
        <w:rPr>
          <w:rFonts w:ascii="Arial" w:hAnsi="Arial" w:cs="Arial"/>
        </w:rPr>
        <w:t>administrator permissions</w:t>
      </w:r>
      <w:r w:rsidR="00FA2905">
        <w:rPr>
          <w:rFonts w:ascii="Arial" w:hAnsi="Arial" w:cs="Arial"/>
        </w:rPr>
        <w:t xml:space="preserve"> on the data model</w:t>
      </w:r>
      <w:r>
        <w:rPr>
          <w:rFonts w:ascii="Arial" w:hAnsi="Arial" w:cs="Arial"/>
        </w:rPr>
        <w:t xml:space="preserve">. Only </w:t>
      </w:r>
      <w:r w:rsidRPr="005738D3">
        <w:rPr>
          <w:rFonts w:ascii="Arial" w:hAnsi="Arial" w:cs="Arial"/>
        </w:rPr>
        <w:t xml:space="preserve">Analysis Services </w:t>
      </w:r>
      <w:r>
        <w:rPr>
          <w:rFonts w:ascii="Arial" w:hAnsi="Arial" w:cs="Arial"/>
        </w:rPr>
        <w:t xml:space="preserve">administrators can </w:t>
      </w:r>
      <w:r w:rsidRPr="00343D96">
        <w:rPr>
          <w:rFonts w:ascii="Arial" w:hAnsi="Arial" w:cs="Arial"/>
        </w:rPr>
        <w:t xml:space="preserve">make a connection using the </w:t>
      </w:r>
      <w:r w:rsidRPr="005D05F7">
        <w:rPr>
          <w:rFonts w:ascii="Arial" w:hAnsi="Arial" w:cs="Arial"/>
          <w:i/>
        </w:rPr>
        <w:t>EffectiveUsername</w:t>
      </w:r>
      <w:r w:rsidRPr="00343D96">
        <w:rPr>
          <w:rFonts w:ascii="Arial" w:hAnsi="Arial" w:cs="Arial"/>
        </w:rPr>
        <w:t xml:space="preserve"> parameter</w:t>
      </w:r>
      <w:r>
        <w:rPr>
          <w:rFonts w:ascii="Arial" w:hAnsi="Arial" w:cs="Arial"/>
        </w:rPr>
        <w:t>. Note also that only domain accounts can be specified in</w:t>
      </w:r>
      <w:r w:rsidRPr="004169A8">
        <w:rPr>
          <w:rFonts w:ascii="Arial" w:hAnsi="Arial" w:cs="Arial"/>
        </w:rPr>
        <w:t xml:space="preserve"> </w:t>
      </w:r>
      <w:r w:rsidRPr="00343D96">
        <w:rPr>
          <w:rFonts w:ascii="Arial" w:hAnsi="Arial" w:cs="Arial"/>
        </w:rPr>
        <w:t xml:space="preserve">the </w:t>
      </w:r>
      <w:r w:rsidRPr="005D05F7">
        <w:rPr>
          <w:rFonts w:ascii="Arial" w:hAnsi="Arial" w:cs="Arial"/>
          <w:i/>
        </w:rPr>
        <w:t>EffectiveUsername</w:t>
      </w:r>
      <w:r w:rsidRPr="00343D96">
        <w:rPr>
          <w:rFonts w:ascii="Arial" w:hAnsi="Arial" w:cs="Arial"/>
        </w:rPr>
        <w:t xml:space="preserve"> parameter</w:t>
      </w:r>
      <w:r>
        <w:rPr>
          <w:rFonts w:ascii="Arial" w:hAnsi="Arial" w:cs="Arial"/>
        </w:rPr>
        <w:t xml:space="preserve"> because Analysis Services uses S4U</w:t>
      </w:r>
      <w:r w:rsidRPr="00D95434">
        <w:rPr>
          <w:rFonts w:ascii="Arial" w:hAnsi="Arial" w:cs="Arial"/>
        </w:rPr>
        <w:t xml:space="preserve"> Kerberos Extensions</w:t>
      </w:r>
      <w:r>
        <w:rPr>
          <w:rFonts w:ascii="Arial" w:hAnsi="Arial" w:cs="Arial"/>
        </w:rPr>
        <w:t xml:space="preserve"> similar to</w:t>
      </w:r>
      <w:r w:rsidRPr="00610FF4">
        <w:t xml:space="preserve"> </w:t>
      </w:r>
      <w:r w:rsidRPr="00610FF4">
        <w:rPr>
          <w:rFonts w:ascii="Arial" w:hAnsi="Arial" w:cs="Arial"/>
        </w:rPr>
        <w:t xml:space="preserve">the C2WTS service </w:t>
      </w:r>
      <w:r>
        <w:rPr>
          <w:rFonts w:ascii="Arial" w:hAnsi="Arial" w:cs="Arial"/>
        </w:rPr>
        <w:t>to impersonate the user. S4U</w:t>
      </w:r>
      <w:r w:rsidRPr="00D95434">
        <w:rPr>
          <w:rFonts w:ascii="Arial" w:hAnsi="Arial" w:cs="Arial"/>
        </w:rPr>
        <w:t xml:space="preserve"> Kerberos Extensions</w:t>
      </w:r>
      <w:r>
        <w:rPr>
          <w:rFonts w:ascii="Arial" w:hAnsi="Arial" w:cs="Arial"/>
        </w:rPr>
        <w:t xml:space="preserve"> require Active Directory. If a local Windows account is specified, Analysis Services returns an error to the client opening the connection stating that there are curren</w:t>
      </w:r>
      <w:r w:rsidR="00FA2905">
        <w:rPr>
          <w:rFonts w:ascii="Arial" w:hAnsi="Arial" w:cs="Arial"/>
        </w:rPr>
        <w:t>tly no logon servers available.</w:t>
      </w:r>
    </w:p>
    <w:p w14:paraId="0552BD3E" w14:textId="4C07156C" w:rsidR="001D2F4F" w:rsidRDefault="001D2F4F" w:rsidP="00343D96">
      <w:pPr>
        <w:rPr>
          <w:rFonts w:ascii="Arial" w:hAnsi="Arial" w:cs="Arial"/>
        </w:rPr>
      </w:pPr>
      <w:r>
        <w:rPr>
          <w:rFonts w:ascii="Arial" w:hAnsi="Arial" w:cs="Arial"/>
        </w:rPr>
        <w:t xml:space="preserve">Although </w:t>
      </w:r>
      <w:r w:rsidRPr="005D05F7">
        <w:rPr>
          <w:rFonts w:ascii="Arial" w:hAnsi="Arial" w:cs="Arial"/>
          <w:i/>
        </w:rPr>
        <w:t>EffectiveUsername</w:t>
      </w:r>
      <w:r w:rsidRPr="001D2F4F">
        <w:rPr>
          <w:rFonts w:ascii="Arial" w:hAnsi="Arial" w:cs="Arial"/>
        </w:rPr>
        <w:t xml:space="preserve"> </w:t>
      </w:r>
      <w:r>
        <w:rPr>
          <w:rFonts w:ascii="Arial" w:hAnsi="Arial" w:cs="Arial"/>
        </w:rPr>
        <w:t>relies on</w:t>
      </w:r>
      <w:r w:rsidRPr="001D2F4F">
        <w:rPr>
          <w:rFonts w:ascii="Arial" w:hAnsi="Arial" w:cs="Arial"/>
        </w:rPr>
        <w:t xml:space="preserve"> </w:t>
      </w:r>
      <w:r>
        <w:rPr>
          <w:rFonts w:ascii="Arial" w:hAnsi="Arial" w:cs="Arial"/>
        </w:rPr>
        <w:t>S4U</w:t>
      </w:r>
      <w:r w:rsidRPr="00D95434">
        <w:rPr>
          <w:rFonts w:ascii="Arial" w:hAnsi="Arial" w:cs="Arial"/>
        </w:rPr>
        <w:t xml:space="preserve"> Kerberos Extensions</w:t>
      </w:r>
      <w:r>
        <w:rPr>
          <w:rFonts w:ascii="Arial" w:hAnsi="Arial" w:cs="Arial"/>
        </w:rPr>
        <w:t xml:space="preserve">, </w:t>
      </w:r>
      <w:r w:rsidRPr="0032505F">
        <w:rPr>
          <w:rFonts w:ascii="Arial" w:hAnsi="Arial" w:cs="Arial"/>
        </w:rPr>
        <w:t>KCD</w:t>
      </w:r>
      <w:r>
        <w:rPr>
          <w:rFonts w:ascii="Arial" w:hAnsi="Arial" w:cs="Arial"/>
        </w:rPr>
        <w:t xml:space="preserve"> is not required unless Analysis Services must access remote resources, such as a SQL Server database when operating in DirectQuery mode. </w:t>
      </w:r>
      <w:r w:rsidR="002A7E18">
        <w:rPr>
          <w:rFonts w:ascii="Arial" w:hAnsi="Arial" w:cs="Arial"/>
        </w:rPr>
        <w:t xml:space="preserve">Hence, for data models that do not use DirectQuery mode, </w:t>
      </w:r>
      <w:r w:rsidR="002A7E18" w:rsidRPr="005D05F7">
        <w:rPr>
          <w:rFonts w:ascii="Arial" w:hAnsi="Arial" w:cs="Arial"/>
          <w:i/>
        </w:rPr>
        <w:t>EffectiveUsername</w:t>
      </w:r>
      <w:r w:rsidR="002A7E18" w:rsidRPr="001D2F4F">
        <w:rPr>
          <w:rFonts w:ascii="Arial" w:hAnsi="Arial" w:cs="Arial"/>
        </w:rPr>
        <w:t xml:space="preserve"> </w:t>
      </w:r>
      <w:r w:rsidR="002A7E18">
        <w:rPr>
          <w:rFonts w:ascii="Arial" w:hAnsi="Arial" w:cs="Arial"/>
        </w:rPr>
        <w:t>can provide an alternative</w:t>
      </w:r>
      <w:r w:rsidR="002A7E18" w:rsidRPr="002A7E18">
        <w:rPr>
          <w:rFonts w:ascii="Arial" w:hAnsi="Arial" w:cs="Arial"/>
        </w:rPr>
        <w:t xml:space="preserve"> to </w:t>
      </w:r>
      <w:r w:rsidR="002A7E18">
        <w:rPr>
          <w:rFonts w:ascii="Arial" w:hAnsi="Arial" w:cs="Arial"/>
        </w:rPr>
        <w:t>KCD</w:t>
      </w:r>
      <w:r w:rsidR="002A7E18" w:rsidRPr="002A7E18">
        <w:rPr>
          <w:rFonts w:ascii="Arial" w:hAnsi="Arial" w:cs="Arial"/>
        </w:rPr>
        <w:t xml:space="preserve"> </w:t>
      </w:r>
      <w:r w:rsidR="002A7E18">
        <w:rPr>
          <w:rFonts w:ascii="Arial" w:hAnsi="Arial" w:cs="Arial"/>
        </w:rPr>
        <w:t>for</w:t>
      </w:r>
      <w:r w:rsidR="002A7E18" w:rsidRPr="002A7E18">
        <w:rPr>
          <w:rFonts w:ascii="Arial" w:hAnsi="Arial" w:cs="Arial"/>
        </w:rPr>
        <w:t xml:space="preserve"> user authentication</w:t>
      </w:r>
      <w:r w:rsidR="002A7E18">
        <w:rPr>
          <w:rFonts w:ascii="Arial" w:hAnsi="Arial" w:cs="Arial"/>
        </w:rPr>
        <w:t xml:space="preserve"> against Analysis Services in the backend. Excel Services, PerformancePoint Services, and Reporting Services Power View can use </w:t>
      </w:r>
      <w:r w:rsidR="00B46D08" w:rsidRPr="005D05F7">
        <w:rPr>
          <w:rFonts w:ascii="Arial" w:hAnsi="Arial" w:cs="Arial"/>
          <w:i/>
        </w:rPr>
        <w:t>EffectiveUsername</w:t>
      </w:r>
      <w:r w:rsidR="00B46D08" w:rsidRPr="001D2F4F">
        <w:rPr>
          <w:rFonts w:ascii="Arial" w:hAnsi="Arial" w:cs="Arial"/>
        </w:rPr>
        <w:t xml:space="preserve"> </w:t>
      </w:r>
      <w:r w:rsidR="002A7E18">
        <w:rPr>
          <w:rFonts w:ascii="Arial" w:hAnsi="Arial" w:cs="Arial"/>
        </w:rPr>
        <w:t xml:space="preserve">if the corresponding service accounts are granted server administrator permissions in Analysis Services. </w:t>
      </w:r>
      <w:r w:rsidR="00CF605A">
        <w:rPr>
          <w:rFonts w:ascii="Arial" w:hAnsi="Arial" w:cs="Arial"/>
        </w:rPr>
        <w:t xml:space="preserve">Power View uses </w:t>
      </w:r>
      <w:r w:rsidR="00CF605A" w:rsidRPr="005D05F7">
        <w:rPr>
          <w:rFonts w:ascii="Arial" w:hAnsi="Arial" w:cs="Arial"/>
          <w:i/>
        </w:rPr>
        <w:t>EffectiveUsername</w:t>
      </w:r>
      <w:r w:rsidR="00DF36F9" w:rsidRPr="00DF36F9">
        <w:rPr>
          <w:rFonts w:ascii="Arial" w:hAnsi="Arial" w:cs="Arial"/>
        </w:rPr>
        <w:t xml:space="preserve"> </w:t>
      </w:r>
      <w:r w:rsidR="00DF36F9">
        <w:rPr>
          <w:rFonts w:ascii="Arial" w:hAnsi="Arial" w:cs="Arial"/>
        </w:rPr>
        <w:t xml:space="preserve">if the option </w:t>
      </w:r>
      <w:r w:rsidR="00DF36F9" w:rsidRPr="001A67D3">
        <w:rPr>
          <w:rFonts w:ascii="Arial" w:hAnsi="Arial" w:cs="Arial"/>
          <w:i/>
        </w:rPr>
        <w:t>Set execution context to this account</w:t>
      </w:r>
      <w:r w:rsidR="00DF36F9">
        <w:rPr>
          <w:rFonts w:ascii="Arial" w:hAnsi="Arial" w:cs="Arial"/>
        </w:rPr>
        <w:t xml:space="preserve"> is enabled in the </w:t>
      </w:r>
      <w:r w:rsidR="00DF36F9" w:rsidRPr="00DF36F9">
        <w:rPr>
          <w:rFonts w:ascii="Arial" w:hAnsi="Arial" w:cs="Arial"/>
        </w:rPr>
        <w:t>data source definition</w:t>
      </w:r>
      <w:r w:rsidR="00CF605A">
        <w:rPr>
          <w:rFonts w:ascii="Arial" w:hAnsi="Arial" w:cs="Arial"/>
        </w:rPr>
        <w:t>. If</w:t>
      </w:r>
      <w:r w:rsidR="00CF605A" w:rsidRPr="00D9267F">
        <w:rPr>
          <w:rFonts w:ascii="Arial" w:hAnsi="Arial" w:cs="Arial"/>
        </w:rPr>
        <w:t xml:space="preserve"> Kerberos fails, </w:t>
      </w:r>
      <w:r w:rsidR="00CF605A">
        <w:rPr>
          <w:rFonts w:ascii="Arial" w:hAnsi="Arial" w:cs="Arial"/>
        </w:rPr>
        <w:t xml:space="preserve">Reporting Services initiates a second connection attempt with its own </w:t>
      </w:r>
      <w:r w:rsidR="00CF605A" w:rsidRPr="00D9267F">
        <w:rPr>
          <w:rFonts w:ascii="Arial" w:hAnsi="Arial" w:cs="Arial"/>
        </w:rPr>
        <w:t xml:space="preserve">service </w:t>
      </w:r>
      <w:r w:rsidR="00CF605A" w:rsidRPr="00D9267F">
        <w:rPr>
          <w:rFonts w:ascii="Arial" w:hAnsi="Arial" w:cs="Arial"/>
        </w:rPr>
        <w:lastRenderedPageBreak/>
        <w:t>i</w:t>
      </w:r>
      <w:r w:rsidR="00CF605A">
        <w:rPr>
          <w:rFonts w:ascii="Arial" w:hAnsi="Arial" w:cs="Arial"/>
        </w:rPr>
        <w:t xml:space="preserve">dentity and NTLM authentication, passing the </w:t>
      </w:r>
      <w:r w:rsidR="00CF605A" w:rsidRPr="00D9267F">
        <w:rPr>
          <w:rFonts w:ascii="Arial" w:hAnsi="Arial" w:cs="Arial"/>
        </w:rPr>
        <w:t>Power View user</w:t>
      </w:r>
      <w:r w:rsidR="00CF605A">
        <w:rPr>
          <w:rFonts w:ascii="Arial" w:hAnsi="Arial" w:cs="Arial"/>
        </w:rPr>
        <w:t xml:space="preserve"> identity </w:t>
      </w:r>
      <w:r w:rsidR="00CF605A" w:rsidRPr="00D9267F">
        <w:rPr>
          <w:rFonts w:ascii="Arial" w:hAnsi="Arial" w:cs="Arial"/>
        </w:rPr>
        <w:t>on the connection string.</w:t>
      </w:r>
      <w:r w:rsidR="00CF605A" w:rsidRPr="00CF605A">
        <w:rPr>
          <w:rFonts w:ascii="Arial" w:hAnsi="Arial" w:cs="Arial"/>
        </w:rPr>
        <w:t xml:space="preserve"> </w:t>
      </w:r>
      <w:r w:rsidR="00CF605A">
        <w:rPr>
          <w:rFonts w:ascii="Arial" w:hAnsi="Arial" w:cs="Arial"/>
        </w:rPr>
        <w:t xml:space="preserve">Excel Services and PerformancePoint Services, on the other hand, must be configured explicitly. For details, </w:t>
      </w:r>
      <w:r w:rsidR="002A7E18">
        <w:rPr>
          <w:rFonts w:ascii="Arial" w:hAnsi="Arial" w:cs="Arial"/>
        </w:rPr>
        <w:t>refer to the TechNet article “</w:t>
      </w:r>
      <w:r w:rsidR="002A7E18" w:rsidRPr="000D4C97">
        <w:rPr>
          <w:rFonts w:ascii="Arial" w:hAnsi="Arial" w:cs="Arial"/>
          <w:i/>
        </w:rPr>
        <w:t>Use Analysis Services EffectiveUserName in SharePoint Server 2013</w:t>
      </w:r>
      <w:r w:rsidR="002A7E18">
        <w:rPr>
          <w:rFonts w:ascii="Arial" w:hAnsi="Arial" w:cs="Arial"/>
        </w:rPr>
        <w:t xml:space="preserve">” at </w:t>
      </w:r>
      <w:hyperlink r:id="rId29" w:history="1">
        <w:r w:rsidR="002A7E18" w:rsidRPr="00D566CC">
          <w:rPr>
            <w:rStyle w:val="Hyperlink"/>
            <w:rFonts w:ascii="Arial" w:hAnsi="Arial" w:cs="Arial"/>
          </w:rPr>
          <w:t>http://technet.microsoft.com/en-us/library/jj219741.aspx</w:t>
        </w:r>
      </w:hyperlink>
      <w:r w:rsidR="002A7E18">
        <w:rPr>
          <w:rFonts w:ascii="Arial" w:hAnsi="Arial" w:cs="Arial"/>
        </w:rPr>
        <w:t>.</w:t>
      </w:r>
      <w:r w:rsidR="00CF605A" w:rsidRPr="00CF605A">
        <w:rPr>
          <w:rFonts w:ascii="Arial" w:hAnsi="Arial" w:cs="Arial"/>
        </w:rPr>
        <w:t xml:space="preserve"> </w:t>
      </w:r>
    </w:p>
    <w:p w14:paraId="0552BD3F" w14:textId="46CDC054" w:rsidR="002A7E18" w:rsidRDefault="00D9267F" w:rsidP="00D9267F">
      <w:pPr>
        <w:pBdr>
          <w:top w:val="single" w:sz="4" w:space="1" w:color="auto"/>
          <w:bottom w:val="single" w:sz="4" w:space="1" w:color="auto"/>
        </w:pBdr>
        <w:rPr>
          <w:rFonts w:ascii="Arial" w:hAnsi="Arial" w:cs="Arial"/>
        </w:rPr>
      </w:pPr>
      <w:r w:rsidRPr="00D9267F">
        <w:rPr>
          <w:rFonts w:ascii="Arial" w:hAnsi="Arial" w:cs="Arial"/>
          <w:b/>
        </w:rPr>
        <w:t>Note</w:t>
      </w:r>
      <w:r>
        <w:rPr>
          <w:rFonts w:ascii="Arial" w:hAnsi="Arial" w:cs="Arial"/>
        </w:rPr>
        <w:t>   </w:t>
      </w:r>
      <w:r w:rsidR="00CF605A">
        <w:rPr>
          <w:rFonts w:ascii="Arial" w:hAnsi="Arial" w:cs="Arial"/>
        </w:rPr>
        <w:t xml:space="preserve">SharePoint shared services can only use </w:t>
      </w:r>
      <w:r w:rsidR="00CF605A" w:rsidRPr="000D4C97">
        <w:rPr>
          <w:rFonts w:ascii="Arial" w:hAnsi="Arial" w:cs="Arial"/>
          <w:i/>
        </w:rPr>
        <w:t>EffectiveUserName</w:t>
      </w:r>
      <w:r w:rsidR="00CF605A" w:rsidRPr="00944365">
        <w:rPr>
          <w:rFonts w:ascii="Arial" w:hAnsi="Arial" w:cs="Arial"/>
        </w:rPr>
        <w:t xml:space="preserve"> </w:t>
      </w:r>
      <w:r w:rsidR="00CF605A">
        <w:rPr>
          <w:rFonts w:ascii="Arial" w:hAnsi="Arial" w:cs="Arial"/>
        </w:rPr>
        <w:t>if the user was authenticated using classic-</w:t>
      </w:r>
      <w:r w:rsidR="00CF605A" w:rsidRPr="00375B07">
        <w:rPr>
          <w:rFonts w:ascii="Arial" w:hAnsi="Arial" w:cs="Arial"/>
        </w:rPr>
        <w:t>mode</w:t>
      </w:r>
      <w:r w:rsidR="00CF605A">
        <w:rPr>
          <w:rFonts w:ascii="Arial" w:hAnsi="Arial" w:cs="Arial"/>
        </w:rPr>
        <w:t xml:space="preserve"> or claims-</w:t>
      </w:r>
      <w:r w:rsidR="001351C4">
        <w:rPr>
          <w:rFonts w:ascii="Arial" w:hAnsi="Arial" w:cs="Arial"/>
        </w:rPr>
        <w:t xml:space="preserve">mode </w:t>
      </w:r>
      <w:r w:rsidR="00CF605A" w:rsidRPr="00375B07">
        <w:rPr>
          <w:rFonts w:ascii="Arial" w:hAnsi="Arial" w:cs="Arial"/>
        </w:rPr>
        <w:t xml:space="preserve">Windows </w:t>
      </w:r>
      <w:r w:rsidR="00CF605A">
        <w:rPr>
          <w:rFonts w:ascii="Arial" w:hAnsi="Arial" w:cs="Arial"/>
        </w:rPr>
        <w:t>authentication. This feature is not available to delegate the identity of a non-Windows user to Analysis Services.</w:t>
      </w:r>
    </w:p>
    <w:p w14:paraId="0552BD40" w14:textId="77777777" w:rsidR="00343D96" w:rsidRDefault="00343D96" w:rsidP="009C0D54">
      <w:pPr>
        <w:pStyle w:val="Heading4"/>
      </w:pPr>
      <w:r>
        <w:t>KCD Improvements in Windows Server 2012</w:t>
      </w:r>
    </w:p>
    <w:p w14:paraId="0552BD41" w14:textId="77777777" w:rsidR="00B80BD5" w:rsidRDefault="002E0F4F" w:rsidP="0074026D">
      <w:pPr>
        <w:rPr>
          <w:rFonts w:ascii="Arial" w:hAnsi="Arial" w:cs="Arial"/>
        </w:rPr>
      </w:pPr>
      <w:r>
        <w:rPr>
          <w:rFonts w:ascii="Arial" w:hAnsi="Arial" w:cs="Arial"/>
        </w:rPr>
        <w:t xml:space="preserve">Windows Server 2012 </w:t>
      </w:r>
      <w:r w:rsidR="00471A53">
        <w:rPr>
          <w:rFonts w:ascii="Arial" w:hAnsi="Arial" w:cs="Arial"/>
        </w:rPr>
        <w:t xml:space="preserve">enables cross-domain and cross-forest delegation scenarios that previous </w:t>
      </w:r>
      <w:r w:rsidR="00D0589F" w:rsidRPr="00D0589F">
        <w:rPr>
          <w:rFonts w:ascii="Arial" w:hAnsi="Arial" w:cs="Arial"/>
        </w:rPr>
        <w:t xml:space="preserve">Windows Server </w:t>
      </w:r>
      <w:r w:rsidR="00471A53">
        <w:rPr>
          <w:rFonts w:ascii="Arial" w:hAnsi="Arial" w:cs="Arial"/>
        </w:rPr>
        <w:t xml:space="preserve">versions did not support. </w:t>
      </w:r>
      <w:r w:rsidR="00D0589F">
        <w:rPr>
          <w:rFonts w:ascii="Arial" w:hAnsi="Arial" w:cs="Arial"/>
        </w:rPr>
        <w:t>The new version</w:t>
      </w:r>
      <w:r w:rsidR="00471A53">
        <w:rPr>
          <w:rFonts w:ascii="Arial" w:hAnsi="Arial" w:cs="Arial"/>
        </w:rPr>
        <w:t xml:space="preserve"> also </w:t>
      </w:r>
      <w:r>
        <w:rPr>
          <w:rFonts w:ascii="Arial" w:hAnsi="Arial" w:cs="Arial"/>
        </w:rPr>
        <w:t xml:space="preserve">eliminates KCD configuration complexities by moving </w:t>
      </w:r>
      <w:r w:rsidRPr="002E0F4F">
        <w:rPr>
          <w:rFonts w:ascii="Arial" w:hAnsi="Arial" w:cs="Arial"/>
        </w:rPr>
        <w:t>the authorization decision to the resource</w:t>
      </w:r>
      <w:r w:rsidR="00B03D3B">
        <w:rPr>
          <w:rFonts w:ascii="Arial" w:hAnsi="Arial" w:cs="Arial"/>
        </w:rPr>
        <w:t xml:space="preserve"> </w:t>
      </w:r>
      <w:r w:rsidRPr="002E0F4F">
        <w:rPr>
          <w:rFonts w:ascii="Arial" w:hAnsi="Arial" w:cs="Arial"/>
        </w:rPr>
        <w:t>owners</w:t>
      </w:r>
      <w:r>
        <w:rPr>
          <w:rFonts w:ascii="Arial" w:hAnsi="Arial" w:cs="Arial"/>
        </w:rPr>
        <w:t xml:space="preserve">. </w:t>
      </w:r>
      <w:r w:rsidR="000B1BCC">
        <w:rPr>
          <w:rFonts w:ascii="Arial" w:hAnsi="Arial" w:cs="Arial"/>
        </w:rPr>
        <w:t>KCD configuration</w:t>
      </w:r>
      <w:r w:rsidR="000B1BCC" w:rsidRPr="000B1BCC">
        <w:t xml:space="preserve"> </w:t>
      </w:r>
      <w:r w:rsidR="000B1BCC">
        <w:rPr>
          <w:rFonts w:ascii="Arial" w:hAnsi="Arial" w:cs="Arial"/>
        </w:rPr>
        <w:t>n</w:t>
      </w:r>
      <w:r w:rsidR="000B1BCC" w:rsidRPr="000B1BCC">
        <w:rPr>
          <w:rFonts w:ascii="Arial" w:hAnsi="Arial" w:cs="Arial"/>
        </w:rPr>
        <w:t xml:space="preserve">o longer requires </w:t>
      </w:r>
      <w:r w:rsidR="000B1BCC">
        <w:rPr>
          <w:rFonts w:ascii="Arial" w:hAnsi="Arial" w:cs="Arial"/>
        </w:rPr>
        <w:t>Domain</w:t>
      </w:r>
      <w:r w:rsidR="000B1BCC" w:rsidRPr="000B1BCC">
        <w:rPr>
          <w:rFonts w:ascii="Arial" w:hAnsi="Arial" w:cs="Arial"/>
        </w:rPr>
        <w:t xml:space="preserve"> Admin privileges</w:t>
      </w:r>
      <w:r w:rsidR="000B1BCC">
        <w:rPr>
          <w:rFonts w:ascii="Arial" w:hAnsi="Arial" w:cs="Arial"/>
        </w:rPr>
        <w:t xml:space="preserve">. </w:t>
      </w:r>
      <w:r w:rsidR="00B80BD5">
        <w:rPr>
          <w:rFonts w:ascii="Arial" w:hAnsi="Arial" w:cs="Arial"/>
        </w:rPr>
        <w:t xml:space="preserve">The </w:t>
      </w:r>
      <w:r w:rsidR="00B80BD5" w:rsidRPr="00B80BD5">
        <w:rPr>
          <w:rFonts w:ascii="Arial" w:hAnsi="Arial" w:cs="Arial"/>
        </w:rPr>
        <w:t xml:space="preserve">back-end </w:t>
      </w:r>
      <w:r w:rsidR="00B80BD5">
        <w:rPr>
          <w:rFonts w:ascii="Arial" w:hAnsi="Arial" w:cs="Arial"/>
        </w:rPr>
        <w:t xml:space="preserve">systems now </w:t>
      </w:r>
      <w:r w:rsidR="00B80BD5" w:rsidRPr="00B80BD5">
        <w:rPr>
          <w:rFonts w:ascii="Arial" w:hAnsi="Arial" w:cs="Arial"/>
        </w:rPr>
        <w:t>authorize which front-end service</w:t>
      </w:r>
      <w:r w:rsidR="00B03D3B">
        <w:rPr>
          <w:rFonts w:ascii="Arial" w:hAnsi="Arial" w:cs="Arial"/>
        </w:rPr>
        <w:t xml:space="preserve"> </w:t>
      </w:r>
      <w:r w:rsidR="00B80BD5" w:rsidRPr="00B80BD5">
        <w:rPr>
          <w:rFonts w:ascii="Arial" w:hAnsi="Arial" w:cs="Arial"/>
        </w:rPr>
        <w:t>accounts can impersonate users against their resources</w:t>
      </w:r>
      <w:r w:rsidR="00B80BD5">
        <w:rPr>
          <w:rFonts w:ascii="Arial" w:hAnsi="Arial" w:cs="Arial"/>
        </w:rPr>
        <w:t xml:space="preserve">. </w:t>
      </w:r>
      <w:r w:rsidR="00471A53">
        <w:rPr>
          <w:rFonts w:ascii="Arial" w:hAnsi="Arial" w:cs="Arial"/>
        </w:rPr>
        <w:t xml:space="preserve">To specify </w:t>
      </w:r>
      <w:r w:rsidR="00471A53" w:rsidRPr="00225255">
        <w:rPr>
          <w:rFonts w:ascii="Arial" w:hAnsi="Arial" w:cs="Arial"/>
        </w:rPr>
        <w:t>which front-end service</w:t>
      </w:r>
      <w:r w:rsidR="00471A53">
        <w:rPr>
          <w:rFonts w:ascii="Arial" w:hAnsi="Arial" w:cs="Arial"/>
        </w:rPr>
        <w:t xml:space="preserve"> </w:t>
      </w:r>
      <w:r w:rsidR="00471A53" w:rsidRPr="00225255">
        <w:rPr>
          <w:rFonts w:ascii="Arial" w:hAnsi="Arial" w:cs="Arial"/>
        </w:rPr>
        <w:t>accounts can impersonate users</w:t>
      </w:r>
      <w:r w:rsidR="00471A53">
        <w:rPr>
          <w:rFonts w:ascii="Arial" w:hAnsi="Arial" w:cs="Arial"/>
        </w:rPr>
        <w:t xml:space="preserve">, a resource owner with </w:t>
      </w:r>
      <w:r w:rsidR="00471A53" w:rsidRPr="00225255">
        <w:rPr>
          <w:rFonts w:ascii="Arial" w:hAnsi="Arial" w:cs="Arial"/>
        </w:rPr>
        <w:t>administrative permission</w:t>
      </w:r>
      <w:r w:rsidR="00471A53">
        <w:rPr>
          <w:rFonts w:ascii="Arial" w:hAnsi="Arial" w:cs="Arial"/>
        </w:rPr>
        <w:t>s</w:t>
      </w:r>
      <w:r w:rsidR="00471A53" w:rsidRPr="00225255">
        <w:rPr>
          <w:rFonts w:ascii="Arial" w:hAnsi="Arial" w:cs="Arial"/>
        </w:rPr>
        <w:t xml:space="preserve"> to the back-end service</w:t>
      </w:r>
      <w:r w:rsidR="00471A53">
        <w:rPr>
          <w:rFonts w:ascii="Arial" w:hAnsi="Arial" w:cs="Arial"/>
        </w:rPr>
        <w:t xml:space="preserve"> </w:t>
      </w:r>
      <w:r w:rsidR="00471A53" w:rsidRPr="00225255">
        <w:rPr>
          <w:rFonts w:ascii="Arial" w:hAnsi="Arial" w:cs="Arial"/>
        </w:rPr>
        <w:t>account</w:t>
      </w:r>
      <w:r w:rsidR="00471A53">
        <w:rPr>
          <w:rFonts w:ascii="Arial" w:hAnsi="Arial" w:cs="Arial"/>
        </w:rPr>
        <w:t xml:space="preserve"> can use the following PowerShell cmdlets:</w:t>
      </w:r>
    </w:p>
    <w:p w14:paraId="0552BD42" w14:textId="77777777" w:rsidR="0028069E" w:rsidRPr="00B87BF8" w:rsidRDefault="0028069E" w:rsidP="0028069E">
      <w:pPr>
        <w:pStyle w:val="ListParagraph"/>
        <w:numPr>
          <w:ilvl w:val="0"/>
          <w:numId w:val="12"/>
        </w:numPr>
        <w:rPr>
          <w:rFonts w:ascii="Courier New" w:hAnsi="Courier New" w:cs="Courier New"/>
          <w:sz w:val="16"/>
          <w:szCs w:val="16"/>
        </w:rPr>
      </w:pPr>
      <w:r w:rsidRPr="00B87BF8">
        <w:rPr>
          <w:rFonts w:ascii="Courier New" w:hAnsi="Courier New" w:cs="Courier New"/>
          <w:sz w:val="16"/>
          <w:szCs w:val="16"/>
        </w:rPr>
        <w:t>New/Set-ADComputer [-name] &lt;string&gt; [-PrincipalsAllowedToDelegateToAccount &lt;ADPrincipal[]&gt;]</w:t>
      </w:r>
    </w:p>
    <w:p w14:paraId="0552BD43" w14:textId="77777777" w:rsidR="00F829D7" w:rsidRPr="00B87BF8" w:rsidRDefault="0028069E" w:rsidP="0028069E">
      <w:pPr>
        <w:pStyle w:val="ListParagraph"/>
        <w:numPr>
          <w:ilvl w:val="0"/>
          <w:numId w:val="12"/>
        </w:numPr>
        <w:rPr>
          <w:rFonts w:ascii="Courier New" w:hAnsi="Courier New" w:cs="Courier New"/>
          <w:sz w:val="16"/>
          <w:szCs w:val="16"/>
        </w:rPr>
      </w:pPr>
      <w:r w:rsidRPr="00B87BF8">
        <w:rPr>
          <w:rFonts w:ascii="Courier New" w:hAnsi="Courier New" w:cs="Courier New"/>
          <w:sz w:val="16"/>
          <w:szCs w:val="16"/>
        </w:rPr>
        <w:t>New/Set-ADServiceAccount [-name] &lt;string&gt; [-PrincipalsAllowedToDelegateToAccount &lt;ADPrincipal[]&gt;]</w:t>
      </w:r>
    </w:p>
    <w:p w14:paraId="0552BD44" w14:textId="77777777" w:rsidR="0028069E" w:rsidRPr="00B03D3B" w:rsidRDefault="00B16332" w:rsidP="0028069E">
      <w:pPr>
        <w:rPr>
          <w:rFonts w:ascii="Arial" w:hAnsi="Arial" w:cs="Arial"/>
        </w:rPr>
      </w:pPr>
      <w:r w:rsidRPr="00B03D3B">
        <w:rPr>
          <w:rFonts w:ascii="Arial" w:hAnsi="Arial" w:cs="Arial"/>
        </w:rPr>
        <w:t>To take advantage of the new KCD capabilities, the BI environment must meet the following requirements:</w:t>
      </w:r>
    </w:p>
    <w:p w14:paraId="0552BD45" w14:textId="77777777" w:rsidR="006C39B6" w:rsidRPr="00B03D3B" w:rsidRDefault="006C39B6" w:rsidP="00B16332">
      <w:pPr>
        <w:pStyle w:val="ListParagraph"/>
        <w:numPr>
          <w:ilvl w:val="0"/>
          <w:numId w:val="13"/>
        </w:numPr>
        <w:rPr>
          <w:rFonts w:ascii="Arial" w:hAnsi="Arial" w:cs="Arial"/>
        </w:rPr>
      </w:pPr>
      <w:r w:rsidRPr="00B03D3B">
        <w:rPr>
          <w:rFonts w:ascii="Arial" w:hAnsi="Arial" w:cs="Arial"/>
        </w:rPr>
        <w:t>One or more domain controllers in the front-end and backend domains must be running Windows Server 2012</w:t>
      </w:r>
    </w:p>
    <w:p w14:paraId="0552BD46" w14:textId="69506BDD" w:rsidR="006C39B6" w:rsidRPr="00B03D3B" w:rsidRDefault="006C39B6" w:rsidP="00B16332">
      <w:pPr>
        <w:pStyle w:val="ListParagraph"/>
        <w:numPr>
          <w:ilvl w:val="0"/>
          <w:numId w:val="13"/>
        </w:numPr>
        <w:rPr>
          <w:rFonts w:ascii="Arial" w:hAnsi="Arial" w:cs="Arial"/>
        </w:rPr>
      </w:pPr>
      <w:r w:rsidRPr="00B03D3B">
        <w:rPr>
          <w:rFonts w:ascii="Arial" w:hAnsi="Arial" w:cs="Arial"/>
        </w:rPr>
        <w:t>The SharePoint servers must be running Windows Server 2012</w:t>
      </w:r>
    </w:p>
    <w:p w14:paraId="0552BD47" w14:textId="77777777" w:rsidR="006C39B6" w:rsidRPr="00B03D3B" w:rsidRDefault="006C39B6" w:rsidP="00B16332">
      <w:pPr>
        <w:pStyle w:val="ListParagraph"/>
        <w:numPr>
          <w:ilvl w:val="0"/>
          <w:numId w:val="13"/>
        </w:numPr>
        <w:rPr>
          <w:rFonts w:ascii="Arial" w:hAnsi="Arial" w:cs="Arial"/>
        </w:rPr>
      </w:pPr>
      <w:r w:rsidRPr="00B03D3B">
        <w:rPr>
          <w:rFonts w:ascii="Arial" w:hAnsi="Arial" w:cs="Arial"/>
        </w:rPr>
        <w:t>The back-end server must be running Windows Server 2003 or later</w:t>
      </w:r>
    </w:p>
    <w:p w14:paraId="0552BD48" w14:textId="77777777" w:rsidR="006C39B6" w:rsidRPr="00B03D3B" w:rsidRDefault="006C39B6" w:rsidP="006C39B6">
      <w:pPr>
        <w:pStyle w:val="ListParagraph"/>
        <w:numPr>
          <w:ilvl w:val="0"/>
          <w:numId w:val="13"/>
        </w:numPr>
        <w:rPr>
          <w:rFonts w:ascii="Arial" w:hAnsi="Arial" w:cs="Arial"/>
        </w:rPr>
      </w:pPr>
      <w:r w:rsidRPr="00B03D3B">
        <w:rPr>
          <w:rFonts w:ascii="Arial" w:hAnsi="Arial" w:cs="Arial"/>
        </w:rPr>
        <w:t>The back-end server account must be configured with the accounts that are permitted for impersonation</w:t>
      </w:r>
    </w:p>
    <w:p w14:paraId="0552BD49" w14:textId="77777777" w:rsidR="00EE7997" w:rsidRPr="004B2B68" w:rsidRDefault="00EE7997" w:rsidP="00EE7997">
      <w:pPr>
        <w:rPr>
          <w:rFonts w:ascii="Arial" w:hAnsi="Arial" w:cs="Arial"/>
        </w:rPr>
      </w:pPr>
      <w:r>
        <w:rPr>
          <w:rFonts w:ascii="Arial" w:hAnsi="Arial" w:cs="Arial"/>
        </w:rPr>
        <w:t xml:space="preserve">For more information about </w:t>
      </w:r>
      <w:r w:rsidRPr="00EE7997">
        <w:rPr>
          <w:rFonts w:ascii="Arial" w:hAnsi="Arial" w:cs="Arial"/>
        </w:rPr>
        <w:t>KCD Improvements in Windows Server 2012</w:t>
      </w:r>
      <w:r>
        <w:rPr>
          <w:rFonts w:ascii="Arial" w:hAnsi="Arial" w:cs="Arial"/>
        </w:rPr>
        <w:t>, refer to the Microsoft TechNet article “</w:t>
      </w:r>
      <w:r w:rsidRPr="00EE7997">
        <w:rPr>
          <w:rFonts w:ascii="Arial" w:hAnsi="Arial" w:cs="Arial"/>
        </w:rPr>
        <w:t>What's New in Active Directory Domain Services (AD DS)</w:t>
      </w:r>
      <w:r>
        <w:rPr>
          <w:rFonts w:ascii="Arial" w:hAnsi="Arial" w:cs="Arial"/>
        </w:rPr>
        <w:t xml:space="preserve">” at </w:t>
      </w:r>
      <w:hyperlink r:id="rId30" w:history="1">
        <w:r w:rsidRPr="00010D52">
          <w:rPr>
            <w:rStyle w:val="Hyperlink"/>
            <w:rFonts w:ascii="Arial" w:hAnsi="Arial" w:cs="Arial"/>
          </w:rPr>
          <w:t>http://technet.microsoft.com/en-us/library/hh831477.aspx</w:t>
        </w:r>
      </w:hyperlink>
      <w:r w:rsidRPr="004B2B68">
        <w:rPr>
          <w:rFonts w:ascii="Arial" w:hAnsi="Arial" w:cs="Arial"/>
        </w:rPr>
        <w:t>.</w:t>
      </w:r>
    </w:p>
    <w:p w14:paraId="0552BD4A" w14:textId="77777777" w:rsidR="00CF605A" w:rsidRDefault="00CF605A" w:rsidP="00CF605A">
      <w:pPr>
        <w:pStyle w:val="Heading3"/>
      </w:pPr>
      <w:bookmarkStart w:id="18" w:name="_Toc345331198"/>
      <w:r>
        <w:t>Accessing Analysis Services in SharePoint Mode</w:t>
      </w:r>
      <w:bookmarkEnd w:id="18"/>
    </w:p>
    <w:p w14:paraId="0552BD4B" w14:textId="77777777" w:rsidR="00CF605A" w:rsidRDefault="00E50D45" w:rsidP="00CF605A">
      <w:pPr>
        <w:rPr>
          <w:rFonts w:ascii="Arial" w:hAnsi="Arial" w:cs="Arial"/>
        </w:rPr>
      </w:pPr>
      <w:r w:rsidRPr="00E50D45">
        <w:rPr>
          <w:rFonts w:ascii="Arial" w:hAnsi="Arial" w:cs="Arial"/>
        </w:rPr>
        <w:t>Analysis Service</w:t>
      </w:r>
      <w:r>
        <w:rPr>
          <w:rFonts w:ascii="Arial" w:hAnsi="Arial" w:cs="Arial"/>
        </w:rPr>
        <w:t>s</w:t>
      </w:r>
      <w:r w:rsidRPr="00E50D45">
        <w:rPr>
          <w:rFonts w:ascii="Arial" w:hAnsi="Arial" w:cs="Arial"/>
        </w:rPr>
        <w:t xml:space="preserve"> in SharePoint mode</w:t>
      </w:r>
      <w:r>
        <w:rPr>
          <w:rFonts w:ascii="Arial" w:hAnsi="Arial" w:cs="Arial"/>
        </w:rPr>
        <w:t xml:space="preserve"> is a special kind of backend system, specifically designed for SharePoint 2013</w:t>
      </w:r>
      <w:r w:rsidR="003E6C82">
        <w:rPr>
          <w:rFonts w:ascii="Arial" w:hAnsi="Arial" w:cs="Arial"/>
        </w:rPr>
        <w:t xml:space="preserve"> </w:t>
      </w:r>
      <w:r>
        <w:rPr>
          <w:rFonts w:ascii="Arial" w:hAnsi="Arial" w:cs="Arial"/>
        </w:rPr>
        <w:t>connectivity without KCD requirements.</w:t>
      </w:r>
      <w:r w:rsidRPr="00E50D45">
        <w:rPr>
          <w:rFonts w:ascii="Arial" w:hAnsi="Arial" w:cs="Arial"/>
        </w:rPr>
        <w:t xml:space="preserve"> </w:t>
      </w:r>
      <w:r>
        <w:rPr>
          <w:rFonts w:ascii="Arial" w:hAnsi="Arial" w:cs="Arial"/>
        </w:rPr>
        <w:t xml:space="preserve">Unlike other external data sources, including multidimensional and tabular Analysis Services data models, </w:t>
      </w:r>
      <w:r w:rsidRPr="00E50D45">
        <w:rPr>
          <w:rFonts w:ascii="Arial" w:hAnsi="Arial" w:cs="Arial"/>
        </w:rPr>
        <w:t>Analysis Service</w:t>
      </w:r>
      <w:r>
        <w:rPr>
          <w:rFonts w:ascii="Arial" w:hAnsi="Arial" w:cs="Arial"/>
        </w:rPr>
        <w:t>s</w:t>
      </w:r>
      <w:r w:rsidRPr="00E50D45">
        <w:rPr>
          <w:rFonts w:ascii="Arial" w:hAnsi="Arial" w:cs="Arial"/>
        </w:rPr>
        <w:t xml:space="preserve"> in SharePoint mode</w:t>
      </w:r>
      <w:r>
        <w:rPr>
          <w:rFonts w:ascii="Arial" w:hAnsi="Arial" w:cs="Arial"/>
        </w:rPr>
        <w:t xml:space="preserve"> </w:t>
      </w:r>
      <w:r w:rsidR="00CF605A">
        <w:rPr>
          <w:rFonts w:ascii="Arial" w:hAnsi="Arial" w:cs="Arial"/>
        </w:rPr>
        <w:t>relies on a trusted subsystem design in which the Analysis Services servers in the backend</w:t>
      </w:r>
      <w:r>
        <w:rPr>
          <w:rFonts w:ascii="Arial" w:hAnsi="Arial" w:cs="Arial"/>
        </w:rPr>
        <w:t xml:space="preserve"> fully</w:t>
      </w:r>
      <w:r w:rsidR="00CF605A">
        <w:rPr>
          <w:rFonts w:ascii="Arial" w:hAnsi="Arial" w:cs="Arial"/>
        </w:rPr>
        <w:t xml:space="preserve"> trust the SharePoint Web applications and shared services to act on behalf of the users. To establish this trusted su</w:t>
      </w:r>
      <w:r>
        <w:rPr>
          <w:rFonts w:ascii="Arial" w:hAnsi="Arial" w:cs="Arial"/>
        </w:rPr>
        <w:t>bsystem, the</w:t>
      </w:r>
      <w:r w:rsidR="00CF605A">
        <w:rPr>
          <w:rFonts w:ascii="Arial" w:hAnsi="Arial" w:cs="Arial"/>
        </w:rPr>
        <w:t xml:space="preserve"> SharePoint farm</w:t>
      </w:r>
      <w:r w:rsidRPr="00E50D45">
        <w:rPr>
          <w:rFonts w:ascii="Arial" w:hAnsi="Arial" w:cs="Arial"/>
        </w:rPr>
        <w:t xml:space="preserve"> </w:t>
      </w:r>
      <w:r>
        <w:rPr>
          <w:rFonts w:ascii="Arial" w:hAnsi="Arial" w:cs="Arial"/>
        </w:rPr>
        <w:t>account</w:t>
      </w:r>
      <w:r w:rsidR="00CF605A">
        <w:rPr>
          <w:rFonts w:ascii="Arial" w:hAnsi="Arial" w:cs="Arial"/>
        </w:rPr>
        <w:t>, Web application</w:t>
      </w:r>
      <w:r>
        <w:rPr>
          <w:rFonts w:ascii="Arial" w:hAnsi="Arial" w:cs="Arial"/>
        </w:rPr>
        <w:t>s</w:t>
      </w:r>
      <w:r w:rsidR="00CF605A">
        <w:rPr>
          <w:rFonts w:ascii="Arial" w:hAnsi="Arial" w:cs="Arial"/>
        </w:rPr>
        <w:t xml:space="preserve">, and </w:t>
      </w:r>
      <w:r>
        <w:rPr>
          <w:rFonts w:ascii="Arial" w:hAnsi="Arial" w:cs="Arial"/>
        </w:rPr>
        <w:t xml:space="preserve">shared </w:t>
      </w:r>
      <w:r w:rsidR="00CF605A">
        <w:rPr>
          <w:rFonts w:ascii="Arial" w:hAnsi="Arial" w:cs="Arial"/>
        </w:rPr>
        <w:t>service</w:t>
      </w:r>
      <w:r>
        <w:rPr>
          <w:rFonts w:ascii="Arial" w:hAnsi="Arial" w:cs="Arial"/>
        </w:rPr>
        <w:t>s</w:t>
      </w:r>
      <w:r w:rsidR="00CF605A">
        <w:rPr>
          <w:rFonts w:ascii="Arial" w:hAnsi="Arial" w:cs="Arial"/>
        </w:rPr>
        <w:t xml:space="preserve"> </w:t>
      </w:r>
      <w:r>
        <w:rPr>
          <w:rFonts w:ascii="Arial" w:hAnsi="Arial" w:cs="Arial"/>
        </w:rPr>
        <w:t>must have</w:t>
      </w:r>
      <w:r w:rsidR="00CF605A">
        <w:rPr>
          <w:rFonts w:ascii="Arial" w:hAnsi="Arial" w:cs="Arial"/>
        </w:rPr>
        <w:t xml:space="preserve"> server administrator permissions in Analysis Services. </w:t>
      </w:r>
      <w:r w:rsidR="00CF605A" w:rsidRPr="00F876F6">
        <w:rPr>
          <w:rFonts w:ascii="Arial" w:hAnsi="Arial" w:cs="Arial"/>
        </w:rPr>
        <w:t xml:space="preserve">Figure </w:t>
      </w:r>
      <w:r w:rsidR="00711F6D">
        <w:rPr>
          <w:rFonts w:ascii="Arial" w:hAnsi="Arial" w:cs="Arial"/>
        </w:rPr>
        <w:t>11</w:t>
      </w:r>
      <w:r w:rsidR="00CF605A" w:rsidRPr="00F876F6">
        <w:rPr>
          <w:rFonts w:ascii="Arial" w:hAnsi="Arial" w:cs="Arial"/>
        </w:rPr>
        <w:t xml:space="preserve"> </w:t>
      </w:r>
      <w:r w:rsidR="00CF605A">
        <w:rPr>
          <w:rFonts w:ascii="Arial" w:hAnsi="Arial" w:cs="Arial"/>
        </w:rPr>
        <w:t>show</w:t>
      </w:r>
      <w:r w:rsidR="00711F6D">
        <w:rPr>
          <w:rFonts w:ascii="Arial" w:hAnsi="Arial" w:cs="Arial"/>
        </w:rPr>
        <w:t>s</w:t>
      </w:r>
      <w:r w:rsidR="00CF605A">
        <w:rPr>
          <w:rFonts w:ascii="Arial" w:hAnsi="Arial" w:cs="Arial"/>
        </w:rPr>
        <w:t xml:space="preserve"> </w:t>
      </w:r>
      <w:r w:rsidR="0051769C">
        <w:rPr>
          <w:rFonts w:ascii="Arial" w:hAnsi="Arial" w:cs="Arial"/>
        </w:rPr>
        <w:t>a</w:t>
      </w:r>
      <w:r w:rsidR="00CF605A">
        <w:rPr>
          <w:rFonts w:ascii="Arial" w:hAnsi="Arial" w:cs="Arial"/>
        </w:rPr>
        <w:t xml:space="preserve"> configuration for separate Excel Services, PerformancePoint Services, and Power View service accounts</w:t>
      </w:r>
      <w:r w:rsidR="00CF605A" w:rsidRPr="00F876F6">
        <w:rPr>
          <w:rFonts w:ascii="Arial" w:hAnsi="Arial" w:cs="Arial"/>
        </w:rPr>
        <w:t>.</w:t>
      </w:r>
    </w:p>
    <w:p w14:paraId="0552BD4C" w14:textId="77777777" w:rsidR="00CF605A" w:rsidRDefault="00981987" w:rsidP="00CF605A">
      <w:pPr>
        <w:keepNext/>
      </w:pPr>
      <w:r>
        <w:rPr>
          <w:noProof/>
        </w:rPr>
        <w:lastRenderedPageBreak/>
        <w:drawing>
          <wp:inline distT="0" distB="0" distL="0" distR="0" wp14:anchorId="0552BDCE" wp14:editId="0552BDCF">
            <wp:extent cx="5944235" cy="34321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4235" cy="3432175"/>
                    </a:xfrm>
                    <a:prstGeom prst="rect">
                      <a:avLst/>
                    </a:prstGeom>
                    <a:noFill/>
                  </pic:spPr>
                </pic:pic>
              </a:graphicData>
            </a:graphic>
          </wp:inline>
        </w:drawing>
      </w:r>
    </w:p>
    <w:p w14:paraId="0552BD4D" w14:textId="77777777" w:rsidR="00CF605A" w:rsidRDefault="00CF605A" w:rsidP="00CF605A">
      <w:pPr>
        <w:pStyle w:val="Caption"/>
      </w:pPr>
      <w:r>
        <w:t xml:space="preserve">Figure </w:t>
      </w:r>
      <w:r w:rsidR="00A137F0">
        <w:fldChar w:fldCharType="begin"/>
      </w:r>
      <w:r w:rsidR="00A137F0">
        <w:instrText xml:space="preserve"> SEQ Figure \* ARABIC </w:instrText>
      </w:r>
      <w:r w:rsidR="00A137F0">
        <w:fldChar w:fldCharType="separate"/>
      </w:r>
      <w:r w:rsidR="0073077E">
        <w:rPr>
          <w:noProof/>
        </w:rPr>
        <w:t>11</w:t>
      </w:r>
      <w:r w:rsidR="00A137F0">
        <w:rPr>
          <w:noProof/>
        </w:rPr>
        <w:fldChar w:fldCharType="end"/>
      </w:r>
      <w:r>
        <w:t>   </w:t>
      </w:r>
      <w:r>
        <w:rPr>
          <w:i/>
        </w:rPr>
        <w:t>Granting SharePoint system accounts Analysis Services admin permissions to establish a trusted subsystem</w:t>
      </w:r>
    </w:p>
    <w:p w14:paraId="0552BD4E" w14:textId="77777777" w:rsidR="00CF605A" w:rsidRDefault="009C0D54" w:rsidP="009C0D54">
      <w:pPr>
        <w:pStyle w:val="Heading4"/>
      </w:pPr>
      <w:r>
        <w:t>Connecting to a Data Model in SharePoint Mode</w:t>
      </w:r>
    </w:p>
    <w:p w14:paraId="0552BD4F" w14:textId="77777777" w:rsidR="00BB2311" w:rsidRDefault="009C0D54" w:rsidP="00BB2311">
      <w:pPr>
        <w:rPr>
          <w:rFonts w:ascii="Arial" w:hAnsi="Arial" w:cs="Arial"/>
        </w:rPr>
      </w:pPr>
      <w:r>
        <w:rPr>
          <w:rFonts w:ascii="Arial" w:hAnsi="Arial" w:cs="Arial"/>
        </w:rPr>
        <w:t xml:space="preserve">Earlier in this paper, </w:t>
      </w:r>
      <w:r w:rsidR="00BB2311" w:rsidRPr="00BB2311">
        <w:rPr>
          <w:rFonts w:ascii="Arial" w:hAnsi="Arial" w:cs="Arial"/>
        </w:rPr>
        <w:t xml:space="preserve">Figure </w:t>
      </w:r>
      <w:r>
        <w:rPr>
          <w:rFonts w:ascii="Arial" w:hAnsi="Arial" w:cs="Arial"/>
        </w:rPr>
        <w:t xml:space="preserve">5 explained how </w:t>
      </w:r>
      <w:r w:rsidRPr="00BB2311">
        <w:rPr>
          <w:rFonts w:ascii="Arial" w:hAnsi="Arial" w:cs="Arial"/>
        </w:rPr>
        <w:t>the Workbooks as a Data Source architecture</w:t>
      </w:r>
      <w:r>
        <w:rPr>
          <w:rFonts w:ascii="Arial" w:hAnsi="Arial" w:cs="Arial"/>
        </w:rPr>
        <w:t xml:space="preserve"> enables SharePoint shared services </w:t>
      </w:r>
      <w:r w:rsidR="001D0745">
        <w:rPr>
          <w:rFonts w:ascii="Arial" w:hAnsi="Arial" w:cs="Arial"/>
        </w:rPr>
        <w:t xml:space="preserve">to load and access </w:t>
      </w:r>
      <w:r w:rsidR="003E6C82">
        <w:rPr>
          <w:rFonts w:ascii="Arial" w:hAnsi="Arial" w:cs="Arial"/>
        </w:rPr>
        <w:t>PowerPivot</w:t>
      </w:r>
      <w:r w:rsidR="001D0745">
        <w:rPr>
          <w:rFonts w:ascii="Arial" w:hAnsi="Arial" w:cs="Arial"/>
        </w:rPr>
        <w:t xml:space="preserve"> data models. </w:t>
      </w:r>
      <w:r w:rsidR="00455034">
        <w:rPr>
          <w:rFonts w:ascii="Arial" w:hAnsi="Arial" w:cs="Arial"/>
        </w:rPr>
        <w:t>As explained, ECS</w:t>
      </w:r>
      <w:r w:rsidR="003E6C82">
        <w:rPr>
          <w:rFonts w:ascii="Arial" w:hAnsi="Arial" w:cs="Arial"/>
        </w:rPr>
        <w:t xml:space="preserve"> first</w:t>
      </w:r>
      <w:r w:rsidR="00455034">
        <w:rPr>
          <w:rFonts w:ascii="Arial" w:hAnsi="Arial" w:cs="Arial"/>
        </w:rPr>
        <w:t xml:space="preserve"> loads</w:t>
      </w:r>
      <w:r w:rsidR="00455034" w:rsidRPr="00455034">
        <w:rPr>
          <w:rFonts w:ascii="Arial" w:hAnsi="Arial" w:cs="Arial"/>
        </w:rPr>
        <w:t xml:space="preserve"> the model</w:t>
      </w:r>
      <w:r w:rsidR="00455034">
        <w:rPr>
          <w:rFonts w:ascii="Arial" w:hAnsi="Arial" w:cs="Arial"/>
        </w:rPr>
        <w:t xml:space="preserve"> and then the requesting </w:t>
      </w:r>
      <w:r w:rsidR="003E6C82">
        <w:rPr>
          <w:rFonts w:ascii="Arial" w:hAnsi="Arial" w:cs="Arial"/>
        </w:rPr>
        <w:t xml:space="preserve">shared </w:t>
      </w:r>
      <w:r w:rsidR="00455034">
        <w:rPr>
          <w:rFonts w:ascii="Arial" w:hAnsi="Arial" w:cs="Arial"/>
        </w:rPr>
        <w:t>service establish</w:t>
      </w:r>
      <w:r w:rsidR="003E6C82">
        <w:rPr>
          <w:rFonts w:ascii="Arial" w:hAnsi="Arial" w:cs="Arial"/>
        </w:rPr>
        <w:t>es</w:t>
      </w:r>
      <w:r w:rsidR="00455034">
        <w:rPr>
          <w:rFonts w:ascii="Arial" w:hAnsi="Arial" w:cs="Arial"/>
        </w:rPr>
        <w:t xml:space="preserve"> a direct TCP/IP</w:t>
      </w:r>
      <w:r w:rsidR="003E6C82" w:rsidRPr="003E6C82">
        <w:rPr>
          <w:rFonts w:ascii="Arial" w:hAnsi="Arial" w:cs="Arial"/>
        </w:rPr>
        <w:t xml:space="preserve"> </w:t>
      </w:r>
      <w:r w:rsidR="003E6C82">
        <w:rPr>
          <w:rFonts w:ascii="Arial" w:hAnsi="Arial" w:cs="Arial"/>
        </w:rPr>
        <w:t>connection</w:t>
      </w:r>
      <w:r w:rsidR="00455034">
        <w:rPr>
          <w:rFonts w:ascii="Arial" w:hAnsi="Arial" w:cs="Arial"/>
        </w:rPr>
        <w:t xml:space="preserve">. </w:t>
      </w:r>
      <w:r w:rsidR="00981987">
        <w:rPr>
          <w:rFonts w:ascii="Arial" w:hAnsi="Arial" w:cs="Arial"/>
        </w:rPr>
        <w:t xml:space="preserve">For </w:t>
      </w:r>
      <w:r w:rsidR="00981987" w:rsidRPr="00981987">
        <w:rPr>
          <w:rFonts w:ascii="Arial" w:hAnsi="Arial" w:cs="Arial"/>
        </w:rPr>
        <w:t>Analysis Services in SharePoint mode</w:t>
      </w:r>
      <w:r w:rsidR="00981987">
        <w:rPr>
          <w:rFonts w:ascii="Arial" w:hAnsi="Arial" w:cs="Arial"/>
        </w:rPr>
        <w:t xml:space="preserve"> to accept the connection request, the </w:t>
      </w:r>
      <w:r w:rsidR="00981987" w:rsidRPr="00981987">
        <w:rPr>
          <w:rFonts w:ascii="Arial" w:hAnsi="Arial" w:cs="Arial"/>
        </w:rPr>
        <w:t>service</w:t>
      </w:r>
      <w:r w:rsidR="00981987">
        <w:rPr>
          <w:rFonts w:ascii="Arial" w:hAnsi="Arial" w:cs="Arial"/>
        </w:rPr>
        <w:t xml:space="preserve"> must have server administrator permissions. </w:t>
      </w:r>
      <w:r w:rsidR="00981987" w:rsidRPr="00981987">
        <w:rPr>
          <w:rFonts w:ascii="Arial" w:hAnsi="Arial" w:cs="Arial"/>
        </w:rPr>
        <w:t>Analysis Services in SharePoint mode</w:t>
      </w:r>
      <w:r w:rsidR="00981987">
        <w:rPr>
          <w:rFonts w:ascii="Arial" w:hAnsi="Arial" w:cs="Arial"/>
        </w:rPr>
        <w:t xml:space="preserve"> does not accept user connections.</w:t>
      </w:r>
    </w:p>
    <w:p w14:paraId="0552BD50" w14:textId="77777777" w:rsidR="008C18FB" w:rsidRDefault="00672629" w:rsidP="00BB2311">
      <w:pPr>
        <w:rPr>
          <w:rFonts w:ascii="Arial" w:hAnsi="Arial" w:cs="Arial"/>
        </w:rPr>
      </w:pPr>
      <w:r>
        <w:rPr>
          <w:rFonts w:ascii="Arial" w:hAnsi="Arial" w:cs="Arial"/>
        </w:rPr>
        <w:t xml:space="preserve">Having established a </w:t>
      </w:r>
      <w:r w:rsidR="008C18FB">
        <w:rPr>
          <w:rFonts w:ascii="Arial" w:hAnsi="Arial" w:cs="Arial"/>
        </w:rPr>
        <w:t>direct</w:t>
      </w:r>
      <w:r>
        <w:rPr>
          <w:rFonts w:ascii="Arial" w:hAnsi="Arial" w:cs="Arial"/>
        </w:rPr>
        <w:t xml:space="preserve"> connection, </w:t>
      </w:r>
      <w:r w:rsidR="008C18FB">
        <w:rPr>
          <w:rFonts w:ascii="Arial" w:hAnsi="Arial" w:cs="Arial"/>
        </w:rPr>
        <w:t xml:space="preserve">SharePoint can use the </w:t>
      </w:r>
      <w:r w:rsidR="008C18FB" w:rsidRPr="00867972">
        <w:rPr>
          <w:rFonts w:ascii="Arial" w:hAnsi="Arial" w:cs="Arial"/>
          <w:i/>
        </w:rPr>
        <w:t>SetAuthContext</w:t>
      </w:r>
      <w:r w:rsidR="008C18FB">
        <w:rPr>
          <w:rFonts w:ascii="Arial" w:hAnsi="Arial" w:cs="Arial"/>
        </w:rPr>
        <w:t xml:space="preserve"> command to change the user name on the connection. Again, only Analysis Services server administrator</w:t>
      </w:r>
      <w:r w:rsidR="0051769C">
        <w:rPr>
          <w:rFonts w:ascii="Arial" w:hAnsi="Arial" w:cs="Arial"/>
        </w:rPr>
        <w:t>s</w:t>
      </w:r>
      <w:r w:rsidR="00155938">
        <w:rPr>
          <w:rFonts w:ascii="Arial" w:hAnsi="Arial" w:cs="Arial"/>
        </w:rPr>
        <w:t xml:space="preserve"> can use this command</w:t>
      </w:r>
      <w:r w:rsidR="0051769C">
        <w:rPr>
          <w:rFonts w:ascii="Arial" w:hAnsi="Arial" w:cs="Arial"/>
        </w:rPr>
        <w:t>, it is only available in SharePoint mode,</w:t>
      </w:r>
      <w:r w:rsidR="00155938">
        <w:rPr>
          <w:rFonts w:ascii="Arial" w:hAnsi="Arial" w:cs="Arial"/>
        </w:rPr>
        <w:t xml:space="preserve"> and i</w:t>
      </w:r>
      <w:r w:rsidR="008C18FB">
        <w:rPr>
          <w:rFonts w:ascii="Arial" w:hAnsi="Arial" w:cs="Arial"/>
        </w:rPr>
        <w:t>t must be the first command</w:t>
      </w:r>
      <w:r w:rsidR="00155938">
        <w:rPr>
          <w:rFonts w:ascii="Arial" w:hAnsi="Arial" w:cs="Arial"/>
        </w:rPr>
        <w:t xml:space="preserve"> sent</w:t>
      </w:r>
      <w:r w:rsidR="008C18FB">
        <w:rPr>
          <w:rFonts w:ascii="Arial" w:hAnsi="Arial" w:cs="Arial"/>
        </w:rPr>
        <w:t xml:space="preserve"> after the connection is established. The user name is an arbitrary string. It does not need to correspond to a user name in Active Directory. Because the </w:t>
      </w:r>
      <w:r w:rsidR="008C18FB" w:rsidRPr="00867972">
        <w:rPr>
          <w:rFonts w:ascii="Arial" w:hAnsi="Arial" w:cs="Arial"/>
          <w:i/>
        </w:rPr>
        <w:t>SetAuthContext</w:t>
      </w:r>
      <w:r w:rsidR="008C18FB">
        <w:rPr>
          <w:rFonts w:ascii="Arial" w:hAnsi="Arial" w:cs="Arial"/>
        </w:rPr>
        <w:t xml:space="preserve"> command has no impersonation or delegation requirements, it works for any type of SharePoint user</w:t>
      </w:r>
      <w:r w:rsidR="0051769C">
        <w:rPr>
          <w:rFonts w:ascii="Arial" w:hAnsi="Arial" w:cs="Arial"/>
        </w:rPr>
        <w:t xml:space="preserve"> identity</w:t>
      </w:r>
      <w:r w:rsidR="008C18FB">
        <w:rPr>
          <w:rFonts w:ascii="Arial" w:hAnsi="Arial" w:cs="Arial"/>
        </w:rPr>
        <w:t>: Windows</w:t>
      </w:r>
      <w:r w:rsidR="0051769C">
        <w:rPr>
          <w:rFonts w:ascii="Arial" w:hAnsi="Arial" w:cs="Arial"/>
        </w:rPr>
        <w:t>-</w:t>
      </w:r>
      <w:r w:rsidR="008C18FB">
        <w:rPr>
          <w:rFonts w:ascii="Arial" w:hAnsi="Arial" w:cs="Arial"/>
        </w:rPr>
        <w:t>, forms</w:t>
      </w:r>
      <w:r w:rsidR="0051769C">
        <w:rPr>
          <w:rFonts w:ascii="Arial" w:hAnsi="Arial" w:cs="Arial"/>
        </w:rPr>
        <w:t>-</w:t>
      </w:r>
      <w:r w:rsidR="008C18FB">
        <w:rPr>
          <w:rFonts w:ascii="Arial" w:hAnsi="Arial" w:cs="Arial"/>
        </w:rPr>
        <w:t xml:space="preserve">, </w:t>
      </w:r>
      <w:r w:rsidR="00155938">
        <w:rPr>
          <w:rFonts w:ascii="Arial" w:hAnsi="Arial" w:cs="Arial"/>
        </w:rPr>
        <w:t>and</w:t>
      </w:r>
      <w:r w:rsidR="008C18FB">
        <w:rPr>
          <w:rFonts w:ascii="Arial" w:hAnsi="Arial" w:cs="Arial"/>
        </w:rPr>
        <w:t xml:space="preserve"> SAML</w:t>
      </w:r>
      <w:r w:rsidR="0051769C">
        <w:rPr>
          <w:rFonts w:ascii="Arial" w:hAnsi="Arial" w:cs="Arial"/>
        </w:rPr>
        <w:t>-based</w:t>
      </w:r>
      <w:r w:rsidR="008C18FB">
        <w:rPr>
          <w:rFonts w:ascii="Arial" w:hAnsi="Arial" w:cs="Arial"/>
        </w:rPr>
        <w:t>.</w:t>
      </w:r>
    </w:p>
    <w:p w14:paraId="0552BD51" w14:textId="77777777" w:rsidR="00CF605A" w:rsidRDefault="00CF605A" w:rsidP="00CF605A">
      <w:pPr>
        <w:rPr>
          <w:rFonts w:ascii="Arial" w:hAnsi="Arial" w:cs="Arial"/>
        </w:rPr>
      </w:pPr>
      <w:r>
        <w:rPr>
          <w:rFonts w:ascii="Arial" w:hAnsi="Arial" w:cs="Arial"/>
        </w:rPr>
        <w:t xml:space="preserve">Figure </w:t>
      </w:r>
      <w:r w:rsidR="00B81624">
        <w:rPr>
          <w:rFonts w:ascii="Arial" w:hAnsi="Arial" w:cs="Arial"/>
        </w:rPr>
        <w:t>12</w:t>
      </w:r>
      <w:r>
        <w:rPr>
          <w:rFonts w:ascii="Arial" w:hAnsi="Arial" w:cs="Arial"/>
        </w:rPr>
        <w:t xml:space="preserve"> shows how</w:t>
      </w:r>
      <w:r w:rsidR="00A8665F">
        <w:rPr>
          <w:rFonts w:ascii="Arial" w:hAnsi="Arial" w:cs="Arial"/>
        </w:rPr>
        <w:t xml:space="preserve"> SharePoint shared services use</w:t>
      </w:r>
      <w:r>
        <w:rPr>
          <w:rFonts w:ascii="Arial" w:hAnsi="Arial" w:cs="Arial"/>
        </w:rPr>
        <w:t xml:space="preserve"> the</w:t>
      </w:r>
      <w:r w:rsidRPr="006F07FE">
        <w:t xml:space="preserve"> </w:t>
      </w:r>
      <w:r w:rsidRPr="006F07FE">
        <w:rPr>
          <w:rFonts w:ascii="Arial" w:hAnsi="Arial" w:cs="Arial"/>
          <w:i/>
        </w:rPr>
        <w:t>SetAuthCo</w:t>
      </w:r>
      <w:r>
        <w:rPr>
          <w:rFonts w:ascii="Arial" w:hAnsi="Arial" w:cs="Arial"/>
          <w:i/>
        </w:rPr>
        <w:t>n</w:t>
      </w:r>
      <w:r w:rsidRPr="006F07FE">
        <w:rPr>
          <w:rFonts w:ascii="Arial" w:hAnsi="Arial" w:cs="Arial"/>
          <w:i/>
        </w:rPr>
        <w:t>text</w:t>
      </w:r>
      <w:r w:rsidRPr="006F07FE">
        <w:rPr>
          <w:rFonts w:ascii="Arial" w:hAnsi="Arial" w:cs="Arial"/>
        </w:rPr>
        <w:t xml:space="preserve"> command</w:t>
      </w:r>
      <w:r>
        <w:rPr>
          <w:rFonts w:ascii="Arial" w:hAnsi="Arial" w:cs="Arial"/>
        </w:rPr>
        <w:t xml:space="preserve">. In this example, </w:t>
      </w:r>
      <w:r w:rsidR="00A8665F">
        <w:rPr>
          <w:rFonts w:ascii="Arial" w:hAnsi="Arial" w:cs="Arial"/>
        </w:rPr>
        <w:t>a</w:t>
      </w:r>
      <w:r>
        <w:rPr>
          <w:rFonts w:ascii="Arial" w:hAnsi="Arial" w:cs="Arial"/>
        </w:rPr>
        <w:t xml:space="preserve"> user </w:t>
      </w:r>
      <w:r w:rsidR="00155938">
        <w:rPr>
          <w:rFonts w:ascii="Arial" w:hAnsi="Arial" w:cs="Arial"/>
        </w:rPr>
        <w:t xml:space="preserve">who was </w:t>
      </w:r>
      <w:r>
        <w:rPr>
          <w:rFonts w:ascii="Arial" w:hAnsi="Arial" w:cs="Arial"/>
        </w:rPr>
        <w:t xml:space="preserve">authenticated </w:t>
      </w:r>
      <w:r w:rsidR="00155938">
        <w:rPr>
          <w:rFonts w:ascii="Arial" w:hAnsi="Arial" w:cs="Arial"/>
        </w:rPr>
        <w:t xml:space="preserve">in SharePoint </w:t>
      </w:r>
      <w:r>
        <w:rPr>
          <w:rFonts w:ascii="Arial" w:hAnsi="Arial" w:cs="Arial"/>
        </w:rPr>
        <w:t>by using SAML passive sign-in</w:t>
      </w:r>
      <w:r w:rsidR="00A8665F">
        <w:rPr>
          <w:rFonts w:ascii="Arial" w:hAnsi="Arial" w:cs="Arial"/>
        </w:rPr>
        <w:t xml:space="preserve"> is interacting with the data model through </w:t>
      </w:r>
      <w:r w:rsidR="00A8665F" w:rsidRPr="00A8665F">
        <w:rPr>
          <w:rFonts w:ascii="Arial" w:hAnsi="Arial" w:cs="Arial"/>
        </w:rPr>
        <w:t>Excel Services</w:t>
      </w:r>
      <w:r>
        <w:rPr>
          <w:rFonts w:ascii="Arial" w:hAnsi="Arial" w:cs="Arial"/>
        </w:rPr>
        <w:t>. The</w:t>
      </w:r>
      <w:r w:rsidR="00DF558F">
        <w:rPr>
          <w:rFonts w:ascii="Arial" w:hAnsi="Arial" w:cs="Arial"/>
        </w:rPr>
        <w:t xml:space="preserve"> </w:t>
      </w:r>
      <w:r>
        <w:rPr>
          <w:rFonts w:ascii="Arial" w:hAnsi="Arial" w:cs="Arial"/>
        </w:rPr>
        <w:t xml:space="preserve">authentication provider </w:t>
      </w:r>
      <w:r w:rsidR="00155938">
        <w:rPr>
          <w:rFonts w:ascii="Arial" w:hAnsi="Arial" w:cs="Arial"/>
        </w:rPr>
        <w:t xml:space="preserve">in SharePoint </w:t>
      </w:r>
      <w:r>
        <w:rPr>
          <w:rFonts w:ascii="Arial" w:hAnsi="Arial" w:cs="Arial"/>
        </w:rPr>
        <w:t xml:space="preserve">was configured to use the user’s email address to identify the user. Accordingly, Excel Services sends </w:t>
      </w:r>
      <w:r w:rsidR="00967750">
        <w:rPr>
          <w:rFonts w:ascii="Arial" w:hAnsi="Arial" w:cs="Arial"/>
        </w:rPr>
        <w:t>the</w:t>
      </w:r>
      <w:r>
        <w:rPr>
          <w:rFonts w:ascii="Arial" w:hAnsi="Arial" w:cs="Arial"/>
        </w:rPr>
        <w:t xml:space="preserve"> email address as the user name to Analysis Services. The characters in front of the </w:t>
      </w:r>
      <w:r w:rsidR="00B81624" w:rsidRPr="00B81624">
        <w:rPr>
          <w:rFonts w:ascii="Arial" w:hAnsi="Arial" w:cs="Arial"/>
        </w:rPr>
        <w:t>email address</w:t>
      </w:r>
      <w:r w:rsidR="00B81624">
        <w:rPr>
          <w:rFonts w:ascii="Arial" w:hAnsi="Arial" w:cs="Arial"/>
        </w:rPr>
        <w:t xml:space="preserve"> in the</w:t>
      </w:r>
      <w:r w:rsidR="00B81624" w:rsidRPr="006F07FE">
        <w:t xml:space="preserve"> </w:t>
      </w:r>
      <w:r w:rsidR="00B81624" w:rsidRPr="006F07FE">
        <w:rPr>
          <w:rFonts w:ascii="Arial" w:hAnsi="Arial" w:cs="Arial"/>
          <w:i/>
        </w:rPr>
        <w:t>SetAuthCo</w:t>
      </w:r>
      <w:r w:rsidR="00B81624">
        <w:rPr>
          <w:rFonts w:ascii="Arial" w:hAnsi="Arial" w:cs="Arial"/>
          <w:i/>
        </w:rPr>
        <w:t>n</w:t>
      </w:r>
      <w:r w:rsidR="00B81624" w:rsidRPr="006F07FE">
        <w:rPr>
          <w:rFonts w:ascii="Arial" w:hAnsi="Arial" w:cs="Arial"/>
          <w:i/>
        </w:rPr>
        <w:t>text</w:t>
      </w:r>
      <w:r w:rsidR="00B81624">
        <w:rPr>
          <w:rFonts w:ascii="Arial" w:hAnsi="Arial" w:cs="Arial"/>
        </w:rPr>
        <w:t xml:space="preserve"> token </w:t>
      </w:r>
      <w:r>
        <w:rPr>
          <w:rFonts w:ascii="Arial" w:hAnsi="Arial" w:cs="Arial"/>
        </w:rPr>
        <w:t>indicate that this is a claims-based user.</w:t>
      </w:r>
    </w:p>
    <w:p w14:paraId="0552BD52" w14:textId="77777777" w:rsidR="00CF605A" w:rsidRDefault="00B81624" w:rsidP="00CF605A">
      <w:pPr>
        <w:keepNext/>
      </w:pPr>
      <w:r>
        <w:rPr>
          <w:noProof/>
        </w:rPr>
        <w:lastRenderedPageBreak/>
        <w:drawing>
          <wp:inline distT="0" distB="0" distL="0" distR="0" wp14:anchorId="0552BDD0" wp14:editId="0552BDD1">
            <wp:extent cx="5943600" cy="359918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AuthComtext.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3599180"/>
                    </a:xfrm>
                    <a:prstGeom prst="rect">
                      <a:avLst/>
                    </a:prstGeom>
                  </pic:spPr>
                </pic:pic>
              </a:graphicData>
            </a:graphic>
          </wp:inline>
        </w:drawing>
      </w:r>
    </w:p>
    <w:p w14:paraId="0552BD53" w14:textId="77777777" w:rsidR="00CF605A" w:rsidRDefault="00CF605A" w:rsidP="00CF605A">
      <w:pPr>
        <w:pStyle w:val="Caption"/>
      </w:pPr>
      <w:r>
        <w:t xml:space="preserve">Figure </w:t>
      </w:r>
      <w:r w:rsidR="00A137F0">
        <w:fldChar w:fldCharType="begin"/>
      </w:r>
      <w:r w:rsidR="00A137F0">
        <w:instrText xml:space="preserve"> SEQ Figure \* ARABIC </w:instrText>
      </w:r>
      <w:r w:rsidR="00A137F0">
        <w:fldChar w:fldCharType="separate"/>
      </w:r>
      <w:r w:rsidR="0073077E">
        <w:rPr>
          <w:noProof/>
        </w:rPr>
        <w:t>12</w:t>
      </w:r>
      <w:r w:rsidR="00A137F0">
        <w:rPr>
          <w:noProof/>
        </w:rPr>
        <w:fldChar w:fldCharType="end"/>
      </w:r>
      <w:r>
        <w:t xml:space="preserve">   The </w:t>
      </w:r>
      <w:r w:rsidRPr="006F07FE">
        <w:rPr>
          <w:i/>
        </w:rPr>
        <w:t>SetAuthComtext</w:t>
      </w:r>
      <w:r>
        <w:t xml:space="preserve"> command in a SQL Profiler Trace</w:t>
      </w:r>
    </w:p>
    <w:p w14:paraId="0552BD54" w14:textId="77777777" w:rsidR="00CF605A" w:rsidRPr="001548E4" w:rsidRDefault="00CF605A" w:rsidP="00CF605A">
      <w:pPr>
        <w:pBdr>
          <w:top w:val="single" w:sz="4" w:space="1" w:color="auto"/>
          <w:bottom w:val="single" w:sz="4" w:space="1" w:color="auto"/>
        </w:pBdr>
        <w:rPr>
          <w:rFonts w:ascii="Arial" w:hAnsi="Arial" w:cs="Arial"/>
        </w:rPr>
      </w:pPr>
      <w:r w:rsidRPr="001548E4">
        <w:rPr>
          <w:rFonts w:ascii="Arial" w:hAnsi="Arial" w:cs="Arial"/>
          <w:b/>
        </w:rPr>
        <w:t>Note</w:t>
      </w:r>
      <w:r>
        <w:rPr>
          <w:rFonts w:ascii="Arial" w:hAnsi="Arial" w:cs="Arial"/>
        </w:rPr>
        <w:t xml:space="preserve">   The </w:t>
      </w:r>
      <w:r w:rsidRPr="006F07FE">
        <w:rPr>
          <w:rFonts w:ascii="Arial" w:hAnsi="Arial" w:cs="Arial"/>
          <w:i/>
        </w:rPr>
        <w:t>SetAuthCo</w:t>
      </w:r>
      <w:r>
        <w:rPr>
          <w:rFonts w:ascii="Arial" w:hAnsi="Arial" w:cs="Arial"/>
          <w:i/>
        </w:rPr>
        <w:t>n</w:t>
      </w:r>
      <w:r w:rsidRPr="006F07FE">
        <w:rPr>
          <w:rFonts w:ascii="Arial" w:hAnsi="Arial" w:cs="Arial"/>
          <w:i/>
        </w:rPr>
        <w:t>text</w:t>
      </w:r>
      <w:r w:rsidRPr="006F07FE">
        <w:rPr>
          <w:rFonts w:ascii="Arial" w:hAnsi="Arial" w:cs="Arial"/>
        </w:rPr>
        <w:t xml:space="preserve"> command</w:t>
      </w:r>
      <w:r>
        <w:rPr>
          <w:rFonts w:ascii="Arial" w:hAnsi="Arial" w:cs="Arial"/>
        </w:rPr>
        <w:t xml:space="preserve"> does not impersonate or authenticate a user in Analysis Services for the purposes of granting or denying access to a data model. PowerPivot data models do not provide security features. Access controls are applied to the workbooks in SharePoint. Excel Services loads the data model if the user has access to the workbook.</w:t>
      </w:r>
    </w:p>
    <w:p w14:paraId="0552BD55" w14:textId="77777777" w:rsidR="00CF605A" w:rsidRDefault="00CF605A" w:rsidP="009C0D54">
      <w:pPr>
        <w:pStyle w:val="Heading4"/>
      </w:pPr>
      <w:r>
        <w:t>Processing PowerPivot Data Models</w:t>
      </w:r>
    </w:p>
    <w:p w14:paraId="0552BD56" w14:textId="77777777" w:rsidR="006B33E1" w:rsidRDefault="00CF605A" w:rsidP="00CF605A">
      <w:pPr>
        <w:rPr>
          <w:rFonts w:ascii="Arial" w:hAnsi="Arial" w:cs="Arial"/>
        </w:rPr>
      </w:pPr>
      <w:r>
        <w:rPr>
          <w:rFonts w:ascii="Arial" w:hAnsi="Arial" w:cs="Arial"/>
        </w:rPr>
        <w:t>Because the</w:t>
      </w:r>
      <w:r w:rsidRPr="006F07FE">
        <w:t xml:space="preserve"> </w:t>
      </w:r>
      <w:r w:rsidRPr="006F07FE">
        <w:rPr>
          <w:rFonts w:ascii="Arial" w:hAnsi="Arial" w:cs="Arial"/>
          <w:i/>
        </w:rPr>
        <w:t>SetAuthCo</w:t>
      </w:r>
      <w:r>
        <w:rPr>
          <w:rFonts w:ascii="Arial" w:hAnsi="Arial" w:cs="Arial"/>
          <w:i/>
        </w:rPr>
        <w:t>n</w:t>
      </w:r>
      <w:r w:rsidRPr="006F07FE">
        <w:rPr>
          <w:rFonts w:ascii="Arial" w:hAnsi="Arial" w:cs="Arial"/>
          <w:i/>
        </w:rPr>
        <w:t>text</w:t>
      </w:r>
      <w:r w:rsidRPr="006F07FE">
        <w:rPr>
          <w:rFonts w:ascii="Arial" w:hAnsi="Arial" w:cs="Arial"/>
        </w:rPr>
        <w:t xml:space="preserve"> command</w:t>
      </w:r>
      <w:r>
        <w:rPr>
          <w:rFonts w:ascii="Arial" w:hAnsi="Arial" w:cs="Arial"/>
        </w:rPr>
        <w:t xml:space="preserve"> does not actually impersonate or sign in </w:t>
      </w:r>
      <w:r w:rsidR="00787539">
        <w:rPr>
          <w:rFonts w:ascii="Arial" w:hAnsi="Arial" w:cs="Arial"/>
        </w:rPr>
        <w:t>a</w:t>
      </w:r>
      <w:r>
        <w:rPr>
          <w:rFonts w:ascii="Arial" w:hAnsi="Arial" w:cs="Arial"/>
        </w:rPr>
        <w:t xml:space="preserve"> user, it cannot be used as a workaround to delegate </w:t>
      </w:r>
      <w:r w:rsidR="00787539">
        <w:rPr>
          <w:rFonts w:ascii="Arial" w:hAnsi="Arial" w:cs="Arial"/>
        </w:rPr>
        <w:t>a user</w:t>
      </w:r>
      <w:r>
        <w:rPr>
          <w:rFonts w:ascii="Arial" w:hAnsi="Arial" w:cs="Arial"/>
        </w:rPr>
        <w:t xml:space="preserve"> identity to Analysi</w:t>
      </w:r>
      <w:r w:rsidR="00787539">
        <w:rPr>
          <w:rFonts w:ascii="Arial" w:hAnsi="Arial" w:cs="Arial"/>
        </w:rPr>
        <w:t>s Services for the purposes of</w:t>
      </w:r>
      <w:r w:rsidR="00165CF3">
        <w:rPr>
          <w:rFonts w:ascii="Arial" w:hAnsi="Arial" w:cs="Arial"/>
        </w:rPr>
        <w:t xml:space="preserve"> data refresh, such as when a user clicks </w:t>
      </w:r>
      <w:r w:rsidR="00165CF3" w:rsidRPr="00165CF3">
        <w:rPr>
          <w:rFonts w:ascii="Arial" w:hAnsi="Arial" w:cs="Arial"/>
        </w:rPr>
        <w:t xml:space="preserve">on Refresh Selected Connection or Refresh All Connections on the Data menu </w:t>
      </w:r>
      <w:r w:rsidR="00165CF3">
        <w:rPr>
          <w:rFonts w:ascii="Arial" w:hAnsi="Arial" w:cs="Arial"/>
        </w:rPr>
        <w:t xml:space="preserve">of a PowerPivot workbook </w:t>
      </w:r>
      <w:r w:rsidR="00165CF3" w:rsidRPr="00165CF3">
        <w:rPr>
          <w:rFonts w:ascii="Arial" w:hAnsi="Arial" w:cs="Arial"/>
        </w:rPr>
        <w:t>in the browser.</w:t>
      </w:r>
      <w:r w:rsidR="00E6438A" w:rsidRPr="00E6438A">
        <w:rPr>
          <w:rFonts w:ascii="Arial" w:hAnsi="Arial" w:cs="Arial"/>
        </w:rPr>
        <w:t xml:space="preserve"> </w:t>
      </w:r>
      <w:r w:rsidR="00E6438A">
        <w:rPr>
          <w:rFonts w:ascii="Arial" w:hAnsi="Arial" w:cs="Arial"/>
        </w:rPr>
        <w:t xml:space="preserve">Instead, Excel Services conveys the impersonation information </w:t>
      </w:r>
      <w:r w:rsidR="00A95AF1">
        <w:rPr>
          <w:rFonts w:ascii="Arial" w:hAnsi="Arial" w:cs="Arial"/>
        </w:rPr>
        <w:t xml:space="preserve">in an </w:t>
      </w:r>
      <w:r w:rsidR="00A95AF1" w:rsidRPr="00A95AF1">
        <w:rPr>
          <w:rFonts w:ascii="Arial" w:hAnsi="Arial" w:cs="Arial"/>
        </w:rPr>
        <w:t>out-of-line</w:t>
      </w:r>
      <w:r w:rsidR="00A95AF1">
        <w:rPr>
          <w:rFonts w:ascii="Arial" w:hAnsi="Arial" w:cs="Arial"/>
        </w:rPr>
        <w:t xml:space="preserve"> binding </w:t>
      </w:r>
      <w:r w:rsidR="00E6438A">
        <w:rPr>
          <w:rFonts w:ascii="Arial" w:hAnsi="Arial" w:cs="Arial"/>
        </w:rPr>
        <w:t>within the processing command that it sends to Analysis Services in SharePoint mode, as</w:t>
      </w:r>
      <w:r w:rsidR="008F632D">
        <w:rPr>
          <w:rFonts w:ascii="Arial" w:hAnsi="Arial" w:cs="Arial"/>
        </w:rPr>
        <w:t xml:space="preserve"> shown in</w:t>
      </w:r>
      <w:r w:rsidR="00E6438A">
        <w:rPr>
          <w:rFonts w:ascii="Arial" w:hAnsi="Arial" w:cs="Arial"/>
        </w:rPr>
        <w:t xml:space="preserve"> Figure</w:t>
      </w:r>
      <w:r w:rsidR="00A95AF1">
        <w:rPr>
          <w:rFonts w:ascii="Arial" w:hAnsi="Arial" w:cs="Arial"/>
        </w:rPr>
        <w:t> </w:t>
      </w:r>
      <w:r w:rsidR="00E6438A">
        <w:rPr>
          <w:rFonts w:ascii="Arial" w:hAnsi="Arial" w:cs="Arial"/>
        </w:rPr>
        <w:t>13.</w:t>
      </w:r>
    </w:p>
    <w:p w14:paraId="0552BD57" w14:textId="77777777" w:rsidR="00E6438A" w:rsidRDefault="00E6438A" w:rsidP="00E6438A">
      <w:pPr>
        <w:keepNext/>
      </w:pPr>
      <w:r>
        <w:rPr>
          <w:rFonts w:ascii="Arial" w:hAnsi="Arial" w:cs="Arial"/>
          <w:noProof/>
        </w:rPr>
        <w:lastRenderedPageBreak/>
        <w:drawing>
          <wp:inline distT="0" distB="0" distL="0" distR="0" wp14:anchorId="0552BDD2" wp14:editId="0552BDD3">
            <wp:extent cx="5943600" cy="201866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ersonateinfo.png"/>
                    <pic:cNvPicPr/>
                  </pic:nvPicPr>
                  <pic:blipFill>
                    <a:blip r:embed="rId33">
                      <a:extLst>
                        <a:ext uri="{28A0092B-C50C-407E-A947-70E740481C1C}">
                          <a14:useLocalDpi xmlns:a14="http://schemas.microsoft.com/office/drawing/2010/main" val="0"/>
                        </a:ext>
                      </a:extLst>
                    </a:blip>
                    <a:stretch>
                      <a:fillRect/>
                    </a:stretch>
                  </pic:blipFill>
                  <pic:spPr>
                    <a:xfrm>
                      <a:off x="0" y="0"/>
                      <a:ext cx="5943600" cy="2018665"/>
                    </a:xfrm>
                    <a:prstGeom prst="rect">
                      <a:avLst/>
                    </a:prstGeom>
                  </pic:spPr>
                </pic:pic>
              </a:graphicData>
            </a:graphic>
          </wp:inline>
        </w:drawing>
      </w:r>
    </w:p>
    <w:p w14:paraId="0552BD58" w14:textId="77777777" w:rsidR="00E6438A" w:rsidRDefault="00E6438A" w:rsidP="00E6438A">
      <w:pPr>
        <w:pStyle w:val="Caption"/>
        <w:rPr>
          <w:rFonts w:ascii="Arial" w:hAnsi="Arial" w:cs="Arial"/>
        </w:rPr>
      </w:pPr>
      <w:r>
        <w:t xml:space="preserve">Figure </w:t>
      </w:r>
      <w:r w:rsidR="00A137F0">
        <w:fldChar w:fldCharType="begin"/>
      </w:r>
      <w:r w:rsidR="00A137F0">
        <w:instrText xml:space="preserve"> SEQ Figure \* ARABIC </w:instrText>
      </w:r>
      <w:r w:rsidR="00A137F0">
        <w:fldChar w:fldCharType="separate"/>
      </w:r>
      <w:r w:rsidR="0073077E">
        <w:rPr>
          <w:noProof/>
        </w:rPr>
        <w:t>13</w:t>
      </w:r>
      <w:r w:rsidR="00A137F0">
        <w:rPr>
          <w:noProof/>
        </w:rPr>
        <w:fldChar w:fldCharType="end"/>
      </w:r>
      <w:r>
        <w:t>   Impersonating a user to refresh a PowerPivot data model</w:t>
      </w:r>
    </w:p>
    <w:p w14:paraId="0552BD59" w14:textId="77777777" w:rsidR="00CF605A" w:rsidRDefault="00CF605A" w:rsidP="00CF605A">
      <w:pPr>
        <w:rPr>
          <w:rFonts w:ascii="Arial" w:hAnsi="Arial" w:cs="Arial"/>
        </w:rPr>
      </w:pPr>
      <w:r>
        <w:rPr>
          <w:rFonts w:ascii="Arial" w:hAnsi="Arial" w:cs="Arial"/>
        </w:rPr>
        <w:t>The impersonation information within the processing command depends on the Excel Services authentication settings defined for the data connection</w:t>
      </w:r>
      <w:r w:rsidR="00E6438A">
        <w:rPr>
          <w:rFonts w:ascii="Arial" w:hAnsi="Arial" w:cs="Arial"/>
        </w:rPr>
        <w:t>, as follows:</w:t>
      </w:r>
    </w:p>
    <w:p w14:paraId="0552BD5A" w14:textId="77777777" w:rsidR="009A05F7" w:rsidRDefault="009A05F7" w:rsidP="009A05F7">
      <w:pPr>
        <w:pStyle w:val="ListParagraph"/>
        <w:numPr>
          <w:ilvl w:val="0"/>
          <w:numId w:val="7"/>
        </w:numPr>
        <w:rPr>
          <w:rFonts w:ascii="Arial" w:hAnsi="Arial" w:cs="Arial"/>
        </w:rPr>
      </w:pPr>
      <w:r w:rsidRPr="00E216E6">
        <w:rPr>
          <w:rFonts w:ascii="Arial" w:hAnsi="Arial" w:cs="Arial"/>
          <w:b/>
        </w:rPr>
        <w:t>Use the authenticated user’s account</w:t>
      </w:r>
      <w:r>
        <w:rPr>
          <w:rFonts w:ascii="Arial" w:hAnsi="Arial" w:cs="Arial"/>
        </w:rPr>
        <w:t xml:space="preserve">   Excel Services impersonates the authenticated </w:t>
      </w:r>
      <w:r w:rsidR="008F632D">
        <w:rPr>
          <w:rFonts w:ascii="Arial" w:hAnsi="Arial" w:cs="Arial"/>
        </w:rPr>
        <w:t xml:space="preserve">user </w:t>
      </w:r>
      <w:r>
        <w:rPr>
          <w:rFonts w:ascii="Arial" w:hAnsi="Arial" w:cs="Arial"/>
        </w:rPr>
        <w:t xml:space="preserve">by </w:t>
      </w:r>
      <w:r w:rsidRPr="00E216E6">
        <w:rPr>
          <w:rFonts w:ascii="Arial" w:hAnsi="Arial" w:cs="Arial"/>
        </w:rPr>
        <w:t>using C2WTS</w:t>
      </w:r>
      <w:r>
        <w:rPr>
          <w:rFonts w:ascii="Arial" w:hAnsi="Arial" w:cs="Arial"/>
        </w:rPr>
        <w:t xml:space="preserve"> and then sends</w:t>
      </w:r>
      <w:r w:rsidR="008F632D">
        <w:rPr>
          <w:rFonts w:ascii="Arial" w:hAnsi="Arial" w:cs="Arial"/>
        </w:rPr>
        <w:t xml:space="preserve"> </w:t>
      </w:r>
      <w:r>
        <w:rPr>
          <w:rFonts w:ascii="Arial" w:hAnsi="Arial" w:cs="Arial"/>
        </w:rPr>
        <w:t xml:space="preserve">the </w:t>
      </w:r>
      <w:r w:rsidR="008F632D" w:rsidRPr="009A05F7">
        <w:rPr>
          <w:rFonts w:ascii="Arial" w:hAnsi="Arial" w:cs="Arial"/>
        </w:rPr>
        <w:t xml:space="preserve">Account </w:t>
      </w:r>
      <w:r>
        <w:rPr>
          <w:rFonts w:ascii="Arial" w:hAnsi="Arial" w:cs="Arial"/>
        </w:rPr>
        <w:t xml:space="preserve">name of the Windows identity to Analysis Services. The </w:t>
      </w:r>
      <w:r w:rsidRPr="009A05F7">
        <w:rPr>
          <w:rFonts w:ascii="Arial" w:hAnsi="Arial" w:cs="Arial"/>
        </w:rPr>
        <w:t>password is not retrievable for the currently logged-on user.</w:t>
      </w:r>
    </w:p>
    <w:p w14:paraId="0552BD5B" w14:textId="77777777" w:rsidR="009A05F7" w:rsidRDefault="009A05F7" w:rsidP="009A05F7">
      <w:pPr>
        <w:pStyle w:val="ListParagraph"/>
        <w:numPr>
          <w:ilvl w:val="0"/>
          <w:numId w:val="7"/>
        </w:numPr>
        <w:rPr>
          <w:rFonts w:ascii="Arial" w:hAnsi="Arial" w:cs="Arial"/>
        </w:rPr>
      </w:pPr>
      <w:r w:rsidRPr="00E216E6">
        <w:rPr>
          <w:rFonts w:ascii="Arial" w:hAnsi="Arial" w:cs="Arial"/>
          <w:b/>
        </w:rPr>
        <w:t>Use a stored account</w:t>
      </w:r>
      <w:r>
        <w:rPr>
          <w:rFonts w:ascii="Arial" w:hAnsi="Arial" w:cs="Arial"/>
          <w:b/>
        </w:rPr>
        <w:t xml:space="preserve"> or the </w:t>
      </w:r>
      <w:r w:rsidRPr="009A05F7">
        <w:rPr>
          <w:rFonts w:ascii="Arial" w:hAnsi="Arial" w:cs="Arial"/>
          <w:b/>
        </w:rPr>
        <w:t>unattended service account</w:t>
      </w:r>
      <w:r>
        <w:rPr>
          <w:rFonts w:ascii="Arial" w:hAnsi="Arial" w:cs="Arial"/>
          <w:b/>
        </w:rPr>
        <w:t xml:space="preserve"> </w:t>
      </w:r>
      <w:r>
        <w:rPr>
          <w:rFonts w:ascii="Arial" w:hAnsi="Arial" w:cs="Arial"/>
        </w:rPr>
        <w:t>   </w:t>
      </w:r>
      <w:r w:rsidRPr="00CD7D51">
        <w:rPr>
          <w:rFonts w:ascii="Arial" w:hAnsi="Arial" w:cs="Arial"/>
        </w:rPr>
        <w:t xml:space="preserve">Excel Services </w:t>
      </w:r>
      <w:r>
        <w:rPr>
          <w:rFonts w:ascii="Arial" w:hAnsi="Arial" w:cs="Arial"/>
        </w:rPr>
        <w:t xml:space="preserve">retrieves the user name and password from the specified </w:t>
      </w:r>
      <w:r w:rsidRPr="00CD7D51">
        <w:rPr>
          <w:rFonts w:ascii="Arial" w:hAnsi="Arial" w:cs="Arial"/>
        </w:rPr>
        <w:t>Target Application ID</w:t>
      </w:r>
      <w:r>
        <w:rPr>
          <w:rFonts w:ascii="Arial" w:hAnsi="Arial" w:cs="Arial"/>
        </w:rPr>
        <w:t xml:space="preserve"> in </w:t>
      </w:r>
      <w:r w:rsidRPr="00CD7D51">
        <w:rPr>
          <w:rFonts w:ascii="Arial" w:hAnsi="Arial" w:cs="Arial"/>
        </w:rPr>
        <w:t>Secure Store Service</w:t>
      </w:r>
      <w:r>
        <w:rPr>
          <w:rFonts w:ascii="Arial" w:hAnsi="Arial" w:cs="Arial"/>
        </w:rPr>
        <w:t xml:space="preserve"> and then includes both </w:t>
      </w:r>
      <w:r w:rsidRPr="009A05F7">
        <w:rPr>
          <w:rFonts w:ascii="Arial" w:hAnsi="Arial" w:cs="Arial"/>
        </w:rPr>
        <w:t>Account name and Password</w:t>
      </w:r>
      <w:r>
        <w:rPr>
          <w:rFonts w:ascii="Arial" w:hAnsi="Arial" w:cs="Arial"/>
        </w:rPr>
        <w:t xml:space="preserve"> in the ImpersonationInfo.</w:t>
      </w:r>
    </w:p>
    <w:p w14:paraId="0552BD5C" w14:textId="3012EFC8" w:rsidR="009A05F7" w:rsidRDefault="008F632D" w:rsidP="00CF605A">
      <w:pPr>
        <w:rPr>
          <w:rFonts w:ascii="Arial" w:hAnsi="Arial" w:cs="Arial"/>
        </w:rPr>
      </w:pPr>
      <w:r>
        <w:rPr>
          <w:rFonts w:ascii="Arial" w:hAnsi="Arial" w:cs="Arial"/>
        </w:rPr>
        <w:t xml:space="preserve">The difference </w:t>
      </w:r>
      <w:r w:rsidR="00065790">
        <w:rPr>
          <w:rFonts w:ascii="Arial" w:hAnsi="Arial" w:cs="Arial"/>
        </w:rPr>
        <w:t xml:space="preserve">between these authentication settings </w:t>
      </w:r>
      <w:r>
        <w:rPr>
          <w:rFonts w:ascii="Arial" w:hAnsi="Arial" w:cs="Arial"/>
        </w:rPr>
        <w:t xml:space="preserve">is significant because the authenticated user’s account option only works for </w:t>
      </w:r>
      <w:r w:rsidR="002A6555">
        <w:rPr>
          <w:rFonts w:ascii="Arial" w:hAnsi="Arial" w:cs="Arial"/>
        </w:rPr>
        <w:t xml:space="preserve">interactive </w:t>
      </w:r>
      <w:r>
        <w:rPr>
          <w:rFonts w:ascii="Arial" w:hAnsi="Arial" w:cs="Arial"/>
        </w:rPr>
        <w:t xml:space="preserve">Windows users due to its </w:t>
      </w:r>
      <w:r w:rsidRPr="008F632D">
        <w:rPr>
          <w:rFonts w:ascii="Arial" w:hAnsi="Arial" w:cs="Arial"/>
        </w:rPr>
        <w:t>C2WTS</w:t>
      </w:r>
      <w:r>
        <w:rPr>
          <w:rFonts w:ascii="Arial" w:hAnsi="Arial" w:cs="Arial"/>
        </w:rPr>
        <w:t xml:space="preserve"> and KCD dependencies, as Figure 14 illustrates. S</w:t>
      </w:r>
      <w:r w:rsidRPr="008F632D">
        <w:rPr>
          <w:rFonts w:ascii="Arial" w:hAnsi="Arial" w:cs="Arial"/>
        </w:rPr>
        <w:t>tored account</w:t>
      </w:r>
      <w:r>
        <w:rPr>
          <w:rFonts w:ascii="Arial" w:hAnsi="Arial" w:cs="Arial"/>
        </w:rPr>
        <w:t>s, on the other hand, work fo</w:t>
      </w:r>
      <w:r w:rsidR="007D07B5">
        <w:rPr>
          <w:rFonts w:ascii="Arial" w:hAnsi="Arial" w:cs="Arial"/>
        </w:rPr>
        <w:t xml:space="preserve">r all types of SharePoint users because, given </w:t>
      </w:r>
      <w:r w:rsidR="000E1F86" w:rsidRPr="007D07B5">
        <w:rPr>
          <w:rFonts w:ascii="Arial" w:hAnsi="Arial" w:cs="Arial"/>
        </w:rPr>
        <w:t>account name and password</w:t>
      </w:r>
      <w:r w:rsidR="007D07B5">
        <w:rPr>
          <w:rFonts w:ascii="Arial" w:hAnsi="Arial" w:cs="Arial"/>
        </w:rPr>
        <w:t xml:space="preserve">, </w:t>
      </w:r>
      <w:r w:rsidR="007D07B5" w:rsidRPr="007D07B5">
        <w:rPr>
          <w:rFonts w:ascii="Arial" w:hAnsi="Arial" w:cs="Arial"/>
        </w:rPr>
        <w:t xml:space="preserve">Analysis Services can use the standard Windows </w:t>
      </w:r>
      <w:r w:rsidR="007D07B5" w:rsidRPr="007D07B5">
        <w:rPr>
          <w:rFonts w:ascii="Arial" w:hAnsi="Arial" w:cs="Arial"/>
          <w:i/>
        </w:rPr>
        <w:t>LogonUser</w:t>
      </w:r>
      <w:r w:rsidR="007D07B5" w:rsidRPr="007D07B5">
        <w:rPr>
          <w:rFonts w:ascii="Arial" w:hAnsi="Arial" w:cs="Arial"/>
        </w:rPr>
        <w:t xml:space="preserve"> function to authenticate the user.</w:t>
      </w:r>
      <w:r w:rsidR="002A6555">
        <w:rPr>
          <w:rFonts w:ascii="Arial" w:hAnsi="Arial" w:cs="Arial"/>
        </w:rPr>
        <w:t xml:space="preserve"> The stored credentials refer to a Windows account that Excel Services can use instead of an interactive non-Windows </w:t>
      </w:r>
      <w:r w:rsidR="002A6555" w:rsidRPr="002A6555">
        <w:rPr>
          <w:rFonts w:ascii="Arial" w:hAnsi="Arial" w:cs="Arial"/>
        </w:rPr>
        <w:t>user</w:t>
      </w:r>
      <w:r w:rsidR="002A6555">
        <w:rPr>
          <w:rFonts w:ascii="Arial" w:hAnsi="Arial" w:cs="Arial"/>
        </w:rPr>
        <w:t xml:space="preserve"> identity.</w:t>
      </w:r>
    </w:p>
    <w:p w14:paraId="0552BD5D" w14:textId="77777777" w:rsidR="008F632D" w:rsidRDefault="008F632D" w:rsidP="008F632D">
      <w:pPr>
        <w:keepNext/>
      </w:pPr>
      <w:r>
        <w:rPr>
          <w:rFonts w:ascii="Arial" w:hAnsi="Arial" w:cs="Arial"/>
          <w:noProof/>
        </w:rPr>
        <w:drawing>
          <wp:inline distT="0" distB="0" distL="0" distR="0" wp14:anchorId="0552BDD4" wp14:editId="0552BDD5">
            <wp:extent cx="5944235" cy="200596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2005965"/>
                    </a:xfrm>
                    <a:prstGeom prst="rect">
                      <a:avLst/>
                    </a:prstGeom>
                    <a:noFill/>
                  </pic:spPr>
                </pic:pic>
              </a:graphicData>
            </a:graphic>
          </wp:inline>
        </w:drawing>
      </w:r>
    </w:p>
    <w:p w14:paraId="0552BD5E" w14:textId="77777777" w:rsidR="008F632D" w:rsidRDefault="008F632D" w:rsidP="008F632D">
      <w:pPr>
        <w:pStyle w:val="Caption"/>
        <w:rPr>
          <w:rFonts w:ascii="Arial" w:hAnsi="Arial" w:cs="Arial"/>
        </w:rPr>
      </w:pPr>
      <w:r>
        <w:t xml:space="preserve">Figure </w:t>
      </w:r>
      <w:r w:rsidR="00A137F0">
        <w:fldChar w:fldCharType="begin"/>
      </w:r>
      <w:r w:rsidR="00A137F0">
        <w:instrText xml:space="preserve"> SEQ Figure \* ARABIC </w:instrText>
      </w:r>
      <w:r w:rsidR="00A137F0">
        <w:fldChar w:fldCharType="separate"/>
      </w:r>
      <w:r w:rsidR="0073077E">
        <w:rPr>
          <w:noProof/>
        </w:rPr>
        <w:t>14</w:t>
      </w:r>
      <w:r w:rsidR="00A137F0">
        <w:rPr>
          <w:noProof/>
        </w:rPr>
        <w:fldChar w:fldCharType="end"/>
      </w:r>
      <w:r>
        <w:t>   Impersonating a Windows user for data refresh</w:t>
      </w:r>
    </w:p>
    <w:p w14:paraId="0552BD5F" w14:textId="77777777" w:rsidR="000E1F86" w:rsidRDefault="000E1F86" w:rsidP="00CF605A">
      <w:pPr>
        <w:rPr>
          <w:rFonts w:ascii="Arial" w:hAnsi="Arial" w:cs="Arial"/>
        </w:rPr>
      </w:pPr>
      <w:r w:rsidRPr="000E1F86">
        <w:rPr>
          <w:rFonts w:ascii="Arial" w:hAnsi="Arial" w:cs="Arial"/>
        </w:rPr>
        <w:lastRenderedPageBreak/>
        <w:t xml:space="preserve">If </w:t>
      </w:r>
      <w:r>
        <w:rPr>
          <w:rFonts w:ascii="Arial" w:hAnsi="Arial" w:cs="Arial"/>
        </w:rPr>
        <w:t xml:space="preserve">Excel Services does not submit a password along with the account name in the </w:t>
      </w:r>
      <w:r w:rsidRPr="000E1F86">
        <w:rPr>
          <w:rFonts w:ascii="Arial" w:hAnsi="Arial" w:cs="Arial"/>
        </w:rPr>
        <w:t xml:space="preserve">ImpersonationInfo, Analysis Services must use </w:t>
      </w:r>
      <w:r>
        <w:rPr>
          <w:rFonts w:ascii="Arial" w:hAnsi="Arial" w:cs="Arial"/>
        </w:rPr>
        <w:t>S4U</w:t>
      </w:r>
      <w:r w:rsidRPr="000E1F86">
        <w:rPr>
          <w:rFonts w:ascii="Arial" w:hAnsi="Arial" w:cs="Arial"/>
        </w:rPr>
        <w:t xml:space="preserve"> Kerberos Extensions to impersonate the user. </w:t>
      </w:r>
      <w:r w:rsidR="0017213B">
        <w:rPr>
          <w:rFonts w:ascii="Arial" w:hAnsi="Arial" w:cs="Arial"/>
        </w:rPr>
        <w:t>This</w:t>
      </w:r>
      <w:r w:rsidRPr="000E1F86">
        <w:rPr>
          <w:rFonts w:ascii="Arial" w:hAnsi="Arial" w:cs="Arial"/>
        </w:rPr>
        <w:t xml:space="preserve"> requires the right to Act as Part of the Operating System, which Analysis Services does not have by default because it is a very high-privileged permission practically equivalent to running as Local System. So, even with Windows authentication </w:t>
      </w:r>
      <w:r>
        <w:rPr>
          <w:rFonts w:ascii="Arial" w:hAnsi="Arial" w:cs="Arial"/>
        </w:rPr>
        <w:t>in</w:t>
      </w:r>
      <w:r w:rsidRPr="000E1F86">
        <w:rPr>
          <w:rFonts w:ascii="Arial" w:hAnsi="Arial" w:cs="Arial"/>
        </w:rPr>
        <w:t xml:space="preserve"> SharePoint and the </w:t>
      </w:r>
      <w:r>
        <w:rPr>
          <w:rFonts w:ascii="Arial" w:hAnsi="Arial" w:cs="Arial"/>
        </w:rPr>
        <w:t>C2WTS</w:t>
      </w:r>
      <w:r w:rsidRPr="000E1F86">
        <w:rPr>
          <w:rFonts w:ascii="Arial" w:hAnsi="Arial" w:cs="Arial"/>
        </w:rPr>
        <w:t xml:space="preserve"> running </w:t>
      </w:r>
      <w:r>
        <w:rPr>
          <w:rFonts w:ascii="Arial" w:hAnsi="Arial" w:cs="Arial"/>
        </w:rPr>
        <w:t>on</w:t>
      </w:r>
      <w:r w:rsidRPr="000E1F86">
        <w:rPr>
          <w:rFonts w:ascii="Arial" w:hAnsi="Arial" w:cs="Arial"/>
        </w:rPr>
        <w:t xml:space="preserve"> application servers, interactive data refresh won’t succeed until </w:t>
      </w:r>
      <w:r>
        <w:rPr>
          <w:rFonts w:ascii="Arial" w:hAnsi="Arial" w:cs="Arial"/>
        </w:rPr>
        <w:t xml:space="preserve">the </w:t>
      </w:r>
      <w:r w:rsidRPr="000E1F86">
        <w:rPr>
          <w:rFonts w:ascii="Arial" w:hAnsi="Arial" w:cs="Arial"/>
        </w:rPr>
        <w:t xml:space="preserve">Analysis Services </w:t>
      </w:r>
      <w:r>
        <w:rPr>
          <w:rFonts w:ascii="Arial" w:hAnsi="Arial" w:cs="Arial"/>
        </w:rPr>
        <w:t xml:space="preserve">service </w:t>
      </w:r>
      <w:r w:rsidRPr="000E1F86">
        <w:rPr>
          <w:rFonts w:ascii="Arial" w:hAnsi="Arial" w:cs="Arial"/>
        </w:rPr>
        <w:t>account</w:t>
      </w:r>
      <w:r>
        <w:rPr>
          <w:rFonts w:ascii="Arial" w:hAnsi="Arial" w:cs="Arial"/>
        </w:rPr>
        <w:t xml:space="preserve"> is granted</w:t>
      </w:r>
      <w:r w:rsidRPr="000E1F86">
        <w:rPr>
          <w:rFonts w:ascii="Arial" w:hAnsi="Arial" w:cs="Arial"/>
        </w:rPr>
        <w:t xml:space="preserve"> the right to Act as Part of the Operating System. There is also the issue that S4U returns an impersonation-level Windows token, which requires </w:t>
      </w:r>
      <w:r>
        <w:rPr>
          <w:rFonts w:ascii="Arial" w:hAnsi="Arial" w:cs="Arial"/>
        </w:rPr>
        <w:t>KCD</w:t>
      </w:r>
      <w:r w:rsidR="0017213B">
        <w:rPr>
          <w:rFonts w:ascii="Arial" w:hAnsi="Arial" w:cs="Arial"/>
        </w:rPr>
        <w:t xml:space="preserve"> for Analysis Servcies</w:t>
      </w:r>
      <w:r w:rsidRPr="000E1F86">
        <w:rPr>
          <w:rFonts w:ascii="Arial" w:hAnsi="Arial" w:cs="Arial"/>
        </w:rPr>
        <w:t xml:space="preserve"> to access remote data source</w:t>
      </w:r>
      <w:r>
        <w:rPr>
          <w:rFonts w:ascii="Arial" w:hAnsi="Arial" w:cs="Arial"/>
        </w:rPr>
        <w:t>s</w:t>
      </w:r>
      <w:r w:rsidRPr="000E1F86">
        <w:rPr>
          <w:rFonts w:ascii="Arial" w:hAnsi="Arial" w:cs="Arial"/>
        </w:rPr>
        <w:t>.</w:t>
      </w:r>
    </w:p>
    <w:p w14:paraId="0552BD60" w14:textId="77777777" w:rsidR="000E1F86" w:rsidRDefault="00C31F12" w:rsidP="00CF605A">
      <w:pPr>
        <w:rPr>
          <w:rFonts w:ascii="Arial" w:hAnsi="Arial" w:cs="Arial"/>
        </w:rPr>
      </w:pPr>
      <w:r w:rsidRPr="000E1F86">
        <w:rPr>
          <w:rFonts w:ascii="Arial" w:hAnsi="Arial" w:cs="Arial"/>
        </w:rPr>
        <w:t>If</w:t>
      </w:r>
      <w:r w:rsidRPr="00C31F12">
        <w:rPr>
          <w:rFonts w:ascii="Arial" w:hAnsi="Arial" w:cs="Arial"/>
        </w:rPr>
        <w:t xml:space="preserve"> </w:t>
      </w:r>
      <w:r w:rsidRPr="000E1F86">
        <w:rPr>
          <w:rFonts w:ascii="Arial" w:hAnsi="Arial" w:cs="Arial"/>
        </w:rPr>
        <w:t>Analysis Services</w:t>
      </w:r>
      <w:r>
        <w:rPr>
          <w:rFonts w:ascii="Arial" w:hAnsi="Arial" w:cs="Arial"/>
        </w:rPr>
        <w:t xml:space="preserve"> cannot be granted</w:t>
      </w:r>
      <w:r w:rsidRPr="000E1F86">
        <w:rPr>
          <w:rFonts w:ascii="Arial" w:hAnsi="Arial" w:cs="Arial"/>
        </w:rPr>
        <w:t xml:space="preserve"> the right to Act as Part of the Operating System</w:t>
      </w:r>
      <w:r>
        <w:rPr>
          <w:rFonts w:ascii="Arial" w:hAnsi="Arial" w:cs="Arial"/>
        </w:rPr>
        <w:t xml:space="preserve"> for any reason or </w:t>
      </w:r>
      <w:r w:rsidRPr="000E1F86">
        <w:rPr>
          <w:rFonts w:ascii="Arial" w:hAnsi="Arial" w:cs="Arial"/>
        </w:rPr>
        <w:t>KCD</w:t>
      </w:r>
      <w:r>
        <w:rPr>
          <w:rFonts w:ascii="Arial" w:hAnsi="Arial" w:cs="Arial"/>
        </w:rPr>
        <w:t xml:space="preserve"> cannot be configured, users must switch the Excel Services authentication settings in their workbooks from Windows authentication to </w:t>
      </w:r>
      <w:r w:rsidRPr="00C31F12">
        <w:rPr>
          <w:rFonts w:ascii="Arial" w:hAnsi="Arial" w:cs="Arial"/>
          <w:i/>
        </w:rPr>
        <w:t xml:space="preserve">Use a stored account </w:t>
      </w:r>
      <w:r>
        <w:rPr>
          <w:rFonts w:ascii="Arial" w:hAnsi="Arial" w:cs="Arial"/>
        </w:rPr>
        <w:t xml:space="preserve">or </w:t>
      </w:r>
      <w:r w:rsidRPr="00C31F12">
        <w:rPr>
          <w:rFonts w:ascii="Arial" w:hAnsi="Arial" w:cs="Arial"/>
          <w:i/>
        </w:rPr>
        <w:t>None</w:t>
      </w:r>
      <w:r>
        <w:rPr>
          <w:rFonts w:ascii="Arial" w:hAnsi="Arial" w:cs="Arial"/>
        </w:rPr>
        <w:t>. Alternatively, it is possible to configure scheduled data refresh and specific the credentials in the refresh settings.</w:t>
      </w:r>
      <w:r w:rsidRPr="00C31F12">
        <w:t xml:space="preserve"> </w:t>
      </w:r>
      <w:r w:rsidRPr="00C31F12">
        <w:rPr>
          <w:rFonts w:ascii="Arial" w:hAnsi="Arial" w:cs="Arial"/>
        </w:rPr>
        <w:t>Scheduled Data Refresh always works with stored credentials</w:t>
      </w:r>
      <w:r>
        <w:rPr>
          <w:rFonts w:ascii="Arial" w:hAnsi="Arial" w:cs="Arial"/>
        </w:rPr>
        <w:t xml:space="preserve"> since there is no interactive user.</w:t>
      </w:r>
    </w:p>
    <w:p w14:paraId="0552BD61" w14:textId="77777777" w:rsidR="0057745B" w:rsidRPr="00674032" w:rsidRDefault="0057745B" w:rsidP="0057745B">
      <w:pPr>
        <w:pStyle w:val="Heading1"/>
        <w:rPr>
          <w:rFonts w:ascii="Arial" w:hAnsi="Arial" w:cs="Arial"/>
        </w:rPr>
      </w:pPr>
      <w:bookmarkStart w:id="19" w:name="_Toc345331199"/>
      <w:r w:rsidRPr="00561A5D">
        <w:rPr>
          <w:rFonts w:ascii="Arial" w:hAnsi="Arial" w:cs="Arial"/>
        </w:rPr>
        <w:t>Corporate BI</w:t>
      </w:r>
      <w:r>
        <w:rPr>
          <w:rFonts w:ascii="Arial" w:hAnsi="Arial" w:cs="Arial"/>
        </w:rPr>
        <w:t xml:space="preserve"> Data Access</w:t>
      </w:r>
      <w:r w:rsidRPr="00561A5D">
        <w:rPr>
          <w:rFonts w:ascii="Arial" w:hAnsi="Arial" w:cs="Arial"/>
        </w:rPr>
        <w:t xml:space="preserve"> </w:t>
      </w:r>
      <w:r>
        <w:rPr>
          <w:rFonts w:ascii="Arial" w:hAnsi="Arial" w:cs="Arial"/>
        </w:rPr>
        <w:t>Scenarios</w:t>
      </w:r>
      <w:bookmarkEnd w:id="19"/>
    </w:p>
    <w:p w14:paraId="0552BD62" w14:textId="77777777" w:rsidR="00EB7ED2" w:rsidRDefault="004B2B68" w:rsidP="004B2B68">
      <w:pPr>
        <w:rPr>
          <w:rFonts w:ascii="Arial" w:hAnsi="Arial" w:cs="Arial"/>
        </w:rPr>
      </w:pPr>
      <w:r w:rsidRPr="004B2B68">
        <w:rPr>
          <w:rFonts w:ascii="Arial" w:hAnsi="Arial" w:cs="Arial"/>
        </w:rPr>
        <w:t xml:space="preserve">Corporate BI describes a set of tools that help </w:t>
      </w:r>
      <w:r w:rsidR="00EB7ED2">
        <w:rPr>
          <w:rFonts w:ascii="Arial" w:hAnsi="Arial" w:cs="Arial"/>
        </w:rPr>
        <w:t>business users</w:t>
      </w:r>
      <w:r w:rsidRPr="004B2B68">
        <w:rPr>
          <w:rFonts w:ascii="Arial" w:hAnsi="Arial" w:cs="Arial"/>
        </w:rPr>
        <w:t xml:space="preserve"> align their objectives and activities with overall company goals, objectives, and metrics</w:t>
      </w:r>
      <w:r w:rsidR="00156FC5">
        <w:rPr>
          <w:rFonts w:ascii="Arial" w:hAnsi="Arial" w:cs="Arial"/>
        </w:rPr>
        <w:t xml:space="preserve">, such as </w:t>
      </w:r>
      <w:r w:rsidR="00EB7ED2" w:rsidRPr="004B2B68">
        <w:rPr>
          <w:rFonts w:ascii="Arial" w:hAnsi="Arial" w:cs="Arial"/>
        </w:rPr>
        <w:t>for organizational planning, budgeting, forecasting, and financial consolidation.</w:t>
      </w:r>
      <w:r w:rsidR="00264D20">
        <w:rPr>
          <w:rFonts w:ascii="Arial" w:hAnsi="Arial" w:cs="Arial"/>
        </w:rPr>
        <w:t xml:space="preserve"> The main distinguishing factor is that c</w:t>
      </w:r>
      <w:r w:rsidR="00264D20" w:rsidRPr="00264D20">
        <w:rPr>
          <w:rFonts w:ascii="Arial" w:hAnsi="Arial" w:cs="Arial"/>
        </w:rPr>
        <w:t>orporate BI</w:t>
      </w:r>
      <w:r w:rsidR="00264D20">
        <w:rPr>
          <w:rFonts w:ascii="Arial" w:hAnsi="Arial" w:cs="Arial"/>
        </w:rPr>
        <w:t xml:space="preserve"> solutions are more formally developed and centrally maintained by BI professionals in the IT department whereas </w:t>
      </w:r>
      <w:r w:rsidR="00264D20" w:rsidRPr="00264D20">
        <w:rPr>
          <w:rFonts w:ascii="Arial" w:hAnsi="Arial" w:cs="Arial"/>
        </w:rPr>
        <w:t>personal and team BI</w:t>
      </w:r>
      <w:r w:rsidR="00264D20">
        <w:rPr>
          <w:rFonts w:ascii="Arial" w:hAnsi="Arial" w:cs="Arial"/>
        </w:rPr>
        <w:t xml:space="preserve"> solutions are primarily the domain of information workers and power users</w:t>
      </w:r>
      <w:r w:rsidR="00E23EEB">
        <w:rPr>
          <w:rFonts w:ascii="Arial" w:hAnsi="Arial" w:cs="Arial"/>
        </w:rPr>
        <w:t xml:space="preserve"> in business units</w:t>
      </w:r>
      <w:r w:rsidR="00264D20">
        <w:rPr>
          <w:rFonts w:ascii="Arial" w:hAnsi="Arial" w:cs="Arial"/>
        </w:rPr>
        <w:t>. Typical c</w:t>
      </w:r>
      <w:r w:rsidR="00264D20" w:rsidRPr="00264D20">
        <w:rPr>
          <w:rFonts w:ascii="Arial" w:hAnsi="Arial" w:cs="Arial"/>
        </w:rPr>
        <w:t>orporate BI</w:t>
      </w:r>
      <w:r w:rsidR="00264D20">
        <w:rPr>
          <w:rFonts w:ascii="Arial" w:hAnsi="Arial" w:cs="Arial"/>
        </w:rPr>
        <w:t xml:space="preserve"> solutions include:</w:t>
      </w:r>
    </w:p>
    <w:p w14:paraId="0552BD63" w14:textId="77777777" w:rsidR="00EB7ED2" w:rsidRDefault="00BD7B21" w:rsidP="00CD529C">
      <w:pPr>
        <w:pStyle w:val="ListParagraph"/>
        <w:numPr>
          <w:ilvl w:val="0"/>
          <w:numId w:val="15"/>
        </w:numPr>
        <w:rPr>
          <w:rFonts w:ascii="Arial" w:hAnsi="Arial" w:cs="Arial"/>
        </w:rPr>
      </w:pPr>
      <w:r w:rsidRPr="00CD529C">
        <w:rPr>
          <w:rFonts w:ascii="Arial" w:hAnsi="Arial" w:cs="Arial"/>
          <w:b/>
        </w:rPr>
        <w:t>SharePoint-based dashboards, scorecards, strategy maps, reports, and other tools</w:t>
      </w:r>
      <w:r>
        <w:rPr>
          <w:rFonts w:ascii="Arial" w:hAnsi="Arial" w:cs="Arial"/>
        </w:rPr>
        <w:t>  </w:t>
      </w:r>
      <w:r w:rsidR="00004DB4">
        <w:rPr>
          <w:rFonts w:ascii="Arial" w:hAnsi="Arial" w:cs="Arial"/>
        </w:rPr>
        <w:t>B</w:t>
      </w:r>
      <w:r w:rsidR="00CD529C">
        <w:rPr>
          <w:rFonts w:ascii="Arial" w:hAnsi="Arial" w:cs="Arial"/>
        </w:rPr>
        <w:t xml:space="preserve">ased on </w:t>
      </w:r>
      <w:r>
        <w:rPr>
          <w:rFonts w:ascii="Arial" w:hAnsi="Arial" w:cs="Arial"/>
        </w:rPr>
        <w:t>PerformancePoint Services and Reporting Services in SharePoint-integrated mode, but</w:t>
      </w:r>
      <w:r w:rsidR="00CD529C">
        <w:rPr>
          <w:rFonts w:ascii="Arial" w:hAnsi="Arial" w:cs="Arial"/>
        </w:rPr>
        <w:t xml:space="preserve"> also PowerPivot and Power View</w:t>
      </w:r>
      <w:r>
        <w:rPr>
          <w:rFonts w:ascii="Arial" w:hAnsi="Arial" w:cs="Arial"/>
        </w:rPr>
        <w:t>.</w:t>
      </w:r>
      <w:r w:rsidR="00CD529C">
        <w:rPr>
          <w:rFonts w:ascii="Arial" w:hAnsi="Arial" w:cs="Arial"/>
        </w:rPr>
        <w:t xml:space="preserve"> Because these solutions take advantage of a SharePoint infrastructure, the user authentication and identity delegation requirements are the same as for </w:t>
      </w:r>
      <w:r w:rsidR="00CD529C" w:rsidRPr="00CD529C">
        <w:rPr>
          <w:rFonts w:ascii="Arial" w:hAnsi="Arial" w:cs="Arial"/>
        </w:rPr>
        <w:t xml:space="preserve">team BI </w:t>
      </w:r>
      <w:r w:rsidR="00CD529C">
        <w:rPr>
          <w:rFonts w:ascii="Arial" w:hAnsi="Arial" w:cs="Arial"/>
        </w:rPr>
        <w:t>solutions</w:t>
      </w:r>
      <w:r w:rsidR="00CD529C" w:rsidRPr="00CD529C">
        <w:rPr>
          <w:rFonts w:ascii="Arial" w:hAnsi="Arial" w:cs="Arial"/>
        </w:rPr>
        <w:t xml:space="preserve"> in SharePoint</w:t>
      </w:r>
      <w:r w:rsidR="00CD529C">
        <w:rPr>
          <w:rFonts w:ascii="Arial" w:hAnsi="Arial" w:cs="Arial"/>
        </w:rPr>
        <w:t xml:space="preserve"> discussed in the previous sections. </w:t>
      </w:r>
    </w:p>
    <w:p w14:paraId="0552BD64" w14:textId="77777777" w:rsidR="00BD7B21" w:rsidRPr="00746476" w:rsidRDefault="00004DB4" w:rsidP="00746476">
      <w:pPr>
        <w:pStyle w:val="ListParagraph"/>
        <w:numPr>
          <w:ilvl w:val="0"/>
          <w:numId w:val="15"/>
        </w:numPr>
        <w:rPr>
          <w:rFonts w:ascii="Arial" w:hAnsi="Arial" w:cs="Arial"/>
          <w:i/>
        </w:rPr>
      </w:pPr>
      <w:r w:rsidRPr="00004DB4">
        <w:rPr>
          <w:rFonts w:ascii="Arial" w:hAnsi="Arial" w:cs="Arial"/>
          <w:b/>
        </w:rPr>
        <w:t xml:space="preserve">Reporting Services </w:t>
      </w:r>
      <w:r w:rsidR="00BD7B21" w:rsidRPr="00004DB4">
        <w:rPr>
          <w:rFonts w:ascii="Arial" w:hAnsi="Arial" w:cs="Arial"/>
          <w:b/>
        </w:rPr>
        <w:t>reports</w:t>
      </w:r>
      <w:r w:rsidR="00BD7B21">
        <w:rPr>
          <w:rFonts w:ascii="Arial" w:hAnsi="Arial" w:cs="Arial"/>
        </w:rPr>
        <w:t>   </w:t>
      </w:r>
      <w:r w:rsidR="00746476">
        <w:rPr>
          <w:rFonts w:ascii="Arial" w:hAnsi="Arial" w:cs="Arial"/>
        </w:rPr>
        <w:t>Managed</w:t>
      </w:r>
      <w:r>
        <w:rPr>
          <w:rFonts w:ascii="Arial" w:hAnsi="Arial" w:cs="Arial"/>
        </w:rPr>
        <w:t xml:space="preserve"> by using </w:t>
      </w:r>
      <w:r w:rsidRPr="00004DB4">
        <w:rPr>
          <w:rFonts w:ascii="Arial" w:hAnsi="Arial" w:cs="Arial"/>
        </w:rPr>
        <w:t xml:space="preserve">SQL Server Management Studio </w:t>
      </w:r>
      <w:r w:rsidR="00746476">
        <w:rPr>
          <w:rFonts w:ascii="Arial" w:hAnsi="Arial" w:cs="Arial"/>
        </w:rPr>
        <w:t>and</w:t>
      </w:r>
      <w:r w:rsidRPr="00004DB4">
        <w:rPr>
          <w:rFonts w:ascii="Arial" w:hAnsi="Arial" w:cs="Arial"/>
        </w:rPr>
        <w:t xml:space="preserve"> Report Manager</w:t>
      </w:r>
      <w:r w:rsidR="006F65AF" w:rsidRPr="006F65AF">
        <w:rPr>
          <w:rFonts w:ascii="Arial" w:hAnsi="Arial" w:cs="Arial"/>
        </w:rPr>
        <w:t xml:space="preserve"> </w:t>
      </w:r>
      <w:r w:rsidR="006F65AF">
        <w:rPr>
          <w:rFonts w:ascii="Arial" w:hAnsi="Arial" w:cs="Arial"/>
        </w:rPr>
        <w:t xml:space="preserve">on a </w:t>
      </w:r>
      <w:r w:rsidR="006F65AF" w:rsidRPr="00004DB4">
        <w:rPr>
          <w:rFonts w:ascii="Arial" w:hAnsi="Arial" w:cs="Arial"/>
        </w:rPr>
        <w:t xml:space="preserve">report server </w:t>
      </w:r>
      <w:r w:rsidR="006F65AF">
        <w:rPr>
          <w:rFonts w:ascii="Arial" w:hAnsi="Arial" w:cs="Arial"/>
        </w:rPr>
        <w:t>running in</w:t>
      </w:r>
      <w:r w:rsidR="006F65AF" w:rsidRPr="00004DB4">
        <w:rPr>
          <w:rFonts w:ascii="Arial" w:hAnsi="Arial" w:cs="Arial"/>
        </w:rPr>
        <w:t xml:space="preserve"> native</w:t>
      </w:r>
      <w:r w:rsidR="006F65AF">
        <w:rPr>
          <w:rFonts w:ascii="Arial" w:hAnsi="Arial" w:cs="Arial"/>
        </w:rPr>
        <w:t xml:space="preserve"> </w:t>
      </w:r>
      <w:r w:rsidR="006F65AF" w:rsidRPr="00004DB4">
        <w:rPr>
          <w:rFonts w:ascii="Arial" w:hAnsi="Arial" w:cs="Arial"/>
        </w:rPr>
        <w:t>mode</w:t>
      </w:r>
      <w:r w:rsidR="00746476">
        <w:rPr>
          <w:rFonts w:ascii="Arial" w:hAnsi="Arial" w:cs="Arial"/>
        </w:rPr>
        <w:t>.</w:t>
      </w:r>
      <w:r w:rsidR="009431B0">
        <w:rPr>
          <w:rFonts w:ascii="Arial" w:hAnsi="Arial" w:cs="Arial"/>
        </w:rPr>
        <w:t xml:space="preserve"> </w:t>
      </w:r>
      <w:r w:rsidR="00746476" w:rsidRPr="00746476">
        <w:rPr>
          <w:rFonts w:ascii="Arial" w:hAnsi="Arial" w:cs="Arial"/>
        </w:rPr>
        <w:t xml:space="preserve">Reporting Services </w:t>
      </w:r>
      <w:r w:rsidR="009431B0">
        <w:rPr>
          <w:rFonts w:ascii="Arial" w:hAnsi="Arial" w:cs="Arial"/>
        </w:rPr>
        <w:t>i</w:t>
      </w:r>
      <w:r w:rsidR="00746476" w:rsidRPr="00746476">
        <w:rPr>
          <w:rFonts w:ascii="Arial" w:hAnsi="Arial" w:cs="Arial"/>
        </w:rPr>
        <w:t xml:space="preserve">s designed and tested </w:t>
      </w:r>
      <w:r w:rsidR="00746476">
        <w:rPr>
          <w:rFonts w:ascii="Arial" w:hAnsi="Arial" w:cs="Arial"/>
        </w:rPr>
        <w:t>with</w:t>
      </w:r>
      <w:r w:rsidR="00746476" w:rsidRPr="00746476">
        <w:rPr>
          <w:rFonts w:ascii="Arial" w:hAnsi="Arial" w:cs="Arial"/>
        </w:rPr>
        <w:t xml:space="preserve"> Windows Authentication</w:t>
      </w:r>
      <w:r w:rsidR="00746476">
        <w:rPr>
          <w:rFonts w:ascii="Arial" w:hAnsi="Arial" w:cs="Arial"/>
        </w:rPr>
        <w:t xml:space="preserve">, but it is also possible to build custom authentication extensions </w:t>
      </w:r>
      <w:r w:rsidR="00746476" w:rsidRPr="00746476">
        <w:rPr>
          <w:rFonts w:ascii="Arial" w:hAnsi="Arial" w:cs="Arial"/>
        </w:rPr>
        <w:t xml:space="preserve">to </w:t>
      </w:r>
      <w:r w:rsidR="00746476">
        <w:rPr>
          <w:rFonts w:ascii="Arial" w:hAnsi="Arial" w:cs="Arial"/>
        </w:rPr>
        <w:t>broaden</w:t>
      </w:r>
      <w:r w:rsidR="00746476" w:rsidRPr="00746476">
        <w:rPr>
          <w:rFonts w:ascii="Arial" w:hAnsi="Arial" w:cs="Arial"/>
        </w:rPr>
        <w:t xml:space="preserve"> </w:t>
      </w:r>
      <w:r w:rsidR="00746476">
        <w:rPr>
          <w:rFonts w:ascii="Arial" w:hAnsi="Arial" w:cs="Arial"/>
        </w:rPr>
        <w:t xml:space="preserve">the </w:t>
      </w:r>
      <w:r w:rsidR="006F65AF">
        <w:rPr>
          <w:rFonts w:ascii="Arial" w:hAnsi="Arial" w:cs="Arial"/>
        </w:rPr>
        <w:t>audience</w:t>
      </w:r>
      <w:r w:rsidR="00746476">
        <w:rPr>
          <w:rFonts w:ascii="Arial" w:hAnsi="Arial" w:cs="Arial"/>
        </w:rPr>
        <w:t xml:space="preserve"> of corporate reporting solutions.</w:t>
      </w:r>
    </w:p>
    <w:p w14:paraId="0552BD65" w14:textId="77777777" w:rsidR="00BD7B21" w:rsidRDefault="00BD7B21" w:rsidP="000B55FF">
      <w:pPr>
        <w:pStyle w:val="ListParagraph"/>
        <w:numPr>
          <w:ilvl w:val="0"/>
          <w:numId w:val="15"/>
        </w:numPr>
        <w:rPr>
          <w:rFonts w:ascii="Arial" w:hAnsi="Arial" w:cs="Arial"/>
        </w:rPr>
      </w:pPr>
      <w:r w:rsidRPr="00004DB4">
        <w:rPr>
          <w:rFonts w:ascii="Arial" w:hAnsi="Arial" w:cs="Arial"/>
          <w:b/>
        </w:rPr>
        <w:t>Analysis Services data models</w:t>
      </w:r>
      <w:r>
        <w:rPr>
          <w:rFonts w:ascii="Arial" w:hAnsi="Arial" w:cs="Arial"/>
        </w:rPr>
        <w:t>   </w:t>
      </w:r>
      <w:r w:rsidR="00724761">
        <w:rPr>
          <w:rFonts w:ascii="Arial" w:hAnsi="Arial" w:cs="Arial"/>
        </w:rPr>
        <w:t xml:space="preserve">Hosted on </w:t>
      </w:r>
      <w:r w:rsidR="000B55FF">
        <w:rPr>
          <w:rFonts w:ascii="Arial" w:hAnsi="Arial" w:cs="Arial"/>
        </w:rPr>
        <w:t xml:space="preserve">a server running </w:t>
      </w:r>
      <w:r>
        <w:rPr>
          <w:rFonts w:ascii="Arial" w:hAnsi="Arial" w:cs="Arial"/>
        </w:rPr>
        <w:t xml:space="preserve">Analysis Services in </w:t>
      </w:r>
      <w:r w:rsidR="000B55FF">
        <w:rPr>
          <w:rFonts w:ascii="Arial" w:hAnsi="Arial" w:cs="Arial"/>
        </w:rPr>
        <w:t xml:space="preserve">multidimensional </w:t>
      </w:r>
      <w:r>
        <w:rPr>
          <w:rFonts w:ascii="Arial" w:hAnsi="Arial" w:cs="Arial"/>
        </w:rPr>
        <w:t xml:space="preserve">or </w:t>
      </w:r>
      <w:r w:rsidR="000B55FF">
        <w:rPr>
          <w:rFonts w:ascii="Arial" w:hAnsi="Arial" w:cs="Arial"/>
        </w:rPr>
        <w:t xml:space="preserve">tabular </w:t>
      </w:r>
      <w:r>
        <w:rPr>
          <w:rFonts w:ascii="Arial" w:hAnsi="Arial" w:cs="Arial"/>
        </w:rPr>
        <w:t>mode</w:t>
      </w:r>
      <w:r w:rsidR="000B55FF">
        <w:rPr>
          <w:rFonts w:ascii="Arial" w:hAnsi="Arial" w:cs="Arial"/>
        </w:rPr>
        <w:t xml:space="preserve">. The </w:t>
      </w:r>
      <w:r w:rsidR="000B55FF" w:rsidRPr="000B55FF">
        <w:rPr>
          <w:rFonts w:ascii="Arial" w:hAnsi="Arial" w:cs="Arial"/>
        </w:rPr>
        <w:t>Analysis Services</w:t>
      </w:r>
      <w:r w:rsidR="000B55FF">
        <w:rPr>
          <w:rFonts w:ascii="Arial" w:hAnsi="Arial" w:cs="Arial"/>
        </w:rPr>
        <w:t xml:space="preserve"> engine only supports </w:t>
      </w:r>
      <w:r w:rsidR="000B55FF" w:rsidRPr="00746476">
        <w:rPr>
          <w:rFonts w:ascii="Arial" w:hAnsi="Arial" w:cs="Arial"/>
        </w:rPr>
        <w:t>Windows Authentication</w:t>
      </w:r>
      <w:r w:rsidR="000B55FF">
        <w:rPr>
          <w:rFonts w:ascii="Arial" w:hAnsi="Arial" w:cs="Arial"/>
        </w:rPr>
        <w:t xml:space="preserve">, but it is possible to deploy custom </w:t>
      </w:r>
      <w:r w:rsidR="000B55FF" w:rsidRPr="000B55FF">
        <w:rPr>
          <w:rFonts w:ascii="Arial" w:hAnsi="Arial" w:cs="Arial"/>
        </w:rPr>
        <w:t xml:space="preserve">HTTP </w:t>
      </w:r>
      <w:r w:rsidR="00957311">
        <w:rPr>
          <w:rFonts w:ascii="Arial" w:hAnsi="Arial" w:cs="Arial"/>
        </w:rPr>
        <w:t>h</w:t>
      </w:r>
      <w:r w:rsidR="000B55FF" w:rsidRPr="000B55FF">
        <w:rPr>
          <w:rFonts w:ascii="Arial" w:hAnsi="Arial" w:cs="Arial"/>
        </w:rPr>
        <w:t>andler</w:t>
      </w:r>
      <w:r w:rsidR="00957311">
        <w:rPr>
          <w:rFonts w:ascii="Arial" w:hAnsi="Arial" w:cs="Arial"/>
        </w:rPr>
        <w:t>s</w:t>
      </w:r>
      <w:r w:rsidR="000B55FF">
        <w:rPr>
          <w:rFonts w:ascii="Arial" w:hAnsi="Arial" w:cs="Arial"/>
        </w:rPr>
        <w:t xml:space="preserve"> </w:t>
      </w:r>
      <w:r w:rsidR="00957311">
        <w:rPr>
          <w:rFonts w:ascii="Arial" w:hAnsi="Arial" w:cs="Arial"/>
        </w:rPr>
        <w:t xml:space="preserve">or modules </w:t>
      </w:r>
      <w:r w:rsidR="000B55FF">
        <w:rPr>
          <w:rFonts w:ascii="Arial" w:hAnsi="Arial" w:cs="Arial"/>
        </w:rPr>
        <w:t>to extend</w:t>
      </w:r>
      <w:r w:rsidR="000B55FF" w:rsidRPr="000B55FF">
        <w:rPr>
          <w:rFonts w:ascii="Arial" w:hAnsi="Arial" w:cs="Arial"/>
        </w:rPr>
        <w:t xml:space="preserve"> </w:t>
      </w:r>
      <w:r w:rsidR="00957311">
        <w:rPr>
          <w:rFonts w:ascii="Arial" w:hAnsi="Arial" w:cs="Arial"/>
        </w:rPr>
        <w:t xml:space="preserve">the </w:t>
      </w:r>
      <w:r w:rsidR="000B55FF">
        <w:rPr>
          <w:rFonts w:ascii="Arial" w:hAnsi="Arial" w:cs="Arial"/>
        </w:rPr>
        <w:t>authentication capabilities when using the HTTP</w:t>
      </w:r>
      <w:r w:rsidR="000B55FF" w:rsidRPr="000B55FF">
        <w:rPr>
          <w:rFonts w:ascii="Arial" w:hAnsi="Arial" w:cs="Arial"/>
        </w:rPr>
        <w:t xml:space="preserve"> </w:t>
      </w:r>
      <w:r w:rsidR="004042A4" w:rsidRPr="000B55FF">
        <w:rPr>
          <w:rFonts w:ascii="Arial" w:hAnsi="Arial" w:cs="Arial"/>
        </w:rPr>
        <w:t>data pump</w:t>
      </w:r>
      <w:r w:rsidR="000B55FF">
        <w:rPr>
          <w:rFonts w:ascii="Arial" w:hAnsi="Arial" w:cs="Arial"/>
        </w:rPr>
        <w:t>.</w:t>
      </w:r>
    </w:p>
    <w:p w14:paraId="0552BD66" w14:textId="77777777" w:rsidR="00BD7B21" w:rsidRDefault="009E084C" w:rsidP="009E084C">
      <w:pPr>
        <w:pStyle w:val="Heading2"/>
      </w:pPr>
      <w:bookmarkStart w:id="20" w:name="_Toc345331200"/>
      <w:r>
        <w:t>Authentication Flows in Native-Mode</w:t>
      </w:r>
      <w:r w:rsidRPr="009E084C">
        <w:t xml:space="preserve"> Reporting</w:t>
      </w:r>
      <w:r>
        <w:t xml:space="preserve"> Services</w:t>
      </w:r>
      <w:bookmarkEnd w:id="20"/>
    </w:p>
    <w:p w14:paraId="0552BD67" w14:textId="77777777" w:rsidR="00364B86" w:rsidRDefault="00826105" w:rsidP="004B2B68">
      <w:pPr>
        <w:rPr>
          <w:rFonts w:ascii="Arial" w:hAnsi="Arial" w:cs="Arial"/>
        </w:rPr>
      </w:pPr>
      <w:r w:rsidRPr="00AE21E8">
        <w:rPr>
          <w:rFonts w:ascii="Arial" w:hAnsi="Arial" w:cs="Arial"/>
        </w:rPr>
        <w:t>Reporting Services</w:t>
      </w:r>
      <w:r>
        <w:rPr>
          <w:rFonts w:ascii="Arial" w:hAnsi="Arial" w:cs="Arial"/>
        </w:rPr>
        <w:t xml:space="preserve"> in native mode supports the same authentication settings for custom and shared data sources as </w:t>
      </w:r>
      <w:r w:rsidRPr="00826105">
        <w:rPr>
          <w:rFonts w:ascii="Arial" w:hAnsi="Arial" w:cs="Arial"/>
        </w:rPr>
        <w:t xml:space="preserve">Reporting Services in </w:t>
      </w:r>
      <w:r>
        <w:rPr>
          <w:rFonts w:ascii="Arial" w:hAnsi="Arial" w:cs="Arial"/>
        </w:rPr>
        <w:t>SharePoint-integrated</w:t>
      </w:r>
      <w:r w:rsidRPr="00826105">
        <w:rPr>
          <w:rFonts w:ascii="Arial" w:hAnsi="Arial" w:cs="Arial"/>
        </w:rPr>
        <w:t xml:space="preserve"> mode</w:t>
      </w:r>
      <w:r>
        <w:rPr>
          <w:rFonts w:ascii="Arial" w:hAnsi="Arial" w:cs="Arial"/>
        </w:rPr>
        <w:t xml:space="preserve">. </w:t>
      </w:r>
      <w:r w:rsidR="005459E2">
        <w:rPr>
          <w:rFonts w:ascii="Arial" w:hAnsi="Arial" w:cs="Arial"/>
        </w:rPr>
        <w:t xml:space="preserve">The report server </w:t>
      </w:r>
      <w:r w:rsidR="005459E2">
        <w:rPr>
          <w:rFonts w:ascii="Arial" w:hAnsi="Arial" w:cs="Arial"/>
        </w:rPr>
        <w:lastRenderedPageBreak/>
        <w:t xml:space="preserve">can use </w:t>
      </w:r>
      <w:r w:rsidR="005459E2" w:rsidRPr="005459E2">
        <w:rPr>
          <w:rFonts w:ascii="Arial" w:hAnsi="Arial" w:cs="Arial"/>
        </w:rPr>
        <w:t>Windows authentication (integrated)</w:t>
      </w:r>
      <w:r w:rsidR="005459E2">
        <w:rPr>
          <w:rFonts w:ascii="Arial" w:hAnsi="Arial" w:cs="Arial"/>
        </w:rPr>
        <w:t xml:space="preserve"> to flow the identity </w:t>
      </w:r>
      <w:r w:rsidR="005459E2" w:rsidRPr="005F149C">
        <w:rPr>
          <w:rFonts w:ascii="Arial" w:hAnsi="Arial" w:cs="Arial"/>
        </w:rPr>
        <w:t>of the user who opened the report</w:t>
      </w:r>
      <w:r w:rsidR="005459E2">
        <w:rPr>
          <w:rFonts w:ascii="Arial" w:hAnsi="Arial" w:cs="Arial"/>
        </w:rPr>
        <w:t xml:space="preserve"> all the way to the data source </w:t>
      </w:r>
      <w:r w:rsidR="00481DBD">
        <w:rPr>
          <w:rFonts w:ascii="Arial" w:hAnsi="Arial" w:cs="Arial"/>
        </w:rPr>
        <w:t>(</w:t>
      </w:r>
      <w:r w:rsidR="005459E2">
        <w:rPr>
          <w:rFonts w:ascii="Arial" w:hAnsi="Arial" w:cs="Arial"/>
        </w:rPr>
        <w:t>if KCD is configured</w:t>
      </w:r>
      <w:r w:rsidR="00481DBD">
        <w:rPr>
          <w:rFonts w:ascii="Arial" w:hAnsi="Arial" w:cs="Arial"/>
        </w:rPr>
        <w:t>)</w:t>
      </w:r>
      <w:r w:rsidR="005459E2">
        <w:rPr>
          <w:rFonts w:ascii="Arial" w:hAnsi="Arial" w:cs="Arial"/>
        </w:rPr>
        <w:t xml:space="preserve">, prompt the user for credentials, use stored credentials, or connect to the external data source without requiring explicit credentials. Figure </w:t>
      </w:r>
      <w:r w:rsidR="00345DEE">
        <w:rPr>
          <w:rFonts w:ascii="Arial" w:hAnsi="Arial" w:cs="Arial"/>
        </w:rPr>
        <w:t>15</w:t>
      </w:r>
      <w:r w:rsidR="005459E2">
        <w:rPr>
          <w:rFonts w:ascii="Arial" w:hAnsi="Arial" w:cs="Arial"/>
        </w:rPr>
        <w:t xml:space="preserve"> illustrates the </w:t>
      </w:r>
      <w:r w:rsidR="00A769F5">
        <w:rPr>
          <w:rFonts w:ascii="Arial" w:hAnsi="Arial" w:cs="Arial"/>
        </w:rPr>
        <w:t xml:space="preserve">corresponding </w:t>
      </w:r>
      <w:r w:rsidR="005459E2">
        <w:rPr>
          <w:rFonts w:ascii="Arial" w:hAnsi="Arial" w:cs="Arial"/>
        </w:rPr>
        <w:t xml:space="preserve">authentication </w:t>
      </w:r>
      <w:r w:rsidR="00A769F5">
        <w:rPr>
          <w:rFonts w:ascii="Arial" w:hAnsi="Arial" w:cs="Arial"/>
        </w:rPr>
        <w:t>flows</w:t>
      </w:r>
      <w:r w:rsidR="005459E2">
        <w:rPr>
          <w:rFonts w:ascii="Arial" w:hAnsi="Arial" w:cs="Arial"/>
        </w:rPr>
        <w:t>.</w:t>
      </w:r>
    </w:p>
    <w:p w14:paraId="0552BD68" w14:textId="77777777" w:rsidR="00345DEE" w:rsidRDefault="008D224A" w:rsidP="00345DEE">
      <w:pPr>
        <w:keepNext/>
      </w:pPr>
      <w:r>
        <w:rPr>
          <w:noProof/>
        </w:rPr>
        <w:drawing>
          <wp:inline distT="0" distB="0" distL="0" distR="0" wp14:anchorId="0552BDD6" wp14:editId="0552BDD7">
            <wp:extent cx="5104563" cy="2659433"/>
            <wp:effectExtent l="0" t="0" r="127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16728" cy="2665771"/>
                    </a:xfrm>
                    <a:prstGeom prst="rect">
                      <a:avLst/>
                    </a:prstGeom>
                    <a:noFill/>
                  </pic:spPr>
                </pic:pic>
              </a:graphicData>
            </a:graphic>
          </wp:inline>
        </w:drawing>
      </w:r>
    </w:p>
    <w:p w14:paraId="0552BD69" w14:textId="77777777" w:rsidR="005459E2" w:rsidRDefault="00345DEE" w:rsidP="00345DEE">
      <w:pPr>
        <w:pStyle w:val="Caption"/>
        <w:rPr>
          <w:rFonts w:ascii="Arial" w:hAnsi="Arial" w:cs="Arial"/>
        </w:rPr>
      </w:pPr>
      <w:r>
        <w:t xml:space="preserve">Figure </w:t>
      </w:r>
      <w:r w:rsidR="00A137F0">
        <w:fldChar w:fldCharType="begin"/>
      </w:r>
      <w:r w:rsidR="00A137F0">
        <w:instrText xml:space="preserve"> SEQ Figure \* ARABIC </w:instrText>
      </w:r>
      <w:r w:rsidR="00A137F0">
        <w:fldChar w:fldCharType="separate"/>
      </w:r>
      <w:r w:rsidR="0073077E">
        <w:rPr>
          <w:noProof/>
        </w:rPr>
        <w:t>15</w:t>
      </w:r>
      <w:r w:rsidR="00A137F0">
        <w:rPr>
          <w:noProof/>
        </w:rPr>
        <w:fldChar w:fldCharType="end"/>
      </w:r>
      <w:r>
        <w:t>   Native-mode SSRS authentication flows</w:t>
      </w:r>
    </w:p>
    <w:p w14:paraId="0552BD6A" w14:textId="77777777" w:rsidR="0087094C" w:rsidRDefault="0087094C" w:rsidP="0087094C">
      <w:pPr>
        <w:pStyle w:val="Heading3"/>
      </w:pPr>
      <w:bookmarkStart w:id="21" w:name="_Toc345331201"/>
      <w:r>
        <w:t>Windows User Authentication</w:t>
      </w:r>
      <w:bookmarkEnd w:id="21"/>
    </w:p>
    <w:p w14:paraId="0552BD6B" w14:textId="1A187629" w:rsidR="008D224A" w:rsidRDefault="008D224A" w:rsidP="008D224A">
      <w:pPr>
        <w:rPr>
          <w:rFonts w:ascii="Arial" w:hAnsi="Arial" w:cs="Arial"/>
        </w:rPr>
      </w:pPr>
      <w:r>
        <w:rPr>
          <w:rFonts w:ascii="Arial" w:hAnsi="Arial" w:cs="Arial"/>
        </w:rPr>
        <w:t xml:space="preserve">On the front-end side, </w:t>
      </w:r>
      <w:r w:rsidRPr="008D224A">
        <w:rPr>
          <w:rFonts w:ascii="Arial" w:hAnsi="Arial" w:cs="Arial"/>
        </w:rPr>
        <w:t>Reporting Services</w:t>
      </w:r>
      <w:r>
        <w:rPr>
          <w:rFonts w:ascii="Arial" w:hAnsi="Arial" w:cs="Arial"/>
        </w:rPr>
        <w:t xml:space="preserve"> supports </w:t>
      </w:r>
      <w:r w:rsidRPr="008D224A">
        <w:rPr>
          <w:rFonts w:ascii="Arial" w:hAnsi="Arial" w:cs="Arial"/>
        </w:rPr>
        <w:t>Windows authentication (integrated) with delegated or impersonated credentials</w:t>
      </w:r>
      <w:r>
        <w:rPr>
          <w:rFonts w:ascii="Arial" w:hAnsi="Arial" w:cs="Arial"/>
        </w:rPr>
        <w:t xml:space="preserve">, but Basic authentication </w:t>
      </w:r>
      <w:r w:rsidR="002A6555">
        <w:rPr>
          <w:rFonts w:ascii="Arial" w:hAnsi="Arial" w:cs="Arial"/>
        </w:rPr>
        <w:t xml:space="preserve">and forms-based authentication </w:t>
      </w:r>
      <w:r>
        <w:rPr>
          <w:rFonts w:ascii="Arial" w:hAnsi="Arial" w:cs="Arial"/>
        </w:rPr>
        <w:t>can also be</w:t>
      </w:r>
      <w:r w:rsidR="00B87A8E">
        <w:rPr>
          <w:rFonts w:ascii="Arial" w:hAnsi="Arial" w:cs="Arial"/>
        </w:rPr>
        <w:t xml:space="preserve"> enabled by configuring the </w:t>
      </w:r>
      <w:r w:rsidR="00B87A8E" w:rsidRPr="00B87A8E">
        <w:rPr>
          <w:rFonts w:ascii="Arial" w:hAnsi="Arial" w:cs="Arial"/>
          <w:i/>
        </w:rPr>
        <w:t>AuthenticationType</w:t>
      </w:r>
      <w:r w:rsidR="00B87A8E">
        <w:rPr>
          <w:rFonts w:ascii="Arial" w:hAnsi="Arial" w:cs="Arial"/>
        </w:rPr>
        <w:t xml:space="preserve"> parameter in the </w:t>
      </w:r>
      <w:r w:rsidR="00B87A8E" w:rsidRPr="00B87A8E">
        <w:rPr>
          <w:rFonts w:ascii="Arial" w:hAnsi="Arial" w:cs="Arial"/>
          <w:i/>
        </w:rPr>
        <w:t>RSeportServer.config</w:t>
      </w:r>
      <w:r w:rsidR="00B87A8E">
        <w:rPr>
          <w:rFonts w:ascii="Arial" w:hAnsi="Arial" w:cs="Arial"/>
        </w:rPr>
        <w:t xml:space="preserve"> file located in the </w:t>
      </w:r>
      <w:r w:rsidR="00B87A8E" w:rsidRPr="00B87A8E">
        <w:rPr>
          <w:rFonts w:ascii="Arial" w:hAnsi="Arial" w:cs="Arial"/>
          <w:i/>
        </w:rPr>
        <w:t>%ProgramFiles%Microsoft SQL Server\&lt;instance</w:t>
      </w:r>
      <w:r w:rsidR="00B87A8E">
        <w:rPr>
          <w:rFonts w:ascii="Arial" w:hAnsi="Arial" w:cs="Arial"/>
          <w:i/>
        </w:rPr>
        <w:t xml:space="preserve"> name</w:t>
      </w:r>
      <w:r w:rsidR="00B87A8E" w:rsidRPr="00B87A8E">
        <w:rPr>
          <w:rFonts w:ascii="Arial" w:hAnsi="Arial" w:cs="Arial"/>
          <w:i/>
        </w:rPr>
        <w:t>&gt;\ReportServer</w:t>
      </w:r>
      <w:r w:rsidR="00B87A8E">
        <w:rPr>
          <w:rFonts w:ascii="Arial" w:hAnsi="Arial" w:cs="Arial"/>
        </w:rPr>
        <w:t xml:space="preserve"> folder. For detailed information, refer to the Microsoft TechNet article “</w:t>
      </w:r>
      <w:r w:rsidR="00B87A8E" w:rsidRPr="00B87A8E">
        <w:rPr>
          <w:rFonts w:ascii="Arial" w:hAnsi="Arial" w:cs="Arial"/>
        </w:rPr>
        <w:t>Authentication with the Report Server</w:t>
      </w:r>
      <w:r w:rsidR="00B87A8E">
        <w:rPr>
          <w:rFonts w:ascii="Arial" w:hAnsi="Arial" w:cs="Arial"/>
        </w:rPr>
        <w:t xml:space="preserve">” at </w:t>
      </w:r>
      <w:hyperlink r:id="rId36" w:history="1">
        <w:r w:rsidR="00B87A8E" w:rsidRPr="001766F5">
          <w:rPr>
            <w:rStyle w:val="Hyperlink"/>
            <w:rFonts w:ascii="Arial" w:hAnsi="Arial" w:cs="Arial"/>
          </w:rPr>
          <w:t>http://msdn.microsoft.com/en-US/library/bb283249(v=sql.110).aspx</w:t>
        </w:r>
      </w:hyperlink>
      <w:r w:rsidR="00B87A8E">
        <w:rPr>
          <w:rFonts w:ascii="Arial" w:hAnsi="Arial" w:cs="Arial"/>
        </w:rPr>
        <w:t>.</w:t>
      </w:r>
    </w:p>
    <w:p w14:paraId="0552BD6C" w14:textId="77777777" w:rsidR="0087094C" w:rsidRDefault="0087094C" w:rsidP="0087094C">
      <w:pPr>
        <w:pBdr>
          <w:top w:val="single" w:sz="4" w:space="1" w:color="auto"/>
          <w:bottom w:val="single" w:sz="4" w:space="1" w:color="auto"/>
        </w:pBdr>
        <w:rPr>
          <w:rFonts w:ascii="Arial" w:hAnsi="Arial" w:cs="Arial"/>
        </w:rPr>
      </w:pPr>
      <w:r w:rsidRPr="0087094C">
        <w:rPr>
          <w:rFonts w:ascii="Arial" w:hAnsi="Arial" w:cs="Arial"/>
          <w:b/>
        </w:rPr>
        <w:t>Note</w:t>
      </w:r>
      <w:r>
        <w:rPr>
          <w:rFonts w:ascii="Arial" w:hAnsi="Arial" w:cs="Arial"/>
        </w:rPr>
        <w:t>   </w:t>
      </w:r>
      <w:r w:rsidRPr="0087094C">
        <w:rPr>
          <w:rFonts w:ascii="Arial" w:hAnsi="Arial" w:cs="Arial"/>
        </w:rPr>
        <w:t xml:space="preserve">ASP.NET must be configured for Windows Authentication. By default, the Web.config files for the Report Server Web service and Report Manager include the &lt;authentication mode="Windows"&gt; setting. </w:t>
      </w:r>
      <w:r w:rsidR="00AB5071">
        <w:rPr>
          <w:rFonts w:ascii="Arial" w:hAnsi="Arial" w:cs="Arial"/>
        </w:rPr>
        <w:t>If this setting is changed</w:t>
      </w:r>
      <w:r w:rsidRPr="0087094C">
        <w:rPr>
          <w:rFonts w:ascii="Arial" w:hAnsi="Arial" w:cs="Arial"/>
        </w:rPr>
        <w:t xml:space="preserve"> to &lt;authentication mode="Forms"&gt;, the Windows Authentication for Reporting Services will fail.</w:t>
      </w:r>
    </w:p>
    <w:p w14:paraId="0552BD6D" w14:textId="77777777" w:rsidR="0087094C" w:rsidRDefault="0087094C" w:rsidP="0087094C">
      <w:pPr>
        <w:pStyle w:val="Heading3"/>
      </w:pPr>
      <w:bookmarkStart w:id="22" w:name="_Toc345331202"/>
      <w:r>
        <w:t>Custom User Authentication</w:t>
      </w:r>
      <w:bookmarkEnd w:id="22"/>
    </w:p>
    <w:p w14:paraId="0552BD6E" w14:textId="44492312" w:rsidR="00CC7FF1" w:rsidRDefault="00915F03" w:rsidP="00915F03">
      <w:pPr>
        <w:rPr>
          <w:rFonts w:ascii="Arial" w:hAnsi="Arial" w:cs="Arial"/>
        </w:rPr>
      </w:pPr>
      <w:r>
        <w:rPr>
          <w:rFonts w:ascii="Arial" w:hAnsi="Arial" w:cs="Arial"/>
        </w:rPr>
        <w:t xml:space="preserve">The default Windows authentication extension </w:t>
      </w:r>
      <w:r w:rsidRPr="008D224A">
        <w:rPr>
          <w:rFonts w:ascii="Arial" w:hAnsi="Arial" w:cs="Arial"/>
        </w:rPr>
        <w:t>requires</w:t>
      </w:r>
      <w:r w:rsidRPr="00915F03">
        <w:rPr>
          <w:rFonts w:ascii="Arial" w:hAnsi="Arial" w:cs="Arial"/>
        </w:rPr>
        <w:t xml:space="preserve"> </w:t>
      </w:r>
      <w:r w:rsidRPr="008D224A">
        <w:rPr>
          <w:rFonts w:ascii="Arial" w:hAnsi="Arial" w:cs="Arial"/>
        </w:rPr>
        <w:t>each user</w:t>
      </w:r>
      <w:r w:rsidRPr="00915F03">
        <w:rPr>
          <w:rFonts w:ascii="Arial" w:hAnsi="Arial" w:cs="Arial"/>
        </w:rPr>
        <w:t xml:space="preserve"> </w:t>
      </w:r>
      <w:r>
        <w:rPr>
          <w:rFonts w:ascii="Arial" w:hAnsi="Arial" w:cs="Arial"/>
        </w:rPr>
        <w:t xml:space="preserve">accessing </w:t>
      </w:r>
      <w:r w:rsidRPr="008D224A">
        <w:rPr>
          <w:rFonts w:ascii="Arial" w:hAnsi="Arial" w:cs="Arial"/>
        </w:rPr>
        <w:t>a report server</w:t>
      </w:r>
      <w:r w:rsidRPr="00915F03">
        <w:rPr>
          <w:rFonts w:ascii="Arial" w:hAnsi="Arial" w:cs="Arial"/>
        </w:rPr>
        <w:t xml:space="preserve"> </w:t>
      </w:r>
      <w:r>
        <w:rPr>
          <w:rFonts w:ascii="Arial" w:hAnsi="Arial" w:cs="Arial"/>
        </w:rPr>
        <w:t>to</w:t>
      </w:r>
      <w:r w:rsidRPr="008D224A">
        <w:rPr>
          <w:rFonts w:ascii="Arial" w:hAnsi="Arial" w:cs="Arial"/>
        </w:rPr>
        <w:t xml:space="preserve"> have a valid Windows user account</w:t>
      </w:r>
      <w:r>
        <w:rPr>
          <w:rFonts w:ascii="Arial" w:hAnsi="Arial" w:cs="Arial"/>
        </w:rPr>
        <w:t xml:space="preserve">. </w:t>
      </w:r>
      <w:r w:rsidR="008D224A" w:rsidRPr="008D224A">
        <w:rPr>
          <w:rFonts w:ascii="Arial" w:hAnsi="Arial" w:cs="Arial"/>
        </w:rPr>
        <w:t>The acco</w:t>
      </w:r>
      <w:r>
        <w:rPr>
          <w:rFonts w:ascii="Arial" w:hAnsi="Arial" w:cs="Arial"/>
        </w:rPr>
        <w:t>unt</w:t>
      </w:r>
      <w:r w:rsidR="008D224A" w:rsidRPr="008D224A">
        <w:rPr>
          <w:rFonts w:ascii="Arial" w:hAnsi="Arial" w:cs="Arial"/>
        </w:rPr>
        <w:t xml:space="preserve"> must have access to the Web server hosting the report server, and must be assigned to</w:t>
      </w:r>
      <w:r>
        <w:rPr>
          <w:rFonts w:ascii="Arial" w:hAnsi="Arial" w:cs="Arial"/>
        </w:rPr>
        <w:t xml:space="preserve"> Reporting Services</w:t>
      </w:r>
      <w:r w:rsidR="008D224A" w:rsidRPr="008D224A">
        <w:rPr>
          <w:rFonts w:ascii="Arial" w:hAnsi="Arial" w:cs="Arial"/>
        </w:rPr>
        <w:t xml:space="preserve"> roles to gain access to specific report server operations.</w:t>
      </w:r>
      <w:r w:rsidR="005B11DD">
        <w:rPr>
          <w:rFonts w:ascii="Arial" w:hAnsi="Arial" w:cs="Arial"/>
        </w:rPr>
        <w:t xml:space="preserve"> For users who do not have a </w:t>
      </w:r>
      <w:r w:rsidR="005B11DD" w:rsidRPr="008D224A">
        <w:rPr>
          <w:rFonts w:ascii="Arial" w:hAnsi="Arial" w:cs="Arial"/>
        </w:rPr>
        <w:t>Windows account</w:t>
      </w:r>
      <w:r w:rsidR="005B11DD">
        <w:rPr>
          <w:rFonts w:ascii="Arial" w:hAnsi="Arial" w:cs="Arial"/>
        </w:rPr>
        <w:t xml:space="preserve">, a custom extension can provide the required authentication logic. </w:t>
      </w:r>
      <w:r w:rsidR="002A6555">
        <w:rPr>
          <w:rFonts w:ascii="Arial" w:hAnsi="Arial" w:cs="Arial"/>
        </w:rPr>
        <w:t>One</w:t>
      </w:r>
      <w:r w:rsidR="00CC7FF1" w:rsidRPr="005B11DD">
        <w:rPr>
          <w:rFonts w:ascii="Arial" w:hAnsi="Arial" w:cs="Arial"/>
        </w:rPr>
        <w:t xml:space="preserve"> common scenario for using custom authentication is to support extranet</w:t>
      </w:r>
      <w:r w:rsidR="00CC7FF1" w:rsidRPr="00CC7FF1">
        <w:rPr>
          <w:rFonts w:ascii="Arial" w:hAnsi="Arial" w:cs="Arial"/>
        </w:rPr>
        <w:t xml:space="preserve"> </w:t>
      </w:r>
      <w:r w:rsidR="00CC7FF1" w:rsidRPr="005B11DD">
        <w:rPr>
          <w:rFonts w:ascii="Arial" w:hAnsi="Arial" w:cs="Arial"/>
        </w:rPr>
        <w:t>access</w:t>
      </w:r>
      <w:r w:rsidR="00CC7FF1">
        <w:rPr>
          <w:rFonts w:ascii="Arial" w:hAnsi="Arial" w:cs="Arial"/>
        </w:rPr>
        <w:t xml:space="preserve">. </w:t>
      </w:r>
      <w:r w:rsidR="002A6555">
        <w:rPr>
          <w:rFonts w:ascii="Arial" w:hAnsi="Arial" w:cs="Arial"/>
        </w:rPr>
        <w:t xml:space="preserve">Another is to support internal users that do not have user accounts in Active Directory. </w:t>
      </w:r>
      <w:r w:rsidR="00CC7FF1">
        <w:rPr>
          <w:rFonts w:ascii="Arial" w:hAnsi="Arial" w:cs="Arial"/>
        </w:rPr>
        <w:t xml:space="preserve">For details, read the </w:t>
      </w:r>
      <w:r w:rsidR="00CC7FF1" w:rsidRPr="00CC7FF1">
        <w:rPr>
          <w:rFonts w:ascii="Arial" w:hAnsi="Arial" w:cs="Arial"/>
        </w:rPr>
        <w:t xml:space="preserve">Microsoft TechNet article </w:t>
      </w:r>
      <w:r w:rsidR="00CC7FF1" w:rsidRPr="00CC7FF1">
        <w:rPr>
          <w:rFonts w:ascii="Arial" w:hAnsi="Arial" w:cs="Arial"/>
        </w:rPr>
        <w:lastRenderedPageBreak/>
        <w:t>“</w:t>
      </w:r>
      <w:r w:rsidR="00CC7FF1" w:rsidRPr="00CC7FF1">
        <w:rPr>
          <w:rFonts w:ascii="Arial" w:hAnsi="Arial" w:cs="Arial"/>
          <w:i/>
        </w:rPr>
        <w:t>Configure Custom or Forms Authentication on the Report Server</w:t>
      </w:r>
      <w:r w:rsidR="00CC7FF1" w:rsidRPr="00CC7FF1">
        <w:rPr>
          <w:rFonts w:ascii="Arial" w:hAnsi="Arial" w:cs="Arial"/>
        </w:rPr>
        <w:t xml:space="preserve">” at </w:t>
      </w:r>
      <w:hyperlink r:id="rId37" w:history="1">
        <w:r w:rsidR="00CC7FF1" w:rsidRPr="001766F5">
          <w:rPr>
            <w:rStyle w:val="Hyperlink"/>
            <w:rFonts w:ascii="Arial" w:hAnsi="Arial" w:cs="Arial"/>
          </w:rPr>
          <w:t>http://msdn.microsoft.com/en-us/library/cc281383(v=sql.110).aspx</w:t>
        </w:r>
      </w:hyperlink>
      <w:r w:rsidR="00CC7FF1" w:rsidRPr="00CC7FF1">
        <w:rPr>
          <w:rFonts w:ascii="Arial" w:hAnsi="Arial" w:cs="Arial"/>
        </w:rPr>
        <w:t>.</w:t>
      </w:r>
    </w:p>
    <w:p w14:paraId="0552BD6F" w14:textId="77777777" w:rsidR="00B87A8E" w:rsidRDefault="00B87A8E" w:rsidP="00B87A8E">
      <w:pPr>
        <w:pStyle w:val="Heading3"/>
      </w:pPr>
      <w:bookmarkStart w:id="23" w:name="_Toc345331203"/>
      <w:r>
        <w:t>Custom Data Source Authentication</w:t>
      </w:r>
      <w:bookmarkEnd w:id="23"/>
    </w:p>
    <w:p w14:paraId="0552BD70" w14:textId="706A776D" w:rsidR="001228E0" w:rsidRDefault="00CC43B2" w:rsidP="004B2B68">
      <w:pPr>
        <w:rPr>
          <w:rFonts w:ascii="Arial" w:hAnsi="Arial" w:cs="Arial"/>
        </w:rPr>
      </w:pPr>
      <w:r>
        <w:rPr>
          <w:rFonts w:ascii="Arial" w:hAnsi="Arial" w:cs="Arial"/>
        </w:rPr>
        <w:t xml:space="preserve">With custom user authentication, </w:t>
      </w:r>
      <w:r w:rsidR="00753E39">
        <w:rPr>
          <w:rFonts w:ascii="Arial" w:hAnsi="Arial" w:cs="Arial"/>
        </w:rPr>
        <w:t xml:space="preserve">Reporting Services </w:t>
      </w:r>
      <w:r>
        <w:rPr>
          <w:rFonts w:ascii="Arial" w:hAnsi="Arial" w:cs="Arial"/>
        </w:rPr>
        <w:t xml:space="preserve">can no longer </w:t>
      </w:r>
      <w:r w:rsidR="00753E39">
        <w:rPr>
          <w:rFonts w:ascii="Arial" w:hAnsi="Arial" w:cs="Arial"/>
        </w:rPr>
        <w:t>delegate</w:t>
      </w:r>
      <w:r>
        <w:rPr>
          <w:rFonts w:ascii="Arial" w:hAnsi="Arial" w:cs="Arial"/>
        </w:rPr>
        <w:t xml:space="preserve"> </w:t>
      </w:r>
      <w:r w:rsidR="00747A28">
        <w:rPr>
          <w:rFonts w:ascii="Arial" w:hAnsi="Arial" w:cs="Arial"/>
        </w:rPr>
        <w:t xml:space="preserve">user </w:t>
      </w:r>
      <w:r w:rsidR="00355514">
        <w:rPr>
          <w:rFonts w:ascii="Arial" w:hAnsi="Arial" w:cs="Arial"/>
        </w:rPr>
        <w:t xml:space="preserve">identities </w:t>
      </w:r>
      <w:r>
        <w:rPr>
          <w:rFonts w:ascii="Arial" w:hAnsi="Arial" w:cs="Arial"/>
        </w:rPr>
        <w:t xml:space="preserve">to </w:t>
      </w:r>
      <w:r w:rsidR="00747A28">
        <w:rPr>
          <w:rFonts w:ascii="Arial" w:hAnsi="Arial" w:cs="Arial"/>
        </w:rPr>
        <w:t>an</w:t>
      </w:r>
      <w:r>
        <w:rPr>
          <w:rFonts w:ascii="Arial" w:hAnsi="Arial" w:cs="Arial"/>
        </w:rPr>
        <w:t xml:space="preserve"> external data source.</w:t>
      </w:r>
      <w:r w:rsidR="00747A28">
        <w:rPr>
          <w:rFonts w:ascii="Arial" w:hAnsi="Arial" w:cs="Arial"/>
        </w:rPr>
        <w:t xml:space="preserve"> Stored credentials must be used.</w:t>
      </w:r>
      <w:r>
        <w:rPr>
          <w:rFonts w:ascii="Arial" w:hAnsi="Arial" w:cs="Arial"/>
        </w:rPr>
        <w:t xml:space="preserve"> It is likewise impossible to set the </w:t>
      </w:r>
      <w:r w:rsidRPr="00CC43B2">
        <w:rPr>
          <w:rFonts w:ascii="Arial" w:hAnsi="Arial" w:cs="Arial"/>
        </w:rPr>
        <w:t xml:space="preserve">execution context to </w:t>
      </w:r>
      <w:r w:rsidR="00747A28">
        <w:rPr>
          <w:rFonts w:ascii="Arial" w:hAnsi="Arial" w:cs="Arial"/>
        </w:rPr>
        <w:t>a</w:t>
      </w:r>
      <w:r>
        <w:rPr>
          <w:rFonts w:ascii="Arial" w:hAnsi="Arial" w:cs="Arial"/>
        </w:rPr>
        <w:t xml:space="preserve"> user account because the backend system cannot authenticate </w:t>
      </w:r>
      <w:r w:rsidR="00747A28">
        <w:rPr>
          <w:rFonts w:ascii="Arial" w:hAnsi="Arial" w:cs="Arial"/>
        </w:rPr>
        <w:t>a non-Windows</w:t>
      </w:r>
      <w:r>
        <w:rPr>
          <w:rFonts w:ascii="Arial" w:hAnsi="Arial" w:cs="Arial"/>
        </w:rPr>
        <w:t xml:space="preserve"> </w:t>
      </w:r>
      <w:r w:rsidRPr="00CC43B2">
        <w:rPr>
          <w:rFonts w:ascii="Arial" w:hAnsi="Arial" w:cs="Arial"/>
        </w:rPr>
        <w:t>account</w:t>
      </w:r>
      <w:r>
        <w:rPr>
          <w:rFonts w:ascii="Arial" w:hAnsi="Arial" w:cs="Arial"/>
        </w:rPr>
        <w:t>.</w:t>
      </w:r>
      <w:r w:rsidR="00753E39">
        <w:rPr>
          <w:rFonts w:ascii="Arial" w:hAnsi="Arial" w:cs="Arial"/>
        </w:rPr>
        <w:t xml:space="preserve"> For example, sending the name of a non-Windows user to </w:t>
      </w:r>
      <w:r w:rsidR="00753E39" w:rsidRPr="00753E39">
        <w:rPr>
          <w:rFonts w:ascii="Arial" w:hAnsi="Arial" w:cs="Arial"/>
        </w:rPr>
        <w:t>Analysis Services</w:t>
      </w:r>
      <w:r w:rsidR="00753E39">
        <w:rPr>
          <w:rFonts w:ascii="Arial" w:hAnsi="Arial" w:cs="Arial"/>
        </w:rPr>
        <w:t xml:space="preserve"> by using the </w:t>
      </w:r>
      <w:r w:rsidR="00753E39" w:rsidRPr="00753E39">
        <w:rPr>
          <w:rFonts w:ascii="Arial" w:hAnsi="Arial" w:cs="Arial"/>
          <w:i/>
        </w:rPr>
        <w:t>EffectiveUserName</w:t>
      </w:r>
      <w:r w:rsidR="00753E39" w:rsidRPr="00753E39">
        <w:rPr>
          <w:rFonts w:ascii="Arial" w:hAnsi="Arial" w:cs="Arial"/>
        </w:rPr>
        <w:t xml:space="preserve"> command</w:t>
      </w:r>
      <w:r w:rsidR="00753E39">
        <w:rPr>
          <w:rFonts w:ascii="Arial" w:hAnsi="Arial" w:cs="Arial"/>
        </w:rPr>
        <w:t xml:space="preserve"> only results in a connection error, as e</w:t>
      </w:r>
      <w:r w:rsidR="001228E0">
        <w:rPr>
          <w:rFonts w:ascii="Arial" w:hAnsi="Arial" w:cs="Arial"/>
        </w:rPr>
        <w:t>xplained earlier in this paper.</w:t>
      </w:r>
      <w:r w:rsidR="00447A2A">
        <w:rPr>
          <w:rFonts w:ascii="Arial" w:hAnsi="Arial" w:cs="Arial"/>
        </w:rPr>
        <w:t xml:space="preserve"> </w:t>
      </w:r>
      <w:r w:rsidR="001228E0">
        <w:rPr>
          <w:rFonts w:ascii="Arial" w:hAnsi="Arial" w:cs="Arial"/>
        </w:rPr>
        <w:t>Reporting Services supports d</w:t>
      </w:r>
      <w:r w:rsidR="001228E0" w:rsidRPr="001228E0">
        <w:rPr>
          <w:rFonts w:ascii="Arial" w:hAnsi="Arial" w:cs="Arial"/>
        </w:rPr>
        <w:t>ata processing extensions</w:t>
      </w:r>
      <w:r w:rsidR="001228E0">
        <w:rPr>
          <w:rFonts w:ascii="Arial" w:hAnsi="Arial" w:cs="Arial"/>
        </w:rPr>
        <w:t>, which can be used</w:t>
      </w:r>
      <w:r w:rsidR="001228E0" w:rsidRPr="001228E0">
        <w:rPr>
          <w:rFonts w:ascii="Arial" w:hAnsi="Arial" w:cs="Arial"/>
        </w:rPr>
        <w:t xml:space="preserve"> </w:t>
      </w:r>
      <w:r w:rsidR="001228E0">
        <w:rPr>
          <w:rFonts w:ascii="Arial" w:hAnsi="Arial" w:cs="Arial"/>
        </w:rPr>
        <w:t>to customize how</w:t>
      </w:r>
      <w:r w:rsidR="001228E0" w:rsidRPr="001228E0">
        <w:rPr>
          <w:rFonts w:ascii="Arial" w:hAnsi="Arial" w:cs="Arial"/>
        </w:rPr>
        <w:t xml:space="preserve"> to connect to a</w:t>
      </w:r>
      <w:r w:rsidR="001228E0">
        <w:rPr>
          <w:rFonts w:ascii="Arial" w:hAnsi="Arial" w:cs="Arial"/>
        </w:rPr>
        <w:t>n external data source and retrieve data</w:t>
      </w:r>
      <w:r w:rsidR="0093600C">
        <w:rPr>
          <w:rFonts w:ascii="Arial" w:hAnsi="Arial" w:cs="Arial"/>
        </w:rPr>
        <w:t xml:space="preserve">, but the usefulness is limited if the </w:t>
      </w:r>
      <w:r w:rsidR="0093600C" w:rsidRPr="0093600C">
        <w:rPr>
          <w:rFonts w:ascii="Arial" w:hAnsi="Arial" w:cs="Arial"/>
        </w:rPr>
        <w:t xml:space="preserve">data source </w:t>
      </w:r>
      <w:r w:rsidR="0093600C">
        <w:rPr>
          <w:rFonts w:ascii="Arial" w:hAnsi="Arial" w:cs="Arial"/>
        </w:rPr>
        <w:t>requires</w:t>
      </w:r>
      <w:r w:rsidR="0093600C" w:rsidRPr="0093600C">
        <w:rPr>
          <w:rFonts w:ascii="Arial" w:hAnsi="Arial" w:cs="Arial"/>
        </w:rPr>
        <w:t xml:space="preserve"> a Windows identity</w:t>
      </w:r>
      <w:r w:rsidR="0093600C">
        <w:rPr>
          <w:rFonts w:ascii="Arial" w:hAnsi="Arial" w:cs="Arial"/>
        </w:rPr>
        <w:t>, such as Analysis Services</w:t>
      </w:r>
      <w:r w:rsidR="0093600C" w:rsidRPr="0093600C">
        <w:rPr>
          <w:rFonts w:ascii="Arial" w:hAnsi="Arial" w:cs="Arial"/>
        </w:rPr>
        <w:t>.</w:t>
      </w:r>
      <w:r w:rsidR="0093600C">
        <w:rPr>
          <w:rFonts w:ascii="Arial" w:hAnsi="Arial" w:cs="Arial"/>
        </w:rPr>
        <w:t xml:space="preserve"> </w:t>
      </w:r>
      <w:r w:rsidR="00447A2A">
        <w:rPr>
          <w:rFonts w:ascii="Arial" w:hAnsi="Arial" w:cs="Arial"/>
        </w:rPr>
        <w:t xml:space="preserve">For details about </w:t>
      </w:r>
      <w:r w:rsidR="00447A2A" w:rsidRPr="00447A2A">
        <w:rPr>
          <w:rFonts w:ascii="Arial" w:hAnsi="Arial" w:cs="Arial"/>
        </w:rPr>
        <w:t>the SSRS data processing API</w:t>
      </w:r>
      <w:r w:rsidR="00447A2A">
        <w:rPr>
          <w:rFonts w:ascii="Arial" w:hAnsi="Arial" w:cs="Arial"/>
        </w:rPr>
        <w:t xml:space="preserve">, refer to the </w:t>
      </w:r>
      <w:r w:rsidR="00447A2A" w:rsidRPr="00CC7FF1">
        <w:rPr>
          <w:rFonts w:ascii="Arial" w:hAnsi="Arial" w:cs="Arial"/>
        </w:rPr>
        <w:t>Microsoft TechNet article “</w:t>
      </w:r>
      <w:r w:rsidR="00447A2A" w:rsidRPr="00447A2A">
        <w:rPr>
          <w:rFonts w:ascii="Arial" w:hAnsi="Arial" w:cs="Arial"/>
          <w:i/>
        </w:rPr>
        <w:t>Data Processing Extensions Overview</w:t>
      </w:r>
      <w:r w:rsidR="00447A2A" w:rsidRPr="00CC7FF1">
        <w:rPr>
          <w:rFonts w:ascii="Arial" w:hAnsi="Arial" w:cs="Arial"/>
        </w:rPr>
        <w:t xml:space="preserve">” at </w:t>
      </w:r>
      <w:hyperlink r:id="rId38" w:history="1">
        <w:r w:rsidR="00447A2A" w:rsidRPr="001766F5">
          <w:rPr>
            <w:rStyle w:val="Hyperlink"/>
            <w:rFonts w:ascii="Arial" w:hAnsi="Arial" w:cs="Arial"/>
          </w:rPr>
          <w:t>http://msdn.microsoft.com/en-us/library/ms152816.aspx</w:t>
        </w:r>
      </w:hyperlink>
      <w:r w:rsidR="00447A2A">
        <w:rPr>
          <w:rFonts w:ascii="Arial" w:hAnsi="Arial" w:cs="Arial"/>
        </w:rPr>
        <w:t>.</w:t>
      </w:r>
    </w:p>
    <w:p w14:paraId="0552BD71" w14:textId="77777777" w:rsidR="009E084C" w:rsidRDefault="009E084C" w:rsidP="009E084C">
      <w:pPr>
        <w:pStyle w:val="Heading2"/>
      </w:pPr>
      <w:bookmarkStart w:id="24" w:name="_Toc345331204"/>
      <w:r>
        <w:t xml:space="preserve">Authentication Flows in </w:t>
      </w:r>
      <w:r w:rsidRPr="009E084C">
        <w:t xml:space="preserve">Analysis </w:t>
      </w:r>
      <w:r>
        <w:t>Services</w:t>
      </w:r>
      <w:bookmarkEnd w:id="24"/>
    </w:p>
    <w:p w14:paraId="0552BD72" w14:textId="77777777" w:rsidR="00A95AF1" w:rsidRDefault="00B76F5C" w:rsidP="004B2B68">
      <w:pPr>
        <w:rPr>
          <w:rFonts w:ascii="Arial" w:hAnsi="Arial" w:cs="Arial"/>
        </w:rPr>
      </w:pPr>
      <w:r>
        <w:rPr>
          <w:rFonts w:ascii="Arial" w:hAnsi="Arial" w:cs="Arial"/>
        </w:rPr>
        <w:t xml:space="preserve">Unlike </w:t>
      </w:r>
      <w:r w:rsidRPr="00B76F5C">
        <w:rPr>
          <w:rFonts w:ascii="Arial" w:hAnsi="Arial" w:cs="Arial"/>
        </w:rPr>
        <w:t>Reporting Services</w:t>
      </w:r>
      <w:r>
        <w:rPr>
          <w:rFonts w:ascii="Arial" w:hAnsi="Arial" w:cs="Arial"/>
        </w:rPr>
        <w:t xml:space="preserve">, </w:t>
      </w:r>
      <w:r w:rsidRPr="00B76F5C">
        <w:rPr>
          <w:rFonts w:ascii="Arial" w:hAnsi="Arial" w:cs="Arial"/>
        </w:rPr>
        <w:t>Analysis Services</w:t>
      </w:r>
      <w:r>
        <w:rPr>
          <w:rFonts w:ascii="Arial" w:hAnsi="Arial" w:cs="Arial"/>
        </w:rPr>
        <w:t xml:space="preserve"> in </w:t>
      </w:r>
      <w:r w:rsidRPr="00B76F5C">
        <w:rPr>
          <w:rFonts w:ascii="Arial" w:hAnsi="Arial" w:cs="Arial"/>
        </w:rPr>
        <w:t>multidimensional or tabular mode</w:t>
      </w:r>
      <w:r>
        <w:rPr>
          <w:rFonts w:ascii="Arial" w:hAnsi="Arial" w:cs="Arial"/>
        </w:rPr>
        <w:t xml:space="preserve"> typically does not delegate user identities to the backend data sources.</w:t>
      </w:r>
      <w:r w:rsidR="00573157">
        <w:rPr>
          <w:rFonts w:ascii="Arial" w:hAnsi="Arial" w:cs="Arial"/>
        </w:rPr>
        <w:t xml:space="preserve"> </w:t>
      </w:r>
      <w:r w:rsidR="002567B2">
        <w:rPr>
          <w:rFonts w:ascii="Arial" w:hAnsi="Arial" w:cs="Arial"/>
        </w:rPr>
        <w:t>A n</w:t>
      </w:r>
      <w:r w:rsidR="00573157">
        <w:rPr>
          <w:rFonts w:ascii="Arial" w:hAnsi="Arial" w:cs="Arial"/>
        </w:rPr>
        <w:t>oteworthy</w:t>
      </w:r>
      <w:r>
        <w:rPr>
          <w:rFonts w:ascii="Arial" w:hAnsi="Arial" w:cs="Arial"/>
        </w:rPr>
        <w:t xml:space="preserve"> exception</w:t>
      </w:r>
      <w:r w:rsidR="002567B2">
        <w:rPr>
          <w:rFonts w:ascii="Arial" w:hAnsi="Arial" w:cs="Arial"/>
        </w:rPr>
        <w:t xml:space="preserve"> i</w:t>
      </w:r>
      <w:r>
        <w:rPr>
          <w:rFonts w:ascii="Arial" w:hAnsi="Arial" w:cs="Arial"/>
        </w:rPr>
        <w:t>s DirectQuery tabular mode</w:t>
      </w:r>
      <w:r w:rsidR="00013F3D">
        <w:rPr>
          <w:rFonts w:ascii="Arial" w:hAnsi="Arial" w:cs="Arial"/>
        </w:rPr>
        <w:t>.</w:t>
      </w:r>
    </w:p>
    <w:p w14:paraId="0552BD73" w14:textId="77777777" w:rsidR="00B562A4" w:rsidRDefault="00C5131E" w:rsidP="00C5131E">
      <w:pPr>
        <w:pStyle w:val="Heading3"/>
      </w:pPr>
      <w:bookmarkStart w:id="25" w:name="_Toc345331205"/>
      <w:r w:rsidRPr="00C5131E">
        <w:t xml:space="preserve">Multidimensional </w:t>
      </w:r>
      <w:r>
        <w:t>and</w:t>
      </w:r>
      <w:r w:rsidRPr="00C5131E">
        <w:t xml:space="preserve"> Tabular</w:t>
      </w:r>
      <w:r>
        <w:t xml:space="preserve"> Data </w:t>
      </w:r>
      <w:r w:rsidR="00AD6339">
        <w:t>Access</w:t>
      </w:r>
      <w:bookmarkEnd w:id="25"/>
    </w:p>
    <w:p w14:paraId="0552BD74" w14:textId="77777777" w:rsidR="00207522" w:rsidRDefault="00573157" w:rsidP="004B2B68">
      <w:pPr>
        <w:rPr>
          <w:rFonts w:ascii="Arial" w:hAnsi="Arial" w:cs="Arial"/>
        </w:rPr>
      </w:pPr>
      <w:r w:rsidRPr="00573157">
        <w:rPr>
          <w:rFonts w:ascii="Arial" w:hAnsi="Arial" w:cs="Arial"/>
        </w:rPr>
        <w:t>A</w:t>
      </w:r>
      <w:r w:rsidR="00207522" w:rsidRPr="00207522">
        <w:t xml:space="preserve"> </w:t>
      </w:r>
      <w:r w:rsidR="00207522" w:rsidRPr="00207522">
        <w:rPr>
          <w:rFonts w:ascii="Arial" w:hAnsi="Arial" w:cs="Arial"/>
        </w:rPr>
        <w:t xml:space="preserve">multidimensional </w:t>
      </w:r>
      <w:r w:rsidR="00207522">
        <w:rPr>
          <w:rFonts w:ascii="Arial" w:hAnsi="Arial" w:cs="Arial"/>
        </w:rPr>
        <w:t>or</w:t>
      </w:r>
      <w:r w:rsidR="00207522" w:rsidRPr="00207522">
        <w:rPr>
          <w:rFonts w:ascii="Arial" w:hAnsi="Arial" w:cs="Arial"/>
        </w:rPr>
        <w:t xml:space="preserve"> tabular data</w:t>
      </w:r>
      <w:r w:rsidR="00207522" w:rsidRPr="00573157">
        <w:rPr>
          <w:rFonts w:ascii="Arial" w:hAnsi="Arial" w:cs="Arial"/>
        </w:rPr>
        <w:t xml:space="preserve"> </w:t>
      </w:r>
      <w:r w:rsidR="00207522">
        <w:rPr>
          <w:rFonts w:ascii="Arial" w:hAnsi="Arial" w:cs="Arial"/>
        </w:rPr>
        <w:t xml:space="preserve">model is an analytical database </w:t>
      </w:r>
      <w:r w:rsidR="00207522" w:rsidRPr="00207522">
        <w:rPr>
          <w:rFonts w:ascii="Arial" w:hAnsi="Arial" w:cs="Arial"/>
        </w:rPr>
        <w:t xml:space="preserve">derived from the tables and views </w:t>
      </w:r>
      <w:r w:rsidR="00207522">
        <w:rPr>
          <w:rFonts w:ascii="Arial" w:hAnsi="Arial" w:cs="Arial"/>
        </w:rPr>
        <w:t>of</w:t>
      </w:r>
      <w:r w:rsidR="00207522" w:rsidRPr="00207522">
        <w:rPr>
          <w:rFonts w:ascii="Arial" w:hAnsi="Arial" w:cs="Arial"/>
        </w:rPr>
        <w:t xml:space="preserve"> </w:t>
      </w:r>
      <w:r w:rsidR="00FD232F">
        <w:rPr>
          <w:rFonts w:ascii="Arial" w:hAnsi="Arial" w:cs="Arial"/>
        </w:rPr>
        <w:t>one or multiple</w:t>
      </w:r>
      <w:r w:rsidR="00207522" w:rsidRPr="00207522">
        <w:rPr>
          <w:rFonts w:ascii="Arial" w:hAnsi="Arial" w:cs="Arial"/>
        </w:rPr>
        <w:t xml:space="preserve"> </w:t>
      </w:r>
      <w:r w:rsidR="00207522">
        <w:rPr>
          <w:rFonts w:ascii="Arial" w:hAnsi="Arial" w:cs="Arial"/>
        </w:rPr>
        <w:t xml:space="preserve">underlying </w:t>
      </w:r>
      <w:r w:rsidR="00207522" w:rsidRPr="00207522">
        <w:rPr>
          <w:rFonts w:ascii="Arial" w:hAnsi="Arial" w:cs="Arial"/>
        </w:rPr>
        <w:t>data source</w:t>
      </w:r>
      <w:r w:rsidR="00207522">
        <w:rPr>
          <w:rFonts w:ascii="Arial" w:hAnsi="Arial" w:cs="Arial"/>
        </w:rPr>
        <w:t xml:space="preserve">s. </w:t>
      </w:r>
      <w:r w:rsidR="006E0E4C">
        <w:rPr>
          <w:rFonts w:ascii="Arial" w:hAnsi="Arial" w:cs="Arial"/>
        </w:rPr>
        <w:t xml:space="preserve">Similar to PowerPivot in Excel, Analysis Services can connect to </w:t>
      </w:r>
      <w:r w:rsidR="006E0E4C" w:rsidRPr="006E0E4C">
        <w:rPr>
          <w:rFonts w:ascii="Arial" w:hAnsi="Arial" w:cs="Arial"/>
        </w:rPr>
        <w:t>relational databases, multi-dimensional or tabular data models, data feeds, SharePoint lists, and data files.</w:t>
      </w:r>
      <w:r w:rsidR="006E0E4C">
        <w:rPr>
          <w:rFonts w:ascii="Arial" w:hAnsi="Arial" w:cs="Arial"/>
        </w:rPr>
        <w:t xml:space="preserve"> Yet unlike PowerPivot workbooks, Analysis Services data models do not connect to data sources</w:t>
      </w:r>
      <w:r w:rsidR="006F6633">
        <w:rPr>
          <w:rFonts w:ascii="Arial" w:hAnsi="Arial" w:cs="Arial"/>
        </w:rPr>
        <w:t xml:space="preserve"> that use Windows authentication</w:t>
      </w:r>
      <w:r w:rsidR="006E0E4C">
        <w:rPr>
          <w:rFonts w:ascii="Arial" w:hAnsi="Arial" w:cs="Arial"/>
        </w:rPr>
        <w:t xml:space="preserve"> in the context of the currently logged on user. Instead, Analysis Services data models use processing accounts to import the </w:t>
      </w:r>
      <w:r w:rsidR="003C0669">
        <w:rPr>
          <w:rFonts w:ascii="Arial" w:hAnsi="Arial" w:cs="Arial"/>
        </w:rPr>
        <w:t xml:space="preserve">full set of </w:t>
      </w:r>
      <w:r w:rsidR="006E0E4C">
        <w:rPr>
          <w:rFonts w:ascii="Arial" w:hAnsi="Arial" w:cs="Arial"/>
        </w:rPr>
        <w:t xml:space="preserve">data and then implement their own security layer to provide each user with </w:t>
      </w:r>
      <w:r w:rsidR="003C0669">
        <w:rPr>
          <w:rFonts w:ascii="Arial" w:hAnsi="Arial" w:cs="Arial"/>
        </w:rPr>
        <w:t>specific</w:t>
      </w:r>
      <w:r w:rsidR="006E0E4C">
        <w:rPr>
          <w:rFonts w:ascii="Arial" w:hAnsi="Arial" w:cs="Arial"/>
        </w:rPr>
        <w:t xml:space="preserve"> access to the analytics data, as illustrated in Figure 16.</w:t>
      </w:r>
    </w:p>
    <w:p w14:paraId="0552BD75" w14:textId="77777777" w:rsidR="001B3430" w:rsidRDefault="001B3430" w:rsidP="004B2B68">
      <w:pPr>
        <w:rPr>
          <w:rFonts w:ascii="Arial" w:hAnsi="Arial" w:cs="Arial"/>
        </w:rPr>
      </w:pPr>
    </w:p>
    <w:p w14:paraId="0552BD76" w14:textId="77777777" w:rsidR="002567B2" w:rsidRDefault="002567B2" w:rsidP="002567B2">
      <w:pPr>
        <w:keepNext/>
      </w:pPr>
      <w:r>
        <w:rPr>
          <w:rFonts w:ascii="Arial" w:hAnsi="Arial" w:cs="Arial"/>
          <w:noProof/>
        </w:rPr>
        <w:lastRenderedPageBreak/>
        <w:drawing>
          <wp:inline distT="0" distB="0" distL="0" distR="0" wp14:anchorId="0552BDD8" wp14:editId="0552BDD9">
            <wp:extent cx="4848330" cy="232705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57953" cy="2331673"/>
                    </a:xfrm>
                    <a:prstGeom prst="rect">
                      <a:avLst/>
                    </a:prstGeom>
                    <a:noFill/>
                  </pic:spPr>
                </pic:pic>
              </a:graphicData>
            </a:graphic>
          </wp:inline>
        </w:drawing>
      </w:r>
    </w:p>
    <w:p w14:paraId="0552BD77" w14:textId="77777777" w:rsidR="00207522" w:rsidRDefault="002567B2" w:rsidP="002567B2">
      <w:pPr>
        <w:pStyle w:val="Caption"/>
      </w:pPr>
      <w:r>
        <w:t xml:space="preserve">Figure </w:t>
      </w:r>
      <w:r w:rsidR="00A137F0">
        <w:fldChar w:fldCharType="begin"/>
      </w:r>
      <w:r w:rsidR="00A137F0">
        <w:instrText xml:space="preserve"> SEQ Figure \* ARABIC </w:instrText>
      </w:r>
      <w:r w:rsidR="00A137F0">
        <w:fldChar w:fldCharType="separate"/>
      </w:r>
      <w:r w:rsidR="0073077E">
        <w:rPr>
          <w:noProof/>
        </w:rPr>
        <w:t>16</w:t>
      </w:r>
      <w:r w:rsidR="00A137F0">
        <w:rPr>
          <w:noProof/>
        </w:rPr>
        <w:fldChar w:fldCharType="end"/>
      </w:r>
      <w:r>
        <w:t>   Standard authentication flows in Analysis Services</w:t>
      </w:r>
    </w:p>
    <w:p w14:paraId="0552BD78" w14:textId="77777777" w:rsidR="00D376F0" w:rsidRDefault="003C0669" w:rsidP="00D376F0">
      <w:r>
        <w:t xml:space="preserve">Although </w:t>
      </w:r>
      <w:r w:rsidRPr="003C0669">
        <w:t>the logic for loading data into a multidimensional model is more complex</w:t>
      </w:r>
      <w:r>
        <w:t xml:space="preserve"> </w:t>
      </w:r>
      <w:r w:rsidRPr="003C0669">
        <w:t>than the logic for loading data into a tabular data</w:t>
      </w:r>
      <w:r>
        <w:t xml:space="preserve"> model, the underlying data source definitions are basically the same. For data sources that support Windows authentication, it is possible to define impersonation settings. For </w:t>
      </w:r>
      <w:r w:rsidRPr="003C0669">
        <w:t>multidimensional model</w:t>
      </w:r>
      <w:r>
        <w:t>s, switch to the Impersonation Information tab in Data Source Designer. For tabular modes, use the Impersonation Information page in the Table Import Wizard or click on the Impersonation button in the Edit Connection dialog box. The following impersonation settings are typically used:</w:t>
      </w:r>
    </w:p>
    <w:p w14:paraId="0552BD79" w14:textId="77777777" w:rsidR="003C0669" w:rsidRDefault="007D7867" w:rsidP="007D7867">
      <w:pPr>
        <w:pStyle w:val="ListParagraph"/>
        <w:numPr>
          <w:ilvl w:val="0"/>
          <w:numId w:val="16"/>
        </w:numPr>
      </w:pPr>
      <w:r w:rsidRPr="007D7867">
        <w:rPr>
          <w:b/>
        </w:rPr>
        <w:t>Specific Windows user name and password</w:t>
      </w:r>
      <w:r>
        <w:t>   Analysis Services uses</w:t>
      </w:r>
      <w:r w:rsidRPr="007D7867">
        <w:t xml:space="preserve"> a dedicated, least-privilege Windows user identity created specifically for data access purposes.</w:t>
      </w:r>
    </w:p>
    <w:p w14:paraId="0552BD7A" w14:textId="77777777" w:rsidR="007D7867" w:rsidRDefault="007D7867" w:rsidP="007D7867">
      <w:pPr>
        <w:pStyle w:val="ListParagraph"/>
        <w:numPr>
          <w:ilvl w:val="0"/>
          <w:numId w:val="16"/>
        </w:numPr>
      </w:pPr>
      <w:r w:rsidRPr="007D7867">
        <w:rPr>
          <w:b/>
        </w:rPr>
        <w:t>Service account</w:t>
      </w:r>
      <w:r>
        <w:t>   Analysis Services uses the</w:t>
      </w:r>
      <w:r w:rsidRPr="007D7867">
        <w:t xml:space="preserve"> security credentials associated with the Analysis Services </w:t>
      </w:r>
      <w:r>
        <w:t>instance</w:t>
      </w:r>
      <w:r w:rsidRPr="007D7867">
        <w:t xml:space="preserve"> that manages the </w:t>
      </w:r>
      <w:r>
        <w:t>data model</w:t>
      </w:r>
      <w:r w:rsidRPr="007D7867">
        <w:t>.</w:t>
      </w:r>
    </w:p>
    <w:p w14:paraId="0552BD7B" w14:textId="77777777" w:rsidR="007D7867" w:rsidRDefault="007D7867" w:rsidP="00CB2340">
      <w:pPr>
        <w:pStyle w:val="ListParagraph"/>
        <w:numPr>
          <w:ilvl w:val="0"/>
          <w:numId w:val="16"/>
        </w:numPr>
      </w:pPr>
      <w:r w:rsidRPr="007D7867">
        <w:rPr>
          <w:b/>
        </w:rPr>
        <w:t>Out-of-line bindings</w:t>
      </w:r>
      <w:r>
        <w:t>   Analysis Services uses the</w:t>
      </w:r>
      <w:r w:rsidRPr="007D7867">
        <w:t xml:space="preserve"> </w:t>
      </w:r>
      <w:r w:rsidR="00F66777">
        <w:t>a</w:t>
      </w:r>
      <w:r w:rsidR="00F66777" w:rsidRPr="00F66777">
        <w:t xml:space="preserve">ccount name and </w:t>
      </w:r>
      <w:r w:rsidR="00F66777">
        <w:t>p</w:t>
      </w:r>
      <w:r w:rsidR="00F66777" w:rsidRPr="00F66777">
        <w:t xml:space="preserve">assword </w:t>
      </w:r>
      <w:r w:rsidR="00CB2340">
        <w:t>supplied as part of</w:t>
      </w:r>
      <w:r w:rsidR="00F66777" w:rsidRPr="00F66777">
        <w:t xml:space="preserve"> </w:t>
      </w:r>
      <w:r w:rsidR="00CB2340">
        <w:t xml:space="preserve">an </w:t>
      </w:r>
      <w:r w:rsidR="00F66777" w:rsidRPr="00F66777">
        <w:t>ImpersonationInfo</w:t>
      </w:r>
      <w:r w:rsidR="00F66777">
        <w:t xml:space="preserve"> node </w:t>
      </w:r>
      <w:r w:rsidR="00CB2340">
        <w:t>in an</w:t>
      </w:r>
      <w:r w:rsidR="00F66777">
        <w:t xml:space="preserve"> </w:t>
      </w:r>
      <w:r w:rsidR="00F66777" w:rsidRPr="00F66777">
        <w:t>out-of-line binding</w:t>
      </w:r>
      <w:r w:rsidR="00CB2340">
        <w:t xml:space="preserve">, as discussed in the context of </w:t>
      </w:r>
      <w:r w:rsidR="00CB2340" w:rsidRPr="00CB2340">
        <w:t>processing PowerPivot data models</w:t>
      </w:r>
      <w:r w:rsidR="00CB2340">
        <w:t xml:space="preserve"> earlier in this paper.</w:t>
      </w:r>
    </w:p>
    <w:p w14:paraId="0552BD7C" w14:textId="77777777" w:rsidR="003C0669" w:rsidRPr="00D376F0" w:rsidRDefault="00C3266C" w:rsidP="00D376F0">
      <w:r>
        <w:t>For details about Analysis Services impersonation settings for data sources, refer to the Microsoft TechNet topics “</w:t>
      </w:r>
      <w:r w:rsidRPr="00C3266C">
        <w:rPr>
          <w:i/>
        </w:rPr>
        <w:t>Set Impersonation Options (SSAS - Multidimensional)</w:t>
      </w:r>
      <w:r>
        <w:t>” at</w:t>
      </w:r>
      <w:r w:rsidRPr="00C3266C">
        <w:t xml:space="preserve"> </w:t>
      </w:r>
      <w:hyperlink r:id="rId40" w:history="1">
        <w:r w:rsidRPr="00AC43D2">
          <w:rPr>
            <w:rStyle w:val="Hyperlink"/>
          </w:rPr>
          <w:t>http://msdn.microsoft.com/en-us/library/ms187597.aspx</w:t>
        </w:r>
      </w:hyperlink>
      <w:r>
        <w:t xml:space="preserve"> and “</w:t>
      </w:r>
      <w:r w:rsidRPr="00C3266C">
        <w:rPr>
          <w:i/>
        </w:rPr>
        <w:t>Impersonation (SSAS Tabular)</w:t>
      </w:r>
      <w:r>
        <w:t xml:space="preserve">” at </w:t>
      </w:r>
      <w:hyperlink r:id="rId41" w:history="1">
        <w:r w:rsidRPr="00AC43D2">
          <w:rPr>
            <w:rStyle w:val="Hyperlink"/>
          </w:rPr>
          <w:t>http://technet.microsoft.com/en-us/library/gg492180.aspx</w:t>
        </w:r>
      </w:hyperlink>
      <w:r>
        <w:t xml:space="preserve">. </w:t>
      </w:r>
    </w:p>
    <w:p w14:paraId="0552BD7D" w14:textId="77777777" w:rsidR="00A95AF1" w:rsidRDefault="00D76CE8" w:rsidP="00B562A4">
      <w:pPr>
        <w:pStyle w:val="Heading3"/>
      </w:pPr>
      <w:bookmarkStart w:id="26" w:name="_Toc345331206"/>
      <w:r>
        <w:t xml:space="preserve">ROLAP and </w:t>
      </w:r>
      <w:r w:rsidR="002567B2">
        <w:t>DirectQuery Mode</w:t>
      </w:r>
      <w:bookmarkEnd w:id="26"/>
    </w:p>
    <w:p w14:paraId="0552BD7E" w14:textId="77777777" w:rsidR="00953DE9" w:rsidRDefault="007C57DA" w:rsidP="004B2B68">
      <w:pPr>
        <w:rPr>
          <w:rFonts w:ascii="Arial" w:hAnsi="Arial" w:cs="Arial"/>
        </w:rPr>
      </w:pPr>
      <w:r w:rsidRPr="007C57DA">
        <w:rPr>
          <w:rFonts w:ascii="Arial" w:hAnsi="Arial" w:cs="Arial"/>
        </w:rPr>
        <w:t>By default,</w:t>
      </w:r>
      <w:r>
        <w:rPr>
          <w:rFonts w:ascii="Arial" w:hAnsi="Arial" w:cs="Arial"/>
        </w:rPr>
        <w:t xml:space="preserve"> Analysis Services imports data </w:t>
      </w:r>
      <w:r w:rsidR="00953DE9">
        <w:rPr>
          <w:rFonts w:ascii="Arial" w:hAnsi="Arial" w:cs="Arial"/>
        </w:rPr>
        <w:t xml:space="preserve">from the data sources into the data model to provide best query performance. This implies, however, that changes at the data source level are not available for analysis until the data model is </w:t>
      </w:r>
      <w:r w:rsidR="00C245AE">
        <w:rPr>
          <w:rFonts w:ascii="Arial" w:hAnsi="Arial" w:cs="Arial"/>
        </w:rPr>
        <w:t>re</w:t>
      </w:r>
      <w:r w:rsidR="00953DE9">
        <w:rPr>
          <w:rFonts w:ascii="Arial" w:hAnsi="Arial" w:cs="Arial"/>
        </w:rPr>
        <w:t xml:space="preserve">processed again to </w:t>
      </w:r>
      <w:r w:rsidR="00C245AE">
        <w:rPr>
          <w:rFonts w:ascii="Arial" w:hAnsi="Arial" w:cs="Arial"/>
        </w:rPr>
        <w:t>import</w:t>
      </w:r>
      <w:r w:rsidR="00953DE9">
        <w:rPr>
          <w:rFonts w:ascii="Arial" w:hAnsi="Arial" w:cs="Arial"/>
        </w:rPr>
        <w:t xml:space="preserve"> the updates. The source data volume might also exceed the </w:t>
      </w:r>
      <w:r w:rsidR="00953DE9" w:rsidRPr="00953DE9">
        <w:rPr>
          <w:rFonts w:ascii="Arial" w:hAnsi="Arial" w:cs="Arial"/>
        </w:rPr>
        <w:t xml:space="preserve">Analysis Services </w:t>
      </w:r>
      <w:r w:rsidR="00953DE9">
        <w:rPr>
          <w:rFonts w:ascii="Arial" w:hAnsi="Arial" w:cs="Arial"/>
        </w:rPr>
        <w:t xml:space="preserve">capacity, making it difficult to complete import operations successfully. In order to accommodate these situations, </w:t>
      </w:r>
      <w:r w:rsidR="00953DE9" w:rsidRPr="00953DE9">
        <w:rPr>
          <w:rFonts w:ascii="Arial" w:hAnsi="Arial" w:cs="Arial"/>
        </w:rPr>
        <w:t>Analysis Services</w:t>
      </w:r>
      <w:r w:rsidR="00953DE9">
        <w:rPr>
          <w:rFonts w:ascii="Arial" w:hAnsi="Arial" w:cs="Arial"/>
        </w:rPr>
        <w:t xml:space="preserve"> data models can access</w:t>
      </w:r>
      <w:r w:rsidR="00953DE9" w:rsidRPr="00953DE9">
        <w:rPr>
          <w:rFonts w:ascii="Arial" w:hAnsi="Arial" w:cs="Arial"/>
        </w:rPr>
        <w:t xml:space="preserve"> data and aggregates directly from a relational database</w:t>
      </w:r>
      <w:r w:rsidR="00953DE9">
        <w:rPr>
          <w:rFonts w:ascii="Arial" w:hAnsi="Arial" w:cs="Arial"/>
        </w:rPr>
        <w:t>.</w:t>
      </w:r>
    </w:p>
    <w:p w14:paraId="0552BD7F" w14:textId="77777777" w:rsidR="00953DE9" w:rsidRDefault="00D76CE8" w:rsidP="004B2B68">
      <w:pPr>
        <w:rPr>
          <w:rFonts w:ascii="Arial" w:hAnsi="Arial" w:cs="Arial"/>
        </w:rPr>
      </w:pPr>
      <w:r>
        <w:rPr>
          <w:rFonts w:ascii="Arial" w:hAnsi="Arial" w:cs="Arial"/>
        </w:rPr>
        <w:lastRenderedPageBreak/>
        <w:t xml:space="preserve">Multidimensional data models </w:t>
      </w:r>
      <w:r w:rsidR="00162EDF">
        <w:rPr>
          <w:rFonts w:ascii="Arial" w:hAnsi="Arial" w:cs="Arial"/>
        </w:rPr>
        <w:t>operating in</w:t>
      </w:r>
      <w:r>
        <w:rPr>
          <w:rFonts w:ascii="Arial" w:hAnsi="Arial" w:cs="Arial"/>
        </w:rPr>
        <w:t xml:space="preserve"> Relational Online Analytical Processing (ROLAP) store mode </w:t>
      </w:r>
      <w:r w:rsidR="00162EDF">
        <w:rPr>
          <w:rFonts w:ascii="Arial" w:hAnsi="Arial" w:cs="Arial"/>
        </w:rPr>
        <w:t xml:space="preserve">generate </w:t>
      </w:r>
      <w:r w:rsidR="00162EDF" w:rsidRPr="00162EDF">
        <w:rPr>
          <w:rFonts w:ascii="Arial" w:hAnsi="Arial" w:cs="Arial"/>
        </w:rPr>
        <w:t>SQL statement</w:t>
      </w:r>
      <w:r w:rsidR="00162EDF">
        <w:rPr>
          <w:rFonts w:ascii="Arial" w:hAnsi="Arial" w:cs="Arial"/>
        </w:rPr>
        <w:t xml:space="preserve">s to fetch data from a </w:t>
      </w:r>
      <w:r w:rsidR="00162EDF" w:rsidRPr="00953DE9">
        <w:rPr>
          <w:rFonts w:ascii="Arial" w:hAnsi="Arial" w:cs="Arial"/>
        </w:rPr>
        <w:t>relational database</w:t>
      </w:r>
      <w:r w:rsidR="00162EDF">
        <w:rPr>
          <w:rFonts w:ascii="Arial" w:hAnsi="Arial" w:cs="Arial"/>
        </w:rPr>
        <w:t xml:space="preserve"> as needed to satisfy query requests. The SQL connection uses the Analysis Services service account or stored credentials. The current user’s credentials cannot be used because </w:t>
      </w:r>
      <w:r w:rsidR="00162EDF" w:rsidRPr="00162EDF">
        <w:rPr>
          <w:rFonts w:ascii="Arial" w:hAnsi="Arial" w:cs="Arial"/>
        </w:rPr>
        <w:t>Analysis Services</w:t>
      </w:r>
      <w:r w:rsidR="00162EDF">
        <w:rPr>
          <w:rFonts w:ascii="Arial" w:hAnsi="Arial" w:cs="Arial"/>
        </w:rPr>
        <w:t xml:space="preserve"> may fetch more data from the data source than the user is allowed to access and may cache this data to satisfy queries from other users as well. Regardless of the multidimensional storage mode, the security settings must be defined in the </w:t>
      </w:r>
      <w:r w:rsidR="00162EDF" w:rsidRPr="00162EDF">
        <w:rPr>
          <w:rFonts w:ascii="Arial" w:hAnsi="Arial" w:cs="Arial"/>
        </w:rPr>
        <w:t>Analysis Services</w:t>
      </w:r>
      <w:r w:rsidR="00162EDF">
        <w:rPr>
          <w:rFonts w:ascii="Arial" w:hAnsi="Arial" w:cs="Arial"/>
        </w:rPr>
        <w:t xml:space="preserve"> data model.</w:t>
      </w:r>
    </w:p>
    <w:p w14:paraId="0552BD80" w14:textId="77777777" w:rsidR="00E962A1" w:rsidRDefault="00162EDF" w:rsidP="004B2B68">
      <w:pPr>
        <w:rPr>
          <w:rFonts w:ascii="Arial" w:hAnsi="Arial" w:cs="Arial"/>
        </w:rPr>
      </w:pPr>
      <w:r>
        <w:rPr>
          <w:rFonts w:ascii="Arial" w:hAnsi="Arial" w:cs="Arial"/>
        </w:rPr>
        <w:t xml:space="preserve">Tabular data models, on the other hand, can use </w:t>
      </w:r>
      <w:r w:rsidR="00953DE9" w:rsidRPr="00953DE9">
        <w:rPr>
          <w:rFonts w:ascii="Arial" w:hAnsi="Arial" w:cs="Arial"/>
        </w:rPr>
        <w:t xml:space="preserve">DirectQuery </w:t>
      </w:r>
      <w:r>
        <w:rPr>
          <w:rFonts w:ascii="Arial" w:hAnsi="Arial" w:cs="Arial"/>
        </w:rPr>
        <w:t>m</w:t>
      </w:r>
      <w:r w:rsidR="00953DE9" w:rsidRPr="00953DE9">
        <w:rPr>
          <w:rFonts w:ascii="Arial" w:hAnsi="Arial" w:cs="Arial"/>
        </w:rPr>
        <w:t>ode</w:t>
      </w:r>
      <w:r>
        <w:rPr>
          <w:rFonts w:ascii="Arial" w:hAnsi="Arial" w:cs="Arial"/>
        </w:rPr>
        <w:t xml:space="preserve">, which can delegate </w:t>
      </w:r>
      <w:r w:rsidRPr="00162EDF">
        <w:rPr>
          <w:rFonts w:ascii="Arial" w:hAnsi="Arial" w:cs="Arial"/>
        </w:rPr>
        <w:t>credentials of the current use</w:t>
      </w:r>
      <w:r>
        <w:rPr>
          <w:rFonts w:ascii="Arial" w:hAnsi="Arial" w:cs="Arial"/>
        </w:rPr>
        <w:t xml:space="preserve">r to connect to the data source as an alternative to stored credentials or the Analysis Services service account. </w:t>
      </w:r>
      <w:r w:rsidR="00E962A1">
        <w:rPr>
          <w:rFonts w:ascii="Arial" w:hAnsi="Arial" w:cs="Arial"/>
        </w:rPr>
        <w:t xml:space="preserve">Note that </w:t>
      </w:r>
      <w:r w:rsidR="00190563">
        <w:rPr>
          <w:rFonts w:ascii="Arial" w:hAnsi="Arial" w:cs="Arial"/>
        </w:rPr>
        <w:t>KCD</w:t>
      </w:r>
      <w:r w:rsidR="00E962A1">
        <w:rPr>
          <w:rFonts w:ascii="Arial" w:hAnsi="Arial" w:cs="Arial"/>
        </w:rPr>
        <w:t xml:space="preserve"> must be configured between Analysis Services and remote data sources to delegate </w:t>
      </w:r>
      <w:r w:rsidR="00E962A1" w:rsidRPr="00162EDF">
        <w:rPr>
          <w:rFonts w:ascii="Arial" w:hAnsi="Arial" w:cs="Arial"/>
        </w:rPr>
        <w:t>credentials</w:t>
      </w:r>
      <w:r w:rsidR="00E962A1">
        <w:rPr>
          <w:rFonts w:ascii="Arial" w:hAnsi="Arial" w:cs="Arial"/>
        </w:rPr>
        <w:t xml:space="preserve"> successfully, as</w:t>
      </w:r>
      <w:r w:rsidR="00E962A1" w:rsidRPr="00E962A1">
        <w:rPr>
          <w:rFonts w:ascii="Arial" w:hAnsi="Arial" w:cs="Arial"/>
        </w:rPr>
        <w:t xml:space="preserve"> </w:t>
      </w:r>
      <w:r w:rsidR="00E962A1">
        <w:rPr>
          <w:rFonts w:ascii="Arial" w:hAnsi="Arial" w:cs="Arial"/>
        </w:rPr>
        <w:t xml:space="preserve">Figure 17 illustrates. Note also that </w:t>
      </w:r>
      <w:r w:rsidR="00490530">
        <w:rPr>
          <w:rFonts w:ascii="Arial" w:hAnsi="Arial" w:cs="Arial"/>
        </w:rPr>
        <w:t xml:space="preserve">Analysis Services can only delegate user credentials for direct queries against the </w:t>
      </w:r>
      <w:r w:rsidR="00490530" w:rsidRPr="00490530">
        <w:rPr>
          <w:rFonts w:ascii="Arial" w:hAnsi="Arial" w:cs="Arial"/>
        </w:rPr>
        <w:t>relational data source</w:t>
      </w:r>
      <w:r w:rsidR="00490530">
        <w:rPr>
          <w:rFonts w:ascii="Arial" w:hAnsi="Arial" w:cs="Arial"/>
        </w:rPr>
        <w:t>. This impersonation setting</w:t>
      </w:r>
      <w:r w:rsidR="00490530" w:rsidRPr="00490530">
        <w:rPr>
          <w:rFonts w:ascii="Arial" w:hAnsi="Arial" w:cs="Arial"/>
        </w:rPr>
        <w:t xml:space="preserve"> is invalid</w:t>
      </w:r>
      <w:r w:rsidR="00490530">
        <w:rPr>
          <w:rFonts w:ascii="Arial" w:hAnsi="Arial" w:cs="Arial"/>
        </w:rPr>
        <w:t xml:space="preserve"> for </w:t>
      </w:r>
      <w:r w:rsidR="00490530" w:rsidRPr="00490530">
        <w:rPr>
          <w:rFonts w:ascii="Arial" w:hAnsi="Arial" w:cs="Arial"/>
        </w:rPr>
        <w:t>InMemory</w:t>
      </w:r>
      <w:r w:rsidR="00490530">
        <w:rPr>
          <w:rFonts w:ascii="Arial" w:hAnsi="Arial" w:cs="Arial"/>
        </w:rPr>
        <w:t xml:space="preserve">, </w:t>
      </w:r>
      <w:r w:rsidR="00490530" w:rsidRPr="00490530">
        <w:rPr>
          <w:rFonts w:ascii="Arial" w:hAnsi="Arial" w:cs="Arial"/>
        </w:rPr>
        <w:t>DirectQuerywithInMemory</w:t>
      </w:r>
      <w:r w:rsidR="00490530">
        <w:rPr>
          <w:rFonts w:ascii="Arial" w:hAnsi="Arial" w:cs="Arial"/>
        </w:rPr>
        <w:t xml:space="preserve">, and </w:t>
      </w:r>
      <w:r w:rsidR="00490530" w:rsidRPr="00490530">
        <w:rPr>
          <w:rFonts w:ascii="Arial" w:hAnsi="Arial" w:cs="Arial"/>
        </w:rPr>
        <w:t>InMemorywithDirectQuery</w:t>
      </w:r>
      <w:r w:rsidR="00490530">
        <w:rPr>
          <w:rFonts w:ascii="Arial" w:hAnsi="Arial" w:cs="Arial"/>
        </w:rPr>
        <w:t xml:space="preserve"> query modes.</w:t>
      </w:r>
      <w:r w:rsidR="008F0DD8">
        <w:rPr>
          <w:rFonts w:ascii="Arial" w:hAnsi="Arial" w:cs="Arial"/>
        </w:rPr>
        <w:t xml:space="preserve"> For details about </w:t>
      </w:r>
      <w:r w:rsidR="008F0DD8" w:rsidRPr="00953DE9">
        <w:rPr>
          <w:rFonts w:ascii="Arial" w:hAnsi="Arial" w:cs="Arial"/>
        </w:rPr>
        <w:t xml:space="preserve">DirectQuery </w:t>
      </w:r>
      <w:r w:rsidR="008F0DD8">
        <w:rPr>
          <w:rFonts w:ascii="Arial" w:hAnsi="Arial" w:cs="Arial"/>
        </w:rPr>
        <w:t>m</w:t>
      </w:r>
      <w:r w:rsidR="008F0DD8" w:rsidRPr="00953DE9">
        <w:rPr>
          <w:rFonts w:ascii="Arial" w:hAnsi="Arial" w:cs="Arial"/>
        </w:rPr>
        <w:t>ode</w:t>
      </w:r>
      <w:r w:rsidR="008F0DD8">
        <w:rPr>
          <w:rFonts w:ascii="Arial" w:hAnsi="Arial" w:cs="Arial"/>
        </w:rPr>
        <w:t xml:space="preserve"> capabilities and limitations, refer to the Microsoft TechNet topic “</w:t>
      </w:r>
      <w:r w:rsidR="008F0DD8" w:rsidRPr="008F0DD8">
        <w:rPr>
          <w:rFonts w:ascii="Arial" w:hAnsi="Arial" w:cs="Arial"/>
          <w:i/>
        </w:rPr>
        <w:t>DirectQuery Mode (SSAS Tabular)</w:t>
      </w:r>
      <w:r w:rsidR="008F0DD8">
        <w:rPr>
          <w:rFonts w:ascii="Arial" w:hAnsi="Arial" w:cs="Arial"/>
        </w:rPr>
        <w:t xml:space="preserve">” at </w:t>
      </w:r>
      <w:hyperlink r:id="rId42" w:history="1">
        <w:r w:rsidR="008F0DD8" w:rsidRPr="00AC43D2">
          <w:rPr>
            <w:rStyle w:val="Hyperlink"/>
            <w:rFonts w:ascii="Arial" w:hAnsi="Arial" w:cs="Arial"/>
          </w:rPr>
          <w:t>http://technet.microsoft.com/en-us/library/hh230898.aspx</w:t>
        </w:r>
      </w:hyperlink>
      <w:r w:rsidR="008F0DD8">
        <w:rPr>
          <w:rFonts w:ascii="Arial" w:hAnsi="Arial" w:cs="Arial"/>
        </w:rPr>
        <w:t>.</w:t>
      </w:r>
    </w:p>
    <w:p w14:paraId="0552BD81" w14:textId="77777777" w:rsidR="00E962A1" w:rsidRDefault="00E962A1" w:rsidP="00E962A1">
      <w:pPr>
        <w:keepNext/>
      </w:pPr>
      <w:r>
        <w:rPr>
          <w:rFonts w:ascii="Arial" w:hAnsi="Arial" w:cs="Arial"/>
          <w:noProof/>
        </w:rPr>
        <w:drawing>
          <wp:inline distT="0" distB="0" distL="0" distR="0" wp14:anchorId="0552BDDA" wp14:editId="0552BDDB">
            <wp:extent cx="5363936" cy="3529538"/>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64309" cy="3529783"/>
                    </a:xfrm>
                    <a:prstGeom prst="rect">
                      <a:avLst/>
                    </a:prstGeom>
                    <a:noFill/>
                    <a:ln>
                      <a:noFill/>
                    </a:ln>
                  </pic:spPr>
                </pic:pic>
              </a:graphicData>
            </a:graphic>
          </wp:inline>
        </w:drawing>
      </w:r>
    </w:p>
    <w:p w14:paraId="0552BD82" w14:textId="77777777" w:rsidR="00E962A1" w:rsidRDefault="00E962A1" w:rsidP="00E962A1">
      <w:pPr>
        <w:pStyle w:val="Caption"/>
        <w:rPr>
          <w:rFonts w:ascii="Arial" w:hAnsi="Arial" w:cs="Arial"/>
        </w:rPr>
      </w:pPr>
      <w:r>
        <w:t xml:space="preserve">Figure </w:t>
      </w:r>
      <w:r w:rsidR="00A137F0">
        <w:fldChar w:fldCharType="begin"/>
      </w:r>
      <w:r w:rsidR="00A137F0">
        <w:instrText xml:space="preserve"> SEQ Figure \* ARABIC </w:instrText>
      </w:r>
      <w:r w:rsidR="00A137F0">
        <w:fldChar w:fldCharType="separate"/>
      </w:r>
      <w:r w:rsidR="0073077E">
        <w:rPr>
          <w:noProof/>
        </w:rPr>
        <w:t>17</w:t>
      </w:r>
      <w:r w:rsidR="00A137F0">
        <w:rPr>
          <w:noProof/>
        </w:rPr>
        <w:fldChar w:fldCharType="end"/>
      </w:r>
      <w:r>
        <w:t>   Identity delegation in DirectQuery mode</w:t>
      </w:r>
    </w:p>
    <w:p w14:paraId="0552BD83" w14:textId="77777777" w:rsidR="004B2B68" w:rsidRPr="004B2B68" w:rsidRDefault="00407A7C" w:rsidP="00E553EE">
      <w:pPr>
        <w:pStyle w:val="Heading3"/>
      </w:pPr>
      <w:bookmarkStart w:id="27" w:name="_Toc345331207"/>
      <w:r>
        <w:t>Client</w:t>
      </w:r>
      <w:r w:rsidR="00E553EE">
        <w:t xml:space="preserve"> Authentication over HTTP</w:t>
      </w:r>
      <w:bookmarkEnd w:id="27"/>
    </w:p>
    <w:p w14:paraId="0552BD84" w14:textId="77777777" w:rsidR="004B2B68" w:rsidRDefault="00415449" w:rsidP="004B2B68">
      <w:pPr>
        <w:rPr>
          <w:rFonts w:ascii="Arial" w:hAnsi="Arial" w:cs="Arial"/>
        </w:rPr>
      </w:pPr>
      <w:r>
        <w:rPr>
          <w:rFonts w:ascii="Arial" w:hAnsi="Arial" w:cs="Arial"/>
        </w:rPr>
        <w:t>On the front-end side, Analysis Services requires</w:t>
      </w:r>
      <w:r w:rsidR="00A23112">
        <w:rPr>
          <w:rFonts w:ascii="Arial" w:hAnsi="Arial" w:cs="Arial"/>
        </w:rPr>
        <w:t xml:space="preserve"> </w:t>
      </w:r>
      <w:r>
        <w:rPr>
          <w:rFonts w:ascii="Arial" w:hAnsi="Arial" w:cs="Arial"/>
        </w:rPr>
        <w:t>Windows authentication</w:t>
      </w:r>
      <w:r w:rsidR="002542B2">
        <w:rPr>
          <w:rFonts w:ascii="Arial" w:hAnsi="Arial" w:cs="Arial"/>
        </w:rPr>
        <w:t xml:space="preserve"> (</w:t>
      </w:r>
      <w:r w:rsidR="002542B2" w:rsidRPr="002542B2">
        <w:rPr>
          <w:rFonts w:ascii="Arial" w:hAnsi="Arial" w:cs="Arial"/>
        </w:rPr>
        <w:t>integrated</w:t>
      </w:r>
      <w:r w:rsidR="002542B2">
        <w:rPr>
          <w:rFonts w:ascii="Arial" w:hAnsi="Arial" w:cs="Arial"/>
        </w:rPr>
        <w:t>)</w:t>
      </w:r>
      <w:r>
        <w:rPr>
          <w:rFonts w:ascii="Arial" w:hAnsi="Arial" w:cs="Arial"/>
        </w:rPr>
        <w:t xml:space="preserve">. </w:t>
      </w:r>
      <w:r w:rsidR="00A23112">
        <w:rPr>
          <w:rFonts w:ascii="Arial" w:hAnsi="Arial" w:cs="Arial"/>
        </w:rPr>
        <w:t xml:space="preserve">This </w:t>
      </w:r>
      <w:r w:rsidR="00BA447E">
        <w:rPr>
          <w:rFonts w:ascii="Arial" w:hAnsi="Arial" w:cs="Arial"/>
        </w:rPr>
        <w:t>might</w:t>
      </w:r>
      <w:r w:rsidR="00A23112">
        <w:rPr>
          <w:rFonts w:ascii="Arial" w:hAnsi="Arial" w:cs="Arial"/>
        </w:rPr>
        <w:t xml:space="preserve"> be </w:t>
      </w:r>
      <w:r w:rsidR="00BA447E">
        <w:rPr>
          <w:rFonts w:ascii="Arial" w:hAnsi="Arial" w:cs="Arial"/>
        </w:rPr>
        <w:t>an issue</w:t>
      </w:r>
      <w:r w:rsidR="00A23112">
        <w:rPr>
          <w:rFonts w:ascii="Arial" w:hAnsi="Arial" w:cs="Arial"/>
        </w:rPr>
        <w:t xml:space="preserve"> for clients in </w:t>
      </w:r>
      <w:r w:rsidR="00A23112" w:rsidRPr="00A23112">
        <w:rPr>
          <w:rFonts w:ascii="Arial" w:hAnsi="Arial" w:cs="Arial"/>
        </w:rPr>
        <w:t>non-trusted domains</w:t>
      </w:r>
      <w:r w:rsidR="00A23112">
        <w:rPr>
          <w:rFonts w:ascii="Arial" w:hAnsi="Arial" w:cs="Arial"/>
        </w:rPr>
        <w:t xml:space="preserve"> or network locations without direct TCP/IP connectivity to </w:t>
      </w:r>
      <w:r w:rsidR="00BA447E">
        <w:rPr>
          <w:rFonts w:ascii="Arial" w:hAnsi="Arial" w:cs="Arial"/>
        </w:rPr>
        <w:t>the port</w:t>
      </w:r>
      <w:r w:rsidR="00240DC0">
        <w:rPr>
          <w:rFonts w:ascii="Arial" w:hAnsi="Arial" w:cs="Arial"/>
        </w:rPr>
        <w:t>s</w:t>
      </w:r>
      <w:r w:rsidR="00BA447E">
        <w:rPr>
          <w:rFonts w:ascii="Arial" w:hAnsi="Arial" w:cs="Arial"/>
        </w:rPr>
        <w:t xml:space="preserve"> of the </w:t>
      </w:r>
      <w:r w:rsidR="00A23112" w:rsidRPr="00A23112">
        <w:rPr>
          <w:rFonts w:ascii="Arial" w:hAnsi="Arial" w:cs="Arial"/>
        </w:rPr>
        <w:t>Analysis Services</w:t>
      </w:r>
      <w:r w:rsidR="00BA447E">
        <w:rPr>
          <w:rFonts w:ascii="Arial" w:hAnsi="Arial" w:cs="Arial"/>
        </w:rPr>
        <w:t xml:space="preserve"> instance hosting the data model</w:t>
      </w:r>
      <w:r w:rsidR="00A23112">
        <w:rPr>
          <w:rFonts w:ascii="Arial" w:hAnsi="Arial" w:cs="Arial"/>
        </w:rPr>
        <w:t xml:space="preserve">. </w:t>
      </w:r>
      <w:r w:rsidR="002542B2">
        <w:rPr>
          <w:rFonts w:ascii="Arial" w:hAnsi="Arial" w:cs="Arial"/>
        </w:rPr>
        <w:t xml:space="preserve">In these </w:t>
      </w:r>
      <w:r w:rsidR="002542B2">
        <w:rPr>
          <w:rFonts w:ascii="Arial" w:hAnsi="Arial" w:cs="Arial"/>
        </w:rPr>
        <w:lastRenderedPageBreak/>
        <w:t xml:space="preserve">situations, it can be useful to deploy the </w:t>
      </w:r>
      <w:r w:rsidR="002542B2" w:rsidRPr="001232AD">
        <w:rPr>
          <w:rFonts w:ascii="Arial" w:hAnsi="Arial" w:cs="Arial"/>
        </w:rPr>
        <w:t>Analysis Services</w:t>
      </w:r>
      <w:r w:rsidR="002542B2">
        <w:rPr>
          <w:rFonts w:ascii="Arial" w:hAnsi="Arial" w:cs="Arial"/>
        </w:rPr>
        <w:t xml:space="preserve"> data pump (</w:t>
      </w:r>
      <w:r w:rsidR="002542B2" w:rsidRPr="002542B2">
        <w:rPr>
          <w:rFonts w:ascii="Arial" w:hAnsi="Arial" w:cs="Arial"/>
        </w:rPr>
        <w:t>MSMDPUMP.dll</w:t>
      </w:r>
      <w:r w:rsidR="002542B2">
        <w:rPr>
          <w:rFonts w:ascii="Arial" w:hAnsi="Arial" w:cs="Arial"/>
        </w:rPr>
        <w:t xml:space="preserve">), which is </w:t>
      </w:r>
      <w:r w:rsidR="002542B2" w:rsidRPr="001232AD">
        <w:rPr>
          <w:rFonts w:ascii="Arial" w:hAnsi="Arial" w:cs="Arial"/>
        </w:rPr>
        <w:t>an</w:t>
      </w:r>
      <w:r w:rsidR="002542B2">
        <w:rPr>
          <w:rFonts w:ascii="Arial" w:hAnsi="Arial" w:cs="Arial"/>
        </w:rPr>
        <w:t xml:space="preserve"> IIS</w:t>
      </w:r>
      <w:r w:rsidR="002542B2" w:rsidRPr="001232AD">
        <w:rPr>
          <w:rFonts w:ascii="Arial" w:hAnsi="Arial" w:cs="Arial"/>
        </w:rPr>
        <w:t xml:space="preserve"> ISAPI extension</w:t>
      </w:r>
      <w:r w:rsidR="002542B2" w:rsidRPr="002542B2">
        <w:rPr>
          <w:rFonts w:ascii="Arial" w:hAnsi="Arial" w:cs="Arial"/>
        </w:rPr>
        <w:t xml:space="preserve"> </w:t>
      </w:r>
      <w:r w:rsidR="002542B2" w:rsidRPr="001232AD">
        <w:rPr>
          <w:rFonts w:ascii="Arial" w:hAnsi="Arial" w:cs="Arial"/>
        </w:rPr>
        <w:t>to</w:t>
      </w:r>
      <w:r w:rsidR="002542B2" w:rsidRPr="002542B2">
        <w:rPr>
          <w:rFonts w:ascii="Arial" w:hAnsi="Arial" w:cs="Arial"/>
        </w:rPr>
        <w:t xml:space="preserve"> </w:t>
      </w:r>
      <w:r w:rsidR="00BA447E">
        <w:rPr>
          <w:rFonts w:ascii="Arial" w:hAnsi="Arial" w:cs="Arial"/>
        </w:rPr>
        <w:t>provide</w:t>
      </w:r>
      <w:r w:rsidR="001F1455">
        <w:rPr>
          <w:rFonts w:ascii="Arial" w:hAnsi="Arial" w:cs="Arial"/>
        </w:rPr>
        <w:t xml:space="preserve"> HTTP(S)</w:t>
      </w:r>
      <w:r w:rsidR="00BA447E">
        <w:rPr>
          <w:rFonts w:ascii="Arial" w:hAnsi="Arial" w:cs="Arial"/>
        </w:rPr>
        <w:t xml:space="preserve"> connectivity</w:t>
      </w:r>
      <w:r w:rsidR="002542B2">
        <w:rPr>
          <w:rFonts w:ascii="Arial" w:hAnsi="Arial" w:cs="Arial"/>
        </w:rPr>
        <w:t xml:space="preserve">. Because </w:t>
      </w:r>
      <w:r w:rsidR="002542B2" w:rsidRPr="002542B2">
        <w:rPr>
          <w:rFonts w:ascii="Arial" w:hAnsi="Arial" w:cs="Arial"/>
        </w:rPr>
        <w:t>MSMDPUMP</w:t>
      </w:r>
      <w:r w:rsidR="002542B2">
        <w:rPr>
          <w:rFonts w:ascii="Arial" w:hAnsi="Arial" w:cs="Arial"/>
        </w:rPr>
        <w:t xml:space="preserve"> is hosted in IIS, it can support alternative a</w:t>
      </w:r>
      <w:r w:rsidR="002542B2" w:rsidRPr="002542B2">
        <w:rPr>
          <w:rFonts w:ascii="Arial" w:hAnsi="Arial" w:cs="Arial"/>
        </w:rPr>
        <w:t>uthentication methods</w:t>
      </w:r>
      <w:r w:rsidR="002542B2">
        <w:rPr>
          <w:rFonts w:ascii="Arial" w:hAnsi="Arial" w:cs="Arial"/>
        </w:rPr>
        <w:t xml:space="preserve">, such as </w:t>
      </w:r>
      <w:r w:rsidR="002542B2" w:rsidRPr="002542B2">
        <w:rPr>
          <w:rFonts w:ascii="Arial" w:hAnsi="Arial" w:cs="Arial"/>
        </w:rPr>
        <w:t>Anonymous and Basic authentication.</w:t>
      </w:r>
      <w:r w:rsidR="001E0AC5">
        <w:rPr>
          <w:rFonts w:ascii="Arial" w:hAnsi="Arial" w:cs="Arial"/>
        </w:rPr>
        <w:t xml:space="preserve"> For details about how to configure </w:t>
      </w:r>
      <w:r w:rsidR="001E0AC5" w:rsidRPr="001E0AC5">
        <w:rPr>
          <w:rFonts w:ascii="Arial" w:hAnsi="Arial" w:cs="Arial"/>
        </w:rPr>
        <w:t>MSMDPUMP</w:t>
      </w:r>
      <w:r w:rsidR="001E0AC5">
        <w:rPr>
          <w:rFonts w:ascii="Arial" w:hAnsi="Arial" w:cs="Arial"/>
        </w:rPr>
        <w:t>, refer to the Microsoft TechNet topic “</w:t>
      </w:r>
      <w:r w:rsidR="001E0AC5" w:rsidRPr="001E0AC5">
        <w:rPr>
          <w:rFonts w:ascii="Arial" w:hAnsi="Arial" w:cs="Arial"/>
          <w:i/>
        </w:rPr>
        <w:t>Configure HTTP Access to Analysis Services on Internet Information Services (IIS) 7.0</w:t>
      </w:r>
      <w:r w:rsidR="001E0AC5">
        <w:rPr>
          <w:rFonts w:ascii="Arial" w:hAnsi="Arial" w:cs="Arial"/>
        </w:rPr>
        <w:t xml:space="preserve">” at </w:t>
      </w:r>
      <w:hyperlink r:id="rId44" w:history="1">
        <w:r w:rsidR="001E0AC5" w:rsidRPr="00AC43D2">
          <w:rPr>
            <w:rStyle w:val="Hyperlink"/>
            <w:rFonts w:ascii="Arial" w:hAnsi="Arial" w:cs="Arial"/>
          </w:rPr>
          <w:t>http://msdn.microsoft.com/en-us/library/gg492140(v=sql.110).aspx</w:t>
        </w:r>
      </w:hyperlink>
      <w:r w:rsidR="001E0AC5">
        <w:rPr>
          <w:rFonts w:ascii="Arial" w:hAnsi="Arial" w:cs="Arial"/>
        </w:rPr>
        <w:t>.</w:t>
      </w:r>
    </w:p>
    <w:p w14:paraId="0552BD85" w14:textId="77777777" w:rsidR="00D05FAA" w:rsidRDefault="001F1455" w:rsidP="001A67D3">
      <w:pPr>
        <w:rPr>
          <w:rFonts w:ascii="Arial" w:hAnsi="Arial" w:cs="Arial"/>
        </w:rPr>
      </w:pPr>
      <w:r>
        <w:rPr>
          <w:rFonts w:ascii="Arial" w:hAnsi="Arial" w:cs="Arial"/>
        </w:rPr>
        <w:t xml:space="preserve">Figure 18 illustrates the </w:t>
      </w:r>
      <w:r w:rsidR="00240DC0">
        <w:rPr>
          <w:rFonts w:ascii="Arial" w:hAnsi="Arial" w:cs="Arial"/>
        </w:rPr>
        <w:t>data pump</w:t>
      </w:r>
      <w:r w:rsidR="00D05FAA" w:rsidRPr="00D05FAA">
        <w:rPr>
          <w:rFonts w:ascii="Arial" w:hAnsi="Arial" w:cs="Arial"/>
        </w:rPr>
        <w:t xml:space="preserve"> </w:t>
      </w:r>
      <w:r w:rsidR="00D05FAA">
        <w:rPr>
          <w:rFonts w:ascii="Arial" w:hAnsi="Arial" w:cs="Arial"/>
        </w:rPr>
        <w:t>architecture</w:t>
      </w:r>
      <w:r>
        <w:rPr>
          <w:rFonts w:ascii="Arial" w:hAnsi="Arial" w:cs="Arial"/>
        </w:rPr>
        <w:t xml:space="preserve"> for HTTP-based access to </w:t>
      </w:r>
      <w:r w:rsidRPr="00A23112">
        <w:rPr>
          <w:rFonts w:ascii="Arial" w:hAnsi="Arial" w:cs="Arial"/>
        </w:rPr>
        <w:t>Analysis Services</w:t>
      </w:r>
      <w:r>
        <w:rPr>
          <w:rFonts w:ascii="Arial" w:hAnsi="Arial" w:cs="Arial"/>
        </w:rPr>
        <w:t xml:space="preserve">. </w:t>
      </w:r>
      <w:r w:rsidR="005F040C">
        <w:rPr>
          <w:rFonts w:ascii="Arial" w:hAnsi="Arial" w:cs="Arial"/>
        </w:rPr>
        <w:t>The client can use any of the Analysis Services data providers to connect. The supplied credentials must match the authentication mode enabled on the IIS server. For NTLM, Kerberos, and Anonymous authentication the option Use Windows Authentication should be used</w:t>
      </w:r>
      <w:r w:rsidR="00240DC0">
        <w:rPr>
          <w:rFonts w:ascii="Arial" w:hAnsi="Arial" w:cs="Arial"/>
        </w:rPr>
        <w:t xml:space="preserve"> in the client</w:t>
      </w:r>
      <w:r w:rsidR="005F040C">
        <w:rPr>
          <w:rFonts w:ascii="Arial" w:hAnsi="Arial" w:cs="Arial"/>
        </w:rPr>
        <w:t xml:space="preserve">, which corresponds to Integrated Security = SSPI on the connection string. If Basic authentication is enabled in IIS, the user name and password must be specified explicitly on the connection string through the </w:t>
      </w:r>
      <w:r w:rsidR="005F040C" w:rsidRPr="00240DC0">
        <w:rPr>
          <w:rFonts w:ascii="Arial" w:hAnsi="Arial" w:cs="Arial"/>
          <w:i/>
        </w:rPr>
        <w:t xml:space="preserve">User Id </w:t>
      </w:r>
      <w:r w:rsidR="005F040C">
        <w:rPr>
          <w:rFonts w:ascii="Arial" w:hAnsi="Arial" w:cs="Arial"/>
        </w:rPr>
        <w:t xml:space="preserve">and </w:t>
      </w:r>
      <w:r w:rsidR="005F040C" w:rsidRPr="00240DC0">
        <w:rPr>
          <w:rFonts w:ascii="Arial" w:hAnsi="Arial" w:cs="Arial"/>
          <w:i/>
        </w:rPr>
        <w:t>Password</w:t>
      </w:r>
      <w:r w:rsidR="005F040C">
        <w:rPr>
          <w:rFonts w:ascii="Arial" w:hAnsi="Arial" w:cs="Arial"/>
        </w:rPr>
        <w:t xml:space="preserve"> parameters.</w:t>
      </w:r>
    </w:p>
    <w:p w14:paraId="0552BD86" w14:textId="77777777" w:rsidR="00603992" w:rsidRDefault="00E61CCF" w:rsidP="00603992">
      <w:pPr>
        <w:keepNext/>
        <w:jc w:val="both"/>
      </w:pPr>
      <w:r>
        <w:rPr>
          <w:rFonts w:ascii="Arial" w:hAnsi="Arial" w:cs="Arial"/>
          <w:noProof/>
        </w:rPr>
        <w:drawing>
          <wp:inline distT="0" distB="0" distL="0" distR="0" wp14:anchorId="0552BDDC" wp14:editId="0552BDDD">
            <wp:extent cx="5937885" cy="2700655"/>
            <wp:effectExtent l="0" t="0" r="5715"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7885" cy="2700655"/>
                    </a:xfrm>
                    <a:prstGeom prst="rect">
                      <a:avLst/>
                    </a:prstGeom>
                    <a:noFill/>
                  </pic:spPr>
                </pic:pic>
              </a:graphicData>
            </a:graphic>
          </wp:inline>
        </w:drawing>
      </w:r>
    </w:p>
    <w:p w14:paraId="0552BD87" w14:textId="77777777" w:rsidR="005F040C" w:rsidRDefault="00603992" w:rsidP="00603992">
      <w:pPr>
        <w:pStyle w:val="Caption"/>
        <w:jc w:val="both"/>
        <w:rPr>
          <w:rFonts w:ascii="Arial" w:hAnsi="Arial" w:cs="Arial"/>
        </w:rPr>
      </w:pPr>
      <w:r>
        <w:t xml:space="preserve">Figure </w:t>
      </w:r>
      <w:r w:rsidR="00A137F0">
        <w:fldChar w:fldCharType="begin"/>
      </w:r>
      <w:r w:rsidR="00A137F0">
        <w:instrText xml:space="preserve"> SEQ Figure \* ARABIC </w:instrText>
      </w:r>
      <w:r w:rsidR="00A137F0">
        <w:fldChar w:fldCharType="separate"/>
      </w:r>
      <w:r w:rsidR="0073077E">
        <w:rPr>
          <w:noProof/>
        </w:rPr>
        <w:t>18</w:t>
      </w:r>
      <w:r w:rsidR="00A137F0">
        <w:rPr>
          <w:noProof/>
        </w:rPr>
        <w:fldChar w:fldCharType="end"/>
      </w:r>
      <w:r>
        <w:t>   </w:t>
      </w:r>
      <w:r w:rsidRPr="006208E6">
        <w:t>MSMDPUMP architecture for HTTP-based access to Analysis Services</w:t>
      </w:r>
    </w:p>
    <w:p w14:paraId="0552BD88" w14:textId="77777777" w:rsidR="00E61CCF" w:rsidRDefault="00E61CCF" w:rsidP="001A67D3">
      <w:pPr>
        <w:rPr>
          <w:rFonts w:ascii="Arial" w:hAnsi="Arial" w:cs="Arial"/>
        </w:rPr>
      </w:pPr>
      <w:r>
        <w:rPr>
          <w:rFonts w:ascii="Arial" w:hAnsi="Arial" w:cs="Arial"/>
        </w:rPr>
        <w:t xml:space="preserve">The data pump on the IIS server, in turn, uses MSOLAP to connect to the Analysis Services data model. Depending on the authentication method enabled in IIS, </w:t>
      </w:r>
      <w:r w:rsidRPr="00E61CCF">
        <w:rPr>
          <w:rFonts w:ascii="Arial" w:hAnsi="Arial" w:cs="Arial"/>
        </w:rPr>
        <w:t>MSMDPUMP</w:t>
      </w:r>
      <w:r>
        <w:rPr>
          <w:rFonts w:ascii="Arial" w:hAnsi="Arial" w:cs="Arial"/>
        </w:rPr>
        <w:t xml:space="preserve"> can authenticate against Analysis Services by either delegating the user credentials or by using the user account specified in the </w:t>
      </w:r>
      <w:r w:rsidRPr="00E61CCF">
        <w:rPr>
          <w:rFonts w:ascii="Arial" w:hAnsi="Arial" w:cs="Arial"/>
        </w:rPr>
        <w:t>Anonymous Authentication module in IIS Manager</w:t>
      </w:r>
      <w:r>
        <w:rPr>
          <w:rFonts w:ascii="Arial" w:hAnsi="Arial" w:cs="Arial"/>
        </w:rPr>
        <w:t>. If</w:t>
      </w:r>
      <w:r w:rsidRPr="00E61CCF">
        <w:rPr>
          <w:rFonts w:ascii="Arial" w:hAnsi="Arial" w:cs="Arial"/>
        </w:rPr>
        <w:t xml:space="preserve"> </w:t>
      </w:r>
      <w:r>
        <w:rPr>
          <w:rFonts w:ascii="Arial" w:hAnsi="Arial" w:cs="Arial"/>
        </w:rPr>
        <w:t xml:space="preserve">Analysis Services is running on a remote computer and the client connection uses any authentication method other than </w:t>
      </w:r>
      <w:r w:rsidRPr="00E61CCF">
        <w:rPr>
          <w:rFonts w:ascii="Arial" w:hAnsi="Arial" w:cs="Arial"/>
        </w:rPr>
        <w:t>Anonymous</w:t>
      </w:r>
      <w:r>
        <w:rPr>
          <w:rFonts w:ascii="Arial" w:hAnsi="Arial" w:cs="Arial"/>
        </w:rPr>
        <w:t>, KCD must be configured for IIS to delegate user credentials successfully.</w:t>
      </w:r>
      <w:r w:rsidR="00AC6D91" w:rsidRPr="00AC6D91">
        <w:t xml:space="preserve"> </w:t>
      </w:r>
      <w:r w:rsidR="00AC6D91" w:rsidRPr="00AC6D91">
        <w:rPr>
          <w:rFonts w:ascii="Arial" w:hAnsi="Arial" w:cs="Arial"/>
        </w:rPr>
        <w:t xml:space="preserve">Anonymous </w:t>
      </w:r>
      <w:r w:rsidR="00AC6D91">
        <w:rPr>
          <w:rFonts w:ascii="Arial" w:hAnsi="Arial" w:cs="Arial"/>
        </w:rPr>
        <w:t xml:space="preserve">authentication does not require KCD because IIS can perform a direct logon with the configured </w:t>
      </w:r>
      <w:r w:rsidR="00FB19F8">
        <w:rPr>
          <w:rFonts w:ascii="Arial" w:hAnsi="Arial" w:cs="Arial"/>
        </w:rPr>
        <w:t xml:space="preserve">anonymous </w:t>
      </w:r>
      <w:r w:rsidR="00AC6D91">
        <w:rPr>
          <w:rFonts w:ascii="Arial" w:hAnsi="Arial" w:cs="Arial"/>
        </w:rPr>
        <w:t>user account.</w:t>
      </w:r>
    </w:p>
    <w:p w14:paraId="0552BD89" w14:textId="77777777" w:rsidR="00E61CCF" w:rsidRDefault="00FB19F8" w:rsidP="001A67D3">
      <w:pPr>
        <w:pBdr>
          <w:top w:val="single" w:sz="4" w:space="1" w:color="auto"/>
          <w:bottom w:val="single" w:sz="4" w:space="1" w:color="auto"/>
        </w:pBdr>
        <w:rPr>
          <w:rFonts w:ascii="Arial" w:hAnsi="Arial" w:cs="Arial"/>
        </w:rPr>
      </w:pPr>
      <w:r w:rsidRPr="00FB19F8">
        <w:rPr>
          <w:rFonts w:ascii="Arial" w:hAnsi="Arial" w:cs="Arial"/>
          <w:b/>
        </w:rPr>
        <w:t>Note</w:t>
      </w:r>
      <w:r>
        <w:rPr>
          <w:rFonts w:ascii="Arial" w:hAnsi="Arial" w:cs="Arial"/>
        </w:rPr>
        <w:t>   </w:t>
      </w:r>
      <w:r w:rsidR="00DC73B2">
        <w:rPr>
          <w:rFonts w:ascii="Arial" w:hAnsi="Arial" w:cs="Arial"/>
        </w:rPr>
        <w:t xml:space="preserve">IIS supports Forms and Digest authentication in addition to NTLM, Kerberos, Basic, and </w:t>
      </w:r>
      <w:r w:rsidR="00DC73B2" w:rsidRPr="00AC6D91">
        <w:rPr>
          <w:rFonts w:ascii="Arial" w:hAnsi="Arial" w:cs="Arial"/>
        </w:rPr>
        <w:t>Anonymous</w:t>
      </w:r>
      <w:r w:rsidR="00DC73B2">
        <w:rPr>
          <w:rFonts w:ascii="Arial" w:hAnsi="Arial" w:cs="Arial"/>
        </w:rPr>
        <w:t xml:space="preserve">. However, </w:t>
      </w:r>
      <w:r w:rsidR="00DC73B2" w:rsidRPr="005F040C">
        <w:rPr>
          <w:rFonts w:ascii="Arial" w:hAnsi="Arial" w:cs="Arial"/>
        </w:rPr>
        <w:t>the Analysis Services</w:t>
      </w:r>
      <w:r w:rsidR="00DC73B2">
        <w:rPr>
          <w:rFonts w:ascii="Arial" w:hAnsi="Arial" w:cs="Arial"/>
        </w:rPr>
        <w:t xml:space="preserve"> data providers do not support these authentication methods. Thin </w:t>
      </w:r>
      <w:r w:rsidR="00DC73B2" w:rsidRPr="005F040C">
        <w:rPr>
          <w:rFonts w:ascii="Arial" w:hAnsi="Arial" w:cs="Arial"/>
        </w:rPr>
        <w:t>XML/A</w:t>
      </w:r>
      <w:r w:rsidR="00DC73B2">
        <w:rPr>
          <w:rFonts w:ascii="Arial" w:hAnsi="Arial" w:cs="Arial"/>
        </w:rPr>
        <w:t xml:space="preserve"> clients that communicate directly with Analysis</w:t>
      </w:r>
      <w:r w:rsidR="00DC73B2" w:rsidRPr="005F040C">
        <w:rPr>
          <w:rFonts w:ascii="Arial" w:hAnsi="Arial" w:cs="Arial"/>
        </w:rPr>
        <w:t xml:space="preserve"> Services</w:t>
      </w:r>
      <w:r w:rsidR="00DC73B2" w:rsidRPr="00DC73B2">
        <w:rPr>
          <w:rFonts w:ascii="Arial" w:hAnsi="Arial" w:cs="Arial"/>
        </w:rPr>
        <w:t xml:space="preserve"> </w:t>
      </w:r>
      <w:r w:rsidR="00DC73B2">
        <w:rPr>
          <w:rFonts w:ascii="Arial" w:hAnsi="Arial" w:cs="Arial"/>
        </w:rPr>
        <w:t xml:space="preserve">over </w:t>
      </w:r>
      <w:r w:rsidR="00DC73B2" w:rsidRPr="005F040C">
        <w:rPr>
          <w:rFonts w:ascii="Arial" w:hAnsi="Arial" w:cs="Arial"/>
        </w:rPr>
        <w:t>HTTP</w:t>
      </w:r>
      <w:r w:rsidR="00DC73B2">
        <w:rPr>
          <w:rFonts w:ascii="Arial" w:hAnsi="Arial" w:cs="Arial"/>
        </w:rPr>
        <w:t>(S)</w:t>
      </w:r>
      <w:r w:rsidR="00DC73B2" w:rsidRPr="005F040C">
        <w:rPr>
          <w:rFonts w:ascii="Arial" w:hAnsi="Arial" w:cs="Arial"/>
        </w:rPr>
        <w:t xml:space="preserve"> </w:t>
      </w:r>
      <w:r w:rsidR="00DC73B2">
        <w:rPr>
          <w:rFonts w:ascii="Arial" w:hAnsi="Arial" w:cs="Arial"/>
        </w:rPr>
        <w:lastRenderedPageBreak/>
        <w:t>might be able to use these additional authentication methods, but Excel, Power View, SQL Server Management Studio, and other tools that use MSOLAP, ADOMD.NET, or AMO do not.</w:t>
      </w:r>
    </w:p>
    <w:p w14:paraId="0552BD8A" w14:textId="77777777" w:rsidR="00C971E3" w:rsidRDefault="00C971E3" w:rsidP="00C971E3">
      <w:pPr>
        <w:pStyle w:val="Heading3"/>
      </w:pPr>
      <w:bookmarkStart w:id="28" w:name="_Toc345331208"/>
      <w:r>
        <w:t>Custom Analysis Services</w:t>
      </w:r>
      <w:r w:rsidRPr="00C971E3">
        <w:t xml:space="preserve"> Authentication over HTTP</w:t>
      </w:r>
      <w:bookmarkEnd w:id="28"/>
    </w:p>
    <w:p w14:paraId="0552BD8B" w14:textId="77777777" w:rsidR="003529F3" w:rsidRDefault="003529F3" w:rsidP="001A67D3">
      <w:pPr>
        <w:rPr>
          <w:rFonts w:ascii="Arial" w:hAnsi="Arial" w:cs="Arial"/>
        </w:rPr>
      </w:pPr>
      <w:r>
        <w:rPr>
          <w:rFonts w:ascii="Arial" w:hAnsi="Arial" w:cs="Arial"/>
        </w:rPr>
        <w:t xml:space="preserve">IIS provides rich extensibility features, including </w:t>
      </w:r>
      <w:r w:rsidR="00F32157">
        <w:rPr>
          <w:rFonts w:ascii="Arial" w:hAnsi="Arial" w:cs="Arial"/>
        </w:rPr>
        <w:t xml:space="preserve">support for custom </w:t>
      </w:r>
      <w:r w:rsidRPr="003529F3">
        <w:rPr>
          <w:rFonts w:ascii="Arial" w:hAnsi="Arial" w:cs="Arial"/>
        </w:rPr>
        <w:t>ASP.NET HTTP handler</w:t>
      </w:r>
      <w:r>
        <w:rPr>
          <w:rFonts w:ascii="Arial" w:hAnsi="Arial" w:cs="Arial"/>
        </w:rPr>
        <w:t>s</w:t>
      </w:r>
      <w:r w:rsidRPr="003529F3">
        <w:rPr>
          <w:rFonts w:ascii="Arial" w:hAnsi="Arial" w:cs="Arial"/>
        </w:rPr>
        <w:t xml:space="preserve"> and module</w:t>
      </w:r>
      <w:r>
        <w:rPr>
          <w:rFonts w:ascii="Arial" w:hAnsi="Arial" w:cs="Arial"/>
        </w:rPr>
        <w:t xml:space="preserve">s, which can be used to </w:t>
      </w:r>
      <w:r w:rsidR="00F32157">
        <w:rPr>
          <w:rFonts w:ascii="Arial" w:hAnsi="Arial" w:cs="Arial"/>
        </w:rPr>
        <w:t>provide additional</w:t>
      </w:r>
      <w:r>
        <w:rPr>
          <w:rFonts w:ascii="Arial" w:hAnsi="Arial" w:cs="Arial"/>
        </w:rPr>
        <w:t xml:space="preserve"> authentication modules and other security checks </w:t>
      </w:r>
      <w:r w:rsidRPr="003529F3">
        <w:rPr>
          <w:rFonts w:ascii="Arial" w:hAnsi="Arial" w:cs="Arial"/>
        </w:rPr>
        <w:t>in front of</w:t>
      </w:r>
      <w:r>
        <w:rPr>
          <w:rFonts w:ascii="Arial" w:hAnsi="Arial" w:cs="Arial"/>
        </w:rPr>
        <w:t xml:space="preserve"> </w:t>
      </w:r>
      <w:r w:rsidR="00F32157">
        <w:rPr>
          <w:rFonts w:ascii="Arial" w:hAnsi="Arial" w:cs="Arial"/>
        </w:rPr>
        <w:t>the Analysis Services data pump</w:t>
      </w:r>
      <w:r>
        <w:rPr>
          <w:rFonts w:ascii="Arial" w:hAnsi="Arial" w:cs="Arial"/>
        </w:rPr>
        <w:t xml:space="preserve">. A good example is the </w:t>
      </w:r>
      <w:r w:rsidRPr="003529F3">
        <w:rPr>
          <w:rFonts w:ascii="Arial" w:hAnsi="Arial" w:cs="Arial"/>
        </w:rPr>
        <w:t>SSASProxy Custom HTTP Security Sample</w:t>
      </w:r>
      <w:r>
        <w:rPr>
          <w:rFonts w:ascii="Arial" w:hAnsi="Arial" w:cs="Arial"/>
        </w:rPr>
        <w:t xml:space="preserve"> solution, available for download at </w:t>
      </w:r>
      <w:hyperlink r:id="rId46" w:history="1">
        <w:r w:rsidR="00F32157" w:rsidRPr="009249AE">
          <w:rPr>
            <w:rStyle w:val="Hyperlink"/>
            <w:rFonts w:ascii="Arial" w:hAnsi="Arial" w:cs="Arial"/>
          </w:rPr>
          <w:t>http://code.msdn.microsoft.com/office/SSASProxy-Custom-HTTP-7db6d016</w:t>
        </w:r>
      </w:hyperlink>
      <w:r>
        <w:rPr>
          <w:rFonts w:ascii="Arial" w:hAnsi="Arial" w:cs="Arial"/>
        </w:rPr>
        <w:t xml:space="preserve">. </w:t>
      </w:r>
    </w:p>
    <w:p w14:paraId="0552BD8C" w14:textId="77777777" w:rsidR="00365046" w:rsidRDefault="00365046" w:rsidP="001A67D3">
      <w:pPr>
        <w:rPr>
          <w:rFonts w:ascii="Arial" w:hAnsi="Arial" w:cs="Arial"/>
        </w:rPr>
      </w:pPr>
      <w:r>
        <w:rPr>
          <w:rFonts w:ascii="Arial" w:hAnsi="Arial" w:cs="Arial"/>
        </w:rPr>
        <w:t xml:space="preserve">The </w:t>
      </w:r>
      <w:r w:rsidRPr="00365046">
        <w:rPr>
          <w:rFonts w:ascii="Arial" w:hAnsi="Arial" w:cs="Arial"/>
        </w:rPr>
        <w:t>SSAS</w:t>
      </w:r>
      <w:r>
        <w:rPr>
          <w:rFonts w:ascii="Arial" w:hAnsi="Arial" w:cs="Arial"/>
        </w:rPr>
        <w:t xml:space="preserve"> </w:t>
      </w:r>
      <w:r w:rsidRPr="00365046">
        <w:rPr>
          <w:rFonts w:ascii="Arial" w:hAnsi="Arial" w:cs="Arial"/>
        </w:rPr>
        <w:t xml:space="preserve">Proxy HTTP </w:t>
      </w:r>
      <w:r>
        <w:rPr>
          <w:rFonts w:ascii="Arial" w:hAnsi="Arial" w:cs="Arial"/>
        </w:rPr>
        <w:t xml:space="preserve">handler must be </w:t>
      </w:r>
      <w:r w:rsidR="003529F3" w:rsidRPr="003529F3">
        <w:rPr>
          <w:rFonts w:ascii="Arial" w:hAnsi="Arial" w:cs="Arial"/>
        </w:rPr>
        <w:t>deployed in an IIS application that supports HTTP Anonymous authentication.</w:t>
      </w:r>
      <w:r>
        <w:rPr>
          <w:rFonts w:ascii="Arial" w:hAnsi="Arial" w:cs="Arial"/>
        </w:rPr>
        <w:t xml:space="preserve"> It uses </w:t>
      </w:r>
      <w:r w:rsidRPr="00365046">
        <w:rPr>
          <w:rFonts w:ascii="Arial" w:hAnsi="Arial" w:cs="Arial"/>
        </w:rPr>
        <w:t>Basic authentication to validate user credentials ag</w:t>
      </w:r>
      <w:r>
        <w:rPr>
          <w:rFonts w:ascii="Arial" w:hAnsi="Arial" w:cs="Arial"/>
        </w:rPr>
        <w:t xml:space="preserve">ainst a custom identity store and then modifies the client’s </w:t>
      </w:r>
      <w:r w:rsidRPr="00365046">
        <w:rPr>
          <w:rFonts w:ascii="Arial" w:hAnsi="Arial" w:cs="Arial"/>
        </w:rPr>
        <w:t>XML</w:t>
      </w:r>
      <w:r>
        <w:rPr>
          <w:rFonts w:ascii="Arial" w:hAnsi="Arial" w:cs="Arial"/>
        </w:rPr>
        <w:t>/</w:t>
      </w:r>
      <w:r w:rsidRPr="00365046">
        <w:rPr>
          <w:rFonts w:ascii="Arial" w:hAnsi="Arial" w:cs="Arial"/>
        </w:rPr>
        <w:t>A BeginSession request</w:t>
      </w:r>
      <w:r>
        <w:rPr>
          <w:rFonts w:ascii="Arial" w:hAnsi="Arial" w:cs="Arial"/>
        </w:rPr>
        <w:t xml:space="preserve"> to add the </w:t>
      </w:r>
      <w:r w:rsidRPr="00365046">
        <w:rPr>
          <w:rFonts w:ascii="Arial" w:hAnsi="Arial" w:cs="Arial"/>
        </w:rPr>
        <w:t>authenticated user identity in the CustomData field</w:t>
      </w:r>
      <w:r>
        <w:rPr>
          <w:rFonts w:ascii="Arial" w:hAnsi="Arial" w:cs="Arial"/>
        </w:rPr>
        <w:t xml:space="preserve"> before passing the request on to the data pump. </w:t>
      </w:r>
      <w:r w:rsidR="0073077E">
        <w:rPr>
          <w:rFonts w:ascii="Arial" w:hAnsi="Arial" w:cs="Arial"/>
        </w:rPr>
        <w:t>MSMDPUMP</w:t>
      </w:r>
      <w:r w:rsidR="00A42FD0">
        <w:rPr>
          <w:rFonts w:ascii="Arial" w:hAnsi="Arial" w:cs="Arial"/>
        </w:rPr>
        <w:t xml:space="preserve"> in turn</w:t>
      </w:r>
      <w:r w:rsidR="0073077E">
        <w:rPr>
          <w:rFonts w:ascii="Arial" w:hAnsi="Arial" w:cs="Arial"/>
        </w:rPr>
        <w:t xml:space="preserve"> establishes the connection to Analysis Services by using the account configured in the Anonymous authentication module of IIS. </w:t>
      </w:r>
      <w:r w:rsidR="00A42FD0">
        <w:rPr>
          <w:rFonts w:ascii="Arial" w:hAnsi="Arial" w:cs="Arial"/>
        </w:rPr>
        <w:t xml:space="preserve">Having received the custom data, </w:t>
      </w:r>
      <w:r w:rsidRPr="00365046">
        <w:rPr>
          <w:rFonts w:ascii="Arial" w:hAnsi="Arial" w:cs="Arial"/>
        </w:rPr>
        <w:t>Analysis Services</w:t>
      </w:r>
      <w:r>
        <w:rPr>
          <w:rFonts w:ascii="Arial" w:hAnsi="Arial" w:cs="Arial"/>
        </w:rPr>
        <w:t xml:space="preserve"> can access the</w:t>
      </w:r>
      <w:r w:rsidR="00A42FD0">
        <w:rPr>
          <w:rFonts w:ascii="Arial" w:hAnsi="Arial" w:cs="Arial"/>
        </w:rPr>
        <w:t xml:space="preserve"> user</w:t>
      </w:r>
      <w:r>
        <w:rPr>
          <w:rFonts w:ascii="Arial" w:hAnsi="Arial" w:cs="Arial"/>
        </w:rPr>
        <w:t xml:space="preserve"> </w:t>
      </w:r>
      <w:r w:rsidRPr="00365046">
        <w:rPr>
          <w:rFonts w:ascii="Arial" w:hAnsi="Arial" w:cs="Arial"/>
        </w:rPr>
        <w:t>identity</w:t>
      </w:r>
      <w:r>
        <w:rPr>
          <w:rFonts w:ascii="Arial" w:hAnsi="Arial" w:cs="Arial"/>
        </w:rPr>
        <w:t xml:space="preserve"> information th</w:t>
      </w:r>
      <w:r w:rsidR="00A42FD0">
        <w:rPr>
          <w:rFonts w:ascii="Arial" w:hAnsi="Arial" w:cs="Arial"/>
        </w:rPr>
        <w:t>rough the CustomData() function. This provides a foundation</w:t>
      </w:r>
      <w:r w:rsidR="0073077E">
        <w:rPr>
          <w:rFonts w:ascii="Arial" w:hAnsi="Arial" w:cs="Arial"/>
        </w:rPr>
        <w:t xml:space="preserve"> for</w:t>
      </w:r>
      <w:r>
        <w:rPr>
          <w:rFonts w:ascii="Arial" w:hAnsi="Arial" w:cs="Arial"/>
        </w:rPr>
        <w:t xml:space="preserve"> custom security controls in a data model. </w:t>
      </w:r>
      <w:r w:rsidR="0073077E">
        <w:rPr>
          <w:rFonts w:ascii="Arial" w:hAnsi="Arial" w:cs="Arial"/>
        </w:rPr>
        <w:t xml:space="preserve">Figure 19 illustrates the </w:t>
      </w:r>
      <w:r w:rsidR="0073077E" w:rsidRPr="0073077E">
        <w:rPr>
          <w:rFonts w:ascii="Arial" w:hAnsi="Arial" w:cs="Arial"/>
        </w:rPr>
        <w:t>SSAS Proxy</w:t>
      </w:r>
      <w:r w:rsidR="0073077E">
        <w:rPr>
          <w:rFonts w:ascii="Arial" w:hAnsi="Arial" w:cs="Arial"/>
        </w:rPr>
        <w:t xml:space="preserve"> architecture.</w:t>
      </w:r>
    </w:p>
    <w:p w14:paraId="0552BD8D" w14:textId="77777777" w:rsidR="0073077E" w:rsidRDefault="0073077E" w:rsidP="0073077E">
      <w:pPr>
        <w:keepNext/>
        <w:jc w:val="both"/>
      </w:pPr>
      <w:r>
        <w:rPr>
          <w:rFonts w:ascii="Arial" w:hAnsi="Arial" w:cs="Arial"/>
          <w:noProof/>
        </w:rPr>
        <w:drawing>
          <wp:inline distT="0" distB="0" distL="0" distR="0" wp14:anchorId="0552BDDE" wp14:editId="0552BDDF">
            <wp:extent cx="5937885" cy="2816860"/>
            <wp:effectExtent l="0" t="0" r="571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7885" cy="2816860"/>
                    </a:xfrm>
                    <a:prstGeom prst="rect">
                      <a:avLst/>
                    </a:prstGeom>
                    <a:noFill/>
                  </pic:spPr>
                </pic:pic>
              </a:graphicData>
            </a:graphic>
          </wp:inline>
        </w:drawing>
      </w:r>
    </w:p>
    <w:p w14:paraId="0552BD8E" w14:textId="77777777" w:rsidR="00365046" w:rsidRDefault="0073077E" w:rsidP="0073077E">
      <w:pPr>
        <w:pStyle w:val="Caption"/>
        <w:jc w:val="both"/>
        <w:rPr>
          <w:rFonts w:ascii="Arial" w:hAnsi="Arial" w:cs="Arial"/>
        </w:rPr>
      </w:pPr>
      <w:r>
        <w:t xml:space="preserve">Figure </w:t>
      </w:r>
      <w:r w:rsidR="00A137F0">
        <w:fldChar w:fldCharType="begin"/>
      </w:r>
      <w:r w:rsidR="00A137F0">
        <w:instrText xml:space="preserve"> SEQ Figure \* ARABIC </w:instrText>
      </w:r>
      <w:r w:rsidR="00A137F0">
        <w:fldChar w:fldCharType="separate"/>
      </w:r>
      <w:r>
        <w:rPr>
          <w:noProof/>
        </w:rPr>
        <w:t>19</w:t>
      </w:r>
      <w:r w:rsidR="00A137F0">
        <w:rPr>
          <w:noProof/>
        </w:rPr>
        <w:fldChar w:fldCharType="end"/>
      </w:r>
      <w:r>
        <w:t>   A custom security solution for Analysis Services</w:t>
      </w:r>
    </w:p>
    <w:p w14:paraId="0552BD8F" w14:textId="77777777" w:rsidR="006D7B28" w:rsidRPr="00674032" w:rsidRDefault="001670A4" w:rsidP="006D7B28">
      <w:pPr>
        <w:pStyle w:val="Heading1"/>
        <w:rPr>
          <w:rFonts w:ascii="Arial" w:hAnsi="Arial" w:cs="Arial"/>
        </w:rPr>
      </w:pPr>
      <w:bookmarkStart w:id="29" w:name="_Toc345331209"/>
      <w:r>
        <w:rPr>
          <w:rFonts w:ascii="Arial" w:hAnsi="Arial" w:cs="Arial"/>
        </w:rPr>
        <w:t xml:space="preserve">Federated </w:t>
      </w:r>
      <w:r w:rsidR="006D7B28" w:rsidRPr="00561A5D">
        <w:rPr>
          <w:rFonts w:ascii="Arial" w:hAnsi="Arial" w:cs="Arial"/>
        </w:rPr>
        <w:t xml:space="preserve">BI </w:t>
      </w:r>
      <w:r w:rsidR="006D7B28">
        <w:rPr>
          <w:rFonts w:ascii="Arial" w:hAnsi="Arial" w:cs="Arial"/>
        </w:rPr>
        <w:t>Scenarios</w:t>
      </w:r>
      <w:bookmarkEnd w:id="29"/>
    </w:p>
    <w:p w14:paraId="0552BD90" w14:textId="77777777" w:rsidR="00406CA8" w:rsidRDefault="00CA14B1" w:rsidP="00CA14B1">
      <w:pPr>
        <w:rPr>
          <w:rFonts w:ascii="Arial" w:hAnsi="Arial" w:cs="Arial"/>
        </w:rPr>
      </w:pPr>
      <w:r>
        <w:rPr>
          <w:rFonts w:ascii="Arial" w:hAnsi="Arial" w:cs="Arial"/>
        </w:rPr>
        <w:t>A federated environment</w:t>
      </w:r>
      <w:r w:rsidR="00795662">
        <w:rPr>
          <w:rFonts w:ascii="Arial" w:hAnsi="Arial" w:cs="Arial"/>
        </w:rPr>
        <w:t xml:space="preserve"> consist</w:t>
      </w:r>
      <w:r>
        <w:rPr>
          <w:rFonts w:ascii="Arial" w:hAnsi="Arial" w:cs="Arial"/>
        </w:rPr>
        <w:t>s</w:t>
      </w:r>
      <w:r w:rsidR="00795662">
        <w:rPr>
          <w:rFonts w:ascii="Arial" w:hAnsi="Arial" w:cs="Arial"/>
        </w:rPr>
        <w:t xml:space="preserve"> of </w:t>
      </w:r>
      <w:r w:rsidR="00795662" w:rsidRPr="00795662">
        <w:rPr>
          <w:rFonts w:ascii="Arial" w:hAnsi="Arial" w:cs="Arial"/>
        </w:rPr>
        <w:t>multiple autonomous</w:t>
      </w:r>
      <w:r w:rsidR="00795662" w:rsidRPr="00795662">
        <w:t xml:space="preserve"> </w:t>
      </w:r>
      <w:r w:rsidR="006F01F1">
        <w:rPr>
          <w:rFonts w:ascii="Arial" w:hAnsi="Arial" w:cs="Arial"/>
        </w:rPr>
        <w:t xml:space="preserve">realms, </w:t>
      </w:r>
      <w:r w:rsidRPr="00CA14B1">
        <w:rPr>
          <w:rFonts w:ascii="Arial" w:hAnsi="Arial" w:cs="Arial"/>
        </w:rPr>
        <w:t>domains</w:t>
      </w:r>
      <w:r w:rsidR="006F01F1">
        <w:rPr>
          <w:rFonts w:ascii="Arial" w:hAnsi="Arial" w:cs="Arial"/>
        </w:rPr>
        <w:t>, or forests</w:t>
      </w:r>
      <w:r w:rsidRPr="00CA14B1">
        <w:rPr>
          <w:rFonts w:ascii="Arial" w:hAnsi="Arial" w:cs="Arial"/>
        </w:rPr>
        <w:t xml:space="preserve"> that </w:t>
      </w:r>
      <w:r w:rsidR="00406CA8">
        <w:rPr>
          <w:rFonts w:ascii="Arial" w:hAnsi="Arial" w:cs="Arial"/>
        </w:rPr>
        <w:t xml:space="preserve">establish security boundaries </w:t>
      </w:r>
      <w:r w:rsidR="008D09C8">
        <w:rPr>
          <w:rFonts w:ascii="Arial" w:hAnsi="Arial" w:cs="Arial"/>
        </w:rPr>
        <w:t xml:space="preserve">and trust relationships </w:t>
      </w:r>
      <w:r w:rsidR="00387C4B">
        <w:rPr>
          <w:rFonts w:ascii="Arial" w:hAnsi="Arial" w:cs="Arial"/>
        </w:rPr>
        <w:t xml:space="preserve">around </w:t>
      </w:r>
      <w:r w:rsidR="008D09C8">
        <w:rPr>
          <w:rFonts w:ascii="Arial" w:hAnsi="Arial" w:cs="Arial"/>
        </w:rPr>
        <w:t xml:space="preserve">user </w:t>
      </w:r>
      <w:r w:rsidR="00387C4B">
        <w:rPr>
          <w:rFonts w:ascii="Arial" w:hAnsi="Arial" w:cs="Arial"/>
        </w:rPr>
        <w:t xml:space="preserve">accounts and resources </w:t>
      </w:r>
      <w:r w:rsidR="00406CA8">
        <w:rPr>
          <w:rFonts w:ascii="Arial" w:hAnsi="Arial" w:cs="Arial"/>
        </w:rPr>
        <w:t xml:space="preserve">so that users can seamlessly access resources across </w:t>
      </w:r>
      <w:r w:rsidR="00DE53F1">
        <w:rPr>
          <w:rFonts w:ascii="Arial" w:hAnsi="Arial" w:cs="Arial"/>
        </w:rPr>
        <w:t xml:space="preserve">security </w:t>
      </w:r>
      <w:r w:rsidR="00406CA8">
        <w:rPr>
          <w:rFonts w:ascii="Arial" w:hAnsi="Arial" w:cs="Arial"/>
        </w:rPr>
        <w:t>boundaries without having to use multiple</w:t>
      </w:r>
      <w:r w:rsidR="00CA68AB">
        <w:rPr>
          <w:rFonts w:ascii="Arial" w:hAnsi="Arial" w:cs="Arial"/>
        </w:rPr>
        <w:t xml:space="preserve"> separate</w:t>
      </w:r>
      <w:r w:rsidR="00406CA8">
        <w:rPr>
          <w:rFonts w:ascii="Arial" w:hAnsi="Arial" w:cs="Arial"/>
        </w:rPr>
        <w:t xml:space="preserve"> </w:t>
      </w:r>
      <w:r w:rsidR="00DE53F1">
        <w:rPr>
          <w:rFonts w:ascii="Arial" w:hAnsi="Arial" w:cs="Arial"/>
        </w:rPr>
        <w:t>sets of credentials</w:t>
      </w:r>
      <w:r w:rsidR="00406CA8">
        <w:rPr>
          <w:rFonts w:ascii="Arial" w:hAnsi="Arial" w:cs="Arial"/>
        </w:rPr>
        <w:t>.</w:t>
      </w:r>
      <w:r w:rsidR="00DE53F1">
        <w:rPr>
          <w:rFonts w:ascii="Arial" w:hAnsi="Arial" w:cs="Arial"/>
        </w:rPr>
        <w:t xml:space="preserve"> </w:t>
      </w:r>
    </w:p>
    <w:p w14:paraId="0552BD91" w14:textId="77777777" w:rsidR="00CA14B1" w:rsidRPr="00A90ACD" w:rsidRDefault="00CA68AB" w:rsidP="00A24A1B">
      <w:pPr>
        <w:pStyle w:val="ListParagraph"/>
        <w:numPr>
          <w:ilvl w:val="0"/>
          <w:numId w:val="17"/>
        </w:numPr>
        <w:rPr>
          <w:rFonts w:ascii="Arial" w:hAnsi="Arial" w:cs="Arial"/>
        </w:rPr>
      </w:pPr>
      <w:r w:rsidRPr="00A90ACD">
        <w:rPr>
          <w:rFonts w:ascii="Arial" w:hAnsi="Arial" w:cs="Arial"/>
          <w:b/>
        </w:rPr>
        <w:lastRenderedPageBreak/>
        <w:t>Multi-forest environments</w:t>
      </w:r>
      <w:r w:rsidR="00062507" w:rsidRPr="00A90ACD">
        <w:rPr>
          <w:rFonts w:ascii="Arial" w:hAnsi="Arial" w:cs="Arial"/>
        </w:rPr>
        <w:t xml:space="preserve">   Enterprise environments </w:t>
      </w:r>
      <w:r w:rsidR="00A24A1B" w:rsidRPr="00A90ACD">
        <w:rPr>
          <w:rFonts w:ascii="Arial" w:hAnsi="Arial" w:cs="Arial"/>
        </w:rPr>
        <w:t>usually</w:t>
      </w:r>
      <w:r w:rsidR="00062507" w:rsidRPr="00A90ACD">
        <w:rPr>
          <w:rFonts w:ascii="Arial" w:hAnsi="Arial" w:cs="Arial"/>
        </w:rPr>
        <w:t xml:space="preserve"> consist of multiple Active Directory forest</w:t>
      </w:r>
      <w:r w:rsidR="00A24A1B" w:rsidRPr="00A90ACD">
        <w:rPr>
          <w:rFonts w:ascii="Arial" w:hAnsi="Arial" w:cs="Arial"/>
        </w:rPr>
        <w:t>s</w:t>
      </w:r>
      <w:r w:rsidR="00062507" w:rsidRPr="00A90ACD">
        <w:rPr>
          <w:rFonts w:ascii="Arial" w:hAnsi="Arial" w:cs="Arial"/>
        </w:rPr>
        <w:t xml:space="preserve"> to meet </w:t>
      </w:r>
      <w:r w:rsidR="009E25BC" w:rsidRPr="00A90ACD">
        <w:rPr>
          <w:rFonts w:ascii="Arial" w:hAnsi="Arial" w:cs="Arial"/>
        </w:rPr>
        <w:t xml:space="preserve">strict </w:t>
      </w:r>
      <w:r w:rsidR="00062507" w:rsidRPr="00A90ACD">
        <w:rPr>
          <w:rFonts w:ascii="Arial" w:hAnsi="Arial" w:cs="Arial"/>
        </w:rPr>
        <w:t xml:space="preserve">security </w:t>
      </w:r>
      <w:r w:rsidR="00A24A1B" w:rsidRPr="00A90ACD">
        <w:rPr>
          <w:rFonts w:ascii="Arial" w:hAnsi="Arial" w:cs="Arial"/>
        </w:rPr>
        <w:t>requirements of business units, accommodate different</w:t>
      </w:r>
      <w:r w:rsidR="009E25BC" w:rsidRPr="00A90ACD">
        <w:rPr>
          <w:rFonts w:ascii="Arial" w:hAnsi="Arial" w:cs="Arial"/>
        </w:rPr>
        <w:t xml:space="preserve"> </w:t>
      </w:r>
      <w:r w:rsidR="00062507" w:rsidRPr="00A90ACD">
        <w:rPr>
          <w:rFonts w:ascii="Arial" w:hAnsi="Arial" w:cs="Arial"/>
        </w:rPr>
        <w:t>directory schema</w:t>
      </w:r>
      <w:r w:rsidR="00A24A1B" w:rsidRPr="00A90ACD">
        <w:rPr>
          <w:rFonts w:ascii="Arial" w:hAnsi="Arial" w:cs="Arial"/>
        </w:rPr>
        <w:t xml:space="preserve"> needs, or</w:t>
      </w:r>
      <w:r w:rsidR="00062507" w:rsidRPr="00A90ACD">
        <w:rPr>
          <w:rFonts w:ascii="Arial" w:hAnsi="Arial" w:cs="Arial"/>
        </w:rPr>
        <w:t xml:space="preserve"> </w:t>
      </w:r>
      <w:r w:rsidR="009E25BC" w:rsidRPr="00A90ACD">
        <w:rPr>
          <w:rFonts w:ascii="Arial" w:hAnsi="Arial" w:cs="Arial"/>
        </w:rPr>
        <w:t>because of m</w:t>
      </w:r>
      <w:r w:rsidR="00062507" w:rsidRPr="00A90ACD">
        <w:rPr>
          <w:rFonts w:ascii="Arial" w:hAnsi="Arial" w:cs="Arial"/>
        </w:rPr>
        <w:t>ergers and acquisitions</w:t>
      </w:r>
      <w:r w:rsidR="009E25BC" w:rsidRPr="00A90ACD">
        <w:rPr>
          <w:rFonts w:ascii="Arial" w:hAnsi="Arial" w:cs="Arial"/>
        </w:rPr>
        <w:t>.</w:t>
      </w:r>
      <w:r w:rsidR="00A24A1B" w:rsidRPr="00A90ACD">
        <w:rPr>
          <w:rFonts w:ascii="Arial" w:hAnsi="Arial" w:cs="Arial"/>
        </w:rPr>
        <w:t xml:space="preserve"> Typical deployments are based on a resource-forest or cross-forest topology.</w:t>
      </w:r>
      <w:r w:rsidR="00A90ACD" w:rsidRPr="00A90ACD">
        <w:rPr>
          <w:rFonts w:ascii="Arial" w:hAnsi="Arial" w:cs="Arial"/>
        </w:rPr>
        <w:t xml:space="preserve"> Although a multi-forest Active Directory environment supports Windows authentication between clients and servers, it is not always possible to delegate user identities</w:t>
      </w:r>
      <w:r w:rsidR="00A90ACD">
        <w:rPr>
          <w:rFonts w:ascii="Arial" w:hAnsi="Arial" w:cs="Arial"/>
        </w:rPr>
        <w:t xml:space="preserve"> to backend systems in all locations.</w:t>
      </w:r>
    </w:p>
    <w:p w14:paraId="0552BD92" w14:textId="77777777" w:rsidR="00CA68AB" w:rsidRDefault="00CA68AB" w:rsidP="00F1195A">
      <w:pPr>
        <w:pStyle w:val="ListParagraph"/>
        <w:numPr>
          <w:ilvl w:val="0"/>
          <w:numId w:val="17"/>
        </w:numPr>
        <w:rPr>
          <w:rFonts w:ascii="Arial" w:hAnsi="Arial" w:cs="Arial"/>
        </w:rPr>
      </w:pPr>
      <w:r w:rsidRPr="001121A4">
        <w:rPr>
          <w:rFonts w:ascii="Arial" w:hAnsi="Arial" w:cs="Arial"/>
          <w:b/>
        </w:rPr>
        <w:t>Extranet environments</w:t>
      </w:r>
      <w:r w:rsidR="0012237D">
        <w:rPr>
          <w:rFonts w:ascii="Arial" w:hAnsi="Arial" w:cs="Arial"/>
        </w:rPr>
        <w:t>   Extranets provide internal and external users with access to resources</w:t>
      </w:r>
      <w:r w:rsidR="00632530">
        <w:rPr>
          <w:rFonts w:ascii="Arial" w:hAnsi="Arial" w:cs="Arial"/>
        </w:rPr>
        <w:t xml:space="preserve"> in a perimeter network</w:t>
      </w:r>
      <w:r w:rsidR="0012237D">
        <w:rPr>
          <w:rFonts w:ascii="Arial" w:hAnsi="Arial" w:cs="Arial"/>
        </w:rPr>
        <w:t xml:space="preserve">. </w:t>
      </w:r>
      <w:r w:rsidR="00632530">
        <w:rPr>
          <w:rFonts w:ascii="Arial" w:hAnsi="Arial" w:cs="Arial"/>
        </w:rPr>
        <w:t xml:space="preserve">One-way </w:t>
      </w:r>
      <w:r w:rsidR="00632530" w:rsidRPr="00632530">
        <w:rPr>
          <w:rFonts w:ascii="Arial" w:hAnsi="Arial" w:cs="Arial"/>
        </w:rPr>
        <w:t>forest trust</w:t>
      </w:r>
      <w:r w:rsidR="00632530">
        <w:rPr>
          <w:rFonts w:ascii="Arial" w:hAnsi="Arial" w:cs="Arial"/>
        </w:rPr>
        <w:t>s between Extranet and internal forests provide internal Windows users with access to extranet resources. E</w:t>
      </w:r>
      <w:r w:rsidR="00632530" w:rsidRPr="00632530">
        <w:rPr>
          <w:rFonts w:ascii="Arial" w:hAnsi="Arial" w:cs="Arial"/>
        </w:rPr>
        <w:t>xternal users</w:t>
      </w:r>
      <w:r w:rsidR="00632530">
        <w:rPr>
          <w:rFonts w:ascii="Arial" w:hAnsi="Arial" w:cs="Arial"/>
        </w:rPr>
        <w:t xml:space="preserve">, such as vendors and partners, can get seamless access if </w:t>
      </w:r>
      <w:r w:rsidR="00632530" w:rsidRPr="00632530">
        <w:rPr>
          <w:rFonts w:ascii="Arial" w:hAnsi="Arial" w:cs="Arial"/>
        </w:rPr>
        <w:t>federation</w:t>
      </w:r>
      <w:r w:rsidR="00632530">
        <w:rPr>
          <w:rFonts w:ascii="Arial" w:hAnsi="Arial" w:cs="Arial"/>
        </w:rPr>
        <w:t xml:space="preserve"> trusts are established</w:t>
      </w:r>
      <w:r w:rsidR="00F1195A">
        <w:rPr>
          <w:rFonts w:ascii="Arial" w:hAnsi="Arial" w:cs="Arial"/>
        </w:rPr>
        <w:t xml:space="preserve"> for </w:t>
      </w:r>
      <w:r w:rsidR="001C159A">
        <w:rPr>
          <w:rFonts w:ascii="Arial" w:hAnsi="Arial" w:cs="Arial"/>
        </w:rPr>
        <w:t xml:space="preserve">Web </w:t>
      </w:r>
      <w:r w:rsidR="00F1195A">
        <w:rPr>
          <w:rFonts w:ascii="Arial" w:hAnsi="Arial" w:cs="Arial"/>
        </w:rPr>
        <w:t>single sign-on (SSO)</w:t>
      </w:r>
      <w:r w:rsidR="00632530">
        <w:rPr>
          <w:rFonts w:ascii="Arial" w:hAnsi="Arial" w:cs="Arial"/>
        </w:rPr>
        <w:t>.</w:t>
      </w:r>
      <w:r w:rsidR="00A42FD0">
        <w:rPr>
          <w:rFonts w:ascii="Arial" w:hAnsi="Arial" w:cs="Arial"/>
        </w:rPr>
        <w:t xml:space="preserve"> Note however</w:t>
      </w:r>
      <w:r w:rsidR="00F1195A">
        <w:rPr>
          <w:rFonts w:ascii="Arial" w:hAnsi="Arial" w:cs="Arial"/>
        </w:rPr>
        <w:t xml:space="preserve"> that not all Microsoft BI technologies support </w:t>
      </w:r>
      <w:r w:rsidR="001C159A">
        <w:rPr>
          <w:rFonts w:ascii="Arial" w:hAnsi="Arial" w:cs="Arial"/>
        </w:rPr>
        <w:t>Web</w:t>
      </w:r>
      <w:r w:rsidR="00F1195A">
        <w:rPr>
          <w:rFonts w:ascii="Arial" w:hAnsi="Arial" w:cs="Arial"/>
        </w:rPr>
        <w:t xml:space="preserve"> </w:t>
      </w:r>
      <w:r w:rsidR="001C159A">
        <w:rPr>
          <w:rFonts w:ascii="Arial" w:hAnsi="Arial" w:cs="Arial"/>
        </w:rPr>
        <w:t>SSO</w:t>
      </w:r>
      <w:r w:rsidR="00F1195A">
        <w:rPr>
          <w:rFonts w:ascii="Arial" w:hAnsi="Arial" w:cs="Arial"/>
        </w:rPr>
        <w:t>.</w:t>
      </w:r>
    </w:p>
    <w:p w14:paraId="0552BD93" w14:textId="77777777" w:rsidR="00CA68AB" w:rsidRPr="00F1195A" w:rsidRDefault="00CA68AB" w:rsidP="00FE60CB">
      <w:pPr>
        <w:pStyle w:val="ListParagraph"/>
        <w:numPr>
          <w:ilvl w:val="0"/>
          <w:numId w:val="17"/>
        </w:numPr>
        <w:rPr>
          <w:rFonts w:ascii="Arial" w:hAnsi="Arial" w:cs="Arial"/>
        </w:rPr>
      </w:pPr>
      <w:r w:rsidRPr="00F1195A">
        <w:rPr>
          <w:rFonts w:ascii="Arial" w:hAnsi="Arial" w:cs="Arial"/>
          <w:b/>
        </w:rPr>
        <w:t>Cloud environments</w:t>
      </w:r>
      <w:r w:rsidR="00F1195A">
        <w:rPr>
          <w:rFonts w:ascii="Arial" w:hAnsi="Arial" w:cs="Arial"/>
        </w:rPr>
        <w:t xml:space="preserve">   Cloud environments are similar to extranets in that </w:t>
      </w:r>
      <w:r w:rsidR="00F1195A" w:rsidRPr="00F1195A">
        <w:rPr>
          <w:rFonts w:ascii="Arial" w:hAnsi="Arial" w:cs="Arial"/>
        </w:rPr>
        <w:t xml:space="preserve">users </w:t>
      </w:r>
      <w:r w:rsidR="00F1195A">
        <w:rPr>
          <w:rFonts w:ascii="Arial" w:hAnsi="Arial" w:cs="Arial"/>
        </w:rPr>
        <w:t xml:space="preserve">can seamlessly </w:t>
      </w:r>
      <w:r w:rsidR="00F1195A" w:rsidRPr="00F1195A">
        <w:rPr>
          <w:rFonts w:ascii="Arial" w:hAnsi="Arial" w:cs="Arial"/>
        </w:rPr>
        <w:t xml:space="preserve">access resources </w:t>
      </w:r>
      <w:r w:rsidR="00F1195A">
        <w:rPr>
          <w:rFonts w:ascii="Arial" w:hAnsi="Arial" w:cs="Arial"/>
        </w:rPr>
        <w:t xml:space="preserve">if </w:t>
      </w:r>
      <w:r w:rsidR="00F1195A" w:rsidRPr="00632530">
        <w:rPr>
          <w:rFonts w:ascii="Arial" w:hAnsi="Arial" w:cs="Arial"/>
        </w:rPr>
        <w:t>federation</w:t>
      </w:r>
      <w:r w:rsidR="00F1195A">
        <w:rPr>
          <w:rFonts w:ascii="Arial" w:hAnsi="Arial" w:cs="Arial"/>
        </w:rPr>
        <w:t xml:space="preserve"> trusts </w:t>
      </w:r>
      <w:r w:rsidR="009A254A">
        <w:rPr>
          <w:rFonts w:ascii="Arial" w:hAnsi="Arial" w:cs="Arial"/>
        </w:rPr>
        <w:t>have been</w:t>
      </w:r>
      <w:r w:rsidR="00F1195A">
        <w:rPr>
          <w:rFonts w:ascii="Arial" w:hAnsi="Arial" w:cs="Arial"/>
        </w:rPr>
        <w:t xml:space="preserve"> established for</w:t>
      </w:r>
      <w:r w:rsidR="00F1195A" w:rsidRPr="00F1195A">
        <w:rPr>
          <w:rFonts w:ascii="Arial" w:hAnsi="Arial" w:cs="Arial"/>
        </w:rPr>
        <w:t xml:space="preserve"> </w:t>
      </w:r>
      <w:r w:rsidR="000E0AF1">
        <w:rPr>
          <w:rFonts w:ascii="Arial" w:hAnsi="Arial" w:cs="Arial"/>
        </w:rPr>
        <w:t xml:space="preserve">Web </w:t>
      </w:r>
      <w:r w:rsidR="00F1195A">
        <w:rPr>
          <w:rFonts w:ascii="Arial" w:hAnsi="Arial" w:cs="Arial"/>
        </w:rPr>
        <w:t>SSO</w:t>
      </w:r>
      <w:r w:rsidR="00FE60CB">
        <w:rPr>
          <w:rFonts w:ascii="Arial" w:hAnsi="Arial" w:cs="Arial"/>
        </w:rPr>
        <w:t xml:space="preserve">. The main difference is that there are no </w:t>
      </w:r>
      <w:r w:rsidR="000E0AF1" w:rsidRPr="00A90ACD">
        <w:rPr>
          <w:rFonts w:ascii="Arial" w:hAnsi="Arial" w:cs="Arial"/>
        </w:rPr>
        <w:t>Active Directory</w:t>
      </w:r>
      <w:r w:rsidR="000E0AF1" w:rsidRPr="00FE60CB">
        <w:rPr>
          <w:rFonts w:ascii="Arial" w:hAnsi="Arial" w:cs="Arial"/>
        </w:rPr>
        <w:t xml:space="preserve"> </w:t>
      </w:r>
      <w:r w:rsidR="00FE60CB" w:rsidRPr="00FE60CB">
        <w:rPr>
          <w:rFonts w:ascii="Arial" w:hAnsi="Arial" w:cs="Arial"/>
        </w:rPr>
        <w:t xml:space="preserve">forest trusts between </w:t>
      </w:r>
      <w:r w:rsidR="00FE60CB">
        <w:rPr>
          <w:rFonts w:ascii="Arial" w:hAnsi="Arial" w:cs="Arial"/>
        </w:rPr>
        <w:t>the cloud</w:t>
      </w:r>
      <w:r w:rsidR="00FE60CB" w:rsidRPr="00FE60CB">
        <w:rPr>
          <w:rFonts w:ascii="Arial" w:hAnsi="Arial" w:cs="Arial"/>
        </w:rPr>
        <w:t xml:space="preserve"> and </w:t>
      </w:r>
      <w:r w:rsidR="00171874">
        <w:rPr>
          <w:rFonts w:ascii="Arial" w:hAnsi="Arial" w:cs="Arial"/>
        </w:rPr>
        <w:t>the corporate network</w:t>
      </w:r>
      <w:r w:rsidR="00FE60CB">
        <w:rPr>
          <w:rFonts w:ascii="Arial" w:hAnsi="Arial" w:cs="Arial"/>
        </w:rPr>
        <w:t xml:space="preserve"> so internal users can no longer use Windows authentication.</w:t>
      </w:r>
      <w:r w:rsidR="001C159A">
        <w:rPr>
          <w:rFonts w:ascii="Arial" w:hAnsi="Arial" w:cs="Arial"/>
        </w:rPr>
        <w:t xml:space="preserve"> It is also difficult for cloud systems to access data sources on-premises.</w:t>
      </w:r>
    </w:p>
    <w:p w14:paraId="0552BD94" w14:textId="77777777" w:rsidR="00CA14B1" w:rsidRDefault="00345494" w:rsidP="00345494">
      <w:pPr>
        <w:pStyle w:val="Heading2"/>
      </w:pPr>
      <w:bookmarkStart w:id="30" w:name="_Toc345331210"/>
      <w:r w:rsidRPr="00345494">
        <w:t>Multi-</w:t>
      </w:r>
      <w:r w:rsidR="00C50BDD" w:rsidRPr="00345494">
        <w:t xml:space="preserve">Forest </w:t>
      </w:r>
      <w:r w:rsidRPr="00345494">
        <w:t>Active Directory Environment</w:t>
      </w:r>
      <w:r>
        <w:t>s</w:t>
      </w:r>
      <w:bookmarkEnd w:id="30"/>
    </w:p>
    <w:p w14:paraId="0552BD95" w14:textId="77777777" w:rsidR="00C170D7" w:rsidRDefault="002E7CD8" w:rsidP="00345494">
      <w:pPr>
        <w:rPr>
          <w:rFonts w:ascii="Arial" w:hAnsi="Arial" w:cs="Arial"/>
        </w:rPr>
      </w:pPr>
      <w:r>
        <w:rPr>
          <w:rFonts w:ascii="Arial" w:hAnsi="Arial" w:cs="Arial"/>
        </w:rPr>
        <w:t xml:space="preserve">In multi-forest </w:t>
      </w:r>
      <w:r w:rsidRPr="002E7CD8">
        <w:rPr>
          <w:rFonts w:ascii="Arial" w:hAnsi="Arial" w:cs="Arial"/>
        </w:rPr>
        <w:t>Active Directory environment</w:t>
      </w:r>
      <w:r>
        <w:rPr>
          <w:rFonts w:ascii="Arial" w:hAnsi="Arial" w:cs="Arial"/>
        </w:rPr>
        <w:t xml:space="preserve">s, trust relationships define how </w:t>
      </w:r>
      <w:r w:rsidRPr="002E7CD8">
        <w:rPr>
          <w:rFonts w:ascii="Arial" w:hAnsi="Arial" w:cs="Arial"/>
        </w:rPr>
        <w:t xml:space="preserve">users in </w:t>
      </w:r>
      <w:r>
        <w:rPr>
          <w:rFonts w:ascii="Arial" w:hAnsi="Arial" w:cs="Arial"/>
        </w:rPr>
        <w:t>one</w:t>
      </w:r>
      <w:r w:rsidRPr="002E7CD8">
        <w:rPr>
          <w:rFonts w:ascii="Arial" w:hAnsi="Arial" w:cs="Arial"/>
        </w:rPr>
        <w:t xml:space="preserve"> realm, domain, or forest </w:t>
      </w:r>
      <w:r>
        <w:rPr>
          <w:rFonts w:ascii="Arial" w:hAnsi="Arial" w:cs="Arial"/>
        </w:rPr>
        <w:t>can</w:t>
      </w:r>
      <w:r w:rsidRPr="002E7CD8">
        <w:rPr>
          <w:rFonts w:ascii="Arial" w:hAnsi="Arial" w:cs="Arial"/>
        </w:rPr>
        <w:t xml:space="preserve"> access resources in </w:t>
      </w:r>
      <w:r>
        <w:rPr>
          <w:rFonts w:ascii="Arial" w:hAnsi="Arial" w:cs="Arial"/>
        </w:rPr>
        <w:t xml:space="preserve">other </w:t>
      </w:r>
      <w:r w:rsidRPr="002E7CD8">
        <w:rPr>
          <w:rFonts w:ascii="Arial" w:hAnsi="Arial" w:cs="Arial"/>
        </w:rPr>
        <w:t>realms, domains, or forests.</w:t>
      </w:r>
      <w:r w:rsidR="00C50BDD">
        <w:rPr>
          <w:rFonts w:ascii="Arial" w:hAnsi="Arial" w:cs="Arial"/>
        </w:rPr>
        <w:t xml:space="preserve"> </w:t>
      </w:r>
      <w:r w:rsidR="00ED0F52">
        <w:rPr>
          <w:rFonts w:ascii="Arial" w:hAnsi="Arial" w:cs="Arial"/>
        </w:rPr>
        <w:t>Moreover</w:t>
      </w:r>
      <w:r w:rsidR="008A38F6">
        <w:rPr>
          <w:rFonts w:ascii="Arial" w:hAnsi="Arial" w:cs="Arial"/>
        </w:rPr>
        <w:t xml:space="preserve">, </w:t>
      </w:r>
      <w:r w:rsidR="00ED0F52" w:rsidRPr="00ED0F52">
        <w:rPr>
          <w:rFonts w:ascii="Arial" w:hAnsi="Arial" w:cs="Arial"/>
        </w:rPr>
        <w:t>trust relationships</w:t>
      </w:r>
      <w:r w:rsidR="00ED0F52">
        <w:rPr>
          <w:rFonts w:ascii="Arial" w:hAnsi="Arial" w:cs="Arial"/>
        </w:rPr>
        <w:t xml:space="preserve"> impact how</w:t>
      </w:r>
      <w:r w:rsidR="00760895">
        <w:rPr>
          <w:rFonts w:ascii="Arial" w:hAnsi="Arial" w:cs="Arial"/>
        </w:rPr>
        <w:t xml:space="preserve"> the</w:t>
      </w:r>
      <w:r w:rsidR="00ED0F52">
        <w:rPr>
          <w:rFonts w:ascii="Arial" w:hAnsi="Arial" w:cs="Arial"/>
        </w:rPr>
        <w:t xml:space="preserve"> systems </w:t>
      </w:r>
      <w:r w:rsidR="00ED0F52" w:rsidRPr="00ED0F52">
        <w:rPr>
          <w:rFonts w:ascii="Arial" w:hAnsi="Arial" w:cs="Arial"/>
        </w:rPr>
        <w:t xml:space="preserve">can </w:t>
      </w:r>
      <w:r w:rsidR="00ED0F52">
        <w:rPr>
          <w:rFonts w:ascii="Arial" w:hAnsi="Arial" w:cs="Arial"/>
        </w:rPr>
        <w:t xml:space="preserve">delegate user identities. </w:t>
      </w:r>
      <w:r w:rsidR="002E6016">
        <w:rPr>
          <w:rFonts w:ascii="Arial" w:hAnsi="Arial" w:cs="Arial"/>
        </w:rPr>
        <w:t>While</w:t>
      </w:r>
      <w:r w:rsidR="00ED0F52">
        <w:rPr>
          <w:rFonts w:ascii="Arial" w:hAnsi="Arial" w:cs="Arial"/>
        </w:rPr>
        <w:t xml:space="preserve"> Windows Server 2012 </w:t>
      </w:r>
      <w:r w:rsidR="002E6016">
        <w:rPr>
          <w:rFonts w:ascii="Arial" w:hAnsi="Arial" w:cs="Arial"/>
        </w:rPr>
        <w:t>extends</w:t>
      </w:r>
      <w:r w:rsidR="00ED0F52">
        <w:rPr>
          <w:rFonts w:ascii="Arial" w:hAnsi="Arial" w:cs="Arial"/>
        </w:rPr>
        <w:t xml:space="preserve"> </w:t>
      </w:r>
      <w:r w:rsidR="00760895">
        <w:rPr>
          <w:rFonts w:ascii="Arial" w:hAnsi="Arial" w:cs="Arial"/>
        </w:rPr>
        <w:t xml:space="preserve">the reach of </w:t>
      </w:r>
      <w:r w:rsidR="00ED0F52">
        <w:rPr>
          <w:rFonts w:ascii="Arial" w:hAnsi="Arial" w:cs="Arial"/>
        </w:rPr>
        <w:t>KCD across domain and forest boundaries,</w:t>
      </w:r>
      <w:r w:rsidR="00603992">
        <w:rPr>
          <w:rFonts w:ascii="Arial" w:hAnsi="Arial" w:cs="Arial"/>
        </w:rPr>
        <w:t xml:space="preserve"> limitations still </w:t>
      </w:r>
      <w:r w:rsidR="003215BF">
        <w:rPr>
          <w:rFonts w:ascii="Arial" w:hAnsi="Arial" w:cs="Arial"/>
        </w:rPr>
        <w:t xml:space="preserve">exist and might </w:t>
      </w:r>
      <w:r w:rsidR="00603992">
        <w:rPr>
          <w:rFonts w:ascii="Arial" w:hAnsi="Arial" w:cs="Arial"/>
        </w:rPr>
        <w:t xml:space="preserve">require the use of stored credentials in specific situations, as illustrated in Figure </w:t>
      </w:r>
      <w:r w:rsidR="002F3E42">
        <w:rPr>
          <w:rFonts w:ascii="Arial" w:hAnsi="Arial" w:cs="Arial"/>
        </w:rPr>
        <w:t>20</w:t>
      </w:r>
      <w:r w:rsidR="00603992">
        <w:rPr>
          <w:rFonts w:ascii="Arial" w:hAnsi="Arial" w:cs="Arial"/>
        </w:rPr>
        <w:t>.</w:t>
      </w:r>
    </w:p>
    <w:p w14:paraId="0552BD96" w14:textId="77777777" w:rsidR="002E7CD8" w:rsidRDefault="002E7CD8" w:rsidP="00345494">
      <w:pPr>
        <w:rPr>
          <w:rFonts w:ascii="Arial" w:hAnsi="Arial" w:cs="Arial"/>
        </w:rPr>
      </w:pPr>
    </w:p>
    <w:p w14:paraId="0552BD97" w14:textId="77777777" w:rsidR="00311DF4" w:rsidRDefault="00B75F56" w:rsidP="00311DF4">
      <w:pPr>
        <w:keepNext/>
      </w:pPr>
      <w:r>
        <w:rPr>
          <w:noProof/>
        </w:rPr>
        <w:lastRenderedPageBreak/>
        <w:drawing>
          <wp:inline distT="0" distB="0" distL="0" distR="0" wp14:anchorId="0552BDE0" wp14:editId="0552BDE1">
            <wp:extent cx="5944235" cy="32677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4235" cy="3267710"/>
                    </a:xfrm>
                    <a:prstGeom prst="rect">
                      <a:avLst/>
                    </a:prstGeom>
                    <a:noFill/>
                  </pic:spPr>
                </pic:pic>
              </a:graphicData>
            </a:graphic>
          </wp:inline>
        </w:drawing>
      </w:r>
    </w:p>
    <w:p w14:paraId="0552BD98" w14:textId="77777777" w:rsidR="00603992" w:rsidRDefault="00311DF4" w:rsidP="00311DF4">
      <w:pPr>
        <w:pStyle w:val="Caption"/>
        <w:rPr>
          <w:rFonts w:ascii="Arial" w:hAnsi="Arial" w:cs="Arial"/>
        </w:rPr>
      </w:pPr>
      <w:r>
        <w:t xml:space="preserve">Figure </w:t>
      </w:r>
      <w:r w:rsidR="00A137F0">
        <w:fldChar w:fldCharType="begin"/>
      </w:r>
      <w:r w:rsidR="00A137F0">
        <w:instrText xml:space="preserve"> SEQ Figure \* ARABIC </w:instrText>
      </w:r>
      <w:r w:rsidR="00A137F0">
        <w:fldChar w:fldCharType="separate"/>
      </w:r>
      <w:r w:rsidR="0073077E">
        <w:rPr>
          <w:noProof/>
        </w:rPr>
        <w:t>20</w:t>
      </w:r>
      <w:r w:rsidR="00A137F0">
        <w:rPr>
          <w:noProof/>
        </w:rPr>
        <w:fldChar w:fldCharType="end"/>
      </w:r>
      <w:r>
        <w:t xml:space="preserve">   Delegation limitations in </w:t>
      </w:r>
      <w:r w:rsidRPr="00746483">
        <w:t>multi-forest environments</w:t>
      </w:r>
      <w:r>
        <w:t xml:space="preserve"> based on Windows Server 2012</w:t>
      </w:r>
    </w:p>
    <w:p w14:paraId="0552BD99" w14:textId="77777777" w:rsidR="00DB3AF9" w:rsidRDefault="00DB3AF9" w:rsidP="00C170D7">
      <w:pPr>
        <w:rPr>
          <w:rFonts w:ascii="Arial" w:hAnsi="Arial" w:cs="Arial"/>
        </w:rPr>
      </w:pPr>
      <w:r>
        <w:rPr>
          <w:rFonts w:ascii="Arial" w:hAnsi="Arial" w:cs="Arial"/>
        </w:rPr>
        <w:t>In the depicted</w:t>
      </w:r>
      <w:r w:rsidRPr="00DB3AF9">
        <w:rPr>
          <w:rFonts w:ascii="Arial" w:hAnsi="Arial" w:cs="Arial"/>
        </w:rPr>
        <w:t xml:space="preserve"> </w:t>
      </w:r>
      <w:r>
        <w:rPr>
          <w:rFonts w:ascii="Arial" w:hAnsi="Arial" w:cs="Arial"/>
        </w:rPr>
        <w:t xml:space="preserve">scenario, a user in forest A has access to resources in all other forests, </w:t>
      </w:r>
      <w:r w:rsidR="0034438B">
        <w:rPr>
          <w:rFonts w:ascii="Arial" w:hAnsi="Arial" w:cs="Arial"/>
        </w:rPr>
        <w:t>yet</w:t>
      </w:r>
      <w:r>
        <w:rPr>
          <w:rFonts w:ascii="Arial" w:hAnsi="Arial" w:cs="Arial"/>
        </w:rPr>
        <w:t xml:space="preserve"> the resource forest hosting the SharePoint farm only has one-way trusts defined. The trust relationships enable users to access sites and services in the farm, but they do not support S4U Kerberos Extensions within the </w:t>
      </w:r>
      <w:r w:rsidRPr="00DB3AF9">
        <w:rPr>
          <w:rFonts w:ascii="Arial" w:hAnsi="Arial" w:cs="Arial"/>
        </w:rPr>
        <w:t xml:space="preserve">resource forest </w:t>
      </w:r>
      <w:r>
        <w:rPr>
          <w:rFonts w:ascii="Arial" w:hAnsi="Arial" w:cs="Arial"/>
        </w:rPr>
        <w:t xml:space="preserve">to obtain impersonation tokens for user accounts </w:t>
      </w:r>
      <w:r w:rsidR="00533495">
        <w:rPr>
          <w:rFonts w:ascii="Arial" w:hAnsi="Arial" w:cs="Arial"/>
        </w:rPr>
        <w:t>from</w:t>
      </w:r>
      <w:r>
        <w:rPr>
          <w:rFonts w:ascii="Arial" w:hAnsi="Arial" w:cs="Arial"/>
        </w:rPr>
        <w:t xml:space="preserve"> forest A or B. </w:t>
      </w:r>
      <w:r w:rsidR="00533495">
        <w:rPr>
          <w:rFonts w:ascii="Arial" w:hAnsi="Arial" w:cs="Arial"/>
        </w:rPr>
        <w:t xml:space="preserve">The SharePoint servers cannot contact domain controllers in other forests. </w:t>
      </w:r>
      <w:r>
        <w:rPr>
          <w:rFonts w:ascii="Arial" w:hAnsi="Arial" w:cs="Arial"/>
        </w:rPr>
        <w:t xml:space="preserve">As a consequence, SharePoint </w:t>
      </w:r>
      <w:r w:rsidR="0001280A">
        <w:rPr>
          <w:rFonts w:ascii="Arial" w:hAnsi="Arial" w:cs="Arial"/>
        </w:rPr>
        <w:t xml:space="preserve">in the resource forest </w:t>
      </w:r>
      <w:r>
        <w:rPr>
          <w:rFonts w:ascii="Arial" w:hAnsi="Arial" w:cs="Arial"/>
        </w:rPr>
        <w:t>cannot use C2WTS to translate</w:t>
      </w:r>
      <w:r w:rsidR="0001280A">
        <w:rPr>
          <w:rFonts w:ascii="Arial" w:hAnsi="Arial" w:cs="Arial"/>
        </w:rPr>
        <w:t xml:space="preserve"> its</w:t>
      </w:r>
      <w:r>
        <w:rPr>
          <w:rFonts w:ascii="Arial" w:hAnsi="Arial" w:cs="Arial"/>
        </w:rPr>
        <w:t xml:space="preserve"> security tokens into Windows identities</w:t>
      </w:r>
      <w:r w:rsidR="0001280A">
        <w:rPr>
          <w:rFonts w:ascii="Arial" w:hAnsi="Arial" w:cs="Arial"/>
        </w:rPr>
        <w:t xml:space="preserve">. Because practically all Microsoft BI-related SharePoint services rely on C2WTS, </w:t>
      </w:r>
      <w:r w:rsidR="0001280A" w:rsidRPr="0001280A">
        <w:rPr>
          <w:rFonts w:ascii="Arial" w:hAnsi="Arial" w:cs="Arial"/>
        </w:rPr>
        <w:t>Windows identities</w:t>
      </w:r>
      <w:r w:rsidR="0001280A">
        <w:rPr>
          <w:rFonts w:ascii="Arial" w:hAnsi="Arial" w:cs="Arial"/>
        </w:rPr>
        <w:t xml:space="preserve"> cannot be delegated until trusts </w:t>
      </w:r>
      <w:r w:rsidR="00533495">
        <w:rPr>
          <w:rFonts w:ascii="Arial" w:hAnsi="Arial" w:cs="Arial"/>
        </w:rPr>
        <w:t xml:space="preserve">are also established </w:t>
      </w:r>
      <w:r w:rsidR="0001280A">
        <w:rPr>
          <w:rFonts w:ascii="Arial" w:hAnsi="Arial" w:cs="Arial"/>
        </w:rPr>
        <w:t xml:space="preserve">in the opposite direction so that the </w:t>
      </w:r>
      <w:r w:rsidR="0001280A" w:rsidRPr="0001280A">
        <w:rPr>
          <w:rFonts w:ascii="Arial" w:hAnsi="Arial" w:cs="Arial"/>
        </w:rPr>
        <w:t>resource</w:t>
      </w:r>
      <w:r w:rsidR="0001280A">
        <w:rPr>
          <w:rFonts w:ascii="Arial" w:hAnsi="Arial" w:cs="Arial"/>
        </w:rPr>
        <w:t>-</w:t>
      </w:r>
      <w:r w:rsidR="0001280A" w:rsidRPr="0001280A">
        <w:rPr>
          <w:rFonts w:ascii="Arial" w:hAnsi="Arial" w:cs="Arial"/>
        </w:rPr>
        <w:t>forest</w:t>
      </w:r>
      <w:r w:rsidR="0001280A">
        <w:rPr>
          <w:rFonts w:ascii="Arial" w:hAnsi="Arial" w:cs="Arial"/>
        </w:rPr>
        <w:t xml:space="preserve"> services can communicate with the domain controllers in the account forests.</w:t>
      </w:r>
    </w:p>
    <w:p w14:paraId="0552BD9A" w14:textId="77777777" w:rsidR="0001280A" w:rsidRDefault="0001280A" w:rsidP="004130C6">
      <w:pPr>
        <w:rPr>
          <w:rFonts w:ascii="Arial" w:hAnsi="Arial" w:cs="Arial"/>
        </w:rPr>
      </w:pPr>
      <w:r>
        <w:rPr>
          <w:rFonts w:ascii="Arial" w:hAnsi="Arial" w:cs="Arial"/>
        </w:rPr>
        <w:t xml:space="preserve">Note that the </w:t>
      </w:r>
      <w:r w:rsidRPr="0001280A">
        <w:rPr>
          <w:rFonts w:ascii="Arial" w:hAnsi="Arial" w:cs="Arial"/>
        </w:rPr>
        <w:t>S4U</w:t>
      </w:r>
      <w:r>
        <w:rPr>
          <w:rFonts w:ascii="Arial" w:hAnsi="Arial" w:cs="Arial"/>
        </w:rPr>
        <w:t xml:space="preserve"> dependencies also affect Analysis Services in multidimensional and tabular mode when using the </w:t>
      </w:r>
      <w:r w:rsidRPr="0001280A">
        <w:rPr>
          <w:rFonts w:ascii="Arial" w:hAnsi="Arial" w:cs="Arial"/>
          <w:i/>
        </w:rPr>
        <w:t>EffectiveUsername</w:t>
      </w:r>
      <w:r>
        <w:rPr>
          <w:rFonts w:ascii="Arial" w:hAnsi="Arial" w:cs="Arial"/>
        </w:rPr>
        <w:t xml:space="preserve"> connection string parameter because </w:t>
      </w:r>
      <w:r w:rsidRPr="0001280A">
        <w:rPr>
          <w:rFonts w:ascii="Arial" w:hAnsi="Arial" w:cs="Arial"/>
          <w:i/>
        </w:rPr>
        <w:t>EffectiveUsername</w:t>
      </w:r>
      <w:r w:rsidRPr="0001280A">
        <w:rPr>
          <w:rFonts w:ascii="Arial" w:hAnsi="Arial" w:cs="Arial"/>
        </w:rPr>
        <w:t xml:space="preserve"> </w:t>
      </w:r>
      <w:r>
        <w:rPr>
          <w:rFonts w:ascii="Arial" w:hAnsi="Arial" w:cs="Arial"/>
        </w:rPr>
        <w:t xml:space="preserve">requires Analysis Services to impersonate the user. </w:t>
      </w:r>
      <w:r w:rsidR="004130C6">
        <w:rPr>
          <w:rFonts w:ascii="Arial" w:hAnsi="Arial" w:cs="Arial"/>
        </w:rPr>
        <w:t>On the other hand</w:t>
      </w:r>
      <w:r>
        <w:rPr>
          <w:rFonts w:ascii="Arial" w:hAnsi="Arial" w:cs="Arial"/>
        </w:rPr>
        <w:t xml:space="preserve">, Analysis Services in SharePoint mode is </w:t>
      </w:r>
      <w:r w:rsidR="0034438B">
        <w:rPr>
          <w:rFonts w:ascii="Arial" w:hAnsi="Arial" w:cs="Arial"/>
        </w:rPr>
        <w:t>less</w:t>
      </w:r>
      <w:r>
        <w:rPr>
          <w:rFonts w:ascii="Arial" w:hAnsi="Arial" w:cs="Arial"/>
        </w:rPr>
        <w:t xml:space="preserve"> affected</w:t>
      </w:r>
      <w:r w:rsidR="004130C6">
        <w:rPr>
          <w:rFonts w:ascii="Arial" w:hAnsi="Arial" w:cs="Arial"/>
        </w:rPr>
        <w:t xml:space="preserve"> due to the trusted subsystem design</w:t>
      </w:r>
      <w:r>
        <w:rPr>
          <w:rFonts w:ascii="Arial" w:hAnsi="Arial" w:cs="Arial"/>
        </w:rPr>
        <w:t xml:space="preserve">. </w:t>
      </w:r>
      <w:r w:rsidR="004130C6">
        <w:rPr>
          <w:rFonts w:ascii="Arial" w:hAnsi="Arial" w:cs="Arial"/>
        </w:rPr>
        <w:t xml:space="preserve">The trusted subsystem design enables SharePoint shared services to communicate user names to Analysis Services in SharePoint mode without requiring impersonation, as explained earlier in this </w:t>
      </w:r>
      <w:r w:rsidR="00CC2E01">
        <w:rPr>
          <w:rFonts w:ascii="Arial" w:hAnsi="Arial" w:cs="Arial"/>
        </w:rPr>
        <w:t>paper</w:t>
      </w:r>
      <w:r w:rsidR="004130C6">
        <w:rPr>
          <w:rFonts w:ascii="Arial" w:hAnsi="Arial" w:cs="Arial"/>
        </w:rPr>
        <w:t xml:space="preserve">. </w:t>
      </w:r>
      <w:r>
        <w:rPr>
          <w:rFonts w:ascii="Arial" w:hAnsi="Arial" w:cs="Arial"/>
        </w:rPr>
        <w:t>The only exception is an interactive refresh of a workbook’s data connections in the browser</w:t>
      </w:r>
      <w:r w:rsidR="0034438B">
        <w:rPr>
          <w:rFonts w:ascii="Arial" w:hAnsi="Arial" w:cs="Arial"/>
        </w:rPr>
        <w:t xml:space="preserve"> using the authenticated user’s identity because Excel Services cannot determine the authenticated user’s identity by using C2WTS.</w:t>
      </w:r>
    </w:p>
    <w:p w14:paraId="0552BD9B" w14:textId="77777777" w:rsidR="007471DB" w:rsidRDefault="007471DB" w:rsidP="00C170D7">
      <w:pPr>
        <w:rPr>
          <w:rFonts w:ascii="Arial" w:hAnsi="Arial" w:cs="Arial"/>
        </w:rPr>
      </w:pPr>
      <w:r>
        <w:rPr>
          <w:rFonts w:ascii="Arial" w:hAnsi="Arial" w:cs="Arial"/>
        </w:rPr>
        <w:t>Note also that these explanations assume domain controllers and SharePoint servers run</w:t>
      </w:r>
      <w:r w:rsidR="004130C6">
        <w:rPr>
          <w:rFonts w:ascii="Arial" w:hAnsi="Arial" w:cs="Arial"/>
        </w:rPr>
        <w:t>ning</w:t>
      </w:r>
      <w:r>
        <w:rPr>
          <w:rFonts w:ascii="Arial" w:hAnsi="Arial" w:cs="Arial"/>
        </w:rPr>
        <w:t xml:space="preserve"> </w:t>
      </w:r>
      <w:r w:rsidRPr="007471DB">
        <w:rPr>
          <w:rFonts w:ascii="Arial" w:hAnsi="Arial" w:cs="Arial"/>
        </w:rPr>
        <w:t>Windows Server 2012</w:t>
      </w:r>
      <w:r>
        <w:rPr>
          <w:rFonts w:ascii="Arial" w:hAnsi="Arial" w:cs="Arial"/>
        </w:rPr>
        <w:t xml:space="preserve">. KCD in previous versions of </w:t>
      </w:r>
      <w:r w:rsidRPr="007471DB">
        <w:rPr>
          <w:rFonts w:ascii="Arial" w:hAnsi="Arial" w:cs="Arial"/>
        </w:rPr>
        <w:t>Windows Server</w:t>
      </w:r>
      <w:r>
        <w:rPr>
          <w:rFonts w:ascii="Arial" w:hAnsi="Arial" w:cs="Arial"/>
        </w:rPr>
        <w:t xml:space="preserve"> is limited to a single domain. In these environments, even with </w:t>
      </w:r>
      <w:r w:rsidR="004D0C2A">
        <w:rPr>
          <w:rFonts w:ascii="Arial" w:hAnsi="Arial" w:cs="Arial"/>
        </w:rPr>
        <w:t xml:space="preserve">two-way </w:t>
      </w:r>
      <w:r w:rsidR="004130C6">
        <w:rPr>
          <w:rFonts w:ascii="Arial" w:hAnsi="Arial" w:cs="Arial"/>
        </w:rPr>
        <w:t xml:space="preserve">trust relationships </w:t>
      </w:r>
      <w:r w:rsidR="004D0C2A">
        <w:rPr>
          <w:rFonts w:ascii="Arial" w:hAnsi="Arial" w:cs="Arial"/>
        </w:rPr>
        <w:t>to support</w:t>
      </w:r>
      <w:r w:rsidR="004130C6">
        <w:rPr>
          <w:rFonts w:ascii="Arial" w:hAnsi="Arial" w:cs="Arial"/>
        </w:rPr>
        <w:t xml:space="preserve"> </w:t>
      </w:r>
      <w:r w:rsidRPr="007471DB">
        <w:rPr>
          <w:rFonts w:ascii="Arial" w:hAnsi="Arial" w:cs="Arial"/>
        </w:rPr>
        <w:t xml:space="preserve">S4U Kerberos </w:t>
      </w:r>
      <w:r w:rsidRPr="007471DB">
        <w:rPr>
          <w:rFonts w:ascii="Arial" w:hAnsi="Arial" w:cs="Arial"/>
        </w:rPr>
        <w:lastRenderedPageBreak/>
        <w:t>Extensions</w:t>
      </w:r>
      <w:r>
        <w:rPr>
          <w:rFonts w:ascii="Arial" w:hAnsi="Arial" w:cs="Arial"/>
        </w:rPr>
        <w:t>, user identities cannot be delegated to</w:t>
      </w:r>
      <w:r w:rsidR="004130C6">
        <w:rPr>
          <w:rFonts w:ascii="Arial" w:hAnsi="Arial" w:cs="Arial"/>
        </w:rPr>
        <w:t xml:space="preserve"> external</w:t>
      </w:r>
      <w:r>
        <w:rPr>
          <w:rFonts w:ascii="Arial" w:hAnsi="Arial" w:cs="Arial"/>
        </w:rPr>
        <w:t xml:space="preserve"> data sources unless the data sources are moved or replicated to the local domain of the SharePoint servers.</w:t>
      </w:r>
    </w:p>
    <w:p w14:paraId="0552BD9C" w14:textId="77777777" w:rsidR="00CA14B1" w:rsidRDefault="00345494" w:rsidP="00345494">
      <w:pPr>
        <w:pStyle w:val="Heading2"/>
      </w:pPr>
      <w:bookmarkStart w:id="31" w:name="_Toc345331211"/>
      <w:r w:rsidRPr="001670A4">
        <w:t>Extranet</w:t>
      </w:r>
      <w:r w:rsidRPr="00345494">
        <w:t xml:space="preserve"> Environment</w:t>
      </w:r>
      <w:r>
        <w:t>s</w:t>
      </w:r>
      <w:bookmarkEnd w:id="31"/>
    </w:p>
    <w:p w14:paraId="0552BD9D" w14:textId="77777777" w:rsidR="00621BA6" w:rsidRDefault="00621BA6" w:rsidP="00345494">
      <w:pPr>
        <w:rPr>
          <w:rFonts w:ascii="Arial" w:hAnsi="Arial" w:cs="Arial"/>
        </w:rPr>
      </w:pPr>
      <w:r>
        <w:rPr>
          <w:rFonts w:ascii="Arial" w:hAnsi="Arial" w:cs="Arial"/>
        </w:rPr>
        <w:t>E</w:t>
      </w:r>
      <w:r w:rsidRPr="00561A5D">
        <w:rPr>
          <w:rFonts w:ascii="Arial" w:hAnsi="Arial" w:cs="Arial"/>
        </w:rPr>
        <w:t>xtranet</w:t>
      </w:r>
      <w:r>
        <w:rPr>
          <w:rFonts w:ascii="Arial" w:hAnsi="Arial" w:cs="Arial"/>
        </w:rPr>
        <w:t>s are environments with limited or no access to the corporate network. For security reasons, it is usually not acceptable to establish two-way trusts. In a recommended configuration, illustrated in Figure 2</w:t>
      </w:r>
      <w:r w:rsidR="002F3E42">
        <w:rPr>
          <w:rFonts w:ascii="Arial" w:hAnsi="Arial" w:cs="Arial"/>
        </w:rPr>
        <w:t>1</w:t>
      </w:r>
      <w:r>
        <w:rPr>
          <w:rFonts w:ascii="Arial" w:hAnsi="Arial" w:cs="Arial"/>
        </w:rPr>
        <w:t xml:space="preserve">, there is a one-way </w:t>
      </w:r>
      <w:r w:rsidR="00151024">
        <w:rPr>
          <w:rFonts w:ascii="Arial" w:hAnsi="Arial" w:cs="Arial"/>
        </w:rPr>
        <w:t xml:space="preserve">Active Directory trust </w:t>
      </w:r>
      <w:r>
        <w:rPr>
          <w:rFonts w:ascii="Arial" w:hAnsi="Arial" w:cs="Arial"/>
        </w:rPr>
        <w:t>relationship from the extranet to the corporate network so that internal users can access extranet resourc</w:t>
      </w:r>
      <w:r w:rsidR="00151024">
        <w:rPr>
          <w:rFonts w:ascii="Arial" w:hAnsi="Arial" w:cs="Arial"/>
        </w:rPr>
        <w:t xml:space="preserve">es with </w:t>
      </w:r>
      <w:r w:rsidR="00D87E7D">
        <w:rPr>
          <w:rFonts w:ascii="Arial" w:hAnsi="Arial" w:cs="Arial"/>
        </w:rPr>
        <w:t xml:space="preserve">their Windows </w:t>
      </w:r>
      <w:r w:rsidR="00151024">
        <w:rPr>
          <w:rFonts w:ascii="Arial" w:hAnsi="Arial" w:cs="Arial"/>
        </w:rPr>
        <w:t xml:space="preserve">credentials. In this configuration, </w:t>
      </w:r>
      <w:r>
        <w:rPr>
          <w:rFonts w:ascii="Arial" w:hAnsi="Arial" w:cs="Arial"/>
        </w:rPr>
        <w:t xml:space="preserve">the same </w:t>
      </w:r>
      <w:r w:rsidRPr="00F0689A">
        <w:rPr>
          <w:rFonts w:ascii="Arial" w:hAnsi="Arial" w:cs="Arial"/>
        </w:rPr>
        <w:t>S4U Kerberos</w:t>
      </w:r>
      <w:r>
        <w:rPr>
          <w:rFonts w:ascii="Arial" w:hAnsi="Arial" w:cs="Arial"/>
        </w:rPr>
        <w:t xml:space="preserve"> limitations</w:t>
      </w:r>
      <w:r w:rsidR="00151024">
        <w:rPr>
          <w:rFonts w:ascii="Arial" w:hAnsi="Arial" w:cs="Arial"/>
        </w:rPr>
        <w:t xml:space="preserve"> apply as in </w:t>
      </w:r>
      <w:r>
        <w:rPr>
          <w:rFonts w:ascii="Arial" w:hAnsi="Arial" w:cs="Arial"/>
        </w:rPr>
        <w:t xml:space="preserve">resource forests with </w:t>
      </w:r>
      <w:r w:rsidRPr="00F0689A">
        <w:rPr>
          <w:rFonts w:ascii="Arial" w:hAnsi="Arial" w:cs="Arial"/>
        </w:rPr>
        <w:t>one-way trust</w:t>
      </w:r>
      <w:r>
        <w:rPr>
          <w:rFonts w:ascii="Arial" w:hAnsi="Arial" w:cs="Arial"/>
        </w:rPr>
        <w:t xml:space="preserve"> relationships</w:t>
      </w:r>
      <w:r w:rsidR="00151024">
        <w:rPr>
          <w:rFonts w:ascii="Arial" w:hAnsi="Arial" w:cs="Arial"/>
        </w:rPr>
        <w:t xml:space="preserve"> to account domains</w:t>
      </w:r>
      <w:r>
        <w:rPr>
          <w:rFonts w:ascii="Arial" w:hAnsi="Arial" w:cs="Arial"/>
        </w:rPr>
        <w:t xml:space="preserve">. </w:t>
      </w:r>
      <w:r w:rsidR="00151024">
        <w:rPr>
          <w:rFonts w:ascii="Arial" w:hAnsi="Arial" w:cs="Arial"/>
        </w:rPr>
        <w:t xml:space="preserve">Running on extranet servers, C2WTS and Analysis Services cannot impersonate internal users through S4U, making it necessary to use stored credentials. In configurations without any </w:t>
      </w:r>
      <w:r w:rsidR="00151024" w:rsidRPr="00151024">
        <w:rPr>
          <w:rFonts w:ascii="Arial" w:hAnsi="Arial" w:cs="Arial"/>
        </w:rPr>
        <w:t>Active Directory trusts</w:t>
      </w:r>
      <w:r w:rsidR="00151024">
        <w:rPr>
          <w:rFonts w:ascii="Arial" w:hAnsi="Arial" w:cs="Arial"/>
        </w:rPr>
        <w:t>,</w:t>
      </w:r>
      <w:r w:rsidR="00151024" w:rsidRPr="00151024">
        <w:rPr>
          <w:rFonts w:ascii="Arial" w:hAnsi="Arial" w:cs="Arial"/>
        </w:rPr>
        <w:t xml:space="preserve"> </w:t>
      </w:r>
      <w:r w:rsidR="00D87E7D">
        <w:rPr>
          <w:rFonts w:ascii="Arial" w:hAnsi="Arial" w:cs="Arial"/>
        </w:rPr>
        <w:t xml:space="preserve">on the other hand, </w:t>
      </w:r>
      <w:r w:rsidR="00151024">
        <w:rPr>
          <w:rFonts w:ascii="Arial" w:hAnsi="Arial" w:cs="Arial"/>
        </w:rPr>
        <w:t>corporate users must authenticate the same way as external users.</w:t>
      </w:r>
    </w:p>
    <w:p w14:paraId="0552BD9E" w14:textId="77777777" w:rsidR="00D27924" w:rsidRDefault="00D27924" w:rsidP="00D27924">
      <w:pPr>
        <w:keepNext/>
      </w:pPr>
      <w:r>
        <w:rPr>
          <w:rFonts w:ascii="Arial" w:hAnsi="Arial" w:cs="Arial"/>
          <w:noProof/>
        </w:rPr>
        <w:drawing>
          <wp:inline distT="0" distB="0" distL="0" distR="0" wp14:anchorId="0552BDE2" wp14:editId="0552BDE3">
            <wp:extent cx="5114611" cy="279088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16845" cy="2792100"/>
                    </a:xfrm>
                    <a:prstGeom prst="rect">
                      <a:avLst/>
                    </a:prstGeom>
                    <a:noFill/>
                  </pic:spPr>
                </pic:pic>
              </a:graphicData>
            </a:graphic>
          </wp:inline>
        </w:drawing>
      </w:r>
    </w:p>
    <w:p w14:paraId="0552BD9F" w14:textId="77777777" w:rsidR="00D27924" w:rsidRDefault="00D27924" w:rsidP="00D27924">
      <w:pPr>
        <w:pStyle w:val="Caption"/>
        <w:rPr>
          <w:rFonts w:ascii="Arial" w:hAnsi="Arial" w:cs="Arial"/>
        </w:rPr>
      </w:pPr>
      <w:r>
        <w:t xml:space="preserve">Figure </w:t>
      </w:r>
      <w:r w:rsidR="00A137F0">
        <w:fldChar w:fldCharType="begin"/>
      </w:r>
      <w:r w:rsidR="00A137F0">
        <w:instrText xml:space="preserve"> SEQ Figure \* ARABIC </w:instrText>
      </w:r>
      <w:r w:rsidR="00A137F0">
        <w:fldChar w:fldCharType="separate"/>
      </w:r>
      <w:r w:rsidR="0073077E">
        <w:rPr>
          <w:noProof/>
        </w:rPr>
        <w:t>21</w:t>
      </w:r>
      <w:r w:rsidR="00A137F0">
        <w:rPr>
          <w:noProof/>
        </w:rPr>
        <w:fldChar w:fldCharType="end"/>
      </w:r>
      <w:r>
        <w:t>   Microsoft BI solutions in an extranet environment</w:t>
      </w:r>
    </w:p>
    <w:p w14:paraId="0552BDA0" w14:textId="77777777" w:rsidR="00F0689A" w:rsidRDefault="00975674" w:rsidP="00345494">
      <w:pPr>
        <w:rPr>
          <w:rFonts w:ascii="Arial" w:hAnsi="Arial" w:cs="Arial"/>
        </w:rPr>
      </w:pPr>
      <w:r>
        <w:rPr>
          <w:rFonts w:ascii="Arial" w:hAnsi="Arial" w:cs="Arial"/>
        </w:rPr>
        <w:t>For external users</w:t>
      </w:r>
      <w:r w:rsidR="00C73B42">
        <w:rPr>
          <w:rFonts w:ascii="Arial" w:hAnsi="Arial" w:cs="Arial"/>
        </w:rPr>
        <w:t xml:space="preserve"> and</w:t>
      </w:r>
      <w:r w:rsidR="00C73B42" w:rsidRPr="00C73B42">
        <w:rPr>
          <w:rFonts w:ascii="Arial" w:hAnsi="Arial" w:cs="Arial"/>
        </w:rPr>
        <w:t xml:space="preserve"> </w:t>
      </w:r>
      <w:r w:rsidR="00C73B42">
        <w:rPr>
          <w:rFonts w:ascii="Arial" w:hAnsi="Arial" w:cs="Arial"/>
        </w:rPr>
        <w:t>partner organizations</w:t>
      </w:r>
      <w:r w:rsidR="00CB7C88">
        <w:rPr>
          <w:rFonts w:ascii="Arial" w:hAnsi="Arial" w:cs="Arial"/>
        </w:rPr>
        <w:t xml:space="preserve">, an enterprise organization might </w:t>
      </w:r>
      <w:r>
        <w:rPr>
          <w:rFonts w:ascii="Arial" w:hAnsi="Arial" w:cs="Arial"/>
        </w:rPr>
        <w:t>maintain</w:t>
      </w:r>
      <w:r w:rsidR="00CB7C88">
        <w:rPr>
          <w:rFonts w:ascii="Arial" w:hAnsi="Arial" w:cs="Arial"/>
        </w:rPr>
        <w:t xml:space="preserve"> separate extranet accounts, establish federation trusts, or </w:t>
      </w:r>
      <w:r w:rsidR="00C73B42">
        <w:rPr>
          <w:rFonts w:ascii="Arial" w:hAnsi="Arial" w:cs="Arial"/>
        </w:rPr>
        <w:t>provide</w:t>
      </w:r>
      <w:r w:rsidR="00CB7C88">
        <w:rPr>
          <w:rFonts w:ascii="Arial" w:hAnsi="Arial" w:cs="Arial"/>
        </w:rPr>
        <w:t xml:space="preserve"> virtual private network (VPN) </w:t>
      </w:r>
      <w:r w:rsidR="00883D4D">
        <w:rPr>
          <w:rFonts w:ascii="Arial" w:hAnsi="Arial" w:cs="Arial"/>
        </w:rPr>
        <w:t xml:space="preserve">or </w:t>
      </w:r>
      <w:r w:rsidR="00883D4D" w:rsidRPr="00883D4D">
        <w:rPr>
          <w:rFonts w:ascii="Arial" w:hAnsi="Arial" w:cs="Arial"/>
        </w:rPr>
        <w:t xml:space="preserve">DirectAccess </w:t>
      </w:r>
      <w:r w:rsidR="00883D4D">
        <w:rPr>
          <w:rFonts w:ascii="Arial" w:hAnsi="Arial" w:cs="Arial"/>
        </w:rPr>
        <w:t>connectivity</w:t>
      </w:r>
      <w:r w:rsidR="00CB7C88">
        <w:rPr>
          <w:rFonts w:ascii="Arial" w:hAnsi="Arial" w:cs="Arial"/>
        </w:rPr>
        <w:t xml:space="preserve"> to </w:t>
      </w:r>
      <w:r w:rsidR="00C73B42">
        <w:rPr>
          <w:rFonts w:ascii="Arial" w:hAnsi="Arial" w:cs="Arial"/>
        </w:rPr>
        <w:t>support</w:t>
      </w:r>
      <w:r w:rsidR="00CB7C88">
        <w:rPr>
          <w:rFonts w:ascii="Arial" w:hAnsi="Arial" w:cs="Arial"/>
        </w:rPr>
        <w:t xml:space="preserve"> </w:t>
      </w:r>
      <w:r w:rsidR="00405BCD" w:rsidRPr="00405BCD">
        <w:rPr>
          <w:rFonts w:ascii="Arial" w:hAnsi="Arial" w:cs="Arial"/>
        </w:rPr>
        <w:t>Kerberos</w:t>
      </w:r>
      <w:r w:rsidR="00405BCD">
        <w:rPr>
          <w:rFonts w:ascii="Arial" w:hAnsi="Arial" w:cs="Arial"/>
        </w:rPr>
        <w:t xml:space="preserve"> authentication</w:t>
      </w:r>
      <w:r w:rsidR="00CB7C88">
        <w:rPr>
          <w:rFonts w:ascii="Arial" w:hAnsi="Arial" w:cs="Arial"/>
        </w:rPr>
        <w:t>.</w:t>
      </w:r>
      <w:r w:rsidR="0094104C">
        <w:rPr>
          <w:rFonts w:ascii="Arial" w:hAnsi="Arial" w:cs="Arial"/>
        </w:rPr>
        <w:t xml:space="preserve"> </w:t>
      </w:r>
      <w:r w:rsidR="00C73B42">
        <w:rPr>
          <w:rFonts w:ascii="Arial" w:hAnsi="Arial" w:cs="Arial"/>
        </w:rPr>
        <w:t>E</w:t>
      </w:r>
      <w:r w:rsidR="00C73B42" w:rsidRPr="00C73B42">
        <w:rPr>
          <w:rFonts w:ascii="Arial" w:hAnsi="Arial" w:cs="Arial"/>
        </w:rPr>
        <w:t>xtranet accounts</w:t>
      </w:r>
      <w:r w:rsidR="00C73B42">
        <w:rPr>
          <w:rFonts w:ascii="Arial" w:hAnsi="Arial" w:cs="Arial"/>
        </w:rPr>
        <w:t xml:space="preserve"> can be maintained in </w:t>
      </w:r>
      <w:r w:rsidR="00C73B42" w:rsidRPr="009A40DC">
        <w:rPr>
          <w:rFonts w:ascii="Arial" w:hAnsi="Arial" w:cs="Arial"/>
        </w:rPr>
        <w:t>Active Directory</w:t>
      </w:r>
      <w:r w:rsidR="00C73B42">
        <w:rPr>
          <w:rFonts w:ascii="Arial" w:hAnsi="Arial" w:cs="Arial"/>
        </w:rPr>
        <w:t xml:space="preserve"> or in separate account stores. </w:t>
      </w:r>
      <w:r w:rsidR="00405BCD">
        <w:rPr>
          <w:rFonts w:ascii="Arial" w:hAnsi="Arial" w:cs="Arial"/>
        </w:rPr>
        <w:t>Web-based</w:t>
      </w:r>
      <w:r w:rsidR="00DD63E7">
        <w:rPr>
          <w:rFonts w:ascii="Arial" w:hAnsi="Arial" w:cs="Arial"/>
        </w:rPr>
        <w:t xml:space="preserve"> security standards, such as WS-* and OAuth, provide the basis </w:t>
      </w:r>
      <w:r w:rsidR="00405BCD">
        <w:rPr>
          <w:rFonts w:ascii="Arial" w:hAnsi="Arial" w:cs="Arial"/>
        </w:rPr>
        <w:t xml:space="preserve">to </w:t>
      </w:r>
      <w:r w:rsidR="00405BCD" w:rsidRPr="00405BCD">
        <w:rPr>
          <w:rFonts w:ascii="Arial" w:hAnsi="Arial" w:cs="Arial"/>
        </w:rPr>
        <w:t xml:space="preserve">broker </w:t>
      </w:r>
      <w:r w:rsidR="00883D4D">
        <w:rPr>
          <w:rFonts w:ascii="Arial" w:hAnsi="Arial" w:cs="Arial"/>
        </w:rPr>
        <w:t xml:space="preserve">federated </w:t>
      </w:r>
      <w:r w:rsidR="00405BCD" w:rsidRPr="00405BCD">
        <w:rPr>
          <w:rFonts w:ascii="Arial" w:hAnsi="Arial" w:cs="Arial"/>
        </w:rPr>
        <w:t>trust relationships</w:t>
      </w:r>
      <w:r w:rsidR="00405BCD">
        <w:rPr>
          <w:rFonts w:ascii="Arial" w:hAnsi="Arial" w:cs="Arial"/>
        </w:rPr>
        <w:t xml:space="preserve"> between organizations and enable SSO without requiring </w:t>
      </w:r>
      <w:r w:rsidR="00405BCD" w:rsidRPr="00405BCD">
        <w:rPr>
          <w:rFonts w:ascii="Arial" w:hAnsi="Arial" w:cs="Arial"/>
        </w:rPr>
        <w:t>Active Directory</w:t>
      </w:r>
      <w:r w:rsidR="00405BCD">
        <w:rPr>
          <w:rFonts w:ascii="Arial" w:hAnsi="Arial" w:cs="Arial"/>
        </w:rPr>
        <w:t xml:space="preserve"> and Kerberos. VPNs and </w:t>
      </w:r>
      <w:r w:rsidR="00883D4D" w:rsidRPr="00883D4D">
        <w:rPr>
          <w:rFonts w:ascii="Arial" w:hAnsi="Arial" w:cs="Arial"/>
        </w:rPr>
        <w:t xml:space="preserve">DirectAccess </w:t>
      </w:r>
      <w:r w:rsidR="00405BCD">
        <w:rPr>
          <w:rFonts w:ascii="Arial" w:hAnsi="Arial" w:cs="Arial"/>
        </w:rPr>
        <w:t xml:space="preserve">are frequently used </w:t>
      </w:r>
      <w:r w:rsidR="00C16F9F">
        <w:rPr>
          <w:rFonts w:ascii="Arial" w:hAnsi="Arial" w:cs="Arial"/>
        </w:rPr>
        <w:t>to provide mobile corporate users</w:t>
      </w:r>
      <w:r w:rsidR="00883D4D">
        <w:rPr>
          <w:rFonts w:ascii="Arial" w:hAnsi="Arial" w:cs="Arial"/>
        </w:rPr>
        <w:t xml:space="preserve"> with connectivity. </w:t>
      </w:r>
      <w:r w:rsidR="00973F85" w:rsidRPr="00973F85">
        <w:rPr>
          <w:rFonts w:ascii="Arial" w:hAnsi="Arial" w:cs="Arial"/>
        </w:rPr>
        <w:t>VPNs and DirectAccess</w:t>
      </w:r>
      <w:r w:rsidR="00973F85">
        <w:rPr>
          <w:rFonts w:ascii="Arial" w:hAnsi="Arial" w:cs="Arial"/>
        </w:rPr>
        <w:t xml:space="preserve"> essentially project the external users into the corporate environment through encrypted </w:t>
      </w:r>
      <w:r w:rsidR="00272B76">
        <w:rPr>
          <w:rFonts w:ascii="Arial" w:hAnsi="Arial" w:cs="Arial"/>
        </w:rPr>
        <w:t xml:space="preserve">communication </w:t>
      </w:r>
      <w:r w:rsidR="00973F85">
        <w:rPr>
          <w:rFonts w:ascii="Arial" w:hAnsi="Arial" w:cs="Arial"/>
        </w:rPr>
        <w:t>channels.</w:t>
      </w:r>
    </w:p>
    <w:p w14:paraId="0552BDA1" w14:textId="77777777" w:rsidR="00C80CCA" w:rsidRDefault="00340F7E" w:rsidP="00345494">
      <w:pPr>
        <w:rPr>
          <w:rFonts w:ascii="Arial" w:hAnsi="Arial" w:cs="Arial"/>
        </w:rPr>
      </w:pPr>
      <w:r>
        <w:rPr>
          <w:rFonts w:ascii="Arial" w:hAnsi="Arial" w:cs="Arial"/>
        </w:rPr>
        <w:t>In extranet environments, SharePoint farms frequently rely on forms-based authentication or SAML token sign</w:t>
      </w:r>
      <w:r w:rsidR="00272B76">
        <w:rPr>
          <w:rFonts w:ascii="Arial" w:hAnsi="Arial" w:cs="Arial"/>
        </w:rPr>
        <w:t>-</w:t>
      </w:r>
      <w:r>
        <w:rPr>
          <w:rFonts w:ascii="Arial" w:hAnsi="Arial" w:cs="Arial"/>
        </w:rPr>
        <w:t xml:space="preserve">in. The account store can be a relational database, a third-party LDAP directory (such as </w:t>
      </w:r>
      <w:r w:rsidRPr="009A40DC">
        <w:rPr>
          <w:rFonts w:ascii="Arial" w:hAnsi="Arial" w:cs="Arial"/>
        </w:rPr>
        <w:t>Sun Directory</w:t>
      </w:r>
      <w:r>
        <w:rPr>
          <w:rFonts w:ascii="Arial" w:hAnsi="Arial" w:cs="Arial"/>
        </w:rPr>
        <w:t xml:space="preserve"> or </w:t>
      </w:r>
      <w:r w:rsidRPr="009A40DC">
        <w:rPr>
          <w:rFonts w:ascii="Arial" w:hAnsi="Arial" w:cs="Arial"/>
        </w:rPr>
        <w:t>IBM TAM/WebSEAL</w:t>
      </w:r>
      <w:r>
        <w:rPr>
          <w:rFonts w:ascii="Arial" w:hAnsi="Arial" w:cs="Arial"/>
        </w:rPr>
        <w:t xml:space="preserve">), or a system that supports </w:t>
      </w:r>
      <w:r w:rsidRPr="009A40DC">
        <w:rPr>
          <w:rFonts w:ascii="Arial" w:hAnsi="Arial" w:cs="Arial"/>
        </w:rPr>
        <w:t>SA</w:t>
      </w:r>
      <w:bookmarkStart w:id="32" w:name="_GoBack"/>
      <w:bookmarkEnd w:id="32"/>
      <w:r w:rsidRPr="009A40DC">
        <w:rPr>
          <w:rFonts w:ascii="Arial" w:hAnsi="Arial" w:cs="Arial"/>
        </w:rPr>
        <w:t xml:space="preserve">ML 2.0 </w:t>
      </w:r>
      <w:r w:rsidRPr="009A40DC">
        <w:rPr>
          <w:rFonts w:ascii="Arial" w:hAnsi="Arial" w:cs="Arial"/>
        </w:rPr>
        <w:lastRenderedPageBreak/>
        <w:t>(</w:t>
      </w:r>
      <w:r>
        <w:rPr>
          <w:rFonts w:ascii="Arial" w:hAnsi="Arial" w:cs="Arial"/>
        </w:rPr>
        <w:t xml:space="preserve">such as </w:t>
      </w:r>
      <w:r w:rsidRPr="009A40DC">
        <w:rPr>
          <w:rFonts w:ascii="Arial" w:hAnsi="Arial" w:cs="Arial"/>
        </w:rPr>
        <w:t xml:space="preserve">ADFS, PING Identity, </w:t>
      </w:r>
      <w:r>
        <w:rPr>
          <w:rFonts w:ascii="Arial" w:hAnsi="Arial" w:cs="Arial"/>
        </w:rPr>
        <w:t>or</w:t>
      </w:r>
      <w:r w:rsidRPr="009A40DC">
        <w:rPr>
          <w:rFonts w:ascii="Arial" w:hAnsi="Arial" w:cs="Arial"/>
        </w:rPr>
        <w:t xml:space="preserve"> CA Federation Manager/SiteMinder)</w:t>
      </w:r>
      <w:r>
        <w:rPr>
          <w:rFonts w:ascii="Arial" w:hAnsi="Arial" w:cs="Arial"/>
        </w:rPr>
        <w:t xml:space="preserve">. It is also possible to integrate social identity providers with SharePoint, such as Microsoft </w:t>
      </w:r>
      <w:r w:rsidRPr="009A40DC">
        <w:rPr>
          <w:rFonts w:ascii="Arial" w:hAnsi="Arial" w:cs="Arial"/>
        </w:rPr>
        <w:t xml:space="preserve">ID, Gmail, Facebook, </w:t>
      </w:r>
      <w:r>
        <w:rPr>
          <w:rFonts w:ascii="Arial" w:hAnsi="Arial" w:cs="Arial"/>
        </w:rPr>
        <w:t xml:space="preserve">and </w:t>
      </w:r>
      <w:r w:rsidRPr="009A40DC">
        <w:rPr>
          <w:rFonts w:ascii="Arial" w:hAnsi="Arial" w:cs="Arial"/>
        </w:rPr>
        <w:t>Twitter</w:t>
      </w:r>
      <w:r>
        <w:rPr>
          <w:rFonts w:ascii="Arial" w:hAnsi="Arial" w:cs="Arial"/>
        </w:rPr>
        <w:t xml:space="preserve">. </w:t>
      </w:r>
      <w:r w:rsidR="00250F88">
        <w:rPr>
          <w:rFonts w:ascii="Arial" w:hAnsi="Arial" w:cs="Arial"/>
        </w:rPr>
        <w:t xml:space="preserve">However, external users authenticating against SharePoint by using these non-Windows authentication methods cannot take advantage of C2WTS or </w:t>
      </w:r>
      <w:r w:rsidR="00250F88" w:rsidRPr="00250F88">
        <w:rPr>
          <w:rFonts w:ascii="Arial" w:hAnsi="Arial" w:cs="Arial"/>
          <w:i/>
        </w:rPr>
        <w:t>EffectiveUsername</w:t>
      </w:r>
      <w:r w:rsidR="00250F88">
        <w:rPr>
          <w:rFonts w:ascii="Arial" w:hAnsi="Arial" w:cs="Arial"/>
        </w:rPr>
        <w:t xml:space="preserve"> capabilities to convey their identities to backend systems, as discussed in detail earlier in this document. Stored credentials and unattended service accounts are the only available options.</w:t>
      </w:r>
    </w:p>
    <w:p w14:paraId="0552BDA2" w14:textId="77777777" w:rsidR="00976C03" w:rsidRDefault="00976C03" w:rsidP="00976C03">
      <w:pPr>
        <w:rPr>
          <w:rFonts w:ascii="Arial" w:hAnsi="Arial" w:cs="Arial"/>
        </w:rPr>
      </w:pPr>
      <w:r>
        <w:rPr>
          <w:rFonts w:ascii="Arial" w:hAnsi="Arial" w:cs="Arial"/>
        </w:rPr>
        <w:t>It is also important to point out that Reporting Services in native mode and Analysis Services in multidimensional or tabular mode only support Windows authentication out of the box.</w:t>
      </w:r>
      <w:r w:rsidRPr="00C80CCA">
        <w:rPr>
          <w:rFonts w:ascii="Arial" w:hAnsi="Arial" w:cs="Arial"/>
        </w:rPr>
        <w:t xml:space="preserve"> </w:t>
      </w:r>
      <w:r w:rsidRPr="0092713D">
        <w:rPr>
          <w:rFonts w:ascii="Arial" w:hAnsi="Arial" w:cs="Arial"/>
        </w:rPr>
        <w:t>Reporting Services</w:t>
      </w:r>
      <w:r>
        <w:rPr>
          <w:rFonts w:ascii="Arial" w:hAnsi="Arial" w:cs="Arial"/>
        </w:rPr>
        <w:t xml:space="preserve"> can accommodate additional methods through custom authentication modules, yet </w:t>
      </w:r>
      <w:r w:rsidRPr="0092713D">
        <w:rPr>
          <w:rFonts w:ascii="Arial" w:hAnsi="Arial" w:cs="Arial"/>
        </w:rPr>
        <w:t>Analysis Services</w:t>
      </w:r>
      <w:r>
        <w:rPr>
          <w:rFonts w:ascii="Arial" w:hAnsi="Arial" w:cs="Arial"/>
        </w:rPr>
        <w:t xml:space="preserve"> is not as flexible because the data providers on the client side only </w:t>
      </w:r>
      <w:r w:rsidR="00272B76">
        <w:rPr>
          <w:rFonts w:ascii="Arial" w:hAnsi="Arial" w:cs="Arial"/>
        </w:rPr>
        <w:t>support</w:t>
      </w:r>
      <w:r>
        <w:rPr>
          <w:rFonts w:ascii="Arial" w:hAnsi="Arial" w:cs="Arial"/>
        </w:rPr>
        <w:t xml:space="preserve"> Windows authentication</w:t>
      </w:r>
      <w:r w:rsidR="00272B76">
        <w:rPr>
          <w:rFonts w:ascii="Arial" w:hAnsi="Arial" w:cs="Arial"/>
        </w:rPr>
        <w:t xml:space="preserve"> (</w:t>
      </w:r>
      <w:r w:rsidR="00272B76" w:rsidRPr="00272B76">
        <w:rPr>
          <w:rFonts w:ascii="Arial" w:hAnsi="Arial" w:cs="Arial"/>
        </w:rPr>
        <w:t>NTLM, Kerberos, Basic</w:t>
      </w:r>
      <w:r w:rsidR="00272B76">
        <w:rPr>
          <w:rFonts w:ascii="Arial" w:hAnsi="Arial" w:cs="Arial"/>
        </w:rPr>
        <w:t>,</w:t>
      </w:r>
      <w:r w:rsidR="00272B76" w:rsidRPr="00272B76">
        <w:rPr>
          <w:rFonts w:ascii="Arial" w:hAnsi="Arial" w:cs="Arial"/>
        </w:rPr>
        <w:t xml:space="preserve"> or Anonymous</w:t>
      </w:r>
      <w:r w:rsidR="00272B76">
        <w:rPr>
          <w:rFonts w:ascii="Arial" w:hAnsi="Arial" w:cs="Arial"/>
        </w:rPr>
        <w:t>)</w:t>
      </w:r>
      <w:r>
        <w:rPr>
          <w:rFonts w:ascii="Arial" w:hAnsi="Arial" w:cs="Arial"/>
        </w:rPr>
        <w:t xml:space="preserve">. Even if </w:t>
      </w:r>
      <w:r w:rsidR="00272B76">
        <w:rPr>
          <w:rFonts w:ascii="Arial" w:hAnsi="Arial" w:cs="Arial"/>
        </w:rPr>
        <w:t xml:space="preserve">the </w:t>
      </w:r>
      <w:r w:rsidRPr="00976C03">
        <w:rPr>
          <w:rFonts w:ascii="Arial" w:hAnsi="Arial" w:cs="Arial"/>
        </w:rPr>
        <w:t>Analysis Services</w:t>
      </w:r>
      <w:r>
        <w:rPr>
          <w:rFonts w:ascii="Arial" w:hAnsi="Arial" w:cs="Arial"/>
        </w:rPr>
        <w:t xml:space="preserve"> </w:t>
      </w:r>
      <w:r w:rsidR="00272B76">
        <w:rPr>
          <w:rFonts w:ascii="Arial" w:hAnsi="Arial" w:cs="Arial"/>
        </w:rPr>
        <w:t xml:space="preserve">data pump </w:t>
      </w:r>
      <w:r>
        <w:rPr>
          <w:rFonts w:ascii="Arial" w:hAnsi="Arial" w:cs="Arial"/>
        </w:rPr>
        <w:t xml:space="preserve">could support </w:t>
      </w:r>
      <w:r w:rsidRPr="00976C03">
        <w:rPr>
          <w:rFonts w:ascii="Arial" w:hAnsi="Arial" w:cs="Arial"/>
        </w:rPr>
        <w:t>forms-based authentication or SAML token sign</w:t>
      </w:r>
      <w:r w:rsidR="00272B76">
        <w:rPr>
          <w:rFonts w:ascii="Arial" w:hAnsi="Arial" w:cs="Arial"/>
        </w:rPr>
        <w:t>-</w:t>
      </w:r>
      <w:r w:rsidRPr="00976C03">
        <w:rPr>
          <w:rFonts w:ascii="Arial" w:hAnsi="Arial" w:cs="Arial"/>
        </w:rPr>
        <w:t>in</w:t>
      </w:r>
      <w:r>
        <w:rPr>
          <w:rFonts w:ascii="Arial" w:hAnsi="Arial" w:cs="Arial"/>
        </w:rPr>
        <w:t xml:space="preserve">, </w:t>
      </w:r>
      <w:r w:rsidR="00E96CE3" w:rsidRPr="00E96CE3">
        <w:rPr>
          <w:rFonts w:ascii="Arial" w:hAnsi="Arial" w:cs="Arial"/>
        </w:rPr>
        <w:t xml:space="preserve">MSOLAP, ADOMD.NET, and AMO </w:t>
      </w:r>
      <w:r w:rsidR="00E96CE3">
        <w:rPr>
          <w:rFonts w:ascii="Arial" w:hAnsi="Arial" w:cs="Arial"/>
        </w:rPr>
        <w:t>do</w:t>
      </w:r>
      <w:r>
        <w:rPr>
          <w:rFonts w:ascii="Arial" w:hAnsi="Arial" w:cs="Arial"/>
        </w:rPr>
        <w:t xml:space="preserve"> not use these methods</w:t>
      </w:r>
      <w:r w:rsidR="00272B76" w:rsidRPr="00272B76">
        <w:rPr>
          <w:rFonts w:ascii="Arial" w:hAnsi="Arial" w:cs="Arial"/>
        </w:rPr>
        <w:t xml:space="preserve"> </w:t>
      </w:r>
      <w:r w:rsidR="00272B76">
        <w:rPr>
          <w:rFonts w:ascii="Arial" w:hAnsi="Arial" w:cs="Arial"/>
        </w:rPr>
        <w:t>on the client side</w:t>
      </w:r>
      <w:r>
        <w:rPr>
          <w:rFonts w:ascii="Arial" w:hAnsi="Arial" w:cs="Arial"/>
        </w:rPr>
        <w:t>.</w:t>
      </w:r>
    </w:p>
    <w:p w14:paraId="0552BDA3" w14:textId="7DBECA43" w:rsidR="009E7B35" w:rsidRDefault="00D55C5D" w:rsidP="00D55C5D">
      <w:pPr>
        <w:tabs>
          <w:tab w:val="left" w:pos="6789"/>
        </w:tabs>
        <w:rPr>
          <w:rFonts w:ascii="Arial" w:hAnsi="Arial" w:cs="Arial"/>
        </w:rPr>
      </w:pPr>
      <w:r>
        <w:rPr>
          <w:rFonts w:ascii="Arial" w:hAnsi="Arial" w:cs="Arial"/>
        </w:rPr>
        <w:t xml:space="preserve">Microsoft </w:t>
      </w:r>
      <w:r w:rsidRPr="00D55C5D">
        <w:rPr>
          <w:rFonts w:ascii="Arial" w:hAnsi="Arial" w:cs="Arial"/>
        </w:rPr>
        <w:t xml:space="preserve">Forefront Unified Access Gateway </w:t>
      </w:r>
      <w:r w:rsidR="001351C4">
        <w:rPr>
          <w:rFonts w:ascii="Arial" w:hAnsi="Arial" w:cs="Arial"/>
        </w:rPr>
        <w:t xml:space="preserve">2010 </w:t>
      </w:r>
      <w:r w:rsidRPr="00D55C5D">
        <w:rPr>
          <w:rFonts w:ascii="Arial" w:hAnsi="Arial" w:cs="Arial"/>
        </w:rPr>
        <w:t>(UAG)</w:t>
      </w:r>
      <w:r>
        <w:rPr>
          <w:rFonts w:ascii="Arial" w:hAnsi="Arial" w:cs="Arial"/>
        </w:rPr>
        <w:t xml:space="preserve"> can help to address these issues by authenticating external users </w:t>
      </w:r>
      <w:r w:rsidR="008D2DF2">
        <w:rPr>
          <w:rFonts w:ascii="Arial" w:hAnsi="Arial" w:cs="Arial"/>
        </w:rPr>
        <w:t>through</w:t>
      </w:r>
      <w:r w:rsidR="003E770B">
        <w:rPr>
          <w:rFonts w:ascii="Arial" w:hAnsi="Arial" w:cs="Arial"/>
        </w:rPr>
        <w:t xml:space="preserve"> Basic</w:t>
      </w:r>
      <w:r w:rsidR="00272B76">
        <w:rPr>
          <w:rFonts w:ascii="Arial" w:hAnsi="Arial" w:cs="Arial"/>
        </w:rPr>
        <w:t xml:space="preserve">, </w:t>
      </w:r>
      <w:r w:rsidR="005B610A">
        <w:rPr>
          <w:rFonts w:ascii="Arial" w:hAnsi="Arial" w:cs="Arial"/>
        </w:rPr>
        <w:t>form</w:t>
      </w:r>
      <w:r w:rsidR="00272B76">
        <w:rPr>
          <w:rFonts w:ascii="Arial" w:hAnsi="Arial" w:cs="Arial"/>
        </w:rPr>
        <w:t xml:space="preserve">s-based, </w:t>
      </w:r>
      <w:r w:rsidR="003E770B">
        <w:rPr>
          <w:rFonts w:ascii="Arial" w:hAnsi="Arial" w:cs="Arial"/>
        </w:rPr>
        <w:t xml:space="preserve">SAML-based methods </w:t>
      </w:r>
      <w:r w:rsidR="00976C03">
        <w:rPr>
          <w:rFonts w:ascii="Arial" w:hAnsi="Arial" w:cs="Arial"/>
        </w:rPr>
        <w:t xml:space="preserve">and then mapping </w:t>
      </w:r>
      <w:r w:rsidR="003E770B">
        <w:rPr>
          <w:rFonts w:ascii="Arial" w:hAnsi="Arial" w:cs="Arial"/>
        </w:rPr>
        <w:t>the users</w:t>
      </w:r>
      <w:r w:rsidR="00976C03">
        <w:rPr>
          <w:rFonts w:ascii="Arial" w:hAnsi="Arial" w:cs="Arial"/>
        </w:rPr>
        <w:t xml:space="preserve"> to shadow accounts in </w:t>
      </w:r>
      <w:r w:rsidR="009C3892">
        <w:rPr>
          <w:rFonts w:ascii="Arial" w:hAnsi="Arial" w:cs="Arial"/>
        </w:rPr>
        <w:t xml:space="preserve">the extranet </w:t>
      </w:r>
      <w:r w:rsidR="00976C03">
        <w:rPr>
          <w:rFonts w:ascii="Arial" w:hAnsi="Arial" w:cs="Arial"/>
        </w:rPr>
        <w:t>Active Directory</w:t>
      </w:r>
      <w:r w:rsidR="009C3892">
        <w:rPr>
          <w:rFonts w:ascii="Arial" w:hAnsi="Arial" w:cs="Arial"/>
        </w:rPr>
        <w:t xml:space="preserve"> forest</w:t>
      </w:r>
      <w:r w:rsidR="00976C03">
        <w:rPr>
          <w:rFonts w:ascii="Arial" w:hAnsi="Arial" w:cs="Arial"/>
        </w:rPr>
        <w:t xml:space="preserve">. </w:t>
      </w:r>
      <w:r w:rsidR="000C5648">
        <w:rPr>
          <w:rFonts w:ascii="Arial" w:hAnsi="Arial" w:cs="Arial"/>
        </w:rPr>
        <w:t xml:space="preserve">Having translated external identities into Windows shadow accounts, </w:t>
      </w:r>
      <w:r w:rsidR="00976C03" w:rsidRPr="00976C03">
        <w:rPr>
          <w:rFonts w:ascii="Arial" w:hAnsi="Arial" w:cs="Arial"/>
        </w:rPr>
        <w:t>KCD</w:t>
      </w:r>
      <w:r w:rsidR="00976C03">
        <w:rPr>
          <w:rFonts w:ascii="Arial" w:hAnsi="Arial" w:cs="Arial"/>
        </w:rPr>
        <w:t xml:space="preserve"> can be used to </w:t>
      </w:r>
      <w:r w:rsidR="003E770B">
        <w:rPr>
          <w:rFonts w:ascii="Arial" w:hAnsi="Arial" w:cs="Arial"/>
        </w:rPr>
        <w:t>delegate the identities</w:t>
      </w:r>
      <w:r w:rsidR="00DA13EA">
        <w:rPr>
          <w:rFonts w:ascii="Arial" w:hAnsi="Arial" w:cs="Arial"/>
        </w:rPr>
        <w:t xml:space="preserve"> from the access gateway to the application servers and backend systems</w:t>
      </w:r>
      <w:r w:rsidR="003E770B">
        <w:rPr>
          <w:rFonts w:ascii="Arial" w:hAnsi="Arial" w:cs="Arial"/>
        </w:rPr>
        <w:t>. S4U Kerberos Extensions also work against the shadow accounts</w:t>
      </w:r>
      <w:r w:rsidR="00DA3267">
        <w:rPr>
          <w:rFonts w:ascii="Arial" w:hAnsi="Arial" w:cs="Arial"/>
        </w:rPr>
        <w:t>, yet the overhead associated with maintaining shadow accounts might be considerable</w:t>
      </w:r>
      <w:r w:rsidR="003E770B">
        <w:rPr>
          <w:rFonts w:ascii="Arial" w:hAnsi="Arial" w:cs="Arial"/>
        </w:rPr>
        <w:t xml:space="preserve">. </w:t>
      </w:r>
      <w:r w:rsidR="008D2DF2">
        <w:rPr>
          <w:rFonts w:ascii="Arial" w:hAnsi="Arial" w:cs="Arial"/>
        </w:rPr>
        <w:t xml:space="preserve">For details, refer to the </w:t>
      </w:r>
      <w:r w:rsidR="008D2DF2" w:rsidRPr="00D55C5D">
        <w:rPr>
          <w:rFonts w:ascii="Arial" w:hAnsi="Arial" w:cs="Arial"/>
        </w:rPr>
        <w:t xml:space="preserve">Forefront </w:t>
      </w:r>
      <w:r w:rsidR="008D2DF2">
        <w:rPr>
          <w:rFonts w:ascii="Arial" w:hAnsi="Arial" w:cs="Arial"/>
        </w:rPr>
        <w:t xml:space="preserve">UAG TechCenter at </w:t>
      </w:r>
      <w:hyperlink r:id="rId50" w:history="1">
        <w:r w:rsidR="008D2DF2" w:rsidRPr="00D068F6">
          <w:rPr>
            <w:rStyle w:val="Hyperlink"/>
            <w:rFonts w:ascii="Arial" w:hAnsi="Arial" w:cs="Arial"/>
          </w:rPr>
          <w:t>http://technet.microsoft.com/en-us/forefront/ee907407</w:t>
        </w:r>
      </w:hyperlink>
      <w:r w:rsidR="007B068F">
        <w:rPr>
          <w:rFonts w:ascii="Arial" w:hAnsi="Arial" w:cs="Arial"/>
        </w:rPr>
        <w:t>.</w:t>
      </w:r>
    </w:p>
    <w:p w14:paraId="0552BDA4" w14:textId="77777777" w:rsidR="001670A4" w:rsidRDefault="001670A4" w:rsidP="00345494">
      <w:pPr>
        <w:pStyle w:val="Heading2"/>
      </w:pPr>
      <w:bookmarkStart w:id="33" w:name="_Toc345331212"/>
      <w:r>
        <w:t>Cloud</w:t>
      </w:r>
      <w:r w:rsidR="00345494" w:rsidRPr="00345494">
        <w:t xml:space="preserve"> Environment</w:t>
      </w:r>
      <w:r w:rsidR="00345494">
        <w:t>s</w:t>
      </w:r>
      <w:bookmarkEnd w:id="33"/>
    </w:p>
    <w:p w14:paraId="0552BDA5" w14:textId="7A2B7BA0" w:rsidR="005952FA" w:rsidRDefault="009C4C3B" w:rsidP="006D7B28">
      <w:pPr>
        <w:rPr>
          <w:rFonts w:ascii="Arial" w:hAnsi="Arial" w:cs="Arial"/>
        </w:rPr>
      </w:pPr>
      <w:r>
        <w:rPr>
          <w:rFonts w:ascii="Arial" w:hAnsi="Arial" w:cs="Arial"/>
        </w:rPr>
        <w:t xml:space="preserve">Cloud environments, such as Microsoft Office 365, support SSO through </w:t>
      </w:r>
      <w:r w:rsidRPr="00927C17">
        <w:rPr>
          <w:rFonts w:ascii="Arial" w:hAnsi="Arial" w:cs="Arial"/>
        </w:rPr>
        <w:t xml:space="preserve">Active Directory </w:t>
      </w:r>
      <w:r>
        <w:rPr>
          <w:rFonts w:ascii="Arial" w:hAnsi="Arial" w:cs="Arial"/>
        </w:rPr>
        <w:t xml:space="preserve">Federation Services (AD FS) 2.0 and </w:t>
      </w:r>
      <w:r w:rsidR="009B52E1">
        <w:rPr>
          <w:rFonts w:ascii="Arial" w:hAnsi="Arial" w:cs="Arial"/>
        </w:rPr>
        <w:t xml:space="preserve">directory synchronization </w:t>
      </w:r>
      <w:r>
        <w:rPr>
          <w:rFonts w:ascii="Arial" w:hAnsi="Arial" w:cs="Arial"/>
        </w:rPr>
        <w:t xml:space="preserve">between on-premises Active Directory Services (AD DS) and </w:t>
      </w:r>
      <w:r w:rsidR="001351C4">
        <w:rPr>
          <w:rFonts w:ascii="Arial" w:hAnsi="Arial" w:cs="Arial"/>
        </w:rPr>
        <w:t xml:space="preserve">Windows </w:t>
      </w:r>
      <w:r>
        <w:rPr>
          <w:rFonts w:ascii="Arial" w:hAnsi="Arial" w:cs="Arial"/>
        </w:rPr>
        <w:t>Azure Active Directory (</w:t>
      </w:r>
      <w:r w:rsidR="001351C4">
        <w:rPr>
          <w:rFonts w:ascii="Arial" w:hAnsi="Arial" w:cs="Arial"/>
        </w:rPr>
        <w:t xml:space="preserve">Windows Azure </w:t>
      </w:r>
      <w:r>
        <w:rPr>
          <w:rFonts w:ascii="Arial" w:hAnsi="Arial" w:cs="Arial"/>
        </w:rPr>
        <w:t>AD).</w:t>
      </w:r>
      <w:r w:rsidR="009B52E1">
        <w:rPr>
          <w:rFonts w:ascii="Arial" w:hAnsi="Arial" w:cs="Arial"/>
        </w:rPr>
        <w:t xml:space="preserve"> Users can then access SharePoint Online and other cloud services with their corporate credentials and do not have to maintain </w:t>
      </w:r>
      <w:r w:rsidR="009B52E1" w:rsidRPr="009B52E1">
        <w:rPr>
          <w:rFonts w:ascii="Arial" w:hAnsi="Arial" w:cs="Arial"/>
        </w:rPr>
        <w:t>separate user names and passwords</w:t>
      </w:r>
      <w:r w:rsidR="009B52E1">
        <w:rPr>
          <w:rFonts w:ascii="Arial" w:hAnsi="Arial" w:cs="Arial"/>
        </w:rPr>
        <w:t>. For details, refer to the “</w:t>
      </w:r>
      <w:r w:rsidR="009B52E1" w:rsidRPr="009B52E1">
        <w:rPr>
          <w:rFonts w:ascii="Arial" w:hAnsi="Arial" w:cs="Arial"/>
        </w:rPr>
        <w:t>Single sign-on roadmap</w:t>
      </w:r>
      <w:r w:rsidR="009B52E1">
        <w:rPr>
          <w:rFonts w:ascii="Arial" w:hAnsi="Arial" w:cs="Arial"/>
        </w:rPr>
        <w:t xml:space="preserve">” at </w:t>
      </w:r>
      <w:hyperlink r:id="rId51" w:history="1">
        <w:r w:rsidR="009B52E1" w:rsidRPr="00D068F6">
          <w:rPr>
            <w:rStyle w:val="Hyperlink"/>
            <w:rFonts w:ascii="Arial" w:hAnsi="Arial" w:cs="Arial"/>
          </w:rPr>
          <w:t>http://onlinehelp.microsoft.com/en-us/office365-enterprises/hh125004.aspx</w:t>
        </w:r>
      </w:hyperlink>
      <w:r w:rsidR="009B52E1">
        <w:rPr>
          <w:rFonts w:ascii="Arial" w:hAnsi="Arial" w:cs="Arial"/>
        </w:rPr>
        <w:t xml:space="preserve">. </w:t>
      </w:r>
    </w:p>
    <w:p w14:paraId="0552BDA6" w14:textId="77777777" w:rsidR="006D7B28" w:rsidRPr="00674032" w:rsidRDefault="006D7B28" w:rsidP="006D7B28">
      <w:pPr>
        <w:pStyle w:val="Heading1"/>
        <w:rPr>
          <w:rFonts w:ascii="Arial" w:hAnsi="Arial" w:cs="Arial"/>
        </w:rPr>
      </w:pPr>
      <w:bookmarkStart w:id="34" w:name="_Toc345331213"/>
      <w:r w:rsidRPr="00674032">
        <w:rPr>
          <w:rFonts w:ascii="Arial" w:hAnsi="Arial" w:cs="Arial"/>
        </w:rPr>
        <w:t>Conclusion</w:t>
      </w:r>
      <w:bookmarkEnd w:id="34"/>
    </w:p>
    <w:p w14:paraId="0552BDA7" w14:textId="77777777" w:rsidR="006D7B28" w:rsidRDefault="00007CF7" w:rsidP="006D7B28">
      <w:pPr>
        <w:rPr>
          <w:rFonts w:ascii="Arial" w:hAnsi="Arial" w:cs="Arial"/>
        </w:rPr>
      </w:pPr>
      <w:r>
        <w:rPr>
          <w:rFonts w:ascii="Arial" w:hAnsi="Arial" w:cs="Arial"/>
        </w:rPr>
        <w:t xml:space="preserve">The Microsoft BI stack is based on Windows client and server technologies and provides an optimal user experience if all systems in the solution architecture use Windows authentication. Systems that do not support </w:t>
      </w:r>
      <w:r w:rsidRPr="00007CF7">
        <w:rPr>
          <w:rFonts w:ascii="Arial" w:hAnsi="Arial" w:cs="Arial"/>
        </w:rPr>
        <w:t>Windows authentication</w:t>
      </w:r>
      <w:r>
        <w:rPr>
          <w:rFonts w:ascii="Arial" w:hAnsi="Arial" w:cs="Arial"/>
        </w:rPr>
        <w:t xml:space="preserve"> typically require stored credentials, such as </w:t>
      </w:r>
      <w:r w:rsidR="00251F24">
        <w:rPr>
          <w:rFonts w:ascii="Arial" w:hAnsi="Arial" w:cs="Arial"/>
        </w:rPr>
        <w:t xml:space="preserve">a </w:t>
      </w:r>
      <w:r>
        <w:rPr>
          <w:rFonts w:ascii="Arial" w:hAnsi="Arial" w:cs="Arial"/>
        </w:rPr>
        <w:t>user name</w:t>
      </w:r>
      <w:r w:rsidR="00251F24">
        <w:rPr>
          <w:rFonts w:ascii="Arial" w:hAnsi="Arial" w:cs="Arial"/>
        </w:rPr>
        <w:t xml:space="preserve"> and password</w:t>
      </w:r>
      <w:r>
        <w:rPr>
          <w:rFonts w:ascii="Arial" w:hAnsi="Arial" w:cs="Arial"/>
        </w:rPr>
        <w:t xml:space="preserve"> in </w:t>
      </w:r>
      <w:r w:rsidR="00251F24">
        <w:rPr>
          <w:rFonts w:ascii="Arial" w:hAnsi="Arial" w:cs="Arial"/>
        </w:rPr>
        <w:t xml:space="preserve">a </w:t>
      </w:r>
      <w:r>
        <w:rPr>
          <w:rFonts w:ascii="Arial" w:hAnsi="Arial" w:cs="Arial"/>
        </w:rPr>
        <w:t xml:space="preserve">connection string, data connection file, or report definition. </w:t>
      </w:r>
      <w:r w:rsidR="00251F24">
        <w:rPr>
          <w:rFonts w:ascii="Arial" w:hAnsi="Arial" w:cs="Arial"/>
        </w:rPr>
        <w:t>Maintaining s</w:t>
      </w:r>
      <w:r w:rsidRPr="00007CF7">
        <w:rPr>
          <w:rFonts w:ascii="Arial" w:hAnsi="Arial" w:cs="Arial"/>
        </w:rPr>
        <w:t>tored credentials</w:t>
      </w:r>
      <w:r>
        <w:rPr>
          <w:rFonts w:ascii="Arial" w:hAnsi="Arial" w:cs="Arial"/>
        </w:rPr>
        <w:t xml:space="preserve"> </w:t>
      </w:r>
      <w:r w:rsidR="00251F24">
        <w:rPr>
          <w:rFonts w:ascii="Arial" w:hAnsi="Arial" w:cs="Arial"/>
        </w:rPr>
        <w:t>is</w:t>
      </w:r>
      <w:r>
        <w:rPr>
          <w:rFonts w:ascii="Arial" w:hAnsi="Arial" w:cs="Arial"/>
        </w:rPr>
        <w:t xml:space="preserve"> burdensome, especially if passwords expire frequently, and they are potentially less secure th</w:t>
      </w:r>
      <w:r w:rsidR="00251F24">
        <w:rPr>
          <w:rFonts w:ascii="Arial" w:hAnsi="Arial" w:cs="Arial"/>
        </w:rPr>
        <w:t>a</w:t>
      </w:r>
      <w:r>
        <w:rPr>
          <w:rFonts w:ascii="Arial" w:hAnsi="Arial" w:cs="Arial"/>
        </w:rPr>
        <w:t xml:space="preserve">n Windows credentials because </w:t>
      </w:r>
      <w:r w:rsidR="00251F24">
        <w:rPr>
          <w:rFonts w:ascii="Arial" w:hAnsi="Arial" w:cs="Arial"/>
        </w:rPr>
        <w:t xml:space="preserve">the </w:t>
      </w:r>
      <w:r>
        <w:rPr>
          <w:rFonts w:ascii="Arial" w:hAnsi="Arial" w:cs="Arial"/>
        </w:rPr>
        <w:t xml:space="preserve">passwords are retrievable. On the other hand, </w:t>
      </w:r>
      <w:r w:rsidRPr="00007CF7">
        <w:rPr>
          <w:rFonts w:ascii="Arial" w:hAnsi="Arial" w:cs="Arial"/>
        </w:rPr>
        <w:t>retrievable</w:t>
      </w:r>
      <w:r w:rsidRPr="00007CF7">
        <w:t xml:space="preserve"> </w:t>
      </w:r>
      <w:r w:rsidRPr="00007CF7">
        <w:rPr>
          <w:rFonts w:ascii="Arial" w:hAnsi="Arial" w:cs="Arial"/>
        </w:rPr>
        <w:t>passwords</w:t>
      </w:r>
      <w:r>
        <w:rPr>
          <w:rFonts w:ascii="Arial" w:hAnsi="Arial" w:cs="Arial"/>
        </w:rPr>
        <w:t xml:space="preserve"> enable the Windows systems in the BI </w:t>
      </w:r>
      <w:r w:rsidRPr="00007CF7">
        <w:rPr>
          <w:rFonts w:ascii="Arial" w:hAnsi="Arial" w:cs="Arial"/>
        </w:rPr>
        <w:t>solution architecture</w:t>
      </w:r>
      <w:r>
        <w:rPr>
          <w:rFonts w:ascii="Arial" w:hAnsi="Arial" w:cs="Arial"/>
        </w:rPr>
        <w:t xml:space="preserve"> to use the </w:t>
      </w:r>
      <w:r w:rsidRPr="00007CF7">
        <w:rPr>
          <w:rFonts w:ascii="Arial" w:hAnsi="Arial" w:cs="Arial"/>
          <w:i/>
        </w:rPr>
        <w:t>LogonUser</w:t>
      </w:r>
      <w:r>
        <w:rPr>
          <w:rFonts w:ascii="Arial" w:hAnsi="Arial" w:cs="Arial"/>
        </w:rPr>
        <w:t xml:space="preserve"> function for authentication, which eliminates the </w:t>
      </w:r>
      <w:r w:rsidR="00251F24">
        <w:rPr>
          <w:rFonts w:ascii="Arial" w:hAnsi="Arial" w:cs="Arial"/>
        </w:rPr>
        <w:t xml:space="preserve">need to enable Kerberos Constrained Delegation to address the </w:t>
      </w:r>
      <w:r>
        <w:rPr>
          <w:rFonts w:ascii="Arial" w:hAnsi="Arial" w:cs="Arial"/>
        </w:rPr>
        <w:t xml:space="preserve">so-called </w:t>
      </w:r>
      <w:r w:rsidRPr="00007CF7">
        <w:rPr>
          <w:rFonts w:ascii="Arial" w:hAnsi="Arial" w:cs="Arial"/>
        </w:rPr>
        <w:t xml:space="preserve">double-hop </w:t>
      </w:r>
      <w:r w:rsidR="00251F24" w:rsidRPr="00251F24">
        <w:rPr>
          <w:rFonts w:ascii="Arial" w:hAnsi="Arial" w:cs="Arial"/>
        </w:rPr>
        <w:t xml:space="preserve">authentication </w:t>
      </w:r>
      <w:r w:rsidR="00251F24">
        <w:rPr>
          <w:rFonts w:ascii="Arial" w:hAnsi="Arial" w:cs="Arial"/>
        </w:rPr>
        <w:t>scenario.</w:t>
      </w:r>
    </w:p>
    <w:p w14:paraId="0552BDA8" w14:textId="77777777" w:rsidR="006B2A3F" w:rsidRDefault="00037041" w:rsidP="006D7B28">
      <w:pPr>
        <w:rPr>
          <w:rFonts w:ascii="Arial" w:hAnsi="Arial" w:cs="Arial"/>
        </w:rPr>
      </w:pPr>
      <w:r>
        <w:rPr>
          <w:rFonts w:ascii="Arial" w:hAnsi="Arial" w:cs="Arial"/>
        </w:rPr>
        <w:lastRenderedPageBreak/>
        <w:t xml:space="preserve">Prior to Windows Server 2012, </w:t>
      </w:r>
      <w:r w:rsidRPr="00037041">
        <w:rPr>
          <w:rFonts w:ascii="Arial" w:hAnsi="Arial" w:cs="Arial"/>
        </w:rPr>
        <w:t>Kerberos Constrained Delegation</w:t>
      </w:r>
      <w:r>
        <w:rPr>
          <w:rFonts w:ascii="Arial" w:hAnsi="Arial" w:cs="Arial"/>
        </w:rPr>
        <w:t xml:space="preserve"> represented configuration challenge. It required Active Directory domain administrator permissions and was limited in scope to a single Windows domain. It was not possible to delegate a user identity to a system in another domain. </w:t>
      </w:r>
      <w:r w:rsidRPr="00037041">
        <w:rPr>
          <w:rFonts w:ascii="Arial" w:hAnsi="Arial" w:cs="Arial"/>
        </w:rPr>
        <w:t>Windows Server 2012</w:t>
      </w:r>
      <w:r>
        <w:rPr>
          <w:rFonts w:ascii="Arial" w:hAnsi="Arial" w:cs="Arial"/>
        </w:rPr>
        <w:t xml:space="preserve"> eliminates these issues by moving the delegation decision to the resource owners. D</w:t>
      </w:r>
      <w:r w:rsidRPr="00037041">
        <w:rPr>
          <w:rFonts w:ascii="Arial" w:hAnsi="Arial" w:cs="Arial"/>
        </w:rPr>
        <w:t xml:space="preserve">omain </w:t>
      </w:r>
      <w:r>
        <w:rPr>
          <w:rFonts w:ascii="Arial" w:hAnsi="Arial" w:cs="Arial"/>
        </w:rPr>
        <w:t>admin</w:t>
      </w:r>
      <w:r w:rsidRPr="00037041">
        <w:rPr>
          <w:rFonts w:ascii="Arial" w:hAnsi="Arial" w:cs="Arial"/>
        </w:rPr>
        <w:t xml:space="preserve"> permissions</w:t>
      </w:r>
      <w:r>
        <w:rPr>
          <w:rFonts w:ascii="Arial" w:hAnsi="Arial" w:cs="Arial"/>
        </w:rPr>
        <w:t xml:space="preserve"> are no longer required to configure KCD and it is possible to cross domain and forest boundaries. A Windows system can now delegate a user identity to another system in a neighboring forest. Data sources no longer need to be moved or replicated to different domains for identity delegation reasons.</w:t>
      </w:r>
    </w:p>
    <w:p w14:paraId="0552BDA9" w14:textId="77777777" w:rsidR="00037041" w:rsidRDefault="00037041" w:rsidP="006D7B28">
      <w:pPr>
        <w:rPr>
          <w:rFonts w:ascii="Arial" w:hAnsi="Arial" w:cs="Arial"/>
        </w:rPr>
      </w:pPr>
      <w:r>
        <w:rPr>
          <w:rFonts w:ascii="Arial" w:hAnsi="Arial" w:cs="Arial"/>
        </w:rPr>
        <w:t xml:space="preserve">While the </w:t>
      </w:r>
      <w:r w:rsidRPr="00037041">
        <w:rPr>
          <w:rFonts w:ascii="Arial" w:hAnsi="Arial" w:cs="Arial"/>
        </w:rPr>
        <w:t>Windows Server 2012</w:t>
      </w:r>
      <w:r w:rsidRPr="00037041">
        <w:t xml:space="preserve"> </w:t>
      </w:r>
      <w:r>
        <w:rPr>
          <w:rFonts w:ascii="Arial" w:hAnsi="Arial" w:cs="Arial"/>
        </w:rPr>
        <w:t>improvements help to broaden the reach of Microsoft BI solutions, they do not eliminate the need for two-way trust relationships to support S4U Kerberos Extensions. Claims to Windows Token Service and Analysis Services use S4U to obtain imp</w:t>
      </w:r>
      <w:r w:rsidR="00952A32">
        <w:rPr>
          <w:rFonts w:ascii="Arial" w:hAnsi="Arial" w:cs="Arial"/>
        </w:rPr>
        <w:t xml:space="preserve">ersonation-level Windows tokens in specific situations. If S4U does not work, SharePoint cannot translate its internal security tokens into Windows identities and can therefore not delegate user identities to external data sources. If </w:t>
      </w:r>
      <w:r w:rsidR="00952A32" w:rsidRPr="00952A32">
        <w:rPr>
          <w:rFonts w:ascii="Arial" w:hAnsi="Arial" w:cs="Arial"/>
        </w:rPr>
        <w:t>Analysis Services</w:t>
      </w:r>
      <w:r w:rsidR="00952A32">
        <w:rPr>
          <w:rFonts w:ascii="Arial" w:hAnsi="Arial" w:cs="Arial"/>
        </w:rPr>
        <w:t xml:space="preserve"> cannot use S4U, it cannot support the </w:t>
      </w:r>
      <w:r w:rsidR="00952A32" w:rsidRPr="00952A32">
        <w:rPr>
          <w:rFonts w:ascii="Arial" w:hAnsi="Arial" w:cs="Arial"/>
          <w:i/>
        </w:rPr>
        <w:t>EffectiveUsername</w:t>
      </w:r>
      <w:r w:rsidR="00952A32">
        <w:rPr>
          <w:rFonts w:ascii="Arial" w:hAnsi="Arial" w:cs="Arial"/>
        </w:rPr>
        <w:t xml:space="preserve"> connection string parameter or data model processing requests that only specify a user name in the impersonation information. Stored credentials or unattended service accounts must be used for backend authentication in these cases.</w:t>
      </w:r>
    </w:p>
    <w:p w14:paraId="0552BDAA" w14:textId="77777777" w:rsidR="005F79A0" w:rsidRDefault="00952A32" w:rsidP="006D7B28">
      <w:pPr>
        <w:rPr>
          <w:rFonts w:ascii="Arial" w:hAnsi="Arial" w:cs="Arial"/>
        </w:rPr>
      </w:pPr>
      <w:r>
        <w:rPr>
          <w:rFonts w:ascii="Arial" w:hAnsi="Arial" w:cs="Arial"/>
        </w:rPr>
        <w:t xml:space="preserve">Even with full </w:t>
      </w:r>
      <w:r w:rsidRPr="00952A32">
        <w:rPr>
          <w:rFonts w:ascii="Arial" w:hAnsi="Arial" w:cs="Arial"/>
        </w:rPr>
        <w:t>S4U</w:t>
      </w:r>
      <w:r>
        <w:rPr>
          <w:rFonts w:ascii="Arial" w:hAnsi="Arial" w:cs="Arial"/>
        </w:rPr>
        <w:t xml:space="preserve"> support, it is important to keep in mind that SharePoint does not translate security tokens into Windows identities if the incoming user authentication method is forms- or SAML-based. This is particularly an issue in environments that do not support Windows authentication at the front-end, such as extranets and the cloud. It is likewise difficult to publish Reporting Services and Analysis Services solutions to external users without requiring at least Basic authentication. With </w:t>
      </w:r>
      <w:r w:rsidRPr="00952A32">
        <w:rPr>
          <w:rFonts w:ascii="Arial" w:hAnsi="Arial" w:cs="Arial"/>
        </w:rPr>
        <w:t>Windows authentication</w:t>
      </w:r>
      <w:r>
        <w:rPr>
          <w:rFonts w:ascii="Arial" w:hAnsi="Arial" w:cs="Arial"/>
        </w:rPr>
        <w:t>, external users are required to use a separate set of</w:t>
      </w:r>
      <w:r w:rsidR="001672FE">
        <w:rPr>
          <w:rFonts w:ascii="Arial" w:hAnsi="Arial" w:cs="Arial"/>
        </w:rPr>
        <w:t xml:space="preserve"> extranet</w:t>
      </w:r>
      <w:r>
        <w:rPr>
          <w:rFonts w:ascii="Arial" w:hAnsi="Arial" w:cs="Arial"/>
        </w:rPr>
        <w:t xml:space="preserve"> credentials. </w:t>
      </w:r>
      <w:r w:rsidR="001672FE">
        <w:rPr>
          <w:rFonts w:ascii="Arial" w:hAnsi="Arial" w:cs="Arial"/>
        </w:rPr>
        <w:t xml:space="preserve">This might be avoided if an access gateway is available to authenticate the user based on Web security standards, mapping the authenticated user to a shadow account to present it as a Windows identity. </w:t>
      </w:r>
      <w:r w:rsidR="001672FE" w:rsidRPr="001672FE">
        <w:rPr>
          <w:rFonts w:ascii="Arial" w:hAnsi="Arial" w:cs="Arial"/>
        </w:rPr>
        <w:t>F</w:t>
      </w:r>
      <w:r w:rsidR="001672FE">
        <w:rPr>
          <w:rFonts w:ascii="Arial" w:hAnsi="Arial" w:cs="Arial"/>
        </w:rPr>
        <w:t>orefront Unified Access Gateway provides this capability.</w:t>
      </w:r>
    </w:p>
    <w:p w14:paraId="0552BDAB" w14:textId="77777777" w:rsidR="005A781E" w:rsidRDefault="005A781E" w:rsidP="006D7B28">
      <w:pPr>
        <w:rPr>
          <w:rFonts w:ascii="Arial" w:hAnsi="Arial" w:cs="Arial"/>
        </w:rPr>
      </w:pPr>
      <w:r>
        <w:rPr>
          <w:rFonts w:ascii="Arial" w:hAnsi="Arial" w:cs="Arial"/>
        </w:rPr>
        <w:t xml:space="preserve">In the majority of cases, stored credentials and shadow accounts can provide acceptable workarounds to establish sufficient authentication flows in distributed BI solutions. The implementation is not always seamless and comes with administrative and maintenance overhead, especially if systems with different authentication methods and security protocols are involved. </w:t>
      </w:r>
      <w:r w:rsidR="00C63F43">
        <w:rPr>
          <w:rFonts w:ascii="Arial" w:hAnsi="Arial" w:cs="Arial"/>
        </w:rPr>
        <w:t>Data connection libraries in SharePoint can help to centralize the maintenance of stored credentials to access external data sources</w:t>
      </w:r>
      <w:r w:rsidR="0093221E">
        <w:rPr>
          <w:rFonts w:ascii="Arial" w:hAnsi="Arial" w:cs="Arial"/>
        </w:rPr>
        <w:t xml:space="preserve"> and Scheduled Data Refresh can provide an alternative to interactive data refreshes of PowerPivot data models, eliminating the need to delegate an authenticated user’s identity to the data sources. In other cases, it might not be acceptable to hide user identities behind stored credentials. In these cases, the network and Active Directory topologies might have to be redesigned to accommodate the Kerberos requirements for end-to-end user authentication and delegation.</w:t>
      </w:r>
    </w:p>
    <w:p w14:paraId="0552BDAC" w14:textId="77777777" w:rsidR="006D7B28" w:rsidRDefault="006D7B28" w:rsidP="006D7B28">
      <w:pPr>
        <w:rPr>
          <w:rFonts w:ascii="Arial" w:hAnsi="Arial" w:cs="Arial"/>
          <w:b/>
        </w:rPr>
      </w:pPr>
      <w:r>
        <w:rPr>
          <w:rFonts w:ascii="Arial" w:hAnsi="Arial" w:cs="Arial"/>
          <w:b/>
        </w:rPr>
        <w:br w:type="page"/>
      </w:r>
    </w:p>
    <w:p w14:paraId="0552BDAD" w14:textId="77777777" w:rsidR="006D7B28" w:rsidRPr="006C0DFA" w:rsidRDefault="006D7B28" w:rsidP="006D7B28">
      <w:pPr>
        <w:rPr>
          <w:rFonts w:ascii="Arial" w:hAnsi="Arial" w:cs="Arial"/>
          <w:b/>
        </w:rPr>
      </w:pPr>
      <w:r w:rsidRPr="006C0DFA">
        <w:rPr>
          <w:rFonts w:ascii="Arial" w:hAnsi="Arial" w:cs="Arial"/>
          <w:b/>
        </w:rPr>
        <w:lastRenderedPageBreak/>
        <w:t>For more information:</w:t>
      </w:r>
    </w:p>
    <w:p w14:paraId="0552BDAE" w14:textId="77777777" w:rsidR="006D7B28" w:rsidRPr="006C0DFA" w:rsidRDefault="00110943" w:rsidP="006D7B28">
      <w:pPr>
        <w:rPr>
          <w:rFonts w:ascii="Arial" w:hAnsi="Arial" w:cs="Arial"/>
        </w:rPr>
      </w:pPr>
      <w:hyperlink r:id="rId52" w:history="1">
        <w:r w:rsidR="006D7B28" w:rsidRPr="000C1A01">
          <w:rPr>
            <w:rStyle w:val="Hyperlink"/>
            <w:rFonts w:ascii="Arial" w:hAnsi="Arial" w:cs="Arial"/>
          </w:rPr>
          <w:t>http://www.microsoft.com/sqlserver/</w:t>
        </w:r>
      </w:hyperlink>
      <w:r w:rsidR="006D7B28">
        <w:rPr>
          <w:rFonts w:ascii="Arial" w:hAnsi="Arial" w:cs="Arial"/>
        </w:rPr>
        <w:t>: SQL Server Web site</w:t>
      </w:r>
    </w:p>
    <w:p w14:paraId="0552BDAF" w14:textId="77777777" w:rsidR="006D7B28" w:rsidRPr="006C0DFA" w:rsidRDefault="00110943" w:rsidP="006D7B28">
      <w:pPr>
        <w:rPr>
          <w:rFonts w:ascii="Arial" w:hAnsi="Arial" w:cs="Arial"/>
        </w:rPr>
      </w:pPr>
      <w:hyperlink r:id="rId53" w:history="1">
        <w:r w:rsidR="006D7B28" w:rsidRPr="000C1A01">
          <w:rPr>
            <w:rStyle w:val="Hyperlink"/>
            <w:rFonts w:ascii="Arial" w:hAnsi="Arial" w:cs="Arial"/>
          </w:rPr>
          <w:t>http://technet.microsoft.com/en-us/sqlserver/</w:t>
        </w:r>
      </w:hyperlink>
      <w:r w:rsidR="006D7B28">
        <w:rPr>
          <w:rFonts w:ascii="Arial" w:hAnsi="Arial" w:cs="Arial"/>
        </w:rPr>
        <w:t xml:space="preserve">: SQL Server TechCenter </w:t>
      </w:r>
    </w:p>
    <w:p w14:paraId="0552BDB0" w14:textId="77777777" w:rsidR="006D7B28" w:rsidRPr="006C0DFA" w:rsidRDefault="00110943" w:rsidP="006D7B28">
      <w:pPr>
        <w:rPr>
          <w:rFonts w:ascii="Arial" w:hAnsi="Arial" w:cs="Arial"/>
        </w:rPr>
      </w:pPr>
      <w:hyperlink r:id="rId54" w:history="1">
        <w:r w:rsidR="006D7B28" w:rsidRPr="000C1A01">
          <w:rPr>
            <w:rStyle w:val="Hyperlink"/>
            <w:rFonts w:ascii="Arial" w:hAnsi="Arial" w:cs="Arial"/>
          </w:rPr>
          <w:t>http://msdn.microsoft.com/en-us/sqlserver/</w:t>
        </w:r>
      </w:hyperlink>
      <w:r w:rsidR="006D7B28">
        <w:rPr>
          <w:rFonts w:ascii="Arial" w:hAnsi="Arial" w:cs="Arial"/>
        </w:rPr>
        <w:t>: SQL Server DevCenter</w:t>
      </w:r>
      <w:r w:rsidR="006D7B28" w:rsidRPr="006C0DFA">
        <w:rPr>
          <w:rFonts w:ascii="Arial" w:hAnsi="Arial" w:cs="Arial"/>
        </w:rPr>
        <w:t xml:space="preserve">  </w:t>
      </w:r>
    </w:p>
    <w:p w14:paraId="0552BDB8" w14:textId="77777777" w:rsidR="00B91792" w:rsidRDefault="00B91792"/>
    <w:p w14:paraId="0552BDB9" w14:textId="77777777" w:rsidR="0074026D" w:rsidRDefault="0074026D"/>
    <w:sectPr w:rsidR="0074026D" w:rsidSect="00B91792">
      <w:footerReference w:type="default" r:id="rId55"/>
      <w:headerReference w:type="first" r:id="rId5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8BDDCF" w14:textId="77777777" w:rsidR="00110943" w:rsidRDefault="00110943">
      <w:pPr>
        <w:spacing w:after="0" w:line="240" w:lineRule="auto"/>
      </w:pPr>
      <w:r>
        <w:separator/>
      </w:r>
    </w:p>
  </w:endnote>
  <w:endnote w:type="continuationSeparator" w:id="0">
    <w:p w14:paraId="3BD375B3" w14:textId="77777777" w:rsidR="00110943" w:rsidRDefault="00110943">
      <w:pPr>
        <w:spacing w:after="0" w:line="240" w:lineRule="auto"/>
      </w:pPr>
      <w:r>
        <w:continuationSeparator/>
      </w:r>
    </w:p>
  </w:endnote>
  <w:endnote w:type="continuationNotice" w:id="1">
    <w:p w14:paraId="3E6D64FA" w14:textId="77777777" w:rsidR="00110943" w:rsidRDefault="001109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701611"/>
      <w:docPartObj>
        <w:docPartGallery w:val="Page Numbers (Bottom of Page)"/>
        <w:docPartUnique/>
      </w:docPartObj>
    </w:sdtPr>
    <w:sdtContent>
      <w:p w14:paraId="0552BDE9" w14:textId="76CD3587" w:rsidR="00110943" w:rsidRDefault="00110943">
        <w:pPr>
          <w:pStyle w:val="Footer"/>
        </w:pPr>
        <w:r>
          <w:fldChar w:fldCharType="begin"/>
        </w:r>
        <w:r>
          <w:instrText xml:space="preserve"> PAGE   \* MERGEFORMAT </w:instrText>
        </w:r>
        <w:r>
          <w:fldChar w:fldCharType="separate"/>
        </w:r>
        <w:r w:rsidR="0048418F">
          <w:rPr>
            <w:noProof/>
          </w:rPr>
          <w:t>33</w:t>
        </w:r>
        <w:r>
          <w:rPr>
            <w:noProof/>
          </w:rPr>
          <w:fldChar w:fldCharType="end"/>
        </w:r>
        <w:r w:rsidR="006D2A28">
          <w:rPr>
            <w:noProof/>
          </w:rPr>
          <w:t xml:space="preserve"> of </w:t>
        </w:r>
        <w:r w:rsidR="006D2A28">
          <w:rPr>
            <w:noProof/>
          </w:rPr>
          <w:fldChar w:fldCharType="begin"/>
        </w:r>
        <w:r w:rsidR="006D2A28">
          <w:rPr>
            <w:noProof/>
          </w:rPr>
          <w:instrText xml:space="preserve"> NUMPAGES   \* MERGEFORMAT </w:instrText>
        </w:r>
        <w:r w:rsidR="006D2A28">
          <w:rPr>
            <w:noProof/>
          </w:rPr>
          <w:fldChar w:fldCharType="separate"/>
        </w:r>
        <w:r w:rsidR="0048418F">
          <w:rPr>
            <w:noProof/>
          </w:rPr>
          <w:t>42</w:t>
        </w:r>
        <w:r w:rsidR="006D2A28">
          <w:rPr>
            <w:noProof/>
          </w:rPr>
          <w:fldChar w:fldCharType="end"/>
        </w:r>
      </w:p>
    </w:sdtContent>
  </w:sdt>
  <w:p w14:paraId="0552BDEA" w14:textId="77777777" w:rsidR="00110943" w:rsidRDefault="0011094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EF0EC5" w14:textId="77777777" w:rsidR="00110943" w:rsidRDefault="00110943">
      <w:pPr>
        <w:spacing w:after="0" w:line="240" w:lineRule="auto"/>
      </w:pPr>
      <w:r>
        <w:separator/>
      </w:r>
    </w:p>
  </w:footnote>
  <w:footnote w:type="continuationSeparator" w:id="0">
    <w:p w14:paraId="78857BB4" w14:textId="77777777" w:rsidR="00110943" w:rsidRDefault="00110943">
      <w:pPr>
        <w:spacing w:after="0" w:line="240" w:lineRule="auto"/>
      </w:pPr>
      <w:r>
        <w:continuationSeparator/>
      </w:r>
    </w:p>
  </w:footnote>
  <w:footnote w:type="continuationNotice" w:id="1">
    <w:p w14:paraId="58332CDD" w14:textId="77777777" w:rsidR="00110943" w:rsidRDefault="0011094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2BDEB" w14:textId="50C95E94" w:rsidR="00110943" w:rsidRDefault="00110943">
    <w:pPr>
      <w:pStyle w:val="Header"/>
    </w:pPr>
    <w:r>
      <w:tab/>
    </w:r>
    <w:r>
      <w:tab/>
    </w:r>
    <w:r w:rsidR="00371244">
      <w:rPr>
        <w:noProof/>
      </w:rPr>
      <w:drawing>
        <wp:inline distT="0" distB="0" distL="0" distR="0" wp14:anchorId="302FE8F2" wp14:editId="39084C0E">
          <wp:extent cx="1329055" cy="488315"/>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9055" cy="48831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45AE0"/>
    <w:multiLevelType w:val="hybridMultilevel"/>
    <w:tmpl w:val="D624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CD17D8"/>
    <w:multiLevelType w:val="hybridMultilevel"/>
    <w:tmpl w:val="BFC46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86243"/>
    <w:multiLevelType w:val="hybridMultilevel"/>
    <w:tmpl w:val="B5668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156F0A"/>
    <w:multiLevelType w:val="hybridMultilevel"/>
    <w:tmpl w:val="3A74D1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C634F5"/>
    <w:multiLevelType w:val="hybridMultilevel"/>
    <w:tmpl w:val="AB56B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F340E2"/>
    <w:multiLevelType w:val="hybridMultilevel"/>
    <w:tmpl w:val="DF2C2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C36C1A"/>
    <w:multiLevelType w:val="hybridMultilevel"/>
    <w:tmpl w:val="02FCF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E17637"/>
    <w:multiLevelType w:val="hybridMultilevel"/>
    <w:tmpl w:val="BFC8E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1B16785"/>
    <w:multiLevelType w:val="hybridMultilevel"/>
    <w:tmpl w:val="4516C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59010A"/>
    <w:multiLevelType w:val="hybridMultilevel"/>
    <w:tmpl w:val="2486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47023A"/>
    <w:multiLevelType w:val="hybridMultilevel"/>
    <w:tmpl w:val="115EA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DB263C6"/>
    <w:multiLevelType w:val="hybridMultilevel"/>
    <w:tmpl w:val="D52A3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A75373"/>
    <w:multiLevelType w:val="hybridMultilevel"/>
    <w:tmpl w:val="36E2F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24678A"/>
    <w:multiLevelType w:val="hybridMultilevel"/>
    <w:tmpl w:val="A9F82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6B6160"/>
    <w:multiLevelType w:val="hybridMultilevel"/>
    <w:tmpl w:val="E5C8B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ACA4AF4"/>
    <w:multiLevelType w:val="hybridMultilevel"/>
    <w:tmpl w:val="94BC9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D738B9"/>
    <w:multiLevelType w:val="hybridMultilevel"/>
    <w:tmpl w:val="1E9CA2B2"/>
    <w:lvl w:ilvl="0" w:tplc="04090001">
      <w:start w:val="1"/>
      <w:numFmt w:val="bullet"/>
      <w:lvlText w:val=""/>
      <w:lvlJc w:val="left"/>
      <w:pPr>
        <w:ind w:left="720" w:hanging="360"/>
      </w:pPr>
      <w:rPr>
        <w:rFonts w:ascii="Symbol" w:hAnsi="Symbol" w:hint="default"/>
      </w:rPr>
    </w:lvl>
    <w:lvl w:ilvl="1" w:tplc="CB30A1A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191C46"/>
    <w:multiLevelType w:val="hybridMultilevel"/>
    <w:tmpl w:val="3D30AB3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9A0B43"/>
    <w:multiLevelType w:val="hybridMultilevel"/>
    <w:tmpl w:val="67CA4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772AA8"/>
    <w:multiLevelType w:val="hybridMultilevel"/>
    <w:tmpl w:val="69FC4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CD539F"/>
    <w:multiLevelType w:val="hybridMultilevel"/>
    <w:tmpl w:val="8B105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C765DD"/>
    <w:multiLevelType w:val="hybridMultilevel"/>
    <w:tmpl w:val="574A0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1D45E1"/>
    <w:multiLevelType w:val="hybridMultilevel"/>
    <w:tmpl w:val="28C09A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33F1475"/>
    <w:multiLevelType w:val="hybridMultilevel"/>
    <w:tmpl w:val="1C509398"/>
    <w:lvl w:ilvl="0" w:tplc="CB30A1AA">
      <w:numFmt w:val="bullet"/>
      <w:lvlText w:val="•"/>
      <w:lvlJc w:val="left"/>
      <w:pPr>
        <w:ind w:left="2520" w:hanging="720"/>
      </w:pPr>
      <w:rPr>
        <w:rFonts w:ascii="Calibri" w:eastAsiaTheme="minorHAnsi" w:hAnsi="Calibri" w:cstheme="minorBidi" w:hint="default"/>
      </w:rPr>
    </w:lvl>
    <w:lvl w:ilvl="1" w:tplc="CB30A1AA">
      <w:numFmt w:val="bullet"/>
      <w:lvlText w:val="•"/>
      <w:lvlJc w:val="left"/>
      <w:pPr>
        <w:ind w:left="2160" w:hanging="360"/>
      </w:pPr>
      <w:rPr>
        <w:rFonts w:ascii="Calibri" w:eastAsiaTheme="minorHAnsi" w:hAnsi="Calibri" w:cstheme="minorBidi"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DD06B8E"/>
    <w:multiLevelType w:val="hybridMultilevel"/>
    <w:tmpl w:val="E69EFA2E"/>
    <w:lvl w:ilvl="0" w:tplc="CB30A1AA">
      <w:numFmt w:val="bullet"/>
      <w:lvlText w:val="•"/>
      <w:lvlJc w:val="left"/>
      <w:pPr>
        <w:ind w:left="2520" w:hanging="720"/>
      </w:pPr>
      <w:rPr>
        <w:rFonts w:ascii="Calibri" w:eastAsiaTheme="minorHAnsi" w:hAnsi="Calibri" w:cstheme="minorBidi"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11138BC"/>
    <w:multiLevelType w:val="hybridMultilevel"/>
    <w:tmpl w:val="9D5C6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E70A8C"/>
    <w:multiLevelType w:val="hybridMultilevel"/>
    <w:tmpl w:val="880E1D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6B0988"/>
    <w:multiLevelType w:val="hybridMultilevel"/>
    <w:tmpl w:val="9F02A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621CD1"/>
    <w:multiLevelType w:val="hybridMultilevel"/>
    <w:tmpl w:val="4E10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34572C"/>
    <w:multiLevelType w:val="hybridMultilevel"/>
    <w:tmpl w:val="191A5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C85A9F"/>
    <w:multiLevelType w:val="hybridMultilevel"/>
    <w:tmpl w:val="82241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E852825"/>
    <w:multiLevelType w:val="hybridMultilevel"/>
    <w:tmpl w:val="77160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EC30AD6"/>
    <w:multiLevelType w:val="hybridMultilevel"/>
    <w:tmpl w:val="A6408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3401E23"/>
    <w:multiLevelType w:val="hybridMultilevel"/>
    <w:tmpl w:val="B8C61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8B418B"/>
    <w:multiLevelType w:val="hybridMultilevel"/>
    <w:tmpl w:val="895C2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BC1F6B"/>
    <w:multiLevelType w:val="hybridMultilevel"/>
    <w:tmpl w:val="25E8C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2F4D9F"/>
    <w:multiLevelType w:val="hybridMultilevel"/>
    <w:tmpl w:val="1B027F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9B6146D"/>
    <w:multiLevelType w:val="hybridMultilevel"/>
    <w:tmpl w:val="827E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9"/>
  </w:num>
  <w:num w:numId="3">
    <w:abstractNumId w:val="25"/>
  </w:num>
  <w:num w:numId="4">
    <w:abstractNumId w:val="5"/>
  </w:num>
  <w:num w:numId="5">
    <w:abstractNumId w:val="0"/>
  </w:num>
  <w:num w:numId="6">
    <w:abstractNumId w:val="30"/>
  </w:num>
  <w:num w:numId="7">
    <w:abstractNumId w:val="8"/>
  </w:num>
  <w:num w:numId="8">
    <w:abstractNumId w:val="1"/>
  </w:num>
  <w:num w:numId="9">
    <w:abstractNumId w:val="27"/>
  </w:num>
  <w:num w:numId="10">
    <w:abstractNumId w:val="31"/>
  </w:num>
  <w:num w:numId="11">
    <w:abstractNumId w:val="33"/>
  </w:num>
  <w:num w:numId="12">
    <w:abstractNumId w:val="35"/>
  </w:num>
  <w:num w:numId="13">
    <w:abstractNumId w:val="13"/>
  </w:num>
  <w:num w:numId="14">
    <w:abstractNumId w:val="19"/>
  </w:num>
  <w:num w:numId="15">
    <w:abstractNumId w:val="34"/>
  </w:num>
  <w:num w:numId="16">
    <w:abstractNumId w:val="32"/>
  </w:num>
  <w:num w:numId="17">
    <w:abstractNumId w:val="20"/>
  </w:num>
  <w:num w:numId="18">
    <w:abstractNumId w:val="16"/>
  </w:num>
  <w:num w:numId="19">
    <w:abstractNumId w:val="28"/>
  </w:num>
  <w:num w:numId="20">
    <w:abstractNumId w:val="6"/>
  </w:num>
  <w:num w:numId="21">
    <w:abstractNumId w:val="24"/>
  </w:num>
  <w:num w:numId="22">
    <w:abstractNumId w:val="23"/>
  </w:num>
  <w:num w:numId="23">
    <w:abstractNumId w:val="9"/>
  </w:num>
  <w:num w:numId="24">
    <w:abstractNumId w:val="4"/>
  </w:num>
  <w:num w:numId="25">
    <w:abstractNumId w:val="18"/>
  </w:num>
  <w:num w:numId="26">
    <w:abstractNumId w:val="36"/>
  </w:num>
  <w:num w:numId="27">
    <w:abstractNumId w:val="14"/>
  </w:num>
  <w:num w:numId="28">
    <w:abstractNumId w:val="7"/>
  </w:num>
  <w:num w:numId="29">
    <w:abstractNumId w:val="22"/>
  </w:num>
  <w:num w:numId="30">
    <w:abstractNumId w:val="3"/>
  </w:num>
  <w:num w:numId="31">
    <w:abstractNumId w:val="11"/>
  </w:num>
  <w:num w:numId="32">
    <w:abstractNumId w:val="2"/>
  </w:num>
  <w:num w:numId="33">
    <w:abstractNumId w:val="12"/>
  </w:num>
  <w:num w:numId="34">
    <w:abstractNumId w:val="10"/>
  </w:num>
  <w:num w:numId="35">
    <w:abstractNumId w:val="26"/>
  </w:num>
  <w:num w:numId="36">
    <w:abstractNumId w:val="21"/>
  </w:num>
  <w:num w:numId="37">
    <w:abstractNumId w:val="37"/>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linkStyles/>
  <w:defaultTabStop w:val="720"/>
  <w:characterSpacingControl w:val="doNotCompress"/>
  <w:hdrShapeDefaults>
    <o:shapedefaults v:ext="edit" spidmax="614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BCB"/>
    <w:rsid w:val="0000294C"/>
    <w:rsid w:val="00004D35"/>
    <w:rsid w:val="00004DB4"/>
    <w:rsid w:val="00005613"/>
    <w:rsid w:val="00007CF7"/>
    <w:rsid w:val="0001280A"/>
    <w:rsid w:val="000129B4"/>
    <w:rsid w:val="00013F3D"/>
    <w:rsid w:val="00014E52"/>
    <w:rsid w:val="000155F1"/>
    <w:rsid w:val="00037041"/>
    <w:rsid w:val="000419AF"/>
    <w:rsid w:val="00044346"/>
    <w:rsid w:val="000530CB"/>
    <w:rsid w:val="00056C73"/>
    <w:rsid w:val="00062507"/>
    <w:rsid w:val="000649BF"/>
    <w:rsid w:val="00065790"/>
    <w:rsid w:val="00066822"/>
    <w:rsid w:val="00066DF6"/>
    <w:rsid w:val="00067FD1"/>
    <w:rsid w:val="0007043F"/>
    <w:rsid w:val="0007296B"/>
    <w:rsid w:val="00073315"/>
    <w:rsid w:val="0007393E"/>
    <w:rsid w:val="000748EE"/>
    <w:rsid w:val="000804DE"/>
    <w:rsid w:val="00081EB4"/>
    <w:rsid w:val="000857A4"/>
    <w:rsid w:val="000902D9"/>
    <w:rsid w:val="000A160F"/>
    <w:rsid w:val="000A528C"/>
    <w:rsid w:val="000B1BCC"/>
    <w:rsid w:val="000B55FF"/>
    <w:rsid w:val="000C1844"/>
    <w:rsid w:val="000C29ED"/>
    <w:rsid w:val="000C4D1C"/>
    <w:rsid w:val="000C5648"/>
    <w:rsid w:val="000D03A4"/>
    <w:rsid w:val="000D4025"/>
    <w:rsid w:val="000D4C97"/>
    <w:rsid w:val="000D59BA"/>
    <w:rsid w:val="000E0AF1"/>
    <w:rsid w:val="000E1F86"/>
    <w:rsid w:val="000E7ADA"/>
    <w:rsid w:val="000E7B4E"/>
    <w:rsid w:val="000F1FC2"/>
    <w:rsid w:val="000F45E6"/>
    <w:rsid w:val="000F6FA0"/>
    <w:rsid w:val="001007BE"/>
    <w:rsid w:val="00103930"/>
    <w:rsid w:val="00104BD2"/>
    <w:rsid w:val="00105A98"/>
    <w:rsid w:val="00105B10"/>
    <w:rsid w:val="001100BB"/>
    <w:rsid w:val="00110943"/>
    <w:rsid w:val="001121A4"/>
    <w:rsid w:val="00115CC2"/>
    <w:rsid w:val="0012146E"/>
    <w:rsid w:val="00121ECF"/>
    <w:rsid w:val="0012237D"/>
    <w:rsid w:val="001228E0"/>
    <w:rsid w:val="001231B4"/>
    <w:rsid w:val="001232AD"/>
    <w:rsid w:val="0012488B"/>
    <w:rsid w:val="00126C94"/>
    <w:rsid w:val="00133039"/>
    <w:rsid w:val="001351C4"/>
    <w:rsid w:val="00151024"/>
    <w:rsid w:val="00151727"/>
    <w:rsid w:val="00151BFE"/>
    <w:rsid w:val="001548E4"/>
    <w:rsid w:val="00155938"/>
    <w:rsid w:val="00156FC5"/>
    <w:rsid w:val="00162EDF"/>
    <w:rsid w:val="00165CF3"/>
    <w:rsid w:val="00166042"/>
    <w:rsid w:val="001670A4"/>
    <w:rsid w:val="001672FE"/>
    <w:rsid w:val="0017006A"/>
    <w:rsid w:val="00171598"/>
    <w:rsid w:val="00171874"/>
    <w:rsid w:val="0017213B"/>
    <w:rsid w:val="001801F2"/>
    <w:rsid w:val="001807B3"/>
    <w:rsid w:val="00190563"/>
    <w:rsid w:val="001A0CBF"/>
    <w:rsid w:val="001A177E"/>
    <w:rsid w:val="001A369C"/>
    <w:rsid w:val="001A67D3"/>
    <w:rsid w:val="001B3430"/>
    <w:rsid w:val="001B3B90"/>
    <w:rsid w:val="001B4672"/>
    <w:rsid w:val="001C159A"/>
    <w:rsid w:val="001C3019"/>
    <w:rsid w:val="001C3845"/>
    <w:rsid w:val="001C4ED8"/>
    <w:rsid w:val="001D0745"/>
    <w:rsid w:val="001D2F4F"/>
    <w:rsid w:val="001D67F3"/>
    <w:rsid w:val="001D7581"/>
    <w:rsid w:val="001E0AC5"/>
    <w:rsid w:val="001E3A6C"/>
    <w:rsid w:val="001E3CA7"/>
    <w:rsid w:val="001E753B"/>
    <w:rsid w:val="001F1455"/>
    <w:rsid w:val="001F7C64"/>
    <w:rsid w:val="00201FE5"/>
    <w:rsid w:val="00204E4E"/>
    <w:rsid w:val="00207522"/>
    <w:rsid w:val="002246D2"/>
    <w:rsid w:val="002265FF"/>
    <w:rsid w:val="002306DF"/>
    <w:rsid w:val="00235E8F"/>
    <w:rsid w:val="00236B9A"/>
    <w:rsid w:val="00240DC0"/>
    <w:rsid w:val="002410EB"/>
    <w:rsid w:val="00243155"/>
    <w:rsid w:val="00247BF2"/>
    <w:rsid w:val="00250F88"/>
    <w:rsid w:val="00251F24"/>
    <w:rsid w:val="00252612"/>
    <w:rsid w:val="00253941"/>
    <w:rsid w:val="002539F6"/>
    <w:rsid w:val="00253F1A"/>
    <w:rsid w:val="002542B2"/>
    <w:rsid w:val="002567B2"/>
    <w:rsid w:val="00262C9C"/>
    <w:rsid w:val="002638FF"/>
    <w:rsid w:val="00264D20"/>
    <w:rsid w:val="00265CC6"/>
    <w:rsid w:val="0026658A"/>
    <w:rsid w:val="002701C1"/>
    <w:rsid w:val="00272B76"/>
    <w:rsid w:val="00276BF2"/>
    <w:rsid w:val="002801A6"/>
    <w:rsid w:val="0028069E"/>
    <w:rsid w:val="00281F19"/>
    <w:rsid w:val="0028515F"/>
    <w:rsid w:val="00286824"/>
    <w:rsid w:val="00291887"/>
    <w:rsid w:val="00291BB8"/>
    <w:rsid w:val="00294F17"/>
    <w:rsid w:val="002973DE"/>
    <w:rsid w:val="002A3088"/>
    <w:rsid w:val="002A3644"/>
    <w:rsid w:val="002A3A9A"/>
    <w:rsid w:val="002A6555"/>
    <w:rsid w:val="002A7936"/>
    <w:rsid w:val="002A7E18"/>
    <w:rsid w:val="002B2089"/>
    <w:rsid w:val="002B3304"/>
    <w:rsid w:val="002D1BBF"/>
    <w:rsid w:val="002D5316"/>
    <w:rsid w:val="002D656A"/>
    <w:rsid w:val="002D6881"/>
    <w:rsid w:val="002E0F4F"/>
    <w:rsid w:val="002E2B9F"/>
    <w:rsid w:val="002E55FA"/>
    <w:rsid w:val="002E6016"/>
    <w:rsid w:val="002E7CD8"/>
    <w:rsid w:val="002F1924"/>
    <w:rsid w:val="002F1D76"/>
    <w:rsid w:val="002F26BE"/>
    <w:rsid w:val="002F3E42"/>
    <w:rsid w:val="003013BC"/>
    <w:rsid w:val="00311DF4"/>
    <w:rsid w:val="00312B70"/>
    <w:rsid w:val="0031476D"/>
    <w:rsid w:val="00315CBA"/>
    <w:rsid w:val="00315CC7"/>
    <w:rsid w:val="003215BF"/>
    <w:rsid w:val="0032450D"/>
    <w:rsid w:val="0032505F"/>
    <w:rsid w:val="00331062"/>
    <w:rsid w:val="003325D7"/>
    <w:rsid w:val="00333D15"/>
    <w:rsid w:val="00334933"/>
    <w:rsid w:val="00336F3B"/>
    <w:rsid w:val="00337068"/>
    <w:rsid w:val="00340F7E"/>
    <w:rsid w:val="00343D96"/>
    <w:rsid w:val="0034438B"/>
    <w:rsid w:val="00344AB3"/>
    <w:rsid w:val="00345494"/>
    <w:rsid w:val="003459B2"/>
    <w:rsid w:val="00345DEE"/>
    <w:rsid w:val="003508AB"/>
    <w:rsid w:val="003529F3"/>
    <w:rsid w:val="00355514"/>
    <w:rsid w:val="00364B86"/>
    <w:rsid w:val="00365046"/>
    <w:rsid w:val="00365E81"/>
    <w:rsid w:val="00371244"/>
    <w:rsid w:val="00373FBE"/>
    <w:rsid w:val="00374127"/>
    <w:rsid w:val="0037585F"/>
    <w:rsid w:val="00375B07"/>
    <w:rsid w:val="00376F30"/>
    <w:rsid w:val="00383FB3"/>
    <w:rsid w:val="00386466"/>
    <w:rsid w:val="00387C4B"/>
    <w:rsid w:val="00396D8B"/>
    <w:rsid w:val="0039797F"/>
    <w:rsid w:val="00397E4D"/>
    <w:rsid w:val="003A22C0"/>
    <w:rsid w:val="003A2854"/>
    <w:rsid w:val="003A56F3"/>
    <w:rsid w:val="003A6030"/>
    <w:rsid w:val="003A6D80"/>
    <w:rsid w:val="003B4563"/>
    <w:rsid w:val="003B72A7"/>
    <w:rsid w:val="003C0669"/>
    <w:rsid w:val="003C4026"/>
    <w:rsid w:val="003C68CA"/>
    <w:rsid w:val="003C77BD"/>
    <w:rsid w:val="003D0037"/>
    <w:rsid w:val="003D2073"/>
    <w:rsid w:val="003D5B77"/>
    <w:rsid w:val="003D7D1A"/>
    <w:rsid w:val="003E0D20"/>
    <w:rsid w:val="003E6C82"/>
    <w:rsid w:val="003E770B"/>
    <w:rsid w:val="003F433E"/>
    <w:rsid w:val="003F4A17"/>
    <w:rsid w:val="003F78B4"/>
    <w:rsid w:val="004042A4"/>
    <w:rsid w:val="00405479"/>
    <w:rsid w:val="00405BCD"/>
    <w:rsid w:val="00406CA8"/>
    <w:rsid w:val="00407A7C"/>
    <w:rsid w:val="00412DBF"/>
    <w:rsid w:val="004130C6"/>
    <w:rsid w:val="0041417E"/>
    <w:rsid w:val="00415449"/>
    <w:rsid w:val="004169A8"/>
    <w:rsid w:val="0042290F"/>
    <w:rsid w:val="00423963"/>
    <w:rsid w:val="00425850"/>
    <w:rsid w:val="004271A7"/>
    <w:rsid w:val="00430D2B"/>
    <w:rsid w:val="004367E5"/>
    <w:rsid w:val="00444F28"/>
    <w:rsid w:val="00447A2A"/>
    <w:rsid w:val="00450346"/>
    <w:rsid w:val="004531E6"/>
    <w:rsid w:val="00455034"/>
    <w:rsid w:val="00460207"/>
    <w:rsid w:val="00464120"/>
    <w:rsid w:val="00465173"/>
    <w:rsid w:val="00471334"/>
    <w:rsid w:val="00471A53"/>
    <w:rsid w:val="00473923"/>
    <w:rsid w:val="00481DBD"/>
    <w:rsid w:val="00482A4F"/>
    <w:rsid w:val="0048418F"/>
    <w:rsid w:val="00490530"/>
    <w:rsid w:val="00491E91"/>
    <w:rsid w:val="00494E89"/>
    <w:rsid w:val="00497287"/>
    <w:rsid w:val="004975EB"/>
    <w:rsid w:val="004A08CE"/>
    <w:rsid w:val="004A0E69"/>
    <w:rsid w:val="004A614D"/>
    <w:rsid w:val="004A68E6"/>
    <w:rsid w:val="004B2B68"/>
    <w:rsid w:val="004B387F"/>
    <w:rsid w:val="004C22D4"/>
    <w:rsid w:val="004C4B15"/>
    <w:rsid w:val="004D0A96"/>
    <w:rsid w:val="004D0C2A"/>
    <w:rsid w:val="004D223F"/>
    <w:rsid w:val="004E17A3"/>
    <w:rsid w:val="004E5A90"/>
    <w:rsid w:val="004E650A"/>
    <w:rsid w:val="004E706E"/>
    <w:rsid w:val="004F1F6A"/>
    <w:rsid w:val="004F2F9B"/>
    <w:rsid w:val="004F33C3"/>
    <w:rsid w:val="004F77E2"/>
    <w:rsid w:val="0050393D"/>
    <w:rsid w:val="00506E1A"/>
    <w:rsid w:val="0051769C"/>
    <w:rsid w:val="005202FF"/>
    <w:rsid w:val="00520F8D"/>
    <w:rsid w:val="005256B8"/>
    <w:rsid w:val="005309CE"/>
    <w:rsid w:val="00533495"/>
    <w:rsid w:val="005459E2"/>
    <w:rsid w:val="00546CD8"/>
    <w:rsid w:val="0055086F"/>
    <w:rsid w:val="00562BF4"/>
    <w:rsid w:val="005644FF"/>
    <w:rsid w:val="00573157"/>
    <w:rsid w:val="005738D3"/>
    <w:rsid w:val="0057414C"/>
    <w:rsid w:val="0057745B"/>
    <w:rsid w:val="005776BA"/>
    <w:rsid w:val="0058151F"/>
    <w:rsid w:val="0059315C"/>
    <w:rsid w:val="00593768"/>
    <w:rsid w:val="00593DEF"/>
    <w:rsid w:val="005952FA"/>
    <w:rsid w:val="005A1F69"/>
    <w:rsid w:val="005A4433"/>
    <w:rsid w:val="005A781E"/>
    <w:rsid w:val="005B11DD"/>
    <w:rsid w:val="005B2F89"/>
    <w:rsid w:val="005B610A"/>
    <w:rsid w:val="005B6BB6"/>
    <w:rsid w:val="005B6EA8"/>
    <w:rsid w:val="005C16FB"/>
    <w:rsid w:val="005C3A57"/>
    <w:rsid w:val="005D05F7"/>
    <w:rsid w:val="005D4194"/>
    <w:rsid w:val="005D7148"/>
    <w:rsid w:val="005E0F80"/>
    <w:rsid w:val="005E68B7"/>
    <w:rsid w:val="005F040C"/>
    <w:rsid w:val="005F0DCF"/>
    <w:rsid w:val="005F149C"/>
    <w:rsid w:val="005F3AF9"/>
    <w:rsid w:val="005F79A0"/>
    <w:rsid w:val="00600DE8"/>
    <w:rsid w:val="00603992"/>
    <w:rsid w:val="00610FF4"/>
    <w:rsid w:val="00620DF7"/>
    <w:rsid w:val="00620EA7"/>
    <w:rsid w:val="0062167B"/>
    <w:rsid w:val="006217B1"/>
    <w:rsid w:val="00621BA6"/>
    <w:rsid w:val="00623A03"/>
    <w:rsid w:val="00631620"/>
    <w:rsid w:val="00632530"/>
    <w:rsid w:val="006348AD"/>
    <w:rsid w:val="00635FF3"/>
    <w:rsid w:val="00642EA4"/>
    <w:rsid w:val="00644345"/>
    <w:rsid w:val="00647846"/>
    <w:rsid w:val="00647E31"/>
    <w:rsid w:val="0066580E"/>
    <w:rsid w:val="00672629"/>
    <w:rsid w:val="006751BA"/>
    <w:rsid w:val="00681C77"/>
    <w:rsid w:val="00682712"/>
    <w:rsid w:val="006847C6"/>
    <w:rsid w:val="006861D4"/>
    <w:rsid w:val="006861D9"/>
    <w:rsid w:val="00686986"/>
    <w:rsid w:val="00690894"/>
    <w:rsid w:val="006924BA"/>
    <w:rsid w:val="006924D3"/>
    <w:rsid w:val="006A2D61"/>
    <w:rsid w:val="006A6DE0"/>
    <w:rsid w:val="006B08AB"/>
    <w:rsid w:val="006B2A3F"/>
    <w:rsid w:val="006B33E1"/>
    <w:rsid w:val="006B363B"/>
    <w:rsid w:val="006B6CD5"/>
    <w:rsid w:val="006B7869"/>
    <w:rsid w:val="006C2060"/>
    <w:rsid w:val="006C39B6"/>
    <w:rsid w:val="006D2A28"/>
    <w:rsid w:val="006D4B4B"/>
    <w:rsid w:val="006D7B28"/>
    <w:rsid w:val="006E0E4C"/>
    <w:rsid w:val="006E3D3E"/>
    <w:rsid w:val="006F01F1"/>
    <w:rsid w:val="006F07FE"/>
    <w:rsid w:val="006F65AF"/>
    <w:rsid w:val="006F6633"/>
    <w:rsid w:val="006F6F2D"/>
    <w:rsid w:val="00701F1E"/>
    <w:rsid w:val="00706076"/>
    <w:rsid w:val="007102EB"/>
    <w:rsid w:val="00711F6D"/>
    <w:rsid w:val="0071221C"/>
    <w:rsid w:val="007158F4"/>
    <w:rsid w:val="00716037"/>
    <w:rsid w:val="0071605A"/>
    <w:rsid w:val="00721CD0"/>
    <w:rsid w:val="0072298A"/>
    <w:rsid w:val="00723AE1"/>
    <w:rsid w:val="00723C0E"/>
    <w:rsid w:val="00724761"/>
    <w:rsid w:val="0073077E"/>
    <w:rsid w:val="00731224"/>
    <w:rsid w:val="00733971"/>
    <w:rsid w:val="00734FE0"/>
    <w:rsid w:val="0074026D"/>
    <w:rsid w:val="007425E3"/>
    <w:rsid w:val="007427F1"/>
    <w:rsid w:val="00743261"/>
    <w:rsid w:val="00746476"/>
    <w:rsid w:val="007471DB"/>
    <w:rsid w:val="00747A28"/>
    <w:rsid w:val="0075204D"/>
    <w:rsid w:val="00753E39"/>
    <w:rsid w:val="00760895"/>
    <w:rsid w:val="00762811"/>
    <w:rsid w:val="00762ACE"/>
    <w:rsid w:val="00762CD2"/>
    <w:rsid w:val="00776956"/>
    <w:rsid w:val="00776C6F"/>
    <w:rsid w:val="00787539"/>
    <w:rsid w:val="00792BD5"/>
    <w:rsid w:val="00793533"/>
    <w:rsid w:val="00795662"/>
    <w:rsid w:val="00795680"/>
    <w:rsid w:val="007957CC"/>
    <w:rsid w:val="007A08F7"/>
    <w:rsid w:val="007A09D8"/>
    <w:rsid w:val="007A522D"/>
    <w:rsid w:val="007A6903"/>
    <w:rsid w:val="007B068F"/>
    <w:rsid w:val="007B0909"/>
    <w:rsid w:val="007B1F4B"/>
    <w:rsid w:val="007B24F8"/>
    <w:rsid w:val="007B291F"/>
    <w:rsid w:val="007C56C7"/>
    <w:rsid w:val="007C57DA"/>
    <w:rsid w:val="007D07B5"/>
    <w:rsid w:val="007D1A5F"/>
    <w:rsid w:val="007D49EE"/>
    <w:rsid w:val="007D57FA"/>
    <w:rsid w:val="007D583A"/>
    <w:rsid w:val="007D5C66"/>
    <w:rsid w:val="007D75BC"/>
    <w:rsid w:val="007D7867"/>
    <w:rsid w:val="007E3670"/>
    <w:rsid w:val="007E4E65"/>
    <w:rsid w:val="007F1140"/>
    <w:rsid w:val="007F36F2"/>
    <w:rsid w:val="007F4BFA"/>
    <w:rsid w:val="007F4E18"/>
    <w:rsid w:val="007F7136"/>
    <w:rsid w:val="007F7378"/>
    <w:rsid w:val="00804AA2"/>
    <w:rsid w:val="0080595B"/>
    <w:rsid w:val="00810328"/>
    <w:rsid w:val="008111A1"/>
    <w:rsid w:val="00813174"/>
    <w:rsid w:val="008173E1"/>
    <w:rsid w:val="00825CAD"/>
    <w:rsid w:val="00826105"/>
    <w:rsid w:val="00826AB8"/>
    <w:rsid w:val="00827198"/>
    <w:rsid w:val="00830B56"/>
    <w:rsid w:val="00836FBD"/>
    <w:rsid w:val="008515BB"/>
    <w:rsid w:val="00853F66"/>
    <w:rsid w:val="00856A80"/>
    <w:rsid w:val="00861554"/>
    <w:rsid w:val="00862A1D"/>
    <w:rsid w:val="0086663D"/>
    <w:rsid w:val="00867972"/>
    <w:rsid w:val="0087094C"/>
    <w:rsid w:val="00871F40"/>
    <w:rsid w:val="00876826"/>
    <w:rsid w:val="008800AE"/>
    <w:rsid w:val="00880854"/>
    <w:rsid w:val="00881C5F"/>
    <w:rsid w:val="00883731"/>
    <w:rsid w:val="00883D4D"/>
    <w:rsid w:val="0088433C"/>
    <w:rsid w:val="0089346D"/>
    <w:rsid w:val="00896865"/>
    <w:rsid w:val="008A38F6"/>
    <w:rsid w:val="008B4DD3"/>
    <w:rsid w:val="008B5C12"/>
    <w:rsid w:val="008C063E"/>
    <w:rsid w:val="008C18FB"/>
    <w:rsid w:val="008C20C5"/>
    <w:rsid w:val="008C27E3"/>
    <w:rsid w:val="008C3969"/>
    <w:rsid w:val="008C44ED"/>
    <w:rsid w:val="008C64D8"/>
    <w:rsid w:val="008D09C8"/>
    <w:rsid w:val="008D0A74"/>
    <w:rsid w:val="008D1881"/>
    <w:rsid w:val="008D224A"/>
    <w:rsid w:val="008D2DF2"/>
    <w:rsid w:val="008E04AE"/>
    <w:rsid w:val="008E5AE6"/>
    <w:rsid w:val="008E680E"/>
    <w:rsid w:val="008F0DD8"/>
    <w:rsid w:val="008F448A"/>
    <w:rsid w:val="008F632D"/>
    <w:rsid w:val="009039EB"/>
    <w:rsid w:val="009126A3"/>
    <w:rsid w:val="00912834"/>
    <w:rsid w:val="00915330"/>
    <w:rsid w:val="00915F03"/>
    <w:rsid w:val="0092713D"/>
    <w:rsid w:val="00927C17"/>
    <w:rsid w:val="00930A60"/>
    <w:rsid w:val="0093221E"/>
    <w:rsid w:val="00933F02"/>
    <w:rsid w:val="0093600C"/>
    <w:rsid w:val="0093622A"/>
    <w:rsid w:val="0094104C"/>
    <w:rsid w:val="009431B0"/>
    <w:rsid w:val="00944365"/>
    <w:rsid w:val="00946728"/>
    <w:rsid w:val="009517A7"/>
    <w:rsid w:val="00952A32"/>
    <w:rsid w:val="009531F8"/>
    <w:rsid w:val="00953DE9"/>
    <w:rsid w:val="00954853"/>
    <w:rsid w:val="00955897"/>
    <w:rsid w:val="00957311"/>
    <w:rsid w:val="009622DD"/>
    <w:rsid w:val="00967750"/>
    <w:rsid w:val="00972E58"/>
    <w:rsid w:val="00973F85"/>
    <w:rsid w:val="00974134"/>
    <w:rsid w:val="00975674"/>
    <w:rsid w:val="00976C03"/>
    <w:rsid w:val="00976EA6"/>
    <w:rsid w:val="00976F6D"/>
    <w:rsid w:val="00977570"/>
    <w:rsid w:val="00977C59"/>
    <w:rsid w:val="00980859"/>
    <w:rsid w:val="0098098D"/>
    <w:rsid w:val="0098132B"/>
    <w:rsid w:val="00981987"/>
    <w:rsid w:val="0098721B"/>
    <w:rsid w:val="00991D36"/>
    <w:rsid w:val="00992EC4"/>
    <w:rsid w:val="009A05F7"/>
    <w:rsid w:val="009A1DAB"/>
    <w:rsid w:val="009A2302"/>
    <w:rsid w:val="009A254A"/>
    <w:rsid w:val="009A40DC"/>
    <w:rsid w:val="009A5954"/>
    <w:rsid w:val="009B161A"/>
    <w:rsid w:val="009B3085"/>
    <w:rsid w:val="009B33E6"/>
    <w:rsid w:val="009B52E1"/>
    <w:rsid w:val="009C007B"/>
    <w:rsid w:val="009C0D54"/>
    <w:rsid w:val="009C1954"/>
    <w:rsid w:val="009C24EB"/>
    <w:rsid w:val="009C2D38"/>
    <w:rsid w:val="009C36DE"/>
    <w:rsid w:val="009C3800"/>
    <w:rsid w:val="009C3892"/>
    <w:rsid w:val="009C4C3B"/>
    <w:rsid w:val="009C4D88"/>
    <w:rsid w:val="009C6F2E"/>
    <w:rsid w:val="009C7D9F"/>
    <w:rsid w:val="009D4BD4"/>
    <w:rsid w:val="009E084C"/>
    <w:rsid w:val="009E184F"/>
    <w:rsid w:val="009E25BC"/>
    <w:rsid w:val="009E3AAD"/>
    <w:rsid w:val="009E61D2"/>
    <w:rsid w:val="009E7B35"/>
    <w:rsid w:val="009F1408"/>
    <w:rsid w:val="00A00F75"/>
    <w:rsid w:val="00A03D61"/>
    <w:rsid w:val="00A102F4"/>
    <w:rsid w:val="00A12E8E"/>
    <w:rsid w:val="00A137F0"/>
    <w:rsid w:val="00A1478C"/>
    <w:rsid w:val="00A21B6B"/>
    <w:rsid w:val="00A23112"/>
    <w:rsid w:val="00A23784"/>
    <w:rsid w:val="00A24A1B"/>
    <w:rsid w:val="00A30BE7"/>
    <w:rsid w:val="00A32377"/>
    <w:rsid w:val="00A3284A"/>
    <w:rsid w:val="00A42FD0"/>
    <w:rsid w:val="00A46CB1"/>
    <w:rsid w:val="00A546B1"/>
    <w:rsid w:val="00A553E4"/>
    <w:rsid w:val="00A6447E"/>
    <w:rsid w:val="00A728B9"/>
    <w:rsid w:val="00A769F5"/>
    <w:rsid w:val="00A826E2"/>
    <w:rsid w:val="00A83313"/>
    <w:rsid w:val="00A85378"/>
    <w:rsid w:val="00A85626"/>
    <w:rsid w:val="00A8665F"/>
    <w:rsid w:val="00A87302"/>
    <w:rsid w:val="00A90ACD"/>
    <w:rsid w:val="00A9429E"/>
    <w:rsid w:val="00A94671"/>
    <w:rsid w:val="00A94780"/>
    <w:rsid w:val="00A95AF1"/>
    <w:rsid w:val="00A969E8"/>
    <w:rsid w:val="00AA065D"/>
    <w:rsid w:val="00AA44B0"/>
    <w:rsid w:val="00AA4511"/>
    <w:rsid w:val="00AB1E69"/>
    <w:rsid w:val="00AB5071"/>
    <w:rsid w:val="00AB6833"/>
    <w:rsid w:val="00AC0986"/>
    <w:rsid w:val="00AC1DAE"/>
    <w:rsid w:val="00AC35EF"/>
    <w:rsid w:val="00AC6344"/>
    <w:rsid w:val="00AC6D91"/>
    <w:rsid w:val="00AD4F05"/>
    <w:rsid w:val="00AD6339"/>
    <w:rsid w:val="00AE0785"/>
    <w:rsid w:val="00AE1940"/>
    <w:rsid w:val="00AE21E8"/>
    <w:rsid w:val="00AE2529"/>
    <w:rsid w:val="00AE4200"/>
    <w:rsid w:val="00AE634B"/>
    <w:rsid w:val="00AE6E54"/>
    <w:rsid w:val="00AE7164"/>
    <w:rsid w:val="00AF5322"/>
    <w:rsid w:val="00B0171D"/>
    <w:rsid w:val="00B0301A"/>
    <w:rsid w:val="00B03D3B"/>
    <w:rsid w:val="00B06611"/>
    <w:rsid w:val="00B0667C"/>
    <w:rsid w:val="00B150DB"/>
    <w:rsid w:val="00B16332"/>
    <w:rsid w:val="00B31A2C"/>
    <w:rsid w:val="00B42362"/>
    <w:rsid w:val="00B4660D"/>
    <w:rsid w:val="00B46D08"/>
    <w:rsid w:val="00B47830"/>
    <w:rsid w:val="00B562A4"/>
    <w:rsid w:val="00B62EAB"/>
    <w:rsid w:val="00B63BF0"/>
    <w:rsid w:val="00B66850"/>
    <w:rsid w:val="00B75BE8"/>
    <w:rsid w:val="00B75F56"/>
    <w:rsid w:val="00B76F5C"/>
    <w:rsid w:val="00B808CD"/>
    <w:rsid w:val="00B80BD5"/>
    <w:rsid w:val="00B813ED"/>
    <w:rsid w:val="00B81624"/>
    <w:rsid w:val="00B834C5"/>
    <w:rsid w:val="00B8578C"/>
    <w:rsid w:val="00B862C9"/>
    <w:rsid w:val="00B87A8E"/>
    <w:rsid w:val="00B87BF8"/>
    <w:rsid w:val="00B91792"/>
    <w:rsid w:val="00B95D02"/>
    <w:rsid w:val="00B963FE"/>
    <w:rsid w:val="00B9741A"/>
    <w:rsid w:val="00BA15E9"/>
    <w:rsid w:val="00BA447E"/>
    <w:rsid w:val="00BB094E"/>
    <w:rsid w:val="00BB097E"/>
    <w:rsid w:val="00BB1A37"/>
    <w:rsid w:val="00BB2311"/>
    <w:rsid w:val="00BB42F3"/>
    <w:rsid w:val="00BB5829"/>
    <w:rsid w:val="00BB6E47"/>
    <w:rsid w:val="00BC0E03"/>
    <w:rsid w:val="00BC1B03"/>
    <w:rsid w:val="00BC24DC"/>
    <w:rsid w:val="00BC34CA"/>
    <w:rsid w:val="00BC4BCB"/>
    <w:rsid w:val="00BC62B6"/>
    <w:rsid w:val="00BD1644"/>
    <w:rsid w:val="00BD1897"/>
    <w:rsid w:val="00BD2B34"/>
    <w:rsid w:val="00BD50BF"/>
    <w:rsid w:val="00BD7B21"/>
    <w:rsid w:val="00BE4CB1"/>
    <w:rsid w:val="00BE4E90"/>
    <w:rsid w:val="00BE748E"/>
    <w:rsid w:val="00BF35BB"/>
    <w:rsid w:val="00BF4881"/>
    <w:rsid w:val="00BF58F9"/>
    <w:rsid w:val="00BF7391"/>
    <w:rsid w:val="00C004C6"/>
    <w:rsid w:val="00C00970"/>
    <w:rsid w:val="00C07B65"/>
    <w:rsid w:val="00C1164B"/>
    <w:rsid w:val="00C11D0C"/>
    <w:rsid w:val="00C1384B"/>
    <w:rsid w:val="00C14106"/>
    <w:rsid w:val="00C15332"/>
    <w:rsid w:val="00C16F9F"/>
    <w:rsid w:val="00C170D7"/>
    <w:rsid w:val="00C2341B"/>
    <w:rsid w:val="00C234C0"/>
    <w:rsid w:val="00C245AE"/>
    <w:rsid w:val="00C278DB"/>
    <w:rsid w:val="00C27D23"/>
    <w:rsid w:val="00C31F12"/>
    <w:rsid w:val="00C31F3B"/>
    <w:rsid w:val="00C3266C"/>
    <w:rsid w:val="00C34A4D"/>
    <w:rsid w:val="00C34B2A"/>
    <w:rsid w:val="00C3554C"/>
    <w:rsid w:val="00C357A9"/>
    <w:rsid w:val="00C42F13"/>
    <w:rsid w:val="00C4586E"/>
    <w:rsid w:val="00C5097E"/>
    <w:rsid w:val="00C50BDD"/>
    <w:rsid w:val="00C5131E"/>
    <w:rsid w:val="00C525BD"/>
    <w:rsid w:val="00C52F55"/>
    <w:rsid w:val="00C54754"/>
    <w:rsid w:val="00C61633"/>
    <w:rsid w:val="00C63F43"/>
    <w:rsid w:val="00C64BA4"/>
    <w:rsid w:val="00C6543B"/>
    <w:rsid w:val="00C67C02"/>
    <w:rsid w:val="00C72DCA"/>
    <w:rsid w:val="00C73B42"/>
    <w:rsid w:val="00C76392"/>
    <w:rsid w:val="00C806C1"/>
    <w:rsid w:val="00C80CCA"/>
    <w:rsid w:val="00C8162C"/>
    <w:rsid w:val="00C82062"/>
    <w:rsid w:val="00C8314B"/>
    <w:rsid w:val="00C86774"/>
    <w:rsid w:val="00C902A4"/>
    <w:rsid w:val="00C92287"/>
    <w:rsid w:val="00C943B8"/>
    <w:rsid w:val="00C971E3"/>
    <w:rsid w:val="00CA14B1"/>
    <w:rsid w:val="00CA318D"/>
    <w:rsid w:val="00CA405A"/>
    <w:rsid w:val="00CA6027"/>
    <w:rsid w:val="00CA66FD"/>
    <w:rsid w:val="00CA68AB"/>
    <w:rsid w:val="00CA7DA7"/>
    <w:rsid w:val="00CB1B0D"/>
    <w:rsid w:val="00CB2340"/>
    <w:rsid w:val="00CB7C88"/>
    <w:rsid w:val="00CC195D"/>
    <w:rsid w:val="00CC2E01"/>
    <w:rsid w:val="00CC43B2"/>
    <w:rsid w:val="00CC7FF1"/>
    <w:rsid w:val="00CD1BAC"/>
    <w:rsid w:val="00CD460E"/>
    <w:rsid w:val="00CD529C"/>
    <w:rsid w:val="00CD7048"/>
    <w:rsid w:val="00CD72B7"/>
    <w:rsid w:val="00CD7D51"/>
    <w:rsid w:val="00CE0FAA"/>
    <w:rsid w:val="00CE1174"/>
    <w:rsid w:val="00CF3A2F"/>
    <w:rsid w:val="00CF51E6"/>
    <w:rsid w:val="00CF605A"/>
    <w:rsid w:val="00D0484F"/>
    <w:rsid w:val="00D0589F"/>
    <w:rsid w:val="00D05FAA"/>
    <w:rsid w:val="00D0658B"/>
    <w:rsid w:val="00D13F3A"/>
    <w:rsid w:val="00D14BC0"/>
    <w:rsid w:val="00D1535A"/>
    <w:rsid w:val="00D22989"/>
    <w:rsid w:val="00D24924"/>
    <w:rsid w:val="00D25C6E"/>
    <w:rsid w:val="00D27924"/>
    <w:rsid w:val="00D34C3C"/>
    <w:rsid w:val="00D37288"/>
    <w:rsid w:val="00D376F0"/>
    <w:rsid w:val="00D43738"/>
    <w:rsid w:val="00D43CA4"/>
    <w:rsid w:val="00D43F09"/>
    <w:rsid w:val="00D511B1"/>
    <w:rsid w:val="00D51267"/>
    <w:rsid w:val="00D5537E"/>
    <w:rsid w:val="00D55C5D"/>
    <w:rsid w:val="00D57F61"/>
    <w:rsid w:val="00D64D1A"/>
    <w:rsid w:val="00D711E6"/>
    <w:rsid w:val="00D72A1C"/>
    <w:rsid w:val="00D7411E"/>
    <w:rsid w:val="00D76CE8"/>
    <w:rsid w:val="00D77422"/>
    <w:rsid w:val="00D82384"/>
    <w:rsid w:val="00D858D7"/>
    <w:rsid w:val="00D87E7D"/>
    <w:rsid w:val="00D9267F"/>
    <w:rsid w:val="00D94084"/>
    <w:rsid w:val="00D9492C"/>
    <w:rsid w:val="00D95434"/>
    <w:rsid w:val="00D965B4"/>
    <w:rsid w:val="00DA13EA"/>
    <w:rsid w:val="00DA2883"/>
    <w:rsid w:val="00DA2D76"/>
    <w:rsid w:val="00DA3267"/>
    <w:rsid w:val="00DA584F"/>
    <w:rsid w:val="00DB032C"/>
    <w:rsid w:val="00DB3AF9"/>
    <w:rsid w:val="00DB5C09"/>
    <w:rsid w:val="00DB6F52"/>
    <w:rsid w:val="00DC356D"/>
    <w:rsid w:val="00DC66FD"/>
    <w:rsid w:val="00DC693B"/>
    <w:rsid w:val="00DC6D34"/>
    <w:rsid w:val="00DC73B2"/>
    <w:rsid w:val="00DD1D72"/>
    <w:rsid w:val="00DD5D56"/>
    <w:rsid w:val="00DD63E7"/>
    <w:rsid w:val="00DE0F63"/>
    <w:rsid w:val="00DE53F1"/>
    <w:rsid w:val="00DF36F9"/>
    <w:rsid w:val="00DF558F"/>
    <w:rsid w:val="00DF578F"/>
    <w:rsid w:val="00DF5B8E"/>
    <w:rsid w:val="00E03068"/>
    <w:rsid w:val="00E0482A"/>
    <w:rsid w:val="00E04932"/>
    <w:rsid w:val="00E07336"/>
    <w:rsid w:val="00E165B9"/>
    <w:rsid w:val="00E16739"/>
    <w:rsid w:val="00E216E6"/>
    <w:rsid w:val="00E23B0E"/>
    <w:rsid w:val="00E23EEB"/>
    <w:rsid w:val="00E26463"/>
    <w:rsid w:val="00E26900"/>
    <w:rsid w:val="00E26FDB"/>
    <w:rsid w:val="00E270B0"/>
    <w:rsid w:val="00E3189B"/>
    <w:rsid w:val="00E32255"/>
    <w:rsid w:val="00E34257"/>
    <w:rsid w:val="00E35162"/>
    <w:rsid w:val="00E37269"/>
    <w:rsid w:val="00E3733F"/>
    <w:rsid w:val="00E376B9"/>
    <w:rsid w:val="00E40FF6"/>
    <w:rsid w:val="00E42EE5"/>
    <w:rsid w:val="00E50D45"/>
    <w:rsid w:val="00E540B2"/>
    <w:rsid w:val="00E54AAE"/>
    <w:rsid w:val="00E553EE"/>
    <w:rsid w:val="00E57BFD"/>
    <w:rsid w:val="00E61CCF"/>
    <w:rsid w:val="00E62544"/>
    <w:rsid w:val="00E62637"/>
    <w:rsid w:val="00E632E2"/>
    <w:rsid w:val="00E6438A"/>
    <w:rsid w:val="00E83847"/>
    <w:rsid w:val="00E84456"/>
    <w:rsid w:val="00E902ED"/>
    <w:rsid w:val="00E93099"/>
    <w:rsid w:val="00E962A1"/>
    <w:rsid w:val="00E96CE3"/>
    <w:rsid w:val="00E97EC3"/>
    <w:rsid w:val="00EA044F"/>
    <w:rsid w:val="00EA242C"/>
    <w:rsid w:val="00EA289B"/>
    <w:rsid w:val="00EA7756"/>
    <w:rsid w:val="00EB0E7F"/>
    <w:rsid w:val="00EB19F2"/>
    <w:rsid w:val="00EB4C3A"/>
    <w:rsid w:val="00EB6438"/>
    <w:rsid w:val="00EB663D"/>
    <w:rsid w:val="00EB7ED2"/>
    <w:rsid w:val="00EC1D2F"/>
    <w:rsid w:val="00EC1DB1"/>
    <w:rsid w:val="00EC434B"/>
    <w:rsid w:val="00ED0435"/>
    <w:rsid w:val="00ED0F52"/>
    <w:rsid w:val="00ED7223"/>
    <w:rsid w:val="00EE1F41"/>
    <w:rsid w:val="00EE28E6"/>
    <w:rsid w:val="00EE49E5"/>
    <w:rsid w:val="00EE4DF4"/>
    <w:rsid w:val="00EE6986"/>
    <w:rsid w:val="00EE7997"/>
    <w:rsid w:val="00EF1B26"/>
    <w:rsid w:val="00F04A9C"/>
    <w:rsid w:val="00F05F5B"/>
    <w:rsid w:val="00F0689A"/>
    <w:rsid w:val="00F1195A"/>
    <w:rsid w:val="00F15DA4"/>
    <w:rsid w:val="00F23104"/>
    <w:rsid w:val="00F32157"/>
    <w:rsid w:val="00F356DE"/>
    <w:rsid w:val="00F4219C"/>
    <w:rsid w:val="00F5166A"/>
    <w:rsid w:val="00F65A3F"/>
    <w:rsid w:val="00F66777"/>
    <w:rsid w:val="00F675B7"/>
    <w:rsid w:val="00F70695"/>
    <w:rsid w:val="00F74189"/>
    <w:rsid w:val="00F829D7"/>
    <w:rsid w:val="00F84F14"/>
    <w:rsid w:val="00F871CD"/>
    <w:rsid w:val="00F876F6"/>
    <w:rsid w:val="00F92A8C"/>
    <w:rsid w:val="00F94611"/>
    <w:rsid w:val="00F95E4C"/>
    <w:rsid w:val="00F97FBA"/>
    <w:rsid w:val="00FA0962"/>
    <w:rsid w:val="00FA2905"/>
    <w:rsid w:val="00FA2E45"/>
    <w:rsid w:val="00FA44D7"/>
    <w:rsid w:val="00FA5D40"/>
    <w:rsid w:val="00FA65A7"/>
    <w:rsid w:val="00FA6BCA"/>
    <w:rsid w:val="00FA7646"/>
    <w:rsid w:val="00FA7ADD"/>
    <w:rsid w:val="00FB19F8"/>
    <w:rsid w:val="00FB1B50"/>
    <w:rsid w:val="00FB254F"/>
    <w:rsid w:val="00FB3FD9"/>
    <w:rsid w:val="00FC055A"/>
    <w:rsid w:val="00FD232F"/>
    <w:rsid w:val="00FD3C9E"/>
    <w:rsid w:val="00FD42FA"/>
    <w:rsid w:val="00FD545E"/>
    <w:rsid w:val="00FD7D47"/>
    <w:rsid w:val="00FE1B7D"/>
    <w:rsid w:val="00FE38D5"/>
    <w:rsid w:val="00FE4741"/>
    <w:rsid w:val="00FE5A2C"/>
    <w:rsid w:val="00FE60CB"/>
    <w:rsid w:val="00FF5D57"/>
    <w:rsid w:val="00FF6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0552BBD7"/>
  <w15:docId w15:val="{3C71375A-B87A-4C66-ADDF-F44AC6539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027"/>
    <w:pPr>
      <w:spacing w:after="200" w:line="276" w:lineRule="auto"/>
    </w:pPr>
    <w:rPr>
      <w:rFonts w:eastAsiaTheme="minorEastAsia"/>
    </w:rPr>
  </w:style>
  <w:style w:type="paragraph" w:styleId="Heading1">
    <w:name w:val="heading 1"/>
    <w:basedOn w:val="Normal"/>
    <w:next w:val="Normal"/>
    <w:link w:val="Heading1Char"/>
    <w:uiPriority w:val="9"/>
    <w:qFormat/>
    <w:rsid w:val="00CA6027"/>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CA602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CA6027"/>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CA602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027"/>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CA6027"/>
    <w:rPr>
      <w:rFonts w:asciiTheme="majorHAnsi" w:eastAsiaTheme="majorEastAsia" w:hAnsiTheme="majorHAnsi" w:cstheme="majorBidi"/>
      <w:b/>
      <w:bCs/>
      <w:color w:val="5B9BD5" w:themeColor="accent1"/>
      <w:sz w:val="26"/>
      <w:szCs w:val="26"/>
    </w:rPr>
  </w:style>
  <w:style w:type="table" w:customStyle="1" w:styleId="MtpsTableHeadered">
    <w:name w:val="MtpsTableHeadered"/>
    <w:basedOn w:val="TableNormal"/>
    <w:uiPriority w:val="99"/>
    <w:qFormat/>
    <w:rsid w:val="00CA6027"/>
    <w:pPr>
      <w:spacing w:after="0" w:line="240" w:lineRule="auto"/>
    </w:pPr>
    <w:rPr>
      <w:rFonts w:eastAsiaTheme="minorEastAsia"/>
    </w:rPr>
    <w:tblPr>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Pr>
    <w:tblStylePr w:type="firstRow">
      <w:rPr>
        <w:b/>
        <w:color w:val="44546A" w:themeColor="text2"/>
      </w:rPr>
      <w:tblPr/>
      <w:tcPr>
        <w:shd w:val="clear" w:color="auto" w:fill="D9D9D9" w:themeFill="background1" w:themeFillShade="D9"/>
      </w:tcPr>
    </w:tblStylePr>
  </w:style>
  <w:style w:type="paragraph" w:styleId="ListParagraph">
    <w:name w:val="List Paragraph"/>
    <w:basedOn w:val="Normal"/>
    <w:uiPriority w:val="34"/>
    <w:qFormat/>
    <w:rsid w:val="00CA6027"/>
    <w:pPr>
      <w:ind w:left="720"/>
      <w:contextualSpacing/>
    </w:pPr>
  </w:style>
  <w:style w:type="paragraph" w:styleId="TOC1">
    <w:name w:val="toc 1"/>
    <w:basedOn w:val="Normal"/>
    <w:next w:val="Normal"/>
    <w:autoRedefine/>
    <w:uiPriority w:val="39"/>
    <w:unhideWhenUsed/>
    <w:rsid w:val="00CA6027"/>
    <w:pPr>
      <w:spacing w:after="100"/>
    </w:pPr>
  </w:style>
  <w:style w:type="character" w:styleId="Hyperlink">
    <w:name w:val="Hyperlink"/>
    <w:basedOn w:val="DefaultParagraphFont"/>
    <w:uiPriority w:val="99"/>
    <w:unhideWhenUsed/>
    <w:rsid w:val="00CA6027"/>
    <w:rPr>
      <w:color w:val="0563C1" w:themeColor="hyperlink"/>
      <w:u w:val="single"/>
    </w:rPr>
  </w:style>
  <w:style w:type="paragraph" w:styleId="Header">
    <w:name w:val="header"/>
    <w:basedOn w:val="Normal"/>
    <w:link w:val="HeaderChar"/>
    <w:uiPriority w:val="99"/>
    <w:unhideWhenUsed/>
    <w:rsid w:val="00CA6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6027"/>
    <w:rPr>
      <w:rFonts w:eastAsiaTheme="minorEastAsia"/>
    </w:rPr>
  </w:style>
  <w:style w:type="paragraph" w:styleId="Footer">
    <w:name w:val="footer"/>
    <w:basedOn w:val="Normal"/>
    <w:link w:val="FooterChar"/>
    <w:uiPriority w:val="99"/>
    <w:unhideWhenUsed/>
    <w:rsid w:val="00CA6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6027"/>
    <w:rPr>
      <w:rFonts w:eastAsiaTheme="minorEastAsia"/>
    </w:rPr>
  </w:style>
  <w:style w:type="paragraph" w:styleId="Caption">
    <w:name w:val="caption"/>
    <w:basedOn w:val="Normal"/>
    <w:next w:val="Normal"/>
    <w:uiPriority w:val="35"/>
    <w:unhideWhenUsed/>
    <w:qFormat/>
    <w:rsid w:val="006D7B28"/>
    <w:pPr>
      <w:spacing w:line="240" w:lineRule="auto"/>
    </w:pPr>
    <w:rPr>
      <w:b/>
      <w:bCs/>
      <w:color w:val="5B9BD5" w:themeColor="accent1"/>
      <w:sz w:val="18"/>
      <w:szCs w:val="18"/>
    </w:rPr>
  </w:style>
  <w:style w:type="paragraph" w:styleId="NormalWeb">
    <w:name w:val="Normal (Web)"/>
    <w:basedOn w:val="Normal"/>
    <w:uiPriority w:val="99"/>
    <w:semiHidden/>
    <w:unhideWhenUsed/>
    <w:rsid w:val="006D7B28"/>
    <w:pPr>
      <w:spacing w:before="100" w:beforeAutospacing="1" w:after="100" w:afterAutospacing="1" w:line="240" w:lineRule="auto"/>
    </w:pPr>
    <w:rPr>
      <w:rFonts w:ascii="Times New Roman" w:hAnsi="Times New Roman" w:cs="Times New Roman"/>
      <w:sz w:val="24"/>
      <w:szCs w:val="24"/>
    </w:rPr>
  </w:style>
  <w:style w:type="character" w:customStyle="1" w:styleId="Heading3Char">
    <w:name w:val="Heading 3 Char"/>
    <w:basedOn w:val="DefaultParagraphFont"/>
    <w:link w:val="Heading3"/>
    <w:uiPriority w:val="9"/>
    <w:rsid w:val="00CA6027"/>
    <w:rPr>
      <w:rFonts w:asciiTheme="majorHAnsi" w:eastAsiaTheme="majorEastAsia" w:hAnsiTheme="majorHAnsi" w:cstheme="majorBidi"/>
      <w:b/>
      <w:bCs/>
      <w:color w:val="5B9BD5" w:themeColor="accent1"/>
    </w:rPr>
  </w:style>
  <w:style w:type="paragraph" w:styleId="TOC2">
    <w:name w:val="toc 2"/>
    <w:basedOn w:val="Normal"/>
    <w:next w:val="Normal"/>
    <w:autoRedefine/>
    <w:uiPriority w:val="39"/>
    <w:unhideWhenUsed/>
    <w:rsid w:val="00CA6027"/>
    <w:pPr>
      <w:spacing w:after="100"/>
      <w:ind w:left="220"/>
    </w:pPr>
  </w:style>
  <w:style w:type="paragraph" w:styleId="TOC3">
    <w:name w:val="toc 3"/>
    <w:basedOn w:val="Normal"/>
    <w:next w:val="Normal"/>
    <w:autoRedefine/>
    <w:uiPriority w:val="39"/>
    <w:unhideWhenUsed/>
    <w:rsid w:val="00CA6027"/>
    <w:pPr>
      <w:spacing w:after="100"/>
      <w:ind w:left="440"/>
    </w:pPr>
  </w:style>
  <w:style w:type="character" w:customStyle="1" w:styleId="Heading4Char">
    <w:name w:val="Heading 4 Char"/>
    <w:basedOn w:val="DefaultParagraphFont"/>
    <w:link w:val="Heading4"/>
    <w:uiPriority w:val="9"/>
    <w:rsid w:val="00CA6027"/>
    <w:rPr>
      <w:rFonts w:asciiTheme="majorHAnsi" w:eastAsiaTheme="majorEastAsia" w:hAnsiTheme="majorHAnsi" w:cstheme="majorBidi"/>
      <w:b/>
      <w:bCs/>
      <w:i/>
      <w:iCs/>
      <w:color w:val="5B9BD5" w:themeColor="accent1"/>
    </w:rPr>
  </w:style>
  <w:style w:type="paragraph" w:styleId="BalloonText">
    <w:name w:val="Balloon Text"/>
    <w:basedOn w:val="Normal"/>
    <w:link w:val="BalloonTextChar"/>
    <w:uiPriority w:val="99"/>
    <w:semiHidden/>
    <w:unhideWhenUsed/>
    <w:rsid w:val="00CA60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027"/>
    <w:rPr>
      <w:rFonts w:ascii="Tahoma" w:eastAsiaTheme="minorEastAsia" w:hAnsi="Tahoma" w:cs="Tahoma"/>
      <w:sz w:val="16"/>
      <w:szCs w:val="16"/>
    </w:rPr>
  </w:style>
  <w:style w:type="character" w:styleId="FollowedHyperlink">
    <w:name w:val="FollowedHyperlink"/>
    <w:basedOn w:val="DefaultParagraphFont"/>
    <w:uiPriority w:val="99"/>
    <w:semiHidden/>
    <w:unhideWhenUsed/>
    <w:rsid w:val="00CA6027"/>
    <w:rPr>
      <w:color w:val="954F72" w:themeColor="followedHyperlink"/>
      <w:u w:val="single"/>
    </w:rPr>
  </w:style>
  <w:style w:type="character" w:styleId="CommentReference">
    <w:name w:val="annotation reference"/>
    <w:basedOn w:val="DefaultParagraphFont"/>
    <w:uiPriority w:val="99"/>
    <w:semiHidden/>
    <w:unhideWhenUsed/>
    <w:rsid w:val="00CA6027"/>
    <w:rPr>
      <w:sz w:val="16"/>
      <w:szCs w:val="16"/>
    </w:rPr>
  </w:style>
  <w:style w:type="paragraph" w:styleId="CommentText">
    <w:name w:val="annotation text"/>
    <w:basedOn w:val="Normal"/>
    <w:link w:val="CommentTextChar"/>
    <w:uiPriority w:val="99"/>
    <w:semiHidden/>
    <w:unhideWhenUsed/>
    <w:rsid w:val="00CA6027"/>
    <w:pPr>
      <w:spacing w:line="240" w:lineRule="auto"/>
    </w:pPr>
    <w:rPr>
      <w:sz w:val="20"/>
      <w:szCs w:val="20"/>
    </w:rPr>
  </w:style>
  <w:style w:type="character" w:customStyle="1" w:styleId="CommentTextChar">
    <w:name w:val="Comment Text Char"/>
    <w:basedOn w:val="DefaultParagraphFont"/>
    <w:link w:val="CommentText"/>
    <w:uiPriority w:val="99"/>
    <w:semiHidden/>
    <w:rsid w:val="00CA6027"/>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CA6027"/>
    <w:rPr>
      <w:b/>
      <w:bCs/>
    </w:rPr>
  </w:style>
  <w:style w:type="character" w:customStyle="1" w:styleId="CommentSubjectChar">
    <w:name w:val="Comment Subject Char"/>
    <w:basedOn w:val="CommentTextChar"/>
    <w:link w:val="CommentSubject"/>
    <w:uiPriority w:val="99"/>
    <w:semiHidden/>
    <w:rsid w:val="00CA6027"/>
    <w:rPr>
      <w:rFonts w:eastAsiaTheme="minorEastAsia"/>
      <w:b/>
      <w:bCs/>
      <w:sz w:val="20"/>
      <w:szCs w:val="20"/>
    </w:rPr>
  </w:style>
  <w:style w:type="table" w:styleId="TableGrid">
    <w:name w:val="Table Grid"/>
    <w:basedOn w:val="TableNormal"/>
    <w:uiPriority w:val="59"/>
    <w:rsid w:val="00CA602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semiHidden/>
    <w:unhideWhenUsed/>
    <w:qFormat/>
    <w:rsid w:val="00CA6027"/>
    <w:pPr>
      <w:outlineLvl w:val="9"/>
    </w:pPr>
  </w:style>
  <w:style w:type="paragraph" w:styleId="TOC7">
    <w:name w:val="toc 7"/>
    <w:basedOn w:val="Normal"/>
    <w:next w:val="Normal"/>
    <w:autoRedefine/>
    <w:uiPriority w:val="39"/>
    <w:semiHidden/>
    <w:unhideWhenUsed/>
    <w:rsid w:val="00CA6027"/>
    <w:pPr>
      <w:spacing w:after="100"/>
      <w:ind w:left="1320"/>
    </w:pPr>
  </w:style>
  <w:style w:type="paragraph" w:customStyle="1" w:styleId="MtpsCodeSnippet">
    <w:name w:val="MtpsCodeSnippet"/>
    <w:basedOn w:val="Normal"/>
    <w:rsid w:val="00CA6027"/>
    <w:pPr>
      <w:shd w:val="clear" w:color="auto" w:fill="D9D9D9"/>
    </w:pPr>
    <w:rPr>
      <w:rFonts w:ascii="Consolas" w:hAnsi="Consolas"/>
      <w:sz w:val="20"/>
    </w:rPr>
  </w:style>
  <w:style w:type="paragraph" w:customStyle="1" w:styleId="Text">
    <w:name w:val="Text"/>
    <w:aliases w:val="t"/>
    <w:link w:val="TextChar"/>
    <w:uiPriority w:val="99"/>
    <w:rsid w:val="00CA6027"/>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CA6027"/>
    <w:rPr>
      <w:rFonts w:ascii="Verdana" w:eastAsia="Times New Roman" w:hAnsi="Verdana"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27987">
      <w:bodyDiv w:val="1"/>
      <w:marLeft w:val="0"/>
      <w:marRight w:val="0"/>
      <w:marTop w:val="0"/>
      <w:marBottom w:val="0"/>
      <w:divBdr>
        <w:top w:val="none" w:sz="0" w:space="0" w:color="auto"/>
        <w:left w:val="none" w:sz="0" w:space="0" w:color="auto"/>
        <w:bottom w:val="none" w:sz="0" w:space="0" w:color="auto"/>
        <w:right w:val="none" w:sz="0" w:space="0" w:color="auto"/>
      </w:divBdr>
    </w:div>
    <w:div w:id="132974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hyperlink" Target="http://support.microsoft.com/kb/2722087" TargetMode="External"/><Relationship Id="rId39" Type="http://schemas.openxmlformats.org/officeDocument/2006/relationships/image" Target="media/image17.png"/><Relationship Id="rId21" Type="http://schemas.openxmlformats.org/officeDocument/2006/relationships/hyperlink" Target="http://technet.microsoft.com/en-us/library/gg276325(v=office.15)" TargetMode="External"/><Relationship Id="rId34" Type="http://schemas.openxmlformats.org/officeDocument/2006/relationships/image" Target="media/image15.png"/><Relationship Id="rId42" Type="http://schemas.openxmlformats.org/officeDocument/2006/relationships/hyperlink" Target="http://technet.microsoft.com/en-us/library/hh230898.aspx" TargetMode="External"/><Relationship Id="rId47" Type="http://schemas.openxmlformats.org/officeDocument/2006/relationships/image" Target="media/image20.png"/><Relationship Id="rId50" Type="http://schemas.openxmlformats.org/officeDocument/2006/relationships/hyperlink" Target="http://technet.microsoft.com/en-us/forefront/ee907407" TargetMode="External"/><Relationship Id="rId55" Type="http://schemas.openxmlformats.org/officeDocument/2006/relationships/footer" Target="foot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technet.microsoft.com/en-us/library/jj219795.aspx" TargetMode="External"/><Relationship Id="rId29" Type="http://schemas.openxmlformats.org/officeDocument/2006/relationships/hyperlink" Target="http://technet.microsoft.com/en-us/library/jj219741.aspx" TargetMode="Externa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msdn.microsoft.com/en-us/library/cc281383(v=sql.110).aspx" TargetMode="External"/><Relationship Id="rId40" Type="http://schemas.openxmlformats.org/officeDocument/2006/relationships/hyperlink" Target="http://msdn.microsoft.com/en-us/library/ms187597.aspx" TargetMode="External"/><Relationship Id="rId45" Type="http://schemas.openxmlformats.org/officeDocument/2006/relationships/image" Target="media/image19.png"/><Relationship Id="rId53" Type="http://schemas.openxmlformats.org/officeDocument/2006/relationships/hyperlink" Target="http://technet.microsoft.com/en-us/sqlserver/" TargetMode="Externa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hyperlink" Target="http://technet.microsoft.com/en-us/library/hh831477.aspx" TargetMode="External"/><Relationship Id="rId35" Type="http://schemas.openxmlformats.org/officeDocument/2006/relationships/image" Target="media/image16.pn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onlinehelp.microsoft.com/en-us/office365-enterprises/hh125004.asp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technet.microsoft.com/en-us/library/jj219532.aspx" TargetMode="External"/><Relationship Id="rId25" Type="http://schemas.openxmlformats.org/officeDocument/2006/relationships/hyperlink" Target="http://technet.microsoft.com/en-us/library/ff829835(office.15).aspx" TargetMode="External"/><Relationship Id="rId33" Type="http://schemas.openxmlformats.org/officeDocument/2006/relationships/image" Target="media/image14.png"/><Relationship Id="rId38" Type="http://schemas.openxmlformats.org/officeDocument/2006/relationships/hyperlink" Target="http://msdn.microsoft.com/en-us/library/ms152816.aspx" TargetMode="External"/><Relationship Id="rId46" Type="http://schemas.openxmlformats.org/officeDocument/2006/relationships/hyperlink" Target="http://code.msdn.microsoft.com/office/SSASProxy-Custom-HTTP-7db6d016" TargetMode="External"/><Relationship Id="rId20" Type="http://schemas.openxmlformats.org/officeDocument/2006/relationships/image" Target="media/image7.png"/><Relationship Id="rId41" Type="http://schemas.openxmlformats.org/officeDocument/2006/relationships/hyperlink" Target="http://technet.microsoft.com/en-us/library/gg492180.aspx" TargetMode="External"/><Relationship Id="rId54" Type="http://schemas.openxmlformats.org/officeDocument/2006/relationships/hyperlink" Target="http://msdn.microsoft.com/en-us/sqlserver/"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technet.microsoft.com/en-us/library/cc678863.aspx" TargetMode="External"/><Relationship Id="rId28" Type="http://schemas.openxmlformats.org/officeDocument/2006/relationships/image" Target="media/image11.png"/><Relationship Id="rId36" Type="http://schemas.openxmlformats.org/officeDocument/2006/relationships/hyperlink" Target="http://msdn.microsoft.com/en-US/library/bb283249(v=sql.110).aspx" TargetMode="External"/><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2.png"/><Relationship Id="rId44" Type="http://schemas.openxmlformats.org/officeDocument/2006/relationships/hyperlink" Target="http://msdn.microsoft.com/en-us/library/gg492140(v=sql.110).aspx" TargetMode="External"/><Relationship Id="rId52" Type="http://schemas.openxmlformats.org/officeDocument/2006/relationships/hyperlink" Target="http://www.microsoft.com/sqlserv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idist\AppData\Roaming\Microsoft\Templates\SQL_Server_White_Paper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A43779A94D0A849BDB4B0ED324313B1" ma:contentTypeVersion="1" ma:contentTypeDescription="Create a new document." ma:contentTypeScope="" ma:versionID="8d96982fec8675d8ab4a5ade189b18e7">
  <xsd:schema xmlns:xsd="http://www.w3.org/2001/XMLSchema" xmlns:xs="http://www.w3.org/2001/XMLSchema" xmlns:p="http://schemas.microsoft.com/office/2006/metadata/properties" xmlns:ns3="5a9ba2a0-4426-4353-8f45-1a8e39ce6d86" targetNamespace="http://schemas.microsoft.com/office/2006/metadata/properties" ma:root="true" ma:fieldsID="34f6d90f67d6efff7c9294a004334a40" ns3:_="">
    <xsd:import namespace="5a9ba2a0-4426-4353-8f45-1a8e39ce6d86"/>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ba2a0-4426-4353-8f45-1a8e39ce6d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09086-2C07-43A2-BC85-DE0526EB9F1E}">
  <ds:schemaRefs>
    <ds:schemaRef ds:uri="http://schemas.microsoft.com/office/infopath/2007/PartnerControls"/>
    <ds:schemaRef ds:uri="http://www.w3.org/XML/1998/namespace"/>
    <ds:schemaRef ds:uri="http://purl.org/dc/elements/1.1/"/>
    <ds:schemaRef ds:uri="http://purl.org/dc/terms/"/>
    <ds:schemaRef ds:uri="http://purl.org/dc/dcmitype/"/>
    <ds:schemaRef ds:uri="http://schemas.openxmlformats.org/package/2006/metadata/core-properties"/>
    <ds:schemaRef ds:uri="http://schemas.microsoft.com/office/2006/documentManagement/types"/>
    <ds:schemaRef ds:uri="5a9ba2a0-4426-4353-8f45-1a8e39ce6d86"/>
    <ds:schemaRef ds:uri="http://schemas.microsoft.com/office/2006/metadata/properties"/>
  </ds:schemaRefs>
</ds:datastoreItem>
</file>

<file path=customXml/itemProps2.xml><?xml version="1.0" encoding="utf-8"?>
<ds:datastoreItem xmlns:ds="http://schemas.openxmlformats.org/officeDocument/2006/customXml" ds:itemID="{6FAB9403-8A19-4B98-B48E-9DEDCD70B5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9ba2a0-4426-4353-8f45-1a8e39ce6d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C2D39E-A70E-4CBC-8760-4DB1E9EACA32}">
  <ds:schemaRefs>
    <ds:schemaRef ds:uri="http://schemas.microsoft.com/sharepoint/v3/contenttype/forms"/>
  </ds:schemaRefs>
</ds:datastoreItem>
</file>

<file path=customXml/itemProps4.xml><?xml version="1.0" encoding="utf-8"?>
<ds:datastoreItem xmlns:ds="http://schemas.openxmlformats.org/officeDocument/2006/customXml" ds:itemID="{AF5FDBC4-4CBC-4873-B3D2-19E6F98BE6AD}">
  <ds:schemaRefs>
    <ds:schemaRef ds:uri="http://schemas.openxmlformats.org/officeDocument/2006/bibliography"/>
  </ds:schemaRefs>
</ds:datastoreItem>
</file>

<file path=customXml/itemProps5.xml><?xml version="1.0" encoding="utf-8"?>
<ds:datastoreItem xmlns:ds="http://schemas.openxmlformats.org/officeDocument/2006/customXml" ds:itemID="{EC51D495-2C57-43D1-95D2-A20331ECA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SQL_Server_White_Paper_Template.dotx</Template>
  <TotalTime>104</TotalTime>
  <Pages>42</Pages>
  <Words>13651</Words>
  <Characters>77815</Characters>
  <Application>Microsoft Office Word</Application>
  <DocSecurity>0</DocSecurity>
  <Lines>648</Lines>
  <Paragraphs>182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91284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Kay Unkroth</dc:creator>
  <cp:lastModifiedBy>Craig Guyer</cp:lastModifiedBy>
  <cp:revision>7</cp:revision>
  <dcterms:created xsi:type="dcterms:W3CDTF">2014-12-17T18:00:00Z</dcterms:created>
  <dcterms:modified xsi:type="dcterms:W3CDTF">2014-12-19T22:48:00Z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0x0101002A43779A94D0A849BDB4B0ED324313B1</vt:lpwstr>
  </property>
</Properties>
</file>