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94" w:rsidRPr="00DC1B1A" w:rsidRDefault="00F30476" w:rsidP="00C545AA">
      <w:pPr>
        <w:pStyle w:val="Heading1"/>
      </w:pPr>
      <w:bookmarkStart w:id="0" w:name="_Toc280604197"/>
      <w:r>
        <w:rPr>
          <w:noProof/>
        </w:rPr>
        <w:drawing>
          <wp:inline distT="0" distB="0" distL="0" distR="0" wp14:anchorId="35D8293D" wp14:editId="40B2E10D">
            <wp:extent cx="5791200" cy="1123950"/>
            <wp:effectExtent l="19050" t="0" r="0" b="0"/>
            <wp:docPr id="6" name="Picture 5" descr="SQL_R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_R2_Logo.jpg"/>
                    <pic:cNvPicPr/>
                  </pic:nvPicPr>
                  <pic:blipFill>
                    <a:blip r:embed="rId12" cstate="print"/>
                    <a:stretch>
                      <a:fillRect/>
                    </a:stretch>
                  </pic:blipFill>
                  <pic:spPr>
                    <a:xfrm>
                      <a:off x="0" y="0"/>
                      <a:ext cx="5791200" cy="1123950"/>
                    </a:xfrm>
                    <a:prstGeom prst="rect">
                      <a:avLst/>
                    </a:prstGeom>
                  </pic:spPr>
                </pic:pic>
              </a:graphicData>
            </a:graphic>
          </wp:inline>
        </w:drawing>
      </w:r>
      <w:bookmarkEnd w:id="0"/>
    </w:p>
    <w:p w:rsidR="00C65C94" w:rsidRPr="00674032" w:rsidRDefault="00C65C94" w:rsidP="00C65C94">
      <w:pPr>
        <w:rPr>
          <w:rFonts w:ascii="Arial" w:hAnsi="Arial" w:cs="Arial"/>
        </w:rPr>
      </w:pPr>
      <w:r w:rsidRPr="00674032">
        <w:rPr>
          <w:rFonts w:ascii="Arial" w:hAnsi="Arial" w:cs="Arial"/>
        </w:rPr>
        <w:t>SQL Server Technical Article</w:t>
      </w:r>
    </w:p>
    <w:p w:rsidR="00C545AA" w:rsidRDefault="00C545AA" w:rsidP="009F5AF0"/>
    <w:p w:rsidR="00953A3A" w:rsidRPr="00953A3A" w:rsidRDefault="00953A3A" w:rsidP="00953A3A">
      <w:pPr>
        <w:pStyle w:val="Heading1"/>
      </w:pPr>
      <w:bookmarkStart w:id="1" w:name="_GoBack"/>
      <w:r w:rsidRPr="00953A3A">
        <w:t xml:space="preserve">Enabling and Securing Data Entry with Analysis Services </w:t>
      </w:r>
      <w:proofErr w:type="spellStart"/>
      <w:r w:rsidRPr="00953A3A">
        <w:t>Writeback</w:t>
      </w:r>
      <w:proofErr w:type="spellEnd"/>
    </w:p>
    <w:bookmarkEnd w:id="1"/>
    <w:p w:rsidR="00953A3A" w:rsidRPr="00674032" w:rsidRDefault="00953A3A" w:rsidP="009F5AF0"/>
    <w:p w:rsidR="00C65C94" w:rsidRPr="00592368" w:rsidRDefault="00C65C94" w:rsidP="009F5AF0">
      <w:pPr>
        <w:rPr>
          <w:b/>
        </w:rPr>
      </w:pPr>
      <w:r w:rsidRPr="00592368">
        <w:rPr>
          <w:b/>
        </w:rPr>
        <w:t>Writer</w:t>
      </w:r>
      <w:r w:rsidR="00570999">
        <w:rPr>
          <w:b/>
        </w:rPr>
        <w:t>s</w:t>
      </w:r>
      <w:r w:rsidRPr="00592368">
        <w:rPr>
          <w:b/>
        </w:rPr>
        <w:t>:</w:t>
      </w:r>
      <w:r w:rsidR="00332483" w:rsidRPr="00592368">
        <w:t xml:space="preserve"> </w:t>
      </w:r>
      <w:r w:rsidR="00567D89" w:rsidRPr="00567D89">
        <w:t>Pablo Trejo Montem</w:t>
      </w:r>
      <w:r w:rsidR="00567D89">
        <w:t>ayor</w:t>
      </w:r>
      <w:r w:rsidR="00FE4657">
        <w:t xml:space="preserve"> (Microsoft)</w:t>
      </w:r>
      <w:r w:rsidR="00511B19">
        <w:t>, Sergei Gundorov</w:t>
      </w:r>
      <w:r w:rsidR="00FE4657">
        <w:t xml:space="preserve"> (Microsoft)</w:t>
      </w:r>
    </w:p>
    <w:p w:rsidR="00C65C94" w:rsidRPr="00592368" w:rsidRDefault="00C65C94" w:rsidP="009F5AF0">
      <w:pPr>
        <w:rPr>
          <w:b/>
        </w:rPr>
      </w:pPr>
      <w:r w:rsidRPr="00592368">
        <w:rPr>
          <w:b/>
        </w:rPr>
        <w:t>Technical Reviewer:</w:t>
      </w:r>
      <w:r w:rsidRPr="00592368">
        <w:t xml:space="preserve"> </w:t>
      </w:r>
      <w:r w:rsidR="007F1E1B">
        <w:t>Irina Gorbach</w:t>
      </w:r>
    </w:p>
    <w:p w:rsidR="00C65C94" w:rsidRPr="00592368" w:rsidRDefault="00C65C94" w:rsidP="009F5AF0"/>
    <w:p w:rsidR="00C65C94" w:rsidRPr="00592368" w:rsidRDefault="00C65C94" w:rsidP="009F5AF0">
      <w:pPr>
        <w:rPr>
          <w:b/>
        </w:rPr>
      </w:pPr>
      <w:r w:rsidRPr="00592368">
        <w:rPr>
          <w:b/>
        </w:rPr>
        <w:t>Published:</w:t>
      </w:r>
      <w:r w:rsidRPr="00592368">
        <w:t xml:space="preserve"> </w:t>
      </w:r>
      <w:r w:rsidR="00FE4657">
        <w:t>December 2010</w:t>
      </w:r>
    </w:p>
    <w:p w:rsidR="00C65C94" w:rsidRPr="00592368" w:rsidRDefault="00C65C94" w:rsidP="009F5AF0">
      <w:r w:rsidRPr="00592368">
        <w:rPr>
          <w:b/>
        </w:rPr>
        <w:t>Applies to:</w:t>
      </w:r>
      <w:r w:rsidRPr="00592368">
        <w:t xml:space="preserve"> SQL Server 2008</w:t>
      </w:r>
      <w:r w:rsidR="000B1E41" w:rsidRPr="00592368">
        <w:t xml:space="preserve"> </w:t>
      </w:r>
      <w:r w:rsidR="00A944D4">
        <w:t xml:space="preserve">and </w:t>
      </w:r>
      <w:r w:rsidR="00EC6C09">
        <w:t>SQL Server 2008 R2</w:t>
      </w:r>
    </w:p>
    <w:p w:rsidR="00C65C94" w:rsidRPr="00592368" w:rsidRDefault="00C65C94" w:rsidP="00C545AA">
      <w:pPr>
        <w:rPr>
          <w:rFonts w:ascii="Arial" w:hAnsi="Arial" w:cs="Arial"/>
        </w:rPr>
      </w:pPr>
    </w:p>
    <w:p w:rsidR="00567D89" w:rsidRDefault="00C65C94" w:rsidP="009F5AF0">
      <w:r w:rsidRPr="00592368">
        <w:rPr>
          <w:b/>
        </w:rPr>
        <w:t>Summary</w:t>
      </w:r>
      <w:r w:rsidRPr="00511B19">
        <w:rPr>
          <w:b/>
        </w:rPr>
        <w:t>:</w:t>
      </w:r>
      <w:r w:rsidRPr="00511B19">
        <w:t xml:space="preserve"> </w:t>
      </w:r>
      <w:r w:rsidR="00511B19" w:rsidRPr="00511B19">
        <w:t xml:space="preserve">Analysis Services is a tool for aggregating information and providing business users with the </w:t>
      </w:r>
      <w:proofErr w:type="gramStart"/>
      <w:r w:rsidR="00511B19" w:rsidRPr="00511B19">
        <w:t>ability</w:t>
      </w:r>
      <w:proofErr w:type="gramEnd"/>
      <w:r w:rsidR="00511B19" w:rsidRPr="00511B19">
        <w:t xml:space="preserve"> to analyze and support decision making in their business. By using the built-in </w:t>
      </w:r>
      <w:proofErr w:type="spellStart"/>
      <w:r w:rsidR="00511B19" w:rsidRPr="00511B19">
        <w:t>writeback</w:t>
      </w:r>
      <w:proofErr w:type="spellEnd"/>
      <w:r w:rsidR="00511B19" w:rsidRPr="00511B19">
        <w:t xml:space="preserve"> feature in Analysis Services, </w:t>
      </w:r>
      <w:r w:rsidR="00570999">
        <w:t>business users</w:t>
      </w:r>
      <w:r w:rsidR="00570999" w:rsidRPr="00511B19">
        <w:t xml:space="preserve"> </w:t>
      </w:r>
      <w:r w:rsidR="00511B19" w:rsidRPr="00511B19">
        <w:t xml:space="preserve">can also modify their data points to perform what-if analysis or supplement any existing data. </w:t>
      </w:r>
    </w:p>
    <w:p w:rsidR="00570999" w:rsidRPr="00002ED1" w:rsidRDefault="00511B19" w:rsidP="00570999">
      <w:r w:rsidRPr="00511B19">
        <w:t xml:space="preserve">This article captures several best practices </w:t>
      </w:r>
      <w:r w:rsidR="00567D89">
        <w:t>that can help you use</w:t>
      </w:r>
      <w:r w:rsidRPr="00511B19">
        <w:t xml:space="preserve"> </w:t>
      </w:r>
      <w:proofErr w:type="spellStart"/>
      <w:r w:rsidR="00570999">
        <w:t>writeback</w:t>
      </w:r>
      <w:proofErr w:type="spellEnd"/>
      <w:r w:rsidR="00570999">
        <w:t xml:space="preserve"> </w:t>
      </w:r>
      <w:r w:rsidR="00567D89">
        <w:t>more effectively</w:t>
      </w:r>
      <w:r w:rsidRPr="00511B19">
        <w:t>.</w:t>
      </w:r>
      <w:r w:rsidR="00567D89">
        <w:t xml:space="preserve"> The techniques described</w:t>
      </w:r>
      <w:r w:rsidR="00570999" w:rsidRPr="005F6205">
        <w:t xml:space="preserve"> in this article derive from the auth</w:t>
      </w:r>
      <w:r w:rsidR="00570999" w:rsidRPr="00002ED1">
        <w:t xml:space="preserve">or’s professional experience in </w:t>
      </w:r>
      <w:r w:rsidR="00567D89">
        <w:t xml:space="preserve">the design and development of complex financial analysis applications </w:t>
      </w:r>
      <w:r w:rsidR="00570999" w:rsidRPr="00002ED1">
        <w:t xml:space="preserve">used by various </w:t>
      </w:r>
      <w:r w:rsidR="00567D89">
        <w:t xml:space="preserve">business </w:t>
      </w:r>
      <w:r w:rsidR="00570999" w:rsidRPr="00002ED1">
        <w:t xml:space="preserve">groups in a large multinational company. </w:t>
      </w:r>
      <w:r w:rsidR="00EC6C09">
        <w:t>In this article, t</w:t>
      </w:r>
      <w:r w:rsidR="00570999" w:rsidRPr="00002ED1">
        <w:t xml:space="preserve">he authors </w:t>
      </w:r>
      <w:r w:rsidR="00EC6C09">
        <w:t>share</w:t>
      </w:r>
      <w:r w:rsidR="00570999" w:rsidRPr="00002ED1">
        <w:t xml:space="preserve"> the</w:t>
      </w:r>
      <w:r w:rsidR="00567D89">
        <w:t>ir</w:t>
      </w:r>
      <w:r w:rsidR="00570999" w:rsidRPr="00002ED1">
        <w:t xml:space="preserve"> techniques for managing </w:t>
      </w:r>
      <w:r w:rsidR="00567D89">
        <w:t xml:space="preserve">dynamic </w:t>
      </w:r>
      <w:r w:rsidR="00570999" w:rsidRPr="00002ED1">
        <w:t xml:space="preserve">security, </w:t>
      </w:r>
      <w:r w:rsidR="00EC6C09">
        <w:t xml:space="preserve">managing </w:t>
      </w:r>
      <w:r w:rsidR="00567D89">
        <w:t xml:space="preserve">large </w:t>
      </w:r>
      <w:r w:rsidR="00570999" w:rsidRPr="00002ED1">
        <w:t xml:space="preserve">data volume in the </w:t>
      </w:r>
      <w:proofErr w:type="spellStart"/>
      <w:r w:rsidR="00570999" w:rsidRPr="00002ED1">
        <w:t>writeback</w:t>
      </w:r>
      <w:proofErr w:type="spellEnd"/>
      <w:r w:rsidR="00570999" w:rsidRPr="00002ED1">
        <w:t xml:space="preserve"> table, and setting up connections in a way that improves </w:t>
      </w:r>
      <w:proofErr w:type="spellStart"/>
      <w:r w:rsidR="00570999" w:rsidRPr="00002ED1">
        <w:t>writeback</w:t>
      </w:r>
      <w:proofErr w:type="spellEnd"/>
      <w:r w:rsidR="00570999" w:rsidRPr="00002ED1">
        <w:t xml:space="preserve"> performance.</w:t>
      </w:r>
    </w:p>
    <w:p w:rsidR="00570999" w:rsidRPr="00511B19" w:rsidRDefault="00570999" w:rsidP="009F5AF0"/>
    <w:p w:rsidR="00F30476" w:rsidRDefault="00F30476" w:rsidP="00FF5B8A">
      <w:pPr>
        <w:pStyle w:val="Heading1"/>
      </w:pPr>
    </w:p>
    <w:p w:rsidR="00F30476" w:rsidRDefault="00F30476" w:rsidP="00F30476">
      <w:pPr>
        <w:rPr>
          <w:rFonts w:asciiTheme="majorHAnsi" w:eastAsiaTheme="majorEastAsia" w:hAnsiTheme="majorHAnsi" w:cstheme="majorBidi"/>
          <w:color w:val="365F91" w:themeColor="accent1" w:themeShade="BF"/>
          <w:sz w:val="28"/>
          <w:szCs w:val="28"/>
        </w:rPr>
      </w:pPr>
      <w:r>
        <w:br w:type="page"/>
      </w:r>
    </w:p>
    <w:p w:rsidR="00F30476" w:rsidRPr="00033202" w:rsidRDefault="00F30476" w:rsidP="00033202">
      <w:pPr>
        <w:rPr>
          <w:sz w:val="36"/>
          <w:szCs w:val="36"/>
        </w:rPr>
      </w:pPr>
      <w:r w:rsidRPr="00033202">
        <w:rPr>
          <w:sz w:val="36"/>
          <w:szCs w:val="36"/>
        </w:rPr>
        <w:lastRenderedPageBreak/>
        <w:t>Copyright</w:t>
      </w:r>
    </w:p>
    <w:p w:rsidR="00F30476" w:rsidRDefault="00F30476" w:rsidP="00F30476">
      <w:pPr>
        <w:pStyle w:val="Text"/>
        <w:rPr>
          <w:sz w:val="16"/>
        </w:rPr>
      </w:pPr>
    </w:p>
    <w:p w:rsidR="00F30476" w:rsidRDefault="00F30476" w:rsidP="00F30476">
      <w:pPr>
        <w:rPr>
          <w:rFonts w:cs="Arial"/>
        </w:rPr>
      </w:pPr>
      <w:r>
        <w:rPr>
          <w:rFonts w:cs="Arial"/>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F30476" w:rsidRDefault="00F30476" w:rsidP="00F30476">
      <w:pPr>
        <w:rPr>
          <w:rFonts w:cs="Arial"/>
        </w:rPr>
      </w:pPr>
    </w:p>
    <w:p w:rsidR="00F30476" w:rsidRDefault="00F30476" w:rsidP="00F30476">
      <w:pPr>
        <w:rPr>
          <w:rFonts w:cs="Arial"/>
        </w:rPr>
      </w:pPr>
      <w:r>
        <w:rPr>
          <w:rFonts w:cs="Arial"/>
        </w:rPr>
        <w:t>This white paper is for informational purposes only. MICROSOFT MAKES NO WARRANTIES, EXPRESS, IMPLIED, OR STATUTORY, AS TO THE INFORMATION IN THIS DOCUMENT.</w:t>
      </w:r>
    </w:p>
    <w:p w:rsidR="00F30476" w:rsidRDefault="00F30476" w:rsidP="00F30476">
      <w:pPr>
        <w:rPr>
          <w:rFonts w:cs="Arial"/>
        </w:rPr>
      </w:pPr>
    </w:p>
    <w:p w:rsidR="00F30476" w:rsidRDefault="00F30476" w:rsidP="00F30476">
      <w:pPr>
        <w:rPr>
          <w:rFonts w:cs="Arial"/>
        </w:rPr>
      </w:pPr>
      <w:r>
        <w:rPr>
          <w:rFonts w:cs="Arial"/>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F30476" w:rsidRDefault="00F30476" w:rsidP="00F30476">
      <w:pPr>
        <w:rPr>
          <w:rFonts w:cs="Arial"/>
        </w:rPr>
      </w:pPr>
    </w:p>
    <w:p w:rsidR="00F30476" w:rsidRDefault="00F30476" w:rsidP="00F30476">
      <w:pPr>
        <w:rPr>
          <w:rFonts w:cs="Arial"/>
        </w:rPr>
      </w:pPr>
      <w:r>
        <w:rPr>
          <w:rFonts w:cs="Arial"/>
        </w:rPr>
        <w:t xml:space="preserve">Microsoft may have patents, patent applications, trademarks, copyrights, or other intellectual property rights covering subject matter in this document. </w:t>
      </w:r>
      <w:proofErr w:type="gramStart"/>
      <w:r>
        <w:rPr>
          <w:rFonts w:cs="Arial"/>
        </w:rPr>
        <w:t>Except as expressly provided in any written license agreement from Microsoft, the furnishing of this document does not give you any license to these patents, trademarks, copyrights, or other intellectual property.</w:t>
      </w:r>
      <w:proofErr w:type="gramEnd"/>
      <w:r>
        <w:rPr>
          <w:rFonts w:cs="Arial"/>
        </w:rPr>
        <w:t xml:space="preserve"> </w:t>
      </w:r>
    </w:p>
    <w:p w:rsidR="00F30476" w:rsidRDefault="00F30476" w:rsidP="00F30476">
      <w:pPr>
        <w:rPr>
          <w:rFonts w:cs="Arial"/>
        </w:rPr>
      </w:pPr>
    </w:p>
    <w:p w:rsidR="00F30476" w:rsidRDefault="00F30476" w:rsidP="00F30476">
      <w:pPr>
        <w:rPr>
          <w:rFonts w:cs="Arial"/>
        </w:rPr>
      </w:pPr>
      <w:r>
        <w:rPr>
          <w:rFonts w:cs="Arial"/>
        </w:rPr>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F30476" w:rsidRDefault="00F30476" w:rsidP="00F30476">
      <w:r>
        <w:t>© 2010 Microsoft Corporation. All rights reserved.</w:t>
      </w:r>
    </w:p>
    <w:p w:rsidR="00F30476" w:rsidRDefault="00F30476">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rPr>
        <w:id w:val="540189968"/>
        <w:docPartObj>
          <w:docPartGallery w:val="Table of Contents"/>
          <w:docPartUnique/>
        </w:docPartObj>
      </w:sdtPr>
      <w:sdtEndPr/>
      <w:sdtContent>
        <w:p w:rsidR="00033202" w:rsidRDefault="00033202">
          <w:pPr>
            <w:pStyle w:val="TOCHeading"/>
          </w:pPr>
          <w:r>
            <w:t>Contents</w:t>
          </w:r>
        </w:p>
        <w:p w:rsidR="00FE4657" w:rsidRDefault="00F10837">
          <w:pPr>
            <w:pStyle w:val="TOC1"/>
            <w:tabs>
              <w:tab w:val="right" w:leader="dot" w:pos="9350"/>
            </w:tabs>
            <w:rPr>
              <w:rFonts w:eastAsiaTheme="minorEastAsia"/>
              <w:noProof/>
            </w:rPr>
          </w:pPr>
          <w:r>
            <w:fldChar w:fldCharType="begin"/>
          </w:r>
          <w:r w:rsidR="00033202">
            <w:instrText xml:space="preserve"> TOC \o "1-3" \h \z \u </w:instrText>
          </w:r>
          <w:r>
            <w:fldChar w:fldCharType="separate"/>
          </w:r>
          <w:bookmarkStart w:id="2" w:name="_Toc279755563"/>
          <w:bookmarkStart w:id="3" w:name="_Toc280089796"/>
          <w:r w:rsidR="00FE4657" w:rsidRPr="00887DD7">
            <w:rPr>
              <w:rStyle w:val="Hyperlink"/>
              <w:noProof/>
            </w:rPr>
            <w:fldChar w:fldCharType="begin"/>
          </w:r>
          <w:r w:rsidR="00FE4657" w:rsidRPr="00887DD7">
            <w:rPr>
              <w:rStyle w:val="Hyperlink"/>
              <w:noProof/>
            </w:rPr>
            <w:instrText xml:space="preserve"> </w:instrText>
          </w:r>
          <w:r w:rsidR="00FE4657">
            <w:rPr>
              <w:noProof/>
            </w:rPr>
            <w:instrText>HYPERLINK \l "_Toc280604197"</w:instrText>
          </w:r>
          <w:r w:rsidR="00FE4657" w:rsidRPr="00887DD7">
            <w:rPr>
              <w:rStyle w:val="Hyperlink"/>
              <w:noProof/>
            </w:rPr>
            <w:instrText xml:space="preserve"> </w:instrText>
          </w:r>
          <w:r w:rsidR="00FE4657" w:rsidRPr="00887DD7">
            <w:rPr>
              <w:rStyle w:val="Hyperlink"/>
              <w:noProof/>
            </w:rPr>
            <w:fldChar w:fldCharType="separate"/>
          </w:r>
          <w:bookmarkStart w:id="4" w:name="_Toc280091924"/>
          <w:r w:rsidR="00FE4657" w:rsidRPr="002F32B7">
            <w:rPr>
              <w:rStyle w:val="Hyperlink"/>
              <w:noProof/>
            </w:rPr>
            <w:drawing>
              <wp:inline distT="0" distB="0" distL="0" distR="0" wp14:anchorId="0556A3D8" wp14:editId="67D84559">
                <wp:extent cx="5791200" cy="1123950"/>
                <wp:effectExtent l="19050" t="0" r="0" b="0"/>
                <wp:docPr id="15" name="Picture 5" descr="SQL_R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_R2_Logo.jpg"/>
                        <pic:cNvPicPr/>
                      </pic:nvPicPr>
                      <pic:blipFill>
                        <a:blip r:embed="rId12" cstate="print"/>
                        <a:stretch>
                          <a:fillRect/>
                        </a:stretch>
                      </pic:blipFill>
                      <pic:spPr>
                        <a:xfrm>
                          <a:off x="0" y="0"/>
                          <a:ext cx="5791200" cy="1123950"/>
                        </a:xfrm>
                        <a:prstGeom prst="rect">
                          <a:avLst/>
                        </a:prstGeom>
                      </pic:spPr>
                    </pic:pic>
                  </a:graphicData>
                </a:graphic>
              </wp:inline>
            </w:drawing>
          </w:r>
          <w:bookmarkEnd w:id="4"/>
          <w:r w:rsidR="00FE4657">
            <w:rPr>
              <w:noProof/>
              <w:webHidden/>
            </w:rPr>
            <w:tab/>
          </w:r>
          <w:r w:rsidR="00FE4657">
            <w:rPr>
              <w:noProof/>
              <w:webHidden/>
            </w:rPr>
            <w:fldChar w:fldCharType="begin"/>
          </w:r>
          <w:r w:rsidR="00FE4657">
            <w:rPr>
              <w:noProof/>
              <w:webHidden/>
            </w:rPr>
            <w:instrText xml:space="preserve"> PAGEREF _Toc280604197 \h </w:instrText>
          </w:r>
          <w:r w:rsidR="00FE4657">
            <w:rPr>
              <w:noProof/>
              <w:webHidden/>
            </w:rPr>
          </w:r>
          <w:r w:rsidR="00FE4657">
            <w:rPr>
              <w:noProof/>
              <w:webHidden/>
            </w:rPr>
            <w:fldChar w:fldCharType="separate"/>
          </w:r>
          <w:r w:rsidR="002F32B7">
            <w:rPr>
              <w:noProof/>
              <w:webHidden/>
            </w:rPr>
            <w:t>1</w:t>
          </w:r>
          <w:r w:rsidR="00FE4657">
            <w:rPr>
              <w:noProof/>
              <w:webHidden/>
            </w:rPr>
            <w:fldChar w:fldCharType="end"/>
          </w:r>
          <w:r w:rsidR="00FE4657" w:rsidRPr="00887DD7">
            <w:rPr>
              <w:rStyle w:val="Hyperlink"/>
              <w:noProof/>
            </w:rPr>
            <w:fldChar w:fldCharType="end"/>
          </w:r>
        </w:p>
        <w:p w:rsidR="00FE4657" w:rsidRDefault="00C75683">
          <w:pPr>
            <w:pStyle w:val="TOC1"/>
            <w:tabs>
              <w:tab w:val="right" w:leader="dot" w:pos="9350"/>
            </w:tabs>
            <w:rPr>
              <w:rFonts w:eastAsiaTheme="minorEastAsia"/>
              <w:noProof/>
            </w:rPr>
          </w:pPr>
          <w:hyperlink w:anchor="_Toc280604198" w:history="1">
            <w:r w:rsidR="00FE4657" w:rsidRPr="00887DD7">
              <w:rPr>
                <w:rStyle w:val="Hyperlink"/>
                <w:noProof/>
              </w:rPr>
              <w:t>Introduction</w:t>
            </w:r>
            <w:r w:rsidR="00FE4657">
              <w:rPr>
                <w:noProof/>
                <w:webHidden/>
              </w:rPr>
              <w:tab/>
            </w:r>
            <w:r w:rsidR="00FE4657">
              <w:rPr>
                <w:noProof/>
                <w:webHidden/>
              </w:rPr>
              <w:fldChar w:fldCharType="begin"/>
            </w:r>
            <w:r w:rsidR="00FE4657">
              <w:rPr>
                <w:noProof/>
                <w:webHidden/>
              </w:rPr>
              <w:instrText xml:space="preserve"> PAGEREF _Toc280604198 \h </w:instrText>
            </w:r>
            <w:r w:rsidR="00FE4657">
              <w:rPr>
                <w:noProof/>
                <w:webHidden/>
              </w:rPr>
            </w:r>
            <w:r w:rsidR="00FE4657">
              <w:rPr>
                <w:noProof/>
                <w:webHidden/>
              </w:rPr>
              <w:fldChar w:fldCharType="separate"/>
            </w:r>
            <w:r w:rsidR="002F32B7">
              <w:rPr>
                <w:noProof/>
                <w:webHidden/>
              </w:rPr>
              <w:t>4</w:t>
            </w:r>
            <w:r w:rsidR="00FE4657">
              <w:rPr>
                <w:noProof/>
                <w:webHidden/>
              </w:rPr>
              <w:fldChar w:fldCharType="end"/>
            </w:r>
          </w:hyperlink>
        </w:p>
        <w:p w:rsidR="00FE4657" w:rsidRDefault="00C75683">
          <w:pPr>
            <w:pStyle w:val="TOC1"/>
            <w:tabs>
              <w:tab w:val="right" w:leader="dot" w:pos="9350"/>
            </w:tabs>
            <w:rPr>
              <w:rFonts w:eastAsiaTheme="minorEastAsia"/>
              <w:noProof/>
            </w:rPr>
          </w:pPr>
          <w:hyperlink w:anchor="_Toc280604199" w:history="1">
            <w:r w:rsidR="00FE4657" w:rsidRPr="00887DD7">
              <w:rPr>
                <w:rStyle w:val="Hyperlink"/>
                <w:noProof/>
              </w:rPr>
              <w:t>Enabling Partition Writeback on an Analysis Services Database Partition</w:t>
            </w:r>
            <w:r w:rsidR="00FE4657">
              <w:rPr>
                <w:noProof/>
                <w:webHidden/>
              </w:rPr>
              <w:tab/>
            </w:r>
            <w:r w:rsidR="00FE4657">
              <w:rPr>
                <w:noProof/>
                <w:webHidden/>
              </w:rPr>
              <w:fldChar w:fldCharType="begin"/>
            </w:r>
            <w:r w:rsidR="00FE4657">
              <w:rPr>
                <w:noProof/>
                <w:webHidden/>
              </w:rPr>
              <w:instrText xml:space="preserve"> PAGEREF _Toc280604199 \h </w:instrText>
            </w:r>
            <w:r w:rsidR="00FE4657">
              <w:rPr>
                <w:noProof/>
                <w:webHidden/>
              </w:rPr>
            </w:r>
            <w:r w:rsidR="00FE4657">
              <w:rPr>
                <w:noProof/>
                <w:webHidden/>
              </w:rPr>
              <w:fldChar w:fldCharType="separate"/>
            </w:r>
            <w:r w:rsidR="002F32B7">
              <w:rPr>
                <w:noProof/>
                <w:webHidden/>
              </w:rPr>
              <w:t>4</w:t>
            </w:r>
            <w:r w:rsidR="00FE4657">
              <w:rPr>
                <w:noProof/>
                <w:webHidden/>
              </w:rPr>
              <w:fldChar w:fldCharType="end"/>
            </w:r>
          </w:hyperlink>
        </w:p>
        <w:p w:rsidR="00FE4657" w:rsidRDefault="00C75683">
          <w:pPr>
            <w:pStyle w:val="TOC2"/>
            <w:tabs>
              <w:tab w:val="right" w:leader="dot" w:pos="9350"/>
            </w:tabs>
            <w:rPr>
              <w:rFonts w:eastAsiaTheme="minorEastAsia"/>
              <w:noProof/>
            </w:rPr>
          </w:pPr>
          <w:hyperlink w:anchor="_Toc280604200" w:history="1">
            <w:r w:rsidR="00FE4657" w:rsidRPr="00887DD7">
              <w:rPr>
                <w:rStyle w:val="Hyperlink"/>
                <w:noProof/>
              </w:rPr>
              <w:t>UPDATE CUBE Statements</w:t>
            </w:r>
            <w:r w:rsidR="00FE4657">
              <w:rPr>
                <w:noProof/>
                <w:webHidden/>
              </w:rPr>
              <w:tab/>
            </w:r>
            <w:r w:rsidR="00FE4657">
              <w:rPr>
                <w:noProof/>
                <w:webHidden/>
              </w:rPr>
              <w:fldChar w:fldCharType="begin"/>
            </w:r>
            <w:r w:rsidR="00FE4657">
              <w:rPr>
                <w:noProof/>
                <w:webHidden/>
              </w:rPr>
              <w:instrText xml:space="preserve"> PAGEREF _Toc280604200 \h </w:instrText>
            </w:r>
            <w:r w:rsidR="00FE4657">
              <w:rPr>
                <w:noProof/>
                <w:webHidden/>
              </w:rPr>
            </w:r>
            <w:r w:rsidR="00FE4657">
              <w:rPr>
                <w:noProof/>
                <w:webHidden/>
              </w:rPr>
              <w:fldChar w:fldCharType="separate"/>
            </w:r>
            <w:r w:rsidR="002F32B7">
              <w:rPr>
                <w:noProof/>
                <w:webHidden/>
              </w:rPr>
              <w:t>8</w:t>
            </w:r>
            <w:r w:rsidR="00FE4657">
              <w:rPr>
                <w:noProof/>
                <w:webHidden/>
              </w:rPr>
              <w:fldChar w:fldCharType="end"/>
            </w:r>
          </w:hyperlink>
        </w:p>
        <w:p w:rsidR="00FE4657" w:rsidRDefault="00C75683">
          <w:pPr>
            <w:pStyle w:val="TOC2"/>
            <w:tabs>
              <w:tab w:val="right" w:leader="dot" w:pos="9350"/>
            </w:tabs>
            <w:rPr>
              <w:rFonts w:eastAsiaTheme="minorEastAsia"/>
              <w:noProof/>
            </w:rPr>
          </w:pPr>
          <w:hyperlink w:anchor="_Toc280604201" w:history="1">
            <w:r w:rsidR="00FE4657" w:rsidRPr="00887DD7">
              <w:rPr>
                <w:rStyle w:val="Hyperlink"/>
                <w:noProof/>
              </w:rPr>
              <w:t>Commit transaction</w:t>
            </w:r>
            <w:r w:rsidR="00FE4657">
              <w:rPr>
                <w:noProof/>
                <w:webHidden/>
              </w:rPr>
              <w:tab/>
            </w:r>
            <w:r w:rsidR="00FE4657">
              <w:rPr>
                <w:noProof/>
                <w:webHidden/>
              </w:rPr>
              <w:fldChar w:fldCharType="begin"/>
            </w:r>
            <w:r w:rsidR="00FE4657">
              <w:rPr>
                <w:noProof/>
                <w:webHidden/>
              </w:rPr>
              <w:instrText xml:space="preserve"> PAGEREF _Toc280604201 \h </w:instrText>
            </w:r>
            <w:r w:rsidR="00FE4657">
              <w:rPr>
                <w:noProof/>
                <w:webHidden/>
              </w:rPr>
            </w:r>
            <w:r w:rsidR="00FE4657">
              <w:rPr>
                <w:noProof/>
                <w:webHidden/>
              </w:rPr>
              <w:fldChar w:fldCharType="separate"/>
            </w:r>
            <w:r w:rsidR="002F32B7">
              <w:rPr>
                <w:noProof/>
                <w:webHidden/>
              </w:rPr>
              <w:t>10</w:t>
            </w:r>
            <w:r w:rsidR="00FE4657">
              <w:rPr>
                <w:noProof/>
                <w:webHidden/>
              </w:rPr>
              <w:fldChar w:fldCharType="end"/>
            </w:r>
          </w:hyperlink>
        </w:p>
        <w:p w:rsidR="00FE4657" w:rsidRDefault="00C75683">
          <w:pPr>
            <w:pStyle w:val="TOC1"/>
            <w:tabs>
              <w:tab w:val="right" w:leader="dot" w:pos="9350"/>
            </w:tabs>
            <w:rPr>
              <w:rFonts w:eastAsiaTheme="minorEastAsia"/>
              <w:noProof/>
            </w:rPr>
          </w:pPr>
          <w:hyperlink w:anchor="_Toc280604202" w:history="1">
            <w:r w:rsidR="00FE4657" w:rsidRPr="00887DD7">
              <w:rPr>
                <w:rStyle w:val="Hyperlink"/>
                <w:noProof/>
              </w:rPr>
              <w:t>Dynamic Security Using Roles and Factless Fact Tables.</w:t>
            </w:r>
            <w:r w:rsidR="00FE4657">
              <w:rPr>
                <w:noProof/>
                <w:webHidden/>
              </w:rPr>
              <w:tab/>
            </w:r>
            <w:r w:rsidR="00FE4657">
              <w:rPr>
                <w:noProof/>
                <w:webHidden/>
              </w:rPr>
              <w:fldChar w:fldCharType="begin"/>
            </w:r>
            <w:r w:rsidR="00FE4657">
              <w:rPr>
                <w:noProof/>
                <w:webHidden/>
              </w:rPr>
              <w:instrText xml:space="preserve"> PAGEREF _Toc280604202 \h </w:instrText>
            </w:r>
            <w:r w:rsidR="00FE4657">
              <w:rPr>
                <w:noProof/>
                <w:webHidden/>
              </w:rPr>
            </w:r>
            <w:r w:rsidR="00FE4657">
              <w:rPr>
                <w:noProof/>
                <w:webHidden/>
              </w:rPr>
              <w:fldChar w:fldCharType="separate"/>
            </w:r>
            <w:r w:rsidR="002F32B7">
              <w:rPr>
                <w:noProof/>
                <w:webHidden/>
              </w:rPr>
              <w:t>11</w:t>
            </w:r>
            <w:r w:rsidR="00FE4657">
              <w:rPr>
                <w:noProof/>
                <w:webHidden/>
              </w:rPr>
              <w:fldChar w:fldCharType="end"/>
            </w:r>
          </w:hyperlink>
        </w:p>
        <w:p w:rsidR="00FE4657" w:rsidRDefault="00C75683">
          <w:pPr>
            <w:pStyle w:val="TOC2"/>
            <w:tabs>
              <w:tab w:val="right" w:leader="dot" w:pos="9350"/>
            </w:tabs>
            <w:rPr>
              <w:rFonts w:eastAsiaTheme="minorEastAsia"/>
              <w:noProof/>
            </w:rPr>
          </w:pPr>
          <w:hyperlink w:anchor="_Toc280604203" w:history="1">
            <w:r w:rsidR="00FE4657" w:rsidRPr="00887DD7">
              <w:rPr>
                <w:rStyle w:val="Hyperlink"/>
                <w:noProof/>
              </w:rPr>
              <w:t>Assigning Membership to Roles</w:t>
            </w:r>
            <w:r w:rsidR="00FE4657">
              <w:rPr>
                <w:noProof/>
                <w:webHidden/>
              </w:rPr>
              <w:tab/>
            </w:r>
            <w:r w:rsidR="00FE4657">
              <w:rPr>
                <w:noProof/>
                <w:webHidden/>
              </w:rPr>
              <w:fldChar w:fldCharType="begin"/>
            </w:r>
            <w:r w:rsidR="00FE4657">
              <w:rPr>
                <w:noProof/>
                <w:webHidden/>
              </w:rPr>
              <w:instrText xml:space="preserve"> PAGEREF _Toc280604203 \h </w:instrText>
            </w:r>
            <w:r w:rsidR="00FE4657">
              <w:rPr>
                <w:noProof/>
                <w:webHidden/>
              </w:rPr>
            </w:r>
            <w:r w:rsidR="00FE4657">
              <w:rPr>
                <w:noProof/>
                <w:webHidden/>
              </w:rPr>
              <w:fldChar w:fldCharType="separate"/>
            </w:r>
            <w:r w:rsidR="002F32B7">
              <w:rPr>
                <w:noProof/>
                <w:webHidden/>
              </w:rPr>
              <w:t>11</w:t>
            </w:r>
            <w:r w:rsidR="00FE4657">
              <w:rPr>
                <w:noProof/>
                <w:webHidden/>
              </w:rPr>
              <w:fldChar w:fldCharType="end"/>
            </w:r>
          </w:hyperlink>
        </w:p>
        <w:p w:rsidR="00FE4657" w:rsidRDefault="00C75683">
          <w:pPr>
            <w:pStyle w:val="TOC2"/>
            <w:tabs>
              <w:tab w:val="right" w:leader="dot" w:pos="9350"/>
            </w:tabs>
            <w:rPr>
              <w:rFonts w:eastAsiaTheme="minorEastAsia"/>
              <w:noProof/>
            </w:rPr>
          </w:pPr>
          <w:hyperlink w:anchor="_Toc280604204" w:history="1">
            <w:r w:rsidR="00FE4657" w:rsidRPr="00887DD7">
              <w:rPr>
                <w:rStyle w:val="Hyperlink"/>
                <w:noProof/>
              </w:rPr>
              <w:t>Using Factless Fact Tables</w:t>
            </w:r>
            <w:r w:rsidR="00FE4657">
              <w:rPr>
                <w:noProof/>
                <w:webHidden/>
              </w:rPr>
              <w:tab/>
            </w:r>
            <w:r w:rsidR="00FE4657">
              <w:rPr>
                <w:noProof/>
                <w:webHidden/>
              </w:rPr>
              <w:fldChar w:fldCharType="begin"/>
            </w:r>
            <w:r w:rsidR="00FE4657">
              <w:rPr>
                <w:noProof/>
                <w:webHidden/>
              </w:rPr>
              <w:instrText xml:space="preserve"> PAGEREF _Toc280604204 \h </w:instrText>
            </w:r>
            <w:r w:rsidR="00FE4657">
              <w:rPr>
                <w:noProof/>
                <w:webHidden/>
              </w:rPr>
            </w:r>
            <w:r w:rsidR="00FE4657">
              <w:rPr>
                <w:noProof/>
                <w:webHidden/>
              </w:rPr>
              <w:fldChar w:fldCharType="separate"/>
            </w:r>
            <w:r w:rsidR="002F32B7">
              <w:rPr>
                <w:noProof/>
                <w:webHidden/>
              </w:rPr>
              <w:t>11</w:t>
            </w:r>
            <w:r w:rsidR="00FE4657">
              <w:rPr>
                <w:noProof/>
                <w:webHidden/>
              </w:rPr>
              <w:fldChar w:fldCharType="end"/>
            </w:r>
          </w:hyperlink>
        </w:p>
        <w:p w:rsidR="00FE4657" w:rsidRDefault="00C75683">
          <w:pPr>
            <w:pStyle w:val="TOC1"/>
            <w:tabs>
              <w:tab w:val="right" w:leader="dot" w:pos="9350"/>
            </w:tabs>
            <w:rPr>
              <w:rFonts w:eastAsiaTheme="minorEastAsia"/>
              <w:noProof/>
            </w:rPr>
          </w:pPr>
          <w:hyperlink w:anchor="_Toc280604205" w:history="1">
            <w:r w:rsidR="00FE4657" w:rsidRPr="00887DD7">
              <w:rPr>
                <w:rStyle w:val="Hyperlink"/>
                <w:noProof/>
              </w:rPr>
              <w:t>Cleaning Up the Writeback Table</w:t>
            </w:r>
            <w:r w:rsidR="00FE4657">
              <w:rPr>
                <w:noProof/>
                <w:webHidden/>
              </w:rPr>
              <w:tab/>
            </w:r>
            <w:r w:rsidR="00FE4657">
              <w:rPr>
                <w:noProof/>
                <w:webHidden/>
              </w:rPr>
              <w:fldChar w:fldCharType="begin"/>
            </w:r>
            <w:r w:rsidR="00FE4657">
              <w:rPr>
                <w:noProof/>
                <w:webHidden/>
              </w:rPr>
              <w:instrText xml:space="preserve"> PAGEREF _Toc280604205 \h </w:instrText>
            </w:r>
            <w:r w:rsidR="00FE4657">
              <w:rPr>
                <w:noProof/>
                <w:webHidden/>
              </w:rPr>
            </w:r>
            <w:r w:rsidR="00FE4657">
              <w:rPr>
                <w:noProof/>
                <w:webHidden/>
              </w:rPr>
              <w:fldChar w:fldCharType="separate"/>
            </w:r>
            <w:r w:rsidR="002F32B7">
              <w:rPr>
                <w:noProof/>
                <w:webHidden/>
              </w:rPr>
              <w:t>14</w:t>
            </w:r>
            <w:r w:rsidR="00FE4657">
              <w:rPr>
                <w:noProof/>
                <w:webHidden/>
              </w:rPr>
              <w:fldChar w:fldCharType="end"/>
            </w:r>
          </w:hyperlink>
        </w:p>
        <w:p w:rsidR="00FE4657" w:rsidRDefault="00C75683">
          <w:pPr>
            <w:pStyle w:val="TOC1"/>
            <w:tabs>
              <w:tab w:val="right" w:leader="dot" w:pos="9350"/>
            </w:tabs>
            <w:rPr>
              <w:rFonts w:eastAsiaTheme="minorEastAsia"/>
              <w:noProof/>
            </w:rPr>
          </w:pPr>
          <w:hyperlink w:anchor="_Toc280604206" w:history="1">
            <w:r w:rsidR="00FE4657" w:rsidRPr="00887DD7">
              <w:rPr>
                <w:rStyle w:val="Hyperlink"/>
                <w:noProof/>
              </w:rPr>
              <w:t>Using the Update Isolation Level Connection String Property to Improve Writeback Performance</w:t>
            </w:r>
            <w:r w:rsidR="00FE4657">
              <w:rPr>
                <w:noProof/>
                <w:webHidden/>
              </w:rPr>
              <w:tab/>
            </w:r>
            <w:r w:rsidR="00FE4657">
              <w:rPr>
                <w:noProof/>
                <w:webHidden/>
              </w:rPr>
              <w:fldChar w:fldCharType="begin"/>
            </w:r>
            <w:r w:rsidR="00FE4657">
              <w:rPr>
                <w:noProof/>
                <w:webHidden/>
              </w:rPr>
              <w:instrText xml:space="preserve"> PAGEREF _Toc280604206 \h </w:instrText>
            </w:r>
            <w:r w:rsidR="00FE4657">
              <w:rPr>
                <w:noProof/>
                <w:webHidden/>
              </w:rPr>
            </w:r>
            <w:r w:rsidR="00FE4657">
              <w:rPr>
                <w:noProof/>
                <w:webHidden/>
              </w:rPr>
              <w:fldChar w:fldCharType="separate"/>
            </w:r>
            <w:r w:rsidR="002F32B7">
              <w:rPr>
                <w:noProof/>
                <w:webHidden/>
              </w:rPr>
              <w:t>17</w:t>
            </w:r>
            <w:r w:rsidR="00FE4657">
              <w:rPr>
                <w:noProof/>
                <w:webHidden/>
              </w:rPr>
              <w:fldChar w:fldCharType="end"/>
            </w:r>
          </w:hyperlink>
        </w:p>
        <w:p w:rsidR="00FE4657" w:rsidRDefault="00C75683">
          <w:pPr>
            <w:pStyle w:val="TOC1"/>
            <w:tabs>
              <w:tab w:val="right" w:leader="dot" w:pos="9350"/>
            </w:tabs>
            <w:rPr>
              <w:rFonts w:eastAsiaTheme="minorEastAsia"/>
              <w:noProof/>
            </w:rPr>
          </w:pPr>
          <w:hyperlink w:anchor="_Toc280604207" w:history="1">
            <w:r w:rsidR="00FE4657" w:rsidRPr="00887DD7">
              <w:rPr>
                <w:rStyle w:val="Hyperlink"/>
                <w:noProof/>
              </w:rPr>
              <w:t>Conclusion</w:t>
            </w:r>
            <w:r w:rsidR="00FE4657">
              <w:rPr>
                <w:noProof/>
                <w:webHidden/>
              </w:rPr>
              <w:tab/>
            </w:r>
            <w:r w:rsidR="00FE4657">
              <w:rPr>
                <w:noProof/>
                <w:webHidden/>
              </w:rPr>
              <w:fldChar w:fldCharType="begin"/>
            </w:r>
            <w:r w:rsidR="00FE4657">
              <w:rPr>
                <w:noProof/>
                <w:webHidden/>
              </w:rPr>
              <w:instrText xml:space="preserve"> PAGEREF _Toc280604207 \h </w:instrText>
            </w:r>
            <w:r w:rsidR="00FE4657">
              <w:rPr>
                <w:noProof/>
                <w:webHidden/>
              </w:rPr>
            </w:r>
            <w:r w:rsidR="00FE4657">
              <w:rPr>
                <w:noProof/>
                <w:webHidden/>
              </w:rPr>
              <w:fldChar w:fldCharType="separate"/>
            </w:r>
            <w:r w:rsidR="002F32B7">
              <w:rPr>
                <w:noProof/>
                <w:webHidden/>
              </w:rPr>
              <w:t>18</w:t>
            </w:r>
            <w:r w:rsidR="00FE4657">
              <w:rPr>
                <w:noProof/>
                <w:webHidden/>
              </w:rPr>
              <w:fldChar w:fldCharType="end"/>
            </w:r>
          </w:hyperlink>
        </w:p>
        <w:bookmarkEnd w:id="2"/>
        <w:bookmarkEnd w:id="3"/>
        <w:p w:rsidR="00033202" w:rsidRDefault="00F10837">
          <w:r>
            <w:fldChar w:fldCharType="end"/>
          </w:r>
        </w:p>
      </w:sdtContent>
    </w:sdt>
    <w:p w:rsidR="00033202" w:rsidRDefault="00033202">
      <w:pPr>
        <w:rPr>
          <w:rFonts w:asciiTheme="majorHAnsi" w:eastAsiaTheme="majorEastAsia" w:hAnsiTheme="majorHAnsi" w:cstheme="majorBidi"/>
          <w:b/>
          <w:bCs/>
          <w:color w:val="365F91" w:themeColor="accent1" w:themeShade="BF"/>
          <w:sz w:val="28"/>
          <w:szCs w:val="28"/>
        </w:rPr>
      </w:pPr>
      <w:r>
        <w:br w:type="page"/>
      </w:r>
    </w:p>
    <w:p w:rsidR="00FF5B8A" w:rsidRDefault="00FF5B8A" w:rsidP="00FF5B8A">
      <w:pPr>
        <w:pStyle w:val="Heading1"/>
      </w:pPr>
      <w:bookmarkStart w:id="5" w:name="_Toc280604198"/>
      <w:r>
        <w:lastRenderedPageBreak/>
        <w:t>Introduction</w:t>
      </w:r>
      <w:bookmarkEnd w:id="5"/>
    </w:p>
    <w:p w:rsidR="007C2280" w:rsidRDefault="00094D99" w:rsidP="00094D99">
      <w:r w:rsidRPr="00094D99">
        <w:t xml:space="preserve">With the right implementation and in the right scenarios, Analysis Services </w:t>
      </w:r>
      <w:r w:rsidR="00E14FCE">
        <w:t xml:space="preserve">is transformed from a data aggregation engine to </w:t>
      </w:r>
      <w:r w:rsidRPr="00094D99">
        <w:t xml:space="preserve">a tool </w:t>
      </w:r>
      <w:r w:rsidR="007C2280">
        <w:t xml:space="preserve">that </w:t>
      </w:r>
      <w:r w:rsidR="00E14FCE">
        <w:t xml:space="preserve">actually </w:t>
      </w:r>
      <w:r w:rsidR="007C2280">
        <w:t xml:space="preserve">changes the data you are analyzing. This capability is called </w:t>
      </w:r>
      <w:proofErr w:type="spellStart"/>
      <w:r w:rsidR="007C2280">
        <w:t>writeback</w:t>
      </w:r>
      <w:proofErr w:type="spellEnd"/>
      <w:r w:rsidR="007C2280">
        <w:t xml:space="preserve">, and it is the enabling feature behind </w:t>
      </w:r>
      <w:r w:rsidR="00E14FCE">
        <w:t xml:space="preserve">what-if analysis, </w:t>
      </w:r>
      <w:r w:rsidR="007C2280">
        <w:t>forecasting</w:t>
      </w:r>
      <w:r w:rsidR="00E14FCE">
        <w:t>,</w:t>
      </w:r>
      <w:r w:rsidR="007C2280">
        <w:t xml:space="preserve"> and </w:t>
      </w:r>
      <w:r w:rsidR="00E14FCE">
        <w:t xml:space="preserve">financial </w:t>
      </w:r>
      <w:r w:rsidR="007C2280">
        <w:t xml:space="preserve">planning </w:t>
      </w:r>
      <w:r w:rsidR="00E14FCE">
        <w:t xml:space="preserve">in BI </w:t>
      </w:r>
      <w:r w:rsidR="007C2280">
        <w:t>applications that use Analysis Services on the backend</w:t>
      </w:r>
      <w:r w:rsidRPr="00094D99">
        <w:t xml:space="preserve">. </w:t>
      </w:r>
    </w:p>
    <w:p w:rsidR="00094D99" w:rsidRPr="00094D99" w:rsidRDefault="00094D99" w:rsidP="00094D99">
      <w:r w:rsidRPr="00094D99">
        <w:t xml:space="preserve">Why would you want to write data back to Analysis Services </w:t>
      </w:r>
      <w:r w:rsidR="00E14FCE">
        <w:t>rather than</w:t>
      </w:r>
      <w:r w:rsidRPr="00094D99">
        <w:t xml:space="preserve"> </w:t>
      </w:r>
      <w:r w:rsidR="007C2280">
        <w:t>the relational database that provides the raw data</w:t>
      </w:r>
      <w:r w:rsidRPr="00094D99">
        <w:t xml:space="preserve">? One reason is latency. When you write data back to a relational database, users have to wait until the cube is processed </w:t>
      </w:r>
      <w:r w:rsidR="007C2280">
        <w:t>be</w:t>
      </w:r>
      <w:r w:rsidRPr="00094D99">
        <w:t>for</w:t>
      </w:r>
      <w:r w:rsidR="007C2280">
        <w:t>e</w:t>
      </w:r>
      <w:r w:rsidRPr="00094D99">
        <w:t xml:space="preserve"> the latest data </w:t>
      </w:r>
      <w:r w:rsidR="007C2280">
        <w:t>becomes</w:t>
      </w:r>
      <w:r w:rsidRPr="00094D99">
        <w:t xml:space="preserve"> available in their reports. However, when you enable </w:t>
      </w:r>
      <w:proofErr w:type="spellStart"/>
      <w:r w:rsidRPr="00094D99">
        <w:t>writeback</w:t>
      </w:r>
      <w:proofErr w:type="spellEnd"/>
      <w:r w:rsidRPr="00094D99">
        <w:t>, users can submit data straight into the cube</w:t>
      </w:r>
      <w:r w:rsidR="00E14FCE">
        <w:t xml:space="preserve"> in the current session</w:t>
      </w:r>
      <w:r w:rsidRPr="00094D99">
        <w:t xml:space="preserve">, making it instantly visible to other users of the Analysis Services database. This is highly desirable </w:t>
      </w:r>
      <w:r w:rsidR="00E14FCE">
        <w:t>when</w:t>
      </w:r>
      <w:r w:rsidRPr="00094D99">
        <w:t xml:space="preserve"> fast</w:t>
      </w:r>
      <w:r w:rsidR="00E14FCE">
        <w:t>-</w:t>
      </w:r>
      <w:r w:rsidRPr="00094D99">
        <w:t xml:space="preserve">paced collaboration </w:t>
      </w:r>
      <w:r w:rsidR="00E14FCE">
        <w:t xml:space="preserve">is the norm, which is often the case in </w:t>
      </w:r>
      <w:r w:rsidRPr="00094D99">
        <w:t xml:space="preserve">multinational finance organizations </w:t>
      </w:r>
      <w:r w:rsidR="00E14FCE">
        <w:t xml:space="preserve">where </w:t>
      </w:r>
      <w:r w:rsidRPr="00094D99">
        <w:t xml:space="preserve">the user base is distributed around the world.  </w:t>
      </w:r>
    </w:p>
    <w:p w:rsidR="00094D99" w:rsidRPr="00094D99" w:rsidRDefault="00E14FCE" w:rsidP="00094D99">
      <w:r>
        <w:t xml:space="preserve">Another reason for using </w:t>
      </w:r>
      <w:proofErr w:type="spellStart"/>
      <w:r>
        <w:t>writeback</w:t>
      </w:r>
      <w:proofErr w:type="spellEnd"/>
      <w:r>
        <w:t xml:space="preserve"> is that the feature has improved significantly over the previous version. </w:t>
      </w:r>
      <w:r w:rsidR="00094D99" w:rsidRPr="00094D99">
        <w:t xml:space="preserve">One of the drawbacks </w:t>
      </w:r>
      <w:r w:rsidR="007C2280">
        <w:t>of</w:t>
      </w:r>
      <w:r w:rsidR="007C2280" w:rsidRPr="00094D99">
        <w:t xml:space="preserve"> </w:t>
      </w:r>
      <w:r w:rsidR="00094D99" w:rsidRPr="00094D99">
        <w:t xml:space="preserve">the previous version was that the </w:t>
      </w:r>
      <w:proofErr w:type="spellStart"/>
      <w:r w:rsidR="00094D99" w:rsidRPr="00094D99">
        <w:t>writeback</w:t>
      </w:r>
      <w:proofErr w:type="spellEnd"/>
      <w:r w:rsidR="00094D99" w:rsidRPr="00094D99">
        <w:t xml:space="preserve"> feature relied </w:t>
      </w:r>
      <w:r w:rsidR="007C2280">
        <w:t>o</w:t>
      </w:r>
      <w:r w:rsidR="007C2280" w:rsidRPr="00094D99">
        <w:t xml:space="preserve">n </w:t>
      </w:r>
      <w:r w:rsidR="00094D99" w:rsidRPr="00094D99">
        <w:t xml:space="preserve">ROLAP partitions when writing back data. This meant that every time a user wanted to access the manual </w:t>
      </w:r>
      <w:proofErr w:type="spellStart"/>
      <w:r w:rsidR="00094D99" w:rsidRPr="00094D99">
        <w:t>writeback</w:t>
      </w:r>
      <w:proofErr w:type="spellEnd"/>
      <w:r w:rsidR="00094D99" w:rsidRPr="00094D99">
        <w:t xml:space="preserve"> partitions data, Analysis Services had to query the relational tables in parallel, which </w:t>
      </w:r>
      <w:r>
        <w:t>w</w:t>
      </w:r>
      <w:r w:rsidRPr="00094D99">
        <w:t xml:space="preserve">ould </w:t>
      </w:r>
      <w:r w:rsidR="00094D99" w:rsidRPr="00094D99">
        <w:t xml:space="preserve">often </w:t>
      </w:r>
      <w:r>
        <w:t>result in</w:t>
      </w:r>
      <w:r w:rsidRPr="00094D99">
        <w:t xml:space="preserve"> </w:t>
      </w:r>
      <w:r w:rsidR="00094D99" w:rsidRPr="00094D99">
        <w:t xml:space="preserve">performance </w:t>
      </w:r>
      <w:r>
        <w:t xml:space="preserve">degradation </w:t>
      </w:r>
      <w:r w:rsidR="00094D99" w:rsidRPr="00094D99">
        <w:t xml:space="preserve">when dealing with a large volume of </w:t>
      </w:r>
      <w:proofErr w:type="spellStart"/>
      <w:r w:rsidR="00094D99" w:rsidRPr="00094D99">
        <w:t>writeback</w:t>
      </w:r>
      <w:proofErr w:type="spellEnd"/>
      <w:r w:rsidR="00094D99" w:rsidRPr="00094D99">
        <w:t xml:space="preserve"> data. With the introduction of SQL Server 2008, it is now possible to write data back to MOLAP partitions, which enables the same fast data retrieval users have come to expect from Analysis Services.</w:t>
      </w:r>
      <w:r w:rsidR="005967A2">
        <w:t xml:space="preserve"> </w:t>
      </w:r>
      <w:r w:rsidR="00094D99" w:rsidRPr="00094D99">
        <w:t xml:space="preserve">This article will show </w:t>
      </w:r>
      <w:r w:rsidR="007C2280">
        <w:t>you how to do the following tasks</w:t>
      </w:r>
      <w:r w:rsidR="00094D99" w:rsidRPr="00094D99">
        <w:t>:</w:t>
      </w:r>
    </w:p>
    <w:p w:rsidR="00094D99" w:rsidRPr="00094D99" w:rsidRDefault="00094D99" w:rsidP="00094D99">
      <w:pPr>
        <w:pStyle w:val="ListParagraph"/>
      </w:pPr>
      <w:r w:rsidRPr="00094D99">
        <w:t xml:space="preserve">Enable </w:t>
      </w:r>
      <w:proofErr w:type="spellStart"/>
      <w:r w:rsidRPr="00094D99">
        <w:t>writeback</w:t>
      </w:r>
      <w:proofErr w:type="spellEnd"/>
      <w:r w:rsidRPr="00094D99">
        <w:t xml:space="preserve"> on an Analysis Services database partition</w:t>
      </w:r>
      <w:r w:rsidR="007C2280">
        <w:t>.</w:t>
      </w:r>
    </w:p>
    <w:p w:rsidR="00094D99" w:rsidRPr="00094D99" w:rsidRDefault="00DA1E39" w:rsidP="00094D99">
      <w:pPr>
        <w:pStyle w:val="ListParagraph"/>
      </w:pPr>
      <w:r>
        <w:t xml:space="preserve">Set up </w:t>
      </w:r>
      <w:r w:rsidR="0073354D">
        <w:t>dynamic security</w:t>
      </w:r>
      <w:r>
        <w:t xml:space="preserve"> using a </w:t>
      </w:r>
      <w:proofErr w:type="spellStart"/>
      <w:r>
        <w:t>factless</w:t>
      </w:r>
      <w:proofErr w:type="spellEnd"/>
      <w:r>
        <w:t xml:space="preserve"> fact table</w:t>
      </w:r>
    </w:p>
    <w:p w:rsidR="00DA1E39" w:rsidRPr="00094D99" w:rsidRDefault="00DA1E39" w:rsidP="00DA1E39">
      <w:pPr>
        <w:pStyle w:val="ListParagraph"/>
      </w:pPr>
      <w:r w:rsidRPr="00094D99">
        <w:t>Clean</w:t>
      </w:r>
      <w:r>
        <w:t xml:space="preserve"> up </w:t>
      </w:r>
      <w:proofErr w:type="spellStart"/>
      <w:r>
        <w:t>writeback</w:t>
      </w:r>
      <w:proofErr w:type="spellEnd"/>
      <w:r>
        <w:t xml:space="preserve"> tables using stored procedures</w:t>
      </w:r>
      <w:r w:rsidRPr="00094D99">
        <w:t xml:space="preserve"> </w:t>
      </w:r>
    </w:p>
    <w:p w:rsidR="00094D99" w:rsidRPr="00094D99" w:rsidRDefault="002675A4" w:rsidP="00094D99">
      <w:pPr>
        <w:pStyle w:val="ListParagraph"/>
      </w:pPr>
      <w:r>
        <w:t>Set</w:t>
      </w:r>
      <w:r w:rsidRPr="00094D99">
        <w:t xml:space="preserve"> </w:t>
      </w:r>
      <w:r w:rsidR="00094D99" w:rsidRPr="00094D99">
        <w:t xml:space="preserve">connection string properties to improve </w:t>
      </w:r>
      <w:proofErr w:type="spellStart"/>
      <w:r w:rsidR="00094D99" w:rsidRPr="00094D99">
        <w:t>writeback</w:t>
      </w:r>
      <w:proofErr w:type="spellEnd"/>
      <w:r w:rsidR="00094D99" w:rsidRPr="00094D99">
        <w:t xml:space="preserve"> performance. </w:t>
      </w:r>
    </w:p>
    <w:p w:rsidR="00094D99" w:rsidRDefault="00094D99" w:rsidP="00094D99">
      <w:r w:rsidRPr="00094D99">
        <w:t>This article assumes that the reader is familiar with the basics of SQL Server Analysis Services, MDX</w:t>
      </w:r>
      <w:r w:rsidR="007C2280">
        <w:t>,</w:t>
      </w:r>
      <w:r w:rsidRPr="00094D99">
        <w:t xml:space="preserve"> and </w:t>
      </w:r>
      <w:r w:rsidR="00786A61">
        <w:t>SQL Server Transact</w:t>
      </w:r>
      <w:r w:rsidRPr="00094D99">
        <w:t>-SQL.</w:t>
      </w:r>
      <w:r w:rsidR="00EC6C09">
        <w:t xml:space="preserve"> </w:t>
      </w:r>
    </w:p>
    <w:p w:rsidR="00094D99" w:rsidRPr="00F43D9B" w:rsidRDefault="00094D99" w:rsidP="00CD6979">
      <w:pPr>
        <w:pStyle w:val="Heading1"/>
      </w:pPr>
      <w:bookmarkStart w:id="6" w:name="_Toc280604199"/>
      <w:r>
        <w:t>Enabling</w:t>
      </w:r>
      <w:r w:rsidRPr="00F43D9B">
        <w:t xml:space="preserve"> </w:t>
      </w:r>
      <w:r w:rsidR="00786A61">
        <w:t xml:space="preserve">Partition </w:t>
      </w:r>
      <w:proofErr w:type="spellStart"/>
      <w:r w:rsidR="00786A61">
        <w:t>W</w:t>
      </w:r>
      <w:r w:rsidR="00786A61" w:rsidRPr="00F43D9B">
        <w:t>riteback</w:t>
      </w:r>
      <w:proofErr w:type="spellEnd"/>
      <w:r w:rsidR="00786A61" w:rsidRPr="00F43D9B">
        <w:t xml:space="preserve"> </w:t>
      </w:r>
      <w:r w:rsidRPr="00F43D9B">
        <w:t xml:space="preserve">on an Analysis Services </w:t>
      </w:r>
      <w:r w:rsidR="0073354D">
        <w:t>D</w:t>
      </w:r>
      <w:r w:rsidR="0073354D" w:rsidRPr="00F43D9B">
        <w:t xml:space="preserve">atabase </w:t>
      </w:r>
      <w:r w:rsidR="0073354D">
        <w:t>P</w:t>
      </w:r>
      <w:r w:rsidR="0073354D" w:rsidRPr="00F43D9B">
        <w:t>artition</w:t>
      </w:r>
      <w:bookmarkEnd w:id="6"/>
    </w:p>
    <w:p w:rsidR="00094D99" w:rsidRDefault="00094D99" w:rsidP="00CD6979">
      <w:pPr>
        <w:pStyle w:val="ListParagraph"/>
        <w:keepNext/>
        <w:keepLines/>
        <w:ind w:left="0"/>
        <w:rPr>
          <w:b/>
        </w:rPr>
      </w:pPr>
    </w:p>
    <w:p w:rsidR="00094D99" w:rsidRPr="00094D99" w:rsidRDefault="00E3724C" w:rsidP="00CD6979">
      <w:pPr>
        <w:keepNext/>
        <w:keepLines/>
      </w:pPr>
      <w:r>
        <w:t>In Analysis Services, you can enable</w:t>
      </w:r>
      <w:r w:rsidR="00094D99" w:rsidRPr="00094D99">
        <w:t xml:space="preserve"> </w:t>
      </w:r>
      <w:proofErr w:type="spellStart"/>
      <w:r w:rsidR="00094D99" w:rsidRPr="00094D99">
        <w:t>writeback</w:t>
      </w:r>
      <w:proofErr w:type="spellEnd"/>
      <w:r w:rsidR="00094D99" w:rsidRPr="00094D99">
        <w:t xml:space="preserve"> </w:t>
      </w:r>
      <w:r>
        <w:t>on either d</w:t>
      </w:r>
      <w:r w:rsidR="00094D99" w:rsidRPr="00094D99">
        <w:t>imension</w:t>
      </w:r>
      <w:r>
        <w:t>s</w:t>
      </w:r>
      <w:r w:rsidR="00094D99" w:rsidRPr="00094D99">
        <w:t xml:space="preserve"> </w:t>
      </w:r>
      <w:r>
        <w:t>or</w:t>
      </w:r>
      <w:r w:rsidRPr="00094D99">
        <w:t xml:space="preserve"> </w:t>
      </w:r>
      <w:r>
        <w:t>p</w:t>
      </w:r>
      <w:r w:rsidRPr="00094D99">
        <w:t>artition</w:t>
      </w:r>
      <w:r>
        <w:t>s</w:t>
      </w:r>
      <w:r w:rsidR="00094D99" w:rsidRPr="00094D99">
        <w:t>. With write</w:t>
      </w:r>
      <w:r w:rsidR="00786A61">
        <w:t>-</w:t>
      </w:r>
      <w:r w:rsidR="00094D99" w:rsidRPr="00094D99">
        <w:t>enabled partitions</w:t>
      </w:r>
      <w:r w:rsidR="00786A61">
        <w:t>,</w:t>
      </w:r>
      <w:r w:rsidR="00094D99" w:rsidRPr="00094D99">
        <w:t xml:space="preserve"> a user can modify or supplement the cube data</w:t>
      </w:r>
      <w:r w:rsidR="00786A61">
        <w:t>,</w:t>
      </w:r>
      <w:r w:rsidR="00094D99" w:rsidRPr="00094D99">
        <w:t xml:space="preserve"> while dimension </w:t>
      </w:r>
      <w:proofErr w:type="spellStart"/>
      <w:r w:rsidR="00094D99" w:rsidRPr="00094D99">
        <w:t>writeback</w:t>
      </w:r>
      <w:proofErr w:type="spellEnd"/>
      <w:r w:rsidR="00094D99" w:rsidRPr="00094D99">
        <w:t xml:space="preserve"> provides a mechanism </w:t>
      </w:r>
      <w:r w:rsidR="00786A61">
        <w:t>for</w:t>
      </w:r>
      <w:r w:rsidR="00786A61" w:rsidRPr="00094D99">
        <w:t xml:space="preserve"> chang</w:t>
      </w:r>
      <w:r w:rsidR="00786A61">
        <w:t>ing</w:t>
      </w:r>
      <w:r w:rsidR="00786A61" w:rsidRPr="00094D99">
        <w:t xml:space="preserve"> </w:t>
      </w:r>
      <w:r w:rsidR="00094D99" w:rsidRPr="00094D99">
        <w:t xml:space="preserve">the members of a particular dimension. This article will focus on partition </w:t>
      </w:r>
      <w:proofErr w:type="spellStart"/>
      <w:r w:rsidR="00094D99" w:rsidRPr="00094D99">
        <w:t>writeback</w:t>
      </w:r>
      <w:proofErr w:type="spellEnd"/>
      <w:r w:rsidR="00094D99" w:rsidRPr="00094D99">
        <w:t>.</w:t>
      </w:r>
    </w:p>
    <w:p w:rsidR="00094D99" w:rsidRDefault="00094D99" w:rsidP="00094D99">
      <w:r w:rsidRPr="00094D99">
        <w:t xml:space="preserve">When you enable a partition for </w:t>
      </w:r>
      <w:proofErr w:type="spellStart"/>
      <w:r w:rsidRPr="00094D99">
        <w:t>writeback</w:t>
      </w:r>
      <w:proofErr w:type="spellEnd"/>
      <w:r w:rsidRPr="00094D99">
        <w:t xml:space="preserve">, values entered by users will be stored in a separate </w:t>
      </w:r>
      <w:proofErr w:type="spellStart"/>
      <w:r w:rsidRPr="00094D99">
        <w:t>writeback</w:t>
      </w:r>
      <w:proofErr w:type="spellEnd"/>
      <w:r w:rsidRPr="00094D99">
        <w:t xml:space="preserve"> table as a difference from the original value. For example, </w:t>
      </w:r>
      <w:r w:rsidR="00E3724C">
        <w:t xml:space="preserve">if </w:t>
      </w:r>
      <w:r w:rsidRPr="00094D99">
        <w:t xml:space="preserve">a user wants to change a cell </w:t>
      </w:r>
      <w:r w:rsidR="00E3724C">
        <w:t>from</w:t>
      </w:r>
      <w:r w:rsidRPr="00094D99">
        <w:t xml:space="preserve"> 100 </w:t>
      </w:r>
      <w:r w:rsidR="00E3724C">
        <w:t>to</w:t>
      </w:r>
      <w:r w:rsidRPr="00094D99">
        <w:t xml:space="preserve"> 150</w:t>
      </w:r>
      <w:r w:rsidR="00E3724C">
        <w:t>, t</w:t>
      </w:r>
      <w:r w:rsidRPr="00094D99">
        <w:t xml:space="preserve">he </w:t>
      </w:r>
      <w:proofErr w:type="spellStart"/>
      <w:r w:rsidRPr="00094D99">
        <w:t>writeback</w:t>
      </w:r>
      <w:proofErr w:type="spellEnd"/>
      <w:r w:rsidRPr="00094D99">
        <w:t xml:space="preserve"> table will store a record of +50. If he then wants to change it to 120, the table will have another record of -30. The original cube data (100) remain</w:t>
      </w:r>
      <w:r w:rsidR="00E3724C">
        <w:t>s</w:t>
      </w:r>
      <w:r w:rsidRPr="00094D99">
        <w:t xml:space="preserve"> intact, but at query time </w:t>
      </w:r>
      <w:r w:rsidRPr="00094D99">
        <w:lastRenderedPageBreak/>
        <w:t xml:space="preserve">Analysis Services will </w:t>
      </w:r>
      <w:r w:rsidR="00E3724C">
        <w:t>sum</w:t>
      </w:r>
      <w:r w:rsidR="00E3724C" w:rsidRPr="00094D99">
        <w:t xml:space="preserve"> </w:t>
      </w:r>
      <w:r w:rsidRPr="00094D99">
        <w:t xml:space="preserve">the original </w:t>
      </w:r>
      <w:r w:rsidR="00E3724C">
        <w:t xml:space="preserve">data </w:t>
      </w:r>
      <w:r w:rsidRPr="00094D99">
        <w:t>with the</w:t>
      </w:r>
      <w:r w:rsidR="00E3724C">
        <w:t xml:space="preserve"> delta values in the</w:t>
      </w:r>
      <w:r w:rsidRPr="00094D99">
        <w:t xml:space="preserve"> </w:t>
      </w:r>
      <w:proofErr w:type="spellStart"/>
      <w:r w:rsidRPr="00094D99">
        <w:t>writeback</w:t>
      </w:r>
      <w:proofErr w:type="spellEnd"/>
      <w:r w:rsidRPr="00094D99">
        <w:t xml:space="preserve"> data to </w:t>
      </w:r>
      <w:r w:rsidR="00E3724C">
        <w:t>produce</w:t>
      </w:r>
      <w:r w:rsidR="00E3724C" w:rsidRPr="00094D99">
        <w:t xml:space="preserve"> </w:t>
      </w:r>
      <w:r w:rsidRPr="00094D99">
        <w:t xml:space="preserve">the </w:t>
      </w:r>
      <w:r w:rsidR="00E3724C">
        <w:t>current</w:t>
      </w:r>
      <w:r w:rsidR="00E3724C" w:rsidRPr="00094D99">
        <w:t xml:space="preserve"> </w:t>
      </w:r>
      <w:r w:rsidRPr="00094D99">
        <w:t>value.</w:t>
      </w:r>
    </w:p>
    <w:p w:rsidR="00094D99" w:rsidRPr="00094D99" w:rsidRDefault="00C9340D" w:rsidP="00094D99">
      <w:proofErr w:type="spellStart"/>
      <w:r>
        <w:t>Writeback</w:t>
      </w:r>
      <w:proofErr w:type="spellEnd"/>
      <w:r>
        <w:t xml:space="preserve"> only works for partitions</w:t>
      </w:r>
      <w:r w:rsidR="00EC6C09">
        <w:t xml:space="preserve"> that contain</w:t>
      </w:r>
      <w:r>
        <w:t xml:space="preserve"> </w:t>
      </w:r>
      <w:r w:rsidR="00EC6C09">
        <w:t>aggregated data based on SUM,</w:t>
      </w:r>
      <w:r>
        <w:t xml:space="preserve"> </w:t>
      </w:r>
      <w:r w:rsidR="00EC6C09">
        <w:t>where the cells aggregate to the parent using the SUM function</w:t>
      </w:r>
      <w:r>
        <w:t xml:space="preserve">. If the partition includes measures that </w:t>
      </w:r>
      <w:r w:rsidR="00EC6C09">
        <w:t>use different aggregations</w:t>
      </w:r>
      <w:r>
        <w:t xml:space="preserve">, you cannot enable </w:t>
      </w:r>
      <w:proofErr w:type="spellStart"/>
      <w:r>
        <w:t>writeback</w:t>
      </w:r>
      <w:proofErr w:type="spellEnd"/>
      <w:r>
        <w:t>.</w:t>
      </w:r>
    </w:p>
    <w:p w:rsidR="00094D99" w:rsidRPr="00094D99" w:rsidRDefault="00094D99" w:rsidP="00094D99">
      <w:r w:rsidRPr="00094D99">
        <w:t xml:space="preserve">To enable a partition for </w:t>
      </w:r>
      <w:proofErr w:type="spellStart"/>
      <w:r w:rsidRPr="00094D99">
        <w:t>writeback</w:t>
      </w:r>
      <w:proofErr w:type="spellEnd"/>
      <w:r w:rsidRPr="00094D99">
        <w:t xml:space="preserve"> follow these steps:</w:t>
      </w:r>
    </w:p>
    <w:p w:rsidR="00094D99" w:rsidRDefault="00094D99" w:rsidP="00094D99">
      <w:pPr>
        <w:pStyle w:val="ListParagraph"/>
        <w:ind w:left="0"/>
      </w:pPr>
    </w:p>
    <w:p w:rsidR="00094D99" w:rsidRDefault="00094D99" w:rsidP="00094D99">
      <w:pPr>
        <w:pStyle w:val="ListParagraph"/>
        <w:numPr>
          <w:ilvl w:val="0"/>
          <w:numId w:val="24"/>
        </w:numPr>
      </w:pPr>
      <w:r>
        <w:t xml:space="preserve">In Business Intelligence Development Studio (BIDS), go to the cube designer and then click on the Partitions tab. </w:t>
      </w:r>
    </w:p>
    <w:p w:rsidR="00094D99" w:rsidRDefault="00094D99" w:rsidP="00094D99">
      <w:pPr>
        <w:pStyle w:val="ListParagraph"/>
        <w:numPr>
          <w:ilvl w:val="0"/>
          <w:numId w:val="24"/>
        </w:numPr>
      </w:pPr>
      <w:r>
        <w:t xml:space="preserve">From the list, right click the desired partition and select </w:t>
      </w:r>
      <w:proofErr w:type="spellStart"/>
      <w:r w:rsidRPr="00AF3295">
        <w:rPr>
          <w:b/>
        </w:rPr>
        <w:t>Writeback</w:t>
      </w:r>
      <w:proofErr w:type="spellEnd"/>
      <w:r w:rsidRPr="00AF3295">
        <w:rPr>
          <w:b/>
        </w:rPr>
        <w:t xml:space="preserve"> settings</w:t>
      </w:r>
      <w:r>
        <w:t>. The following dialog will appear:</w:t>
      </w:r>
    </w:p>
    <w:p w:rsidR="00094D99" w:rsidRPr="00E90CC2" w:rsidRDefault="00094D99" w:rsidP="00094D99">
      <w:pPr>
        <w:pStyle w:val="ListParagraph"/>
        <w:ind w:left="0"/>
      </w:pPr>
    </w:p>
    <w:p w:rsidR="00094D99" w:rsidRDefault="00094D99" w:rsidP="00094D99">
      <w:pPr>
        <w:pStyle w:val="ListParagraph"/>
        <w:ind w:left="0"/>
        <w:jc w:val="center"/>
        <w:rPr>
          <w:b/>
        </w:rPr>
      </w:pPr>
      <w:r>
        <w:rPr>
          <w:noProof/>
        </w:rPr>
        <w:drawing>
          <wp:inline distT="0" distB="0" distL="0" distR="0" wp14:anchorId="185D599C" wp14:editId="5043792E">
            <wp:extent cx="4134010" cy="379093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37328" cy="3793982"/>
                    </a:xfrm>
                    <a:prstGeom prst="rect">
                      <a:avLst/>
                    </a:prstGeom>
                  </pic:spPr>
                </pic:pic>
              </a:graphicData>
            </a:graphic>
          </wp:inline>
        </w:drawing>
      </w:r>
    </w:p>
    <w:p w:rsidR="00094D99" w:rsidRDefault="00094D99" w:rsidP="00094D99"/>
    <w:p w:rsidR="001E45CE" w:rsidRDefault="00094D99" w:rsidP="00FE4657">
      <w:pPr>
        <w:ind w:left="720"/>
      </w:pPr>
      <w:r w:rsidRPr="007E3725">
        <w:rPr>
          <w:b/>
        </w:rPr>
        <w:t>Table name</w:t>
      </w:r>
      <w:r>
        <w:t xml:space="preserve">: </w:t>
      </w:r>
      <w:r w:rsidRPr="00E0103F">
        <w:t>The name</w:t>
      </w:r>
      <w:r>
        <w:t xml:space="preserve"> of the relational table where Analysis Services will store the </w:t>
      </w:r>
      <w:proofErr w:type="spellStart"/>
      <w:r>
        <w:t>writeback</w:t>
      </w:r>
      <w:proofErr w:type="spellEnd"/>
      <w:r>
        <w:t xml:space="preserve"> data. This table will be automatically created at processing time by default. This behavior can be changed with the </w:t>
      </w:r>
      <w:proofErr w:type="spellStart"/>
      <w:r w:rsidRPr="00E0103F">
        <w:rPr>
          <w:i/>
        </w:rPr>
        <w:t>WritebackTableCreation</w:t>
      </w:r>
      <w:proofErr w:type="spellEnd"/>
      <w:r w:rsidRPr="00E0103F">
        <w:t xml:space="preserve"> processing option.</w:t>
      </w:r>
      <w:r>
        <w:t xml:space="preserve"> The XMLA syntax for it is:</w:t>
      </w:r>
    </w:p>
    <w:p w:rsidR="001E45CE" w:rsidRPr="00FE4657" w:rsidRDefault="001E45CE" w:rsidP="001E45CE">
      <w:pPr>
        <w:pStyle w:val="ListParagraph"/>
        <w:ind w:left="1440"/>
        <w:rPr>
          <w:rFonts w:ascii="Courier New" w:hAnsi="Courier New" w:cs="Courier New"/>
          <w:sz w:val="16"/>
        </w:rPr>
      </w:pPr>
      <w:r w:rsidRPr="00FE4657">
        <w:rPr>
          <w:rFonts w:ascii="Courier New" w:hAnsi="Courier New" w:cs="Courier New"/>
          <w:sz w:val="16"/>
        </w:rPr>
        <w:t>&lt;Batch xmlns="http://schemas.microsoft.com/analysisservices/2003/engine"&gt;</w:t>
      </w:r>
    </w:p>
    <w:p w:rsidR="001E45CE" w:rsidRPr="00FE4657" w:rsidRDefault="001E45CE" w:rsidP="001E45CE">
      <w:pPr>
        <w:pStyle w:val="ListParagraph"/>
        <w:ind w:left="1440"/>
        <w:rPr>
          <w:rFonts w:ascii="Courier New" w:hAnsi="Courier New" w:cs="Courier New"/>
          <w:sz w:val="16"/>
        </w:rPr>
      </w:pPr>
      <w:r w:rsidRPr="00FE4657">
        <w:rPr>
          <w:rFonts w:ascii="Courier New" w:hAnsi="Courier New" w:cs="Courier New"/>
          <w:sz w:val="16"/>
        </w:rPr>
        <w:t xml:space="preserve">  &lt;Parallel&gt;</w:t>
      </w:r>
    </w:p>
    <w:p w:rsidR="001E45CE" w:rsidRPr="00FE4657" w:rsidRDefault="001E45CE" w:rsidP="001E45CE">
      <w:pPr>
        <w:pStyle w:val="ListParagraph"/>
        <w:ind w:left="1440"/>
        <w:rPr>
          <w:rFonts w:ascii="Courier New" w:hAnsi="Courier New" w:cs="Courier New"/>
          <w:sz w:val="16"/>
        </w:rPr>
      </w:pPr>
      <w:r w:rsidRPr="00FE4657">
        <w:rPr>
          <w:rFonts w:ascii="Courier New" w:hAnsi="Courier New" w:cs="Courier New"/>
          <w:sz w:val="16"/>
        </w:rPr>
        <w:t xml:space="preserve">    &lt;Process </w:t>
      </w:r>
      <w:proofErr w:type="spellStart"/>
      <w:r w:rsidRPr="00FE4657">
        <w:rPr>
          <w:rFonts w:ascii="Courier New" w:hAnsi="Courier New" w:cs="Courier New"/>
          <w:sz w:val="16"/>
        </w:rPr>
        <w:t>xmlns:xsd</w:t>
      </w:r>
      <w:proofErr w:type="spellEnd"/>
      <w:r w:rsidRPr="00FE4657">
        <w:rPr>
          <w:rFonts w:ascii="Courier New" w:hAnsi="Courier New" w:cs="Courier New"/>
          <w:sz w:val="16"/>
        </w:rPr>
        <w:t xml:space="preserve">="http://www.w3.org/2001/XMLSchema" </w:t>
      </w:r>
      <w:proofErr w:type="spellStart"/>
      <w:r w:rsidRPr="00FE4657">
        <w:rPr>
          <w:rFonts w:ascii="Courier New" w:hAnsi="Courier New" w:cs="Courier New"/>
          <w:sz w:val="16"/>
        </w:rPr>
        <w:t>xmlns:xsi</w:t>
      </w:r>
      <w:proofErr w:type="spellEnd"/>
      <w:r w:rsidRPr="00FE4657">
        <w:rPr>
          <w:rFonts w:ascii="Courier New" w:hAnsi="Courier New" w:cs="Courier New"/>
          <w:sz w:val="16"/>
        </w:rPr>
        <w:t xml:space="preserve">="http://www.w3.org/2001/XMLSchema-instance" </w:t>
      </w:r>
      <w:r w:rsidRPr="00FE4657">
        <w:rPr>
          <w:rFonts w:ascii="Courier New" w:hAnsi="Courier New" w:cs="Courier New"/>
          <w:sz w:val="16"/>
        </w:rPr>
        <w:lastRenderedPageBreak/>
        <w:t>xmlns:ddl2="http://schemas.microsoft.com/analysisservices/2003/engine/2" xmlns:ddl2_2="http://schemas.microsoft.com/analysisservices/2003/engine/2/2" xmlns:ddl100_100="http://schemas.microsoft.com/analysisservices/2008/engine/100/100"&gt;</w:t>
      </w:r>
    </w:p>
    <w:p w:rsidR="001E45CE" w:rsidRPr="00FE4657" w:rsidRDefault="001E45CE" w:rsidP="001E45CE">
      <w:pPr>
        <w:pStyle w:val="ListParagraph"/>
        <w:ind w:left="1440"/>
        <w:rPr>
          <w:rFonts w:ascii="Courier New" w:hAnsi="Courier New" w:cs="Courier New"/>
          <w:sz w:val="16"/>
        </w:rPr>
      </w:pPr>
      <w:r w:rsidRPr="00FE4657">
        <w:rPr>
          <w:rFonts w:ascii="Courier New" w:hAnsi="Courier New" w:cs="Courier New"/>
          <w:sz w:val="16"/>
        </w:rPr>
        <w:t xml:space="preserve">      &lt;Object&gt;</w:t>
      </w:r>
    </w:p>
    <w:p w:rsidR="001E45CE" w:rsidRPr="00FE4657" w:rsidRDefault="001E45CE" w:rsidP="001E45CE">
      <w:pPr>
        <w:pStyle w:val="ListParagraph"/>
        <w:ind w:left="1440"/>
        <w:rPr>
          <w:rFonts w:ascii="Courier New" w:hAnsi="Courier New" w:cs="Courier New"/>
          <w:sz w:val="16"/>
        </w:rPr>
      </w:pPr>
      <w:r w:rsidRPr="00FE4657">
        <w:rPr>
          <w:rFonts w:ascii="Courier New" w:hAnsi="Courier New" w:cs="Courier New"/>
          <w:sz w:val="16"/>
        </w:rPr>
        <w:t xml:space="preserve">        &lt;</w:t>
      </w:r>
      <w:proofErr w:type="spellStart"/>
      <w:r w:rsidRPr="00FE4657">
        <w:rPr>
          <w:rFonts w:ascii="Courier New" w:hAnsi="Courier New" w:cs="Courier New"/>
          <w:sz w:val="16"/>
        </w:rPr>
        <w:t>DatabaseID</w:t>
      </w:r>
      <w:proofErr w:type="spellEnd"/>
      <w:r w:rsidRPr="00FE4657">
        <w:rPr>
          <w:rFonts w:ascii="Courier New" w:hAnsi="Courier New" w:cs="Courier New"/>
          <w:sz w:val="16"/>
        </w:rPr>
        <w:t>&gt;MYR&lt;/</w:t>
      </w:r>
      <w:proofErr w:type="spellStart"/>
      <w:r w:rsidRPr="00FE4657">
        <w:rPr>
          <w:rFonts w:ascii="Courier New" w:hAnsi="Courier New" w:cs="Courier New"/>
          <w:sz w:val="16"/>
        </w:rPr>
        <w:t>DatabaseID</w:t>
      </w:r>
      <w:proofErr w:type="spellEnd"/>
      <w:r w:rsidRPr="00FE4657">
        <w:rPr>
          <w:rFonts w:ascii="Courier New" w:hAnsi="Courier New" w:cs="Courier New"/>
          <w:sz w:val="16"/>
        </w:rPr>
        <w:t>&gt;</w:t>
      </w:r>
    </w:p>
    <w:p w:rsidR="001E45CE" w:rsidRPr="00FE4657" w:rsidRDefault="001E45CE" w:rsidP="001E45CE">
      <w:pPr>
        <w:pStyle w:val="ListParagraph"/>
        <w:ind w:left="1440"/>
        <w:rPr>
          <w:rFonts w:ascii="Courier New" w:hAnsi="Courier New" w:cs="Courier New"/>
          <w:sz w:val="16"/>
        </w:rPr>
      </w:pPr>
      <w:r w:rsidRPr="00FE4657">
        <w:rPr>
          <w:rFonts w:ascii="Courier New" w:hAnsi="Courier New" w:cs="Courier New"/>
          <w:sz w:val="16"/>
        </w:rPr>
        <w:t xml:space="preserve">      &lt;/Object&gt;</w:t>
      </w:r>
    </w:p>
    <w:p w:rsidR="001E45CE" w:rsidRPr="00FE4657" w:rsidRDefault="001E45CE" w:rsidP="001E45CE">
      <w:pPr>
        <w:pStyle w:val="ListParagraph"/>
        <w:ind w:left="1440"/>
        <w:rPr>
          <w:rFonts w:ascii="Courier New" w:hAnsi="Courier New" w:cs="Courier New"/>
          <w:sz w:val="16"/>
        </w:rPr>
      </w:pPr>
      <w:r w:rsidRPr="00FE4657">
        <w:rPr>
          <w:rFonts w:ascii="Courier New" w:hAnsi="Courier New" w:cs="Courier New"/>
          <w:sz w:val="16"/>
        </w:rPr>
        <w:t xml:space="preserve">      &lt;Type&gt;</w:t>
      </w:r>
      <w:proofErr w:type="spellStart"/>
      <w:r w:rsidRPr="00FE4657">
        <w:rPr>
          <w:rFonts w:ascii="Courier New" w:hAnsi="Courier New" w:cs="Courier New"/>
          <w:sz w:val="16"/>
        </w:rPr>
        <w:t>ProcessFull</w:t>
      </w:r>
      <w:proofErr w:type="spellEnd"/>
      <w:r w:rsidRPr="00FE4657">
        <w:rPr>
          <w:rFonts w:ascii="Courier New" w:hAnsi="Courier New" w:cs="Courier New"/>
          <w:sz w:val="16"/>
        </w:rPr>
        <w:t>&lt;/Type&gt;</w:t>
      </w:r>
    </w:p>
    <w:p w:rsidR="001E45CE" w:rsidRPr="00FE4657" w:rsidRDefault="001E45CE" w:rsidP="001E45CE">
      <w:pPr>
        <w:pStyle w:val="ListParagraph"/>
        <w:ind w:left="1440"/>
        <w:rPr>
          <w:rFonts w:ascii="Courier New" w:hAnsi="Courier New" w:cs="Courier New"/>
          <w:b/>
          <w:sz w:val="16"/>
        </w:rPr>
      </w:pPr>
      <w:r w:rsidRPr="00FE4657">
        <w:rPr>
          <w:rFonts w:ascii="Courier New" w:hAnsi="Courier New" w:cs="Courier New"/>
          <w:sz w:val="16"/>
        </w:rPr>
        <w:t xml:space="preserve">      </w:t>
      </w:r>
      <w:r w:rsidRPr="00FE4657">
        <w:rPr>
          <w:rFonts w:ascii="Courier New" w:hAnsi="Courier New" w:cs="Courier New"/>
          <w:b/>
          <w:sz w:val="16"/>
          <w:highlight w:val="yellow"/>
        </w:rPr>
        <w:t>&lt;</w:t>
      </w:r>
      <w:proofErr w:type="spellStart"/>
      <w:r w:rsidRPr="00FE4657">
        <w:rPr>
          <w:rFonts w:ascii="Courier New" w:hAnsi="Courier New" w:cs="Courier New"/>
          <w:b/>
          <w:sz w:val="16"/>
          <w:highlight w:val="yellow"/>
        </w:rPr>
        <w:t>WriteBackTableCreation</w:t>
      </w:r>
      <w:proofErr w:type="spellEnd"/>
      <w:r w:rsidRPr="00FE4657">
        <w:rPr>
          <w:rFonts w:ascii="Courier New" w:hAnsi="Courier New" w:cs="Courier New"/>
          <w:b/>
          <w:sz w:val="16"/>
          <w:highlight w:val="yellow"/>
        </w:rPr>
        <w:t>&gt;</w:t>
      </w:r>
      <w:proofErr w:type="spellStart"/>
      <w:r w:rsidRPr="00FE4657">
        <w:rPr>
          <w:rFonts w:ascii="Courier New" w:hAnsi="Courier New" w:cs="Courier New"/>
          <w:b/>
          <w:sz w:val="16"/>
          <w:highlight w:val="yellow"/>
        </w:rPr>
        <w:t>UseExisting</w:t>
      </w:r>
      <w:proofErr w:type="spellEnd"/>
      <w:r w:rsidRPr="00FE4657">
        <w:rPr>
          <w:rFonts w:ascii="Courier New" w:hAnsi="Courier New" w:cs="Courier New"/>
          <w:b/>
          <w:sz w:val="16"/>
          <w:highlight w:val="yellow"/>
        </w:rPr>
        <w:t>&lt;/</w:t>
      </w:r>
      <w:proofErr w:type="spellStart"/>
      <w:r w:rsidRPr="00FE4657">
        <w:rPr>
          <w:rFonts w:ascii="Courier New" w:hAnsi="Courier New" w:cs="Courier New"/>
          <w:b/>
          <w:sz w:val="16"/>
          <w:highlight w:val="yellow"/>
        </w:rPr>
        <w:t>WriteBackTableCreation</w:t>
      </w:r>
      <w:proofErr w:type="spellEnd"/>
      <w:r w:rsidRPr="00FE4657">
        <w:rPr>
          <w:rFonts w:ascii="Courier New" w:hAnsi="Courier New" w:cs="Courier New"/>
          <w:b/>
          <w:sz w:val="16"/>
          <w:highlight w:val="yellow"/>
        </w:rPr>
        <w:t>&gt;</w:t>
      </w:r>
    </w:p>
    <w:p w:rsidR="001E45CE" w:rsidRPr="00FE4657" w:rsidRDefault="001E45CE" w:rsidP="001E45CE">
      <w:pPr>
        <w:pStyle w:val="ListParagraph"/>
        <w:ind w:left="1440"/>
        <w:rPr>
          <w:rFonts w:ascii="Courier New" w:hAnsi="Courier New" w:cs="Courier New"/>
          <w:sz w:val="16"/>
        </w:rPr>
      </w:pPr>
      <w:r w:rsidRPr="00FE4657">
        <w:rPr>
          <w:rFonts w:ascii="Courier New" w:hAnsi="Courier New" w:cs="Courier New"/>
          <w:sz w:val="16"/>
        </w:rPr>
        <w:t xml:space="preserve">    &lt;/Process&gt;</w:t>
      </w:r>
    </w:p>
    <w:p w:rsidR="001E45CE" w:rsidRPr="00FE4657" w:rsidRDefault="001E45CE" w:rsidP="001E45CE">
      <w:pPr>
        <w:pStyle w:val="ListParagraph"/>
        <w:ind w:left="1440"/>
        <w:rPr>
          <w:rFonts w:ascii="Courier New" w:hAnsi="Courier New" w:cs="Courier New"/>
          <w:sz w:val="16"/>
        </w:rPr>
      </w:pPr>
      <w:r w:rsidRPr="00FE4657">
        <w:rPr>
          <w:rFonts w:ascii="Courier New" w:hAnsi="Courier New" w:cs="Courier New"/>
          <w:sz w:val="16"/>
        </w:rPr>
        <w:t xml:space="preserve">  &lt;/Parallel&gt;</w:t>
      </w:r>
    </w:p>
    <w:p w:rsidR="001E45CE" w:rsidRPr="00FE4657" w:rsidRDefault="001E45CE" w:rsidP="001E45CE">
      <w:pPr>
        <w:pStyle w:val="ListParagraph"/>
        <w:ind w:left="1440"/>
        <w:rPr>
          <w:rFonts w:ascii="Courier New" w:hAnsi="Courier New" w:cs="Courier New"/>
          <w:sz w:val="16"/>
        </w:rPr>
      </w:pPr>
      <w:r w:rsidRPr="00FE4657">
        <w:rPr>
          <w:rFonts w:ascii="Courier New" w:hAnsi="Courier New" w:cs="Courier New"/>
          <w:sz w:val="16"/>
        </w:rPr>
        <w:t>&lt;/Batch&gt;</w:t>
      </w:r>
    </w:p>
    <w:p w:rsidR="00094D99" w:rsidRPr="007E3725" w:rsidRDefault="00094D99" w:rsidP="007E3725">
      <w:pPr>
        <w:pStyle w:val="ListParagraph"/>
        <w:ind w:left="1440"/>
        <w:rPr>
          <w:rFonts w:ascii="Courier New" w:hAnsi="Courier New" w:cs="Courier New"/>
        </w:rPr>
      </w:pPr>
    </w:p>
    <w:p w:rsidR="00094D99" w:rsidRDefault="00094D99" w:rsidP="007E3725">
      <w:pPr>
        <w:ind w:left="1440"/>
      </w:pPr>
      <w:r w:rsidRPr="009D7F3A">
        <w:t>The possible values are:</w:t>
      </w:r>
    </w:p>
    <w:p w:rsidR="00094D99" w:rsidRDefault="00094D99" w:rsidP="007E3725">
      <w:pPr>
        <w:ind w:left="1440"/>
      </w:pPr>
      <w:r w:rsidRPr="00E0103F">
        <w:rPr>
          <w:b/>
        </w:rPr>
        <w:t>Create</w:t>
      </w:r>
      <w:r>
        <w:t xml:space="preserve">: </w:t>
      </w:r>
      <w:r w:rsidRPr="00E0103F">
        <w:t xml:space="preserve">Create a new </w:t>
      </w:r>
      <w:proofErr w:type="spellStart"/>
      <w:r w:rsidRPr="00E0103F">
        <w:t>writeback</w:t>
      </w:r>
      <w:proofErr w:type="spellEnd"/>
      <w:r w:rsidRPr="00E0103F">
        <w:t xml:space="preserve"> table, if one does not exist. If a </w:t>
      </w:r>
      <w:proofErr w:type="spellStart"/>
      <w:r w:rsidRPr="00E0103F">
        <w:t>writeback</w:t>
      </w:r>
      <w:proofErr w:type="spellEnd"/>
      <w:r w:rsidRPr="00E0103F">
        <w:t xml:space="preserve"> table already exists, an error occurs.</w:t>
      </w:r>
      <w:r>
        <w:t xml:space="preserve"> Default value.</w:t>
      </w:r>
    </w:p>
    <w:p w:rsidR="00094D99" w:rsidRDefault="00094D99" w:rsidP="007E3725">
      <w:pPr>
        <w:ind w:left="1440"/>
      </w:pPr>
      <w:proofErr w:type="spellStart"/>
      <w:r>
        <w:rPr>
          <w:b/>
        </w:rPr>
        <w:t>CreateAlways</w:t>
      </w:r>
      <w:proofErr w:type="spellEnd"/>
      <w:r w:rsidRPr="00E0103F">
        <w:t>:</w:t>
      </w:r>
      <w:r>
        <w:t xml:space="preserve"> </w:t>
      </w:r>
      <w:r w:rsidRPr="00E0103F">
        <w:t xml:space="preserve">Create a new </w:t>
      </w:r>
      <w:proofErr w:type="spellStart"/>
      <w:r w:rsidRPr="00E0103F">
        <w:t>writeback</w:t>
      </w:r>
      <w:proofErr w:type="spellEnd"/>
      <w:r w:rsidRPr="00E0103F">
        <w:t xml:space="preserve"> table, overwriting any existing </w:t>
      </w:r>
      <w:proofErr w:type="spellStart"/>
      <w:r w:rsidRPr="00E0103F">
        <w:t>writeback</w:t>
      </w:r>
      <w:proofErr w:type="spellEnd"/>
      <w:r w:rsidRPr="00E0103F">
        <w:t xml:space="preserve"> table.</w:t>
      </w:r>
    </w:p>
    <w:p w:rsidR="00094D99" w:rsidRDefault="00094D99" w:rsidP="007E3725">
      <w:pPr>
        <w:ind w:left="1440"/>
      </w:pPr>
      <w:proofErr w:type="spellStart"/>
      <w:r>
        <w:rPr>
          <w:b/>
        </w:rPr>
        <w:t>UseExisting</w:t>
      </w:r>
      <w:proofErr w:type="spellEnd"/>
      <w:r w:rsidRPr="00E0103F">
        <w:t>:</w:t>
      </w:r>
      <w:r>
        <w:t xml:space="preserve"> </w:t>
      </w:r>
      <w:r w:rsidRPr="00E0103F">
        <w:t xml:space="preserve">Use the existing </w:t>
      </w:r>
      <w:proofErr w:type="spellStart"/>
      <w:r w:rsidRPr="00E0103F">
        <w:t>writeback</w:t>
      </w:r>
      <w:proofErr w:type="spellEnd"/>
      <w:r w:rsidRPr="00E0103F">
        <w:t xml:space="preserve"> table, if one already exists. If one does not exist, an error occurs.</w:t>
      </w:r>
    </w:p>
    <w:p w:rsidR="00094D99" w:rsidRDefault="00094D99" w:rsidP="007E3725">
      <w:pPr>
        <w:ind w:left="1440"/>
      </w:pPr>
      <w:r>
        <w:t xml:space="preserve">The table will have columns for all the measures plus two auditing columns included in the partition and will assign a data type based on Analysis Services data type. However, the names of the columns in the </w:t>
      </w:r>
      <w:proofErr w:type="spellStart"/>
      <w:r>
        <w:t>writeback</w:t>
      </w:r>
      <w:proofErr w:type="spellEnd"/>
      <w:r>
        <w:t xml:space="preserve"> table will be suffixed with a numerical index. For example, given the following table:</w:t>
      </w:r>
    </w:p>
    <w:p w:rsidR="00094D99" w:rsidRDefault="00094D99" w:rsidP="007E3725">
      <w:pPr>
        <w:autoSpaceDE w:val="0"/>
        <w:autoSpaceDN w:val="0"/>
        <w:adjustRightInd w:val="0"/>
        <w:spacing w:after="0" w:line="240" w:lineRule="auto"/>
        <w:ind w:left="1440"/>
        <w:rPr>
          <w:rFonts w:ascii="Courier New" w:hAnsi="Courier New" w:cs="Courier New"/>
          <w:noProof/>
          <w:sz w:val="20"/>
          <w:szCs w:val="20"/>
        </w:rPr>
      </w:pPr>
      <w:r>
        <w:tab/>
      </w: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[FactManual]</w:t>
      </w:r>
    </w:p>
    <w:p w:rsidR="00094D99" w:rsidRDefault="00094D99" w:rsidP="007E3725">
      <w:pPr>
        <w:autoSpaceDE w:val="0"/>
        <w:autoSpaceDN w:val="0"/>
        <w:adjustRightInd w:val="0"/>
        <w:spacing w:after="0" w:line="240" w:lineRule="auto"/>
        <w:ind w:left="2160"/>
        <w:rPr>
          <w:rFonts w:ascii="Courier New" w:hAnsi="Courier New" w:cs="Courier New"/>
          <w:noProof/>
          <w:color w:val="808080"/>
          <w:sz w:val="20"/>
          <w:szCs w:val="20"/>
        </w:rPr>
      </w:pPr>
      <w:r>
        <w:rPr>
          <w:rFonts w:ascii="Courier New" w:hAnsi="Courier New" w:cs="Courier New"/>
          <w:noProof/>
          <w:color w:val="808080"/>
          <w:sz w:val="20"/>
          <w:szCs w:val="20"/>
        </w:rPr>
        <w:t>(</w:t>
      </w:r>
    </w:p>
    <w:p w:rsidR="00094D99" w:rsidRDefault="00094D99" w:rsidP="007E3725">
      <w:pPr>
        <w:autoSpaceDE w:val="0"/>
        <w:autoSpaceDN w:val="0"/>
        <w:adjustRightInd w:val="0"/>
        <w:spacing w:after="0" w:line="240" w:lineRule="auto"/>
        <w:ind w:left="2160"/>
        <w:rPr>
          <w:rFonts w:ascii="Courier New" w:hAnsi="Courier New" w:cs="Courier New"/>
          <w:noProof/>
          <w:color w:val="808080"/>
          <w:sz w:val="20"/>
          <w:szCs w:val="20"/>
        </w:rPr>
      </w:pPr>
      <w:r>
        <w:rPr>
          <w:rFonts w:ascii="Courier New" w:hAnsi="Courier New" w:cs="Courier New"/>
          <w:noProof/>
          <w:sz w:val="20"/>
          <w:szCs w:val="20"/>
        </w:rPr>
        <w:tab/>
        <w:t>[FiscalMonthID] [smallint]</w:t>
      </w:r>
      <w:r>
        <w:rPr>
          <w:rFonts w:ascii="Courier New" w:hAnsi="Courier New" w:cs="Courier New"/>
          <w:noProof/>
          <w:color w:val="808080"/>
          <w:sz w:val="20"/>
          <w:szCs w:val="20"/>
        </w:rPr>
        <w:t>,</w:t>
      </w:r>
    </w:p>
    <w:p w:rsidR="00094D99" w:rsidRDefault="00094D99" w:rsidP="007E3725">
      <w:pPr>
        <w:autoSpaceDE w:val="0"/>
        <w:autoSpaceDN w:val="0"/>
        <w:adjustRightInd w:val="0"/>
        <w:spacing w:after="0" w:line="240" w:lineRule="auto"/>
        <w:ind w:left="2160"/>
        <w:rPr>
          <w:rFonts w:ascii="Courier New" w:hAnsi="Courier New" w:cs="Courier New"/>
          <w:noProof/>
          <w:color w:val="808080"/>
          <w:sz w:val="20"/>
          <w:szCs w:val="20"/>
        </w:rPr>
      </w:pPr>
      <w:r>
        <w:rPr>
          <w:rFonts w:ascii="Courier New" w:hAnsi="Courier New" w:cs="Courier New"/>
          <w:noProof/>
          <w:sz w:val="20"/>
          <w:szCs w:val="20"/>
        </w:rPr>
        <w:tab/>
        <w:t>[Revenue] [numeric]</w:t>
      </w:r>
      <w:r>
        <w:rPr>
          <w:rFonts w:ascii="Courier New" w:hAnsi="Courier New" w:cs="Courier New"/>
          <w:noProof/>
          <w:color w:val="808080"/>
          <w:sz w:val="20"/>
          <w:szCs w:val="20"/>
        </w:rPr>
        <w:t>(</w:t>
      </w:r>
      <w:r>
        <w:rPr>
          <w:rFonts w:ascii="Courier New" w:hAnsi="Courier New" w:cs="Courier New"/>
          <w:noProof/>
          <w:sz w:val="20"/>
          <w:szCs w:val="20"/>
        </w:rPr>
        <w:t>38</w:t>
      </w:r>
      <w:r>
        <w:rPr>
          <w:rFonts w:ascii="Courier New" w:hAnsi="Courier New" w:cs="Courier New"/>
          <w:noProof/>
          <w:color w:val="808080"/>
          <w:sz w:val="20"/>
          <w:szCs w:val="20"/>
        </w:rPr>
        <w:t>,</w:t>
      </w:r>
      <w:r>
        <w:rPr>
          <w:rFonts w:ascii="Courier New" w:hAnsi="Courier New" w:cs="Courier New"/>
          <w:noProof/>
          <w:sz w:val="20"/>
          <w:szCs w:val="20"/>
        </w:rPr>
        <w:t xml:space="preserve"> 8</w:t>
      </w:r>
      <w:r>
        <w:rPr>
          <w:rFonts w:ascii="Courier New" w:hAnsi="Courier New" w:cs="Courier New"/>
          <w:noProof/>
          <w:color w:val="808080"/>
          <w:sz w:val="20"/>
          <w:szCs w:val="20"/>
        </w:rPr>
        <w:t>),</w:t>
      </w:r>
    </w:p>
    <w:p w:rsidR="00094D99" w:rsidRDefault="00094D99" w:rsidP="007E3725">
      <w:pPr>
        <w:autoSpaceDE w:val="0"/>
        <w:autoSpaceDN w:val="0"/>
        <w:adjustRightInd w:val="0"/>
        <w:spacing w:after="0" w:line="240" w:lineRule="auto"/>
        <w:ind w:left="2160"/>
        <w:rPr>
          <w:rFonts w:ascii="Courier New" w:hAnsi="Courier New" w:cs="Courier New"/>
          <w:noProof/>
          <w:color w:val="808080"/>
          <w:sz w:val="20"/>
          <w:szCs w:val="20"/>
        </w:rPr>
      </w:pPr>
      <w:r>
        <w:rPr>
          <w:rFonts w:ascii="Courier New" w:hAnsi="Courier New" w:cs="Courier New"/>
          <w:noProof/>
          <w:sz w:val="20"/>
          <w:szCs w:val="20"/>
        </w:rPr>
        <w:tab/>
        <w:t>[Forecast] [numeric]</w:t>
      </w:r>
      <w:r>
        <w:rPr>
          <w:rFonts w:ascii="Courier New" w:hAnsi="Courier New" w:cs="Courier New"/>
          <w:noProof/>
          <w:color w:val="808080"/>
          <w:sz w:val="20"/>
          <w:szCs w:val="20"/>
        </w:rPr>
        <w:t>(</w:t>
      </w:r>
      <w:r>
        <w:rPr>
          <w:rFonts w:ascii="Courier New" w:hAnsi="Courier New" w:cs="Courier New"/>
          <w:noProof/>
          <w:sz w:val="20"/>
          <w:szCs w:val="20"/>
        </w:rPr>
        <w:t>38</w:t>
      </w:r>
      <w:r>
        <w:rPr>
          <w:rFonts w:ascii="Courier New" w:hAnsi="Courier New" w:cs="Courier New"/>
          <w:noProof/>
          <w:color w:val="808080"/>
          <w:sz w:val="20"/>
          <w:szCs w:val="20"/>
        </w:rPr>
        <w:t>,</w:t>
      </w:r>
      <w:r>
        <w:rPr>
          <w:rFonts w:ascii="Courier New" w:hAnsi="Courier New" w:cs="Courier New"/>
          <w:noProof/>
          <w:sz w:val="20"/>
          <w:szCs w:val="20"/>
        </w:rPr>
        <w:t xml:space="preserve"> 8</w:t>
      </w:r>
      <w:r>
        <w:rPr>
          <w:rFonts w:ascii="Courier New" w:hAnsi="Courier New" w:cs="Courier New"/>
          <w:noProof/>
          <w:color w:val="808080"/>
          <w:sz w:val="20"/>
          <w:szCs w:val="20"/>
        </w:rPr>
        <w:t>)</w:t>
      </w:r>
    </w:p>
    <w:p w:rsidR="00094D99" w:rsidRDefault="00094D99" w:rsidP="007E3725">
      <w:pPr>
        <w:ind w:left="1440" w:firstLine="720"/>
        <w:rPr>
          <w:rFonts w:ascii="Courier New" w:hAnsi="Courier New" w:cs="Courier New"/>
          <w:noProof/>
          <w:color w:val="808080"/>
          <w:sz w:val="20"/>
          <w:szCs w:val="20"/>
        </w:rPr>
      </w:pPr>
      <w:r>
        <w:rPr>
          <w:rFonts w:ascii="Courier New" w:hAnsi="Courier New" w:cs="Courier New"/>
          <w:noProof/>
          <w:color w:val="808080"/>
          <w:sz w:val="20"/>
          <w:szCs w:val="20"/>
        </w:rPr>
        <w:t>)</w:t>
      </w:r>
    </w:p>
    <w:p w:rsidR="00094D99" w:rsidRDefault="00094D99" w:rsidP="007E3725">
      <w:pPr>
        <w:ind w:left="1440"/>
      </w:pPr>
      <w:r>
        <w:t xml:space="preserve">The </w:t>
      </w:r>
      <w:proofErr w:type="spellStart"/>
      <w:r>
        <w:t>writeback</w:t>
      </w:r>
      <w:proofErr w:type="spellEnd"/>
      <w:r>
        <w:t xml:space="preserve"> table </w:t>
      </w:r>
      <w:r w:rsidR="00F4297F">
        <w:t xml:space="preserve">might </w:t>
      </w:r>
      <w:r>
        <w:t>look something like this:</w:t>
      </w:r>
    </w:p>
    <w:p w:rsidR="00094D99" w:rsidRDefault="00094D99" w:rsidP="007E3725">
      <w:pPr>
        <w:autoSpaceDE w:val="0"/>
        <w:autoSpaceDN w:val="0"/>
        <w:adjustRightInd w:val="0"/>
        <w:spacing w:after="0" w:line="240" w:lineRule="auto"/>
        <w:ind w:left="1440"/>
        <w:rPr>
          <w:rFonts w:ascii="Courier New" w:hAnsi="Courier New" w:cs="Courier New"/>
          <w:noProof/>
          <w:sz w:val="20"/>
          <w:szCs w:val="20"/>
        </w:rPr>
      </w:pPr>
      <w:r>
        <w:tab/>
      </w: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[WriteTable_FactManual]</w:t>
      </w:r>
    </w:p>
    <w:p w:rsidR="00094D99" w:rsidRDefault="00094D99" w:rsidP="007E3725">
      <w:pPr>
        <w:autoSpaceDE w:val="0"/>
        <w:autoSpaceDN w:val="0"/>
        <w:adjustRightInd w:val="0"/>
        <w:spacing w:after="0" w:line="240" w:lineRule="auto"/>
        <w:ind w:left="1440" w:firstLine="720"/>
        <w:rPr>
          <w:rFonts w:ascii="Courier New" w:hAnsi="Courier New" w:cs="Courier New"/>
          <w:noProof/>
          <w:color w:val="808080"/>
          <w:sz w:val="20"/>
          <w:szCs w:val="20"/>
        </w:rPr>
      </w:pPr>
      <w:r>
        <w:rPr>
          <w:rFonts w:ascii="Courier New" w:hAnsi="Courier New" w:cs="Courier New"/>
          <w:noProof/>
          <w:color w:val="808080"/>
          <w:sz w:val="20"/>
          <w:szCs w:val="20"/>
        </w:rPr>
        <w:t>(</w:t>
      </w:r>
    </w:p>
    <w:p w:rsidR="00094D99" w:rsidRDefault="00094D99" w:rsidP="007E3725">
      <w:pPr>
        <w:autoSpaceDE w:val="0"/>
        <w:autoSpaceDN w:val="0"/>
        <w:adjustRightInd w:val="0"/>
        <w:spacing w:after="0" w:line="240" w:lineRule="auto"/>
        <w:ind w:left="2880"/>
        <w:rPr>
          <w:rFonts w:ascii="Courier New" w:hAnsi="Courier New" w:cs="Courier New"/>
          <w:noProof/>
          <w:color w:val="808080"/>
          <w:sz w:val="20"/>
          <w:szCs w:val="20"/>
        </w:rPr>
      </w:pPr>
      <w:r>
        <w:rPr>
          <w:rFonts w:ascii="Courier New" w:hAnsi="Courier New" w:cs="Courier New"/>
          <w:noProof/>
          <w:sz w:val="20"/>
          <w:szCs w:val="20"/>
        </w:rPr>
        <w:tab/>
      </w:r>
    </w:p>
    <w:p w:rsidR="00094D99" w:rsidRDefault="00094D99" w:rsidP="007E3725">
      <w:pPr>
        <w:autoSpaceDE w:val="0"/>
        <w:autoSpaceDN w:val="0"/>
        <w:adjustRightInd w:val="0"/>
        <w:spacing w:after="0" w:line="240" w:lineRule="auto"/>
        <w:ind w:left="2880"/>
        <w:rPr>
          <w:rFonts w:ascii="Courier New" w:hAnsi="Courier New" w:cs="Courier New"/>
          <w:noProof/>
          <w:color w:val="808080"/>
          <w:sz w:val="20"/>
          <w:szCs w:val="20"/>
        </w:rPr>
      </w:pPr>
      <w:r>
        <w:rPr>
          <w:rFonts w:ascii="Courier New" w:hAnsi="Courier New" w:cs="Courier New"/>
          <w:noProof/>
          <w:sz w:val="20"/>
          <w:szCs w:val="20"/>
        </w:rPr>
        <w:t>[Revenue_0] [float]</w:t>
      </w:r>
      <w:r>
        <w:rPr>
          <w:rFonts w:ascii="Courier New" w:hAnsi="Courier New" w:cs="Courier New"/>
          <w:noProof/>
          <w:color w:val="808080"/>
          <w:sz w:val="20"/>
          <w:szCs w:val="20"/>
        </w:rPr>
        <w:t>(</w:t>
      </w:r>
      <w:r>
        <w:rPr>
          <w:rFonts w:ascii="Courier New" w:hAnsi="Courier New" w:cs="Courier New"/>
          <w:noProof/>
          <w:sz w:val="20"/>
          <w:szCs w:val="20"/>
        </w:rPr>
        <w:t>38</w:t>
      </w:r>
      <w:r>
        <w:rPr>
          <w:rFonts w:ascii="Courier New" w:hAnsi="Courier New" w:cs="Courier New"/>
          <w:noProof/>
          <w:color w:val="808080"/>
          <w:sz w:val="20"/>
          <w:szCs w:val="20"/>
        </w:rPr>
        <w:t>,</w:t>
      </w:r>
      <w:r>
        <w:rPr>
          <w:rFonts w:ascii="Courier New" w:hAnsi="Courier New" w:cs="Courier New"/>
          <w:noProof/>
          <w:sz w:val="20"/>
          <w:szCs w:val="20"/>
        </w:rPr>
        <w:t xml:space="preserve"> 8</w:t>
      </w:r>
      <w:r>
        <w:rPr>
          <w:rFonts w:ascii="Courier New" w:hAnsi="Courier New" w:cs="Courier New"/>
          <w:noProof/>
          <w:color w:val="808080"/>
          <w:sz w:val="20"/>
          <w:szCs w:val="20"/>
        </w:rPr>
        <w:t>),</w:t>
      </w:r>
    </w:p>
    <w:p w:rsidR="00094D99" w:rsidRDefault="00094D99" w:rsidP="007E3725">
      <w:pPr>
        <w:autoSpaceDE w:val="0"/>
        <w:autoSpaceDN w:val="0"/>
        <w:adjustRightInd w:val="0"/>
        <w:spacing w:after="0" w:line="240" w:lineRule="auto"/>
        <w:ind w:left="2880"/>
        <w:rPr>
          <w:rFonts w:ascii="Courier New" w:hAnsi="Courier New" w:cs="Courier New"/>
          <w:noProof/>
          <w:color w:val="808080"/>
          <w:sz w:val="20"/>
          <w:szCs w:val="20"/>
        </w:rPr>
      </w:pPr>
      <w:r>
        <w:rPr>
          <w:rFonts w:ascii="Courier New" w:hAnsi="Courier New" w:cs="Courier New"/>
          <w:noProof/>
          <w:sz w:val="20"/>
          <w:szCs w:val="20"/>
        </w:rPr>
        <w:t>[Forecast_1] [float]</w:t>
      </w:r>
      <w:r>
        <w:rPr>
          <w:rFonts w:ascii="Courier New" w:hAnsi="Courier New" w:cs="Courier New"/>
          <w:noProof/>
          <w:color w:val="808080"/>
          <w:sz w:val="20"/>
          <w:szCs w:val="20"/>
        </w:rPr>
        <w:t>(</w:t>
      </w:r>
      <w:r>
        <w:rPr>
          <w:rFonts w:ascii="Courier New" w:hAnsi="Courier New" w:cs="Courier New"/>
          <w:noProof/>
          <w:sz w:val="20"/>
          <w:szCs w:val="20"/>
        </w:rPr>
        <w:t>38</w:t>
      </w:r>
      <w:r>
        <w:rPr>
          <w:rFonts w:ascii="Courier New" w:hAnsi="Courier New" w:cs="Courier New"/>
          <w:noProof/>
          <w:color w:val="808080"/>
          <w:sz w:val="20"/>
          <w:szCs w:val="20"/>
        </w:rPr>
        <w:t>,</w:t>
      </w:r>
      <w:r>
        <w:rPr>
          <w:rFonts w:ascii="Courier New" w:hAnsi="Courier New" w:cs="Courier New"/>
          <w:noProof/>
          <w:sz w:val="20"/>
          <w:szCs w:val="20"/>
        </w:rPr>
        <w:t xml:space="preserve"> 8</w:t>
      </w:r>
      <w:r>
        <w:rPr>
          <w:rFonts w:ascii="Courier New" w:hAnsi="Courier New" w:cs="Courier New"/>
          <w:noProof/>
          <w:color w:val="808080"/>
          <w:sz w:val="20"/>
          <w:szCs w:val="20"/>
        </w:rPr>
        <w:t>),</w:t>
      </w:r>
    </w:p>
    <w:p w:rsidR="00094D99" w:rsidRDefault="00094D99" w:rsidP="007E3725">
      <w:pPr>
        <w:autoSpaceDE w:val="0"/>
        <w:autoSpaceDN w:val="0"/>
        <w:adjustRightInd w:val="0"/>
        <w:spacing w:after="0" w:line="240" w:lineRule="auto"/>
        <w:ind w:left="2160" w:firstLine="720"/>
        <w:rPr>
          <w:rFonts w:ascii="Courier New" w:hAnsi="Courier New" w:cs="Courier New"/>
          <w:noProof/>
          <w:color w:val="808080"/>
          <w:sz w:val="20"/>
          <w:szCs w:val="20"/>
        </w:rPr>
      </w:pPr>
      <w:r>
        <w:rPr>
          <w:rFonts w:ascii="Courier New" w:hAnsi="Courier New" w:cs="Courier New"/>
          <w:noProof/>
          <w:sz w:val="20"/>
          <w:szCs w:val="20"/>
        </w:rPr>
        <w:t>[FiscalMonthID_2] [smallint]</w:t>
      </w:r>
      <w:r>
        <w:rPr>
          <w:rFonts w:ascii="Courier New" w:hAnsi="Courier New" w:cs="Courier New"/>
          <w:noProof/>
          <w:color w:val="808080"/>
          <w:sz w:val="20"/>
          <w:szCs w:val="20"/>
        </w:rPr>
        <w:t>,</w:t>
      </w:r>
    </w:p>
    <w:p w:rsidR="00094D99" w:rsidRDefault="00094D99" w:rsidP="007E3725">
      <w:pPr>
        <w:autoSpaceDE w:val="0"/>
        <w:autoSpaceDN w:val="0"/>
        <w:adjustRightInd w:val="0"/>
        <w:spacing w:after="0" w:line="240" w:lineRule="auto"/>
        <w:ind w:left="2880"/>
        <w:rPr>
          <w:rFonts w:ascii="Courier New" w:hAnsi="Courier New" w:cs="Courier New"/>
          <w:noProof/>
          <w:color w:val="808080"/>
          <w:sz w:val="20"/>
          <w:szCs w:val="20"/>
        </w:rPr>
      </w:pPr>
      <w:r>
        <w:rPr>
          <w:rFonts w:ascii="Courier New" w:hAnsi="Courier New" w:cs="Courier New"/>
          <w:noProof/>
          <w:sz w:val="20"/>
          <w:szCs w:val="20"/>
        </w:rPr>
        <w:t>[MS_AUDIT_TIME_3] [datetime]</w:t>
      </w:r>
      <w:r>
        <w:rPr>
          <w:rFonts w:ascii="Courier New" w:hAnsi="Courier New" w:cs="Courier New"/>
          <w:noProof/>
          <w:color w:val="808080"/>
          <w:sz w:val="20"/>
          <w:szCs w:val="20"/>
        </w:rPr>
        <w:t>,</w:t>
      </w:r>
    </w:p>
    <w:p w:rsidR="00094D99" w:rsidRDefault="00094D99" w:rsidP="007E3725">
      <w:pPr>
        <w:autoSpaceDE w:val="0"/>
        <w:autoSpaceDN w:val="0"/>
        <w:adjustRightInd w:val="0"/>
        <w:spacing w:after="0" w:line="240" w:lineRule="auto"/>
        <w:ind w:left="2880"/>
        <w:rPr>
          <w:rFonts w:ascii="Courier New" w:hAnsi="Courier New" w:cs="Courier New"/>
          <w:noProof/>
          <w:color w:val="808080"/>
          <w:sz w:val="20"/>
          <w:szCs w:val="20"/>
        </w:rPr>
      </w:pPr>
      <w:r>
        <w:rPr>
          <w:rFonts w:ascii="Courier New" w:hAnsi="Courier New" w:cs="Courier New"/>
          <w:noProof/>
          <w:sz w:val="20"/>
          <w:szCs w:val="20"/>
        </w:rPr>
        <w:t>[MS_AUDIT_USER_4] [nvarchar]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p>
    <w:p w:rsidR="00094D99" w:rsidRPr="00C609E9" w:rsidRDefault="00094D99" w:rsidP="007E3725">
      <w:pPr>
        <w:autoSpaceDE w:val="0"/>
        <w:autoSpaceDN w:val="0"/>
        <w:adjustRightInd w:val="0"/>
        <w:spacing w:after="0" w:line="240" w:lineRule="auto"/>
        <w:ind w:left="1440" w:firstLine="720"/>
        <w:rPr>
          <w:rFonts w:ascii="Courier New" w:hAnsi="Courier New" w:cs="Courier New"/>
          <w:noProof/>
          <w:sz w:val="20"/>
          <w:szCs w:val="20"/>
        </w:rPr>
      </w:pPr>
      <w:r>
        <w:rPr>
          <w:rFonts w:ascii="Courier New" w:hAnsi="Courier New" w:cs="Courier New"/>
          <w:noProof/>
          <w:color w:val="808080"/>
          <w:sz w:val="20"/>
          <w:szCs w:val="20"/>
        </w:rPr>
        <w:t>)</w:t>
      </w:r>
      <w:r>
        <w:rPr>
          <w:rFonts w:ascii="Courier New" w:hAnsi="Courier New" w:cs="Courier New"/>
          <w:noProof/>
          <w:sz w:val="20"/>
          <w:szCs w:val="20"/>
        </w:rPr>
        <w:t xml:space="preserve"> </w:t>
      </w:r>
    </w:p>
    <w:p w:rsidR="00094D99" w:rsidRDefault="00094D99" w:rsidP="007E3725">
      <w:pPr>
        <w:pStyle w:val="ListParagraph"/>
        <w:ind w:left="2880"/>
      </w:pPr>
    </w:p>
    <w:p w:rsidR="00094D99" w:rsidRPr="007E3725" w:rsidRDefault="006D337C" w:rsidP="007E3725">
      <w:pPr>
        <w:ind w:left="1440"/>
      </w:pPr>
      <w:r>
        <w:t>T</w:t>
      </w:r>
      <w:r w:rsidR="00F4297F" w:rsidRPr="007E3725">
        <w:t xml:space="preserve">he </w:t>
      </w:r>
      <w:r w:rsidR="00094D99" w:rsidRPr="007E3725">
        <w:t xml:space="preserve">order of the columns and suffixes is decided at the time of table creation by Analysis Services and </w:t>
      </w:r>
      <w:r w:rsidR="00F4297F" w:rsidRPr="007E3725">
        <w:t>therefore</w:t>
      </w:r>
      <w:r w:rsidR="00094D99" w:rsidRPr="007E3725">
        <w:t xml:space="preserve"> cannot be predicted. </w:t>
      </w:r>
    </w:p>
    <w:p w:rsidR="00094D99" w:rsidRDefault="00094D99" w:rsidP="00094D99">
      <w:pPr>
        <w:pStyle w:val="ListParagraph"/>
      </w:pPr>
    </w:p>
    <w:p w:rsidR="00094D99" w:rsidRPr="00CD6979" w:rsidRDefault="00094D99" w:rsidP="007E3725">
      <w:pPr>
        <w:ind w:left="720"/>
      </w:pPr>
      <w:r w:rsidRPr="00997095">
        <w:rPr>
          <w:b/>
        </w:rPr>
        <w:lastRenderedPageBreak/>
        <w:t>Data Source</w:t>
      </w:r>
      <w:r>
        <w:t>: The data source where the table will be stored</w:t>
      </w:r>
      <w:r w:rsidRPr="00A42583">
        <w:t xml:space="preserve">. </w:t>
      </w:r>
      <w:r w:rsidR="00EC6C09" w:rsidRPr="007E3725">
        <w:t xml:space="preserve"> This object points to a relational database that contains the data to be used by the cube. In the context of </w:t>
      </w:r>
      <w:proofErr w:type="spellStart"/>
      <w:r w:rsidR="00EC6C09" w:rsidRPr="007E3725">
        <w:t>writeback</w:t>
      </w:r>
      <w:proofErr w:type="spellEnd"/>
      <w:r w:rsidR="00EC6C09" w:rsidRPr="007E3725">
        <w:t xml:space="preserve">, it is the relational database where the </w:t>
      </w:r>
      <w:proofErr w:type="spellStart"/>
      <w:r w:rsidR="00EC6C09" w:rsidRPr="007E3725">
        <w:t>writeback</w:t>
      </w:r>
      <w:proofErr w:type="spellEnd"/>
      <w:r w:rsidR="00EC6C09" w:rsidRPr="007E3725">
        <w:t xml:space="preserve"> entries will be stored.</w:t>
      </w:r>
    </w:p>
    <w:p w:rsidR="006D337C" w:rsidRDefault="00094D99" w:rsidP="007E3725">
      <w:pPr>
        <w:ind w:left="720"/>
      </w:pPr>
      <w:r w:rsidRPr="00997095">
        <w:rPr>
          <w:b/>
        </w:rPr>
        <w:t>Storage Mode</w:t>
      </w:r>
      <w:r>
        <w:t xml:space="preserve">: This specifies how the </w:t>
      </w:r>
      <w:proofErr w:type="spellStart"/>
      <w:r>
        <w:t>writeback</w:t>
      </w:r>
      <w:proofErr w:type="spellEnd"/>
      <w:r>
        <w:t xml:space="preserve"> data will be stored in the cube. </w:t>
      </w:r>
    </w:p>
    <w:p w:rsidR="00094D99" w:rsidRDefault="00094D99" w:rsidP="007E3725">
      <w:pPr>
        <w:ind w:left="1440"/>
      </w:pPr>
      <w:r>
        <w:t>The possible values are:</w:t>
      </w:r>
    </w:p>
    <w:p w:rsidR="00094D99" w:rsidRDefault="00094D99" w:rsidP="007E3725">
      <w:pPr>
        <w:pStyle w:val="ListParagraph"/>
        <w:ind w:left="1440"/>
      </w:pPr>
      <w:r w:rsidRPr="00997095">
        <w:rPr>
          <w:b/>
        </w:rPr>
        <w:t>ROLAP</w:t>
      </w:r>
      <w:r>
        <w:t xml:space="preserve">: The </w:t>
      </w:r>
      <w:proofErr w:type="spellStart"/>
      <w:r>
        <w:t>writeback</w:t>
      </w:r>
      <w:proofErr w:type="spellEnd"/>
      <w:r>
        <w:t xml:space="preserve"> data will be stored only in the relational table. This means when the user issues a query against the partition, Analysis Services will have to retrieve data from the relational partition (as well as cube storage depending on the data the user is querying).</w:t>
      </w:r>
    </w:p>
    <w:p w:rsidR="006D337C" w:rsidRDefault="006D337C" w:rsidP="007E3725">
      <w:pPr>
        <w:pStyle w:val="ListParagraph"/>
        <w:ind w:left="1440"/>
      </w:pPr>
    </w:p>
    <w:p w:rsidR="00094D99" w:rsidRDefault="00094D99" w:rsidP="007E3725">
      <w:pPr>
        <w:pStyle w:val="ListParagraph"/>
        <w:ind w:left="1440"/>
      </w:pPr>
      <w:r w:rsidRPr="00997095">
        <w:rPr>
          <w:b/>
        </w:rPr>
        <w:t>MOLAP</w:t>
      </w:r>
      <w:r>
        <w:t xml:space="preserve">: The </w:t>
      </w:r>
      <w:proofErr w:type="spellStart"/>
      <w:r>
        <w:t>writeback</w:t>
      </w:r>
      <w:proofErr w:type="spellEnd"/>
      <w:r>
        <w:t xml:space="preserve"> data will be written back to relational as well as in cube storage. The data only gets written to the table once the user issues a successful </w:t>
      </w:r>
      <w:r w:rsidRPr="006D4FD5">
        <w:rPr>
          <w:b/>
        </w:rPr>
        <w:t>COMMIT TRANSACTION</w:t>
      </w:r>
      <w:r>
        <w:t xml:space="preserve"> statement (Introduced in SQL Server 2008)</w:t>
      </w:r>
    </w:p>
    <w:p w:rsidR="00094D99" w:rsidRDefault="00094D99" w:rsidP="00094D99">
      <w:pPr>
        <w:pStyle w:val="ListParagraph"/>
        <w:ind w:left="1440"/>
      </w:pPr>
    </w:p>
    <w:p w:rsidR="00094D99" w:rsidRDefault="006D337C" w:rsidP="00094D99">
      <w:pPr>
        <w:pStyle w:val="ListParagraph"/>
        <w:numPr>
          <w:ilvl w:val="0"/>
          <w:numId w:val="24"/>
        </w:numPr>
      </w:pPr>
      <w:r>
        <w:t>After you have entered all of the values in the dialog box</w:t>
      </w:r>
      <w:r w:rsidR="00094D99">
        <w:t>, click OK</w:t>
      </w:r>
      <w:r>
        <w:t>. Y</w:t>
      </w:r>
      <w:r w:rsidR="00094D99">
        <w:t xml:space="preserve">ou should see the new </w:t>
      </w:r>
      <w:proofErr w:type="spellStart"/>
      <w:r w:rsidR="00094D99">
        <w:t>writeback</w:t>
      </w:r>
      <w:proofErr w:type="spellEnd"/>
      <w:r w:rsidR="00094D99">
        <w:t xml:space="preserve"> partition in the list.</w:t>
      </w:r>
    </w:p>
    <w:p w:rsidR="00094D99" w:rsidRDefault="00094D99" w:rsidP="00094D99">
      <w:pPr>
        <w:jc w:val="center"/>
      </w:pPr>
      <w:r>
        <w:rPr>
          <w:noProof/>
        </w:rPr>
        <w:drawing>
          <wp:inline distT="0" distB="0" distL="0" distR="0" wp14:anchorId="478CCCCD" wp14:editId="7F99AE4F">
            <wp:extent cx="5943600" cy="10706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070610"/>
                    </a:xfrm>
                    <a:prstGeom prst="rect">
                      <a:avLst/>
                    </a:prstGeom>
                  </pic:spPr>
                </pic:pic>
              </a:graphicData>
            </a:graphic>
          </wp:inline>
        </w:drawing>
      </w:r>
    </w:p>
    <w:p w:rsidR="00094D99" w:rsidRDefault="00094D99" w:rsidP="00094D99">
      <w:pPr>
        <w:pStyle w:val="ListParagraph"/>
        <w:ind w:left="0"/>
        <w:rPr>
          <w:b/>
        </w:rPr>
      </w:pPr>
    </w:p>
    <w:p w:rsidR="009F5AF0" w:rsidRPr="00F43D9B" w:rsidRDefault="00094D99" w:rsidP="007E3725">
      <w:pPr>
        <w:pStyle w:val="Heading2"/>
      </w:pPr>
      <w:r>
        <w:br w:type="page"/>
      </w:r>
      <w:bookmarkStart w:id="7" w:name="_Toc280604200"/>
      <w:r w:rsidR="009F5AF0">
        <w:lastRenderedPageBreak/>
        <w:t>UPDATE CUBE Statements</w:t>
      </w:r>
      <w:bookmarkEnd w:id="7"/>
    </w:p>
    <w:p w:rsidR="009F5AF0" w:rsidRDefault="009F5AF0" w:rsidP="009F5AF0">
      <w:r>
        <w:t xml:space="preserve">In order to write data back to the cube, a user needs to build an </w:t>
      </w:r>
      <w:r w:rsidRPr="00F510E6">
        <w:rPr>
          <w:i/>
        </w:rPr>
        <w:t>UPDATE CUBE</w:t>
      </w:r>
      <w:r>
        <w:t xml:space="preserve"> statement which has the following syntax:</w:t>
      </w:r>
    </w:p>
    <w:p w:rsidR="009F5AF0" w:rsidRDefault="009F5AF0" w:rsidP="009F5A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CUBE </w:t>
      </w:r>
      <w:r w:rsidRPr="00472650">
        <w:rPr>
          <w:rFonts w:ascii="Courier New" w:hAnsi="Courier New" w:cs="Courier New"/>
          <w:b/>
          <w:noProof/>
          <w:sz w:val="20"/>
          <w:szCs w:val="20"/>
        </w:rPr>
        <w:t>Cube_Name</w:t>
      </w:r>
      <w:r>
        <w:rPr>
          <w:rFonts w:ascii="Courier New" w:hAnsi="Courier New" w:cs="Courier New"/>
          <w:noProof/>
          <w:sz w:val="20"/>
          <w:szCs w:val="20"/>
        </w:rPr>
        <w:t xml:space="preserve"> </w:t>
      </w:r>
      <w:r>
        <w:rPr>
          <w:rFonts w:ascii="Courier New" w:hAnsi="Courier New" w:cs="Courier New"/>
          <w:noProof/>
          <w:color w:val="0000FF"/>
          <w:sz w:val="20"/>
          <w:szCs w:val="20"/>
        </w:rPr>
        <w:t>SET</w:t>
      </w:r>
      <w:r>
        <w:rPr>
          <w:rFonts w:ascii="Courier New" w:hAnsi="Courier New" w:cs="Courier New"/>
          <w:noProof/>
          <w:sz w:val="20"/>
          <w:szCs w:val="20"/>
        </w:rPr>
        <w:t xml:space="preserve"> &lt;</w:t>
      </w:r>
      <w:r w:rsidRPr="00990820">
        <w:rPr>
          <w:rFonts w:ascii="Courier New" w:hAnsi="Courier New" w:cs="Courier New"/>
          <w:noProof/>
          <w:sz w:val="20"/>
          <w:szCs w:val="20"/>
        </w:rPr>
        <w:t>update</w:t>
      </w:r>
      <w:r>
        <w:rPr>
          <w:rFonts w:ascii="Courier New" w:hAnsi="Courier New" w:cs="Courier New"/>
          <w:noProof/>
          <w:sz w:val="20"/>
          <w:szCs w:val="20"/>
        </w:rPr>
        <w:t xml:space="preserve"> clause(s)&gt;            </w:t>
      </w:r>
      <w:r>
        <w:rPr>
          <w:rFonts w:ascii="Courier New" w:hAnsi="Courier New" w:cs="Courier New"/>
          <w:noProof/>
          <w:sz w:val="20"/>
          <w:szCs w:val="20"/>
        </w:rPr>
        <w:tab/>
      </w:r>
    </w:p>
    <w:p w:rsidR="009F5AF0" w:rsidRPr="00472650" w:rsidRDefault="009F5AF0" w:rsidP="009F5A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9F5AF0" w:rsidRDefault="009F5AF0" w:rsidP="009F5AF0">
      <w:pPr>
        <w:spacing w:after="0" w:line="240" w:lineRule="auto"/>
        <w:rPr>
          <w:rFonts w:ascii="Segoe UI" w:eastAsia="Times New Roman" w:hAnsi="Segoe UI" w:cs="Segoe UI"/>
          <w:color w:val="000000"/>
          <w:sz w:val="19"/>
          <w:szCs w:val="19"/>
        </w:rPr>
      </w:pPr>
      <w:r>
        <w:rPr>
          <w:rFonts w:ascii="Segoe UI" w:eastAsia="Times New Roman" w:hAnsi="Segoe UI" w:cs="Segoe UI"/>
          <w:color w:val="000000"/>
          <w:sz w:val="19"/>
          <w:szCs w:val="19"/>
        </w:rPr>
        <w:t xml:space="preserve">An update clause is made up of a tuple expression followed by the equal sign and a numeric expression representing the desired </w:t>
      </w:r>
      <w:proofErr w:type="spellStart"/>
      <w:r>
        <w:rPr>
          <w:rFonts w:ascii="Segoe UI" w:eastAsia="Times New Roman" w:hAnsi="Segoe UI" w:cs="Segoe UI"/>
          <w:color w:val="000000"/>
          <w:sz w:val="19"/>
          <w:szCs w:val="19"/>
        </w:rPr>
        <w:t>writeback</w:t>
      </w:r>
      <w:proofErr w:type="spellEnd"/>
      <w:r>
        <w:rPr>
          <w:rFonts w:ascii="Segoe UI" w:eastAsia="Times New Roman" w:hAnsi="Segoe UI" w:cs="Segoe UI"/>
          <w:color w:val="000000"/>
          <w:sz w:val="19"/>
          <w:szCs w:val="19"/>
        </w:rPr>
        <w:t xml:space="preserve"> value.</w:t>
      </w:r>
      <w:r>
        <w:rPr>
          <w:rFonts w:ascii="Segoe UI" w:eastAsia="Times New Roman" w:hAnsi="Segoe UI" w:cs="Segoe UI"/>
          <w:i/>
          <w:color w:val="000000"/>
          <w:sz w:val="19"/>
          <w:szCs w:val="19"/>
        </w:rPr>
        <w:t xml:space="preserve"> </w:t>
      </w:r>
      <w:r>
        <w:rPr>
          <w:rFonts w:ascii="Segoe UI" w:eastAsia="Times New Roman" w:hAnsi="Segoe UI" w:cs="Segoe UI"/>
          <w:color w:val="000000"/>
          <w:sz w:val="19"/>
          <w:szCs w:val="19"/>
        </w:rPr>
        <w:t>Example:</w:t>
      </w:r>
    </w:p>
    <w:p w:rsidR="009F5AF0" w:rsidRDefault="009F5AF0" w:rsidP="009F5AF0">
      <w:pPr>
        <w:spacing w:after="0" w:line="240" w:lineRule="auto"/>
        <w:rPr>
          <w:rFonts w:ascii="Segoe UI" w:eastAsia="Times New Roman" w:hAnsi="Segoe UI" w:cs="Segoe UI"/>
          <w:color w:val="000000"/>
          <w:sz w:val="19"/>
          <w:szCs w:val="19"/>
        </w:rPr>
      </w:pPr>
    </w:p>
    <w:p w:rsidR="009F5AF0" w:rsidRDefault="009F5AF0" w:rsidP="009F5AF0">
      <w:pPr>
        <w:spacing w:after="0" w:line="240" w:lineRule="auto"/>
        <w:ind w:firstLine="720"/>
        <w:rPr>
          <w:rFonts w:ascii="Segoe UI" w:eastAsia="Times New Roman" w:hAnsi="Segoe UI" w:cs="Segoe UI"/>
          <w:color w:val="000000"/>
          <w:sz w:val="19"/>
          <w:szCs w:val="19"/>
        </w:rPr>
      </w:pPr>
      <w:r>
        <w:rPr>
          <w:rFonts w:ascii="Courier New" w:hAnsi="Courier New" w:cs="Courier New"/>
          <w:noProof/>
          <w:color w:val="0000FF"/>
          <w:sz w:val="20"/>
          <w:szCs w:val="20"/>
        </w:rPr>
        <w:t>UPDATE</w:t>
      </w:r>
      <w:r>
        <w:rPr>
          <w:rFonts w:ascii="Courier New" w:hAnsi="Courier New" w:cs="Courier New"/>
          <w:noProof/>
          <w:sz w:val="20"/>
          <w:szCs w:val="20"/>
        </w:rPr>
        <w:t xml:space="preserve"> CUBE [Writeback Cube] </w:t>
      </w:r>
      <w:r>
        <w:rPr>
          <w:rFonts w:ascii="Courier New" w:hAnsi="Courier New" w:cs="Courier New"/>
          <w:noProof/>
          <w:color w:val="0000FF"/>
          <w:sz w:val="20"/>
          <w:szCs w:val="20"/>
        </w:rPr>
        <w:t>SET</w:t>
      </w:r>
      <w:r>
        <w:rPr>
          <w:rFonts w:ascii="Courier New" w:hAnsi="Courier New" w:cs="Courier New"/>
          <w:noProof/>
          <w:sz w:val="20"/>
          <w:szCs w:val="20"/>
        </w:rPr>
        <w:t xml:space="preserve">            </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t>[Time].[Time].[Fiscal Month].&amp;[436],</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t>[Measures].[Revenue]</w:t>
      </w:r>
    </w:p>
    <w:p w:rsidR="009F5AF0" w:rsidRDefault="009F5AF0" w:rsidP="009F5AF0">
      <w:pPr>
        <w:spacing w:after="0" w:line="240" w:lineRule="auto"/>
        <w:ind w:left="720"/>
        <w:rPr>
          <w:rFonts w:ascii="Segoe UI" w:eastAsia="Times New Roman" w:hAnsi="Segoe UI" w:cs="Segoe UI"/>
          <w:color w:val="000000"/>
          <w:sz w:val="19"/>
          <w:szCs w:val="19"/>
        </w:rPr>
      </w:pPr>
      <w:r>
        <w:rPr>
          <w:rFonts w:ascii="Courier New" w:hAnsi="Courier New" w:cs="Courier New"/>
          <w:noProof/>
          <w:sz w:val="20"/>
          <w:szCs w:val="20"/>
        </w:rPr>
        <w:t>) = 1000</w:t>
      </w:r>
    </w:p>
    <w:p w:rsidR="009F5AF0" w:rsidRDefault="009F5AF0" w:rsidP="009F5AF0">
      <w:pPr>
        <w:spacing w:after="0" w:line="240" w:lineRule="auto"/>
        <w:rPr>
          <w:rFonts w:ascii="Segoe UI" w:eastAsia="Times New Roman" w:hAnsi="Segoe UI" w:cs="Segoe UI"/>
          <w:color w:val="000000"/>
          <w:sz w:val="19"/>
          <w:szCs w:val="19"/>
        </w:rPr>
      </w:pPr>
    </w:p>
    <w:p w:rsidR="009F5AF0" w:rsidRDefault="009F5AF0" w:rsidP="009F5AF0">
      <w:pPr>
        <w:spacing w:after="0" w:line="240" w:lineRule="auto"/>
        <w:rPr>
          <w:rFonts w:ascii="Segoe UI" w:eastAsia="Times New Roman" w:hAnsi="Segoe UI" w:cs="Segoe UI"/>
          <w:color w:val="000000"/>
          <w:sz w:val="19"/>
          <w:szCs w:val="19"/>
        </w:rPr>
      </w:pPr>
      <w:r>
        <w:rPr>
          <w:rFonts w:ascii="Segoe UI" w:eastAsia="Times New Roman" w:hAnsi="Segoe UI" w:cs="Segoe UI"/>
          <w:color w:val="000000"/>
          <w:sz w:val="19"/>
          <w:szCs w:val="19"/>
        </w:rPr>
        <w:t xml:space="preserve">The tuple expression can represent any valid cell in the cube space, including non-leaf members. However, the measures included in the expression cannot be calculated members and must have their Aggregate Function set to SUM. </w:t>
      </w:r>
    </w:p>
    <w:p w:rsidR="009F5AF0" w:rsidRDefault="009F5AF0" w:rsidP="009F5AF0">
      <w:pPr>
        <w:spacing w:after="0" w:line="240" w:lineRule="auto"/>
        <w:rPr>
          <w:rFonts w:ascii="Segoe UI" w:eastAsia="Times New Roman" w:hAnsi="Segoe UI" w:cs="Segoe UI"/>
          <w:color w:val="000000"/>
          <w:sz w:val="19"/>
          <w:szCs w:val="19"/>
        </w:rPr>
      </w:pPr>
    </w:p>
    <w:p w:rsidR="009F5AF0" w:rsidRDefault="009F5AF0" w:rsidP="009F5AF0">
      <w:pPr>
        <w:spacing w:after="0" w:line="240" w:lineRule="auto"/>
        <w:rPr>
          <w:rFonts w:ascii="Segoe UI" w:eastAsia="Times New Roman" w:hAnsi="Segoe UI" w:cs="Segoe UI"/>
          <w:color w:val="000000"/>
          <w:sz w:val="19"/>
          <w:szCs w:val="19"/>
        </w:rPr>
      </w:pPr>
      <w:r>
        <w:rPr>
          <w:rFonts w:ascii="Segoe UI" w:eastAsia="Times New Roman" w:hAnsi="Segoe UI" w:cs="Segoe UI"/>
          <w:color w:val="000000"/>
          <w:sz w:val="19"/>
          <w:szCs w:val="19"/>
        </w:rPr>
        <w:t xml:space="preserve">If the tuple expression is addressing a non-leaf cell, then the </w:t>
      </w:r>
      <w:proofErr w:type="spellStart"/>
      <w:r>
        <w:rPr>
          <w:rFonts w:ascii="Segoe UI" w:eastAsia="Times New Roman" w:hAnsi="Segoe UI" w:cs="Segoe UI"/>
          <w:color w:val="000000"/>
          <w:sz w:val="19"/>
          <w:szCs w:val="19"/>
        </w:rPr>
        <w:t>writeback</w:t>
      </w:r>
      <w:proofErr w:type="spellEnd"/>
      <w:r>
        <w:rPr>
          <w:rFonts w:ascii="Segoe UI" w:eastAsia="Times New Roman" w:hAnsi="Segoe UI" w:cs="Segoe UI"/>
          <w:color w:val="000000"/>
          <w:sz w:val="19"/>
          <w:szCs w:val="19"/>
        </w:rPr>
        <w:t xml:space="preserve"> engine will perform a series of </w:t>
      </w:r>
      <w:proofErr w:type="spellStart"/>
      <w:r>
        <w:rPr>
          <w:rFonts w:ascii="Segoe UI" w:eastAsia="Times New Roman" w:hAnsi="Segoe UI" w:cs="Segoe UI"/>
          <w:color w:val="000000"/>
          <w:sz w:val="19"/>
          <w:szCs w:val="19"/>
        </w:rPr>
        <w:t>writeback</w:t>
      </w:r>
      <w:proofErr w:type="spellEnd"/>
      <w:r>
        <w:rPr>
          <w:rFonts w:ascii="Segoe UI" w:eastAsia="Times New Roman" w:hAnsi="Segoe UI" w:cs="Segoe UI"/>
          <w:color w:val="000000"/>
          <w:sz w:val="19"/>
          <w:szCs w:val="19"/>
        </w:rPr>
        <w:t xml:space="preserve"> actions among the cells that make up the sum of the cell specified by the update clause. For example, considering the following UPDATE CUBE statement:</w:t>
      </w:r>
    </w:p>
    <w:p w:rsidR="009F5AF0" w:rsidRDefault="009F5AF0" w:rsidP="009F5AF0">
      <w:pPr>
        <w:spacing w:after="0" w:line="240" w:lineRule="auto"/>
        <w:rPr>
          <w:rFonts w:ascii="Segoe UI" w:eastAsia="Times New Roman" w:hAnsi="Segoe UI" w:cs="Segoe UI"/>
          <w:color w:val="000000"/>
          <w:sz w:val="19"/>
          <w:szCs w:val="19"/>
        </w:rPr>
      </w:pPr>
    </w:p>
    <w:p w:rsidR="009F5AF0" w:rsidRDefault="009F5AF0" w:rsidP="009F5AF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w:t>
      </w:r>
      <w:r>
        <w:rPr>
          <w:rFonts w:ascii="Courier New" w:hAnsi="Courier New" w:cs="Courier New"/>
          <w:noProof/>
          <w:color w:val="0000FF"/>
          <w:sz w:val="20"/>
          <w:szCs w:val="20"/>
        </w:rPr>
        <w:t>CUBE</w:t>
      </w:r>
      <w:r>
        <w:rPr>
          <w:rFonts w:ascii="Courier New" w:hAnsi="Courier New" w:cs="Courier New"/>
          <w:noProof/>
          <w:sz w:val="20"/>
          <w:szCs w:val="20"/>
        </w:rPr>
        <w:t xml:space="preserve"> [Writeback Cube] </w:t>
      </w:r>
      <w:r>
        <w:rPr>
          <w:rFonts w:ascii="Courier New" w:hAnsi="Courier New" w:cs="Courier New"/>
          <w:noProof/>
          <w:color w:val="0000FF"/>
          <w:sz w:val="20"/>
          <w:szCs w:val="20"/>
        </w:rPr>
        <w:t>SET</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t>[Time].[Time].[Fiscal Year].&amp;[2011],</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t>[Geography].[Parent Geography ID].&amp;[7],</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t>[Measures].[Forecast]</w:t>
      </w:r>
    </w:p>
    <w:p w:rsidR="009F5AF0" w:rsidRDefault="009F5AF0" w:rsidP="009F5AF0">
      <w:pPr>
        <w:spacing w:after="0" w:line="240" w:lineRule="auto"/>
        <w:ind w:left="720"/>
        <w:rPr>
          <w:rFonts w:ascii="Courier New" w:hAnsi="Courier New" w:cs="Courier New"/>
          <w:noProof/>
          <w:sz w:val="20"/>
          <w:szCs w:val="20"/>
        </w:rPr>
      </w:pPr>
      <w:r>
        <w:rPr>
          <w:rFonts w:ascii="Courier New" w:hAnsi="Courier New" w:cs="Courier New"/>
          <w:noProof/>
          <w:sz w:val="20"/>
          <w:szCs w:val="20"/>
        </w:rPr>
        <w:t>) = 1200</w:t>
      </w:r>
    </w:p>
    <w:p w:rsidR="009F5AF0" w:rsidRDefault="009F5AF0" w:rsidP="009F5AF0">
      <w:pPr>
        <w:spacing w:after="0" w:line="240" w:lineRule="auto"/>
        <w:rPr>
          <w:rFonts w:ascii="Courier New" w:hAnsi="Courier New" w:cs="Courier New"/>
          <w:noProof/>
          <w:sz w:val="20"/>
          <w:szCs w:val="20"/>
        </w:rPr>
      </w:pPr>
    </w:p>
    <w:p w:rsidR="009F5AF0" w:rsidRDefault="009F5AF0" w:rsidP="009F5AF0">
      <w:pPr>
        <w:spacing w:after="0" w:line="240" w:lineRule="auto"/>
        <w:rPr>
          <w:rFonts w:ascii="Segoe UI" w:eastAsia="Times New Roman" w:hAnsi="Segoe UI" w:cs="Segoe UI"/>
          <w:color w:val="000000"/>
          <w:sz w:val="19"/>
          <w:szCs w:val="19"/>
        </w:rPr>
      </w:pPr>
      <w:r>
        <w:rPr>
          <w:rFonts w:ascii="Segoe UI" w:eastAsia="Times New Roman" w:hAnsi="Segoe UI" w:cs="Segoe UI"/>
          <w:color w:val="000000"/>
          <w:sz w:val="19"/>
          <w:szCs w:val="19"/>
        </w:rPr>
        <w:t>This statement is setting the Forecast measure for the year 2011 in California to a value of 1200. Since time is a user defined hierarchy (Year-&gt;Quarter-&gt;Month), the value of 1200 will be allocated all the way down to the 12 months that are the leaf level descendants of dimension member year 2011. By default, Analysis Services uses Equal Allocation, which means the value will be split evenly among the 12 members, yielding the following result:</w:t>
      </w:r>
    </w:p>
    <w:p w:rsidR="009F5AF0" w:rsidRDefault="009F5AF0" w:rsidP="009F5AF0">
      <w:pPr>
        <w:spacing w:after="0" w:line="240" w:lineRule="auto"/>
        <w:rPr>
          <w:rFonts w:ascii="Segoe UI" w:eastAsia="Times New Roman" w:hAnsi="Segoe UI" w:cs="Segoe UI"/>
          <w:color w:val="000000"/>
          <w:sz w:val="19"/>
          <w:szCs w:val="19"/>
        </w:rPr>
      </w:pPr>
    </w:p>
    <w:p w:rsidR="009F5AF0" w:rsidRDefault="009F5AF0" w:rsidP="009F5AF0">
      <w:pPr>
        <w:spacing w:after="0" w:line="240" w:lineRule="auto"/>
        <w:jc w:val="center"/>
        <w:rPr>
          <w:rFonts w:ascii="Segoe UI" w:eastAsia="Times New Roman" w:hAnsi="Segoe UI" w:cs="Segoe UI"/>
          <w:color w:val="000000"/>
          <w:sz w:val="19"/>
          <w:szCs w:val="19"/>
        </w:rPr>
      </w:pPr>
      <w:r>
        <w:rPr>
          <w:noProof/>
        </w:rPr>
        <w:lastRenderedPageBreak/>
        <w:drawing>
          <wp:inline distT="0" distB="0" distL="0" distR="0" wp14:anchorId="5481BC81" wp14:editId="10297888">
            <wp:extent cx="2258568" cy="2606040"/>
            <wp:effectExtent l="0" t="0" r="889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58568" cy="2606040"/>
                    </a:xfrm>
                    <a:prstGeom prst="rect">
                      <a:avLst/>
                    </a:prstGeom>
                  </pic:spPr>
                </pic:pic>
              </a:graphicData>
            </a:graphic>
          </wp:inline>
        </w:drawing>
      </w:r>
    </w:p>
    <w:p w:rsidR="009F5AF0" w:rsidRDefault="009F5AF0" w:rsidP="009F5AF0">
      <w:pPr>
        <w:spacing w:after="0" w:line="240" w:lineRule="auto"/>
        <w:rPr>
          <w:rFonts w:ascii="Segoe UI" w:eastAsia="Times New Roman" w:hAnsi="Segoe UI" w:cs="Segoe UI"/>
          <w:color w:val="000000"/>
          <w:sz w:val="19"/>
          <w:szCs w:val="19"/>
        </w:rPr>
      </w:pPr>
    </w:p>
    <w:p w:rsidR="009F5AF0" w:rsidRDefault="009F5AF0" w:rsidP="009F5AF0">
      <w:pPr>
        <w:spacing w:after="0" w:line="240" w:lineRule="auto"/>
        <w:rPr>
          <w:rFonts w:ascii="Segoe UI" w:eastAsia="Times New Roman" w:hAnsi="Segoe UI" w:cs="Segoe UI"/>
          <w:color w:val="000000"/>
          <w:sz w:val="19"/>
          <w:szCs w:val="19"/>
        </w:rPr>
      </w:pPr>
      <w:r>
        <w:rPr>
          <w:rFonts w:ascii="Segoe UI" w:eastAsia="Times New Roman" w:hAnsi="Segoe UI" w:cs="Segoe UI"/>
          <w:color w:val="000000"/>
          <w:sz w:val="19"/>
          <w:szCs w:val="19"/>
        </w:rPr>
        <w:t xml:space="preserve">Allocation in parent-child dimensions happens differently. Since parent-child dimensions are allowed to have values not just for the leaf levels, the </w:t>
      </w:r>
      <w:proofErr w:type="spellStart"/>
      <w:r>
        <w:rPr>
          <w:rFonts w:ascii="Segoe UI" w:eastAsia="Times New Roman" w:hAnsi="Segoe UI" w:cs="Segoe UI"/>
          <w:color w:val="000000"/>
          <w:sz w:val="19"/>
          <w:szCs w:val="19"/>
        </w:rPr>
        <w:t>writeback</w:t>
      </w:r>
      <w:proofErr w:type="spellEnd"/>
      <w:r>
        <w:rPr>
          <w:rFonts w:ascii="Segoe UI" w:eastAsia="Times New Roman" w:hAnsi="Segoe UI" w:cs="Segoe UI"/>
          <w:color w:val="000000"/>
          <w:sz w:val="19"/>
          <w:szCs w:val="19"/>
        </w:rPr>
        <w:t xml:space="preserve"> value will be allocated among the entire branch of the parent-child hierarchy. Example:</w:t>
      </w:r>
    </w:p>
    <w:p w:rsidR="009F5AF0" w:rsidRDefault="009F5AF0" w:rsidP="009F5AF0">
      <w:pPr>
        <w:spacing w:after="0" w:line="240" w:lineRule="auto"/>
        <w:rPr>
          <w:rFonts w:ascii="Segoe UI" w:eastAsia="Times New Roman" w:hAnsi="Segoe UI" w:cs="Segoe UI"/>
          <w:color w:val="000000"/>
          <w:sz w:val="19"/>
          <w:szCs w:val="19"/>
        </w:rPr>
      </w:pPr>
    </w:p>
    <w:p w:rsidR="009F5AF0" w:rsidRDefault="009F5AF0" w:rsidP="009F5AF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w:t>
      </w:r>
      <w:r>
        <w:rPr>
          <w:rFonts w:ascii="Courier New" w:hAnsi="Courier New" w:cs="Courier New"/>
          <w:noProof/>
          <w:color w:val="0000FF"/>
          <w:sz w:val="20"/>
          <w:szCs w:val="20"/>
        </w:rPr>
        <w:t>CUBE</w:t>
      </w:r>
      <w:r>
        <w:rPr>
          <w:rFonts w:ascii="Courier New" w:hAnsi="Courier New" w:cs="Courier New"/>
          <w:noProof/>
          <w:sz w:val="20"/>
          <w:szCs w:val="20"/>
        </w:rPr>
        <w:t xml:space="preserve"> [Writeback Cube] </w:t>
      </w:r>
      <w:r>
        <w:rPr>
          <w:rFonts w:ascii="Courier New" w:hAnsi="Courier New" w:cs="Courier New"/>
          <w:noProof/>
          <w:color w:val="0000FF"/>
          <w:sz w:val="20"/>
          <w:szCs w:val="20"/>
        </w:rPr>
        <w:t>SET</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t>[Time].[Time].[Fiscal Month].&amp;[436],</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t>[Geography].[Parent Geography ID].[United States],</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t>[Measures].[Forecast]</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 = 400</w:t>
      </w:r>
    </w:p>
    <w:p w:rsidR="009F5AF0" w:rsidRDefault="009F5AF0" w:rsidP="009F5AF0">
      <w:pPr>
        <w:spacing w:after="0" w:line="240" w:lineRule="auto"/>
        <w:rPr>
          <w:rFonts w:ascii="Segoe UI" w:eastAsia="Times New Roman" w:hAnsi="Segoe UI" w:cs="Segoe UI"/>
          <w:color w:val="000000"/>
          <w:sz w:val="19"/>
          <w:szCs w:val="19"/>
        </w:rPr>
      </w:pPr>
    </w:p>
    <w:p w:rsidR="009F5AF0" w:rsidRDefault="009F5AF0" w:rsidP="009F5AF0">
      <w:pPr>
        <w:spacing w:after="0" w:line="240" w:lineRule="auto"/>
        <w:rPr>
          <w:rFonts w:ascii="Segoe UI" w:eastAsia="Times New Roman" w:hAnsi="Segoe UI" w:cs="Segoe UI"/>
          <w:color w:val="000000"/>
          <w:sz w:val="19"/>
          <w:szCs w:val="19"/>
        </w:rPr>
      </w:pPr>
      <w:r>
        <w:rPr>
          <w:rFonts w:ascii="Segoe UI" w:eastAsia="Times New Roman" w:hAnsi="Segoe UI" w:cs="Segoe UI"/>
          <w:color w:val="000000"/>
          <w:sz w:val="19"/>
          <w:szCs w:val="19"/>
        </w:rPr>
        <w:t>This statement will yield the following result:</w:t>
      </w:r>
    </w:p>
    <w:p w:rsidR="009F5AF0" w:rsidRDefault="009F5AF0" w:rsidP="009F5AF0">
      <w:pPr>
        <w:spacing w:after="0" w:line="240" w:lineRule="auto"/>
        <w:rPr>
          <w:rFonts w:ascii="Segoe UI" w:eastAsia="Times New Roman" w:hAnsi="Segoe UI" w:cs="Segoe UI"/>
          <w:color w:val="000000"/>
          <w:sz w:val="19"/>
          <w:szCs w:val="19"/>
        </w:rPr>
      </w:pPr>
    </w:p>
    <w:p w:rsidR="009F5AF0" w:rsidRDefault="009F5AF0" w:rsidP="009F5AF0">
      <w:pPr>
        <w:spacing w:after="0" w:line="240" w:lineRule="auto"/>
        <w:jc w:val="center"/>
        <w:rPr>
          <w:rFonts w:ascii="Segoe UI" w:eastAsia="Times New Roman" w:hAnsi="Segoe UI" w:cs="Segoe UI"/>
          <w:color w:val="000000"/>
          <w:sz w:val="19"/>
          <w:szCs w:val="19"/>
        </w:rPr>
      </w:pPr>
      <w:r>
        <w:rPr>
          <w:noProof/>
        </w:rPr>
        <w:drawing>
          <wp:inline distT="0" distB="0" distL="0" distR="0" wp14:anchorId="2201C0D1" wp14:editId="384EC960">
            <wp:extent cx="2352675" cy="942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352675" cy="942975"/>
                    </a:xfrm>
                    <a:prstGeom prst="rect">
                      <a:avLst/>
                    </a:prstGeom>
                  </pic:spPr>
                </pic:pic>
              </a:graphicData>
            </a:graphic>
          </wp:inline>
        </w:drawing>
      </w:r>
    </w:p>
    <w:p w:rsidR="009F5AF0" w:rsidRDefault="009F5AF0" w:rsidP="009F5AF0">
      <w:pPr>
        <w:spacing w:after="0" w:line="240" w:lineRule="auto"/>
        <w:jc w:val="center"/>
        <w:rPr>
          <w:rFonts w:ascii="Segoe UI" w:eastAsia="Times New Roman" w:hAnsi="Segoe UI" w:cs="Segoe UI"/>
          <w:color w:val="000000"/>
          <w:sz w:val="19"/>
          <w:szCs w:val="19"/>
        </w:rPr>
      </w:pPr>
    </w:p>
    <w:p w:rsidR="009F5AF0" w:rsidRDefault="009F5AF0" w:rsidP="009F5AF0">
      <w:pPr>
        <w:spacing w:after="0" w:line="240" w:lineRule="auto"/>
        <w:rPr>
          <w:rFonts w:ascii="Segoe UI" w:eastAsia="Times New Roman" w:hAnsi="Segoe UI" w:cs="Segoe UI"/>
          <w:color w:val="000000"/>
          <w:sz w:val="19"/>
          <w:szCs w:val="19"/>
        </w:rPr>
      </w:pPr>
      <w:r>
        <w:rPr>
          <w:rFonts w:ascii="Segoe UI" w:eastAsia="Times New Roman" w:hAnsi="Segoe UI" w:cs="Segoe UI"/>
          <w:color w:val="000000"/>
          <w:sz w:val="19"/>
          <w:szCs w:val="19"/>
        </w:rPr>
        <w:t>The value of 400 split and allocated 100 to each of the 4 members in the branch, including United States, the parent member. Notice how United States is showing a value of 400, which is the sum of the state values (300) plus the value for the US (100).</w:t>
      </w:r>
    </w:p>
    <w:p w:rsidR="009F5AF0" w:rsidRDefault="009F5AF0" w:rsidP="009F5AF0">
      <w:pPr>
        <w:spacing w:after="0" w:line="240" w:lineRule="auto"/>
        <w:rPr>
          <w:rFonts w:ascii="Segoe UI" w:eastAsia="Times New Roman" w:hAnsi="Segoe UI" w:cs="Segoe UI"/>
          <w:color w:val="000000"/>
          <w:sz w:val="19"/>
          <w:szCs w:val="19"/>
        </w:rPr>
      </w:pPr>
    </w:p>
    <w:p w:rsidR="009F5AF0" w:rsidRDefault="009F5AF0" w:rsidP="009F5AF0">
      <w:pPr>
        <w:spacing w:after="0" w:line="240" w:lineRule="auto"/>
        <w:rPr>
          <w:rFonts w:ascii="Segoe UI" w:eastAsia="Times New Roman" w:hAnsi="Segoe UI" w:cs="Segoe UI"/>
          <w:color w:val="000000"/>
          <w:sz w:val="19"/>
          <w:szCs w:val="19"/>
        </w:rPr>
      </w:pPr>
      <w:r>
        <w:rPr>
          <w:rFonts w:ascii="Segoe UI" w:eastAsia="Times New Roman" w:hAnsi="Segoe UI" w:cs="Segoe UI"/>
          <w:color w:val="000000"/>
          <w:sz w:val="19"/>
          <w:szCs w:val="19"/>
        </w:rPr>
        <w:t>To override this and write a value directly into a non-leaf member in a parent child dimension, the DATAMEMBER function can be used. Using a statement similar to the one from the previous example, but adding the DATAMEMBER function will yield a different result.</w:t>
      </w:r>
    </w:p>
    <w:p w:rsidR="009F5AF0" w:rsidRDefault="009F5AF0" w:rsidP="009F5AF0">
      <w:pPr>
        <w:spacing w:after="0" w:line="240" w:lineRule="auto"/>
        <w:rPr>
          <w:rFonts w:ascii="Segoe UI" w:eastAsia="Times New Roman" w:hAnsi="Segoe UI" w:cs="Segoe UI"/>
          <w:color w:val="000000"/>
          <w:sz w:val="19"/>
          <w:szCs w:val="19"/>
        </w:rPr>
      </w:pPr>
    </w:p>
    <w:p w:rsidR="009F5AF0" w:rsidRDefault="009F5AF0" w:rsidP="009F5AF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w:t>
      </w:r>
      <w:r>
        <w:rPr>
          <w:rFonts w:ascii="Courier New" w:hAnsi="Courier New" w:cs="Courier New"/>
          <w:noProof/>
          <w:color w:val="0000FF"/>
          <w:sz w:val="20"/>
          <w:szCs w:val="20"/>
        </w:rPr>
        <w:t>CUBE</w:t>
      </w:r>
      <w:r>
        <w:rPr>
          <w:rFonts w:ascii="Courier New" w:hAnsi="Courier New" w:cs="Courier New"/>
          <w:noProof/>
          <w:sz w:val="20"/>
          <w:szCs w:val="20"/>
        </w:rPr>
        <w:t xml:space="preserve"> [Writeback Cube] </w:t>
      </w:r>
      <w:r>
        <w:rPr>
          <w:rFonts w:ascii="Courier New" w:hAnsi="Courier New" w:cs="Courier New"/>
          <w:noProof/>
          <w:color w:val="0000FF"/>
          <w:sz w:val="20"/>
          <w:szCs w:val="20"/>
        </w:rPr>
        <w:t>SET</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t>[Time].[Time].[Fiscal Month].&amp;[436],</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t>[Geography].[Parent Geography ID].[United States].</w:t>
      </w:r>
      <w:r>
        <w:rPr>
          <w:rFonts w:ascii="Courier New" w:hAnsi="Courier New" w:cs="Courier New"/>
          <w:noProof/>
          <w:color w:val="800000"/>
          <w:sz w:val="20"/>
          <w:szCs w:val="20"/>
        </w:rPr>
        <w:t>DATAMEMBER</w:t>
      </w:r>
      <w:r>
        <w:rPr>
          <w:rFonts w:ascii="Courier New" w:hAnsi="Courier New" w:cs="Courier New"/>
          <w:noProof/>
          <w:sz w:val="20"/>
          <w:szCs w:val="20"/>
        </w:rPr>
        <w:t>,</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t>[Measures].[Forecast]</w:t>
      </w:r>
    </w:p>
    <w:p w:rsidR="009F5AF0" w:rsidRDefault="009F5AF0" w:rsidP="009F5AF0">
      <w:pPr>
        <w:spacing w:after="0" w:line="240" w:lineRule="auto"/>
        <w:ind w:left="720"/>
        <w:rPr>
          <w:rFonts w:ascii="Segoe UI" w:eastAsia="Times New Roman" w:hAnsi="Segoe UI" w:cs="Segoe UI"/>
          <w:color w:val="000000"/>
          <w:sz w:val="19"/>
          <w:szCs w:val="19"/>
        </w:rPr>
      </w:pPr>
      <w:r>
        <w:rPr>
          <w:rFonts w:ascii="Courier New" w:hAnsi="Courier New" w:cs="Courier New"/>
          <w:noProof/>
          <w:sz w:val="20"/>
          <w:szCs w:val="20"/>
        </w:rPr>
        <w:t>) = 400</w:t>
      </w:r>
    </w:p>
    <w:p w:rsidR="009F5AF0" w:rsidRDefault="009F5AF0" w:rsidP="009F5AF0">
      <w:pPr>
        <w:spacing w:after="0" w:line="240" w:lineRule="auto"/>
        <w:jc w:val="center"/>
        <w:rPr>
          <w:rFonts w:ascii="Segoe UI" w:eastAsia="Times New Roman" w:hAnsi="Segoe UI" w:cs="Segoe UI"/>
          <w:color w:val="000000"/>
          <w:sz w:val="19"/>
          <w:szCs w:val="19"/>
        </w:rPr>
      </w:pPr>
      <w:r>
        <w:rPr>
          <w:noProof/>
        </w:rPr>
        <w:lastRenderedPageBreak/>
        <w:drawing>
          <wp:inline distT="0" distB="0" distL="0" distR="0" wp14:anchorId="41902B3C" wp14:editId="52D781F3">
            <wp:extent cx="2343150" cy="923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43150" cy="923925"/>
                    </a:xfrm>
                    <a:prstGeom prst="rect">
                      <a:avLst/>
                    </a:prstGeom>
                  </pic:spPr>
                </pic:pic>
              </a:graphicData>
            </a:graphic>
          </wp:inline>
        </w:drawing>
      </w:r>
    </w:p>
    <w:p w:rsidR="009F5AF0" w:rsidRDefault="009F5AF0" w:rsidP="009F5AF0">
      <w:pPr>
        <w:spacing w:after="0" w:line="240" w:lineRule="auto"/>
        <w:jc w:val="center"/>
        <w:rPr>
          <w:rFonts w:ascii="Segoe UI" w:eastAsia="Times New Roman" w:hAnsi="Segoe UI" w:cs="Segoe UI"/>
          <w:color w:val="000000"/>
          <w:sz w:val="19"/>
          <w:szCs w:val="19"/>
        </w:rPr>
      </w:pPr>
    </w:p>
    <w:p w:rsidR="009F5AF0" w:rsidRPr="00410567" w:rsidRDefault="009F5AF0" w:rsidP="009F5AF0">
      <w:pPr>
        <w:spacing w:after="0" w:line="240" w:lineRule="auto"/>
        <w:rPr>
          <w:rFonts w:ascii="Segoe UI" w:eastAsia="Times New Roman" w:hAnsi="Segoe UI" w:cs="Segoe UI"/>
          <w:b/>
          <w:color w:val="000000"/>
          <w:sz w:val="19"/>
          <w:szCs w:val="19"/>
        </w:rPr>
      </w:pPr>
      <w:r w:rsidRPr="00410567">
        <w:rPr>
          <w:rFonts w:ascii="Segoe UI" w:eastAsia="Times New Roman" w:hAnsi="Segoe UI" w:cs="Segoe UI"/>
          <w:b/>
          <w:color w:val="000000"/>
          <w:sz w:val="19"/>
          <w:szCs w:val="19"/>
        </w:rPr>
        <w:t>Allocation</w:t>
      </w:r>
      <w:r>
        <w:rPr>
          <w:rFonts w:ascii="Segoe UI" w:eastAsia="Times New Roman" w:hAnsi="Segoe UI" w:cs="Segoe UI"/>
          <w:b/>
          <w:color w:val="000000"/>
          <w:sz w:val="19"/>
          <w:szCs w:val="19"/>
        </w:rPr>
        <w:t xml:space="preserve"> Method</w:t>
      </w:r>
    </w:p>
    <w:p w:rsidR="009F5AF0" w:rsidRDefault="009F5AF0" w:rsidP="009F5AF0">
      <w:pPr>
        <w:spacing w:after="0" w:line="240" w:lineRule="auto"/>
        <w:rPr>
          <w:rFonts w:ascii="Segoe UI" w:eastAsia="Times New Roman" w:hAnsi="Segoe UI" w:cs="Segoe UI"/>
          <w:color w:val="000000"/>
          <w:sz w:val="19"/>
          <w:szCs w:val="19"/>
        </w:rPr>
      </w:pPr>
    </w:p>
    <w:p w:rsidR="009F5AF0" w:rsidRDefault="009F5AF0" w:rsidP="009F5AF0">
      <w:pPr>
        <w:spacing w:after="0" w:line="240" w:lineRule="auto"/>
        <w:rPr>
          <w:rFonts w:ascii="Segoe UI" w:eastAsia="Times New Roman" w:hAnsi="Segoe UI" w:cs="Segoe UI"/>
          <w:color w:val="000000"/>
          <w:sz w:val="19"/>
          <w:szCs w:val="19"/>
        </w:rPr>
      </w:pPr>
      <w:r>
        <w:rPr>
          <w:rFonts w:ascii="Segoe UI" w:eastAsia="Times New Roman" w:hAnsi="Segoe UI" w:cs="Segoe UI"/>
          <w:color w:val="000000"/>
          <w:sz w:val="19"/>
          <w:szCs w:val="19"/>
        </w:rPr>
        <w:t xml:space="preserve">The allocation method used by Analysis Services may be specified in the </w:t>
      </w:r>
      <w:r w:rsidR="00CD6979">
        <w:rPr>
          <w:rFonts w:ascii="Segoe UI" w:eastAsia="Times New Roman" w:hAnsi="Segoe UI" w:cs="Segoe UI"/>
          <w:color w:val="000000"/>
          <w:sz w:val="19"/>
          <w:szCs w:val="19"/>
        </w:rPr>
        <w:t xml:space="preserve">UPDATE </w:t>
      </w:r>
      <w:r>
        <w:rPr>
          <w:rFonts w:ascii="Segoe UI" w:eastAsia="Times New Roman" w:hAnsi="Segoe UI" w:cs="Segoe UI"/>
          <w:color w:val="000000"/>
          <w:sz w:val="19"/>
          <w:szCs w:val="19"/>
        </w:rPr>
        <w:t>cube statement at the end of the update clause. Syntax is as follows:</w:t>
      </w:r>
    </w:p>
    <w:p w:rsidR="009F5AF0" w:rsidRDefault="009F5AF0" w:rsidP="009F5AF0">
      <w:pPr>
        <w:spacing w:after="0" w:line="240" w:lineRule="auto"/>
        <w:rPr>
          <w:rFonts w:ascii="Segoe UI" w:eastAsia="Times New Roman" w:hAnsi="Segoe UI" w:cs="Segoe UI"/>
          <w:color w:val="000000"/>
          <w:sz w:val="19"/>
          <w:szCs w:val="19"/>
        </w:rPr>
      </w:pPr>
    </w:p>
    <w:p w:rsidR="009F5AF0" w:rsidRDefault="009F5AF0" w:rsidP="009F5AF0">
      <w:pPr>
        <w:spacing w:after="0" w:line="240" w:lineRule="auto"/>
        <w:rPr>
          <w:rFonts w:ascii="Segoe UI" w:eastAsia="Times New Roman" w:hAnsi="Segoe UI" w:cs="Segoe UI"/>
          <w:color w:val="000000"/>
          <w:sz w:val="19"/>
          <w:szCs w:val="19"/>
        </w:rPr>
      </w:pPr>
      <w:r>
        <w:rPr>
          <w:rFonts w:ascii="Courier New" w:hAnsi="Courier New" w:cs="Courier New"/>
          <w:noProof/>
          <w:color w:val="0000FF"/>
          <w:sz w:val="20"/>
          <w:szCs w:val="20"/>
        </w:rPr>
        <w:t>UPDATE</w:t>
      </w:r>
      <w:r>
        <w:rPr>
          <w:rFonts w:ascii="Courier New" w:hAnsi="Courier New" w:cs="Courier New"/>
          <w:noProof/>
          <w:sz w:val="20"/>
          <w:szCs w:val="20"/>
        </w:rPr>
        <w:t xml:space="preserve"> CUBE </w:t>
      </w:r>
      <w:r w:rsidRPr="0046527C">
        <w:rPr>
          <w:rFonts w:ascii="Courier New" w:hAnsi="Courier New" w:cs="Courier New"/>
          <w:b/>
          <w:noProof/>
          <w:sz w:val="20"/>
          <w:szCs w:val="20"/>
        </w:rPr>
        <w:t>Cube Name</w:t>
      </w:r>
      <w:r>
        <w:rPr>
          <w:rFonts w:ascii="Courier New" w:hAnsi="Courier New" w:cs="Courier New"/>
          <w:noProof/>
          <w:sz w:val="20"/>
          <w:szCs w:val="20"/>
        </w:rPr>
        <w:t xml:space="preserve"> </w:t>
      </w:r>
      <w:r>
        <w:rPr>
          <w:rFonts w:ascii="Courier New" w:hAnsi="Courier New" w:cs="Courier New"/>
          <w:noProof/>
          <w:color w:val="0000FF"/>
          <w:sz w:val="20"/>
          <w:szCs w:val="20"/>
        </w:rPr>
        <w:t xml:space="preserve">SET </w:t>
      </w:r>
      <w:r w:rsidRPr="0046527C">
        <w:rPr>
          <w:rFonts w:ascii="Courier New" w:hAnsi="Courier New" w:cs="Courier New"/>
          <w:b/>
          <w:noProof/>
          <w:sz w:val="20"/>
          <w:szCs w:val="20"/>
        </w:rPr>
        <w:t>Tuple Expression</w:t>
      </w:r>
      <w:r>
        <w:rPr>
          <w:rFonts w:ascii="Courier New" w:hAnsi="Courier New" w:cs="Courier New"/>
          <w:noProof/>
          <w:sz w:val="20"/>
          <w:szCs w:val="20"/>
        </w:rPr>
        <w:t xml:space="preserve"> = &lt;</w:t>
      </w:r>
      <w:r w:rsidRPr="0046527C">
        <w:rPr>
          <w:rFonts w:ascii="Courier New" w:hAnsi="Courier New" w:cs="Courier New"/>
          <w:b/>
          <w:noProof/>
          <w:sz w:val="20"/>
          <w:szCs w:val="20"/>
        </w:rPr>
        <w:t>New Value</w:t>
      </w:r>
      <w:r>
        <w:rPr>
          <w:rFonts w:ascii="Courier New" w:hAnsi="Courier New" w:cs="Courier New"/>
          <w:b/>
          <w:noProof/>
          <w:sz w:val="20"/>
          <w:szCs w:val="20"/>
        </w:rPr>
        <w:t>&gt; &lt;Allocation Method&gt; &lt;Weight Expression&gt;</w:t>
      </w:r>
    </w:p>
    <w:p w:rsidR="009F5AF0" w:rsidRDefault="009F5AF0" w:rsidP="009F5AF0">
      <w:pPr>
        <w:spacing w:after="0" w:line="240" w:lineRule="auto"/>
        <w:rPr>
          <w:rFonts w:ascii="Segoe UI" w:eastAsia="Times New Roman" w:hAnsi="Segoe UI" w:cs="Segoe UI"/>
          <w:color w:val="000000"/>
          <w:sz w:val="19"/>
          <w:szCs w:val="19"/>
        </w:rPr>
      </w:pPr>
    </w:p>
    <w:p w:rsidR="009F5AF0" w:rsidRDefault="009F5AF0" w:rsidP="009F5AF0">
      <w:pPr>
        <w:spacing w:after="0" w:line="240" w:lineRule="auto"/>
        <w:rPr>
          <w:rFonts w:ascii="Segoe UI" w:eastAsia="Times New Roman" w:hAnsi="Segoe UI" w:cs="Segoe UI"/>
          <w:color w:val="000000"/>
          <w:sz w:val="19"/>
          <w:szCs w:val="19"/>
        </w:rPr>
      </w:pPr>
      <w:r>
        <w:rPr>
          <w:rFonts w:ascii="Segoe UI" w:eastAsia="Times New Roman" w:hAnsi="Segoe UI" w:cs="Segoe UI"/>
          <w:color w:val="000000"/>
          <w:sz w:val="19"/>
          <w:szCs w:val="19"/>
        </w:rPr>
        <w:t xml:space="preserve">For more information on allocation methods see the following MSDN article </w:t>
      </w:r>
      <w:hyperlink r:id="rId18" w:history="1">
        <w:r w:rsidRPr="00DD3C64">
          <w:rPr>
            <w:rStyle w:val="Hyperlink"/>
            <w:b/>
          </w:rPr>
          <w:t>http://msdn.microsoft.com/en-us/library/ms145488.aspx</w:t>
        </w:r>
      </w:hyperlink>
    </w:p>
    <w:p w:rsidR="009F5AF0" w:rsidRPr="00845F43" w:rsidRDefault="009F5AF0" w:rsidP="009F5AF0">
      <w:pPr>
        <w:spacing w:after="0" w:line="240" w:lineRule="auto"/>
        <w:rPr>
          <w:rFonts w:ascii="Segoe UI" w:eastAsia="Times New Roman" w:hAnsi="Segoe UI" w:cs="Segoe UI"/>
          <w:color w:val="000000"/>
          <w:sz w:val="19"/>
          <w:szCs w:val="19"/>
        </w:rPr>
      </w:pPr>
    </w:p>
    <w:p w:rsidR="009F5AF0" w:rsidRPr="00BC042E" w:rsidRDefault="009F5AF0" w:rsidP="009F5AF0">
      <w:pPr>
        <w:rPr>
          <w:rFonts w:ascii="Segoe UI" w:eastAsia="Times New Roman" w:hAnsi="Segoe UI" w:cs="Segoe UI"/>
          <w:color w:val="000000"/>
          <w:sz w:val="19"/>
          <w:szCs w:val="19"/>
        </w:rPr>
      </w:pPr>
      <w:r w:rsidRPr="00BC042E">
        <w:rPr>
          <w:rFonts w:ascii="Segoe UI" w:eastAsia="Times New Roman" w:hAnsi="Segoe UI" w:cs="Segoe UI"/>
          <w:color w:val="000000"/>
          <w:sz w:val="19"/>
          <w:szCs w:val="19"/>
        </w:rPr>
        <w:t>You can specify multiple update clauses separated by commas and execute them in a single statement. When developing a custom application to write back to Analysis Services, this helps reduce network chattiness, as all the updates are sent in a single batch and then committed, as opposed to committing transaction</w:t>
      </w:r>
      <w:r>
        <w:rPr>
          <w:rFonts w:ascii="Segoe UI" w:eastAsia="Times New Roman" w:hAnsi="Segoe UI" w:cs="Segoe UI"/>
          <w:color w:val="000000"/>
          <w:sz w:val="19"/>
          <w:szCs w:val="19"/>
        </w:rPr>
        <w:t>s for every update made.</w:t>
      </w:r>
    </w:p>
    <w:p w:rsidR="009F5AF0" w:rsidRDefault="009F5AF0" w:rsidP="009F5AF0">
      <w:r>
        <w:t>Example:</w:t>
      </w:r>
    </w:p>
    <w:p w:rsidR="009F5AF0" w:rsidRPr="00F4297F" w:rsidRDefault="009F5AF0" w:rsidP="009F5AF0">
      <w:pPr>
        <w:ind w:left="720"/>
        <w:rPr>
          <w:rFonts w:ascii="Courier New" w:hAnsi="Courier New" w:cs="Courier New"/>
          <w:noProof/>
          <w:color w:val="0000FF"/>
          <w:sz w:val="20"/>
          <w:szCs w:val="20"/>
        </w:rPr>
      </w:pPr>
      <w:r w:rsidRPr="00F4297F">
        <w:rPr>
          <w:rFonts w:ascii="Courier New" w:hAnsi="Courier New" w:cs="Courier New"/>
          <w:noProof/>
          <w:color w:val="0000FF"/>
          <w:sz w:val="20"/>
          <w:szCs w:val="20"/>
        </w:rPr>
        <w:t>UPDATE</w:t>
      </w:r>
      <w:r w:rsidRPr="00F4297F">
        <w:rPr>
          <w:rFonts w:ascii="Courier New" w:hAnsi="Courier New" w:cs="Courier New"/>
          <w:noProof/>
          <w:sz w:val="20"/>
          <w:szCs w:val="20"/>
        </w:rPr>
        <w:t xml:space="preserve"> CUBE [Writeback Cube] </w:t>
      </w:r>
      <w:r w:rsidRPr="00F4297F">
        <w:rPr>
          <w:rFonts w:ascii="Courier New" w:hAnsi="Courier New" w:cs="Courier New"/>
          <w:noProof/>
          <w:color w:val="0000FF"/>
          <w:sz w:val="20"/>
          <w:szCs w:val="20"/>
        </w:rPr>
        <w:t>SET</w:t>
      </w:r>
      <w:r w:rsidRPr="00F4297F">
        <w:rPr>
          <w:rFonts w:ascii="Courier New" w:hAnsi="Courier New" w:cs="Courier New"/>
          <w:noProof/>
          <w:color w:val="0000FF"/>
          <w:sz w:val="20"/>
          <w:szCs w:val="20"/>
        </w:rPr>
        <w:br/>
      </w:r>
      <w:r w:rsidRPr="00F4297F">
        <w:rPr>
          <w:rFonts w:ascii="Courier New" w:hAnsi="Courier New" w:cs="Courier New"/>
          <w:noProof/>
          <w:sz w:val="20"/>
          <w:szCs w:val="20"/>
        </w:rPr>
        <w:t>(</w:t>
      </w:r>
    </w:p>
    <w:p w:rsidR="009F5AF0" w:rsidRPr="00F4297F" w:rsidRDefault="009F5AF0" w:rsidP="009F5AF0">
      <w:pPr>
        <w:autoSpaceDE w:val="0"/>
        <w:autoSpaceDN w:val="0"/>
        <w:adjustRightInd w:val="0"/>
        <w:spacing w:after="0" w:line="240" w:lineRule="auto"/>
        <w:ind w:left="720"/>
        <w:rPr>
          <w:rFonts w:ascii="Courier New" w:hAnsi="Courier New" w:cs="Courier New"/>
          <w:noProof/>
          <w:sz w:val="20"/>
          <w:szCs w:val="20"/>
        </w:rPr>
      </w:pPr>
      <w:r w:rsidRPr="00F4297F">
        <w:rPr>
          <w:rFonts w:ascii="Courier New" w:hAnsi="Courier New" w:cs="Courier New"/>
          <w:noProof/>
          <w:sz w:val="20"/>
          <w:szCs w:val="20"/>
        </w:rPr>
        <w:tab/>
        <w:t>[Time].[Time].[Fiscal Month].&amp;[436],</w:t>
      </w:r>
    </w:p>
    <w:p w:rsidR="009F5AF0" w:rsidRPr="00F4297F" w:rsidRDefault="009F5AF0" w:rsidP="009F5AF0">
      <w:pPr>
        <w:autoSpaceDE w:val="0"/>
        <w:autoSpaceDN w:val="0"/>
        <w:adjustRightInd w:val="0"/>
        <w:spacing w:after="0" w:line="240" w:lineRule="auto"/>
        <w:ind w:left="720"/>
        <w:rPr>
          <w:rFonts w:ascii="Courier New" w:hAnsi="Courier New" w:cs="Courier New"/>
          <w:noProof/>
          <w:sz w:val="20"/>
          <w:szCs w:val="20"/>
        </w:rPr>
      </w:pPr>
      <w:r w:rsidRPr="00F4297F">
        <w:rPr>
          <w:rFonts w:ascii="Courier New" w:hAnsi="Courier New" w:cs="Courier New"/>
          <w:noProof/>
          <w:sz w:val="20"/>
          <w:szCs w:val="20"/>
        </w:rPr>
        <w:tab/>
        <w:t>[Measures].[Revenue]</w:t>
      </w:r>
    </w:p>
    <w:p w:rsidR="009F5AF0" w:rsidRPr="00F4297F" w:rsidRDefault="009F5AF0" w:rsidP="009F5AF0">
      <w:pPr>
        <w:spacing w:after="0" w:line="240" w:lineRule="auto"/>
        <w:ind w:left="720"/>
        <w:rPr>
          <w:rFonts w:ascii="Courier New" w:eastAsia="Times New Roman" w:hAnsi="Courier New" w:cs="Courier New"/>
          <w:color w:val="000000"/>
          <w:sz w:val="19"/>
          <w:szCs w:val="19"/>
        </w:rPr>
      </w:pPr>
      <w:r w:rsidRPr="00F4297F">
        <w:rPr>
          <w:rFonts w:ascii="Courier New" w:hAnsi="Courier New" w:cs="Courier New"/>
          <w:noProof/>
          <w:sz w:val="20"/>
          <w:szCs w:val="20"/>
        </w:rPr>
        <w:t>) = 1000 USE_EQUAL_ALLOCATION</w:t>
      </w:r>
      <w:r w:rsidRPr="00F4297F">
        <w:rPr>
          <w:rFonts w:ascii="Courier New" w:eastAsia="Times New Roman" w:hAnsi="Courier New" w:cs="Courier New"/>
          <w:color w:val="000000"/>
          <w:sz w:val="19"/>
          <w:szCs w:val="19"/>
        </w:rPr>
        <w:t>,</w:t>
      </w:r>
    </w:p>
    <w:p w:rsidR="009F5AF0" w:rsidRPr="00F4297F" w:rsidRDefault="009F5AF0" w:rsidP="009F5AF0">
      <w:pPr>
        <w:autoSpaceDE w:val="0"/>
        <w:autoSpaceDN w:val="0"/>
        <w:adjustRightInd w:val="0"/>
        <w:spacing w:after="0" w:line="240" w:lineRule="auto"/>
        <w:ind w:left="720"/>
        <w:rPr>
          <w:rFonts w:ascii="Courier New" w:hAnsi="Courier New" w:cs="Courier New"/>
          <w:noProof/>
          <w:sz w:val="20"/>
          <w:szCs w:val="20"/>
        </w:rPr>
      </w:pPr>
      <w:r w:rsidRPr="00F4297F">
        <w:rPr>
          <w:rFonts w:ascii="Courier New" w:hAnsi="Courier New" w:cs="Courier New"/>
          <w:noProof/>
          <w:sz w:val="20"/>
          <w:szCs w:val="20"/>
        </w:rPr>
        <w:t>(</w:t>
      </w:r>
    </w:p>
    <w:p w:rsidR="009F5AF0" w:rsidRPr="00F4297F" w:rsidRDefault="009F5AF0" w:rsidP="009F5AF0">
      <w:pPr>
        <w:autoSpaceDE w:val="0"/>
        <w:autoSpaceDN w:val="0"/>
        <w:adjustRightInd w:val="0"/>
        <w:spacing w:after="0" w:line="240" w:lineRule="auto"/>
        <w:ind w:left="720"/>
        <w:rPr>
          <w:rFonts w:ascii="Courier New" w:hAnsi="Courier New" w:cs="Courier New"/>
          <w:noProof/>
          <w:sz w:val="20"/>
          <w:szCs w:val="20"/>
        </w:rPr>
      </w:pPr>
      <w:r w:rsidRPr="00F4297F">
        <w:rPr>
          <w:rFonts w:ascii="Courier New" w:hAnsi="Courier New" w:cs="Courier New"/>
          <w:noProof/>
          <w:sz w:val="20"/>
          <w:szCs w:val="20"/>
        </w:rPr>
        <w:tab/>
        <w:t>[Time].[Time].[Fiscal Month].&amp;[437],</w:t>
      </w:r>
    </w:p>
    <w:p w:rsidR="009F5AF0" w:rsidRPr="00F4297F" w:rsidRDefault="009F5AF0" w:rsidP="009F5AF0">
      <w:pPr>
        <w:autoSpaceDE w:val="0"/>
        <w:autoSpaceDN w:val="0"/>
        <w:adjustRightInd w:val="0"/>
        <w:spacing w:after="0" w:line="240" w:lineRule="auto"/>
        <w:ind w:left="720"/>
        <w:rPr>
          <w:rFonts w:ascii="Courier New" w:hAnsi="Courier New" w:cs="Courier New"/>
          <w:noProof/>
          <w:sz w:val="20"/>
          <w:szCs w:val="20"/>
        </w:rPr>
      </w:pPr>
      <w:r w:rsidRPr="00F4297F">
        <w:rPr>
          <w:rFonts w:ascii="Courier New" w:hAnsi="Courier New" w:cs="Courier New"/>
          <w:noProof/>
          <w:sz w:val="20"/>
          <w:szCs w:val="20"/>
        </w:rPr>
        <w:tab/>
        <w:t>[Measures].[Revenue]</w:t>
      </w:r>
    </w:p>
    <w:p w:rsidR="009F5AF0" w:rsidRPr="00F4297F" w:rsidRDefault="009F5AF0" w:rsidP="009F5AF0">
      <w:pPr>
        <w:spacing w:after="0" w:line="240" w:lineRule="auto"/>
        <w:ind w:left="720"/>
        <w:rPr>
          <w:rFonts w:ascii="Courier New" w:hAnsi="Courier New" w:cs="Courier New"/>
          <w:noProof/>
          <w:sz w:val="20"/>
          <w:szCs w:val="20"/>
        </w:rPr>
      </w:pPr>
      <w:r w:rsidRPr="00F4297F">
        <w:rPr>
          <w:rFonts w:ascii="Courier New" w:hAnsi="Courier New" w:cs="Courier New"/>
          <w:noProof/>
          <w:sz w:val="20"/>
          <w:szCs w:val="20"/>
        </w:rPr>
        <w:t>) = 1500 USE_EQUAL_ALLOCATION,</w:t>
      </w:r>
    </w:p>
    <w:p w:rsidR="009F5AF0" w:rsidRPr="00F4297F" w:rsidRDefault="009F5AF0" w:rsidP="009F5AF0">
      <w:pPr>
        <w:autoSpaceDE w:val="0"/>
        <w:autoSpaceDN w:val="0"/>
        <w:adjustRightInd w:val="0"/>
        <w:spacing w:after="0" w:line="240" w:lineRule="auto"/>
        <w:ind w:left="720"/>
        <w:rPr>
          <w:rFonts w:ascii="Courier New" w:hAnsi="Courier New" w:cs="Courier New"/>
          <w:noProof/>
          <w:sz w:val="20"/>
          <w:szCs w:val="20"/>
        </w:rPr>
      </w:pPr>
      <w:r w:rsidRPr="00F4297F">
        <w:rPr>
          <w:rFonts w:ascii="Courier New" w:hAnsi="Courier New" w:cs="Courier New"/>
          <w:noProof/>
          <w:sz w:val="20"/>
          <w:szCs w:val="20"/>
        </w:rPr>
        <w:t>(</w:t>
      </w:r>
    </w:p>
    <w:p w:rsidR="009F5AF0" w:rsidRPr="00F4297F" w:rsidRDefault="009F5AF0" w:rsidP="009F5AF0">
      <w:pPr>
        <w:autoSpaceDE w:val="0"/>
        <w:autoSpaceDN w:val="0"/>
        <w:adjustRightInd w:val="0"/>
        <w:spacing w:after="0" w:line="240" w:lineRule="auto"/>
        <w:ind w:left="720"/>
        <w:rPr>
          <w:rFonts w:ascii="Courier New" w:hAnsi="Courier New" w:cs="Courier New"/>
          <w:noProof/>
          <w:sz w:val="20"/>
          <w:szCs w:val="20"/>
        </w:rPr>
      </w:pPr>
      <w:r w:rsidRPr="00F4297F">
        <w:rPr>
          <w:rFonts w:ascii="Courier New" w:hAnsi="Courier New" w:cs="Courier New"/>
          <w:noProof/>
          <w:sz w:val="20"/>
          <w:szCs w:val="20"/>
        </w:rPr>
        <w:tab/>
        <w:t>[Time].[Time].[Fiscal Month].&amp;[438],</w:t>
      </w:r>
    </w:p>
    <w:p w:rsidR="009F5AF0" w:rsidRPr="00F4297F" w:rsidRDefault="009F5AF0" w:rsidP="009F5AF0">
      <w:pPr>
        <w:autoSpaceDE w:val="0"/>
        <w:autoSpaceDN w:val="0"/>
        <w:adjustRightInd w:val="0"/>
        <w:spacing w:after="0" w:line="240" w:lineRule="auto"/>
        <w:ind w:left="720"/>
        <w:rPr>
          <w:rFonts w:ascii="Courier New" w:hAnsi="Courier New" w:cs="Courier New"/>
          <w:noProof/>
          <w:sz w:val="20"/>
          <w:szCs w:val="20"/>
        </w:rPr>
      </w:pPr>
      <w:r w:rsidRPr="00F4297F">
        <w:rPr>
          <w:rFonts w:ascii="Courier New" w:hAnsi="Courier New" w:cs="Courier New"/>
          <w:noProof/>
          <w:sz w:val="20"/>
          <w:szCs w:val="20"/>
        </w:rPr>
        <w:tab/>
        <w:t>[Measures].[Revenue]</w:t>
      </w:r>
    </w:p>
    <w:p w:rsidR="009F5AF0" w:rsidRPr="00F4297F" w:rsidRDefault="009F5AF0" w:rsidP="009F5AF0">
      <w:pPr>
        <w:spacing w:after="0" w:line="240" w:lineRule="auto"/>
        <w:ind w:left="720"/>
        <w:rPr>
          <w:rFonts w:ascii="Courier New" w:eastAsia="Times New Roman" w:hAnsi="Courier New" w:cs="Courier New"/>
          <w:color w:val="000000"/>
          <w:sz w:val="19"/>
          <w:szCs w:val="19"/>
        </w:rPr>
      </w:pPr>
      <w:r w:rsidRPr="00F4297F">
        <w:rPr>
          <w:rFonts w:ascii="Courier New" w:hAnsi="Courier New" w:cs="Courier New"/>
          <w:noProof/>
          <w:sz w:val="20"/>
          <w:szCs w:val="20"/>
        </w:rPr>
        <w:t>) = 2000 USE_EQUAL_ALLOCATION</w:t>
      </w:r>
    </w:p>
    <w:p w:rsidR="009F5AF0" w:rsidRDefault="009F5AF0" w:rsidP="009F5AF0">
      <w:pPr>
        <w:spacing w:after="0" w:line="240" w:lineRule="auto"/>
        <w:ind w:left="720"/>
        <w:rPr>
          <w:rFonts w:ascii="Segoe UI" w:eastAsia="Times New Roman" w:hAnsi="Segoe UI" w:cs="Segoe UI"/>
          <w:color w:val="000000"/>
          <w:sz w:val="19"/>
          <w:szCs w:val="19"/>
        </w:rPr>
      </w:pPr>
    </w:p>
    <w:p w:rsidR="009F5AF0" w:rsidRPr="003F1D54" w:rsidRDefault="009F5AF0" w:rsidP="007E3725">
      <w:pPr>
        <w:pStyle w:val="Heading2"/>
      </w:pPr>
      <w:bookmarkStart w:id="8" w:name="_Toc280604201"/>
      <w:r w:rsidRPr="003F1D54">
        <w:t>Commit transaction</w:t>
      </w:r>
      <w:bookmarkEnd w:id="8"/>
    </w:p>
    <w:p w:rsidR="009F5AF0" w:rsidRDefault="009F5AF0" w:rsidP="009F5AF0">
      <w:pPr>
        <w:spacing w:after="0" w:line="240" w:lineRule="auto"/>
      </w:pPr>
    </w:p>
    <w:p w:rsidR="009F5AF0" w:rsidRPr="006D16BD" w:rsidRDefault="009F5AF0" w:rsidP="009F5AF0">
      <w:pPr>
        <w:spacing w:after="0" w:line="240" w:lineRule="auto"/>
      </w:pPr>
      <w:r>
        <w:t xml:space="preserve">After user executes an UPDATE CUBE statement, he or she can see the new data in the cube only for his/her session and active connection. Other users querying the cube from other sessions would still see the unaltered data. At this point, the changes may be reversed by executing a </w:t>
      </w:r>
      <w:r w:rsidRPr="006D16BD">
        <w:t xml:space="preserve">ROLLBACK TRANSACTION </w:t>
      </w:r>
      <w:r>
        <w:t>statement</w:t>
      </w:r>
      <w:r w:rsidRPr="006D16BD">
        <w:t>.</w:t>
      </w:r>
      <w:r>
        <w:t xml:space="preserve"> To commit the changes and make the data available for everyone accessing the cube, the UPDATE CUBE statement must be followed up by a COMMIT TRANSACTION statement, executed in the same session. </w:t>
      </w:r>
    </w:p>
    <w:p w:rsidR="009F5AF0" w:rsidRDefault="009F5AF0" w:rsidP="009F5AF0">
      <w:pPr>
        <w:spacing w:after="0" w:line="240" w:lineRule="auto"/>
      </w:pPr>
    </w:p>
    <w:p w:rsidR="009F5AF0" w:rsidRDefault="009F5AF0" w:rsidP="009F5AF0">
      <w:pPr>
        <w:spacing w:after="0" w:line="240" w:lineRule="auto"/>
      </w:pPr>
      <w:r>
        <w:lastRenderedPageBreak/>
        <w:t xml:space="preserve">When the COMMIT transaction statement is executed, Analysis Services will issue a SQL query to update the </w:t>
      </w:r>
      <w:proofErr w:type="spellStart"/>
      <w:r>
        <w:t>writeback</w:t>
      </w:r>
      <w:proofErr w:type="spellEnd"/>
      <w:r>
        <w:t xml:space="preserve"> table and after that is completed it will perform an incremental processing of the </w:t>
      </w:r>
      <w:proofErr w:type="spellStart"/>
      <w:r>
        <w:t>writeback</w:t>
      </w:r>
      <w:proofErr w:type="spellEnd"/>
      <w:r>
        <w:t xml:space="preserve"> partition. All of these operations are performed in a single transaction, so if one of the steps fails, then all the changes will be rolled back. </w:t>
      </w:r>
    </w:p>
    <w:p w:rsidR="009F5AF0" w:rsidRPr="00857B84" w:rsidRDefault="009F5AF0" w:rsidP="009F5AF0">
      <w:pPr>
        <w:spacing w:after="0" w:line="240" w:lineRule="auto"/>
      </w:pPr>
    </w:p>
    <w:p w:rsidR="009F5AF0" w:rsidRPr="002C1C7D" w:rsidRDefault="0073354D" w:rsidP="002C1C7D">
      <w:pPr>
        <w:pStyle w:val="Heading1"/>
      </w:pPr>
      <w:bookmarkStart w:id="9" w:name="_Toc280604202"/>
      <w:proofErr w:type="gramStart"/>
      <w:r>
        <w:t>Dynamic Security</w:t>
      </w:r>
      <w:r w:rsidR="009F5AF0" w:rsidRPr="002C1C7D">
        <w:t xml:space="preserve"> </w:t>
      </w:r>
      <w:r>
        <w:t>U</w:t>
      </w:r>
      <w:r w:rsidR="009F5AF0" w:rsidRPr="002C1C7D">
        <w:t xml:space="preserve">sing Roles and </w:t>
      </w:r>
      <w:proofErr w:type="spellStart"/>
      <w:r>
        <w:t>F</w:t>
      </w:r>
      <w:r w:rsidRPr="002C1C7D">
        <w:t>actless</w:t>
      </w:r>
      <w:proofErr w:type="spellEnd"/>
      <w:r w:rsidRPr="002C1C7D">
        <w:t xml:space="preserve"> </w:t>
      </w:r>
      <w:r>
        <w:t>F</w:t>
      </w:r>
      <w:r w:rsidR="009F5AF0" w:rsidRPr="002C1C7D">
        <w:t xml:space="preserve">act </w:t>
      </w:r>
      <w:r>
        <w:t>T</w:t>
      </w:r>
      <w:r w:rsidRPr="002C1C7D">
        <w:t>ables</w:t>
      </w:r>
      <w:r w:rsidR="009F5AF0" w:rsidRPr="002C1C7D">
        <w:t>.</w:t>
      </w:r>
      <w:bookmarkEnd w:id="9"/>
      <w:proofErr w:type="gramEnd"/>
    </w:p>
    <w:p w:rsidR="009F5AF0" w:rsidRDefault="009F5AF0" w:rsidP="009F5AF0">
      <w:r>
        <w:t xml:space="preserve">When developing an application that enables business users to modify or add data, it is very important to have a security model to ensure only users with adequate permissions are able to perform </w:t>
      </w:r>
      <w:proofErr w:type="spellStart"/>
      <w:r>
        <w:t>writeback</w:t>
      </w:r>
      <w:proofErr w:type="spellEnd"/>
      <w:r>
        <w:t xml:space="preserve">. By leveraging Analysis Services security roles, it is possible to develop a very flexible and robust permission system. </w:t>
      </w:r>
    </w:p>
    <w:p w:rsidR="009F5AF0" w:rsidRPr="002C1C7D" w:rsidRDefault="002C1C7D" w:rsidP="007E3725">
      <w:pPr>
        <w:pStyle w:val="Heading2"/>
      </w:pPr>
      <w:bookmarkStart w:id="10" w:name="_Toc280604203"/>
      <w:r>
        <w:t>Assigning Membership to Roles</w:t>
      </w:r>
      <w:bookmarkEnd w:id="10"/>
    </w:p>
    <w:p w:rsidR="009F5AF0" w:rsidRDefault="009F5AF0" w:rsidP="009F5AF0">
      <w:pPr>
        <w:rPr>
          <w:sz w:val="24"/>
        </w:rPr>
      </w:pPr>
      <w:r>
        <w:rPr>
          <w:sz w:val="24"/>
        </w:rPr>
        <w:t xml:space="preserve">The first step </w:t>
      </w:r>
      <w:r w:rsidR="002C1C7D">
        <w:rPr>
          <w:sz w:val="24"/>
        </w:rPr>
        <w:t>in enabling</w:t>
      </w:r>
      <w:r>
        <w:rPr>
          <w:sz w:val="24"/>
        </w:rPr>
        <w:t xml:space="preserve"> write access is to add </w:t>
      </w:r>
      <w:r w:rsidR="002C1C7D">
        <w:rPr>
          <w:sz w:val="24"/>
        </w:rPr>
        <w:t xml:space="preserve">the user </w:t>
      </w:r>
      <w:r>
        <w:rPr>
          <w:sz w:val="24"/>
        </w:rPr>
        <w:t xml:space="preserve">to a database role that </w:t>
      </w:r>
      <w:r w:rsidR="002C1C7D">
        <w:rPr>
          <w:sz w:val="24"/>
        </w:rPr>
        <w:t xml:space="preserve">has the permissions required for </w:t>
      </w:r>
      <w:proofErr w:type="spellStart"/>
      <w:r w:rsidR="002C1C7D">
        <w:rPr>
          <w:sz w:val="24"/>
        </w:rPr>
        <w:t>writeback</w:t>
      </w:r>
      <w:proofErr w:type="spellEnd"/>
      <w:r>
        <w:rPr>
          <w:sz w:val="24"/>
        </w:rPr>
        <w:t xml:space="preserve">. To create a role with </w:t>
      </w:r>
      <w:r w:rsidRPr="007E3725">
        <w:t>r</w:t>
      </w:r>
      <w:r>
        <w:rPr>
          <w:sz w:val="24"/>
        </w:rPr>
        <w:t>ead</w:t>
      </w:r>
      <w:r w:rsidR="002C1C7D">
        <w:rPr>
          <w:sz w:val="24"/>
        </w:rPr>
        <w:t>/write</w:t>
      </w:r>
      <w:r>
        <w:rPr>
          <w:sz w:val="24"/>
        </w:rPr>
        <w:t xml:space="preserve"> permissions</w:t>
      </w:r>
      <w:r w:rsidR="002C1C7D">
        <w:rPr>
          <w:sz w:val="24"/>
        </w:rPr>
        <w:t>,</w:t>
      </w:r>
      <w:r>
        <w:rPr>
          <w:sz w:val="24"/>
        </w:rPr>
        <w:t xml:space="preserve"> follow these steps:</w:t>
      </w:r>
    </w:p>
    <w:p w:rsidR="009F5AF0" w:rsidRPr="00DF6E06" w:rsidRDefault="009F5AF0" w:rsidP="009F5AF0">
      <w:pPr>
        <w:pStyle w:val="ListParagraph"/>
        <w:numPr>
          <w:ilvl w:val="0"/>
          <w:numId w:val="25"/>
        </w:numPr>
        <w:rPr>
          <w:sz w:val="24"/>
        </w:rPr>
      </w:pPr>
      <w:r>
        <w:rPr>
          <w:sz w:val="24"/>
        </w:rPr>
        <w:t xml:space="preserve">In BIDS, right click the Roles folder in Solution Explorer and click </w:t>
      </w:r>
      <w:r w:rsidRPr="00DF6E06">
        <w:rPr>
          <w:b/>
          <w:sz w:val="24"/>
        </w:rPr>
        <w:t>New Role</w:t>
      </w:r>
      <w:r>
        <w:rPr>
          <w:b/>
          <w:sz w:val="24"/>
        </w:rPr>
        <w:t xml:space="preserve">. </w:t>
      </w:r>
      <w:r>
        <w:rPr>
          <w:sz w:val="24"/>
        </w:rPr>
        <w:t xml:space="preserve">By default the role will have the “Role” name. Rename if necessary. </w:t>
      </w:r>
    </w:p>
    <w:p w:rsidR="009F5AF0" w:rsidRDefault="009F5AF0" w:rsidP="009F5AF0">
      <w:pPr>
        <w:pStyle w:val="ListParagraph"/>
        <w:numPr>
          <w:ilvl w:val="0"/>
          <w:numId w:val="25"/>
        </w:numPr>
        <w:rPr>
          <w:sz w:val="24"/>
        </w:rPr>
      </w:pPr>
      <w:r>
        <w:rPr>
          <w:sz w:val="24"/>
        </w:rPr>
        <w:t xml:space="preserve">Click the </w:t>
      </w:r>
      <w:r w:rsidRPr="00875F82">
        <w:rPr>
          <w:b/>
          <w:sz w:val="24"/>
        </w:rPr>
        <w:t>Read</w:t>
      </w:r>
      <w:r w:rsidR="009D7F3A">
        <w:rPr>
          <w:b/>
          <w:sz w:val="24"/>
        </w:rPr>
        <w:t xml:space="preserve"> Definition</w:t>
      </w:r>
      <w:r>
        <w:rPr>
          <w:sz w:val="24"/>
        </w:rPr>
        <w:t xml:space="preserve"> and </w:t>
      </w:r>
      <w:r w:rsidRPr="00875F82">
        <w:rPr>
          <w:b/>
          <w:sz w:val="24"/>
        </w:rPr>
        <w:t>Process Database</w:t>
      </w:r>
      <w:r>
        <w:rPr>
          <w:b/>
          <w:sz w:val="24"/>
        </w:rPr>
        <w:t xml:space="preserve"> </w:t>
      </w:r>
      <w:r w:rsidRPr="00875F82">
        <w:rPr>
          <w:sz w:val="24"/>
        </w:rPr>
        <w:t>che</w:t>
      </w:r>
      <w:r>
        <w:rPr>
          <w:sz w:val="24"/>
        </w:rPr>
        <w:t xml:space="preserve">ckboxes in the general tab. </w:t>
      </w:r>
      <w:proofErr w:type="gramStart"/>
      <w:r w:rsidRPr="005B7B49">
        <w:rPr>
          <w:b/>
          <w:sz w:val="24"/>
        </w:rPr>
        <w:t>Important</w:t>
      </w:r>
      <w:proofErr w:type="gramEnd"/>
      <w:r w:rsidRPr="005B7B49">
        <w:rPr>
          <w:b/>
          <w:sz w:val="24"/>
        </w:rPr>
        <w:t>:</w:t>
      </w:r>
      <w:r>
        <w:rPr>
          <w:sz w:val="24"/>
        </w:rPr>
        <w:t xml:space="preserve"> Process Database is a requisite for a </w:t>
      </w:r>
      <w:proofErr w:type="spellStart"/>
      <w:r>
        <w:rPr>
          <w:sz w:val="24"/>
        </w:rPr>
        <w:t>writeback</w:t>
      </w:r>
      <w:proofErr w:type="spellEnd"/>
      <w:r>
        <w:rPr>
          <w:sz w:val="24"/>
        </w:rPr>
        <w:t xml:space="preserve"> role, since the COMMIT statement performs a process partition operation. </w:t>
      </w:r>
    </w:p>
    <w:p w:rsidR="009F5AF0" w:rsidRPr="00A45CFF" w:rsidRDefault="009F5AF0" w:rsidP="009F5AF0">
      <w:pPr>
        <w:pStyle w:val="ListParagraph"/>
        <w:numPr>
          <w:ilvl w:val="0"/>
          <w:numId w:val="25"/>
        </w:numPr>
        <w:rPr>
          <w:sz w:val="24"/>
        </w:rPr>
      </w:pPr>
      <w:r>
        <w:rPr>
          <w:sz w:val="24"/>
        </w:rPr>
        <w:t xml:space="preserve">Go to the </w:t>
      </w:r>
      <w:r w:rsidRPr="00A45CFF">
        <w:rPr>
          <w:b/>
          <w:sz w:val="24"/>
        </w:rPr>
        <w:t>Cubes</w:t>
      </w:r>
      <w:r>
        <w:rPr>
          <w:b/>
          <w:sz w:val="24"/>
        </w:rPr>
        <w:t xml:space="preserve"> </w:t>
      </w:r>
      <w:r w:rsidRPr="00A45CFF">
        <w:rPr>
          <w:sz w:val="24"/>
        </w:rPr>
        <w:t>tab</w:t>
      </w:r>
      <w:r>
        <w:rPr>
          <w:sz w:val="24"/>
        </w:rPr>
        <w:t xml:space="preserve"> and set the </w:t>
      </w:r>
      <w:r>
        <w:rPr>
          <w:b/>
          <w:sz w:val="24"/>
        </w:rPr>
        <w:t>Access</w:t>
      </w:r>
      <w:r>
        <w:rPr>
          <w:b/>
        </w:rPr>
        <w:t xml:space="preserve"> </w:t>
      </w:r>
      <w:r w:rsidRPr="00A45CFF">
        <w:t>col</w:t>
      </w:r>
      <w:r>
        <w:t xml:space="preserve">umn to “Read/Write” for the desired cubes. </w:t>
      </w:r>
    </w:p>
    <w:p w:rsidR="009F5AF0" w:rsidRPr="00BF6A8B" w:rsidRDefault="009F5AF0" w:rsidP="009F5AF0">
      <w:pPr>
        <w:pStyle w:val="ListParagraph"/>
        <w:numPr>
          <w:ilvl w:val="0"/>
          <w:numId w:val="25"/>
        </w:numPr>
        <w:rPr>
          <w:sz w:val="24"/>
        </w:rPr>
      </w:pPr>
      <w:r>
        <w:t xml:space="preserve">In the </w:t>
      </w:r>
      <w:r w:rsidRPr="00A45CFF">
        <w:rPr>
          <w:b/>
        </w:rPr>
        <w:t>Cell Data</w:t>
      </w:r>
      <w:r>
        <w:t xml:space="preserve"> tab, select the desired cube on top and then select the </w:t>
      </w:r>
      <w:r w:rsidRPr="00A45CFF">
        <w:rPr>
          <w:b/>
        </w:rPr>
        <w:t>Enable Read/Write permissions</w:t>
      </w:r>
      <w:r>
        <w:rPr>
          <w:b/>
        </w:rPr>
        <w:t xml:space="preserve"> </w:t>
      </w:r>
      <w:r>
        <w:t>checkbox</w:t>
      </w:r>
      <w:r w:rsidRPr="00A45CFF">
        <w:t>.</w:t>
      </w:r>
      <w:r>
        <w:rPr>
          <w:b/>
        </w:rPr>
        <w:t xml:space="preserve"> </w:t>
      </w:r>
      <w:r>
        <w:t xml:space="preserve">In the </w:t>
      </w:r>
      <w:r w:rsidRPr="00A45CFF">
        <w:rPr>
          <w:b/>
        </w:rPr>
        <w:t>Allow reading and writing of cube content</w:t>
      </w:r>
      <w:r>
        <w:t xml:space="preserve"> text box, enter an MDX expression that identifies the cells permitted for reading and writing. This expression is evaluated for every cell involved in the UPDATE CUBE statement, and should return a value of true if the cell is allowed to be written to. For examples of MDX statements go </w:t>
      </w:r>
      <w:hyperlink r:id="rId19" w:history="1">
        <w:r w:rsidRPr="001C13E7">
          <w:rPr>
            <w:rStyle w:val="Hyperlink"/>
          </w:rPr>
          <w:t>here</w:t>
        </w:r>
      </w:hyperlink>
      <w:r>
        <w:t>.</w:t>
      </w:r>
    </w:p>
    <w:p w:rsidR="009F5AF0" w:rsidRPr="00BF6A8B" w:rsidRDefault="009F5AF0" w:rsidP="009F5AF0">
      <w:pPr>
        <w:pStyle w:val="ListParagraph"/>
        <w:rPr>
          <w:sz w:val="24"/>
        </w:rPr>
      </w:pPr>
    </w:p>
    <w:p w:rsidR="009F5AF0" w:rsidRDefault="009F5AF0" w:rsidP="009F5AF0">
      <w:pPr>
        <w:pStyle w:val="ListParagraph"/>
      </w:pPr>
      <w:r w:rsidRPr="00BF6A8B">
        <w:rPr>
          <w:b/>
        </w:rPr>
        <w:t>Note</w:t>
      </w:r>
      <w:r>
        <w:t>: If the expression is blank, then the role will have no read/write permissions as the default allowed cell set is an empty set.</w:t>
      </w:r>
    </w:p>
    <w:p w:rsidR="009F5AF0" w:rsidRPr="00DF6E06" w:rsidRDefault="009F5AF0" w:rsidP="009F5AF0">
      <w:pPr>
        <w:pStyle w:val="ListParagraph"/>
        <w:numPr>
          <w:ilvl w:val="0"/>
          <w:numId w:val="25"/>
        </w:numPr>
        <w:rPr>
          <w:sz w:val="24"/>
        </w:rPr>
      </w:pPr>
      <w:r>
        <w:rPr>
          <w:sz w:val="24"/>
        </w:rPr>
        <w:t xml:space="preserve">Add users to the role in the </w:t>
      </w:r>
      <w:r w:rsidRPr="00B90298">
        <w:rPr>
          <w:b/>
          <w:sz w:val="24"/>
        </w:rPr>
        <w:t>Membership</w:t>
      </w:r>
      <w:r>
        <w:rPr>
          <w:sz w:val="24"/>
        </w:rPr>
        <w:t xml:space="preserve"> tab.</w:t>
      </w:r>
    </w:p>
    <w:p w:rsidR="009F5AF0" w:rsidRPr="002C1C7D" w:rsidRDefault="009F5AF0" w:rsidP="007E3725">
      <w:pPr>
        <w:pStyle w:val="Heading2"/>
      </w:pPr>
      <w:bookmarkStart w:id="11" w:name="_Toc280604204"/>
      <w:r w:rsidRPr="002C1C7D">
        <w:t xml:space="preserve">Using </w:t>
      </w:r>
      <w:proofErr w:type="spellStart"/>
      <w:r w:rsidR="009D7F3A">
        <w:t>F</w:t>
      </w:r>
      <w:r w:rsidR="009D7F3A" w:rsidRPr="002C1C7D">
        <w:t>actless</w:t>
      </w:r>
      <w:proofErr w:type="spellEnd"/>
      <w:r w:rsidR="009D7F3A" w:rsidRPr="002C1C7D">
        <w:t xml:space="preserve"> </w:t>
      </w:r>
      <w:r w:rsidR="009D7F3A">
        <w:t>F</w:t>
      </w:r>
      <w:r w:rsidR="009D7F3A" w:rsidRPr="002C1C7D">
        <w:t xml:space="preserve">act </w:t>
      </w:r>
      <w:r w:rsidR="009D7F3A">
        <w:t>T</w:t>
      </w:r>
      <w:r w:rsidR="009D7F3A" w:rsidRPr="002C1C7D">
        <w:t>ables</w:t>
      </w:r>
      <w:bookmarkEnd w:id="11"/>
    </w:p>
    <w:p w:rsidR="009F5AF0" w:rsidRDefault="009F5AF0" w:rsidP="009F5AF0">
      <w:pPr>
        <w:rPr>
          <w:sz w:val="24"/>
        </w:rPr>
      </w:pPr>
      <w:r>
        <w:rPr>
          <w:sz w:val="24"/>
        </w:rPr>
        <w:t>Using roles to manage security for many users can become complex if your application requires personalized security. For example, every user might have a different set of Geographies he is allowed to write data to</w:t>
      </w:r>
      <w:r w:rsidR="009D7F3A">
        <w:rPr>
          <w:sz w:val="24"/>
        </w:rPr>
        <w:t>, requiring that you create</w:t>
      </w:r>
      <w:r>
        <w:rPr>
          <w:sz w:val="24"/>
        </w:rPr>
        <w:t xml:space="preserve"> a role for every combination of Geographies</w:t>
      </w:r>
      <w:r w:rsidR="009D7F3A">
        <w:rPr>
          <w:sz w:val="24"/>
        </w:rPr>
        <w:t>.</w:t>
      </w:r>
      <w:r>
        <w:rPr>
          <w:sz w:val="24"/>
        </w:rPr>
        <w:t xml:space="preserve"> </w:t>
      </w:r>
      <w:r w:rsidR="009D7F3A">
        <w:rPr>
          <w:sz w:val="24"/>
        </w:rPr>
        <w:t>D</w:t>
      </w:r>
      <w:r>
        <w:rPr>
          <w:sz w:val="24"/>
        </w:rPr>
        <w:t xml:space="preserve">epending on the number of users, </w:t>
      </w:r>
      <w:r w:rsidR="009D7F3A">
        <w:rPr>
          <w:sz w:val="24"/>
        </w:rPr>
        <w:t xml:space="preserve">this approach </w:t>
      </w:r>
      <w:r>
        <w:rPr>
          <w:sz w:val="24"/>
        </w:rPr>
        <w:t>could become very difficult to manage.</w:t>
      </w:r>
    </w:p>
    <w:p w:rsidR="009F5AF0" w:rsidRPr="00177B0A" w:rsidRDefault="009D7F3A" w:rsidP="009F5AF0">
      <w:pPr>
        <w:rPr>
          <w:sz w:val="24"/>
        </w:rPr>
      </w:pPr>
      <w:r>
        <w:rPr>
          <w:sz w:val="24"/>
        </w:rPr>
        <w:lastRenderedPageBreak/>
        <w:t>A better approach is</w:t>
      </w:r>
      <w:r w:rsidR="009F5AF0">
        <w:rPr>
          <w:sz w:val="24"/>
        </w:rPr>
        <w:t xml:space="preserve"> to store security information for users in relational tables and model it in Analysis Services</w:t>
      </w:r>
      <w:r>
        <w:rPr>
          <w:sz w:val="24"/>
        </w:rPr>
        <w:t xml:space="preserve">. The end result is </w:t>
      </w:r>
      <w:r w:rsidR="009F5AF0">
        <w:rPr>
          <w:sz w:val="24"/>
        </w:rPr>
        <w:t xml:space="preserve">a dynamic security model that requires no </w:t>
      </w:r>
      <w:r>
        <w:rPr>
          <w:sz w:val="24"/>
        </w:rPr>
        <w:t xml:space="preserve">modification </w:t>
      </w:r>
      <w:r w:rsidR="009F5AF0">
        <w:rPr>
          <w:sz w:val="24"/>
        </w:rPr>
        <w:t xml:space="preserve">of cube objects every time user permissions change. </w:t>
      </w:r>
    </w:p>
    <w:p w:rsidR="009F5AF0" w:rsidRDefault="009F5AF0" w:rsidP="009F5AF0">
      <w:pPr>
        <w:rPr>
          <w:sz w:val="24"/>
        </w:rPr>
      </w:pPr>
      <w:r>
        <w:rPr>
          <w:sz w:val="24"/>
        </w:rPr>
        <w:t xml:space="preserve">Here are the steps </w:t>
      </w:r>
      <w:r w:rsidR="009D7F3A">
        <w:rPr>
          <w:sz w:val="24"/>
        </w:rPr>
        <w:t xml:space="preserve">for </w:t>
      </w:r>
      <w:r w:rsidR="00921476">
        <w:rPr>
          <w:sz w:val="24"/>
        </w:rPr>
        <w:t xml:space="preserve">implementing </w:t>
      </w:r>
      <w:r>
        <w:rPr>
          <w:sz w:val="24"/>
        </w:rPr>
        <w:t>dynamic write security.</w:t>
      </w:r>
    </w:p>
    <w:p w:rsidR="009F5AF0" w:rsidRDefault="009F5AF0" w:rsidP="009F5AF0">
      <w:pPr>
        <w:pStyle w:val="ListParagraph"/>
        <w:numPr>
          <w:ilvl w:val="0"/>
          <w:numId w:val="26"/>
        </w:numPr>
        <w:rPr>
          <w:sz w:val="24"/>
        </w:rPr>
      </w:pPr>
      <w:r>
        <w:rPr>
          <w:sz w:val="24"/>
        </w:rPr>
        <w:t>Choose a dimension to secure. For this example, we will be securing a Geography dimension, based on the following model:</w:t>
      </w:r>
    </w:p>
    <w:p w:rsidR="009F5AF0" w:rsidRPr="00850ACE" w:rsidRDefault="009F5AF0" w:rsidP="009F5AF0">
      <w:pPr>
        <w:jc w:val="center"/>
        <w:rPr>
          <w:sz w:val="24"/>
        </w:rPr>
      </w:pPr>
      <w:r>
        <w:rPr>
          <w:noProof/>
        </w:rPr>
        <w:drawing>
          <wp:inline distT="0" distB="0" distL="0" distR="0" wp14:anchorId="30A1295C" wp14:editId="31BC7F58">
            <wp:extent cx="3914775" cy="2847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914775" cy="2847975"/>
                    </a:xfrm>
                    <a:prstGeom prst="rect">
                      <a:avLst/>
                    </a:prstGeom>
                  </pic:spPr>
                </pic:pic>
              </a:graphicData>
            </a:graphic>
          </wp:inline>
        </w:drawing>
      </w:r>
    </w:p>
    <w:p w:rsidR="009F5AF0" w:rsidRDefault="009F5AF0" w:rsidP="009F5AF0">
      <w:pPr>
        <w:pStyle w:val="ListParagraph"/>
        <w:numPr>
          <w:ilvl w:val="0"/>
          <w:numId w:val="26"/>
        </w:numPr>
        <w:rPr>
          <w:sz w:val="24"/>
        </w:rPr>
      </w:pPr>
      <w:r>
        <w:rPr>
          <w:sz w:val="24"/>
        </w:rPr>
        <w:t xml:space="preserve">Create a table to store the user information. Make sure </w:t>
      </w:r>
      <w:r w:rsidR="00921476">
        <w:rPr>
          <w:sz w:val="24"/>
        </w:rPr>
        <w:t xml:space="preserve">you </w:t>
      </w:r>
      <w:r>
        <w:rPr>
          <w:sz w:val="24"/>
        </w:rPr>
        <w:t>include an Alias column (to store Active Directory user name).</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[Users]</w:t>
      </w:r>
    </w:p>
    <w:p w:rsidR="009F5AF0" w:rsidRDefault="009F5AF0" w:rsidP="009F5AF0">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color w:val="808080"/>
          <w:sz w:val="20"/>
          <w:szCs w:val="20"/>
        </w:rPr>
        <w:t>(</w:t>
      </w:r>
    </w:p>
    <w:p w:rsidR="009F5AF0" w:rsidRDefault="009F5AF0" w:rsidP="009F5AF0">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ab/>
        <w:t xml:space="preserve">[UserID] [int]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9F5AF0" w:rsidRDefault="009F5AF0" w:rsidP="009F5AF0">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ab/>
        <w:t>[UserAlias] [varchar]</w:t>
      </w:r>
      <w:r>
        <w:rPr>
          <w:rFonts w:ascii="Courier New" w:hAnsi="Courier New" w:cs="Courier New"/>
          <w:noProof/>
          <w:color w:val="808080"/>
          <w:sz w:val="20"/>
          <w:szCs w:val="20"/>
        </w:rPr>
        <w:t>(</w:t>
      </w:r>
      <w:r>
        <w:rPr>
          <w:rFonts w:ascii="Courier New" w:hAnsi="Courier New" w:cs="Courier New"/>
          <w:noProof/>
          <w:sz w:val="20"/>
          <w:szCs w:val="20"/>
        </w:rPr>
        <w:t>50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9F5AF0" w:rsidRDefault="009F5AF0" w:rsidP="009F5AF0">
      <w:pPr>
        <w:ind w:left="720"/>
        <w:rPr>
          <w:sz w:val="24"/>
        </w:rPr>
      </w:pPr>
      <w:r>
        <w:rPr>
          <w:rFonts w:ascii="Courier New" w:hAnsi="Courier New" w:cs="Courier New"/>
          <w:noProof/>
          <w:color w:val="808080"/>
          <w:sz w:val="20"/>
          <w:szCs w:val="20"/>
        </w:rPr>
        <w:t>)</w:t>
      </w:r>
    </w:p>
    <w:p w:rsidR="009F5AF0" w:rsidRDefault="00AF09E4" w:rsidP="009F5AF0">
      <w:pPr>
        <w:jc w:val="center"/>
        <w:rPr>
          <w:sz w:val="24"/>
        </w:rPr>
      </w:pPr>
      <w:r>
        <w:rPr>
          <w:noProof/>
        </w:rPr>
        <w:drawing>
          <wp:inline distT="0" distB="0" distL="0" distR="0" wp14:anchorId="48DEF5DD" wp14:editId="2C8AEA4A">
            <wp:extent cx="120967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209675" cy="809625"/>
                    </a:xfrm>
                    <a:prstGeom prst="rect">
                      <a:avLst/>
                    </a:prstGeom>
                  </pic:spPr>
                </pic:pic>
              </a:graphicData>
            </a:graphic>
          </wp:inline>
        </w:drawing>
      </w:r>
    </w:p>
    <w:p w:rsidR="009F5AF0" w:rsidRDefault="009F5AF0" w:rsidP="009F5AF0">
      <w:pPr>
        <w:autoSpaceDE w:val="0"/>
        <w:autoSpaceDN w:val="0"/>
        <w:adjustRightInd w:val="0"/>
        <w:spacing w:after="0" w:line="240" w:lineRule="auto"/>
        <w:rPr>
          <w:rFonts w:ascii="Courier New" w:hAnsi="Courier New" w:cs="Courier New"/>
          <w:noProof/>
          <w:sz w:val="20"/>
          <w:szCs w:val="20"/>
        </w:rPr>
      </w:pPr>
    </w:p>
    <w:p w:rsidR="009F5AF0" w:rsidRDefault="009F5AF0" w:rsidP="009F5AF0">
      <w:pPr>
        <w:pStyle w:val="ListParagraph"/>
        <w:numPr>
          <w:ilvl w:val="0"/>
          <w:numId w:val="26"/>
        </w:numPr>
        <w:rPr>
          <w:sz w:val="24"/>
        </w:rPr>
      </w:pPr>
      <w:r>
        <w:rPr>
          <w:sz w:val="24"/>
        </w:rPr>
        <w:t xml:space="preserve">Create the user dimension based on the table created in the last step. </w:t>
      </w:r>
    </w:p>
    <w:p w:rsidR="009F5AF0" w:rsidRDefault="009F5AF0" w:rsidP="009F5AF0">
      <w:pPr>
        <w:pStyle w:val="ListParagraph"/>
        <w:rPr>
          <w:sz w:val="24"/>
        </w:rPr>
      </w:pPr>
    </w:p>
    <w:p w:rsidR="009F5AF0" w:rsidRDefault="009F5AF0" w:rsidP="009F5AF0">
      <w:pPr>
        <w:pStyle w:val="ListParagraph"/>
        <w:numPr>
          <w:ilvl w:val="0"/>
          <w:numId w:val="26"/>
        </w:numPr>
        <w:rPr>
          <w:sz w:val="24"/>
        </w:rPr>
      </w:pPr>
      <w:r>
        <w:rPr>
          <w:sz w:val="24"/>
        </w:rPr>
        <w:t xml:space="preserve">Create a table that will hold the relationship between the Geography Dimension. </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[UserGeography]</w:t>
      </w:r>
    </w:p>
    <w:p w:rsidR="009F5AF0" w:rsidRDefault="009F5AF0" w:rsidP="009F5AF0">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color w:val="808080"/>
          <w:sz w:val="20"/>
          <w:szCs w:val="20"/>
        </w:rPr>
        <w:lastRenderedPageBreak/>
        <w:t>(</w:t>
      </w:r>
    </w:p>
    <w:p w:rsidR="009F5AF0" w:rsidRDefault="009F5AF0" w:rsidP="009F5AF0">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ab/>
        <w:t xml:space="preserve">[UserID] [int]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9F5AF0" w:rsidRDefault="009F5AF0" w:rsidP="009F5AF0">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ab/>
        <w:t>[UserAlias] [varchar]</w:t>
      </w:r>
      <w:r>
        <w:rPr>
          <w:rFonts w:ascii="Courier New" w:hAnsi="Courier New" w:cs="Courier New"/>
          <w:noProof/>
          <w:color w:val="808080"/>
          <w:sz w:val="20"/>
          <w:szCs w:val="20"/>
        </w:rPr>
        <w:t>(</w:t>
      </w:r>
      <w:r>
        <w:rPr>
          <w:rFonts w:ascii="Courier New" w:hAnsi="Courier New" w:cs="Courier New"/>
          <w:noProof/>
          <w:sz w:val="20"/>
          <w:szCs w:val="20"/>
        </w:rPr>
        <w:t>50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9F5AF0" w:rsidRDefault="009F5AF0" w:rsidP="009F5AF0">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ab/>
        <w:t xml:space="preserve">[StateID] [int]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9F5AF0" w:rsidRDefault="009F5AF0" w:rsidP="009F5AF0">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ab/>
        <w:t xml:space="preserve">[WriteFlag] [tinyint]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808080"/>
          <w:sz w:val="20"/>
          <w:szCs w:val="20"/>
        </w:rPr>
        <w:t>)</w:t>
      </w:r>
      <w:r>
        <w:rPr>
          <w:rFonts w:ascii="Courier New" w:hAnsi="Courier New" w:cs="Courier New"/>
          <w:noProof/>
          <w:sz w:val="20"/>
          <w:szCs w:val="20"/>
        </w:rPr>
        <w:t xml:space="preserve"> </w:t>
      </w:r>
    </w:p>
    <w:p w:rsidR="009F5AF0" w:rsidRDefault="009F5AF0" w:rsidP="009F5AF0">
      <w:pPr>
        <w:jc w:val="center"/>
        <w:rPr>
          <w:sz w:val="24"/>
        </w:rPr>
      </w:pPr>
    </w:p>
    <w:p w:rsidR="009F5AF0" w:rsidRPr="00BC70AD" w:rsidRDefault="009F5AF0" w:rsidP="009F5AF0">
      <w:pPr>
        <w:jc w:val="center"/>
        <w:rPr>
          <w:sz w:val="24"/>
        </w:rPr>
      </w:pPr>
      <w:r>
        <w:rPr>
          <w:noProof/>
        </w:rPr>
        <w:drawing>
          <wp:inline distT="0" distB="0" distL="0" distR="0" wp14:anchorId="4FF8E645" wp14:editId="1AA6D2B0">
            <wp:extent cx="1190625" cy="1114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190625" cy="1114425"/>
                    </a:xfrm>
                    <a:prstGeom prst="rect">
                      <a:avLst/>
                    </a:prstGeom>
                  </pic:spPr>
                </pic:pic>
              </a:graphicData>
            </a:graphic>
          </wp:inline>
        </w:drawing>
      </w:r>
    </w:p>
    <w:p w:rsidR="009F5AF0" w:rsidRPr="00DC3409" w:rsidRDefault="009F5AF0" w:rsidP="009F5AF0">
      <w:pPr>
        <w:pStyle w:val="ListParagraph"/>
        <w:numPr>
          <w:ilvl w:val="0"/>
          <w:numId w:val="26"/>
        </w:numPr>
        <w:rPr>
          <w:b/>
          <w:sz w:val="24"/>
        </w:rPr>
      </w:pPr>
      <w:r>
        <w:rPr>
          <w:sz w:val="24"/>
        </w:rPr>
        <w:t>Create a measure group from the table in last step. It will look like this:</w:t>
      </w:r>
    </w:p>
    <w:p w:rsidR="009F5AF0" w:rsidRDefault="009F5AF0" w:rsidP="009F5AF0">
      <w:pPr>
        <w:jc w:val="center"/>
        <w:rPr>
          <w:noProof/>
        </w:rPr>
      </w:pPr>
      <w:r>
        <w:rPr>
          <w:noProof/>
        </w:rPr>
        <w:drawing>
          <wp:inline distT="0" distB="0" distL="0" distR="0" wp14:anchorId="0CED79D1" wp14:editId="0D66EC2B">
            <wp:extent cx="1504950" cy="962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04950" cy="962025"/>
                    </a:xfrm>
                    <a:prstGeom prst="rect">
                      <a:avLst/>
                    </a:prstGeom>
                  </pic:spPr>
                </pic:pic>
              </a:graphicData>
            </a:graphic>
          </wp:inline>
        </w:drawing>
      </w:r>
    </w:p>
    <w:p w:rsidR="009F5AF0" w:rsidRDefault="009F5AF0" w:rsidP="009F5AF0">
      <w:pPr>
        <w:jc w:val="center"/>
        <w:rPr>
          <w:b/>
          <w:sz w:val="24"/>
        </w:rPr>
      </w:pPr>
      <w:r>
        <w:rPr>
          <w:noProof/>
        </w:rPr>
        <w:drawing>
          <wp:inline distT="0" distB="0" distL="0" distR="0" wp14:anchorId="407EEBA9" wp14:editId="60239B84">
            <wp:extent cx="2924175" cy="1181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924175" cy="1181100"/>
                    </a:xfrm>
                    <a:prstGeom prst="rect">
                      <a:avLst/>
                    </a:prstGeom>
                  </pic:spPr>
                </pic:pic>
              </a:graphicData>
            </a:graphic>
          </wp:inline>
        </w:drawing>
      </w:r>
    </w:p>
    <w:p w:rsidR="009F5AF0" w:rsidRDefault="009F5AF0" w:rsidP="009F5AF0">
      <w:pPr>
        <w:pStyle w:val="ListParagraph"/>
        <w:numPr>
          <w:ilvl w:val="0"/>
          <w:numId w:val="26"/>
        </w:numPr>
        <w:rPr>
          <w:sz w:val="24"/>
        </w:rPr>
      </w:pPr>
      <w:r w:rsidRPr="007B1EC1">
        <w:rPr>
          <w:sz w:val="24"/>
        </w:rPr>
        <w:t>Populate</w:t>
      </w:r>
      <w:r>
        <w:rPr>
          <w:sz w:val="24"/>
        </w:rPr>
        <w:t xml:space="preserve"> data for the users. </w:t>
      </w:r>
    </w:p>
    <w:p w:rsidR="009F5AF0" w:rsidRPr="00E54B08" w:rsidRDefault="009F5AF0" w:rsidP="009F5AF0">
      <w:pPr>
        <w:jc w:val="center"/>
        <w:rPr>
          <w:b/>
          <w:sz w:val="24"/>
        </w:rPr>
      </w:pPr>
      <w:r w:rsidRPr="00E54B08">
        <w:rPr>
          <w:b/>
          <w:sz w:val="24"/>
        </w:rPr>
        <w:t>State</w:t>
      </w:r>
    </w:p>
    <w:p w:rsidR="009F5AF0" w:rsidRDefault="009F5AF0" w:rsidP="009F5AF0">
      <w:pPr>
        <w:jc w:val="center"/>
        <w:rPr>
          <w:sz w:val="24"/>
        </w:rPr>
      </w:pPr>
      <w:r>
        <w:rPr>
          <w:noProof/>
        </w:rPr>
        <w:drawing>
          <wp:inline distT="0" distB="0" distL="0" distR="0" wp14:anchorId="51121116" wp14:editId="3D2655AE">
            <wp:extent cx="2171700" cy="1333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171700" cy="1333500"/>
                    </a:xfrm>
                    <a:prstGeom prst="rect">
                      <a:avLst/>
                    </a:prstGeom>
                  </pic:spPr>
                </pic:pic>
              </a:graphicData>
            </a:graphic>
          </wp:inline>
        </w:drawing>
      </w:r>
    </w:p>
    <w:p w:rsidR="009F5AF0" w:rsidRPr="00E54B08" w:rsidRDefault="009F5AF0" w:rsidP="009F5AF0">
      <w:pPr>
        <w:jc w:val="center"/>
        <w:rPr>
          <w:b/>
          <w:sz w:val="24"/>
        </w:rPr>
      </w:pPr>
      <w:r>
        <w:rPr>
          <w:b/>
          <w:sz w:val="24"/>
        </w:rPr>
        <w:t>Users</w:t>
      </w:r>
    </w:p>
    <w:p w:rsidR="009F5AF0" w:rsidRDefault="00567D89" w:rsidP="009F5AF0">
      <w:pPr>
        <w:jc w:val="center"/>
        <w:rPr>
          <w:sz w:val="24"/>
        </w:rPr>
      </w:pPr>
      <w:r>
        <w:rPr>
          <w:noProof/>
        </w:rPr>
        <w:lastRenderedPageBreak/>
        <w:drawing>
          <wp:inline distT="0" distB="0" distL="0" distR="0" wp14:anchorId="02B1C224" wp14:editId="78718EF4">
            <wp:extent cx="1857375" cy="809625"/>
            <wp:effectExtent l="0" t="0" r="0" b="0"/>
            <wp:docPr id="18" name="Picture 18" descr="cid:image003.png@01CB9B7F.8286D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B9B7F.8286DF2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857375" cy="809625"/>
                    </a:xfrm>
                    <a:prstGeom prst="rect">
                      <a:avLst/>
                    </a:prstGeom>
                    <a:noFill/>
                    <a:ln>
                      <a:noFill/>
                    </a:ln>
                  </pic:spPr>
                </pic:pic>
              </a:graphicData>
            </a:graphic>
          </wp:inline>
        </w:drawing>
      </w:r>
      <w:r>
        <w:rPr>
          <w:noProof/>
        </w:rPr>
        <w:t xml:space="preserve"> </w:t>
      </w:r>
    </w:p>
    <w:p w:rsidR="009F5AF0" w:rsidRPr="00E54B08" w:rsidRDefault="009F5AF0" w:rsidP="009F5AF0">
      <w:pPr>
        <w:jc w:val="center"/>
        <w:rPr>
          <w:b/>
          <w:sz w:val="24"/>
        </w:rPr>
      </w:pPr>
      <w:proofErr w:type="spellStart"/>
      <w:r>
        <w:rPr>
          <w:b/>
          <w:sz w:val="24"/>
        </w:rPr>
        <w:t>UserGeography</w:t>
      </w:r>
      <w:proofErr w:type="spellEnd"/>
    </w:p>
    <w:p w:rsidR="009F5AF0" w:rsidRDefault="00567D89" w:rsidP="009F5AF0">
      <w:pPr>
        <w:jc w:val="center"/>
        <w:rPr>
          <w:sz w:val="24"/>
        </w:rPr>
      </w:pPr>
      <w:r>
        <w:rPr>
          <w:noProof/>
        </w:rPr>
        <w:drawing>
          <wp:inline distT="0" distB="0" distL="0" distR="0" wp14:anchorId="37862978" wp14:editId="30F1B08B">
            <wp:extent cx="2933700" cy="1533525"/>
            <wp:effectExtent l="0" t="0" r="0" b="0"/>
            <wp:docPr id="19" name="Picture 19" descr="cid:image004.png@01CB9B7F.8286D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CB9B7F.8286DF2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933700" cy="1533525"/>
                    </a:xfrm>
                    <a:prstGeom prst="rect">
                      <a:avLst/>
                    </a:prstGeom>
                    <a:noFill/>
                    <a:ln>
                      <a:noFill/>
                    </a:ln>
                  </pic:spPr>
                </pic:pic>
              </a:graphicData>
            </a:graphic>
          </wp:inline>
        </w:drawing>
      </w:r>
      <w:r>
        <w:rPr>
          <w:noProof/>
        </w:rPr>
        <w:t xml:space="preserve"> </w:t>
      </w:r>
    </w:p>
    <w:p w:rsidR="009F5AF0" w:rsidRPr="002E2574" w:rsidRDefault="009F5AF0" w:rsidP="009F5AF0">
      <w:pPr>
        <w:pStyle w:val="ListParagraph"/>
        <w:numPr>
          <w:ilvl w:val="0"/>
          <w:numId w:val="26"/>
        </w:numPr>
        <w:rPr>
          <w:sz w:val="24"/>
        </w:rPr>
      </w:pPr>
      <w:r>
        <w:rPr>
          <w:sz w:val="24"/>
        </w:rPr>
        <w:t>Use the steps in the section “</w:t>
      </w:r>
      <w:r w:rsidRPr="002E2574">
        <w:rPr>
          <w:sz w:val="24"/>
        </w:rPr>
        <w:t>Setting up write security</w:t>
      </w:r>
      <w:r>
        <w:rPr>
          <w:sz w:val="24"/>
        </w:rPr>
        <w:t xml:space="preserve">” to create a </w:t>
      </w:r>
      <w:proofErr w:type="spellStart"/>
      <w:r>
        <w:rPr>
          <w:sz w:val="24"/>
        </w:rPr>
        <w:t>writeback</w:t>
      </w:r>
      <w:proofErr w:type="spellEnd"/>
      <w:r>
        <w:rPr>
          <w:sz w:val="24"/>
        </w:rPr>
        <w:t xml:space="preserve"> role. Add all your users in the Membership tab. In the </w:t>
      </w:r>
      <w:r w:rsidRPr="00A45CFF">
        <w:rPr>
          <w:b/>
        </w:rPr>
        <w:t>Allow reading and writing of cube content</w:t>
      </w:r>
      <w:r>
        <w:rPr>
          <w:b/>
        </w:rPr>
        <w:t xml:space="preserve"> </w:t>
      </w:r>
      <w:r w:rsidRPr="002E2574">
        <w:t>box</w:t>
      </w:r>
      <w:r>
        <w:t>, enter the following MDX expression:</w:t>
      </w:r>
    </w:p>
    <w:p w:rsidR="00023489" w:rsidRDefault="009C70BA" w:rsidP="009F5AF0">
      <w:pPr>
        <w:ind w:left="720"/>
        <w:rPr>
          <w:rFonts w:ascii="Courier New" w:hAnsi="Courier New" w:cs="Courier New"/>
          <w:noProof/>
          <w:sz w:val="20"/>
          <w:szCs w:val="20"/>
        </w:rPr>
      </w:pPr>
      <w:r>
        <w:rPr>
          <w:rFonts w:ascii="Courier New" w:hAnsi="Courier New" w:cs="Courier New"/>
          <w:noProof/>
          <w:color w:val="0000FF"/>
          <w:sz w:val="20"/>
          <w:szCs w:val="20"/>
        </w:rPr>
        <w:t>NOT</w:t>
      </w:r>
      <w:r>
        <w:rPr>
          <w:rFonts w:ascii="Courier New" w:hAnsi="Courier New" w:cs="Courier New"/>
          <w:noProof/>
          <w:sz w:val="20"/>
          <w:szCs w:val="20"/>
        </w:rPr>
        <w:t xml:space="preserve"> </w:t>
      </w:r>
      <w:r>
        <w:rPr>
          <w:rFonts w:ascii="Courier New" w:hAnsi="Courier New" w:cs="Courier New"/>
          <w:noProof/>
          <w:color w:val="800000"/>
          <w:sz w:val="20"/>
          <w:szCs w:val="20"/>
        </w:rPr>
        <w:t>ISEMPTY</w:t>
      </w:r>
      <w:r>
        <w:rPr>
          <w:rFonts w:ascii="Courier New" w:hAnsi="Courier New" w:cs="Courier New"/>
          <w:noProof/>
          <w:sz w:val="20"/>
          <w:szCs w:val="20"/>
        </w:rPr>
        <w:t>(([Geography].[State].</w:t>
      </w:r>
      <w:r>
        <w:rPr>
          <w:rFonts w:ascii="Courier New" w:hAnsi="Courier New" w:cs="Courier New"/>
          <w:noProof/>
          <w:color w:val="800000"/>
          <w:sz w:val="20"/>
          <w:szCs w:val="20"/>
        </w:rPr>
        <w:t>CurrentMember</w:t>
      </w:r>
      <w:r>
        <w:rPr>
          <w:rFonts w:ascii="Courier New" w:hAnsi="Courier New" w:cs="Courier New"/>
          <w:noProof/>
          <w:sz w:val="20"/>
          <w:szCs w:val="20"/>
        </w:rPr>
        <w:t xml:space="preserve">, </w:t>
      </w:r>
      <w:r>
        <w:rPr>
          <w:rFonts w:ascii="Courier New" w:hAnsi="Courier New" w:cs="Courier New"/>
          <w:noProof/>
          <w:color w:val="800000"/>
          <w:sz w:val="20"/>
          <w:szCs w:val="20"/>
        </w:rPr>
        <w:t>StrToMember</w:t>
      </w:r>
      <w:r>
        <w:rPr>
          <w:rFonts w:ascii="Courier New" w:hAnsi="Courier New" w:cs="Courier New"/>
          <w:noProof/>
          <w:sz w:val="20"/>
          <w:szCs w:val="20"/>
        </w:rPr>
        <w:t xml:space="preserve">("[Users].[User].[" + </w:t>
      </w:r>
      <w:r>
        <w:rPr>
          <w:rFonts w:ascii="Courier New" w:hAnsi="Courier New" w:cs="Courier New"/>
          <w:noProof/>
          <w:color w:val="0000FF"/>
          <w:sz w:val="20"/>
          <w:szCs w:val="20"/>
        </w:rPr>
        <w:t>USERNAME</w:t>
      </w:r>
      <w:r>
        <w:rPr>
          <w:rFonts w:ascii="Courier New" w:hAnsi="Courier New" w:cs="Courier New"/>
          <w:noProof/>
          <w:sz w:val="20"/>
          <w:szCs w:val="20"/>
        </w:rPr>
        <w:t xml:space="preserve"> + "]"), [Measures].[Write Flag]))</w:t>
      </w:r>
    </w:p>
    <w:p w:rsidR="009F5AF0" w:rsidRDefault="009F5AF0" w:rsidP="009F5AF0">
      <w:pPr>
        <w:ind w:left="720"/>
        <w:rPr>
          <w:sz w:val="24"/>
        </w:rPr>
      </w:pPr>
      <w:r w:rsidRPr="002E2574">
        <w:rPr>
          <w:sz w:val="24"/>
        </w:rPr>
        <w:t>This e</w:t>
      </w:r>
      <w:r>
        <w:rPr>
          <w:sz w:val="24"/>
        </w:rPr>
        <w:t xml:space="preserve">xpression will check every cell for the current Geography dimension member and also check if there is an entry in the User Geography table for the combination of Geography and Current User. </w:t>
      </w:r>
    </w:p>
    <w:p w:rsidR="009F5AF0" w:rsidRDefault="009F5AF0" w:rsidP="009F5AF0">
      <w:pPr>
        <w:ind w:left="720"/>
        <w:rPr>
          <w:sz w:val="24"/>
        </w:rPr>
      </w:pPr>
      <w:r>
        <w:rPr>
          <w:sz w:val="24"/>
        </w:rPr>
        <w:t xml:space="preserve">A different expression may be used and more dimensions can be included. </w:t>
      </w:r>
    </w:p>
    <w:p w:rsidR="009F5AF0" w:rsidRDefault="009F5AF0" w:rsidP="007E3725">
      <w:pPr>
        <w:keepNext/>
        <w:rPr>
          <w:sz w:val="24"/>
        </w:rPr>
      </w:pPr>
      <w:r>
        <w:rPr>
          <w:sz w:val="24"/>
        </w:rPr>
        <w:t>When a user executes an UPDATE CUBE statement for a cell he or she is not allowed to, the following error will be raised:</w:t>
      </w:r>
    </w:p>
    <w:p w:rsidR="009F5AF0" w:rsidRPr="00DA7044" w:rsidRDefault="009F5AF0" w:rsidP="007E3725">
      <w:pPr>
        <w:keepNext/>
        <w:autoSpaceDE w:val="0"/>
        <w:autoSpaceDN w:val="0"/>
        <w:adjustRightInd w:val="0"/>
        <w:spacing w:after="0" w:line="240" w:lineRule="auto"/>
        <w:rPr>
          <w:rFonts w:ascii="Courier New" w:hAnsi="Courier New" w:cs="Courier New"/>
          <w:noProof/>
          <w:sz w:val="20"/>
          <w:szCs w:val="20"/>
        </w:rPr>
      </w:pPr>
      <w:r w:rsidRPr="00DA7044">
        <w:rPr>
          <w:rFonts w:ascii="Courier New" w:hAnsi="Courier New" w:cs="Courier New"/>
          <w:noProof/>
          <w:sz w:val="20"/>
          <w:szCs w:val="20"/>
        </w:rPr>
        <w:t>Executing the query ...</w:t>
      </w:r>
    </w:p>
    <w:p w:rsidR="009F5AF0" w:rsidRPr="00DA7044" w:rsidRDefault="009F5AF0" w:rsidP="007E3725">
      <w:pPr>
        <w:keepNext/>
        <w:autoSpaceDE w:val="0"/>
        <w:autoSpaceDN w:val="0"/>
        <w:adjustRightInd w:val="0"/>
        <w:spacing w:after="0" w:line="240" w:lineRule="auto"/>
        <w:rPr>
          <w:rFonts w:ascii="Courier New" w:hAnsi="Courier New" w:cs="Courier New"/>
          <w:noProof/>
          <w:color w:val="FF0000"/>
          <w:sz w:val="20"/>
          <w:szCs w:val="20"/>
        </w:rPr>
      </w:pPr>
      <w:r w:rsidRPr="00DA7044">
        <w:rPr>
          <w:rFonts w:ascii="Courier New" w:hAnsi="Courier New" w:cs="Courier New"/>
          <w:noProof/>
          <w:color w:val="FF0000"/>
          <w:sz w:val="20"/>
          <w:szCs w:val="20"/>
        </w:rPr>
        <w:t>Errors in cell writeback: Cell writeback has failed because one of the cells is secured.</w:t>
      </w:r>
    </w:p>
    <w:p w:rsidR="009F5AF0" w:rsidRPr="00DA7044" w:rsidRDefault="009F5AF0" w:rsidP="007E3725">
      <w:pPr>
        <w:keepNext/>
        <w:autoSpaceDE w:val="0"/>
        <w:autoSpaceDN w:val="0"/>
        <w:adjustRightInd w:val="0"/>
        <w:spacing w:after="0" w:line="240" w:lineRule="auto"/>
        <w:rPr>
          <w:rFonts w:ascii="Courier New" w:hAnsi="Courier New" w:cs="Courier New"/>
          <w:noProof/>
          <w:sz w:val="20"/>
          <w:szCs w:val="20"/>
        </w:rPr>
      </w:pPr>
    </w:p>
    <w:p w:rsidR="009F5AF0" w:rsidRPr="00DA7044" w:rsidRDefault="009F5AF0" w:rsidP="007E3725">
      <w:pPr>
        <w:keepNext/>
        <w:autoSpaceDE w:val="0"/>
        <w:autoSpaceDN w:val="0"/>
        <w:adjustRightInd w:val="0"/>
        <w:spacing w:after="0" w:line="240" w:lineRule="auto"/>
        <w:rPr>
          <w:rFonts w:ascii="Courier New" w:hAnsi="Courier New" w:cs="Courier New"/>
          <w:noProof/>
          <w:sz w:val="20"/>
          <w:szCs w:val="20"/>
        </w:rPr>
      </w:pPr>
      <w:r w:rsidRPr="00DA7044">
        <w:rPr>
          <w:rFonts w:ascii="Courier New" w:hAnsi="Courier New" w:cs="Courier New"/>
          <w:noProof/>
          <w:sz w:val="20"/>
          <w:szCs w:val="20"/>
        </w:rPr>
        <w:t>Execution complete</w:t>
      </w:r>
    </w:p>
    <w:p w:rsidR="009F5AF0" w:rsidRPr="00F43D9B" w:rsidRDefault="00934F13" w:rsidP="007E3725">
      <w:pPr>
        <w:pStyle w:val="Heading1"/>
      </w:pPr>
      <w:bookmarkStart w:id="12" w:name="_Toc280604205"/>
      <w:r>
        <w:t xml:space="preserve">Cleaning </w:t>
      </w:r>
      <w:r w:rsidR="0073354D">
        <w:t>U</w:t>
      </w:r>
      <w:r>
        <w:t xml:space="preserve">p the </w:t>
      </w:r>
      <w:proofErr w:type="spellStart"/>
      <w:r>
        <w:t>Writeback</w:t>
      </w:r>
      <w:proofErr w:type="spellEnd"/>
      <w:r>
        <w:t xml:space="preserve"> Table</w:t>
      </w:r>
      <w:bookmarkEnd w:id="12"/>
    </w:p>
    <w:p w:rsidR="009F5AF0" w:rsidRPr="00DB0621" w:rsidRDefault="009F5AF0" w:rsidP="009F5AF0">
      <w:pPr>
        <w:rPr>
          <w:i/>
        </w:rPr>
      </w:pPr>
      <w:r w:rsidRPr="00DB0621">
        <w:rPr>
          <w:i/>
        </w:rPr>
        <w:t xml:space="preserve">This section is inspired by code found on a blog posting by </w:t>
      </w:r>
      <w:proofErr w:type="spellStart"/>
      <w:r w:rsidRPr="00DB0621">
        <w:rPr>
          <w:i/>
        </w:rPr>
        <w:t>Boyan</w:t>
      </w:r>
      <w:proofErr w:type="spellEnd"/>
      <w:r w:rsidRPr="00DB0621">
        <w:rPr>
          <w:i/>
        </w:rPr>
        <w:t xml:space="preserve"> </w:t>
      </w:r>
      <w:proofErr w:type="spellStart"/>
      <w:r w:rsidRPr="00DB0621">
        <w:rPr>
          <w:i/>
        </w:rPr>
        <w:t>Penev</w:t>
      </w:r>
      <w:proofErr w:type="spellEnd"/>
      <w:r w:rsidRPr="00DB0621">
        <w:rPr>
          <w:i/>
        </w:rPr>
        <w:t xml:space="preserve">, which can be found </w:t>
      </w:r>
      <w:hyperlink r:id="rId30" w:history="1">
        <w:r w:rsidRPr="00DB0621">
          <w:rPr>
            <w:rStyle w:val="Hyperlink"/>
            <w:i/>
          </w:rPr>
          <w:t>here</w:t>
        </w:r>
      </w:hyperlink>
      <w:r w:rsidRPr="00DB0621">
        <w:rPr>
          <w:i/>
        </w:rPr>
        <w:t>.</w:t>
      </w:r>
    </w:p>
    <w:p w:rsidR="009F5AF0" w:rsidRDefault="009F5AF0" w:rsidP="009F5AF0">
      <w:r>
        <w:t xml:space="preserve">Updates made to the cube are stored in a relational table as the difference from the previous value. For example, if a cell has a current value of 100 and an UPDATE cube statement </w:t>
      </w:r>
      <w:r w:rsidR="0073354D">
        <w:t>modifies</w:t>
      </w:r>
      <w:r>
        <w:t xml:space="preserve"> the cell value to </w:t>
      </w:r>
      <w:r>
        <w:lastRenderedPageBreak/>
        <w:t xml:space="preserve">200, the relational table will create a row with a value of 100. Similarly, </w:t>
      </w:r>
      <w:r w:rsidR="002C1C7D">
        <w:t xml:space="preserve">if </w:t>
      </w:r>
      <w:r>
        <w:t xml:space="preserve">a new update is issued changing the same cell to a value of 150, there will now be another row in the table with a value of -50. </w:t>
      </w:r>
    </w:p>
    <w:p w:rsidR="009F5AF0" w:rsidRDefault="009F5AF0" w:rsidP="009F5AF0">
      <w:r>
        <w:t xml:space="preserve">Over time, the </w:t>
      </w:r>
      <w:proofErr w:type="spellStart"/>
      <w:r>
        <w:t>writeback</w:t>
      </w:r>
      <w:proofErr w:type="spellEnd"/>
      <w:r>
        <w:t xml:space="preserve"> table will grow </w:t>
      </w:r>
      <w:r w:rsidR="002C1C7D">
        <w:t xml:space="preserve">larger, negatively impacting performance or storage resources. One approach that we use to mitigate these problems is </w:t>
      </w:r>
      <w:r>
        <w:t xml:space="preserve">to create a SQL stored procedure </w:t>
      </w:r>
      <w:r w:rsidR="002C1C7D">
        <w:t xml:space="preserve">that </w:t>
      </w:r>
      <w:r>
        <w:t>clean</w:t>
      </w:r>
      <w:r w:rsidR="002C1C7D">
        <w:t>s</w:t>
      </w:r>
      <w:r>
        <w:t xml:space="preserve"> up </w:t>
      </w:r>
      <w:r w:rsidR="002C1C7D">
        <w:t xml:space="preserve">the </w:t>
      </w:r>
      <w:proofErr w:type="spellStart"/>
      <w:r w:rsidR="002C1C7D">
        <w:t>writeback</w:t>
      </w:r>
      <w:proofErr w:type="spellEnd"/>
      <w:r w:rsidR="002C1C7D">
        <w:t xml:space="preserve"> </w:t>
      </w:r>
      <w:r>
        <w:t xml:space="preserve">table by aggregating all the delta rows into a single </w:t>
      </w:r>
      <w:r w:rsidR="009B42D5">
        <w:t xml:space="preserve">row </w:t>
      </w:r>
      <w:r>
        <w:t xml:space="preserve">and moving it to the main fact table. </w:t>
      </w:r>
    </w:p>
    <w:p w:rsidR="009F5AF0" w:rsidRDefault="009F5AF0" w:rsidP="009F5AF0">
      <w:r>
        <w:t xml:space="preserve">As mentioned before, the column names on the </w:t>
      </w:r>
      <w:proofErr w:type="spellStart"/>
      <w:r>
        <w:t>writeback</w:t>
      </w:r>
      <w:proofErr w:type="spellEnd"/>
      <w:r>
        <w:t xml:space="preserve"> table and their order </w:t>
      </w:r>
      <w:r w:rsidR="0073354D">
        <w:t>are</w:t>
      </w:r>
      <w:r>
        <w:t xml:space="preserve"> not known until table creation and might change every time the table is recreated. </w:t>
      </w:r>
      <w:r w:rsidR="009B42D5">
        <w:t xml:space="preserve">This </w:t>
      </w:r>
      <w:r>
        <w:t xml:space="preserve">means that if we hardcode the column names, </w:t>
      </w:r>
      <w:r w:rsidR="009B42D5">
        <w:t xml:space="preserve">we </w:t>
      </w:r>
      <w:r>
        <w:t xml:space="preserve">will have to </w:t>
      </w:r>
      <w:r w:rsidR="009B42D5">
        <w:t>modify this procedure</w:t>
      </w:r>
      <w:r>
        <w:t xml:space="preserve"> every time the table gets recreated. </w:t>
      </w:r>
      <w:r w:rsidR="009B42D5">
        <w:t xml:space="preserve">An alternative approach is </w:t>
      </w:r>
      <w:r>
        <w:t xml:space="preserve">to create a SQL function that translates the column names from the </w:t>
      </w:r>
      <w:proofErr w:type="spellStart"/>
      <w:r>
        <w:t>writeback</w:t>
      </w:r>
      <w:proofErr w:type="spellEnd"/>
      <w:r>
        <w:t xml:space="preserve"> table so </w:t>
      </w:r>
      <w:r w:rsidR="009B42D5">
        <w:t xml:space="preserve">that </w:t>
      </w:r>
      <w:r>
        <w:t>we don’t have to hardcode them. The code for the function is as follows:</w:t>
      </w:r>
    </w:p>
    <w:p w:rsidR="009F5AF0" w:rsidRDefault="009F5AF0" w:rsidP="009F5A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FUNCTION</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[GetColumnName] </w:t>
      </w:r>
    </w:p>
    <w:p w:rsidR="009F5AF0" w:rsidRDefault="009F5AF0" w:rsidP="009F5A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808080"/>
          <w:sz w:val="20"/>
          <w:szCs w:val="20"/>
        </w:rPr>
        <w:t>(</w:t>
      </w:r>
      <w:r>
        <w:rPr>
          <w:rFonts w:ascii="Courier New" w:hAnsi="Courier New" w:cs="Courier New"/>
          <w:noProof/>
          <w:sz w:val="20"/>
          <w:szCs w:val="20"/>
        </w:rPr>
        <w:t xml:space="preserve"> </w:t>
      </w:r>
    </w:p>
    <w:p w:rsidR="009F5AF0" w:rsidRDefault="009F5AF0" w:rsidP="009F5A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ab/>
        <w:t xml:space="preserve">@ColumnName </w:t>
      </w:r>
      <w:r>
        <w:rPr>
          <w:rFonts w:ascii="Courier New" w:hAnsi="Courier New" w:cs="Courier New"/>
          <w:noProof/>
          <w:sz w:val="20"/>
          <w:szCs w:val="20"/>
        </w:rPr>
        <w:tab/>
      </w:r>
      <w:r>
        <w:rPr>
          <w:rFonts w:ascii="Courier New" w:hAnsi="Courier New" w:cs="Courier New"/>
          <w:noProof/>
          <w:sz w:val="20"/>
          <w:szCs w:val="20"/>
        </w:rPr>
        <w:tab/>
        <w:t>[NVARCHAR]</w:t>
      </w:r>
      <w:r>
        <w:rPr>
          <w:rFonts w:ascii="Courier New" w:hAnsi="Courier New" w:cs="Courier New"/>
          <w:noProof/>
          <w:color w:val="808080"/>
          <w:sz w:val="20"/>
          <w:szCs w:val="20"/>
        </w:rPr>
        <w:t>(</w:t>
      </w:r>
      <w:r>
        <w:rPr>
          <w:rFonts w:ascii="Courier New" w:hAnsi="Courier New" w:cs="Courier New"/>
          <w:noProof/>
          <w:sz w:val="20"/>
          <w:szCs w:val="20"/>
        </w:rPr>
        <w:t>60</w:t>
      </w:r>
      <w:r>
        <w:rPr>
          <w:rFonts w:ascii="Courier New" w:hAnsi="Courier New" w:cs="Courier New"/>
          <w:noProof/>
          <w:color w:val="808080"/>
          <w:sz w:val="20"/>
          <w:szCs w:val="20"/>
        </w:rPr>
        <w:t>),</w:t>
      </w:r>
    </w:p>
    <w:p w:rsidR="009F5AF0" w:rsidRDefault="009F5AF0" w:rsidP="009F5A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ab/>
        <w:t>@WriteBackTableName</w:t>
      </w:r>
      <w:r>
        <w:rPr>
          <w:rFonts w:ascii="Courier New" w:hAnsi="Courier New" w:cs="Courier New"/>
          <w:noProof/>
          <w:sz w:val="20"/>
          <w:szCs w:val="20"/>
        </w:rPr>
        <w:tab/>
        <w:t>[NVARCHAR]</w:t>
      </w:r>
      <w:r>
        <w:rPr>
          <w:rFonts w:ascii="Courier New" w:hAnsi="Courier New" w:cs="Courier New"/>
          <w:noProof/>
          <w:color w:val="808080"/>
          <w:sz w:val="20"/>
          <w:szCs w:val="20"/>
        </w:rPr>
        <w:t>(</w:t>
      </w:r>
      <w:r>
        <w:rPr>
          <w:rFonts w:ascii="Courier New" w:hAnsi="Courier New" w:cs="Courier New"/>
          <w:noProof/>
          <w:sz w:val="20"/>
          <w:szCs w:val="20"/>
        </w:rPr>
        <w:t>60</w:t>
      </w:r>
      <w:r>
        <w:rPr>
          <w:rFonts w:ascii="Courier New" w:hAnsi="Courier New" w:cs="Courier New"/>
          <w:noProof/>
          <w:color w:val="808080"/>
          <w:sz w:val="20"/>
          <w:szCs w:val="20"/>
        </w:rPr>
        <w:t>)</w:t>
      </w:r>
    </w:p>
    <w:p w:rsidR="009F5AF0" w:rsidRDefault="009F5AF0" w:rsidP="009F5A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808080"/>
          <w:sz w:val="20"/>
          <w:szCs w:val="20"/>
        </w:rPr>
        <w:t>)</w:t>
      </w:r>
    </w:p>
    <w:p w:rsidR="009F5AF0" w:rsidRDefault="009F5AF0" w:rsidP="009F5A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RETURNS</w:t>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[NVARCHAR]</w:t>
      </w:r>
      <w:r>
        <w:rPr>
          <w:rFonts w:ascii="Courier New" w:hAnsi="Courier New" w:cs="Courier New"/>
          <w:noProof/>
          <w:color w:val="808080"/>
          <w:sz w:val="20"/>
          <w:szCs w:val="20"/>
        </w:rPr>
        <w:t>(</w:t>
      </w:r>
      <w:r>
        <w:rPr>
          <w:rFonts w:ascii="Courier New" w:hAnsi="Courier New" w:cs="Courier New"/>
          <w:noProof/>
          <w:sz w:val="20"/>
          <w:szCs w:val="20"/>
        </w:rPr>
        <w:t>60</w:t>
      </w:r>
      <w:r>
        <w:rPr>
          <w:rFonts w:ascii="Courier New" w:hAnsi="Courier New" w:cs="Courier New"/>
          <w:noProof/>
          <w:color w:val="808080"/>
          <w:sz w:val="20"/>
          <w:szCs w:val="20"/>
        </w:rPr>
        <w:t>)</w:t>
      </w:r>
    </w:p>
    <w:p w:rsidR="009F5AF0" w:rsidRDefault="009F5AF0" w:rsidP="009F5AF0">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AS</w:t>
      </w:r>
    </w:p>
    <w:p w:rsidR="009F5AF0" w:rsidRDefault="009F5AF0" w:rsidP="009F5AF0">
      <w:pPr>
        <w:autoSpaceDE w:val="0"/>
        <w:autoSpaceDN w:val="0"/>
        <w:adjustRightInd w:val="0"/>
        <w:spacing w:after="0" w:line="240" w:lineRule="auto"/>
        <w:rPr>
          <w:rFonts w:ascii="Courier New" w:hAnsi="Courier New" w:cs="Courier New"/>
          <w:noProof/>
          <w:color w:val="0000FF"/>
          <w:sz w:val="20"/>
          <w:szCs w:val="20"/>
        </w:rPr>
      </w:pPr>
    </w:p>
    <w:p w:rsidR="009F5AF0" w:rsidRDefault="009F5AF0" w:rsidP="009F5AF0">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BEGIN</w:t>
      </w:r>
    </w:p>
    <w:p w:rsidR="009F5AF0" w:rsidRDefault="009F5AF0" w:rsidP="009F5AF0">
      <w:pPr>
        <w:autoSpaceDE w:val="0"/>
        <w:autoSpaceDN w:val="0"/>
        <w:adjustRightInd w:val="0"/>
        <w:spacing w:after="0" w:line="240" w:lineRule="auto"/>
        <w:rPr>
          <w:rFonts w:ascii="Courier New" w:hAnsi="Courier New" w:cs="Courier New"/>
          <w:noProof/>
          <w:color w:val="0000FF"/>
          <w:sz w:val="20"/>
          <w:szCs w:val="20"/>
        </w:rPr>
      </w:pPr>
    </w:p>
    <w:p w:rsidR="009F5AF0" w:rsidRDefault="009F5AF0" w:rsidP="009F5A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DECLARE</w:t>
      </w:r>
      <w:r>
        <w:rPr>
          <w:rFonts w:ascii="Courier New" w:hAnsi="Courier New" w:cs="Courier New"/>
          <w:noProof/>
          <w:sz w:val="20"/>
          <w:szCs w:val="20"/>
        </w:rPr>
        <w:t xml:space="preserve"> @ColumnExactName </w:t>
      </w:r>
      <w:r>
        <w:rPr>
          <w:rFonts w:ascii="Courier New" w:hAnsi="Courier New" w:cs="Courier New"/>
          <w:noProof/>
          <w:color w:val="0000FF"/>
          <w:sz w:val="20"/>
          <w:szCs w:val="20"/>
        </w:rPr>
        <w:t>NVARCHAR</w:t>
      </w:r>
      <w:r>
        <w:rPr>
          <w:rFonts w:ascii="Courier New" w:hAnsi="Courier New" w:cs="Courier New"/>
          <w:noProof/>
          <w:color w:val="808080"/>
          <w:sz w:val="20"/>
          <w:szCs w:val="20"/>
        </w:rPr>
        <w:t>(</w:t>
      </w:r>
      <w:r>
        <w:rPr>
          <w:rFonts w:ascii="Courier New" w:hAnsi="Courier New" w:cs="Courier New"/>
          <w:noProof/>
          <w:sz w:val="20"/>
          <w:szCs w:val="20"/>
        </w:rPr>
        <w:t>60</w:t>
      </w:r>
      <w:r>
        <w:rPr>
          <w:rFonts w:ascii="Courier New" w:hAnsi="Courier New" w:cs="Courier New"/>
          <w:noProof/>
          <w:color w:val="808080"/>
          <w:sz w:val="20"/>
          <w:szCs w:val="20"/>
        </w:rPr>
        <w:t>)</w:t>
      </w:r>
    </w:p>
    <w:p w:rsidR="009F5AF0" w:rsidRDefault="009F5AF0" w:rsidP="009F5A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p>
    <w:p w:rsidR="009F5AF0" w:rsidRDefault="009F5AF0" w:rsidP="009F5AF0">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SET</w:t>
      </w:r>
      <w:r>
        <w:rPr>
          <w:rFonts w:ascii="Courier New" w:hAnsi="Courier New" w:cs="Courier New"/>
          <w:noProof/>
          <w:sz w:val="20"/>
          <w:szCs w:val="20"/>
        </w:rPr>
        <w:t xml:space="preserve"> @ColumnExactName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9F5AF0" w:rsidRDefault="009F5AF0" w:rsidP="009F5AF0">
      <w:pPr>
        <w:autoSpaceDE w:val="0"/>
        <w:autoSpaceDN w:val="0"/>
        <w:adjustRightInd w:val="0"/>
        <w:spacing w:after="0" w:line="240" w:lineRule="auto"/>
        <w:rPr>
          <w:rFonts w:ascii="Courier New" w:hAnsi="Courier New" w:cs="Courier New"/>
          <w:noProof/>
          <w:color w:val="FF0000"/>
          <w:sz w:val="20"/>
          <w:szCs w:val="20"/>
        </w:rPr>
      </w:pPr>
    </w:p>
    <w:p w:rsidR="009F5AF0" w:rsidRDefault="009F5AF0" w:rsidP="009F5A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SELECT</w:t>
      </w:r>
      <w:r>
        <w:rPr>
          <w:rFonts w:ascii="Courier New" w:hAnsi="Courier New" w:cs="Courier New"/>
          <w:noProof/>
          <w:sz w:val="20"/>
          <w:szCs w:val="20"/>
        </w:rPr>
        <w:t xml:space="preserve"> @ColumnExactName</w:t>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Col</w:t>
      </w:r>
      <w:r>
        <w:rPr>
          <w:rFonts w:ascii="Courier New" w:hAnsi="Courier New" w:cs="Courier New"/>
          <w:noProof/>
          <w:color w:val="808080"/>
          <w:sz w:val="20"/>
          <w:szCs w:val="20"/>
        </w:rPr>
        <w:t>.</w:t>
      </w:r>
      <w:r>
        <w:rPr>
          <w:rFonts w:ascii="Courier New" w:hAnsi="Courier New" w:cs="Courier New"/>
          <w:noProof/>
          <w:sz w:val="20"/>
          <w:szCs w:val="20"/>
        </w:rPr>
        <w:t>[name]</w:t>
      </w:r>
    </w:p>
    <w:p w:rsidR="009F5AF0" w:rsidRDefault="009F5AF0" w:rsidP="009F5A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FROM</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color w:val="008000"/>
          <w:sz w:val="20"/>
          <w:szCs w:val="20"/>
        </w:rPr>
        <w:t>COLUMNS</w:t>
      </w:r>
      <w:r>
        <w:rPr>
          <w:rFonts w:ascii="Courier New" w:hAnsi="Courier New" w:cs="Courier New"/>
          <w:noProof/>
          <w:sz w:val="20"/>
          <w:szCs w:val="20"/>
        </w:rPr>
        <w:t xml:space="preserve"> Col </w:t>
      </w:r>
    </w:p>
    <w:p w:rsidR="009F5AF0" w:rsidRDefault="009F5AF0" w:rsidP="009F5A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JOIN</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color w:val="008000"/>
          <w:sz w:val="20"/>
          <w:szCs w:val="20"/>
        </w:rPr>
        <w:t>TABLES</w:t>
      </w:r>
      <w:r>
        <w:rPr>
          <w:rFonts w:ascii="Courier New" w:hAnsi="Courier New" w:cs="Courier New"/>
          <w:noProof/>
          <w:sz w:val="20"/>
          <w:szCs w:val="20"/>
        </w:rPr>
        <w:tab/>
        <w:t xml:space="preserve">Tbl </w:t>
      </w:r>
    </w:p>
    <w:p w:rsidR="009F5AF0" w:rsidRDefault="009F5AF0" w:rsidP="009F5A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ON</w:t>
      </w:r>
      <w:r>
        <w:rPr>
          <w:rFonts w:ascii="Courier New" w:hAnsi="Courier New" w:cs="Courier New"/>
          <w:noProof/>
          <w:sz w:val="20"/>
          <w:szCs w:val="20"/>
        </w:rPr>
        <w:t xml:space="preserve"> Tbl</w:t>
      </w:r>
      <w:r>
        <w:rPr>
          <w:rFonts w:ascii="Courier New" w:hAnsi="Courier New" w:cs="Courier New"/>
          <w:noProof/>
          <w:color w:val="808080"/>
          <w:sz w:val="20"/>
          <w:szCs w:val="20"/>
        </w:rPr>
        <w:t>.</w:t>
      </w:r>
      <w:r>
        <w:rPr>
          <w:rFonts w:ascii="Courier New" w:hAnsi="Courier New" w:cs="Courier New"/>
          <w:noProof/>
          <w:sz w:val="20"/>
          <w:szCs w:val="20"/>
        </w:rPr>
        <w:t xml:space="preserve">[object_id] </w:t>
      </w:r>
      <w:r>
        <w:rPr>
          <w:rFonts w:ascii="Courier New" w:hAnsi="Courier New" w:cs="Courier New"/>
          <w:noProof/>
          <w:color w:val="808080"/>
          <w:sz w:val="20"/>
          <w:szCs w:val="20"/>
        </w:rPr>
        <w:t>=</w:t>
      </w:r>
      <w:r>
        <w:rPr>
          <w:rFonts w:ascii="Courier New" w:hAnsi="Courier New" w:cs="Courier New"/>
          <w:noProof/>
          <w:sz w:val="20"/>
          <w:szCs w:val="20"/>
        </w:rPr>
        <w:t xml:space="preserve"> Col</w:t>
      </w:r>
      <w:r>
        <w:rPr>
          <w:rFonts w:ascii="Courier New" w:hAnsi="Courier New" w:cs="Courier New"/>
          <w:noProof/>
          <w:color w:val="808080"/>
          <w:sz w:val="20"/>
          <w:szCs w:val="20"/>
        </w:rPr>
        <w:t>.</w:t>
      </w:r>
      <w:r>
        <w:rPr>
          <w:rFonts w:ascii="Courier New" w:hAnsi="Courier New" w:cs="Courier New"/>
          <w:noProof/>
          <w:sz w:val="20"/>
          <w:szCs w:val="20"/>
        </w:rPr>
        <w:t>[object_id]</w:t>
      </w:r>
    </w:p>
    <w:p w:rsidR="009F5AF0" w:rsidRDefault="009F5AF0" w:rsidP="009F5A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WHERE</w:t>
      </w:r>
      <w:r>
        <w:rPr>
          <w:rFonts w:ascii="Courier New" w:hAnsi="Courier New" w:cs="Courier New"/>
          <w:noProof/>
          <w:sz w:val="20"/>
          <w:szCs w:val="20"/>
        </w:rPr>
        <w:t xml:space="preserve"> Tbl</w:t>
      </w:r>
      <w:r>
        <w:rPr>
          <w:rFonts w:ascii="Courier New" w:hAnsi="Courier New" w:cs="Courier New"/>
          <w:noProof/>
          <w:color w:val="808080"/>
          <w:sz w:val="20"/>
          <w:szCs w:val="20"/>
        </w:rPr>
        <w:t>.</w:t>
      </w:r>
      <w:r>
        <w:rPr>
          <w:rFonts w:ascii="Courier New" w:hAnsi="Courier New" w:cs="Courier New"/>
          <w:noProof/>
          <w:sz w:val="20"/>
          <w:szCs w:val="20"/>
        </w:rPr>
        <w:t xml:space="preserve">[name] </w:t>
      </w:r>
      <w:r>
        <w:rPr>
          <w:rFonts w:ascii="Courier New" w:hAnsi="Courier New" w:cs="Courier New"/>
          <w:noProof/>
          <w:color w:val="808080"/>
          <w:sz w:val="20"/>
          <w:szCs w:val="20"/>
        </w:rPr>
        <w:t>=</w:t>
      </w:r>
      <w:r>
        <w:rPr>
          <w:rFonts w:ascii="Courier New" w:hAnsi="Courier New" w:cs="Courier New"/>
          <w:noProof/>
          <w:sz w:val="20"/>
          <w:szCs w:val="20"/>
        </w:rPr>
        <w:t xml:space="preserve"> @WriteBackTableName</w:t>
      </w:r>
    </w:p>
    <w:p w:rsidR="009F5AF0" w:rsidRDefault="009F5AF0" w:rsidP="009F5AF0">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AND</w:t>
      </w:r>
      <w:r>
        <w:rPr>
          <w:rFonts w:ascii="Courier New" w:hAnsi="Courier New" w:cs="Courier New"/>
          <w:noProof/>
          <w:sz w:val="20"/>
          <w:szCs w:val="20"/>
        </w:rPr>
        <w:t xml:space="preserve"> Col</w:t>
      </w:r>
      <w:r>
        <w:rPr>
          <w:rFonts w:ascii="Courier New" w:hAnsi="Courier New" w:cs="Courier New"/>
          <w:noProof/>
          <w:color w:val="808080"/>
          <w:sz w:val="20"/>
          <w:szCs w:val="20"/>
        </w:rPr>
        <w:t>.</w:t>
      </w:r>
      <w:r>
        <w:rPr>
          <w:rFonts w:ascii="Courier New" w:hAnsi="Courier New" w:cs="Courier New"/>
          <w:noProof/>
          <w:sz w:val="20"/>
          <w:szCs w:val="20"/>
        </w:rPr>
        <w:t xml:space="preserve">[name] </w:t>
      </w:r>
      <w:r>
        <w:rPr>
          <w:rFonts w:ascii="Courier New" w:hAnsi="Courier New" w:cs="Courier New"/>
          <w:noProof/>
          <w:color w:val="808080"/>
          <w:sz w:val="20"/>
          <w:szCs w:val="20"/>
        </w:rPr>
        <w:t>LIKE</w:t>
      </w:r>
      <w:r>
        <w:rPr>
          <w:rFonts w:ascii="Courier New" w:hAnsi="Courier New" w:cs="Courier New"/>
          <w:noProof/>
          <w:sz w:val="20"/>
          <w:szCs w:val="20"/>
        </w:rPr>
        <w:t xml:space="preserve"> @ColumnName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9F5AF0" w:rsidRDefault="009F5AF0" w:rsidP="009F5AF0">
      <w:pPr>
        <w:autoSpaceDE w:val="0"/>
        <w:autoSpaceDN w:val="0"/>
        <w:adjustRightInd w:val="0"/>
        <w:spacing w:after="0" w:line="240" w:lineRule="auto"/>
        <w:rPr>
          <w:rFonts w:ascii="Courier New" w:hAnsi="Courier New" w:cs="Courier New"/>
          <w:noProof/>
          <w:color w:val="FF0000"/>
          <w:sz w:val="20"/>
          <w:szCs w:val="20"/>
        </w:rPr>
      </w:pPr>
    </w:p>
    <w:p w:rsidR="009F5AF0" w:rsidRDefault="009F5AF0" w:rsidP="009F5A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color w:val="808080"/>
          <w:sz w:val="20"/>
          <w:szCs w:val="20"/>
        </w:rPr>
        <w:t>(</w:t>
      </w:r>
      <w:r>
        <w:rPr>
          <w:rFonts w:ascii="Courier New" w:hAnsi="Courier New" w:cs="Courier New"/>
          <w:noProof/>
          <w:sz w:val="20"/>
          <w:szCs w:val="20"/>
        </w:rPr>
        <w:t>@ColumnExactName</w:t>
      </w:r>
      <w:r>
        <w:rPr>
          <w:rFonts w:ascii="Courier New" w:hAnsi="Courier New" w:cs="Courier New"/>
          <w:noProof/>
          <w:color w:val="808080"/>
          <w:sz w:val="20"/>
          <w:szCs w:val="20"/>
        </w:rPr>
        <w:t>)</w:t>
      </w:r>
    </w:p>
    <w:p w:rsidR="009F5AF0" w:rsidRDefault="009F5AF0" w:rsidP="009F5AF0">
      <w:pPr>
        <w:autoSpaceDE w:val="0"/>
        <w:autoSpaceDN w:val="0"/>
        <w:adjustRightInd w:val="0"/>
        <w:spacing w:after="0" w:line="240" w:lineRule="auto"/>
        <w:rPr>
          <w:rFonts w:ascii="Courier New" w:hAnsi="Courier New" w:cs="Courier New"/>
          <w:noProof/>
          <w:color w:val="808080"/>
          <w:sz w:val="20"/>
          <w:szCs w:val="20"/>
        </w:rPr>
      </w:pPr>
    </w:p>
    <w:p w:rsidR="009F5AF0" w:rsidRDefault="009F5AF0" w:rsidP="009F5AF0">
      <w:r>
        <w:rPr>
          <w:rFonts w:ascii="Courier New" w:hAnsi="Courier New" w:cs="Courier New"/>
          <w:noProof/>
          <w:color w:val="0000FF"/>
          <w:sz w:val="20"/>
          <w:szCs w:val="20"/>
        </w:rPr>
        <w:t>END</w:t>
      </w:r>
      <w:r w:rsidRPr="00565D31">
        <w:t xml:space="preserve"> </w:t>
      </w:r>
    </w:p>
    <w:p w:rsidR="009F5AF0" w:rsidRDefault="009F5AF0" w:rsidP="009F5AF0">
      <w:r>
        <w:t>Let’s consider the following two tables for the next examples.</w:t>
      </w:r>
    </w:p>
    <w:p w:rsidR="009F5AF0" w:rsidRDefault="009F5AF0" w:rsidP="009F5A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TABLE</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[FactManual]</w:t>
      </w:r>
      <w:r>
        <w:rPr>
          <w:rFonts w:ascii="Courier New" w:hAnsi="Courier New" w:cs="Courier New"/>
          <w:noProof/>
          <w:color w:val="808080"/>
          <w:sz w:val="20"/>
          <w:szCs w:val="20"/>
        </w:rPr>
        <w:t>(</w:t>
      </w:r>
    </w:p>
    <w:p w:rsidR="009F5AF0" w:rsidRDefault="009F5AF0" w:rsidP="009F5A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ab/>
        <w:t xml:space="preserve">[FiscalMonthID] [smallint]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9F5AF0" w:rsidRDefault="009F5AF0" w:rsidP="009F5A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ab/>
        <w:t xml:space="preserve">[StateID] [int]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9F5AF0" w:rsidRDefault="009F5AF0" w:rsidP="009F5A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ab/>
        <w:t>[Revenue] [numeric]</w:t>
      </w:r>
      <w:r>
        <w:rPr>
          <w:rFonts w:ascii="Courier New" w:hAnsi="Courier New" w:cs="Courier New"/>
          <w:noProof/>
          <w:color w:val="808080"/>
          <w:sz w:val="20"/>
          <w:szCs w:val="20"/>
        </w:rPr>
        <w:t>(</w:t>
      </w:r>
      <w:r>
        <w:rPr>
          <w:rFonts w:ascii="Courier New" w:hAnsi="Courier New" w:cs="Courier New"/>
          <w:noProof/>
          <w:sz w:val="20"/>
          <w:szCs w:val="20"/>
        </w:rPr>
        <w:t>38</w:t>
      </w:r>
      <w:r>
        <w:rPr>
          <w:rFonts w:ascii="Courier New" w:hAnsi="Courier New" w:cs="Courier New"/>
          <w:noProof/>
          <w:color w:val="808080"/>
          <w:sz w:val="20"/>
          <w:szCs w:val="20"/>
        </w:rPr>
        <w:t>,</w:t>
      </w:r>
      <w:r>
        <w:rPr>
          <w:rFonts w:ascii="Courier New" w:hAnsi="Courier New" w:cs="Courier New"/>
          <w:noProof/>
          <w:sz w:val="20"/>
          <w:szCs w:val="20"/>
        </w:rPr>
        <w:t xml:space="preserve"> 8</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9F5AF0" w:rsidRDefault="009F5AF0" w:rsidP="009F5A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ab/>
        <w:t>[Forecast] [numeric]</w:t>
      </w:r>
      <w:r>
        <w:rPr>
          <w:rFonts w:ascii="Courier New" w:hAnsi="Courier New" w:cs="Courier New"/>
          <w:noProof/>
          <w:color w:val="808080"/>
          <w:sz w:val="20"/>
          <w:szCs w:val="20"/>
        </w:rPr>
        <w:t>(</w:t>
      </w:r>
      <w:r>
        <w:rPr>
          <w:rFonts w:ascii="Courier New" w:hAnsi="Courier New" w:cs="Courier New"/>
          <w:noProof/>
          <w:sz w:val="20"/>
          <w:szCs w:val="20"/>
        </w:rPr>
        <w:t>38</w:t>
      </w:r>
      <w:r>
        <w:rPr>
          <w:rFonts w:ascii="Courier New" w:hAnsi="Courier New" w:cs="Courier New"/>
          <w:noProof/>
          <w:color w:val="808080"/>
          <w:sz w:val="20"/>
          <w:szCs w:val="20"/>
        </w:rPr>
        <w:t>,</w:t>
      </w:r>
      <w:r>
        <w:rPr>
          <w:rFonts w:ascii="Courier New" w:hAnsi="Courier New" w:cs="Courier New"/>
          <w:noProof/>
          <w:sz w:val="20"/>
          <w:szCs w:val="20"/>
        </w:rPr>
        <w:t xml:space="preserve"> 8</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9F5AF0" w:rsidRDefault="009F5AF0" w:rsidP="009F5AF0">
      <w:pPr>
        <w:rPr>
          <w:rFonts w:ascii="Courier New" w:hAnsi="Courier New" w:cs="Courier New"/>
          <w:noProof/>
          <w:color w:val="808080"/>
          <w:sz w:val="20"/>
          <w:szCs w:val="20"/>
        </w:rPr>
      </w:pPr>
      <w:r>
        <w:rPr>
          <w:rFonts w:ascii="Courier New" w:hAnsi="Courier New" w:cs="Courier New"/>
          <w:noProof/>
          <w:color w:val="808080"/>
          <w:sz w:val="20"/>
          <w:szCs w:val="20"/>
        </w:rPr>
        <w:t>)</w:t>
      </w:r>
    </w:p>
    <w:p w:rsidR="009F5AF0" w:rsidRDefault="009F5AF0" w:rsidP="009F5AF0">
      <w:pPr>
        <w:autoSpaceDE w:val="0"/>
        <w:autoSpaceDN w:val="0"/>
        <w:adjustRightInd w:val="0"/>
        <w:spacing w:after="0" w:line="240" w:lineRule="auto"/>
        <w:rPr>
          <w:rFonts w:ascii="Courier New" w:hAnsi="Courier New" w:cs="Courier New"/>
          <w:noProof/>
          <w:color w:val="0000FF"/>
          <w:sz w:val="20"/>
          <w:szCs w:val="20"/>
        </w:rPr>
      </w:pPr>
    </w:p>
    <w:p w:rsidR="009F5AF0" w:rsidRDefault="009F5AF0" w:rsidP="009F5A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TABLE</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[WriteTable_Fact Manual]</w:t>
      </w:r>
      <w:r>
        <w:rPr>
          <w:rFonts w:ascii="Courier New" w:hAnsi="Courier New" w:cs="Courier New"/>
          <w:noProof/>
          <w:color w:val="808080"/>
          <w:sz w:val="20"/>
          <w:szCs w:val="20"/>
        </w:rPr>
        <w:t>(</w:t>
      </w:r>
    </w:p>
    <w:p w:rsidR="009F5AF0" w:rsidRDefault="009F5AF0" w:rsidP="009F5A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ab/>
        <w:t xml:space="preserve">[Revenue_0] [float] </w:t>
      </w:r>
      <w:r>
        <w:rPr>
          <w:rFonts w:ascii="Courier New" w:hAnsi="Courier New" w:cs="Courier New"/>
          <w:noProof/>
          <w:color w:val="808080"/>
          <w:sz w:val="20"/>
          <w:szCs w:val="20"/>
        </w:rPr>
        <w:t>NULL,</w:t>
      </w:r>
    </w:p>
    <w:p w:rsidR="009F5AF0" w:rsidRDefault="009F5AF0" w:rsidP="009F5A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ab/>
        <w:t xml:space="preserve">[Forecast_1] [float] </w:t>
      </w:r>
      <w:r>
        <w:rPr>
          <w:rFonts w:ascii="Courier New" w:hAnsi="Courier New" w:cs="Courier New"/>
          <w:noProof/>
          <w:color w:val="808080"/>
          <w:sz w:val="20"/>
          <w:szCs w:val="20"/>
        </w:rPr>
        <w:t>NULL,</w:t>
      </w:r>
    </w:p>
    <w:p w:rsidR="009F5AF0" w:rsidRDefault="009F5AF0" w:rsidP="009F5A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ab/>
        <w:t xml:space="preserve">[FiscalMonthID_2] [smallint] </w:t>
      </w:r>
      <w:r>
        <w:rPr>
          <w:rFonts w:ascii="Courier New" w:hAnsi="Courier New" w:cs="Courier New"/>
          <w:noProof/>
          <w:color w:val="808080"/>
          <w:sz w:val="20"/>
          <w:szCs w:val="20"/>
        </w:rPr>
        <w:t>NULL,</w:t>
      </w:r>
    </w:p>
    <w:p w:rsidR="009F5AF0" w:rsidRDefault="009F5AF0" w:rsidP="009F5A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lastRenderedPageBreak/>
        <w:tab/>
        <w:t xml:space="preserve">[StateID_3] [int] </w:t>
      </w:r>
      <w:r>
        <w:rPr>
          <w:rFonts w:ascii="Courier New" w:hAnsi="Courier New" w:cs="Courier New"/>
          <w:noProof/>
          <w:color w:val="808080"/>
          <w:sz w:val="20"/>
          <w:szCs w:val="20"/>
        </w:rPr>
        <w:t>NULL,</w:t>
      </w:r>
    </w:p>
    <w:p w:rsidR="009F5AF0" w:rsidRDefault="009F5AF0" w:rsidP="009F5A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ab/>
        <w:t xml:space="preserve">[MS_AUDIT_TIME_4] [datetime] </w:t>
      </w:r>
      <w:r>
        <w:rPr>
          <w:rFonts w:ascii="Courier New" w:hAnsi="Courier New" w:cs="Courier New"/>
          <w:noProof/>
          <w:color w:val="808080"/>
          <w:sz w:val="20"/>
          <w:szCs w:val="20"/>
        </w:rPr>
        <w:t>NULL,</w:t>
      </w:r>
    </w:p>
    <w:p w:rsidR="009F5AF0" w:rsidRDefault="009F5AF0" w:rsidP="009F5A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ab/>
        <w:t>[MS_AUDIT_USER_5] [nvarchar]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9F5AF0" w:rsidRDefault="009F5AF0" w:rsidP="009F5AF0">
      <w:r>
        <w:rPr>
          <w:rFonts w:ascii="Courier New" w:hAnsi="Courier New" w:cs="Courier New"/>
          <w:noProof/>
          <w:color w:val="808080"/>
          <w:sz w:val="20"/>
          <w:szCs w:val="20"/>
        </w:rPr>
        <w:t>)</w:t>
      </w:r>
    </w:p>
    <w:p w:rsidR="009F5AF0" w:rsidRDefault="009F5AF0" w:rsidP="009F5AF0">
      <w:pPr>
        <w:autoSpaceDE w:val="0"/>
        <w:autoSpaceDN w:val="0"/>
        <w:adjustRightInd w:val="0"/>
        <w:spacing w:after="0" w:line="240" w:lineRule="auto"/>
        <w:rPr>
          <w:rFonts w:ascii="Courier New" w:hAnsi="Courier New" w:cs="Courier New"/>
          <w:noProof/>
          <w:sz w:val="20"/>
          <w:szCs w:val="20"/>
        </w:rPr>
      </w:pPr>
      <w:r>
        <w:t xml:space="preserve">Calling the function </w:t>
      </w:r>
    </w:p>
    <w:p w:rsidR="009F5AF0" w:rsidRDefault="009F5AF0" w:rsidP="009F5A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GetColumnName</w:t>
      </w:r>
      <w:r>
        <w:rPr>
          <w:rFonts w:ascii="Courier New" w:hAnsi="Courier New" w:cs="Courier New"/>
          <w:noProof/>
          <w:color w:val="808080"/>
          <w:sz w:val="20"/>
          <w:szCs w:val="20"/>
        </w:rPr>
        <w:t>(</w:t>
      </w:r>
      <w:r>
        <w:rPr>
          <w:rFonts w:ascii="Courier New" w:hAnsi="Courier New" w:cs="Courier New"/>
          <w:noProof/>
          <w:color w:val="FF0000"/>
          <w:sz w:val="20"/>
          <w:szCs w:val="20"/>
        </w:rPr>
        <w:t>'Revenue'</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'WriteTable_Fact Manual’</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9F5AF0" w:rsidRDefault="009F5AF0" w:rsidP="009F5A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9F5AF0" w:rsidRDefault="009F5AF0" w:rsidP="009F5AF0">
      <w:r>
        <w:t>Would result in the following output:</w:t>
      </w:r>
    </w:p>
    <w:p w:rsidR="009F5AF0" w:rsidRDefault="009F5AF0" w:rsidP="009F5AF0">
      <w:pPr>
        <w:rPr>
          <w:i/>
        </w:rPr>
      </w:pPr>
      <w:r w:rsidRPr="008E7C65">
        <w:rPr>
          <w:i/>
        </w:rPr>
        <w:t>Revenue_0</w:t>
      </w:r>
    </w:p>
    <w:p w:rsidR="009F5AF0" w:rsidRDefault="009F5AF0" w:rsidP="009F5AF0">
      <w:r>
        <w:t xml:space="preserve">This function can then be used in a stored procedure to perform the cleanup. Following is a simple example that aggregates the rows in the </w:t>
      </w:r>
      <w:proofErr w:type="spellStart"/>
      <w:r>
        <w:t>writeback</w:t>
      </w:r>
      <w:proofErr w:type="spellEnd"/>
      <w:r>
        <w:t xml:space="preserve"> table and moves them to the main fact table. It could be further enhanced to add up whatever rows are currently present in the main fact table.</w:t>
      </w:r>
    </w:p>
    <w:p w:rsidR="009F5AF0" w:rsidRDefault="009F5AF0" w:rsidP="009F5A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@SQL </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9F5AF0" w:rsidRDefault="009F5AF0" w:rsidP="009F5AF0">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808080"/>
          <w:sz w:val="20"/>
          <w:szCs w:val="20"/>
        </w:rPr>
        <w:t>(</w:t>
      </w:r>
      <w:r>
        <w:rPr>
          <w:rFonts w:ascii="Courier New" w:hAnsi="Courier New" w:cs="Courier New"/>
          <w:noProof/>
          <w:color w:val="FF0000"/>
          <w:sz w:val="20"/>
          <w:szCs w:val="20"/>
        </w:rPr>
        <w:t>'</w:t>
      </w:r>
    </w:p>
    <w:p w:rsidR="009F5AF0" w:rsidRDefault="009F5AF0" w:rsidP="009F5AF0">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FF0000"/>
          <w:sz w:val="20"/>
          <w:szCs w:val="20"/>
        </w:rPr>
        <w:tab/>
        <w:t>INSERT INTO FactManual</w:t>
      </w:r>
    </w:p>
    <w:p w:rsidR="009F5AF0" w:rsidRDefault="009F5AF0" w:rsidP="009F5AF0">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FF0000"/>
          <w:sz w:val="20"/>
          <w:szCs w:val="20"/>
        </w:rPr>
        <w:tab/>
        <w:t>(FiscalMonthID, StateID, Revenue, Forecast)</w:t>
      </w:r>
    </w:p>
    <w:p w:rsidR="009F5AF0" w:rsidRDefault="009F5AF0" w:rsidP="009F5AF0">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FF0000"/>
          <w:sz w:val="20"/>
          <w:szCs w:val="20"/>
        </w:rPr>
        <w:tab/>
        <w:t xml:space="preserve">SELECT </w:t>
      </w:r>
    </w:p>
    <w:p w:rsidR="009F5AF0" w:rsidRDefault="009F5AF0" w:rsidP="009F5AF0">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FF0000"/>
          <w:sz w:val="20"/>
          <w:szCs w:val="20"/>
        </w:rPr>
        <w:tab/>
        <w:t>'</w:t>
      </w:r>
      <w:r>
        <w:rPr>
          <w:rFonts w:ascii="Courier New" w:hAnsi="Courier New" w:cs="Courier New"/>
          <w:noProof/>
          <w:color w:val="808080"/>
          <w:sz w:val="20"/>
          <w:szCs w:val="20"/>
        </w:rPr>
        <w:t>+</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GetColumnName</w:t>
      </w:r>
      <w:r>
        <w:rPr>
          <w:rFonts w:ascii="Courier New" w:hAnsi="Courier New" w:cs="Courier New"/>
          <w:noProof/>
          <w:color w:val="808080"/>
          <w:sz w:val="20"/>
          <w:szCs w:val="20"/>
        </w:rPr>
        <w:t>(</w:t>
      </w:r>
      <w:r>
        <w:rPr>
          <w:rFonts w:ascii="Courier New" w:hAnsi="Courier New" w:cs="Courier New"/>
          <w:noProof/>
          <w:color w:val="FF0000"/>
          <w:sz w:val="20"/>
          <w:szCs w:val="20"/>
        </w:rPr>
        <w:t>'FiscalMonthID'</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'WriteTable_Fact Manual</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00"/>
          <w:sz w:val="20"/>
          <w:szCs w:val="20"/>
        </w:rPr>
        <w:t xml:space="preserve">', </w:t>
      </w:r>
    </w:p>
    <w:p w:rsidR="009F5AF0" w:rsidRDefault="009F5AF0" w:rsidP="009F5AF0">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FF0000"/>
          <w:sz w:val="20"/>
          <w:szCs w:val="20"/>
        </w:rPr>
        <w:tab/>
        <w:t>'</w:t>
      </w:r>
      <w:r>
        <w:rPr>
          <w:rFonts w:ascii="Courier New" w:hAnsi="Courier New" w:cs="Courier New"/>
          <w:noProof/>
          <w:color w:val="808080"/>
          <w:sz w:val="20"/>
          <w:szCs w:val="20"/>
        </w:rPr>
        <w:t>+</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GetColumnName</w:t>
      </w:r>
      <w:r>
        <w:rPr>
          <w:rFonts w:ascii="Courier New" w:hAnsi="Courier New" w:cs="Courier New"/>
          <w:noProof/>
          <w:color w:val="808080"/>
          <w:sz w:val="20"/>
          <w:szCs w:val="20"/>
        </w:rPr>
        <w:t>(</w:t>
      </w:r>
      <w:r>
        <w:rPr>
          <w:rFonts w:ascii="Courier New" w:hAnsi="Courier New" w:cs="Courier New"/>
          <w:noProof/>
          <w:color w:val="FF0000"/>
          <w:sz w:val="20"/>
          <w:szCs w:val="20"/>
        </w:rPr>
        <w:t>'StateID'</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'WriteTable_Fact Manual</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00"/>
          <w:sz w:val="20"/>
          <w:szCs w:val="20"/>
        </w:rPr>
        <w:t>',</w:t>
      </w:r>
    </w:p>
    <w:p w:rsidR="009F5AF0" w:rsidRDefault="009F5AF0" w:rsidP="009F5AF0">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FF0000"/>
          <w:sz w:val="20"/>
          <w:szCs w:val="20"/>
        </w:rPr>
        <w:tab/>
        <w:t>SUM( '</w:t>
      </w:r>
      <w:r>
        <w:rPr>
          <w:rFonts w:ascii="Courier New" w:hAnsi="Courier New" w:cs="Courier New"/>
          <w:noProof/>
          <w:color w:val="808080"/>
          <w:sz w:val="20"/>
          <w:szCs w:val="20"/>
        </w:rPr>
        <w:t>+</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GetColumnName</w:t>
      </w:r>
      <w:r>
        <w:rPr>
          <w:rFonts w:ascii="Courier New" w:hAnsi="Courier New" w:cs="Courier New"/>
          <w:noProof/>
          <w:color w:val="808080"/>
          <w:sz w:val="20"/>
          <w:szCs w:val="20"/>
        </w:rPr>
        <w:t>(</w:t>
      </w:r>
      <w:r>
        <w:rPr>
          <w:rFonts w:ascii="Courier New" w:hAnsi="Courier New" w:cs="Courier New"/>
          <w:noProof/>
          <w:color w:val="FF0000"/>
          <w:sz w:val="20"/>
          <w:szCs w:val="20"/>
        </w:rPr>
        <w:t>'Revenue'</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'WriteTable_Fact Manual</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00"/>
          <w:sz w:val="20"/>
          <w:szCs w:val="20"/>
        </w:rPr>
        <w:t xml:space="preserve">' ), </w:t>
      </w:r>
    </w:p>
    <w:p w:rsidR="009F5AF0" w:rsidRDefault="009F5AF0" w:rsidP="009F5AF0">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FF0000"/>
          <w:sz w:val="20"/>
          <w:szCs w:val="20"/>
        </w:rPr>
        <w:tab/>
        <w:t>SUM( '</w:t>
      </w:r>
      <w:r>
        <w:rPr>
          <w:rFonts w:ascii="Courier New" w:hAnsi="Courier New" w:cs="Courier New"/>
          <w:noProof/>
          <w:color w:val="808080"/>
          <w:sz w:val="20"/>
          <w:szCs w:val="20"/>
        </w:rPr>
        <w:t>+</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GetColumnName</w:t>
      </w:r>
      <w:r>
        <w:rPr>
          <w:rFonts w:ascii="Courier New" w:hAnsi="Courier New" w:cs="Courier New"/>
          <w:noProof/>
          <w:color w:val="808080"/>
          <w:sz w:val="20"/>
          <w:szCs w:val="20"/>
        </w:rPr>
        <w:t>(</w:t>
      </w:r>
      <w:r>
        <w:rPr>
          <w:rFonts w:ascii="Courier New" w:hAnsi="Courier New" w:cs="Courier New"/>
          <w:noProof/>
          <w:color w:val="FF0000"/>
          <w:sz w:val="20"/>
          <w:szCs w:val="20"/>
        </w:rPr>
        <w:t>'Forecast'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'WriteTable_Fact Manual</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xml:space="preserve">') </w:t>
      </w:r>
      <w:r>
        <w:rPr>
          <w:rFonts w:ascii="Courier New" w:hAnsi="Courier New" w:cs="Courier New"/>
          <w:noProof/>
          <w:color w:val="FF0000"/>
          <w:sz w:val="20"/>
          <w:szCs w:val="20"/>
        </w:rPr>
        <w:tab/>
      </w:r>
    </w:p>
    <w:p w:rsidR="009F5AF0" w:rsidRDefault="009F5AF0" w:rsidP="009F5AF0">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FF0000"/>
          <w:sz w:val="20"/>
          <w:szCs w:val="20"/>
        </w:rPr>
        <w:tab/>
        <w:t>FROM</w:t>
      </w:r>
      <w:r>
        <w:rPr>
          <w:rFonts w:ascii="Courier New" w:hAnsi="Courier New" w:cs="Courier New"/>
          <w:noProof/>
          <w:color w:val="FF0000"/>
          <w:sz w:val="20"/>
          <w:szCs w:val="20"/>
        </w:rPr>
        <w:tab/>
      </w:r>
      <w:r>
        <w:rPr>
          <w:rFonts w:ascii="Courier New" w:hAnsi="Courier New" w:cs="Courier New"/>
          <w:noProof/>
          <w:color w:val="FF0000"/>
          <w:sz w:val="20"/>
          <w:szCs w:val="20"/>
        </w:rPr>
        <w:tab/>
        <w:t>dbo.[WriteTable_Fact Manual]</w:t>
      </w:r>
    </w:p>
    <w:p w:rsidR="009F5AF0" w:rsidRDefault="009F5AF0" w:rsidP="009F5AF0">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FF0000"/>
          <w:sz w:val="20"/>
          <w:szCs w:val="20"/>
        </w:rPr>
        <w:tab/>
        <w:t>GROUP BY</w:t>
      </w:r>
      <w:r>
        <w:rPr>
          <w:rFonts w:ascii="Courier New" w:hAnsi="Courier New" w:cs="Courier New"/>
          <w:noProof/>
          <w:color w:val="FF0000"/>
          <w:sz w:val="20"/>
          <w:szCs w:val="20"/>
        </w:rPr>
        <w:tab/>
        <w:t>FiscalMonthID_2, StateID_3</w:t>
      </w:r>
    </w:p>
    <w:p w:rsidR="009F5AF0" w:rsidRDefault="009F5AF0" w:rsidP="009F5AF0">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FF0000"/>
          <w:sz w:val="20"/>
          <w:szCs w:val="20"/>
        </w:rPr>
        <w:tab/>
      </w:r>
    </w:p>
    <w:p w:rsidR="009F5AF0" w:rsidRDefault="009F5AF0" w:rsidP="009F5AF0">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FF0000"/>
          <w:sz w:val="20"/>
          <w:szCs w:val="20"/>
        </w:rPr>
        <w:tab/>
        <w:t>DELETE FROM dbo.[WriteTable_Fact Manual]</w:t>
      </w:r>
    </w:p>
    <w:p w:rsidR="009F5AF0" w:rsidRDefault="009F5AF0" w:rsidP="009F5A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FF0000"/>
          <w:sz w:val="20"/>
          <w:szCs w:val="20"/>
        </w:rPr>
        <w:t>'</w:t>
      </w:r>
      <w:r>
        <w:rPr>
          <w:rFonts w:ascii="Courier New" w:hAnsi="Courier New" w:cs="Courier New"/>
          <w:noProof/>
          <w:color w:val="808080"/>
          <w:sz w:val="20"/>
          <w:szCs w:val="20"/>
        </w:rPr>
        <w:t>)</w:t>
      </w:r>
    </w:p>
    <w:p w:rsidR="009F5AF0" w:rsidRPr="008E7C65" w:rsidRDefault="009F5AF0" w:rsidP="009F5AF0">
      <w:pPr>
        <w:rPr>
          <w:i/>
        </w:rPr>
      </w:pPr>
      <w:r>
        <w:rPr>
          <w:rFonts w:ascii="Courier New" w:hAnsi="Courier New" w:cs="Courier New"/>
          <w:noProof/>
          <w:color w:val="0000FF"/>
          <w:sz w:val="20"/>
          <w:szCs w:val="20"/>
        </w:rPr>
        <w:t>EXEC</w:t>
      </w:r>
      <w:r>
        <w:rPr>
          <w:rFonts w:ascii="Courier New" w:hAnsi="Courier New" w:cs="Courier New"/>
          <w:noProof/>
          <w:color w:val="808080"/>
          <w:sz w:val="20"/>
          <w:szCs w:val="20"/>
        </w:rPr>
        <w:t>(</w:t>
      </w:r>
      <w:r>
        <w:rPr>
          <w:rFonts w:ascii="Courier New" w:hAnsi="Courier New" w:cs="Courier New"/>
          <w:noProof/>
          <w:sz w:val="20"/>
          <w:szCs w:val="20"/>
        </w:rPr>
        <w:t>@SQL</w:t>
      </w:r>
      <w:r>
        <w:rPr>
          <w:rFonts w:ascii="Courier New" w:hAnsi="Courier New" w:cs="Courier New"/>
          <w:noProof/>
          <w:color w:val="808080"/>
          <w:sz w:val="20"/>
          <w:szCs w:val="20"/>
        </w:rPr>
        <w:t>)</w:t>
      </w:r>
      <w:r w:rsidRPr="008E7C65">
        <w:rPr>
          <w:i/>
        </w:rPr>
        <w:t xml:space="preserve"> </w:t>
      </w:r>
      <w:r w:rsidRPr="008E7C65">
        <w:rPr>
          <w:i/>
        </w:rPr>
        <w:br w:type="page"/>
      </w:r>
    </w:p>
    <w:p w:rsidR="009F5AF0" w:rsidRDefault="009F5AF0" w:rsidP="007E3725">
      <w:pPr>
        <w:pStyle w:val="Heading1"/>
      </w:pPr>
      <w:bookmarkStart w:id="13" w:name="_Toc280604206"/>
      <w:r>
        <w:lastRenderedPageBreak/>
        <w:t xml:space="preserve">Using </w:t>
      </w:r>
      <w:r w:rsidR="00934F13">
        <w:t xml:space="preserve">the </w:t>
      </w:r>
      <w:r>
        <w:t xml:space="preserve">Update Isolation Level </w:t>
      </w:r>
      <w:r w:rsidR="00934F13">
        <w:t xml:space="preserve">Connection String </w:t>
      </w:r>
      <w:r w:rsidR="00C7523A">
        <w:t xml:space="preserve">Property </w:t>
      </w:r>
      <w:r w:rsidR="00934F13">
        <w:t xml:space="preserve">to Improve </w:t>
      </w:r>
      <w:proofErr w:type="spellStart"/>
      <w:r w:rsidR="00934F13">
        <w:t>Writeback</w:t>
      </w:r>
      <w:proofErr w:type="spellEnd"/>
      <w:r w:rsidR="00934F13">
        <w:t xml:space="preserve"> Performance</w:t>
      </w:r>
      <w:bookmarkEnd w:id="13"/>
    </w:p>
    <w:p w:rsidR="009F5AF0" w:rsidRDefault="009F5AF0" w:rsidP="009F5AF0">
      <w:pPr>
        <w:pStyle w:val="ListParagraph"/>
        <w:ind w:left="0"/>
        <w:rPr>
          <w:b/>
        </w:rPr>
      </w:pPr>
    </w:p>
    <w:p w:rsidR="009F5AF0" w:rsidRPr="00632F1D" w:rsidRDefault="009F5AF0" w:rsidP="009F5AF0">
      <w:pPr>
        <w:pStyle w:val="ListParagraph"/>
        <w:ind w:left="0"/>
      </w:pPr>
      <w:r>
        <w:t xml:space="preserve">There is a connection string property that can help speed up the performance of </w:t>
      </w:r>
      <w:proofErr w:type="spellStart"/>
      <w:r>
        <w:t>writeback</w:t>
      </w:r>
      <w:proofErr w:type="spellEnd"/>
      <w:r>
        <w:t xml:space="preserve"> </w:t>
      </w:r>
      <w:r w:rsidR="00734CA9">
        <w:t xml:space="preserve">if your </w:t>
      </w:r>
      <w:r>
        <w:t xml:space="preserve">UPDATE CUBE statements </w:t>
      </w:r>
      <w:r w:rsidR="00734CA9">
        <w:t xml:space="preserve">consist of </w:t>
      </w:r>
      <w:r>
        <w:t>multiple update clauses</w:t>
      </w:r>
      <w:r w:rsidR="00734CA9">
        <w:t>,</w:t>
      </w:r>
      <w:r>
        <w:t xml:space="preserve"> where none of the cells overlap. </w:t>
      </w:r>
      <w:r w:rsidR="005B0958">
        <w:t xml:space="preserve">If you are not familiar with </w:t>
      </w:r>
      <w:r>
        <w:t>overlapping</w:t>
      </w:r>
      <w:r w:rsidR="005B0958">
        <w:t xml:space="preserve"> cells</w:t>
      </w:r>
      <w:r>
        <w:t xml:space="preserve">, </w:t>
      </w:r>
      <w:r w:rsidR="005B0958">
        <w:t>t</w:t>
      </w:r>
      <w:r>
        <w:t>he following example</w:t>
      </w:r>
      <w:r w:rsidR="005B0958">
        <w:t xml:space="preserve"> illustrates the concept</w:t>
      </w:r>
      <w:r>
        <w:t>.</w:t>
      </w:r>
    </w:p>
    <w:p w:rsidR="009F5AF0" w:rsidRDefault="009F5AF0" w:rsidP="009F5AF0">
      <w:pPr>
        <w:spacing w:after="0" w:line="240" w:lineRule="auto"/>
        <w:ind w:firstLine="720"/>
        <w:rPr>
          <w:rFonts w:ascii="Segoe UI" w:eastAsia="Times New Roman" w:hAnsi="Segoe UI" w:cs="Segoe UI"/>
          <w:color w:val="000000"/>
          <w:sz w:val="19"/>
          <w:szCs w:val="19"/>
        </w:rPr>
      </w:pPr>
      <w:r>
        <w:rPr>
          <w:rFonts w:ascii="Courier New" w:hAnsi="Courier New" w:cs="Courier New"/>
          <w:noProof/>
          <w:color w:val="0000FF"/>
          <w:sz w:val="20"/>
          <w:szCs w:val="20"/>
        </w:rPr>
        <w:t>UPDATE</w:t>
      </w:r>
      <w:r>
        <w:rPr>
          <w:rFonts w:ascii="Courier New" w:hAnsi="Courier New" w:cs="Courier New"/>
          <w:noProof/>
          <w:sz w:val="20"/>
          <w:szCs w:val="20"/>
        </w:rPr>
        <w:t xml:space="preserve"> CUBE [Writeback Cube] </w:t>
      </w:r>
      <w:r>
        <w:rPr>
          <w:rFonts w:ascii="Courier New" w:hAnsi="Courier New" w:cs="Courier New"/>
          <w:noProof/>
          <w:color w:val="0000FF"/>
          <w:sz w:val="20"/>
          <w:szCs w:val="20"/>
        </w:rPr>
        <w:t>SET</w:t>
      </w:r>
      <w:r>
        <w:rPr>
          <w:rFonts w:ascii="Courier New" w:hAnsi="Courier New" w:cs="Courier New"/>
          <w:noProof/>
          <w:sz w:val="20"/>
          <w:szCs w:val="20"/>
        </w:rPr>
        <w:t xml:space="preserve">            </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t>[Time].[Time].[Fiscal Month].&amp;[436],</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t>[Geography].[Hierarchy].[United States],</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t>[Measures].[Forecast]</w:t>
      </w:r>
    </w:p>
    <w:p w:rsidR="009F5AF0" w:rsidRDefault="009F5AF0" w:rsidP="009F5AF0">
      <w:pPr>
        <w:spacing w:after="0" w:line="240" w:lineRule="auto"/>
        <w:ind w:left="720"/>
        <w:rPr>
          <w:rFonts w:ascii="Courier New" w:hAnsi="Courier New" w:cs="Courier New"/>
          <w:noProof/>
          <w:sz w:val="20"/>
          <w:szCs w:val="20"/>
        </w:rPr>
      </w:pPr>
      <w:r>
        <w:rPr>
          <w:rFonts w:ascii="Courier New" w:hAnsi="Courier New" w:cs="Courier New"/>
          <w:noProof/>
          <w:sz w:val="20"/>
          <w:szCs w:val="20"/>
        </w:rPr>
        <w:t>) = 1000,</w:t>
      </w:r>
    </w:p>
    <w:p w:rsidR="009F5AF0" w:rsidRDefault="009F5AF0" w:rsidP="009F5AF0">
      <w:pPr>
        <w:spacing w:after="0" w:line="240" w:lineRule="auto"/>
        <w:ind w:left="720"/>
        <w:rPr>
          <w:rFonts w:ascii="Courier New" w:hAnsi="Courier New" w:cs="Courier New"/>
          <w:noProof/>
          <w:sz w:val="20"/>
          <w:szCs w:val="20"/>
        </w:rPr>
      </w:pPr>
      <w:r>
        <w:rPr>
          <w:rFonts w:ascii="Courier New" w:hAnsi="Courier New" w:cs="Courier New"/>
          <w:noProof/>
          <w:sz w:val="20"/>
          <w:szCs w:val="20"/>
        </w:rPr>
        <w:t>(</w:t>
      </w:r>
    </w:p>
    <w:p w:rsidR="009F5AF0" w:rsidRDefault="009F5AF0" w:rsidP="009F5AF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t>[Geography].[Hierarchy].[United States],</w:t>
      </w:r>
    </w:p>
    <w:p w:rsidR="009F5AF0" w:rsidRDefault="009F5AF0" w:rsidP="009F5AF0">
      <w:pPr>
        <w:spacing w:after="0" w:line="240" w:lineRule="auto"/>
        <w:ind w:left="720"/>
        <w:rPr>
          <w:rFonts w:ascii="Courier New" w:hAnsi="Courier New" w:cs="Courier New"/>
          <w:noProof/>
          <w:sz w:val="20"/>
          <w:szCs w:val="20"/>
        </w:rPr>
      </w:pPr>
      <w:r>
        <w:rPr>
          <w:rFonts w:ascii="Courier New" w:hAnsi="Courier New" w:cs="Courier New"/>
          <w:noProof/>
          <w:sz w:val="20"/>
          <w:szCs w:val="20"/>
        </w:rPr>
        <w:tab/>
        <w:t>[Measures].[Forecast]</w:t>
      </w:r>
      <w:r>
        <w:rPr>
          <w:rFonts w:ascii="Courier New" w:hAnsi="Courier New" w:cs="Courier New"/>
          <w:noProof/>
          <w:sz w:val="20"/>
          <w:szCs w:val="20"/>
        </w:rPr>
        <w:tab/>
      </w:r>
    </w:p>
    <w:p w:rsidR="009F5AF0" w:rsidRDefault="009F5AF0" w:rsidP="009F5AF0">
      <w:pPr>
        <w:spacing w:after="0" w:line="240" w:lineRule="auto"/>
        <w:ind w:left="720"/>
        <w:rPr>
          <w:rFonts w:ascii="Segoe UI" w:eastAsia="Times New Roman" w:hAnsi="Segoe UI" w:cs="Segoe UI"/>
          <w:color w:val="000000"/>
          <w:sz w:val="19"/>
          <w:szCs w:val="19"/>
        </w:rPr>
      </w:pPr>
      <w:r>
        <w:rPr>
          <w:rFonts w:ascii="Courier New" w:hAnsi="Courier New" w:cs="Courier New"/>
          <w:noProof/>
          <w:sz w:val="20"/>
          <w:szCs w:val="20"/>
        </w:rPr>
        <w:t>) = 5000</w:t>
      </w:r>
    </w:p>
    <w:p w:rsidR="009F5AF0" w:rsidRPr="00B318C4" w:rsidRDefault="009F5AF0" w:rsidP="009F5AF0">
      <w:pPr>
        <w:spacing w:after="0" w:line="240" w:lineRule="auto"/>
        <w:ind w:left="720"/>
        <w:rPr>
          <w:rFonts w:ascii="Segoe UI" w:eastAsia="Times New Roman" w:hAnsi="Segoe UI" w:cs="Segoe UI"/>
          <w:color w:val="000000"/>
          <w:sz w:val="19"/>
          <w:szCs w:val="19"/>
        </w:rPr>
      </w:pPr>
    </w:p>
    <w:p w:rsidR="009F5AF0" w:rsidRDefault="009F5AF0" w:rsidP="009F5AF0">
      <w:r>
        <w:t xml:space="preserve">The first update clause is setting the Forecast </w:t>
      </w:r>
      <w:r w:rsidR="00734CA9">
        <w:t xml:space="preserve">to 1000, </w:t>
      </w:r>
      <w:r>
        <w:t>for fiscal month 436 and the</w:t>
      </w:r>
      <w:r w:rsidR="00734CA9">
        <w:t xml:space="preserve"> region is</w:t>
      </w:r>
      <w:r>
        <w:t xml:space="preserve"> United States. In the next update clause, </w:t>
      </w:r>
      <w:r w:rsidR="00734CA9">
        <w:t>t</w:t>
      </w:r>
      <w:r>
        <w:t xml:space="preserve">he Forecast </w:t>
      </w:r>
      <w:r w:rsidR="00734CA9">
        <w:t xml:space="preserve">is set to 5000 </w:t>
      </w:r>
      <w:r>
        <w:t xml:space="preserve">for the United States. </w:t>
      </w:r>
      <w:r w:rsidR="00734CA9">
        <w:t xml:space="preserve">Because </w:t>
      </w:r>
      <w:r>
        <w:t xml:space="preserve">the </w:t>
      </w:r>
      <w:r w:rsidR="00734CA9">
        <w:t xml:space="preserve">second </w:t>
      </w:r>
      <w:r>
        <w:t xml:space="preserve">statement doesn’t include the Fiscal Month dimension, the 5000 value will be split across all the members of the dimension, including Fiscal Month 436, which would make it overlap with the previous clause. </w:t>
      </w:r>
    </w:p>
    <w:p w:rsidR="009F5AF0" w:rsidRDefault="0086054B" w:rsidP="009F5AF0">
      <w:r>
        <w:t>After you have verified that your</w:t>
      </w:r>
      <w:r w:rsidR="009F5AF0">
        <w:t xml:space="preserve"> updates do not overlap, </w:t>
      </w:r>
      <w:r w:rsidR="00653718">
        <w:t>you can use</w:t>
      </w:r>
      <w:r w:rsidR="009F5AF0">
        <w:t xml:space="preserve"> the </w:t>
      </w:r>
      <w:r w:rsidR="009F5AF0" w:rsidRPr="00AF4218">
        <w:rPr>
          <w:b/>
        </w:rPr>
        <w:t>Update Isolation Level</w:t>
      </w:r>
      <w:r w:rsidR="009F5AF0">
        <w:t xml:space="preserve"> property </w:t>
      </w:r>
      <w:r w:rsidR="00653718">
        <w:t>to achieve</w:t>
      </w:r>
      <w:r w:rsidR="009F5AF0">
        <w:t xml:space="preserve"> performance gains. </w:t>
      </w:r>
      <w:r>
        <w:t xml:space="preserve">A </w:t>
      </w:r>
      <w:r w:rsidR="009F5AF0">
        <w:t xml:space="preserve">connection string </w:t>
      </w:r>
      <w:r>
        <w:t xml:space="preserve">that includes </w:t>
      </w:r>
      <w:r w:rsidR="009F5AF0">
        <w:t>this property looks like this:</w:t>
      </w:r>
    </w:p>
    <w:p w:rsidR="009F5AF0" w:rsidRDefault="009F5AF0" w:rsidP="007E3725">
      <w:pPr>
        <w:ind w:left="720"/>
      </w:pPr>
      <w:r>
        <w:t>Provider=</w:t>
      </w:r>
      <w:proofErr w:type="spellStart"/>
      <w:r>
        <w:t>MSOLAP</w:t>
      </w:r>
      <w:proofErr w:type="gramStart"/>
      <w:r>
        <w:t>;Data</w:t>
      </w:r>
      <w:proofErr w:type="spellEnd"/>
      <w:proofErr w:type="gramEnd"/>
      <w:r>
        <w:t xml:space="preserve"> Source=</w:t>
      </w:r>
      <w:proofErr w:type="spellStart"/>
      <w:r>
        <w:t>SERVER;Initial</w:t>
      </w:r>
      <w:proofErr w:type="spellEnd"/>
      <w:r>
        <w:t xml:space="preserve"> Catalog=</w:t>
      </w:r>
      <w:proofErr w:type="spellStart"/>
      <w:r>
        <w:t>DB_NAME;</w:t>
      </w:r>
      <w:r>
        <w:rPr>
          <w:b/>
          <w:bCs/>
        </w:rPr>
        <w:t>Update</w:t>
      </w:r>
      <w:proofErr w:type="spellEnd"/>
      <w:r>
        <w:rPr>
          <w:b/>
          <w:bCs/>
        </w:rPr>
        <w:t xml:space="preserve"> Isolation Level=1;</w:t>
      </w:r>
    </w:p>
    <w:p w:rsidR="009F5AF0" w:rsidRDefault="009F5AF0" w:rsidP="009F5AF0">
      <w:r>
        <w:t>The possible values for the property are as follows:</w:t>
      </w:r>
    </w:p>
    <w:p w:rsidR="009F5AF0" w:rsidRPr="00E577B9" w:rsidRDefault="009F5AF0" w:rsidP="007E3725">
      <w:pPr>
        <w:pStyle w:val="ListParagraph"/>
        <w:numPr>
          <w:ilvl w:val="0"/>
          <w:numId w:val="27"/>
        </w:numPr>
      </w:pPr>
      <w:r w:rsidRPr="009D7F3A">
        <w:rPr>
          <w:b/>
          <w:bCs/>
        </w:rPr>
        <w:t xml:space="preserve">Update Isolation Level =1: </w:t>
      </w:r>
      <w:r w:rsidRPr="00A42583">
        <w:rPr>
          <w:bCs/>
        </w:rPr>
        <w:t>Indi</w:t>
      </w:r>
      <w:r w:rsidRPr="00CD0D50">
        <w:rPr>
          <w:bCs/>
        </w:rPr>
        <w:t>cates the cells in the update do not overlap</w:t>
      </w:r>
      <w:r w:rsidR="00734CA9" w:rsidRPr="00CD6979">
        <w:rPr>
          <w:bCs/>
        </w:rPr>
        <w:t>.</w:t>
      </w:r>
    </w:p>
    <w:p w:rsidR="009F5AF0" w:rsidRPr="00E577B9" w:rsidRDefault="009F5AF0" w:rsidP="007E3725">
      <w:pPr>
        <w:pStyle w:val="ListParagraph"/>
        <w:numPr>
          <w:ilvl w:val="0"/>
          <w:numId w:val="27"/>
        </w:numPr>
      </w:pPr>
      <w:r w:rsidRPr="009D7F3A">
        <w:rPr>
          <w:b/>
          <w:bCs/>
        </w:rPr>
        <w:t xml:space="preserve">Update Isolation Level =2: </w:t>
      </w:r>
      <w:r w:rsidRPr="00A42583">
        <w:rPr>
          <w:bCs/>
        </w:rPr>
        <w:t>Indi</w:t>
      </w:r>
      <w:r w:rsidRPr="00CD0D50">
        <w:rPr>
          <w:bCs/>
        </w:rPr>
        <w:t>cates the cells in the update could overlap.</w:t>
      </w:r>
      <w:r w:rsidR="00734CA9" w:rsidRPr="00CD0D50">
        <w:rPr>
          <w:bCs/>
        </w:rPr>
        <w:t xml:space="preserve"> </w:t>
      </w:r>
      <w:r w:rsidR="00933A17">
        <w:rPr>
          <w:bCs/>
        </w:rPr>
        <w:t>T</w:t>
      </w:r>
      <w:r w:rsidR="00734CA9" w:rsidRPr="00A42583">
        <w:rPr>
          <w:bCs/>
        </w:rPr>
        <w:t>his is the default.</w:t>
      </w:r>
    </w:p>
    <w:p w:rsidR="009F5AF0" w:rsidRDefault="009F5AF0" w:rsidP="009F5AF0">
      <w:r>
        <w:t xml:space="preserve">In a small scale test, we tried an UPDATE CUBE statement on 2000 non-overlapping cells. </w:t>
      </w:r>
      <w:r w:rsidR="0086054B">
        <w:t xml:space="preserve">Using the default, where </w:t>
      </w:r>
      <w:r>
        <w:t>Update Isolation Level</w:t>
      </w:r>
      <w:r w:rsidR="0086054B">
        <w:t>=2</w:t>
      </w:r>
      <w:r w:rsidR="00B55BBA">
        <w:t>,</w:t>
      </w:r>
      <w:r>
        <w:t xml:space="preserve"> </w:t>
      </w:r>
      <w:r w:rsidR="00734CA9">
        <w:t xml:space="preserve">we recorded the following times </w:t>
      </w:r>
      <w:r>
        <w:t xml:space="preserve">for </w:t>
      </w:r>
      <w:r w:rsidR="0086054B">
        <w:t xml:space="preserve">three </w:t>
      </w:r>
      <w:r w:rsidR="00734CA9">
        <w:t xml:space="preserve">consecutive </w:t>
      </w:r>
      <w:r>
        <w:t>runs:</w:t>
      </w:r>
    </w:p>
    <w:p w:rsidR="009F5AF0" w:rsidRPr="000C0977" w:rsidRDefault="009F5AF0" w:rsidP="007E3725">
      <w:pPr>
        <w:spacing w:after="0"/>
        <w:ind w:left="720"/>
        <w:rPr>
          <w:b/>
        </w:rPr>
      </w:pPr>
      <w:r w:rsidRPr="000C0977">
        <w:rPr>
          <w:b/>
        </w:rPr>
        <w:t>UPDATE CUBE: 00:00:06</w:t>
      </w:r>
    </w:p>
    <w:p w:rsidR="009F5AF0" w:rsidRPr="000C0977" w:rsidRDefault="009F5AF0" w:rsidP="009F5AF0">
      <w:pPr>
        <w:ind w:left="720"/>
        <w:rPr>
          <w:b/>
        </w:rPr>
      </w:pPr>
      <w:r w:rsidRPr="000C0977">
        <w:rPr>
          <w:b/>
        </w:rPr>
        <w:t>COMMIT TRANSACTION: 00:00:09</w:t>
      </w:r>
    </w:p>
    <w:p w:rsidR="009F5AF0" w:rsidRPr="000C0977" w:rsidRDefault="009F5AF0" w:rsidP="007E3725">
      <w:pPr>
        <w:spacing w:after="0"/>
        <w:ind w:left="720"/>
        <w:rPr>
          <w:b/>
        </w:rPr>
      </w:pPr>
      <w:r w:rsidRPr="000C0977">
        <w:rPr>
          <w:b/>
        </w:rPr>
        <w:t>UPDATE CUBE: 00:00:07</w:t>
      </w:r>
    </w:p>
    <w:p w:rsidR="009F5AF0" w:rsidRPr="000C0977" w:rsidRDefault="009F5AF0" w:rsidP="009F5AF0">
      <w:pPr>
        <w:ind w:left="720"/>
        <w:rPr>
          <w:b/>
        </w:rPr>
      </w:pPr>
      <w:r w:rsidRPr="000C0977">
        <w:rPr>
          <w:b/>
        </w:rPr>
        <w:t>COMMIT TRANSACTION: 00:00:10</w:t>
      </w:r>
    </w:p>
    <w:p w:rsidR="009F5AF0" w:rsidRPr="000C0977" w:rsidRDefault="009F5AF0" w:rsidP="007E3725">
      <w:pPr>
        <w:spacing w:after="0"/>
        <w:ind w:left="720"/>
        <w:rPr>
          <w:b/>
        </w:rPr>
      </w:pPr>
      <w:r w:rsidRPr="000C0977">
        <w:rPr>
          <w:b/>
        </w:rPr>
        <w:t>UPDATE CUBE: 00:00:06</w:t>
      </w:r>
    </w:p>
    <w:p w:rsidR="009F5AF0" w:rsidRDefault="009F5AF0" w:rsidP="009F5AF0">
      <w:pPr>
        <w:ind w:left="720"/>
        <w:rPr>
          <w:b/>
        </w:rPr>
      </w:pPr>
      <w:r w:rsidRPr="000C0977">
        <w:rPr>
          <w:b/>
        </w:rPr>
        <w:t>COMMIT TRANSACTION: 00:00:09</w:t>
      </w:r>
    </w:p>
    <w:p w:rsidR="009F5AF0" w:rsidRDefault="00955BAD" w:rsidP="009F5AF0">
      <w:r>
        <w:t>Running those same tests again, this time w</w:t>
      </w:r>
      <w:r w:rsidRPr="000C0977">
        <w:t>i</w:t>
      </w:r>
      <w:r>
        <w:t xml:space="preserve">th </w:t>
      </w:r>
      <w:r w:rsidR="009F5AF0">
        <w:t>Update Isolation Level</w:t>
      </w:r>
      <w:r w:rsidR="00734CA9">
        <w:t>=</w:t>
      </w:r>
      <w:r w:rsidR="00933A17">
        <w:t>1</w:t>
      </w:r>
      <w:r w:rsidR="009F5AF0">
        <w:t>:</w:t>
      </w:r>
    </w:p>
    <w:p w:rsidR="009F5AF0" w:rsidRPr="000C0977" w:rsidRDefault="009F5AF0" w:rsidP="007E3725">
      <w:pPr>
        <w:spacing w:after="0"/>
        <w:ind w:left="720"/>
        <w:rPr>
          <w:b/>
        </w:rPr>
      </w:pPr>
      <w:r w:rsidRPr="000C0977">
        <w:rPr>
          <w:b/>
        </w:rPr>
        <w:lastRenderedPageBreak/>
        <w:t>UPDATE CUBE: 00:00:05</w:t>
      </w:r>
    </w:p>
    <w:p w:rsidR="009F5AF0" w:rsidRPr="000C0977" w:rsidRDefault="009F5AF0" w:rsidP="009F5AF0">
      <w:pPr>
        <w:ind w:left="720"/>
        <w:rPr>
          <w:b/>
        </w:rPr>
      </w:pPr>
      <w:r w:rsidRPr="000C0977">
        <w:rPr>
          <w:b/>
        </w:rPr>
        <w:t>COMMIT TRANSACTION: 00:00:08</w:t>
      </w:r>
    </w:p>
    <w:p w:rsidR="009F5AF0" w:rsidRPr="000C0977" w:rsidRDefault="009F5AF0" w:rsidP="007E3725">
      <w:pPr>
        <w:spacing w:after="0"/>
        <w:ind w:firstLine="720"/>
        <w:rPr>
          <w:b/>
        </w:rPr>
      </w:pPr>
      <w:r w:rsidRPr="000C0977">
        <w:rPr>
          <w:b/>
        </w:rPr>
        <w:t>UPDATE CUBE: 00:00:05</w:t>
      </w:r>
    </w:p>
    <w:p w:rsidR="009F5AF0" w:rsidRPr="000C0977" w:rsidRDefault="009F5AF0" w:rsidP="009F5AF0">
      <w:pPr>
        <w:ind w:left="720"/>
        <w:rPr>
          <w:b/>
        </w:rPr>
      </w:pPr>
      <w:r w:rsidRPr="000C0977">
        <w:rPr>
          <w:b/>
        </w:rPr>
        <w:t>COMMIT TRANSACTION: 00:00:08</w:t>
      </w:r>
    </w:p>
    <w:p w:rsidR="009F5AF0" w:rsidRPr="000C0977" w:rsidRDefault="009F5AF0" w:rsidP="007E3725">
      <w:pPr>
        <w:spacing w:after="0"/>
        <w:ind w:left="720"/>
        <w:rPr>
          <w:b/>
        </w:rPr>
      </w:pPr>
      <w:r w:rsidRPr="000C0977">
        <w:rPr>
          <w:b/>
        </w:rPr>
        <w:t>UPDATE CUBE: 00:00:04</w:t>
      </w:r>
    </w:p>
    <w:p w:rsidR="009F5AF0" w:rsidRDefault="009F5AF0" w:rsidP="009F5AF0">
      <w:pPr>
        <w:ind w:left="720"/>
      </w:pPr>
      <w:r w:rsidRPr="000C0977">
        <w:rPr>
          <w:b/>
        </w:rPr>
        <w:t>COMMIT TRANSACTION: 00:00:07</w:t>
      </w:r>
    </w:p>
    <w:p w:rsidR="009F5AF0" w:rsidRPr="00BC042E" w:rsidRDefault="009F5AF0" w:rsidP="009F5AF0">
      <w:r>
        <w:t xml:space="preserve">Even in this small scale test, we see a consistent 1 to 2 second improvement in every run. This could translate to </w:t>
      </w:r>
      <w:r w:rsidR="00215CDB">
        <w:t xml:space="preserve">even </w:t>
      </w:r>
      <w:r>
        <w:t xml:space="preserve">bigger </w:t>
      </w:r>
      <w:r w:rsidR="00215CDB">
        <w:t xml:space="preserve">time </w:t>
      </w:r>
      <w:r>
        <w:t xml:space="preserve">savings in </w:t>
      </w:r>
      <w:r w:rsidR="00215CDB">
        <w:t>larger</w:t>
      </w:r>
      <w:r>
        <w:t xml:space="preserve"> cubes. </w:t>
      </w:r>
      <w:r>
        <w:tab/>
      </w:r>
    </w:p>
    <w:p w:rsidR="009F5AF0" w:rsidRDefault="009F5AF0" w:rsidP="009F5AF0">
      <w:pPr>
        <w:pStyle w:val="Heading1"/>
      </w:pPr>
      <w:bookmarkStart w:id="14" w:name="_Toc280604207"/>
      <w:r w:rsidRPr="00F20FA8">
        <w:t>Conclusion</w:t>
      </w:r>
      <w:bookmarkEnd w:id="14"/>
    </w:p>
    <w:p w:rsidR="006A041E" w:rsidRPr="009D7F3A" w:rsidRDefault="006A041E" w:rsidP="007E3725"/>
    <w:p w:rsidR="009F5AF0" w:rsidRPr="00215CDB" w:rsidRDefault="00215CDB">
      <w:r w:rsidRPr="00CD6979">
        <w:t>In this article, we shared</w:t>
      </w:r>
      <w:r w:rsidR="009F5AF0" w:rsidRPr="00CD6979">
        <w:t xml:space="preserve"> </w:t>
      </w:r>
      <w:r w:rsidRPr="00CD6979">
        <w:t>several proven techniques for</w:t>
      </w:r>
      <w:r w:rsidR="009F5AF0" w:rsidRPr="00CD6979">
        <w:t xml:space="preserve"> </w:t>
      </w:r>
      <w:r w:rsidRPr="00CD6979">
        <w:t>enabling,</w:t>
      </w:r>
      <w:r w:rsidR="009F5AF0" w:rsidRPr="00CD6979">
        <w:t xml:space="preserve"> maintain</w:t>
      </w:r>
      <w:r w:rsidRPr="00215CDB">
        <w:t>ing, and using</w:t>
      </w:r>
      <w:r w:rsidR="009F5AF0" w:rsidRPr="00215CDB">
        <w:t xml:space="preserve"> </w:t>
      </w:r>
      <w:proofErr w:type="spellStart"/>
      <w:r w:rsidR="009F5AF0" w:rsidRPr="00215CDB">
        <w:t>writeback</w:t>
      </w:r>
      <w:proofErr w:type="spellEnd"/>
      <w:r w:rsidR="009F5AF0" w:rsidRPr="00215CDB">
        <w:t xml:space="preserve"> </w:t>
      </w:r>
      <w:r w:rsidRPr="00215CDB">
        <w:t xml:space="preserve">in an </w:t>
      </w:r>
      <w:r w:rsidR="009F5AF0" w:rsidRPr="00215CDB">
        <w:t xml:space="preserve">Analysis Services database. We </w:t>
      </w:r>
      <w:r w:rsidRPr="00215CDB">
        <w:t xml:space="preserve">explained how to specify a connection string that results in faster </w:t>
      </w:r>
      <w:r w:rsidR="00B55BBA">
        <w:t>performance for non-overlapping c</w:t>
      </w:r>
      <w:r w:rsidR="00EC6C09">
        <w:t>ell</w:t>
      </w:r>
      <w:r w:rsidR="00B55BBA">
        <w:t>s</w:t>
      </w:r>
      <w:r w:rsidRPr="009D7F3A">
        <w:t xml:space="preserve">, and we </w:t>
      </w:r>
      <w:r w:rsidR="009F5AF0" w:rsidRPr="00A42583">
        <w:t xml:space="preserve">covered a common </w:t>
      </w:r>
      <w:r w:rsidRPr="00CD0D50">
        <w:t xml:space="preserve">approach </w:t>
      </w:r>
      <w:r w:rsidRPr="00CD6979">
        <w:t xml:space="preserve">used by </w:t>
      </w:r>
      <w:r w:rsidR="00EC6C09">
        <w:t>our</w:t>
      </w:r>
      <w:r w:rsidR="009F5AF0" w:rsidRPr="00A42583">
        <w:t xml:space="preserve"> IT </w:t>
      </w:r>
      <w:r w:rsidR="00EC6C09">
        <w:t xml:space="preserve">department </w:t>
      </w:r>
      <w:r w:rsidR="009F5AF0" w:rsidRPr="00CD0D50">
        <w:t xml:space="preserve">to provision dynamic read/write access to </w:t>
      </w:r>
      <w:proofErr w:type="spellStart"/>
      <w:r w:rsidRPr="00CD6979">
        <w:t>writeback</w:t>
      </w:r>
      <w:proofErr w:type="spellEnd"/>
      <w:r w:rsidRPr="00CD6979">
        <w:t xml:space="preserve"> </w:t>
      </w:r>
      <w:r w:rsidR="009F5AF0" w:rsidRPr="00CD6979">
        <w:t>data in the database.</w:t>
      </w:r>
    </w:p>
    <w:p w:rsidR="009F5AF0" w:rsidRDefault="009F5AF0" w:rsidP="00CD6979">
      <w:r w:rsidRPr="00215CDB">
        <w:t xml:space="preserve">For more information, </w:t>
      </w:r>
      <w:r w:rsidRPr="00CD6979">
        <w:t xml:space="preserve">see </w:t>
      </w:r>
      <w:r w:rsidR="00215CDB" w:rsidRPr="00CD6979">
        <w:t xml:space="preserve">our </w:t>
      </w:r>
      <w:r w:rsidR="00955BAD" w:rsidRPr="00CD6979">
        <w:t xml:space="preserve">companion </w:t>
      </w:r>
      <w:r w:rsidR="00215CDB" w:rsidRPr="00CD6979">
        <w:t xml:space="preserve">whitepaper on how to use </w:t>
      </w:r>
      <w:proofErr w:type="spellStart"/>
      <w:r w:rsidR="00215CDB" w:rsidRPr="00CD6979">
        <w:t>writeback</w:t>
      </w:r>
      <w:proofErr w:type="spellEnd"/>
      <w:r w:rsidR="00215CDB" w:rsidRPr="00CD6979">
        <w:t xml:space="preserve"> in Excel</w:t>
      </w:r>
      <w:r w:rsidR="00215CDB" w:rsidRPr="009D7F3A">
        <w:t xml:space="preserve">, and </w:t>
      </w:r>
      <w:r w:rsidRPr="00A42583">
        <w:t xml:space="preserve">the </w:t>
      </w:r>
      <w:r w:rsidR="00215CDB" w:rsidRPr="00CD0D50">
        <w:t xml:space="preserve">following </w:t>
      </w:r>
      <w:r w:rsidRPr="00CD6979">
        <w:t xml:space="preserve">additional resources. </w:t>
      </w:r>
    </w:p>
    <w:p w:rsidR="00215CDB" w:rsidRPr="007E3725" w:rsidRDefault="00215CDB" w:rsidP="00CD6979"/>
    <w:p w:rsidR="00215CDB" w:rsidRPr="006C0DFA" w:rsidRDefault="00215CDB" w:rsidP="00215CDB">
      <w:pPr>
        <w:rPr>
          <w:rFonts w:ascii="Arial" w:hAnsi="Arial" w:cs="Arial"/>
          <w:b/>
        </w:rPr>
      </w:pPr>
      <w:r w:rsidRPr="006C0DFA">
        <w:rPr>
          <w:rFonts w:ascii="Arial" w:hAnsi="Arial" w:cs="Arial"/>
          <w:b/>
        </w:rPr>
        <w:t>For more information:</w:t>
      </w:r>
    </w:p>
    <w:p w:rsidR="00CD6979" w:rsidRDefault="00CD6979" w:rsidP="007E3725">
      <w:pPr>
        <w:spacing w:after="0"/>
      </w:pPr>
      <w:r w:rsidRPr="007E3725">
        <w:rPr>
          <w:b/>
        </w:rPr>
        <w:t>Enabling Microsoft Excel to Write Back to an OLAP Cube at Cell Level</w:t>
      </w:r>
    </w:p>
    <w:p w:rsidR="006A47FA" w:rsidRPr="006A47FA" w:rsidRDefault="00C75683" w:rsidP="006A47FA">
      <w:pPr>
        <w:rPr>
          <w:rFonts w:cstheme="minorHAnsi"/>
          <w:b/>
          <w:color w:val="1F497D"/>
        </w:rPr>
      </w:pPr>
      <w:hyperlink r:id="rId31" w:history="1">
        <w:r w:rsidR="006A47FA" w:rsidRPr="006A47FA">
          <w:rPr>
            <w:rStyle w:val="Hyperlink"/>
            <w:rFonts w:cstheme="minorHAnsi"/>
            <w:b/>
          </w:rPr>
          <w:t>http://msdn.microsoft.com/en-us/library/gg521158.aspx</w:t>
        </w:r>
      </w:hyperlink>
    </w:p>
    <w:p w:rsidR="009F5AF0" w:rsidRDefault="009F5AF0" w:rsidP="009F5AF0">
      <w:pPr>
        <w:rPr>
          <w:b/>
        </w:rPr>
      </w:pPr>
      <w:r>
        <w:rPr>
          <w:b/>
        </w:rPr>
        <w:t xml:space="preserve">MSDN - </w:t>
      </w:r>
      <w:r w:rsidRPr="00EE3E22">
        <w:rPr>
          <w:b/>
        </w:rPr>
        <w:t>Write-Enabled Partitions</w:t>
      </w:r>
      <w:r>
        <w:rPr>
          <w:b/>
        </w:rPr>
        <w:br/>
      </w:r>
      <w:hyperlink r:id="rId32" w:history="1">
        <w:r w:rsidRPr="00081B91">
          <w:rPr>
            <w:rStyle w:val="Hyperlink"/>
            <w:b/>
          </w:rPr>
          <w:t>http://msdn.microsoft.com/en-us/library/ms174750.aspx</w:t>
        </w:r>
      </w:hyperlink>
    </w:p>
    <w:p w:rsidR="009F5AF0" w:rsidRDefault="009F5AF0" w:rsidP="009F5AF0">
      <w:pPr>
        <w:rPr>
          <w:b/>
        </w:rPr>
      </w:pPr>
      <w:r>
        <w:rPr>
          <w:b/>
        </w:rPr>
        <w:t>Granting Cube Access</w:t>
      </w:r>
      <w:r>
        <w:rPr>
          <w:b/>
        </w:rPr>
        <w:br/>
      </w:r>
      <w:hyperlink r:id="rId33" w:history="1">
        <w:r w:rsidRPr="00081B91">
          <w:rPr>
            <w:rStyle w:val="Hyperlink"/>
            <w:b/>
          </w:rPr>
          <w:t>http://technet.microsoft.com/en-us/library/ms174799.aspx</w:t>
        </w:r>
      </w:hyperlink>
      <w:r>
        <w:rPr>
          <w:b/>
        </w:rPr>
        <w:t xml:space="preserve"> </w:t>
      </w:r>
    </w:p>
    <w:p w:rsidR="009F5AF0" w:rsidRDefault="009F5AF0" w:rsidP="009F5AF0">
      <w:pPr>
        <w:rPr>
          <w:b/>
        </w:rPr>
      </w:pPr>
      <w:proofErr w:type="spellStart"/>
      <w:r w:rsidRPr="00EE3E22">
        <w:rPr>
          <w:b/>
        </w:rPr>
        <w:t>WritebackTableCreation</w:t>
      </w:r>
      <w:proofErr w:type="spellEnd"/>
      <w:r w:rsidRPr="00EE3E22">
        <w:rPr>
          <w:b/>
        </w:rPr>
        <w:t xml:space="preserve"> Element (XMLA)</w:t>
      </w:r>
      <w:r>
        <w:rPr>
          <w:b/>
        </w:rPr>
        <w:t xml:space="preserve"> </w:t>
      </w:r>
      <w:r>
        <w:rPr>
          <w:b/>
        </w:rPr>
        <w:br/>
      </w:r>
      <w:hyperlink r:id="rId34" w:history="1">
        <w:r w:rsidRPr="00081B91">
          <w:rPr>
            <w:rStyle w:val="Hyperlink"/>
            <w:b/>
          </w:rPr>
          <w:t>http://technet.microsoft.com/en-us/library/ms187172.aspx</w:t>
        </w:r>
      </w:hyperlink>
      <w:r>
        <w:rPr>
          <w:b/>
        </w:rPr>
        <w:t xml:space="preserve"> </w:t>
      </w:r>
    </w:p>
    <w:p w:rsidR="009F5AF0" w:rsidRDefault="009F5AF0" w:rsidP="009F5AF0">
      <w:pPr>
        <w:rPr>
          <w:b/>
        </w:rPr>
      </w:pPr>
      <w:r>
        <w:rPr>
          <w:b/>
        </w:rPr>
        <w:t>Update Cube Statement</w:t>
      </w:r>
      <w:r>
        <w:rPr>
          <w:b/>
        </w:rPr>
        <w:br/>
      </w:r>
      <w:hyperlink r:id="rId35" w:history="1">
        <w:r w:rsidRPr="00DD3C64">
          <w:rPr>
            <w:rStyle w:val="Hyperlink"/>
            <w:b/>
          </w:rPr>
          <w:t>http://msdn.microsoft.com/en-us/library/ms145488.aspx</w:t>
        </w:r>
      </w:hyperlink>
      <w:r>
        <w:rPr>
          <w:b/>
        </w:rPr>
        <w:t xml:space="preserve"> </w:t>
      </w:r>
    </w:p>
    <w:p w:rsidR="009F5AF0" w:rsidRDefault="009F5AF0" w:rsidP="009F5AF0">
      <w:pPr>
        <w:rPr>
          <w:b/>
        </w:rPr>
      </w:pPr>
      <w:r w:rsidRPr="00EE3E22">
        <w:rPr>
          <w:b/>
        </w:rPr>
        <w:t>Granting Custom Access to Cell Data</w:t>
      </w:r>
      <w:r>
        <w:rPr>
          <w:b/>
        </w:rPr>
        <w:br/>
      </w:r>
      <w:hyperlink r:id="rId36" w:history="1">
        <w:r w:rsidRPr="005D6442">
          <w:rPr>
            <w:rStyle w:val="Hyperlink"/>
            <w:b/>
          </w:rPr>
          <w:t>http://msdn.microsoft.com/en-us/library/ms174847(v=SQL.100).aspx</w:t>
        </w:r>
      </w:hyperlink>
      <w:r>
        <w:rPr>
          <w:b/>
        </w:rPr>
        <w:t xml:space="preserve"> </w:t>
      </w:r>
    </w:p>
    <w:p w:rsidR="00D40DA2" w:rsidRPr="007E3725" w:rsidRDefault="00D40DA2" w:rsidP="00D40DA2">
      <w:r w:rsidRPr="007E3725">
        <w:lastRenderedPageBreak/>
        <w:t>Did this paper help you? Please give us your feedback. Tell us on a scale of 1 (poor) to 5 (excellent), how would you rate this paper and why have you given it this rating? For example:</w:t>
      </w:r>
    </w:p>
    <w:p w:rsidR="00D40DA2" w:rsidRPr="007E3725" w:rsidRDefault="00D40DA2" w:rsidP="00D40DA2">
      <w:pPr>
        <w:pStyle w:val="ListParagraph"/>
        <w:numPr>
          <w:ilvl w:val="0"/>
          <w:numId w:val="17"/>
        </w:numPr>
      </w:pPr>
      <w:r w:rsidRPr="007E3725">
        <w:t xml:space="preserve">Are you rating it high due to having good examples, excellent screen shots, clear writing, or another reason? </w:t>
      </w:r>
    </w:p>
    <w:p w:rsidR="00D40DA2" w:rsidRPr="007E3725" w:rsidRDefault="00D40DA2" w:rsidP="00D40DA2">
      <w:pPr>
        <w:pStyle w:val="ListParagraph"/>
        <w:numPr>
          <w:ilvl w:val="0"/>
          <w:numId w:val="17"/>
        </w:numPr>
      </w:pPr>
      <w:r w:rsidRPr="007E3725">
        <w:t>Are you rating it low due to poor examples, fuzzy screen shots, or unclear writing?</w:t>
      </w:r>
    </w:p>
    <w:p w:rsidR="00D40DA2" w:rsidRPr="007E3725" w:rsidRDefault="00D40DA2" w:rsidP="00D40DA2">
      <w:r w:rsidRPr="007E3725">
        <w:t xml:space="preserve">This feedback will help us improve the quality of white papers we release. </w:t>
      </w:r>
    </w:p>
    <w:p w:rsidR="00D40DA2" w:rsidRPr="007E3725" w:rsidRDefault="00C75683" w:rsidP="00D40DA2">
      <w:pPr>
        <w:rPr>
          <w:rFonts w:cstheme="minorHAnsi"/>
        </w:rPr>
      </w:pPr>
      <w:hyperlink r:id="rId37" w:history="1">
        <w:r w:rsidR="00D40DA2" w:rsidRPr="007E3725">
          <w:rPr>
            <w:rStyle w:val="Hyperlink"/>
            <w:rFonts w:cstheme="minorHAnsi"/>
          </w:rPr>
          <w:t>Send feedback</w:t>
        </w:r>
      </w:hyperlink>
      <w:r w:rsidR="00D40DA2" w:rsidRPr="007E3725">
        <w:rPr>
          <w:rFonts w:cstheme="minorHAnsi"/>
        </w:rPr>
        <w:t>.</w:t>
      </w:r>
    </w:p>
    <w:p w:rsidR="00390F2E" w:rsidRPr="00674032" w:rsidRDefault="00390F2E" w:rsidP="00D40DA2">
      <w:pPr>
        <w:rPr>
          <w:rFonts w:ascii="Arial" w:hAnsi="Arial" w:cs="Arial"/>
        </w:rPr>
      </w:pPr>
    </w:p>
    <w:sectPr w:rsidR="00390F2E" w:rsidRPr="00674032" w:rsidSect="00E4398C">
      <w:footerReference w:type="default" r:id="rId38"/>
      <w:headerReference w:type="firs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683" w:rsidRDefault="00C75683" w:rsidP="00313894">
      <w:pPr>
        <w:spacing w:after="0" w:line="240" w:lineRule="auto"/>
      </w:pPr>
      <w:r>
        <w:separator/>
      </w:r>
    </w:p>
  </w:endnote>
  <w:endnote w:type="continuationSeparator" w:id="0">
    <w:p w:rsidR="00C75683" w:rsidRDefault="00C75683" w:rsidP="0031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01611"/>
      <w:docPartObj>
        <w:docPartGallery w:val="Page Numbers (Bottom of Page)"/>
        <w:docPartUnique/>
      </w:docPartObj>
    </w:sdtPr>
    <w:sdtEndPr/>
    <w:sdtContent>
      <w:p w:rsidR="004309D2" w:rsidRDefault="004309D2">
        <w:pPr>
          <w:pStyle w:val="Footer"/>
        </w:pPr>
        <w:r>
          <w:fldChar w:fldCharType="begin"/>
        </w:r>
        <w:r>
          <w:instrText xml:space="preserve"> PAGE   \* MERGEFORMAT </w:instrText>
        </w:r>
        <w:r>
          <w:fldChar w:fldCharType="separate"/>
        </w:r>
        <w:r w:rsidR="00953A3A">
          <w:rPr>
            <w:noProof/>
          </w:rPr>
          <w:t>19</w:t>
        </w:r>
        <w:r>
          <w:rPr>
            <w:noProof/>
          </w:rPr>
          <w:fldChar w:fldCharType="end"/>
        </w:r>
      </w:p>
    </w:sdtContent>
  </w:sdt>
  <w:p w:rsidR="004309D2" w:rsidRDefault="00430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683" w:rsidRDefault="00C75683" w:rsidP="00313894">
      <w:pPr>
        <w:spacing w:after="0" w:line="240" w:lineRule="auto"/>
      </w:pPr>
      <w:r>
        <w:separator/>
      </w:r>
    </w:p>
  </w:footnote>
  <w:footnote w:type="continuationSeparator" w:id="0">
    <w:p w:rsidR="00C75683" w:rsidRDefault="00C75683" w:rsidP="00313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D2" w:rsidRDefault="004309D2">
    <w:pPr>
      <w:pStyle w:val="Header"/>
    </w:pPr>
    <w:r>
      <w:tab/>
    </w:r>
    <w:r>
      <w:tab/>
    </w:r>
    <w:r>
      <w:rPr>
        <w:noProof/>
      </w:rPr>
      <w:drawing>
        <wp:inline distT="0" distB="0" distL="0" distR="0">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243"/>
    <w:multiLevelType w:val="hybridMultilevel"/>
    <w:tmpl w:val="B56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56F0A"/>
    <w:multiLevelType w:val="hybridMultilevel"/>
    <w:tmpl w:val="3A74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634F5"/>
    <w:multiLevelType w:val="hybridMultilevel"/>
    <w:tmpl w:val="AB56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36C1A"/>
    <w:multiLevelType w:val="hybridMultilevel"/>
    <w:tmpl w:val="02F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59010A"/>
    <w:multiLevelType w:val="hybridMultilevel"/>
    <w:tmpl w:val="248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7023A"/>
    <w:multiLevelType w:val="hybridMultilevel"/>
    <w:tmpl w:val="115EA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62F40"/>
    <w:multiLevelType w:val="hybridMultilevel"/>
    <w:tmpl w:val="BE7E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263C6"/>
    <w:multiLevelType w:val="hybridMultilevel"/>
    <w:tmpl w:val="D52A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75373"/>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E0E96"/>
    <w:multiLevelType w:val="hybridMultilevel"/>
    <w:tmpl w:val="A610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6B6160"/>
    <w:multiLevelType w:val="hybridMultilevel"/>
    <w:tmpl w:val="E5C8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738B9"/>
    <w:multiLevelType w:val="hybridMultilevel"/>
    <w:tmpl w:val="1E9CA2B2"/>
    <w:lvl w:ilvl="0" w:tplc="04090001">
      <w:start w:val="1"/>
      <w:numFmt w:val="bullet"/>
      <w:lvlText w:val=""/>
      <w:lvlJc w:val="left"/>
      <w:pPr>
        <w:ind w:left="720" w:hanging="360"/>
      </w:pPr>
      <w:rPr>
        <w:rFonts w:ascii="Symbol" w:hAnsi="Symbol" w:hint="default"/>
      </w:rPr>
    </w:lvl>
    <w:lvl w:ilvl="1" w:tplc="CB30A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91C46"/>
    <w:multiLevelType w:val="hybridMultilevel"/>
    <w:tmpl w:val="3D30AB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A0B43"/>
    <w:multiLevelType w:val="hybridMultilevel"/>
    <w:tmpl w:val="67C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644801"/>
    <w:multiLevelType w:val="hybridMultilevel"/>
    <w:tmpl w:val="E486A72C"/>
    <w:lvl w:ilvl="0" w:tplc="F55ED4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C765DD"/>
    <w:multiLevelType w:val="hybridMultilevel"/>
    <w:tmpl w:val="574A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1D45E1"/>
    <w:multiLevelType w:val="hybridMultilevel"/>
    <w:tmpl w:val="28C09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3F1475"/>
    <w:multiLevelType w:val="hybridMultilevel"/>
    <w:tmpl w:val="1C509398"/>
    <w:lvl w:ilvl="0" w:tplc="CB30A1AA">
      <w:numFmt w:val="bullet"/>
      <w:lvlText w:val="•"/>
      <w:lvlJc w:val="left"/>
      <w:pPr>
        <w:ind w:left="2520" w:hanging="720"/>
      </w:pPr>
      <w:rPr>
        <w:rFonts w:ascii="Calibri" w:eastAsiaTheme="minorHAnsi" w:hAnsi="Calibri" w:cstheme="minorBidi" w:hint="default"/>
      </w:rPr>
    </w:lvl>
    <w:lvl w:ilvl="1" w:tplc="CB30A1A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D06B8E"/>
    <w:multiLevelType w:val="hybridMultilevel"/>
    <w:tmpl w:val="E69EFA2E"/>
    <w:lvl w:ilvl="0" w:tplc="CB30A1AA">
      <w:numFmt w:val="bullet"/>
      <w:lvlText w:val="•"/>
      <w:lvlJc w:val="left"/>
      <w:pPr>
        <w:ind w:left="2520" w:hanging="72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E70A8C"/>
    <w:multiLevelType w:val="hybridMultilevel"/>
    <w:tmpl w:val="880E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621CD1"/>
    <w:multiLevelType w:val="hybridMultilevel"/>
    <w:tmpl w:val="4E1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AB2A00"/>
    <w:multiLevelType w:val="hybridMultilevel"/>
    <w:tmpl w:val="67463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7F47C0"/>
    <w:multiLevelType w:val="hybridMultilevel"/>
    <w:tmpl w:val="275083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2F4D9F"/>
    <w:multiLevelType w:val="hybridMultilevel"/>
    <w:tmpl w:val="1B02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B6146D"/>
    <w:multiLevelType w:val="hybridMultilevel"/>
    <w:tmpl w:val="827E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3"/>
  </w:num>
  <w:num w:numId="4">
    <w:abstractNumId w:val="20"/>
  </w:num>
  <w:num w:numId="5">
    <w:abstractNumId w:val="19"/>
  </w:num>
  <w:num w:numId="6">
    <w:abstractNumId w:val="5"/>
  </w:num>
  <w:num w:numId="7">
    <w:abstractNumId w:val="2"/>
  </w:num>
  <w:num w:numId="8">
    <w:abstractNumId w:val="15"/>
  </w:num>
  <w:num w:numId="9">
    <w:abstractNumId w:val="25"/>
  </w:num>
  <w:num w:numId="10">
    <w:abstractNumId w:val="11"/>
  </w:num>
  <w:num w:numId="11">
    <w:abstractNumId w:val="4"/>
  </w:num>
  <w:num w:numId="12">
    <w:abstractNumId w:val="18"/>
  </w:num>
  <w:num w:numId="13">
    <w:abstractNumId w:val="1"/>
  </w:num>
  <w:num w:numId="14">
    <w:abstractNumId w:val="8"/>
  </w:num>
  <w:num w:numId="15">
    <w:abstractNumId w:val="0"/>
  </w:num>
  <w:num w:numId="16">
    <w:abstractNumId w:val="9"/>
  </w:num>
  <w:num w:numId="17">
    <w:abstractNumId w:val="12"/>
  </w:num>
  <w:num w:numId="18">
    <w:abstractNumId w:val="6"/>
  </w:num>
  <w:num w:numId="19">
    <w:abstractNumId w:val="21"/>
  </w:num>
  <w:num w:numId="20">
    <w:abstractNumId w:val="17"/>
  </w:num>
  <w:num w:numId="21">
    <w:abstractNumId w:val="26"/>
  </w:num>
  <w:num w:numId="22">
    <w:abstractNumId w:val="14"/>
  </w:num>
  <w:num w:numId="23">
    <w:abstractNumId w:val="10"/>
  </w:num>
  <w:num w:numId="24">
    <w:abstractNumId w:val="24"/>
  </w:num>
  <w:num w:numId="25">
    <w:abstractNumId w:val="23"/>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65"/>
    <w:rsid w:val="00006B05"/>
    <w:rsid w:val="00023489"/>
    <w:rsid w:val="00025B5A"/>
    <w:rsid w:val="00032A5A"/>
    <w:rsid w:val="00033202"/>
    <w:rsid w:val="0003485C"/>
    <w:rsid w:val="00040249"/>
    <w:rsid w:val="000473DA"/>
    <w:rsid w:val="00053636"/>
    <w:rsid w:val="00063A6C"/>
    <w:rsid w:val="00094D99"/>
    <w:rsid w:val="000A030E"/>
    <w:rsid w:val="000A2D82"/>
    <w:rsid w:val="000B1E41"/>
    <w:rsid w:val="000D024E"/>
    <w:rsid w:val="000D58AB"/>
    <w:rsid w:val="000E72BA"/>
    <w:rsid w:val="00102881"/>
    <w:rsid w:val="00110973"/>
    <w:rsid w:val="001224E5"/>
    <w:rsid w:val="00125180"/>
    <w:rsid w:val="0013518B"/>
    <w:rsid w:val="00152386"/>
    <w:rsid w:val="001525A5"/>
    <w:rsid w:val="001601D0"/>
    <w:rsid w:val="00172A7E"/>
    <w:rsid w:val="00193618"/>
    <w:rsid w:val="001E2255"/>
    <w:rsid w:val="001E3F63"/>
    <w:rsid w:val="001E45CE"/>
    <w:rsid w:val="001F2655"/>
    <w:rsid w:val="001F5459"/>
    <w:rsid w:val="00215CDB"/>
    <w:rsid w:val="00223821"/>
    <w:rsid w:val="00254F75"/>
    <w:rsid w:val="0025653D"/>
    <w:rsid w:val="002675A4"/>
    <w:rsid w:val="00295266"/>
    <w:rsid w:val="002C1C7D"/>
    <w:rsid w:val="002F00CA"/>
    <w:rsid w:val="002F32B7"/>
    <w:rsid w:val="002F7F64"/>
    <w:rsid w:val="0030326B"/>
    <w:rsid w:val="00311324"/>
    <w:rsid w:val="00313894"/>
    <w:rsid w:val="00317A0A"/>
    <w:rsid w:val="00317F14"/>
    <w:rsid w:val="0032737F"/>
    <w:rsid w:val="00332483"/>
    <w:rsid w:val="003550D6"/>
    <w:rsid w:val="003747DF"/>
    <w:rsid w:val="00387DE0"/>
    <w:rsid w:val="00390F2E"/>
    <w:rsid w:val="003B6564"/>
    <w:rsid w:val="003C3559"/>
    <w:rsid w:val="003F46EC"/>
    <w:rsid w:val="003F749B"/>
    <w:rsid w:val="0040163B"/>
    <w:rsid w:val="004029B6"/>
    <w:rsid w:val="00413E82"/>
    <w:rsid w:val="00426177"/>
    <w:rsid w:val="004309D2"/>
    <w:rsid w:val="00436514"/>
    <w:rsid w:val="004365FA"/>
    <w:rsid w:val="004430A6"/>
    <w:rsid w:val="00447566"/>
    <w:rsid w:val="004649FA"/>
    <w:rsid w:val="004650A6"/>
    <w:rsid w:val="0048322F"/>
    <w:rsid w:val="004934FE"/>
    <w:rsid w:val="004A765A"/>
    <w:rsid w:val="004B43F6"/>
    <w:rsid w:val="004C7166"/>
    <w:rsid w:val="004D5557"/>
    <w:rsid w:val="00511B19"/>
    <w:rsid w:val="00523961"/>
    <w:rsid w:val="00547E5A"/>
    <w:rsid w:val="005648C5"/>
    <w:rsid w:val="005658F2"/>
    <w:rsid w:val="00567D89"/>
    <w:rsid w:val="00570999"/>
    <w:rsid w:val="00580023"/>
    <w:rsid w:val="00592368"/>
    <w:rsid w:val="005967A2"/>
    <w:rsid w:val="005970BF"/>
    <w:rsid w:val="005B0958"/>
    <w:rsid w:val="005C64BD"/>
    <w:rsid w:val="005D0E59"/>
    <w:rsid w:val="005D12DF"/>
    <w:rsid w:val="005F3E49"/>
    <w:rsid w:val="00600D52"/>
    <w:rsid w:val="00604366"/>
    <w:rsid w:val="00604AC4"/>
    <w:rsid w:val="00625F30"/>
    <w:rsid w:val="0062609C"/>
    <w:rsid w:val="006357DF"/>
    <w:rsid w:val="00640F65"/>
    <w:rsid w:val="00653718"/>
    <w:rsid w:val="00671377"/>
    <w:rsid w:val="0067155D"/>
    <w:rsid w:val="00674032"/>
    <w:rsid w:val="006A041E"/>
    <w:rsid w:val="006A47FA"/>
    <w:rsid w:val="006B2CD1"/>
    <w:rsid w:val="006B376B"/>
    <w:rsid w:val="006C0DFA"/>
    <w:rsid w:val="006D337C"/>
    <w:rsid w:val="006D7FF6"/>
    <w:rsid w:val="006E123E"/>
    <w:rsid w:val="006F6F44"/>
    <w:rsid w:val="00720455"/>
    <w:rsid w:val="007301AB"/>
    <w:rsid w:val="0073354D"/>
    <w:rsid w:val="0073402B"/>
    <w:rsid w:val="00734CA9"/>
    <w:rsid w:val="0075099A"/>
    <w:rsid w:val="00770707"/>
    <w:rsid w:val="00786A61"/>
    <w:rsid w:val="007877DC"/>
    <w:rsid w:val="00797860"/>
    <w:rsid w:val="007A393B"/>
    <w:rsid w:val="007C2280"/>
    <w:rsid w:val="007C4A09"/>
    <w:rsid w:val="007D2C13"/>
    <w:rsid w:val="007D7C6E"/>
    <w:rsid w:val="007E2794"/>
    <w:rsid w:val="007E3725"/>
    <w:rsid w:val="007F1E1B"/>
    <w:rsid w:val="007F302F"/>
    <w:rsid w:val="00806989"/>
    <w:rsid w:val="0080722E"/>
    <w:rsid w:val="008209F4"/>
    <w:rsid w:val="0083086D"/>
    <w:rsid w:val="008464BA"/>
    <w:rsid w:val="0084747A"/>
    <w:rsid w:val="0086054B"/>
    <w:rsid w:val="00862626"/>
    <w:rsid w:val="00885137"/>
    <w:rsid w:val="00893A90"/>
    <w:rsid w:val="008B197B"/>
    <w:rsid w:val="008B1DAF"/>
    <w:rsid w:val="008C4A8C"/>
    <w:rsid w:val="008D7C5A"/>
    <w:rsid w:val="008F415B"/>
    <w:rsid w:val="008F4B81"/>
    <w:rsid w:val="0090144E"/>
    <w:rsid w:val="00901C95"/>
    <w:rsid w:val="00902827"/>
    <w:rsid w:val="009204F0"/>
    <w:rsid w:val="00921476"/>
    <w:rsid w:val="00933A17"/>
    <w:rsid w:val="00934F13"/>
    <w:rsid w:val="00953A3A"/>
    <w:rsid w:val="00955BAD"/>
    <w:rsid w:val="00956C6A"/>
    <w:rsid w:val="00961361"/>
    <w:rsid w:val="00963464"/>
    <w:rsid w:val="00992E57"/>
    <w:rsid w:val="00993BAF"/>
    <w:rsid w:val="0099446A"/>
    <w:rsid w:val="009978C6"/>
    <w:rsid w:val="009B42D5"/>
    <w:rsid w:val="009C2A25"/>
    <w:rsid w:val="009C3401"/>
    <w:rsid w:val="009C70BA"/>
    <w:rsid w:val="009D04B1"/>
    <w:rsid w:val="009D1816"/>
    <w:rsid w:val="009D7F3A"/>
    <w:rsid w:val="009F070F"/>
    <w:rsid w:val="009F219F"/>
    <w:rsid w:val="009F5AF0"/>
    <w:rsid w:val="00A002D1"/>
    <w:rsid w:val="00A02336"/>
    <w:rsid w:val="00A10B38"/>
    <w:rsid w:val="00A22239"/>
    <w:rsid w:val="00A24565"/>
    <w:rsid w:val="00A42583"/>
    <w:rsid w:val="00A47623"/>
    <w:rsid w:val="00A5124D"/>
    <w:rsid w:val="00A6123F"/>
    <w:rsid w:val="00A64B19"/>
    <w:rsid w:val="00A65C77"/>
    <w:rsid w:val="00A67EB3"/>
    <w:rsid w:val="00A944D4"/>
    <w:rsid w:val="00AA3A33"/>
    <w:rsid w:val="00AA6D88"/>
    <w:rsid w:val="00AB67D0"/>
    <w:rsid w:val="00AB76AF"/>
    <w:rsid w:val="00AC12A6"/>
    <w:rsid w:val="00AC6C1C"/>
    <w:rsid w:val="00AC71D3"/>
    <w:rsid w:val="00AD67B4"/>
    <w:rsid w:val="00AE0351"/>
    <w:rsid w:val="00AE3C83"/>
    <w:rsid w:val="00AE4297"/>
    <w:rsid w:val="00AE65F2"/>
    <w:rsid w:val="00AF09E4"/>
    <w:rsid w:val="00B00B6E"/>
    <w:rsid w:val="00B55BBA"/>
    <w:rsid w:val="00B67051"/>
    <w:rsid w:val="00B7029A"/>
    <w:rsid w:val="00B70442"/>
    <w:rsid w:val="00B71C6A"/>
    <w:rsid w:val="00B75DF3"/>
    <w:rsid w:val="00B948A7"/>
    <w:rsid w:val="00BC448D"/>
    <w:rsid w:val="00BD2257"/>
    <w:rsid w:val="00BF6D70"/>
    <w:rsid w:val="00C10B5E"/>
    <w:rsid w:val="00C12F68"/>
    <w:rsid w:val="00C14EBE"/>
    <w:rsid w:val="00C27A80"/>
    <w:rsid w:val="00C30E0C"/>
    <w:rsid w:val="00C37C9E"/>
    <w:rsid w:val="00C40699"/>
    <w:rsid w:val="00C4121F"/>
    <w:rsid w:val="00C42CCC"/>
    <w:rsid w:val="00C46EDD"/>
    <w:rsid w:val="00C545AA"/>
    <w:rsid w:val="00C56946"/>
    <w:rsid w:val="00C5755A"/>
    <w:rsid w:val="00C65C94"/>
    <w:rsid w:val="00C7523A"/>
    <w:rsid w:val="00C75683"/>
    <w:rsid w:val="00C8594D"/>
    <w:rsid w:val="00C923BF"/>
    <w:rsid w:val="00C9340D"/>
    <w:rsid w:val="00C976A2"/>
    <w:rsid w:val="00CA29C7"/>
    <w:rsid w:val="00CB72D6"/>
    <w:rsid w:val="00CC3458"/>
    <w:rsid w:val="00CD0D50"/>
    <w:rsid w:val="00CD6979"/>
    <w:rsid w:val="00CE39E6"/>
    <w:rsid w:val="00CF3028"/>
    <w:rsid w:val="00D0477F"/>
    <w:rsid w:val="00D220B3"/>
    <w:rsid w:val="00D30222"/>
    <w:rsid w:val="00D40DA2"/>
    <w:rsid w:val="00D73276"/>
    <w:rsid w:val="00DA1E39"/>
    <w:rsid w:val="00DA7044"/>
    <w:rsid w:val="00DB2929"/>
    <w:rsid w:val="00DC1B1A"/>
    <w:rsid w:val="00DC2A8C"/>
    <w:rsid w:val="00DD5C31"/>
    <w:rsid w:val="00DE7001"/>
    <w:rsid w:val="00E119F1"/>
    <w:rsid w:val="00E133C7"/>
    <w:rsid w:val="00E14FCE"/>
    <w:rsid w:val="00E25C36"/>
    <w:rsid w:val="00E305B6"/>
    <w:rsid w:val="00E324F1"/>
    <w:rsid w:val="00E3724C"/>
    <w:rsid w:val="00E4398C"/>
    <w:rsid w:val="00E520E3"/>
    <w:rsid w:val="00E82D8A"/>
    <w:rsid w:val="00E84004"/>
    <w:rsid w:val="00E84364"/>
    <w:rsid w:val="00E9281E"/>
    <w:rsid w:val="00EA5EE7"/>
    <w:rsid w:val="00EB026F"/>
    <w:rsid w:val="00EC6C09"/>
    <w:rsid w:val="00EF6830"/>
    <w:rsid w:val="00F10837"/>
    <w:rsid w:val="00F12945"/>
    <w:rsid w:val="00F1736A"/>
    <w:rsid w:val="00F2411F"/>
    <w:rsid w:val="00F30476"/>
    <w:rsid w:val="00F34F4E"/>
    <w:rsid w:val="00F4297F"/>
    <w:rsid w:val="00F42BC9"/>
    <w:rsid w:val="00F477D7"/>
    <w:rsid w:val="00F5196C"/>
    <w:rsid w:val="00F7066F"/>
    <w:rsid w:val="00F772A3"/>
    <w:rsid w:val="00F8077E"/>
    <w:rsid w:val="00F86564"/>
    <w:rsid w:val="00F8693D"/>
    <w:rsid w:val="00F922F2"/>
    <w:rsid w:val="00FA232C"/>
    <w:rsid w:val="00FB18A9"/>
    <w:rsid w:val="00FC4011"/>
    <w:rsid w:val="00FE4657"/>
    <w:rsid w:val="00FE5437"/>
    <w:rsid w:val="00FF29BB"/>
    <w:rsid w:val="00FF5B8A"/>
  </w:rsids>
  <m:mathPr>
    <m:mathFont m:val="Cambria Math"/>
    <m:brkBin m:val="before"/>
    <m:brkBinSub m:val="--"/>
    <m:smallFrac m:val="0"/>
    <m:dispDef/>
    <m:lMargin m:val="0"/>
    <m:rMargin m:val="0"/>
    <m:defJc m:val="centerGroup"/>
    <m:wrapIndent m:val="1440"/>
    <m:intLim m:val="subSup"/>
    <m:naryLim m:val="undOvr"/>
  </m:mathPr>
  <w:attachedSchema w:val="http://msdn2.microsoft.com/mtp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3A3A"/>
    <w:rPr>
      <w:rFonts w:eastAsiaTheme="minorHAnsi"/>
    </w:rPr>
  </w:style>
  <w:style w:type="paragraph" w:styleId="Heading1">
    <w:name w:val="heading 1"/>
    <w:basedOn w:val="Normal"/>
    <w:next w:val="Normal"/>
    <w:link w:val="Heading1Char"/>
    <w:uiPriority w:val="9"/>
    <w:qFormat/>
    <w:rsid w:val="00953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3A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3A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3A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rsid w:val="00953A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3A3A"/>
  </w:style>
  <w:style w:type="character" w:customStyle="1" w:styleId="Heading1Char">
    <w:name w:val="Heading 1 Char"/>
    <w:basedOn w:val="DefaultParagraphFont"/>
    <w:link w:val="Heading1"/>
    <w:uiPriority w:val="9"/>
    <w:rsid w:val="00953A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3A3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5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A3A"/>
    <w:rPr>
      <w:rFonts w:ascii="Tahoma" w:eastAsiaTheme="minorHAnsi" w:hAnsi="Tahoma" w:cs="Tahoma"/>
      <w:sz w:val="16"/>
      <w:szCs w:val="16"/>
    </w:rPr>
  </w:style>
  <w:style w:type="table" w:styleId="TableGrid">
    <w:name w:val="Table Grid"/>
    <w:basedOn w:val="TableNormal"/>
    <w:uiPriority w:val="59"/>
    <w:rsid w:val="00953A3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953A3A"/>
    <w:pPr>
      <w:spacing w:after="0" w:line="240" w:lineRule="auto"/>
    </w:pPr>
    <w:rPr>
      <w:rFonts w:eastAsiaTheme="minorHAnsi"/>
    </w:r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953A3A"/>
    <w:rPr>
      <w:color w:val="800080" w:themeColor="followedHyperlink"/>
      <w:u w:val="single"/>
    </w:rPr>
  </w:style>
  <w:style w:type="paragraph" w:styleId="TOCHeading">
    <w:name w:val="TOC Heading"/>
    <w:basedOn w:val="Heading1"/>
    <w:next w:val="Normal"/>
    <w:uiPriority w:val="39"/>
    <w:semiHidden/>
    <w:unhideWhenUsed/>
    <w:qFormat/>
    <w:rsid w:val="00953A3A"/>
    <w:pPr>
      <w:outlineLvl w:val="9"/>
    </w:pPr>
  </w:style>
  <w:style w:type="paragraph" w:styleId="ListParagraph">
    <w:name w:val="List Paragraph"/>
    <w:basedOn w:val="Normal"/>
    <w:uiPriority w:val="34"/>
    <w:rsid w:val="00953A3A"/>
    <w:pPr>
      <w:ind w:left="720"/>
      <w:contextualSpacing/>
    </w:pPr>
  </w:style>
  <w:style w:type="character" w:styleId="CommentReference">
    <w:name w:val="annotation reference"/>
    <w:basedOn w:val="DefaultParagraphFont"/>
    <w:uiPriority w:val="99"/>
    <w:semiHidden/>
    <w:unhideWhenUsed/>
    <w:rsid w:val="00953A3A"/>
    <w:rPr>
      <w:sz w:val="16"/>
      <w:szCs w:val="16"/>
    </w:rPr>
  </w:style>
  <w:style w:type="paragraph" w:styleId="CommentText">
    <w:name w:val="annotation text"/>
    <w:basedOn w:val="Normal"/>
    <w:link w:val="CommentTextChar"/>
    <w:uiPriority w:val="99"/>
    <w:semiHidden/>
    <w:unhideWhenUsed/>
    <w:rsid w:val="00953A3A"/>
    <w:pPr>
      <w:spacing w:line="240" w:lineRule="auto"/>
    </w:pPr>
    <w:rPr>
      <w:sz w:val="20"/>
      <w:szCs w:val="20"/>
    </w:rPr>
  </w:style>
  <w:style w:type="character" w:customStyle="1" w:styleId="CommentTextChar">
    <w:name w:val="Comment Text Char"/>
    <w:basedOn w:val="DefaultParagraphFont"/>
    <w:link w:val="CommentText"/>
    <w:uiPriority w:val="99"/>
    <w:semiHidden/>
    <w:rsid w:val="00953A3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53A3A"/>
    <w:rPr>
      <w:b/>
      <w:bCs/>
    </w:rPr>
  </w:style>
  <w:style w:type="character" w:customStyle="1" w:styleId="CommentSubjectChar">
    <w:name w:val="Comment Subject Char"/>
    <w:basedOn w:val="CommentTextChar"/>
    <w:link w:val="CommentSubject"/>
    <w:uiPriority w:val="99"/>
    <w:semiHidden/>
    <w:rsid w:val="00953A3A"/>
    <w:rPr>
      <w:rFonts w:eastAsiaTheme="minorHAnsi"/>
      <w:b/>
      <w:bCs/>
      <w:sz w:val="20"/>
      <w:szCs w:val="20"/>
    </w:rPr>
  </w:style>
  <w:style w:type="paragraph" w:styleId="TOC7">
    <w:name w:val="toc 7"/>
    <w:basedOn w:val="Normal"/>
    <w:next w:val="Normal"/>
    <w:autoRedefine/>
    <w:uiPriority w:val="39"/>
    <w:semiHidden/>
    <w:unhideWhenUsed/>
    <w:rsid w:val="00953A3A"/>
    <w:pPr>
      <w:spacing w:after="100"/>
      <w:ind w:left="1320"/>
    </w:pPr>
  </w:style>
  <w:style w:type="paragraph" w:styleId="TOC2">
    <w:name w:val="toc 2"/>
    <w:basedOn w:val="Normal"/>
    <w:next w:val="Normal"/>
    <w:autoRedefine/>
    <w:uiPriority w:val="39"/>
    <w:unhideWhenUsed/>
    <w:rsid w:val="00953A3A"/>
    <w:pPr>
      <w:spacing w:after="100"/>
      <w:ind w:left="220"/>
    </w:pPr>
  </w:style>
  <w:style w:type="paragraph" w:styleId="TOC1">
    <w:name w:val="toc 1"/>
    <w:basedOn w:val="Normal"/>
    <w:next w:val="Normal"/>
    <w:autoRedefine/>
    <w:uiPriority w:val="39"/>
    <w:unhideWhenUsed/>
    <w:rsid w:val="00953A3A"/>
    <w:pPr>
      <w:spacing w:after="100"/>
    </w:pPr>
  </w:style>
  <w:style w:type="character" w:styleId="Hyperlink">
    <w:name w:val="Hyperlink"/>
    <w:basedOn w:val="DefaultParagraphFont"/>
    <w:uiPriority w:val="99"/>
    <w:unhideWhenUsed/>
    <w:rsid w:val="00953A3A"/>
    <w:rPr>
      <w:color w:val="0000FF" w:themeColor="hyperlink"/>
      <w:u w:val="single"/>
    </w:rPr>
  </w:style>
  <w:style w:type="paragraph" w:styleId="Header">
    <w:name w:val="header"/>
    <w:basedOn w:val="Normal"/>
    <w:link w:val="HeaderChar"/>
    <w:uiPriority w:val="99"/>
    <w:unhideWhenUsed/>
    <w:rsid w:val="0095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A3A"/>
    <w:rPr>
      <w:rFonts w:eastAsiaTheme="minorHAnsi"/>
    </w:rPr>
  </w:style>
  <w:style w:type="paragraph" w:styleId="Footer">
    <w:name w:val="footer"/>
    <w:basedOn w:val="Normal"/>
    <w:link w:val="FooterChar"/>
    <w:uiPriority w:val="99"/>
    <w:unhideWhenUsed/>
    <w:rsid w:val="0095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A3A"/>
    <w:rPr>
      <w:rFonts w:eastAsiaTheme="minorHAnsi"/>
    </w:rPr>
  </w:style>
  <w:style w:type="paragraph" w:customStyle="1" w:styleId="MtpsCodeSnippet">
    <w:name w:val="MtpsCodeSnippet"/>
    <w:basedOn w:val="Normal"/>
    <w:rsid w:val="00953A3A"/>
    <w:pPr>
      <w:shd w:val="clear" w:color="auto" w:fill="D9D9D9"/>
    </w:pPr>
    <w:rPr>
      <w:rFonts w:ascii="Consolas" w:hAnsi="Consolas"/>
      <w:sz w:val="20"/>
    </w:rPr>
  </w:style>
  <w:style w:type="paragraph" w:customStyle="1" w:styleId="Text">
    <w:name w:val="Text"/>
    <w:aliases w:val="t"/>
    <w:link w:val="TextChar"/>
    <w:uiPriority w:val="99"/>
    <w:rsid w:val="00953A3A"/>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953A3A"/>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953A3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53A3A"/>
    <w:pPr>
      <w:spacing w:after="100"/>
      <w:ind w:left="440"/>
    </w:pPr>
  </w:style>
  <w:style w:type="character" w:customStyle="1" w:styleId="Heading4Char">
    <w:name w:val="Heading 4 Char"/>
    <w:basedOn w:val="DefaultParagraphFont"/>
    <w:link w:val="Heading4"/>
    <w:uiPriority w:val="9"/>
    <w:rsid w:val="00953A3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3A3A"/>
    <w:rPr>
      <w:rFonts w:eastAsiaTheme="minorHAnsi"/>
    </w:rPr>
  </w:style>
  <w:style w:type="paragraph" w:styleId="Heading1">
    <w:name w:val="heading 1"/>
    <w:basedOn w:val="Normal"/>
    <w:next w:val="Normal"/>
    <w:link w:val="Heading1Char"/>
    <w:uiPriority w:val="9"/>
    <w:qFormat/>
    <w:rsid w:val="00953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3A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3A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3A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rsid w:val="00953A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3A3A"/>
  </w:style>
  <w:style w:type="character" w:customStyle="1" w:styleId="Heading1Char">
    <w:name w:val="Heading 1 Char"/>
    <w:basedOn w:val="DefaultParagraphFont"/>
    <w:link w:val="Heading1"/>
    <w:uiPriority w:val="9"/>
    <w:rsid w:val="00953A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3A3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5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A3A"/>
    <w:rPr>
      <w:rFonts w:ascii="Tahoma" w:eastAsiaTheme="minorHAnsi" w:hAnsi="Tahoma" w:cs="Tahoma"/>
      <w:sz w:val="16"/>
      <w:szCs w:val="16"/>
    </w:rPr>
  </w:style>
  <w:style w:type="table" w:styleId="TableGrid">
    <w:name w:val="Table Grid"/>
    <w:basedOn w:val="TableNormal"/>
    <w:uiPriority w:val="59"/>
    <w:rsid w:val="00953A3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953A3A"/>
    <w:pPr>
      <w:spacing w:after="0" w:line="240" w:lineRule="auto"/>
    </w:pPr>
    <w:rPr>
      <w:rFonts w:eastAsiaTheme="minorHAnsi"/>
    </w:r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953A3A"/>
    <w:rPr>
      <w:color w:val="800080" w:themeColor="followedHyperlink"/>
      <w:u w:val="single"/>
    </w:rPr>
  </w:style>
  <w:style w:type="paragraph" w:styleId="TOCHeading">
    <w:name w:val="TOC Heading"/>
    <w:basedOn w:val="Heading1"/>
    <w:next w:val="Normal"/>
    <w:uiPriority w:val="39"/>
    <w:semiHidden/>
    <w:unhideWhenUsed/>
    <w:qFormat/>
    <w:rsid w:val="00953A3A"/>
    <w:pPr>
      <w:outlineLvl w:val="9"/>
    </w:pPr>
  </w:style>
  <w:style w:type="paragraph" w:styleId="ListParagraph">
    <w:name w:val="List Paragraph"/>
    <w:basedOn w:val="Normal"/>
    <w:uiPriority w:val="34"/>
    <w:rsid w:val="00953A3A"/>
    <w:pPr>
      <w:ind w:left="720"/>
      <w:contextualSpacing/>
    </w:pPr>
  </w:style>
  <w:style w:type="character" w:styleId="CommentReference">
    <w:name w:val="annotation reference"/>
    <w:basedOn w:val="DefaultParagraphFont"/>
    <w:uiPriority w:val="99"/>
    <w:semiHidden/>
    <w:unhideWhenUsed/>
    <w:rsid w:val="00953A3A"/>
    <w:rPr>
      <w:sz w:val="16"/>
      <w:szCs w:val="16"/>
    </w:rPr>
  </w:style>
  <w:style w:type="paragraph" w:styleId="CommentText">
    <w:name w:val="annotation text"/>
    <w:basedOn w:val="Normal"/>
    <w:link w:val="CommentTextChar"/>
    <w:uiPriority w:val="99"/>
    <w:semiHidden/>
    <w:unhideWhenUsed/>
    <w:rsid w:val="00953A3A"/>
    <w:pPr>
      <w:spacing w:line="240" w:lineRule="auto"/>
    </w:pPr>
    <w:rPr>
      <w:sz w:val="20"/>
      <w:szCs w:val="20"/>
    </w:rPr>
  </w:style>
  <w:style w:type="character" w:customStyle="1" w:styleId="CommentTextChar">
    <w:name w:val="Comment Text Char"/>
    <w:basedOn w:val="DefaultParagraphFont"/>
    <w:link w:val="CommentText"/>
    <w:uiPriority w:val="99"/>
    <w:semiHidden/>
    <w:rsid w:val="00953A3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53A3A"/>
    <w:rPr>
      <w:b/>
      <w:bCs/>
    </w:rPr>
  </w:style>
  <w:style w:type="character" w:customStyle="1" w:styleId="CommentSubjectChar">
    <w:name w:val="Comment Subject Char"/>
    <w:basedOn w:val="CommentTextChar"/>
    <w:link w:val="CommentSubject"/>
    <w:uiPriority w:val="99"/>
    <w:semiHidden/>
    <w:rsid w:val="00953A3A"/>
    <w:rPr>
      <w:rFonts w:eastAsiaTheme="minorHAnsi"/>
      <w:b/>
      <w:bCs/>
      <w:sz w:val="20"/>
      <w:szCs w:val="20"/>
    </w:rPr>
  </w:style>
  <w:style w:type="paragraph" w:styleId="TOC7">
    <w:name w:val="toc 7"/>
    <w:basedOn w:val="Normal"/>
    <w:next w:val="Normal"/>
    <w:autoRedefine/>
    <w:uiPriority w:val="39"/>
    <w:semiHidden/>
    <w:unhideWhenUsed/>
    <w:rsid w:val="00953A3A"/>
    <w:pPr>
      <w:spacing w:after="100"/>
      <w:ind w:left="1320"/>
    </w:pPr>
  </w:style>
  <w:style w:type="paragraph" w:styleId="TOC2">
    <w:name w:val="toc 2"/>
    <w:basedOn w:val="Normal"/>
    <w:next w:val="Normal"/>
    <w:autoRedefine/>
    <w:uiPriority w:val="39"/>
    <w:unhideWhenUsed/>
    <w:rsid w:val="00953A3A"/>
    <w:pPr>
      <w:spacing w:after="100"/>
      <w:ind w:left="220"/>
    </w:pPr>
  </w:style>
  <w:style w:type="paragraph" w:styleId="TOC1">
    <w:name w:val="toc 1"/>
    <w:basedOn w:val="Normal"/>
    <w:next w:val="Normal"/>
    <w:autoRedefine/>
    <w:uiPriority w:val="39"/>
    <w:unhideWhenUsed/>
    <w:rsid w:val="00953A3A"/>
    <w:pPr>
      <w:spacing w:after="100"/>
    </w:pPr>
  </w:style>
  <w:style w:type="character" w:styleId="Hyperlink">
    <w:name w:val="Hyperlink"/>
    <w:basedOn w:val="DefaultParagraphFont"/>
    <w:uiPriority w:val="99"/>
    <w:unhideWhenUsed/>
    <w:rsid w:val="00953A3A"/>
    <w:rPr>
      <w:color w:val="0000FF" w:themeColor="hyperlink"/>
      <w:u w:val="single"/>
    </w:rPr>
  </w:style>
  <w:style w:type="paragraph" w:styleId="Header">
    <w:name w:val="header"/>
    <w:basedOn w:val="Normal"/>
    <w:link w:val="HeaderChar"/>
    <w:uiPriority w:val="99"/>
    <w:unhideWhenUsed/>
    <w:rsid w:val="0095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A3A"/>
    <w:rPr>
      <w:rFonts w:eastAsiaTheme="minorHAnsi"/>
    </w:rPr>
  </w:style>
  <w:style w:type="paragraph" w:styleId="Footer">
    <w:name w:val="footer"/>
    <w:basedOn w:val="Normal"/>
    <w:link w:val="FooterChar"/>
    <w:uiPriority w:val="99"/>
    <w:unhideWhenUsed/>
    <w:rsid w:val="0095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A3A"/>
    <w:rPr>
      <w:rFonts w:eastAsiaTheme="minorHAnsi"/>
    </w:rPr>
  </w:style>
  <w:style w:type="paragraph" w:customStyle="1" w:styleId="MtpsCodeSnippet">
    <w:name w:val="MtpsCodeSnippet"/>
    <w:basedOn w:val="Normal"/>
    <w:rsid w:val="00953A3A"/>
    <w:pPr>
      <w:shd w:val="clear" w:color="auto" w:fill="D9D9D9"/>
    </w:pPr>
    <w:rPr>
      <w:rFonts w:ascii="Consolas" w:hAnsi="Consolas"/>
      <w:sz w:val="20"/>
    </w:rPr>
  </w:style>
  <w:style w:type="paragraph" w:customStyle="1" w:styleId="Text">
    <w:name w:val="Text"/>
    <w:aliases w:val="t"/>
    <w:link w:val="TextChar"/>
    <w:uiPriority w:val="99"/>
    <w:rsid w:val="00953A3A"/>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953A3A"/>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953A3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53A3A"/>
    <w:pPr>
      <w:spacing w:after="100"/>
      <w:ind w:left="440"/>
    </w:pPr>
  </w:style>
  <w:style w:type="character" w:customStyle="1" w:styleId="Heading4Char">
    <w:name w:val="Heading 4 Char"/>
    <w:basedOn w:val="DefaultParagraphFont"/>
    <w:link w:val="Heading4"/>
    <w:uiPriority w:val="9"/>
    <w:rsid w:val="00953A3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20574">
      <w:bodyDiv w:val="1"/>
      <w:marLeft w:val="0"/>
      <w:marRight w:val="0"/>
      <w:marTop w:val="0"/>
      <w:marBottom w:val="0"/>
      <w:divBdr>
        <w:top w:val="none" w:sz="0" w:space="0" w:color="auto"/>
        <w:left w:val="none" w:sz="0" w:space="0" w:color="auto"/>
        <w:bottom w:val="none" w:sz="0" w:space="0" w:color="auto"/>
        <w:right w:val="none" w:sz="0" w:space="0" w:color="auto"/>
      </w:divBdr>
      <w:divsChild>
        <w:div w:id="1266764787">
          <w:marLeft w:val="0"/>
          <w:marRight w:val="0"/>
          <w:marTop w:val="0"/>
          <w:marBottom w:val="0"/>
          <w:divBdr>
            <w:top w:val="none" w:sz="0" w:space="0" w:color="auto"/>
            <w:left w:val="none" w:sz="0" w:space="0" w:color="auto"/>
            <w:bottom w:val="none" w:sz="0" w:space="0" w:color="auto"/>
            <w:right w:val="none" w:sz="0" w:space="0" w:color="auto"/>
          </w:divBdr>
          <w:divsChild>
            <w:div w:id="19080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8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msdn.microsoft.com/en-us/library/ms145488.aspx" TargetMode="External"/><Relationship Id="rId26" Type="http://schemas.openxmlformats.org/officeDocument/2006/relationships/image" Target="media/image13.png"/><Relationship Id="rId39" Type="http://schemas.openxmlformats.org/officeDocument/2006/relationships/header" Target="header1.xml"/><Relationship Id="rId21" Type="http://schemas.openxmlformats.org/officeDocument/2006/relationships/image" Target="media/image8.png"/><Relationship Id="rId34" Type="http://schemas.openxmlformats.org/officeDocument/2006/relationships/hyperlink" Target="http://technet.microsoft.com/en-us/library/ms187172.aspx"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cid:image004.png@01CB9B7F.8286DF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hyperlink" Target="http://msdn.microsoft.com/en-us/library/ms174750.aspx" TargetMode="External"/><Relationship Id="rId37" Type="http://schemas.openxmlformats.org/officeDocument/2006/relationships/hyperlink" Target="mailto:sqlfback@microsoft.com?subject=Enabling%20and%20Security%20Data%20Entry%20with%20Analysis%20Services%20Writebac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hyperlink" Target="http://msdn.microsoft.com/en-us/library/ms174847(v=SQL.100).aspx" TargetMode="External"/><Relationship Id="rId10" Type="http://schemas.openxmlformats.org/officeDocument/2006/relationships/footnotes" Target="footnotes.xml"/><Relationship Id="rId19" Type="http://schemas.openxmlformats.org/officeDocument/2006/relationships/hyperlink" Target="http://technet.microsoft.com/en-us/library/ms174590.aspx" TargetMode="External"/><Relationship Id="rId31" Type="http://schemas.openxmlformats.org/officeDocument/2006/relationships/hyperlink" Target="http://msdn.microsoft.com/en-us/library/gg521158.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cid:image003.png@01CB9B7F.8286DF20" TargetMode="External"/><Relationship Id="rId30" Type="http://schemas.openxmlformats.org/officeDocument/2006/relationships/hyperlink" Target="http://www.bp-msbi.com/2009/01/moving-writeback-data-in-fact-tables/" TargetMode="External"/><Relationship Id="rId35" Type="http://schemas.openxmlformats.org/officeDocument/2006/relationships/hyperlink" Target="http://msdn.microsoft.com/en-us/library/ms145488.aspx"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hyperlink" Target="http://technet.microsoft.com/en-us/library/ms174799.aspx"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st\Desktop\SQL_Whitepaper_Kit\SQL_Server_White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82F10B74F0348A8C878C979684422" ma:contentTypeVersion="1" ma:contentTypeDescription="Create a new document." ma:contentTypeScope="" ma:versionID="07151e281116ce2d4c29642b8bb7f054">
  <xsd:schema xmlns:xsd="http://www.w3.org/2001/XMLSchema" xmlns:p="http://schemas.microsoft.com/office/2006/metadata/properties" xmlns:ns1="http://schemas.microsoft.com/sharepoint/v3" targetNamespace="http://schemas.microsoft.com/office/2006/metadata/properties" ma:root="true" ma:fieldsID="7f3fc7182d4930f2968e2e99531d84f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8EE4C5-10A2-4B91-B382-449382869BAE}">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8238D8D-4362-4DA5-A71D-C20942494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58E8C7-C8FF-4909-B493-DC587086DE12}">
  <ds:schemaRefs>
    <ds:schemaRef ds:uri="http://schemas.microsoft.com/sharepoint/v3/contenttype/forms"/>
  </ds:schemaRefs>
</ds:datastoreItem>
</file>

<file path=customXml/itemProps4.xml><?xml version="1.0" encoding="utf-8"?>
<ds:datastoreItem xmlns:ds="http://schemas.openxmlformats.org/officeDocument/2006/customXml" ds:itemID="{AE5BEDA5-65F5-457D-A908-A2376850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SQL_Server_White_Paper_Template.dotx</Template>
  <TotalTime>9</TotalTime>
  <Pages>19</Pages>
  <Words>4074</Words>
  <Characters>23226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SQL Server White Paper Template</vt:lpstr>
    </vt:vector>
  </TitlesOfParts>
  <Company>Microsoft</Company>
  <LinksUpToDate>false</LinksUpToDate>
  <CharactersWithSpaces>27246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Enabling and Securing Data Entry with Analysis Services Writeback</dc:title>
  <dc:creator>heidist</dc:creator>
  <cp:lastModifiedBy>heidist</cp:lastModifiedBy>
  <cp:revision>4</cp:revision>
  <dcterms:created xsi:type="dcterms:W3CDTF">2010-12-20T18:39:00Z</dcterms:created>
  <dcterms:modified xsi:type="dcterms:W3CDTF">2010-12-27T21:37:00Z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f1893b8b-7b24-44bd-b22b-c8a92c0c8f59</vt:lpwstr>
  </property>
  <property fmtid="{D5CDD505-2E9C-101B-9397-08002B2CF9AE}" pid="3" name="Mtps.Key.ShortId">
    <vt:lpwstr>ee410782</vt:lpwstr>
  </property>
  <property fmtid="{D5CDD505-2E9C-101B-9397-08002B2CF9AE}" pid="4" name="Mtps.Key.ContentGuid">
    <vt:lpwstr>f1893b8b-7b24-44bd-b22b-c8a92c0c8f59</vt:lpwstr>
  </property>
  <property fmtid="{D5CDD505-2E9C-101B-9397-08002B2CF9AE}" pid="5" name="Mtps.Key.Locale">
    <vt:lpwstr>en-us</vt:lpwstr>
  </property>
  <property fmtid="{D5CDD505-2E9C-101B-9397-08002B2CF9AE}" pid="6" name="Mtps.Key.Version">
    <vt:lpwstr>SQL.100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ContentTypeId">
    <vt:lpwstr>0x010100A5382F10B74F0348A8C878C979684422</vt:lpwstr>
  </property>
</Properties>
</file>