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E6C" w:rsidRDefault="00EF00CE" w:rsidP="002C7E6C">
      <w:pPr>
        <w:pStyle w:val="Text"/>
      </w:pPr>
      <w:r>
        <w:tab/>
      </w:r>
    </w:p>
    <w:p w:rsidR="002C7E6C" w:rsidRPr="00BD161B" w:rsidRDefault="002C7E6C" w:rsidP="002C7E6C">
      <w:pPr>
        <w:rPr>
          <w:rStyle w:val="LinkTextPopup"/>
        </w:rPr>
      </w:pPr>
    </w:p>
    <w:p w:rsidR="002C7E6C" w:rsidRDefault="000217B8" w:rsidP="002C7E6C">
      <w:pPr>
        <w:pStyle w:val="Text"/>
      </w:pPr>
      <w:r w:rsidRPr="00C459AE">
        <w:rPr>
          <w:noProof/>
        </w:rPr>
        <w:drawing>
          <wp:inline distT="0" distB="0" distL="0" distR="0" wp14:anchorId="0CE4440E" wp14:editId="2C13947F">
            <wp:extent cx="5527735" cy="896288"/>
            <wp:effectExtent l="0" t="0" r="0" b="0"/>
            <wp:docPr id="1" name="Picture 1" descr="C:\Users\v-jkern.REDMOND\AppData\Local\Microsoft\Windows\Temporary Internet Files\Content.Word\ExchangeSvr2010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REDMOND\AppData\Local\Microsoft\Windows\Temporary Internet Files\Content.Word\ExchangeSvr2010_h_rgb.png"/>
                    <pic:cNvPicPr>
                      <a:picLocks noChangeAspect="1" noChangeArrowheads="1"/>
                    </pic:cNvPicPr>
                  </pic:nvPicPr>
                  <pic:blipFill>
                    <a:blip r:embed="rId14" cstate="print"/>
                    <a:srcRect/>
                    <a:stretch>
                      <a:fillRect/>
                    </a:stretch>
                  </pic:blipFill>
                  <pic:spPr bwMode="auto">
                    <a:xfrm>
                      <a:off x="0" y="0"/>
                      <a:ext cx="5531325" cy="896870"/>
                    </a:xfrm>
                    <a:prstGeom prst="rect">
                      <a:avLst/>
                    </a:prstGeom>
                    <a:noFill/>
                    <a:ln w="9525">
                      <a:noFill/>
                      <a:miter lim="800000"/>
                      <a:headEnd/>
                      <a:tailEnd/>
                    </a:ln>
                  </pic:spPr>
                </pic:pic>
              </a:graphicData>
            </a:graphic>
          </wp:inline>
        </w:drawing>
      </w:r>
      <w:r w:rsidR="00085A35">
        <w:rPr>
          <w:noProof/>
          <w:color w:val="1F497D" w:themeColor="text2"/>
        </w:rPr>
        <w:t xml:space="preserve"> </w:t>
      </w:r>
      <w:r w:rsidR="00210016" w:rsidRPr="00210016">
        <w:rPr>
          <w:noProof/>
        </w:rPr>
        <w:t xml:space="preserve"> </w:t>
      </w:r>
    </w:p>
    <w:p w:rsidR="00586652" w:rsidRDefault="00586652" w:rsidP="00586652">
      <w:pPr>
        <w:pStyle w:val="Text"/>
      </w:pPr>
    </w:p>
    <w:p w:rsidR="00586652" w:rsidRDefault="00586652" w:rsidP="00586652">
      <w:pPr>
        <w:pStyle w:val="Text"/>
      </w:pPr>
    </w:p>
    <w:p w:rsidR="00586652" w:rsidRDefault="00586652" w:rsidP="00586652">
      <w:pPr>
        <w:pStyle w:val="Text"/>
      </w:pPr>
    </w:p>
    <w:p w:rsidR="00586652" w:rsidRDefault="00586652" w:rsidP="00586652">
      <w:pPr>
        <w:pStyle w:val="Text"/>
      </w:pPr>
    </w:p>
    <w:p w:rsidR="00586652" w:rsidRDefault="00586652" w:rsidP="00586652">
      <w:pPr>
        <w:pStyle w:val="Text"/>
      </w:pPr>
    </w:p>
    <w:p w:rsidR="002C7E6C" w:rsidRDefault="002C7E6C" w:rsidP="002C7E6C">
      <w:pPr>
        <w:pStyle w:val="Text"/>
      </w:pPr>
    </w:p>
    <w:p w:rsidR="002C7E6C" w:rsidRDefault="002C7E6C" w:rsidP="002C7E6C">
      <w:pPr>
        <w:pStyle w:val="Text"/>
      </w:pPr>
    </w:p>
    <w:p w:rsidR="00586652" w:rsidRPr="00E6023F" w:rsidRDefault="00D714E9" w:rsidP="00586652">
      <w:pPr>
        <w:pStyle w:val="SolutionTitle"/>
        <w:spacing w:line="480" w:lineRule="exact"/>
        <w:rPr>
          <w:color w:val="557EB9"/>
          <w:sz w:val="48"/>
          <w:szCs w:val="48"/>
        </w:rPr>
      </w:pPr>
      <w:r>
        <w:rPr>
          <w:color w:val="557EB9"/>
          <w:sz w:val="48"/>
          <w:szCs w:val="48"/>
        </w:rPr>
        <w:t xml:space="preserve">Best Practices for </w:t>
      </w:r>
      <w:r w:rsidR="004C22F8">
        <w:rPr>
          <w:color w:val="557EB9"/>
          <w:sz w:val="48"/>
          <w:szCs w:val="48"/>
        </w:rPr>
        <w:t>V</w:t>
      </w:r>
      <w:r w:rsidR="007F1F8C" w:rsidRPr="007F1F8C">
        <w:rPr>
          <w:color w:val="557EB9"/>
          <w:sz w:val="48"/>
          <w:szCs w:val="48"/>
        </w:rPr>
        <w:t xml:space="preserve">irtualizing Exchange </w:t>
      </w:r>
      <w:r w:rsidR="007F1F8C">
        <w:rPr>
          <w:color w:val="557EB9"/>
          <w:sz w:val="48"/>
          <w:szCs w:val="48"/>
        </w:rPr>
        <w:t xml:space="preserve">Server 2010 with </w:t>
      </w:r>
      <w:r>
        <w:rPr>
          <w:color w:val="557EB9"/>
          <w:sz w:val="48"/>
          <w:szCs w:val="48"/>
        </w:rPr>
        <w:t>Windows Server</w:t>
      </w:r>
      <w:r w:rsidR="004C22F8">
        <w:rPr>
          <w:color w:val="557EB9"/>
          <w:sz w:val="48"/>
          <w:szCs w:val="48"/>
        </w:rPr>
        <w:t>®</w:t>
      </w:r>
      <w:r>
        <w:rPr>
          <w:color w:val="557EB9"/>
          <w:sz w:val="48"/>
          <w:szCs w:val="48"/>
        </w:rPr>
        <w:t xml:space="preserve"> 2008 R2 </w:t>
      </w:r>
      <w:r w:rsidR="007F1F8C">
        <w:rPr>
          <w:color w:val="557EB9"/>
          <w:sz w:val="48"/>
          <w:szCs w:val="48"/>
        </w:rPr>
        <w:t>Hyper</w:t>
      </w:r>
      <w:r w:rsidR="004C22F8">
        <w:rPr>
          <w:color w:val="557EB9"/>
          <w:sz w:val="48"/>
          <w:szCs w:val="48"/>
        </w:rPr>
        <w:noBreakHyphen/>
      </w:r>
      <w:r w:rsidR="007F1F8C">
        <w:rPr>
          <w:color w:val="557EB9"/>
          <w:sz w:val="48"/>
          <w:szCs w:val="48"/>
        </w:rPr>
        <w:t>V</w:t>
      </w:r>
      <w:r w:rsidR="004C22F8">
        <w:rPr>
          <w:color w:val="557EB9"/>
          <w:sz w:val="48"/>
          <w:szCs w:val="48"/>
        </w:rPr>
        <w:t>™</w:t>
      </w:r>
      <w:r w:rsidR="007F1F8C">
        <w:rPr>
          <w:color w:val="557EB9"/>
          <w:sz w:val="48"/>
          <w:szCs w:val="48"/>
        </w:rPr>
        <w:t xml:space="preserve"> </w:t>
      </w:r>
      <w:r w:rsidR="00586652" w:rsidRPr="00E6023F">
        <w:rPr>
          <w:color w:val="557EB9"/>
          <w:sz w:val="48"/>
          <w:szCs w:val="48"/>
        </w:rPr>
        <w:t xml:space="preserve"> </w:t>
      </w:r>
    </w:p>
    <w:p w:rsidR="00586652" w:rsidRPr="00E6023F" w:rsidRDefault="00586652" w:rsidP="00586652">
      <w:pPr>
        <w:pStyle w:val="SolutionDescriptor"/>
        <w:spacing w:line="360" w:lineRule="exact"/>
        <w:rPr>
          <w:color w:val="557EB9"/>
        </w:rPr>
      </w:pPr>
    </w:p>
    <w:p w:rsidR="00586652" w:rsidRPr="00E6023F" w:rsidRDefault="00D714E9" w:rsidP="00586652">
      <w:pPr>
        <w:pStyle w:val="SolutionDescriptor"/>
        <w:spacing w:line="360" w:lineRule="exact"/>
        <w:rPr>
          <w:color w:val="557EB9"/>
          <w:sz w:val="26"/>
          <w:szCs w:val="26"/>
        </w:rPr>
      </w:pPr>
      <w:r>
        <w:rPr>
          <w:color w:val="557EB9"/>
          <w:sz w:val="26"/>
          <w:szCs w:val="26"/>
        </w:rPr>
        <w:t xml:space="preserve">Version </w:t>
      </w:r>
      <w:r w:rsidR="00466BB6">
        <w:rPr>
          <w:color w:val="557EB9"/>
          <w:sz w:val="26"/>
          <w:szCs w:val="26"/>
        </w:rPr>
        <w:t>1.1</w:t>
      </w:r>
      <w:r w:rsidR="00586652" w:rsidRPr="00E6023F">
        <w:rPr>
          <w:color w:val="557EB9"/>
          <w:sz w:val="26"/>
          <w:szCs w:val="26"/>
        </w:rPr>
        <w:t xml:space="preserve"> </w:t>
      </w:r>
    </w:p>
    <w:p w:rsidR="00586652" w:rsidRPr="00A819CB" w:rsidRDefault="00586652" w:rsidP="00586652">
      <w:pPr>
        <w:pStyle w:val="Text"/>
        <w:rPr>
          <w:color w:val="auto"/>
        </w:rPr>
      </w:pPr>
    </w:p>
    <w:p w:rsidR="00586652" w:rsidRPr="00A819CB" w:rsidRDefault="00586652" w:rsidP="00586652">
      <w:pPr>
        <w:pStyle w:val="Text"/>
        <w:rPr>
          <w:color w:val="auto"/>
        </w:rPr>
      </w:pPr>
    </w:p>
    <w:p w:rsidR="00EC3FDE" w:rsidRDefault="00EC3FDE" w:rsidP="00EC3FDE">
      <w:pPr>
        <w:pStyle w:val="Text"/>
      </w:pPr>
    </w:p>
    <w:p w:rsidR="00EC3FDE" w:rsidRDefault="00EC3FDE" w:rsidP="00EC3FDE">
      <w:pPr>
        <w:pStyle w:val="Text"/>
        <w:sectPr w:rsidR="00EC3FDE" w:rsidSect="00343A05">
          <w:headerReference w:type="even" r:id="rId15"/>
          <w:headerReference w:type="default" r:id="rId16"/>
          <w:headerReference w:type="first" r:id="rId17"/>
          <w:pgSz w:w="12240" w:h="15840" w:code="1"/>
          <w:pgMar w:top="1440" w:right="2160" w:bottom="1440" w:left="2160" w:header="1022" w:footer="1022" w:gutter="0"/>
          <w:cols w:space="720"/>
          <w:titlePg/>
        </w:sectPr>
      </w:pPr>
    </w:p>
    <w:p w:rsidR="00C745A4" w:rsidRDefault="00C745A4" w:rsidP="00C745A4">
      <w:pPr>
        <w:pStyle w:val="Copyright"/>
      </w:pPr>
      <w:r>
        <w:lastRenderedPageBreak/>
        <w:t>Copyright © 20</w:t>
      </w:r>
      <w:r w:rsidR="00776DC4">
        <w:t xml:space="preserve">11 </w:t>
      </w:r>
      <w:r>
        <w:t>Microsoft Corporation. All rights reserved. Complying with the applicable copyright laws is your responsibility.  By using or providing feedback on this documentation, you agree to the license agreement below.</w:t>
      </w:r>
    </w:p>
    <w:p w:rsidR="00C745A4" w:rsidRDefault="00C745A4" w:rsidP="00C745A4">
      <w:pPr>
        <w:pStyle w:val="Copyright"/>
      </w:pPr>
    </w:p>
    <w:p w:rsidR="00C745A4" w:rsidRDefault="00C745A4" w:rsidP="00C745A4">
      <w:pPr>
        <w:pStyle w:val="Copyright"/>
      </w:pPr>
      <w:r>
        <w:t xml:space="preserve">If you are using this documentation solely for non-commercial purposes internally within YOUR company or organization, then this documentation is licensed to you under the Creative Commons Attribution-NonCommercial License. To view a copy of this license, visit http://creativecommons.org/licenses/by-nc/2.5/ or send a letter to </w:t>
      </w:r>
      <w:smartTag w:uri="urn:schemas-microsoft-com:office:smarttags" w:element="PlaceName">
        <w:r>
          <w:t>Creative</w:t>
        </w:r>
      </w:smartTag>
      <w:r>
        <w:t xml:space="preserve"> </w:t>
      </w:r>
      <w:smartTag w:uri="urn:schemas-microsoft-com:office:smarttags" w:element="PlaceType">
        <w:r>
          <w:t>Commons</w:t>
        </w:r>
      </w:smartTag>
      <w:r>
        <w:t xml:space="preserve">, </w:t>
      </w:r>
      <w:smartTag w:uri="urn:schemas-microsoft-com:office:smarttags" w:element="Street">
        <w:smartTag w:uri="urn:schemas-microsoft-com:office:smarttags" w:element="address">
          <w:r>
            <w:t>543 Howard Street</w:t>
          </w:r>
        </w:smartTag>
      </w:smartTag>
      <w:r>
        <w:t xml:space="preserve">, 5th Floor, </w:t>
      </w:r>
      <w:proofErr w:type="gramStart"/>
      <w:smartTag w:uri="urn:schemas-microsoft-com:office:smarttags" w:element="place">
        <w:smartTag w:uri="urn:schemas-microsoft-com:office:smarttags" w:element="City">
          <w:r>
            <w:t>San</w:t>
          </w:r>
          <w:proofErr w:type="gramEnd"/>
          <w:r>
            <w:t xml:space="preserve"> Francisco</w:t>
          </w:r>
        </w:smartTag>
        <w:r>
          <w:t xml:space="preserve">, </w:t>
        </w:r>
        <w:smartTag w:uri="urn:schemas-microsoft-com:office:smarttags" w:element="State">
          <w:r>
            <w:t>California</w:t>
          </w:r>
        </w:smartTag>
        <w:r>
          <w:t xml:space="preserve">, </w:t>
        </w:r>
        <w:smartTag w:uri="urn:schemas-microsoft-com:office:smarttags" w:element="PostalCode">
          <w:r>
            <w:t>94105</w:t>
          </w:r>
        </w:smartTag>
        <w:r>
          <w:t xml:space="preserve">, </w:t>
        </w:r>
        <w:smartTag w:uri="urn:schemas-microsoft-com:office:smarttags" w:element="country-region">
          <w:r>
            <w:t>USA</w:t>
          </w:r>
        </w:smartTag>
      </w:smartTag>
      <w:r>
        <w:t>.</w:t>
      </w:r>
    </w:p>
    <w:p w:rsidR="00C745A4" w:rsidRDefault="00C745A4" w:rsidP="00C745A4">
      <w:pPr>
        <w:pStyle w:val="Copyright"/>
      </w:pPr>
    </w:p>
    <w:p w:rsidR="00C745A4" w:rsidRDefault="00C745A4" w:rsidP="00C745A4">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rsidR="00C745A4" w:rsidRDefault="00C745A4" w:rsidP="00C745A4">
      <w:pPr>
        <w:pStyle w:val="Copyright"/>
      </w:pPr>
    </w:p>
    <w:p w:rsidR="00C745A4" w:rsidRDefault="00C745A4" w:rsidP="00C745A4">
      <w:pPr>
        <w:pStyle w:val="Copyright"/>
      </w:pPr>
      <w:r>
        <w:t xml:space="preserve">Microsoft may have patents, patent applications, trademarks, or other intellectual property rights covering subject matter within this documentation.  </w:t>
      </w:r>
      <w:proofErr w:type="gramStart"/>
      <w:r>
        <w:t>Except as provided in a separate agreement from Microsoft, your use of this document does not give you any license to these patents, trademarks or other intellectual property.</w:t>
      </w:r>
      <w:proofErr w:type="gramEnd"/>
    </w:p>
    <w:p w:rsidR="00C745A4" w:rsidRDefault="00C745A4" w:rsidP="00C745A4">
      <w:pPr>
        <w:pStyle w:val="Copyright"/>
      </w:pPr>
    </w:p>
    <w:p w:rsidR="00C745A4" w:rsidRDefault="00C745A4" w:rsidP="00C745A4">
      <w:pPr>
        <w:pStyle w:val="Copyright"/>
      </w:pPr>
      <w:r>
        <w:t xml:space="preserve">Information in this document, including URL and other Internet Web site references, is subject to change without notice. Unless otherwise noted, the example companies, organizations, products, domain names, e-mail addresses, logos, people, places and events depicted herein are fictitious.   </w:t>
      </w:r>
    </w:p>
    <w:p w:rsidR="00C745A4" w:rsidRDefault="00C745A4" w:rsidP="00C745A4">
      <w:pPr>
        <w:pStyle w:val="Copyright"/>
      </w:pPr>
    </w:p>
    <w:p w:rsidR="00C745A4" w:rsidRDefault="00C745A4" w:rsidP="00C745A4">
      <w:pPr>
        <w:pStyle w:val="Copyright"/>
      </w:pPr>
      <w:r>
        <w:t xml:space="preserve">Microsoft, </w:t>
      </w:r>
      <w:r w:rsidR="00AA4DF9">
        <w:t xml:space="preserve">Active Directory, ActiveSync, Excel, Hyper-V, Outlook, RemoteFX, and Windows Server </w:t>
      </w:r>
      <w:r>
        <w:t xml:space="preserve">are either registered trademarks or trademarks of Microsoft Corporation in the United States and/or other countries. </w:t>
      </w:r>
    </w:p>
    <w:p w:rsidR="00C745A4" w:rsidRDefault="00C745A4" w:rsidP="00C745A4">
      <w:pPr>
        <w:pStyle w:val="Copyright"/>
      </w:pPr>
    </w:p>
    <w:p w:rsidR="00C745A4" w:rsidRDefault="00C745A4" w:rsidP="00C745A4">
      <w:pPr>
        <w:pStyle w:val="Copyright"/>
      </w:pPr>
      <w:r>
        <w:t>The names of actual companies and products mentioned herein may be the trademarks of their respective owners.</w:t>
      </w:r>
    </w:p>
    <w:p w:rsidR="00C745A4" w:rsidRDefault="00C745A4" w:rsidP="00C745A4">
      <w:pPr>
        <w:pStyle w:val="Copyright"/>
      </w:pPr>
    </w:p>
    <w:p w:rsidR="00705882" w:rsidRPr="00836C24" w:rsidRDefault="00C745A4" w:rsidP="00C745A4">
      <w:pPr>
        <w:pStyle w:val="Copyright"/>
      </w:pPr>
      <w:r>
        <w:t xml:space="preserve">You have no obligation to give Microsoft any suggestions, comments or other feedback ("Feedback") relating to the documentation. However, if you do provide any Feedback to Microsoft then you provide to Microsoft, without charge, the right to </w:t>
      </w:r>
      <w:proofErr w:type="gramStart"/>
      <w:r>
        <w:t>use,</w:t>
      </w:r>
      <w:proofErr w:type="gramEnd"/>
      <w:r>
        <w:t xml:space="preserv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rsidR="009314A7" w:rsidRDefault="009314A7" w:rsidP="00EC3FDE">
      <w:pPr>
        <w:pStyle w:val="Copyright"/>
        <w:sectPr w:rsidR="009314A7" w:rsidSect="009314A7">
          <w:headerReference w:type="even" r:id="rId18"/>
          <w:headerReference w:type="default" r:id="rId19"/>
          <w:headerReference w:type="first" r:id="rId20"/>
          <w:footerReference w:type="first" r:id="rId21"/>
          <w:pgSz w:w="12240" w:h="15840" w:code="1"/>
          <w:pgMar w:top="1440" w:right="2160" w:bottom="1440" w:left="2160" w:header="1022" w:footer="1022" w:gutter="0"/>
          <w:pgNumType w:fmt="lowerRoman"/>
          <w:cols w:space="720"/>
        </w:sectPr>
      </w:pPr>
    </w:p>
    <w:p w:rsidR="00EC3FDE" w:rsidRDefault="00EC3FDE" w:rsidP="00EC3FDE">
      <w:pPr>
        <w:pStyle w:val="Copyright"/>
      </w:pPr>
    </w:p>
    <w:p w:rsidR="00EC3FDE" w:rsidRPr="009A0E7F" w:rsidRDefault="00EC3FDE" w:rsidP="0034450E">
      <w:pPr>
        <w:pStyle w:val="Heading9"/>
      </w:pPr>
      <w:bookmarkStart w:id="0" w:name="MSDNInsertPoint_DeleteThisBookmark"/>
      <w:bookmarkEnd w:id="0"/>
      <w:r w:rsidRPr="009A0E7F">
        <w:t>Contents</w:t>
      </w:r>
    </w:p>
    <w:p w:rsidR="00466BB6" w:rsidRDefault="007F1119">
      <w:pPr>
        <w:pStyle w:val="TOC2"/>
        <w:rPr>
          <w:rFonts w:asciiTheme="minorHAnsi" w:eastAsiaTheme="minorEastAsia" w:hAnsiTheme="minorHAnsi" w:cstheme="minorBidi"/>
          <w:noProof/>
          <w:color w:val="auto"/>
          <w:kern w:val="0"/>
          <w:sz w:val="22"/>
          <w:szCs w:val="22"/>
        </w:rPr>
      </w:pPr>
      <w:r w:rsidRPr="009A0E7F">
        <w:rPr>
          <w:b/>
        </w:rPr>
        <w:fldChar w:fldCharType="begin"/>
      </w:r>
      <w:r w:rsidR="00EC3FDE" w:rsidRPr="009A0E7F">
        <w:instrText xml:space="preserve"> TOC \h \z \t "</w:instrText>
      </w:r>
      <w:r w:rsidR="00B33F3E">
        <w:instrText>ch,1,</w:instrText>
      </w:r>
      <w:r w:rsidR="00EC3FDE" w:rsidRPr="009A0E7F">
        <w:instrText>H</w:instrText>
      </w:r>
      <w:r w:rsidR="00F2306D">
        <w:instrText>1</w:instrText>
      </w:r>
      <w:r w:rsidR="00EC3FDE" w:rsidRPr="009A0E7F">
        <w:instrText>,</w:instrText>
      </w:r>
      <w:r w:rsidR="00B33F3E">
        <w:instrText>2</w:instrText>
      </w:r>
      <w:r w:rsidR="00EC3FDE" w:rsidRPr="009A0E7F">
        <w:instrText>,H</w:instrText>
      </w:r>
      <w:r w:rsidR="00F2306D">
        <w:instrText>2</w:instrText>
      </w:r>
      <w:r w:rsidR="00EC3FDE" w:rsidRPr="009A0E7F">
        <w:instrText>,</w:instrText>
      </w:r>
      <w:r w:rsidR="00B33F3E">
        <w:instrText>3</w:instrText>
      </w:r>
      <w:r w:rsidR="00EC3FDE" w:rsidRPr="009A0E7F">
        <w:instrText>,H</w:instrText>
      </w:r>
      <w:r w:rsidR="00F2306D">
        <w:instrText>3</w:instrText>
      </w:r>
      <w:r w:rsidR="00EC3FDE" w:rsidRPr="009A0E7F">
        <w:instrText>,</w:instrText>
      </w:r>
      <w:r w:rsidR="00B33F3E">
        <w:instrText>4</w:instrText>
      </w:r>
      <w:r w:rsidR="00EC3FDE" w:rsidRPr="009A0E7F">
        <w:instrText xml:space="preserve">" </w:instrText>
      </w:r>
      <w:r w:rsidRPr="009A0E7F">
        <w:rPr>
          <w:b/>
        </w:rPr>
        <w:fldChar w:fldCharType="separate"/>
      </w:r>
      <w:hyperlink w:anchor="_Toc318449284" w:history="1">
        <w:r w:rsidR="00466BB6" w:rsidRPr="004C1D8A">
          <w:rPr>
            <w:rStyle w:val="Hyperlink"/>
            <w:noProof/>
          </w:rPr>
          <w:t>Version History</w:t>
        </w:r>
        <w:r w:rsidR="00466BB6">
          <w:rPr>
            <w:noProof/>
            <w:webHidden/>
          </w:rPr>
          <w:tab/>
        </w:r>
        <w:r w:rsidR="00466BB6">
          <w:rPr>
            <w:noProof/>
            <w:webHidden/>
          </w:rPr>
          <w:fldChar w:fldCharType="begin"/>
        </w:r>
        <w:r w:rsidR="00466BB6">
          <w:rPr>
            <w:noProof/>
            <w:webHidden/>
          </w:rPr>
          <w:instrText xml:space="preserve"> PAGEREF _Toc318449284 \h </w:instrText>
        </w:r>
        <w:r w:rsidR="00466BB6">
          <w:rPr>
            <w:noProof/>
            <w:webHidden/>
          </w:rPr>
        </w:r>
        <w:r w:rsidR="00466BB6">
          <w:rPr>
            <w:noProof/>
            <w:webHidden/>
          </w:rPr>
          <w:fldChar w:fldCharType="separate"/>
        </w:r>
        <w:r w:rsidR="00466BB6">
          <w:rPr>
            <w:noProof/>
            <w:webHidden/>
          </w:rPr>
          <w:t>1</w:t>
        </w:r>
        <w:r w:rsidR="00466BB6">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285" w:history="1">
        <w:r w:rsidRPr="004C1D8A">
          <w:rPr>
            <w:rStyle w:val="Hyperlink"/>
            <w:noProof/>
          </w:rPr>
          <w:t>Terminology</w:t>
        </w:r>
        <w:r>
          <w:rPr>
            <w:noProof/>
            <w:webHidden/>
          </w:rPr>
          <w:tab/>
        </w:r>
        <w:r>
          <w:rPr>
            <w:noProof/>
            <w:webHidden/>
          </w:rPr>
          <w:fldChar w:fldCharType="begin"/>
        </w:r>
        <w:r>
          <w:rPr>
            <w:noProof/>
            <w:webHidden/>
          </w:rPr>
          <w:instrText xml:space="preserve"> PAGEREF _Toc318449285 \h </w:instrText>
        </w:r>
        <w:r>
          <w:rPr>
            <w:noProof/>
            <w:webHidden/>
          </w:rPr>
        </w:r>
        <w:r>
          <w:rPr>
            <w:noProof/>
            <w:webHidden/>
          </w:rPr>
          <w:fldChar w:fldCharType="separate"/>
        </w:r>
        <w:r>
          <w:rPr>
            <w:noProof/>
            <w:webHidden/>
          </w:rPr>
          <w:t>2</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286" w:history="1">
        <w:r w:rsidRPr="004C1D8A">
          <w:rPr>
            <w:rStyle w:val="Hyperlink"/>
            <w:b/>
            <w:noProof/>
          </w:rPr>
          <w:t>Introduction</w:t>
        </w:r>
        <w:r>
          <w:rPr>
            <w:noProof/>
            <w:webHidden/>
          </w:rPr>
          <w:tab/>
        </w:r>
        <w:r>
          <w:rPr>
            <w:noProof/>
            <w:webHidden/>
          </w:rPr>
          <w:fldChar w:fldCharType="begin"/>
        </w:r>
        <w:r>
          <w:rPr>
            <w:noProof/>
            <w:webHidden/>
          </w:rPr>
          <w:instrText xml:space="preserve"> PAGEREF _Toc318449286 \h </w:instrText>
        </w:r>
        <w:r>
          <w:rPr>
            <w:noProof/>
            <w:webHidden/>
          </w:rPr>
        </w:r>
        <w:r>
          <w:rPr>
            <w:noProof/>
            <w:webHidden/>
          </w:rPr>
          <w:fldChar w:fldCharType="separate"/>
        </w:r>
        <w:r>
          <w:rPr>
            <w:noProof/>
            <w:webHidden/>
          </w:rPr>
          <w:t>4</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87" w:history="1">
        <w:r w:rsidRPr="004C1D8A">
          <w:rPr>
            <w:rStyle w:val="Hyperlink"/>
            <w:noProof/>
          </w:rPr>
          <w:t>Outline</w:t>
        </w:r>
        <w:r>
          <w:rPr>
            <w:noProof/>
            <w:webHidden/>
          </w:rPr>
          <w:tab/>
        </w:r>
        <w:r>
          <w:rPr>
            <w:noProof/>
            <w:webHidden/>
          </w:rPr>
          <w:fldChar w:fldCharType="begin"/>
        </w:r>
        <w:r>
          <w:rPr>
            <w:noProof/>
            <w:webHidden/>
          </w:rPr>
          <w:instrText xml:space="preserve"> PAGEREF _Toc318449287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288" w:history="1">
        <w:r w:rsidRPr="004C1D8A">
          <w:rPr>
            <w:rStyle w:val="Hyperlink"/>
            <w:noProof/>
          </w:rPr>
          <w:t>Virtualized Exchange Server Best Practices</w:t>
        </w:r>
        <w:r>
          <w:rPr>
            <w:noProof/>
            <w:webHidden/>
          </w:rPr>
          <w:tab/>
        </w:r>
        <w:r>
          <w:rPr>
            <w:noProof/>
            <w:webHidden/>
          </w:rPr>
          <w:fldChar w:fldCharType="begin"/>
        </w:r>
        <w:r>
          <w:rPr>
            <w:noProof/>
            <w:webHidden/>
          </w:rPr>
          <w:instrText xml:space="preserve"> PAGEREF _Toc318449288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289" w:history="1">
        <w:r w:rsidRPr="004C1D8A">
          <w:rPr>
            <w:rStyle w:val="Hyperlink"/>
            <w:noProof/>
          </w:rPr>
          <w:t>Server Deployment Best Practices</w:t>
        </w:r>
        <w:r>
          <w:rPr>
            <w:noProof/>
            <w:webHidden/>
          </w:rPr>
          <w:tab/>
        </w:r>
        <w:r>
          <w:rPr>
            <w:noProof/>
            <w:webHidden/>
          </w:rPr>
          <w:fldChar w:fldCharType="begin"/>
        </w:r>
        <w:r>
          <w:rPr>
            <w:noProof/>
            <w:webHidden/>
          </w:rPr>
          <w:instrText xml:space="preserve"> PAGEREF _Toc318449289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290" w:history="1">
        <w:r w:rsidRPr="004C1D8A">
          <w:rPr>
            <w:rStyle w:val="Hyperlink"/>
            <w:noProof/>
          </w:rPr>
          <w:t>Capacity, Sizing, and Performance of Exchange Server on Hyper-V Best Practices</w:t>
        </w:r>
        <w:r>
          <w:rPr>
            <w:noProof/>
            <w:webHidden/>
          </w:rPr>
          <w:tab/>
        </w:r>
        <w:r>
          <w:rPr>
            <w:noProof/>
            <w:webHidden/>
          </w:rPr>
          <w:fldChar w:fldCharType="begin"/>
        </w:r>
        <w:r>
          <w:rPr>
            <w:noProof/>
            <w:webHidden/>
          </w:rPr>
          <w:instrText xml:space="preserve"> PAGEREF _Toc318449290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291" w:history="1">
        <w:r w:rsidRPr="004C1D8A">
          <w:rPr>
            <w:rStyle w:val="Hyperlink"/>
            <w:noProof/>
          </w:rPr>
          <w:t>Best Practices for Maintaining High Availability of Exchange Server 2010 on Hyper-V</w:t>
        </w:r>
        <w:r>
          <w:rPr>
            <w:noProof/>
            <w:webHidden/>
          </w:rPr>
          <w:tab/>
        </w:r>
        <w:r>
          <w:rPr>
            <w:noProof/>
            <w:webHidden/>
          </w:rPr>
          <w:fldChar w:fldCharType="begin"/>
        </w:r>
        <w:r>
          <w:rPr>
            <w:noProof/>
            <w:webHidden/>
          </w:rPr>
          <w:instrText xml:space="preserve"> PAGEREF _Toc318449291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292" w:history="1">
        <w:r w:rsidRPr="004C1D8A">
          <w:rPr>
            <w:rStyle w:val="Hyperlink"/>
            <w:noProof/>
          </w:rPr>
          <w:t>Running Exchange Alongside Other Workloads in a Virtual Environment</w:t>
        </w:r>
        <w:r>
          <w:rPr>
            <w:noProof/>
            <w:webHidden/>
          </w:rPr>
          <w:tab/>
        </w:r>
        <w:r>
          <w:rPr>
            <w:noProof/>
            <w:webHidden/>
          </w:rPr>
          <w:fldChar w:fldCharType="begin"/>
        </w:r>
        <w:r>
          <w:rPr>
            <w:noProof/>
            <w:webHidden/>
          </w:rPr>
          <w:instrText xml:space="preserve"> PAGEREF _Toc318449292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93" w:history="1">
        <w:r w:rsidRPr="004C1D8A">
          <w:rPr>
            <w:rStyle w:val="Hyperlink"/>
            <w:noProof/>
          </w:rPr>
          <w:t>Audience</w:t>
        </w:r>
        <w:r>
          <w:rPr>
            <w:noProof/>
            <w:webHidden/>
          </w:rPr>
          <w:tab/>
        </w:r>
        <w:r>
          <w:rPr>
            <w:noProof/>
            <w:webHidden/>
          </w:rPr>
          <w:fldChar w:fldCharType="begin"/>
        </w:r>
        <w:r>
          <w:rPr>
            <w:noProof/>
            <w:webHidden/>
          </w:rPr>
          <w:instrText xml:space="preserve"> PAGEREF _Toc318449293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94" w:history="1">
        <w:r w:rsidRPr="004C1D8A">
          <w:rPr>
            <w:rStyle w:val="Hyperlink"/>
            <w:noProof/>
          </w:rPr>
          <w:t>Background Information About Hyper-V</w:t>
        </w:r>
        <w:r>
          <w:rPr>
            <w:noProof/>
            <w:webHidden/>
          </w:rPr>
          <w:tab/>
        </w:r>
        <w:r>
          <w:rPr>
            <w:noProof/>
            <w:webHidden/>
          </w:rPr>
          <w:fldChar w:fldCharType="begin"/>
        </w:r>
        <w:r>
          <w:rPr>
            <w:noProof/>
            <w:webHidden/>
          </w:rPr>
          <w:instrText xml:space="preserve"> PAGEREF _Toc318449294 \h </w:instrText>
        </w:r>
        <w:r>
          <w:rPr>
            <w:noProof/>
            <w:webHidden/>
          </w:rPr>
        </w:r>
        <w:r>
          <w:rPr>
            <w:noProof/>
            <w:webHidden/>
          </w:rPr>
          <w:fldChar w:fldCharType="separate"/>
        </w:r>
        <w:r>
          <w:rPr>
            <w:noProof/>
            <w:webHidden/>
          </w:rPr>
          <w:t>5</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95" w:history="1">
        <w:r w:rsidRPr="004C1D8A">
          <w:rPr>
            <w:rStyle w:val="Hyperlink"/>
            <w:noProof/>
          </w:rPr>
          <w:t>Server Core Installation Option</w:t>
        </w:r>
        <w:r>
          <w:rPr>
            <w:noProof/>
            <w:webHidden/>
          </w:rPr>
          <w:tab/>
        </w:r>
        <w:r>
          <w:rPr>
            <w:noProof/>
            <w:webHidden/>
          </w:rPr>
          <w:fldChar w:fldCharType="begin"/>
        </w:r>
        <w:r>
          <w:rPr>
            <w:noProof/>
            <w:webHidden/>
          </w:rPr>
          <w:instrText xml:space="preserve"> PAGEREF _Toc318449295 \h </w:instrText>
        </w:r>
        <w:r>
          <w:rPr>
            <w:noProof/>
            <w:webHidden/>
          </w:rPr>
        </w:r>
        <w:r>
          <w:rPr>
            <w:noProof/>
            <w:webHidden/>
          </w:rPr>
          <w:fldChar w:fldCharType="separate"/>
        </w:r>
        <w:r>
          <w:rPr>
            <w:noProof/>
            <w:webHidden/>
          </w:rPr>
          <w:t>6</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296" w:history="1">
        <w:r w:rsidRPr="004C1D8A">
          <w:rPr>
            <w:rStyle w:val="Hyperlink"/>
            <w:b/>
            <w:noProof/>
          </w:rPr>
          <w:t>Virtualized Exchange Server Best Practices</w:t>
        </w:r>
        <w:r>
          <w:rPr>
            <w:noProof/>
            <w:webHidden/>
          </w:rPr>
          <w:tab/>
        </w:r>
        <w:r>
          <w:rPr>
            <w:noProof/>
            <w:webHidden/>
          </w:rPr>
          <w:fldChar w:fldCharType="begin"/>
        </w:r>
        <w:r>
          <w:rPr>
            <w:noProof/>
            <w:webHidden/>
          </w:rPr>
          <w:instrText xml:space="preserve"> PAGEREF _Toc318449296 \h </w:instrText>
        </w:r>
        <w:r>
          <w:rPr>
            <w:noProof/>
            <w:webHidden/>
          </w:rPr>
        </w:r>
        <w:r>
          <w:rPr>
            <w:noProof/>
            <w:webHidden/>
          </w:rPr>
          <w:fldChar w:fldCharType="separate"/>
        </w:r>
        <w:r>
          <w:rPr>
            <w:noProof/>
            <w:webHidden/>
          </w:rPr>
          <w:t>6</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97" w:history="1">
        <w:r w:rsidRPr="004C1D8A">
          <w:rPr>
            <w:rStyle w:val="Hyperlink"/>
            <w:noProof/>
          </w:rPr>
          <w:t>Scale Up or Scale Out?</w:t>
        </w:r>
        <w:r>
          <w:rPr>
            <w:noProof/>
            <w:webHidden/>
          </w:rPr>
          <w:tab/>
        </w:r>
        <w:r>
          <w:rPr>
            <w:noProof/>
            <w:webHidden/>
          </w:rPr>
          <w:fldChar w:fldCharType="begin"/>
        </w:r>
        <w:r>
          <w:rPr>
            <w:noProof/>
            <w:webHidden/>
          </w:rPr>
          <w:instrText xml:space="preserve"> PAGEREF _Toc318449297 \h </w:instrText>
        </w:r>
        <w:r>
          <w:rPr>
            <w:noProof/>
            <w:webHidden/>
          </w:rPr>
        </w:r>
        <w:r>
          <w:rPr>
            <w:noProof/>
            <w:webHidden/>
          </w:rPr>
          <w:fldChar w:fldCharType="separate"/>
        </w:r>
        <w:r>
          <w:rPr>
            <w:noProof/>
            <w:webHidden/>
          </w:rPr>
          <w:t>7</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98" w:history="1">
        <w:r w:rsidRPr="004C1D8A">
          <w:rPr>
            <w:rStyle w:val="Hyperlink"/>
            <w:noProof/>
          </w:rPr>
          <w:t>Hyper-V Root Sizing</w:t>
        </w:r>
        <w:r>
          <w:rPr>
            <w:noProof/>
            <w:webHidden/>
          </w:rPr>
          <w:tab/>
        </w:r>
        <w:r>
          <w:rPr>
            <w:noProof/>
            <w:webHidden/>
          </w:rPr>
          <w:fldChar w:fldCharType="begin"/>
        </w:r>
        <w:r>
          <w:rPr>
            <w:noProof/>
            <w:webHidden/>
          </w:rPr>
          <w:instrText xml:space="preserve"> PAGEREF _Toc318449298 \h </w:instrText>
        </w:r>
        <w:r>
          <w:rPr>
            <w:noProof/>
            <w:webHidden/>
          </w:rPr>
        </w:r>
        <w:r>
          <w:rPr>
            <w:noProof/>
            <w:webHidden/>
          </w:rPr>
          <w:fldChar w:fldCharType="separate"/>
        </w:r>
        <w:r>
          <w:rPr>
            <w:noProof/>
            <w:webHidden/>
          </w:rPr>
          <w:t>7</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299" w:history="1">
        <w:r w:rsidRPr="004C1D8A">
          <w:rPr>
            <w:rStyle w:val="Hyperlink"/>
            <w:noProof/>
          </w:rPr>
          <w:t>Hyper</w:t>
        </w:r>
        <w:r w:rsidRPr="004C1D8A">
          <w:rPr>
            <w:rStyle w:val="Hyperlink"/>
            <w:noProof/>
          </w:rPr>
          <w:noBreakHyphen/>
          <w:t>V Guest Configuration</w:t>
        </w:r>
        <w:r>
          <w:rPr>
            <w:noProof/>
            <w:webHidden/>
          </w:rPr>
          <w:tab/>
        </w:r>
        <w:r>
          <w:rPr>
            <w:noProof/>
            <w:webHidden/>
          </w:rPr>
          <w:fldChar w:fldCharType="begin"/>
        </w:r>
        <w:r>
          <w:rPr>
            <w:noProof/>
            <w:webHidden/>
          </w:rPr>
          <w:instrText xml:space="preserve"> PAGEREF _Toc318449299 \h </w:instrText>
        </w:r>
        <w:r>
          <w:rPr>
            <w:noProof/>
            <w:webHidden/>
          </w:rPr>
        </w:r>
        <w:r>
          <w:rPr>
            <w:noProof/>
            <w:webHidden/>
          </w:rPr>
          <w:fldChar w:fldCharType="separate"/>
        </w:r>
        <w:r>
          <w:rPr>
            <w:noProof/>
            <w:webHidden/>
          </w:rPr>
          <w:t>8</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00" w:history="1">
        <w:r w:rsidRPr="004C1D8A">
          <w:rPr>
            <w:rStyle w:val="Hyperlink"/>
            <w:noProof/>
          </w:rPr>
          <w:t>Guest Memory</w:t>
        </w:r>
        <w:r>
          <w:rPr>
            <w:noProof/>
            <w:webHidden/>
          </w:rPr>
          <w:tab/>
        </w:r>
        <w:r>
          <w:rPr>
            <w:noProof/>
            <w:webHidden/>
          </w:rPr>
          <w:fldChar w:fldCharType="begin"/>
        </w:r>
        <w:r>
          <w:rPr>
            <w:noProof/>
            <w:webHidden/>
          </w:rPr>
          <w:instrText xml:space="preserve"> PAGEREF _Toc318449300 \h </w:instrText>
        </w:r>
        <w:r>
          <w:rPr>
            <w:noProof/>
            <w:webHidden/>
          </w:rPr>
        </w:r>
        <w:r>
          <w:rPr>
            <w:noProof/>
            <w:webHidden/>
          </w:rPr>
          <w:fldChar w:fldCharType="separate"/>
        </w:r>
        <w:r>
          <w:rPr>
            <w:noProof/>
            <w:webHidden/>
          </w:rPr>
          <w:t>8</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01" w:history="1">
        <w:r w:rsidRPr="004C1D8A">
          <w:rPr>
            <w:rStyle w:val="Hyperlink"/>
            <w:noProof/>
          </w:rPr>
          <w:t>Guest Storage</w:t>
        </w:r>
        <w:r>
          <w:rPr>
            <w:noProof/>
            <w:webHidden/>
          </w:rPr>
          <w:tab/>
        </w:r>
        <w:r>
          <w:rPr>
            <w:noProof/>
            <w:webHidden/>
          </w:rPr>
          <w:fldChar w:fldCharType="begin"/>
        </w:r>
        <w:r>
          <w:rPr>
            <w:noProof/>
            <w:webHidden/>
          </w:rPr>
          <w:instrText xml:space="preserve"> PAGEREF _Toc318449301 \h </w:instrText>
        </w:r>
        <w:r>
          <w:rPr>
            <w:noProof/>
            <w:webHidden/>
          </w:rPr>
        </w:r>
        <w:r>
          <w:rPr>
            <w:noProof/>
            <w:webHidden/>
          </w:rPr>
          <w:fldChar w:fldCharType="separate"/>
        </w:r>
        <w:r>
          <w:rPr>
            <w:noProof/>
            <w:webHidden/>
          </w:rPr>
          <w:t>8</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2" w:history="1">
        <w:r w:rsidRPr="004C1D8A">
          <w:rPr>
            <w:rStyle w:val="Hyperlink"/>
            <w:noProof/>
          </w:rPr>
          <w:t>Determining Exchange Server Role Virtual Machine Locations</w:t>
        </w:r>
        <w:r>
          <w:rPr>
            <w:noProof/>
            <w:webHidden/>
          </w:rPr>
          <w:tab/>
        </w:r>
        <w:r>
          <w:rPr>
            <w:noProof/>
            <w:webHidden/>
          </w:rPr>
          <w:fldChar w:fldCharType="begin"/>
        </w:r>
        <w:r>
          <w:rPr>
            <w:noProof/>
            <w:webHidden/>
          </w:rPr>
          <w:instrText xml:space="preserve"> PAGEREF _Toc318449302 \h </w:instrText>
        </w:r>
        <w:r>
          <w:rPr>
            <w:noProof/>
            <w:webHidden/>
          </w:rPr>
        </w:r>
        <w:r>
          <w:rPr>
            <w:noProof/>
            <w:webHidden/>
          </w:rPr>
          <w:fldChar w:fldCharType="separate"/>
        </w:r>
        <w:r>
          <w:rPr>
            <w:noProof/>
            <w:webHidden/>
          </w:rPr>
          <w:t>8</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3" w:history="1">
        <w:r w:rsidRPr="004C1D8A">
          <w:rPr>
            <w:rStyle w:val="Hyperlink"/>
            <w:noProof/>
          </w:rPr>
          <w:t>Deployment Recommendations</w:t>
        </w:r>
        <w:r>
          <w:rPr>
            <w:noProof/>
            <w:webHidden/>
          </w:rPr>
          <w:tab/>
        </w:r>
        <w:r>
          <w:rPr>
            <w:noProof/>
            <w:webHidden/>
          </w:rPr>
          <w:fldChar w:fldCharType="begin"/>
        </w:r>
        <w:r>
          <w:rPr>
            <w:noProof/>
            <w:webHidden/>
          </w:rPr>
          <w:instrText xml:space="preserve"> PAGEREF _Toc318449303 \h </w:instrText>
        </w:r>
        <w:r>
          <w:rPr>
            <w:noProof/>
            <w:webHidden/>
          </w:rPr>
        </w:r>
        <w:r>
          <w:rPr>
            <w:noProof/>
            <w:webHidden/>
          </w:rPr>
          <w:fldChar w:fldCharType="separate"/>
        </w:r>
        <w:r>
          <w:rPr>
            <w:noProof/>
            <w:webHidden/>
          </w:rPr>
          <w:t>9</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304" w:history="1">
        <w:r w:rsidRPr="004C1D8A">
          <w:rPr>
            <w:rStyle w:val="Hyperlink"/>
            <w:b/>
            <w:noProof/>
          </w:rPr>
          <w:t>Server Deployment Best Practices</w:t>
        </w:r>
        <w:r>
          <w:rPr>
            <w:noProof/>
            <w:webHidden/>
          </w:rPr>
          <w:tab/>
        </w:r>
        <w:r>
          <w:rPr>
            <w:noProof/>
            <w:webHidden/>
          </w:rPr>
          <w:fldChar w:fldCharType="begin"/>
        </w:r>
        <w:r>
          <w:rPr>
            <w:noProof/>
            <w:webHidden/>
          </w:rPr>
          <w:instrText xml:space="preserve"> PAGEREF _Toc318449304 \h </w:instrText>
        </w:r>
        <w:r>
          <w:rPr>
            <w:noProof/>
            <w:webHidden/>
          </w:rPr>
        </w:r>
        <w:r>
          <w:rPr>
            <w:noProof/>
            <w:webHidden/>
          </w:rPr>
          <w:fldChar w:fldCharType="separate"/>
        </w:r>
        <w:r>
          <w:rPr>
            <w:noProof/>
            <w:webHidden/>
          </w:rPr>
          <w:t>10</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5" w:history="1">
        <w:r w:rsidRPr="004C1D8A">
          <w:rPr>
            <w:rStyle w:val="Hyperlink"/>
            <w:noProof/>
          </w:rPr>
          <w:t>Mailbox Server Deployment</w:t>
        </w:r>
        <w:r>
          <w:rPr>
            <w:noProof/>
            <w:webHidden/>
          </w:rPr>
          <w:tab/>
        </w:r>
        <w:r>
          <w:rPr>
            <w:noProof/>
            <w:webHidden/>
          </w:rPr>
          <w:fldChar w:fldCharType="begin"/>
        </w:r>
        <w:r>
          <w:rPr>
            <w:noProof/>
            <w:webHidden/>
          </w:rPr>
          <w:instrText xml:space="preserve"> PAGEREF _Toc318449305 \h </w:instrText>
        </w:r>
        <w:r>
          <w:rPr>
            <w:noProof/>
            <w:webHidden/>
          </w:rPr>
        </w:r>
        <w:r>
          <w:rPr>
            <w:noProof/>
            <w:webHidden/>
          </w:rPr>
          <w:fldChar w:fldCharType="separate"/>
        </w:r>
        <w:r>
          <w:rPr>
            <w:noProof/>
            <w:webHidden/>
          </w:rPr>
          <w:t>10</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6" w:history="1">
        <w:r w:rsidRPr="004C1D8A">
          <w:rPr>
            <w:rStyle w:val="Hyperlink"/>
            <w:noProof/>
          </w:rPr>
          <w:t>Edge Transport or Hub Transport Server Deployment</w:t>
        </w:r>
        <w:r>
          <w:rPr>
            <w:noProof/>
            <w:webHidden/>
          </w:rPr>
          <w:tab/>
        </w:r>
        <w:r>
          <w:rPr>
            <w:noProof/>
            <w:webHidden/>
          </w:rPr>
          <w:fldChar w:fldCharType="begin"/>
        </w:r>
        <w:r>
          <w:rPr>
            <w:noProof/>
            <w:webHidden/>
          </w:rPr>
          <w:instrText xml:space="preserve"> PAGEREF _Toc318449306 \h </w:instrText>
        </w:r>
        <w:r>
          <w:rPr>
            <w:noProof/>
            <w:webHidden/>
          </w:rPr>
        </w:r>
        <w:r>
          <w:rPr>
            <w:noProof/>
            <w:webHidden/>
          </w:rPr>
          <w:fldChar w:fldCharType="separate"/>
        </w:r>
        <w:r>
          <w:rPr>
            <w:noProof/>
            <w:webHidden/>
          </w:rPr>
          <w:t>10</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7" w:history="1">
        <w:r w:rsidRPr="004C1D8A">
          <w:rPr>
            <w:rStyle w:val="Hyperlink"/>
            <w:noProof/>
          </w:rPr>
          <w:t>Client Access Server Deployment</w:t>
        </w:r>
        <w:r>
          <w:rPr>
            <w:noProof/>
            <w:webHidden/>
          </w:rPr>
          <w:tab/>
        </w:r>
        <w:r>
          <w:rPr>
            <w:noProof/>
            <w:webHidden/>
          </w:rPr>
          <w:fldChar w:fldCharType="begin"/>
        </w:r>
        <w:r>
          <w:rPr>
            <w:noProof/>
            <w:webHidden/>
          </w:rPr>
          <w:instrText xml:space="preserve"> PAGEREF _Toc318449307 \h </w:instrText>
        </w:r>
        <w:r>
          <w:rPr>
            <w:noProof/>
            <w:webHidden/>
          </w:rPr>
        </w:r>
        <w:r>
          <w:rPr>
            <w:noProof/>
            <w:webHidden/>
          </w:rPr>
          <w:fldChar w:fldCharType="separate"/>
        </w:r>
        <w:r>
          <w:rPr>
            <w:noProof/>
            <w:webHidden/>
          </w:rPr>
          <w:t>10</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8" w:history="1">
        <w:r w:rsidRPr="004C1D8A">
          <w:rPr>
            <w:rStyle w:val="Hyperlink"/>
            <w:noProof/>
          </w:rPr>
          <w:t>Unified Messaging Server Deployment</w:t>
        </w:r>
        <w:r>
          <w:rPr>
            <w:noProof/>
            <w:webHidden/>
          </w:rPr>
          <w:tab/>
        </w:r>
        <w:r>
          <w:rPr>
            <w:noProof/>
            <w:webHidden/>
          </w:rPr>
          <w:fldChar w:fldCharType="begin"/>
        </w:r>
        <w:r>
          <w:rPr>
            <w:noProof/>
            <w:webHidden/>
          </w:rPr>
          <w:instrText xml:space="preserve"> PAGEREF _Toc318449308 \h </w:instrText>
        </w:r>
        <w:r>
          <w:rPr>
            <w:noProof/>
            <w:webHidden/>
          </w:rPr>
        </w:r>
        <w:r>
          <w:rPr>
            <w:noProof/>
            <w:webHidden/>
          </w:rPr>
          <w:fldChar w:fldCharType="separate"/>
        </w:r>
        <w:r>
          <w:rPr>
            <w:noProof/>
            <w:webHidden/>
          </w:rPr>
          <w:t>11</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09" w:history="1">
        <w:r w:rsidRPr="004C1D8A">
          <w:rPr>
            <w:rStyle w:val="Hyperlink"/>
            <w:noProof/>
          </w:rPr>
          <w:t>Client Access Server/Hub Transport Multi-role Deployment</w:t>
        </w:r>
        <w:r>
          <w:rPr>
            <w:noProof/>
            <w:webHidden/>
          </w:rPr>
          <w:tab/>
        </w:r>
        <w:r>
          <w:rPr>
            <w:noProof/>
            <w:webHidden/>
          </w:rPr>
          <w:fldChar w:fldCharType="begin"/>
        </w:r>
        <w:r>
          <w:rPr>
            <w:noProof/>
            <w:webHidden/>
          </w:rPr>
          <w:instrText xml:space="preserve"> PAGEREF _Toc318449309 \h </w:instrText>
        </w:r>
        <w:r>
          <w:rPr>
            <w:noProof/>
            <w:webHidden/>
          </w:rPr>
        </w:r>
        <w:r>
          <w:rPr>
            <w:noProof/>
            <w:webHidden/>
          </w:rPr>
          <w:fldChar w:fldCharType="separate"/>
        </w:r>
        <w:r>
          <w:rPr>
            <w:noProof/>
            <w:webHidden/>
          </w:rPr>
          <w:t>11</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10" w:history="1">
        <w:r w:rsidRPr="004C1D8A">
          <w:rPr>
            <w:rStyle w:val="Hyperlink"/>
            <w:noProof/>
          </w:rPr>
          <w:t>Exchange Hosting Mode</w:t>
        </w:r>
        <w:r>
          <w:rPr>
            <w:noProof/>
            <w:webHidden/>
          </w:rPr>
          <w:tab/>
        </w:r>
        <w:r>
          <w:rPr>
            <w:noProof/>
            <w:webHidden/>
          </w:rPr>
          <w:fldChar w:fldCharType="begin"/>
        </w:r>
        <w:r>
          <w:rPr>
            <w:noProof/>
            <w:webHidden/>
          </w:rPr>
          <w:instrText xml:space="preserve"> PAGEREF _Toc318449310 \h </w:instrText>
        </w:r>
        <w:r>
          <w:rPr>
            <w:noProof/>
            <w:webHidden/>
          </w:rPr>
        </w:r>
        <w:r>
          <w:rPr>
            <w:noProof/>
            <w:webHidden/>
          </w:rPr>
          <w:fldChar w:fldCharType="separate"/>
        </w:r>
        <w:r>
          <w:rPr>
            <w:noProof/>
            <w:webHidden/>
          </w:rPr>
          <w:t>11</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11" w:history="1">
        <w:r w:rsidRPr="004C1D8A">
          <w:rPr>
            <w:rStyle w:val="Hyperlink"/>
            <w:noProof/>
          </w:rPr>
          <w:t>Storage Options When Using Hyper-V</w:t>
        </w:r>
        <w:r>
          <w:rPr>
            <w:noProof/>
            <w:webHidden/>
          </w:rPr>
          <w:tab/>
        </w:r>
        <w:r>
          <w:rPr>
            <w:noProof/>
            <w:webHidden/>
          </w:rPr>
          <w:fldChar w:fldCharType="begin"/>
        </w:r>
        <w:r>
          <w:rPr>
            <w:noProof/>
            <w:webHidden/>
          </w:rPr>
          <w:instrText xml:space="preserve"> PAGEREF _Toc318449311 \h </w:instrText>
        </w:r>
        <w:r>
          <w:rPr>
            <w:noProof/>
            <w:webHidden/>
          </w:rPr>
        </w:r>
        <w:r>
          <w:rPr>
            <w:noProof/>
            <w:webHidden/>
          </w:rPr>
          <w:fldChar w:fldCharType="separate"/>
        </w:r>
        <w:r>
          <w:rPr>
            <w:noProof/>
            <w:webHidden/>
          </w:rPr>
          <w:t>12</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12" w:history="1">
        <w:r w:rsidRPr="004C1D8A">
          <w:rPr>
            <w:rStyle w:val="Hyperlink"/>
            <w:noProof/>
          </w:rPr>
          <w:t>Internal or External Storage</w:t>
        </w:r>
        <w:r>
          <w:rPr>
            <w:noProof/>
            <w:webHidden/>
          </w:rPr>
          <w:tab/>
        </w:r>
        <w:r>
          <w:rPr>
            <w:noProof/>
            <w:webHidden/>
          </w:rPr>
          <w:fldChar w:fldCharType="begin"/>
        </w:r>
        <w:r>
          <w:rPr>
            <w:noProof/>
            <w:webHidden/>
          </w:rPr>
          <w:instrText xml:space="preserve"> PAGEREF _Toc318449312 \h </w:instrText>
        </w:r>
        <w:r>
          <w:rPr>
            <w:noProof/>
            <w:webHidden/>
          </w:rPr>
        </w:r>
        <w:r>
          <w:rPr>
            <w:noProof/>
            <w:webHidden/>
          </w:rPr>
          <w:fldChar w:fldCharType="separate"/>
        </w:r>
        <w:r>
          <w:rPr>
            <w:noProof/>
            <w:webHidden/>
          </w:rPr>
          <w:t>12</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13" w:history="1">
        <w:r w:rsidRPr="004C1D8A">
          <w:rPr>
            <w:rStyle w:val="Hyperlink"/>
            <w:noProof/>
          </w:rPr>
          <w:t>Direct-Attached Storage</w:t>
        </w:r>
        <w:r>
          <w:rPr>
            <w:noProof/>
            <w:webHidden/>
          </w:rPr>
          <w:tab/>
        </w:r>
        <w:r>
          <w:rPr>
            <w:noProof/>
            <w:webHidden/>
          </w:rPr>
          <w:fldChar w:fldCharType="begin"/>
        </w:r>
        <w:r>
          <w:rPr>
            <w:noProof/>
            <w:webHidden/>
          </w:rPr>
          <w:instrText xml:space="preserve"> PAGEREF _Toc318449313 \h </w:instrText>
        </w:r>
        <w:r>
          <w:rPr>
            <w:noProof/>
            <w:webHidden/>
          </w:rPr>
        </w:r>
        <w:r>
          <w:rPr>
            <w:noProof/>
            <w:webHidden/>
          </w:rPr>
          <w:fldChar w:fldCharType="separate"/>
        </w:r>
        <w:r>
          <w:rPr>
            <w:noProof/>
            <w:webHidden/>
          </w:rPr>
          <w:t>13</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14" w:history="1">
        <w:r w:rsidRPr="004C1D8A">
          <w:rPr>
            <w:rStyle w:val="Hyperlink"/>
            <w:noProof/>
          </w:rPr>
          <w:t>iSCSI</w:t>
        </w:r>
        <w:r>
          <w:rPr>
            <w:noProof/>
            <w:webHidden/>
          </w:rPr>
          <w:tab/>
        </w:r>
        <w:r>
          <w:rPr>
            <w:noProof/>
            <w:webHidden/>
          </w:rPr>
          <w:fldChar w:fldCharType="begin"/>
        </w:r>
        <w:r>
          <w:rPr>
            <w:noProof/>
            <w:webHidden/>
          </w:rPr>
          <w:instrText xml:space="preserve"> PAGEREF _Toc318449314 \h </w:instrText>
        </w:r>
        <w:r>
          <w:rPr>
            <w:noProof/>
            <w:webHidden/>
          </w:rPr>
        </w:r>
        <w:r>
          <w:rPr>
            <w:noProof/>
            <w:webHidden/>
          </w:rPr>
          <w:fldChar w:fldCharType="separate"/>
        </w:r>
        <w:r>
          <w:rPr>
            <w:noProof/>
            <w:webHidden/>
          </w:rPr>
          <w:t>13</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15" w:history="1">
        <w:r w:rsidRPr="004C1D8A">
          <w:rPr>
            <w:rStyle w:val="Hyperlink"/>
            <w:noProof/>
          </w:rPr>
          <w:t>Fibre Channel over Ethernet</w:t>
        </w:r>
        <w:r>
          <w:rPr>
            <w:noProof/>
            <w:webHidden/>
          </w:rPr>
          <w:tab/>
        </w:r>
        <w:r>
          <w:rPr>
            <w:noProof/>
            <w:webHidden/>
          </w:rPr>
          <w:fldChar w:fldCharType="begin"/>
        </w:r>
        <w:r>
          <w:rPr>
            <w:noProof/>
            <w:webHidden/>
          </w:rPr>
          <w:instrText xml:space="preserve"> PAGEREF _Toc318449315 \h </w:instrText>
        </w:r>
        <w:r>
          <w:rPr>
            <w:noProof/>
            <w:webHidden/>
          </w:rPr>
        </w:r>
        <w:r>
          <w:rPr>
            <w:noProof/>
            <w:webHidden/>
          </w:rPr>
          <w:fldChar w:fldCharType="separate"/>
        </w:r>
        <w:r>
          <w:rPr>
            <w:noProof/>
            <w:webHidden/>
          </w:rPr>
          <w:t>14</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16" w:history="1">
        <w:r w:rsidRPr="004C1D8A">
          <w:rPr>
            <w:rStyle w:val="Hyperlink"/>
            <w:noProof/>
          </w:rPr>
          <w:t>For More Information</w:t>
        </w:r>
        <w:r>
          <w:rPr>
            <w:noProof/>
            <w:webHidden/>
          </w:rPr>
          <w:tab/>
        </w:r>
        <w:r>
          <w:rPr>
            <w:noProof/>
            <w:webHidden/>
          </w:rPr>
          <w:fldChar w:fldCharType="begin"/>
        </w:r>
        <w:r>
          <w:rPr>
            <w:noProof/>
            <w:webHidden/>
          </w:rPr>
          <w:instrText xml:space="preserve"> PAGEREF _Toc318449316 \h </w:instrText>
        </w:r>
        <w:r>
          <w:rPr>
            <w:noProof/>
            <w:webHidden/>
          </w:rPr>
        </w:r>
        <w:r>
          <w:rPr>
            <w:noProof/>
            <w:webHidden/>
          </w:rPr>
          <w:fldChar w:fldCharType="separate"/>
        </w:r>
        <w:r>
          <w:rPr>
            <w:noProof/>
            <w:webHidden/>
          </w:rPr>
          <w:t>14</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17" w:history="1">
        <w:r w:rsidRPr="004C1D8A">
          <w:rPr>
            <w:rStyle w:val="Hyperlink"/>
            <w:noProof/>
          </w:rPr>
          <w:t>Virtualization Scenarios That Are Not Supported</w:t>
        </w:r>
        <w:r>
          <w:rPr>
            <w:noProof/>
            <w:webHidden/>
          </w:rPr>
          <w:tab/>
        </w:r>
        <w:r>
          <w:rPr>
            <w:noProof/>
            <w:webHidden/>
          </w:rPr>
          <w:fldChar w:fldCharType="begin"/>
        </w:r>
        <w:r>
          <w:rPr>
            <w:noProof/>
            <w:webHidden/>
          </w:rPr>
          <w:instrText xml:space="preserve"> PAGEREF _Toc318449317 \h </w:instrText>
        </w:r>
        <w:r>
          <w:rPr>
            <w:noProof/>
            <w:webHidden/>
          </w:rPr>
        </w:r>
        <w:r>
          <w:rPr>
            <w:noProof/>
            <w:webHidden/>
          </w:rPr>
          <w:fldChar w:fldCharType="separate"/>
        </w:r>
        <w:r>
          <w:rPr>
            <w:noProof/>
            <w:webHidden/>
          </w:rPr>
          <w:t>14</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18" w:history="1">
        <w:r w:rsidRPr="004C1D8A">
          <w:rPr>
            <w:rStyle w:val="Hyperlink"/>
            <w:noProof/>
          </w:rPr>
          <w:t>Hyper-V Best Practices Analyzer</w:t>
        </w:r>
        <w:r>
          <w:rPr>
            <w:noProof/>
            <w:webHidden/>
          </w:rPr>
          <w:tab/>
        </w:r>
        <w:r>
          <w:rPr>
            <w:noProof/>
            <w:webHidden/>
          </w:rPr>
          <w:fldChar w:fldCharType="begin"/>
        </w:r>
        <w:r>
          <w:rPr>
            <w:noProof/>
            <w:webHidden/>
          </w:rPr>
          <w:instrText xml:space="preserve"> PAGEREF _Toc318449318 \h </w:instrText>
        </w:r>
        <w:r>
          <w:rPr>
            <w:noProof/>
            <w:webHidden/>
          </w:rPr>
        </w:r>
        <w:r>
          <w:rPr>
            <w:noProof/>
            <w:webHidden/>
          </w:rPr>
          <w:fldChar w:fldCharType="separate"/>
        </w:r>
        <w:r>
          <w:rPr>
            <w:noProof/>
            <w:webHidden/>
          </w:rPr>
          <w:t>14</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19" w:history="1">
        <w:r w:rsidRPr="004C1D8A">
          <w:rPr>
            <w:rStyle w:val="Hyperlink"/>
            <w:noProof/>
          </w:rPr>
          <w:t>Improvements with Windows Server 2008 R2 Hyper-V</w:t>
        </w:r>
        <w:r>
          <w:rPr>
            <w:noProof/>
            <w:webHidden/>
          </w:rPr>
          <w:tab/>
        </w:r>
        <w:r>
          <w:rPr>
            <w:noProof/>
            <w:webHidden/>
          </w:rPr>
          <w:fldChar w:fldCharType="begin"/>
        </w:r>
        <w:r>
          <w:rPr>
            <w:noProof/>
            <w:webHidden/>
          </w:rPr>
          <w:instrText xml:space="preserve"> PAGEREF _Toc318449319 \h </w:instrText>
        </w:r>
        <w:r>
          <w:rPr>
            <w:noProof/>
            <w:webHidden/>
          </w:rPr>
        </w:r>
        <w:r>
          <w:rPr>
            <w:noProof/>
            <w:webHidden/>
          </w:rPr>
          <w:fldChar w:fldCharType="separate"/>
        </w:r>
        <w:r>
          <w:rPr>
            <w:noProof/>
            <w:webHidden/>
          </w:rPr>
          <w:t>15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0" w:history="1">
        <w:r w:rsidRPr="004C1D8A">
          <w:rPr>
            <w:rStyle w:val="Hyperlink"/>
            <w:noProof/>
          </w:rPr>
          <w:t>Dynamic Virtual Machine Storage</w:t>
        </w:r>
        <w:r>
          <w:rPr>
            <w:noProof/>
            <w:webHidden/>
          </w:rPr>
          <w:tab/>
        </w:r>
        <w:r>
          <w:rPr>
            <w:noProof/>
            <w:webHidden/>
          </w:rPr>
          <w:fldChar w:fldCharType="begin"/>
        </w:r>
        <w:r>
          <w:rPr>
            <w:noProof/>
            <w:webHidden/>
          </w:rPr>
          <w:instrText xml:space="preserve"> PAGEREF _Toc318449320 \h </w:instrText>
        </w:r>
        <w:r>
          <w:rPr>
            <w:noProof/>
            <w:webHidden/>
          </w:rPr>
        </w:r>
        <w:r>
          <w:rPr>
            <w:noProof/>
            <w:webHidden/>
          </w:rPr>
          <w:fldChar w:fldCharType="separate"/>
        </w:r>
        <w:r>
          <w:rPr>
            <w:noProof/>
            <w:webHidden/>
          </w:rPr>
          <w:t>15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1" w:history="1">
        <w:r w:rsidRPr="004C1D8A">
          <w:rPr>
            <w:rStyle w:val="Hyperlink"/>
            <w:noProof/>
          </w:rPr>
          <w:t>Enhanced Processor Support</w:t>
        </w:r>
        <w:r>
          <w:rPr>
            <w:noProof/>
            <w:webHidden/>
          </w:rPr>
          <w:tab/>
        </w:r>
        <w:r>
          <w:rPr>
            <w:noProof/>
            <w:webHidden/>
          </w:rPr>
          <w:fldChar w:fldCharType="begin"/>
        </w:r>
        <w:r>
          <w:rPr>
            <w:noProof/>
            <w:webHidden/>
          </w:rPr>
          <w:instrText xml:space="preserve"> PAGEREF _Toc318449321 \h </w:instrText>
        </w:r>
        <w:r>
          <w:rPr>
            <w:noProof/>
            <w:webHidden/>
          </w:rPr>
        </w:r>
        <w:r>
          <w:rPr>
            <w:noProof/>
            <w:webHidden/>
          </w:rPr>
          <w:fldChar w:fldCharType="separate"/>
        </w:r>
        <w:r>
          <w:rPr>
            <w:noProof/>
            <w:webHidden/>
          </w:rPr>
          <w:t>15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2" w:history="1">
        <w:r w:rsidRPr="004C1D8A">
          <w:rPr>
            <w:rStyle w:val="Hyperlink"/>
            <w:noProof/>
          </w:rPr>
          <w:t>Enhanced Networking Support</w:t>
        </w:r>
        <w:r>
          <w:rPr>
            <w:noProof/>
            <w:webHidden/>
          </w:rPr>
          <w:tab/>
        </w:r>
        <w:r>
          <w:rPr>
            <w:noProof/>
            <w:webHidden/>
          </w:rPr>
          <w:fldChar w:fldCharType="begin"/>
        </w:r>
        <w:r>
          <w:rPr>
            <w:noProof/>
            <w:webHidden/>
          </w:rPr>
          <w:instrText xml:space="preserve"> PAGEREF _Toc318449322 \h </w:instrText>
        </w:r>
        <w:r>
          <w:rPr>
            <w:noProof/>
            <w:webHidden/>
          </w:rPr>
        </w:r>
        <w:r>
          <w:rPr>
            <w:noProof/>
            <w:webHidden/>
          </w:rPr>
          <w:fldChar w:fldCharType="separate"/>
        </w:r>
        <w:r>
          <w:rPr>
            <w:noProof/>
            <w:webHidden/>
          </w:rPr>
          <w:t>15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3" w:history="1">
        <w:r w:rsidRPr="004C1D8A">
          <w:rPr>
            <w:rStyle w:val="Hyperlink"/>
            <w:noProof/>
          </w:rPr>
          <w:t>Live Migration</w:t>
        </w:r>
        <w:r>
          <w:rPr>
            <w:noProof/>
            <w:webHidden/>
          </w:rPr>
          <w:tab/>
        </w:r>
        <w:r>
          <w:rPr>
            <w:noProof/>
            <w:webHidden/>
          </w:rPr>
          <w:fldChar w:fldCharType="begin"/>
        </w:r>
        <w:r>
          <w:rPr>
            <w:noProof/>
            <w:webHidden/>
          </w:rPr>
          <w:instrText xml:space="preserve"> PAGEREF _Toc318449323 \h </w:instrText>
        </w:r>
        <w:r>
          <w:rPr>
            <w:noProof/>
            <w:webHidden/>
          </w:rPr>
        </w:r>
        <w:r>
          <w:rPr>
            <w:noProof/>
            <w:webHidden/>
          </w:rPr>
          <w:fldChar w:fldCharType="separate"/>
        </w:r>
        <w:r>
          <w:rPr>
            <w:noProof/>
            <w:webHidden/>
          </w:rPr>
          <w:t>16</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4" w:history="1">
        <w:r w:rsidRPr="004C1D8A">
          <w:rPr>
            <w:rStyle w:val="Hyperlink"/>
            <w:noProof/>
          </w:rPr>
          <w:t>Dynamic Memory</w:t>
        </w:r>
        <w:r>
          <w:rPr>
            <w:noProof/>
            <w:webHidden/>
          </w:rPr>
          <w:tab/>
        </w:r>
        <w:r>
          <w:rPr>
            <w:noProof/>
            <w:webHidden/>
          </w:rPr>
          <w:fldChar w:fldCharType="begin"/>
        </w:r>
        <w:r>
          <w:rPr>
            <w:noProof/>
            <w:webHidden/>
          </w:rPr>
          <w:instrText xml:space="preserve"> PAGEREF _Toc318449324 \h </w:instrText>
        </w:r>
        <w:r>
          <w:rPr>
            <w:noProof/>
            <w:webHidden/>
          </w:rPr>
        </w:r>
        <w:r>
          <w:rPr>
            <w:noProof/>
            <w:webHidden/>
          </w:rPr>
          <w:fldChar w:fldCharType="separate"/>
        </w:r>
        <w:r>
          <w:rPr>
            <w:noProof/>
            <w:webHidden/>
          </w:rPr>
          <w:t>16</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5" w:history="1">
        <w:r w:rsidRPr="004C1D8A">
          <w:rPr>
            <w:rStyle w:val="Hyperlink"/>
            <w:noProof/>
          </w:rPr>
          <w:t>Microsoft RemoteFX</w:t>
        </w:r>
        <w:r>
          <w:rPr>
            <w:noProof/>
            <w:webHidden/>
          </w:rPr>
          <w:tab/>
        </w:r>
        <w:r>
          <w:rPr>
            <w:noProof/>
            <w:webHidden/>
          </w:rPr>
          <w:fldChar w:fldCharType="begin"/>
        </w:r>
        <w:r>
          <w:rPr>
            <w:noProof/>
            <w:webHidden/>
          </w:rPr>
          <w:instrText xml:space="preserve"> PAGEREF _Toc318449325 \h </w:instrText>
        </w:r>
        <w:r>
          <w:rPr>
            <w:noProof/>
            <w:webHidden/>
          </w:rPr>
        </w:r>
        <w:r>
          <w:rPr>
            <w:noProof/>
            <w:webHidden/>
          </w:rPr>
          <w:fldChar w:fldCharType="separate"/>
        </w:r>
        <w:r>
          <w:rPr>
            <w:noProof/>
            <w:webHidden/>
          </w:rPr>
          <w:t>17</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26" w:history="1">
        <w:r w:rsidRPr="004C1D8A">
          <w:rPr>
            <w:rStyle w:val="Hyperlink"/>
            <w:noProof/>
          </w:rPr>
          <w:t>Hyper</w:t>
        </w:r>
        <w:r w:rsidRPr="004C1D8A">
          <w:rPr>
            <w:rStyle w:val="Hyperlink"/>
            <w:noProof/>
          </w:rPr>
          <w:noBreakHyphen/>
          <w:t>V Failover Clustering</w:t>
        </w:r>
        <w:r>
          <w:rPr>
            <w:noProof/>
            <w:webHidden/>
          </w:rPr>
          <w:tab/>
        </w:r>
        <w:r>
          <w:rPr>
            <w:noProof/>
            <w:webHidden/>
          </w:rPr>
          <w:fldChar w:fldCharType="begin"/>
        </w:r>
        <w:r>
          <w:rPr>
            <w:noProof/>
            <w:webHidden/>
          </w:rPr>
          <w:instrText xml:space="preserve"> PAGEREF _Toc318449326 \h </w:instrText>
        </w:r>
        <w:r>
          <w:rPr>
            <w:noProof/>
            <w:webHidden/>
          </w:rPr>
        </w:r>
        <w:r>
          <w:rPr>
            <w:noProof/>
            <w:webHidden/>
          </w:rPr>
          <w:fldChar w:fldCharType="separate"/>
        </w:r>
        <w:r>
          <w:rPr>
            <w:noProof/>
            <w:webHidden/>
          </w:rPr>
          <w:t>17</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327" w:history="1">
        <w:r w:rsidRPr="004C1D8A">
          <w:rPr>
            <w:rStyle w:val="Hyperlink"/>
            <w:b/>
            <w:noProof/>
          </w:rPr>
          <w:t>Capacity, Sizing, and Performance of Exchange on Hyper-V Best Practices</w:t>
        </w:r>
        <w:r>
          <w:rPr>
            <w:noProof/>
            <w:webHidden/>
          </w:rPr>
          <w:tab/>
        </w:r>
        <w:r>
          <w:rPr>
            <w:noProof/>
            <w:webHidden/>
          </w:rPr>
          <w:fldChar w:fldCharType="begin"/>
        </w:r>
        <w:r>
          <w:rPr>
            <w:noProof/>
            <w:webHidden/>
          </w:rPr>
          <w:instrText xml:space="preserve"> PAGEREF _Toc318449327 \h </w:instrText>
        </w:r>
        <w:r>
          <w:rPr>
            <w:noProof/>
            <w:webHidden/>
          </w:rPr>
        </w:r>
        <w:r>
          <w:rPr>
            <w:noProof/>
            <w:webHidden/>
          </w:rPr>
          <w:fldChar w:fldCharType="separate"/>
        </w:r>
        <w:r>
          <w:rPr>
            <w:noProof/>
            <w:webHidden/>
          </w:rPr>
          <w:t>17</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28" w:history="1">
        <w:r w:rsidRPr="004C1D8A">
          <w:rPr>
            <w:rStyle w:val="Hyperlink"/>
            <w:noProof/>
          </w:rPr>
          <w:t>Hardware Considerations</w:t>
        </w:r>
        <w:r>
          <w:rPr>
            <w:noProof/>
            <w:webHidden/>
          </w:rPr>
          <w:tab/>
        </w:r>
        <w:r>
          <w:rPr>
            <w:noProof/>
            <w:webHidden/>
          </w:rPr>
          <w:fldChar w:fldCharType="begin"/>
        </w:r>
        <w:r>
          <w:rPr>
            <w:noProof/>
            <w:webHidden/>
          </w:rPr>
          <w:instrText xml:space="preserve"> PAGEREF _Toc318449328 \h </w:instrText>
        </w:r>
        <w:r>
          <w:rPr>
            <w:noProof/>
            <w:webHidden/>
          </w:rPr>
        </w:r>
        <w:r>
          <w:rPr>
            <w:noProof/>
            <w:webHidden/>
          </w:rPr>
          <w:fldChar w:fldCharType="separate"/>
        </w:r>
        <w:r>
          <w:rPr>
            <w:noProof/>
            <w:webHidden/>
          </w:rPr>
          <w:t>18</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29" w:history="1">
        <w:r w:rsidRPr="004C1D8A">
          <w:rPr>
            <w:rStyle w:val="Hyperlink"/>
            <w:noProof/>
          </w:rPr>
          <w:t>Organization Requirements</w:t>
        </w:r>
        <w:r>
          <w:rPr>
            <w:noProof/>
            <w:webHidden/>
          </w:rPr>
          <w:tab/>
        </w:r>
        <w:r>
          <w:rPr>
            <w:noProof/>
            <w:webHidden/>
          </w:rPr>
          <w:fldChar w:fldCharType="begin"/>
        </w:r>
        <w:r>
          <w:rPr>
            <w:noProof/>
            <w:webHidden/>
          </w:rPr>
          <w:instrText xml:space="preserve"> PAGEREF _Toc318449329 \h </w:instrText>
        </w:r>
        <w:r>
          <w:rPr>
            <w:noProof/>
            <w:webHidden/>
          </w:rPr>
        </w:r>
        <w:r>
          <w:rPr>
            <w:noProof/>
            <w:webHidden/>
          </w:rPr>
          <w:fldChar w:fldCharType="separate"/>
        </w:r>
        <w:r>
          <w:rPr>
            <w:noProof/>
            <w:webHidden/>
          </w:rPr>
          <w:t>18</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0" w:history="1">
        <w:r w:rsidRPr="004C1D8A">
          <w:rPr>
            <w:rStyle w:val="Hyperlink"/>
            <w:noProof/>
          </w:rPr>
          <w:t>Mailbox Storage Requirements</w:t>
        </w:r>
        <w:r>
          <w:rPr>
            <w:noProof/>
            <w:webHidden/>
          </w:rPr>
          <w:tab/>
        </w:r>
        <w:r>
          <w:rPr>
            <w:noProof/>
            <w:webHidden/>
          </w:rPr>
          <w:fldChar w:fldCharType="begin"/>
        </w:r>
        <w:r>
          <w:rPr>
            <w:noProof/>
            <w:webHidden/>
          </w:rPr>
          <w:instrText xml:space="preserve"> PAGEREF _Toc318449330 \h </w:instrText>
        </w:r>
        <w:r>
          <w:rPr>
            <w:noProof/>
            <w:webHidden/>
          </w:rPr>
        </w:r>
        <w:r>
          <w:rPr>
            <w:noProof/>
            <w:webHidden/>
          </w:rPr>
          <w:fldChar w:fldCharType="separate"/>
        </w:r>
        <w:r>
          <w:rPr>
            <w:noProof/>
            <w:webHidden/>
          </w:rPr>
          <w:t>18</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1" w:history="1">
        <w:r w:rsidRPr="004C1D8A">
          <w:rPr>
            <w:rStyle w:val="Hyperlink"/>
            <w:noProof/>
          </w:rPr>
          <w:t>Mailbox Size Requirements</w:t>
        </w:r>
        <w:r>
          <w:rPr>
            <w:noProof/>
            <w:webHidden/>
          </w:rPr>
          <w:tab/>
        </w:r>
        <w:r>
          <w:rPr>
            <w:noProof/>
            <w:webHidden/>
          </w:rPr>
          <w:fldChar w:fldCharType="begin"/>
        </w:r>
        <w:r>
          <w:rPr>
            <w:noProof/>
            <w:webHidden/>
          </w:rPr>
          <w:instrText xml:space="preserve"> PAGEREF _Toc318449331 \h </w:instrText>
        </w:r>
        <w:r>
          <w:rPr>
            <w:noProof/>
            <w:webHidden/>
          </w:rPr>
        </w:r>
        <w:r>
          <w:rPr>
            <w:noProof/>
            <w:webHidden/>
          </w:rPr>
          <w:fldChar w:fldCharType="separate"/>
        </w:r>
        <w:r>
          <w:rPr>
            <w:noProof/>
            <w:webHidden/>
          </w:rPr>
          <w:t>19</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2" w:history="1">
        <w:r w:rsidRPr="004C1D8A">
          <w:rPr>
            <w:rStyle w:val="Hyperlink"/>
            <w:noProof/>
          </w:rPr>
          <w:t>Mailbox Profile Requirements</w:t>
        </w:r>
        <w:r>
          <w:rPr>
            <w:noProof/>
            <w:webHidden/>
          </w:rPr>
          <w:tab/>
        </w:r>
        <w:r>
          <w:rPr>
            <w:noProof/>
            <w:webHidden/>
          </w:rPr>
          <w:fldChar w:fldCharType="begin"/>
        </w:r>
        <w:r>
          <w:rPr>
            <w:noProof/>
            <w:webHidden/>
          </w:rPr>
          <w:instrText xml:space="preserve"> PAGEREF _Toc318449332 \h </w:instrText>
        </w:r>
        <w:r>
          <w:rPr>
            <w:noProof/>
            <w:webHidden/>
          </w:rPr>
        </w:r>
        <w:r>
          <w:rPr>
            <w:noProof/>
            <w:webHidden/>
          </w:rPr>
          <w:fldChar w:fldCharType="separate"/>
        </w:r>
        <w:r>
          <w:rPr>
            <w:noProof/>
            <w:webHidden/>
          </w:rPr>
          <w:t>19</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3" w:history="1">
        <w:r w:rsidRPr="004C1D8A">
          <w:rPr>
            <w:rStyle w:val="Hyperlink"/>
            <w:noProof/>
          </w:rPr>
          <w:t>Deleted Item Retention</w:t>
        </w:r>
        <w:r>
          <w:rPr>
            <w:noProof/>
            <w:webHidden/>
          </w:rPr>
          <w:tab/>
        </w:r>
        <w:r>
          <w:rPr>
            <w:noProof/>
            <w:webHidden/>
          </w:rPr>
          <w:fldChar w:fldCharType="begin"/>
        </w:r>
        <w:r>
          <w:rPr>
            <w:noProof/>
            <w:webHidden/>
          </w:rPr>
          <w:instrText xml:space="preserve"> PAGEREF _Toc318449333 \h </w:instrText>
        </w:r>
        <w:r>
          <w:rPr>
            <w:noProof/>
            <w:webHidden/>
          </w:rPr>
        </w:r>
        <w:r>
          <w:rPr>
            <w:noProof/>
            <w:webHidden/>
          </w:rPr>
          <w:fldChar w:fldCharType="separate"/>
        </w:r>
        <w:r>
          <w:rPr>
            <w:noProof/>
            <w:webHidden/>
          </w:rPr>
          <w:t>19</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4" w:history="1">
        <w:r w:rsidRPr="004C1D8A">
          <w:rPr>
            <w:rStyle w:val="Hyperlink"/>
            <w:noProof/>
          </w:rPr>
          <w:t>Calendar Version Logging</w:t>
        </w:r>
        <w:r>
          <w:rPr>
            <w:noProof/>
            <w:webHidden/>
          </w:rPr>
          <w:tab/>
        </w:r>
        <w:r>
          <w:rPr>
            <w:noProof/>
            <w:webHidden/>
          </w:rPr>
          <w:fldChar w:fldCharType="begin"/>
        </w:r>
        <w:r>
          <w:rPr>
            <w:noProof/>
            <w:webHidden/>
          </w:rPr>
          <w:instrText xml:space="preserve"> PAGEREF _Toc318449334 \h </w:instrText>
        </w:r>
        <w:r>
          <w:rPr>
            <w:noProof/>
            <w:webHidden/>
          </w:rPr>
        </w:r>
        <w:r>
          <w:rPr>
            <w:noProof/>
            <w:webHidden/>
          </w:rPr>
          <w:fldChar w:fldCharType="separate"/>
        </w:r>
        <w:r>
          <w:rPr>
            <w:noProof/>
            <w:webHidden/>
          </w:rPr>
          <w:t>19</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35" w:history="1">
        <w:r w:rsidRPr="004C1D8A">
          <w:rPr>
            <w:rStyle w:val="Hyperlink"/>
            <w:noProof/>
          </w:rPr>
          <w:t>Mailbox Server Capacity Planning</w:t>
        </w:r>
        <w:r>
          <w:rPr>
            <w:noProof/>
            <w:webHidden/>
          </w:rPr>
          <w:tab/>
        </w:r>
        <w:r>
          <w:rPr>
            <w:noProof/>
            <w:webHidden/>
          </w:rPr>
          <w:fldChar w:fldCharType="begin"/>
        </w:r>
        <w:r>
          <w:rPr>
            <w:noProof/>
            <w:webHidden/>
          </w:rPr>
          <w:instrText xml:space="preserve"> PAGEREF _Toc318449335 \h </w:instrText>
        </w:r>
        <w:r>
          <w:rPr>
            <w:noProof/>
            <w:webHidden/>
          </w:rPr>
        </w:r>
        <w:r>
          <w:rPr>
            <w:noProof/>
            <w:webHidden/>
          </w:rPr>
          <w:fldChar w:fldCharType="separate"/>
        </w:r>
        <w:r>
          <w:rPr>
            <w:noProof/>
            <w:webHidden/>
          </w:rPr>
          <w:t>20</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6" w:history="1">
        <w:r w:rsidRPr="004C1D8A">
          <w:rPr>
            <w:rStyle w:val="Hyperlink"/>
            <w:noProof/>
          </w:rPr>
          <w:t>Calculate Mailbox Size on Disk</w:t>
        </w:r>
        <w:r>
          <w:rPr>
            <w:noProof/>
            <w:webHidden/>
          </w:rPr>
          <w:tab/>
        </w:r>
        <w:r>
          <w:rPr>
            <w:noProof/>
            <w:webHidden/>
          </w:rPr>
          <w:fldChar w:fldCharType="begin"/>
        </w:r>
        <w:r>
          <w:rPr>
            <w:noProof/>
            <w:webHidden/>
          </w:rPr>
          <w:instrText xml:space="preserve"> PAGEREF _Toc318449336 \h </w:instrText>
        </w:r>
        <w:r>
          <w:rPr>
            <w:noProof/>
            <w:webHidden/>
          </w:rPr>
        </w:r>
        <w:r>
          <w:rPr>
            <w:noProof/>
            <w:webHidden/>
          </w:rPr>
          <w:fldChar w:fldCharType="separate"/>
        </w:r>
        <w:r>
          <w:rPr>
            <w:noProof/>
            <w:webHidden/>
          </w:rPr>
          <w:t>20</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7" w:history="1">
        <w:r w:rsidRPr="004C1D8A">
          <w:rPr>
            <w:rStyle w:val="Hyperlink"/>
            <w:noProof/>
          </w:rPr>
          <w:t>Calculate Database Storage Capacity Requirements</w:t>
        </w:r>
        <w:r>
          <w:rPr>
            <w:noProof/>
            <w:webHidden/>
          </w:rPr>
          <w:tab/>
        </w:r>
        <w:r>
          <w:rPr>
            <w:noProof/>
            <w:webHidden/>
          </w:rPr>
          <w:fldChar w:fldCharType="begin"/>
        </w:r>
        <w:r>
          <w:rPr>
            <w:noProof/>
            <w:webHidden/>
          </w:rPr>
          <w:instrText xml:space="preserve"> PAGEREF _Toc318449337 \h </w:instrText>
        </w:r>
        <w:r>
          <w:rPr>
            <w:noProof/>
            <w:webHidden/>
          </w:rPr>
        </w:r>
        <w:r>
          <w:rPr>
            <w:noProof/>
            <w:webHidden/>
          </w:rPr>
          <w:fldChar w:fldCharType="separate"/>
        </w:r>
        <w:r>
          <w:rPr>
            <w:noProof/>
            <w:webHidden/>
          </w:rPr>
          <w:t>20</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8" w:history="1">
        <w:r w:rsidRPr="004C1D8A">
          <w:rPr>
            <w:rStyle w:val="Hyperlink"/>
            <w:noProof/>
          </w:rPr>
          <w:t>Calculate Transaction Log Storage Capacity Requirements</w:t>
        </w:r>
        <w:r>
          <w:rPr>
            <w:noProof/>
            <w:webHidden/>
          </w:rPr>
          <w:tab/>
        </w:r>
        <w:r>
          <w:rPr>
            <w:noProof/>
            <w:webHidden/>
          </w:rPr>
          <w:fldChar w:fldCharType="begin"/>
        </w:r>
        <w:r>
          <w:rPr>
            <w:noProof/>
            <w:webHidden/>
          </w:rPr>
          <w:instrText xml:space="preserve"> PAGEREF _Toc318449338 \h </w:instrText>
        </w:r>
        <w:r>
          <w:rPr>
            <w:noProof/>
            <w:webHidden/>
          </w:rPr>
        </w:r>
        <w:r>
          <w:rPr>
            <w:noProof/>
            <w:webHidden/>
          </w:rPr>
          <w:fldChar w:fldCharType="separate"/>
        </w:r>
        <w:r>
          <w:rPr>
            <w:noProof/>
            <w:webHidden/>
          </w:rPr>
          <w:t>20</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39" w:history="1">
        <w:r w:rsidRPr="004C1D8A">
          <w:rPr>
            <w:rStyle w:val="Hyperlink"/>
            <w:noProof/>
          </w:rPr>
          <w:t>Review Total Storage Capacity Requirements</w:t>
        </w:r>
        <w:r>
          <w:rPr>
            <w:noProof/>
            <w:webHidden/>
          </w:rPr>
          <w:tab/>
        </w:r>
        <w:r>
          <w:rPr>
            <w:noProof/>
            <w:webHidden/>
          </w:rPr>
          <w:fldChar w:fldCharType="begin"/>
        </w:r>
        <w:r>
          <w:rPr>
            <w:noProof/>
            <w:webHidden/>
          </w:rPr>
          <w:instrText xml:space="preserve"> PAGEREF _Toc318449339 \h </w:instrText>
        </w:r>
        <w:r>
          <w:rPr>
            <w:noProof/>
            <w:webHidden/>
          </w:rPr>
        </w:r>
        <w:r>
          <w:rPr>
            <w:noProof/>
            <w:webHidden/>
          </w:rPr>
          <w:fldChar w:fldCharType="separate"/>
        </w:r>
        <w:r>
          <w:rPr>
            <w:noProof/>
            <w:webHidden/>
          </w:rPr>
          <w:t>20</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40" w:history="1">
        <w:r w:rsidRPr="004C1D8A">
          <w:rPr>
            <w:rStyle w:val="Hyperlink"/>
            <w:noProof/>
            <w:lang w:val="en-NZ"/>
          </w:rPr>
          <w:t>Estimate Mailbox CPU Requirements</w:t>
        </w:r>
        <w:r>
          <w:rPr>
            <w:noProof/>
            <w:webHidden/>
          </w:rPr>
          <w:tab/>
        </w:r>
        <w:r>
          <w:rPr>
            <w:noProof/>
            <w:webHidden/>
          </w:rPr>
          <w:fldChar w:fldCharType="begin"/>
        </w:r>
        <w:r>
          <w:rPr>
            <w:noProof/>
            <w:webHidden/>
          </w:rPr>
          <w:instrText xml:space="preserve"> PAGEREF _Toc318449340 \h </w:instrText>
        </w:r>
        <w:r>
          <w:rPr>
            <w:noProof/>
            <w:webHidden/>
          </w:rPr>
        </w:r>
        <w:r>
          <w:rPr>
            <w:noProof/>
            <w:webHidden/>
          </w:rPr>
          <w:fldChar w:fldCharType="separate"/>
        </w:r>
        <w:r>
          <w:rPr>
            <w:noProof/>
            <w:webHidden/>
          </w:rPr>
          <w:t>21</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41" w:history="1">
        <w:r w:rsidRPr="004C1D8A">
          <w:rPr>
            <w:rStyle w:val="Hyperlink"/>
            <w:noProof/>
          </w:rPr>
          <w:t>Hub Transport Server Capacity Planning</w:t>
        </w:r>
        <w:r>
          <w:rPr>
            <w:noProof/>
            <w:webHidden/>
          </w:rPr>
          <w:tab/>
        </w:r>
        <w:r>
          <w:rPr>
            <w:noProof/>
            <w:webHidden/>
          </w:rPr>
          <w:fldChar w:fldCharType="begin"/>
        </w:r>
        <w:r>
          <w:rPr>
            <w:noProof/>
            <w:webHidden/>
          </w:rPr>
          <w:instrText xml:space="preserve"> PAGEREF _Toc318449341 \h </w:instrText>
        </w:r>
        <w:r>
          <w:rPr>
            <w:noProof/>
            <w:webHidden/>
          </w:rPr>
        </w:r>
        <w:r>
          <w:rPr>
            <w:noProof/>
            <w:webHidden/>
          </w:rPr>
          <w:fldChar w:fldCharType="separate"/>
        </w:r>
        <w:r>
          <w:rPr>
            <w:noProof/>
            <w:webHidden/>
          </w:rPr>
          <w:t>22</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42" w:history="1">
        <w:r w:rsidRPr="004C1D8A">
          <w:rPr>
            <w:rStyle w:val="Hyperlink"/>
            <w:noProof/>
          </w:rPr>
          <w:t>Hub Transport Disk Requirements</w:t>
        </w:r>
        <w:r>
          <w:rPr>
            <w:noProof/>
            <w:webHidden/>
          </w:rPr>
          <w:tab/>
        </w:r>
        <w:r>
          <w:rPr>
            <w:noProof/>
            <w:webHidden/>
          </w:rPr>
          <w:fldChar w:fldCharType="begin"/>
        </w:r>
        <w:r>
          <w:rPr>
            <w:noProof/>
            <w:webHidden/>
          </w:rPr>
          <w:instrText xml:space="preserve"> PAGEREF _Toc318449342 \h </w:instrText>
        </w:r>
        <w:r>
          <w:rPr>
            <w:noProof/>
            <w:webHidden/>
          </w:rPr>
        </w:r>
        <w:r>
          <w:rPr>
            <w:noProof/>
            <w:webHidden/>
          </w:rPr>
          <w:fldChar w:fldCharType="separate"/>
        </w:r>
        <w:r>
          <w:rPr>
            <w:noProof/>
            <w:webHidden/>
          </w:rPr>
          <w:t>22</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43" w:history="1">
        <w:r w:rsidRPr="004C1D8A">
          <w:rPr>
            <w:rStyle w:val="Hyperlink"/>
            <w:noProof/>
          </w:rPr>
          <w:t>Hub Transport Processor Cores</w:t>
        </w:r>
        <w:r>
          <w:rPr>
            <w:noProof/>
            <w:webHidden/>
          </w:rPr>
          <w:tab/>
        </w:r>
        <w:r>
          <w:rPr>
            <w:noProof/>
            <w:webHidden/>
          </w:rPr>
          <w:fldChar w:fldCharType="begin"/>
        </w:r>
        <w:r>
          <w:rPr>
            <w:noProof/>
            <w:webHidden/>
          </w:rPr>
          <w:instrText xml:space="preserve"> PAGEREF _Toc318449343 \h </w:instrText>
        </w:r>
        <w:r>
          <w:rPr>
            <w:noProof/>
            <w:webHidden/>
          </w:rPr>
        </w:r>
        <w:r>
          <w:rPr>
            <w:noProof/>
            <w:webHidden/>
          </w:rPr>
          <w:fldChar w:fldCharType="separate"/>
        </w:r>
        <w:r>
          <w:rPr>
            <w:noProof/>
            <w:webHidden/>
          </w:rPr>
          <w:t>22</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44" w:history="1">
        <w:r w:rsidRPr="004C1D8A">
          <w:rPr>
            <w:rStyle w:val="Hyperlink"/>
            <w:noProof/>
          </w:rPr>
          <w:t>Client Access Server Capacity Planning</w:t>
        </w:r>
        <w:r>
          <w:rPr>
            <w:noProof/>
            <w:webHidden/>
          </w:rPr>
          <w:tab/>
        </w:r>
        <w:r>
          <w:rPr>
            <w:noProof/>
            <w:webHidden/>
          </w:rPr>
          <w:fldChar w:fldCharType="begin"/>
        </w:r>
        <w:r>
          <w:rPr>
            <w:noProof/>
            <w:webHidden/>
          </w:rPr>
          <w:instrText xml:space="preserve"> PAGEREF _Toc318449344 \h </w:instrText>
        </w:r>
        <w:r>
          <w:rPr>
            <w:noProof/>
            <w:webHidden/>
          </w:rPr>
        </w:r>
        <w:r>
          <w:rPr>
            <w:noProof/>
            <w:webHidden/>
          </w:rPr>
          <w:fldChar w:fldCharType="separate"/>
        </w:r>
        <w:r>
          <w:rPr>
            <w:noProof/>
            <w:webHidden/>
          </w:rPr>
          <w:t>23</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45" w:history="1">
        <w:r w:rsidRPr="004C1D8A">
          <w:rPr>
            <w:rStyle w:val="Hyperlink"/>
            <w:noProof/>
          </w:rPr>
          <w:t>Client Access Server Processor Cores</w:t>
        </w:r>
        <w:r>
          <w:rPr>
            <w:noProof/>
            <w:webHidden/>
          </w:rPr>
          <w:tab/>
        </w:r>
        <w:r>
          <w:rPr>
            <w:noProof/>
            <w:webHidden/>
          </w:rPr>
          <w:fldChar w:fldCharType="begin"/>
        </w:r>
        <w:r>
          <w:rPr>
            <w:noProof/>
            <w:webHidden/>
          </w:rPr>
          <w:instrText xml:space="preserve"> PAGEREF _Toc318449345 \h </w:instrText>
        </w:r>
        <w:r>
          <w:rPr>
            <w:noProof/>
            <w:webHidden/>
          </w:rPr>
        </w:r>
        <w:r>
          <w:rPr>
            <w:noProof/>
            <w:webHidden/>
          </w:rPr>
          <w:fldChar w:fldCharType="separate"/>
        </w:r>
        <w:r>
          <w:rPr>
            <w:noProof/>
            <w:webHidden/>
          </w:rPr>
          <w:t>23</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46" w:history="1">
        <w:r w:rsidRPr="004C1D8A">
          <w:rPr>
            <w:rStyle w:val="Hyperlink"/>
            <w:noProof/>
          </w:rPr>
          <w:t>Client Access and Hub Transport Server Combined Roles Capacity Planning</w:t>
        </w:r>
        <w:r>
          <w:rPr>
            <w:noProof/>
            <w:webHidden/>
          </w:rPr>
          <w:tab/>
        </w:r>
        <w:r>
          <w:rPr>
            <w:noProof/>
            <w:webHidden/>
          </w:rPr>
          <w:fldChar w:fldCharType="begin"/>
        </w:r>
        <w:r>
          <w:rPr>
            <w:noProof/>
            <w:webHidden/>
          </w:rPr>
          <w:instrText xml:space="preserve"> PAGEREF _Toc318449346 \h </w:instrText>
        </w:r>
        <w:r>
          <w:rPr>
            <w:noProof/>
            <w:webHidden/>
          </w:rPr>
        </w:r>
        <w:r>
          <w:rPr>
            <w:noProof/>
            <w:webHidden/>
          </w:rPr>
          <w:fldChar w:fldCharType="separate"/>
        </w:r>
        <w:r>
          <w:rPr>
            <w:noProof/>
            <w:webHidden/>
          </w:rPr>
          <w:t>23</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47" w:history="1">
        <w:r w:rsidRPr="004C1D8A">
          <w:rPr>
            <w:rStyle w:val="Hyperlink"/>
            <w:noProof/>
          </w:rPr>
          <w:t>Unified Messaging Server Capacity Planning</w:t>
        </w:r>
        <w:r>
          <w:rPr>
            <w:noProof/>
            <w:webHidden/>
          </w:rPr>
          <w:tab/>
        </w:r>
        <w:r>
          <w:rPr>
            <w:noProof/>
            <w:webHidden/>
          </w:rPr>
          <w:fldChar w:fldCharType="begin"/>
        </w:r>
        <w:r>
          <w:rPr>
            <w:noProof/>
            <w:webHidden/>
          </w:rPr>
          <w:instrText xml:space="preserve"> PAGEREF _Toc318449347 \h </w:instrText>
        </w:r>
        <w:r>
          <w:rPr>
            <w:noProof/>
            <w:webHidden/>
          </w:rPr>
        </w:r>
        <w:r>
          <w:rPr>
            <w:noProof/>
            <w:webHidden/>
          </w:rPr>
          <w:fldChar w:fldCharType="separate"/>
        </w:r>
        <w:r>
          <w:rPr>
            <w:noProof/>
            <w:webHidden/>
          </w:rPr>
          <w:t>23</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48" w:history="1">
        <w:r w:rsidRPr="004C1D8A">
          <w:rPr>
            <w:rStyle w:val="Hyperlink"/>
            <w:noProof/>
          </w:rPr>
          <w:t>Number of Concurrent Calls</w:t>
        </w:r>
        <w:r>
          <w:rPr>
            <w:noProof/>
            <w:webHidden/>
          </w:rPr>
          <w:tab/>
        </w:r>
        <w:r>
          <w:rPr>
            <w:noProof/>
            <w:webHidden/>
          </w:rPr>
          <w:fldChar w:fldCharType="begin"/>
        </w:r>
        <w:r>
          <w:rPr>
            <w:noProof/>
            <w:webHidden/>
          </w:rPr>
          <w:instrText xml:space="preserve"> PAGEREF _Toc318449348 \h </w:instrText>
        </w:r>
        <w:r>
          <w:rPr>
            <w:noProof/>
            <w:webHidden/>
          </w:rPr>
        </w:r>
        <w:r>
          <w:rPr>
            <w:noProof/>
            <w:webHidden/>
          </w:rPr>
          <w:fldChar w:fldCharType="separate"/>
        </w:r>
        <w:r>
          <w:rPr>
            <w:noProof/>
            <w:webHidden/>
          </w:rPr>
          <w:t>24</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349" w:history="1">
        <w:r w:rsidRPr="004C1D8A">
          <w:rPr>
            <w:rStyle w:val="Hyperlink"/>
            <w:b/>
            <w:noProof/>
          </w:rPr>
          <w:t>Best Practices for Maintaining High Availability of Exchange Server 2010 on Hyper-V</w:t>
        </w:r>
        <w:r>
          <w:rPr>
            <w:noProof/>
            <w:webHidden/>
          </w:rPr>
          <w:tab/>
        </w:r>
        <w:r>
          <w:rPr>
            <w:noProof/>
            <w:webHidden/>
          </w:rPr>
          <w:fldChar w:fldCharType="begin"/>
        </w:r>
        <w:r>
          <w:rPr>
            <w:noProof/>
            <w:webHidden/>
          </w:rPr>
          <w:instrText xml:space="preserve"> PAGEREF _Toc318449349 \h </w:instrText>
        </w:r>
        <w:r>
          <w:rPr>
            <w:noProof/>
            <w:webHidden/>
          </w:rPr>
        </w:r>
        <w:r>
          <w:rPr>
            <w:noProof/>
            <w:webHidden/>
          </w:rPr>
          <w:fldChar w:fldCharType="separate"/>
        </w:r>
        <w:r>
          <w:rPr>
            <w:noProof/>
            <w:webHidden/>
          </w:rPr>
          <w:t>24</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50" w:history="1">
        <w:r w:rsidRPr="004C1D8A">
          <w:rPr>
            <w:rStyle w:val="Hyperlink"/>
            <w:noProof/>
          </w:rPr>
          <w:t>Determine High Availability Strategy</w:t>
        </w:r>
        <w:r>
          <w:rPr>
            <w:noProof/>
            <w:webHidden/>
          </w:rPr>
          <w:tab/>
        </w:r>
        <w:r>
          <w:rPr>
            <w:noProof/>
            <w:webHidden/>
          </w:rPr>
          <w:fldChar w:fldCharType="begin"/>
        </w:r>
        <w:r>
          <w:rPr>
            <w:noProof/>
            <w:webHidden/>
          </w:rPr>
          <w:instrText xml:space="preserve"> PAGEREF _Toc318449350 \h </w:instrText>
        </w:r>
        <w:r>
          <w:rPr>
            <w:noProof/>
            <w:webHidden/>
          </w:rPr>
        </w:r>
        <w:r>
          <w:rPr>
            <w:noProof/>
            <w:webHidden/>
          </w:rPr>
          <w:fldChar w:fldCharType="separate"/>
        </w:r>
        <w:r>
          <w:rPr>
            <w:noProof/>
            <w:webHidden/>
          </w:rPr>
          <w:t>25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1" w:history="1">
        <w:r w:rsidRPr="004C1D8A">
          <w:rPr>
            <w:rStyle w:val="Hyperlink"/>
            <w:noProof/>
          </w:rPr>
          <w:t>Mailbox Servers</w:t>
        </w:r>
        <w:r>
          <w:rPr>
            <w:noProof/>
            <w:webHidden/>
          </w:rPr>
          <w:tab/>
        </w:r>
        <w:r>
          <w:rPr>
            <w:noProof/>
            <w:webHidden/>
          </w:rPr>
          <w:fldChar w:fldCharType="begin"/>
        </w:r>
        <w:r>
          <w:rPr>
            <w:noProof/>
            <w:webHidden/>
          </w:rPr>
          <w:instrText xml:space="preserve"> PAGEREF _Toc318449351 \h </w:instrText>
        </w:r>
        <w:r>
          <w:rPr>
            <w:noProof/>
            <w:webHidden/>
          </w:rPr>
        </w:r>
        <w:r>
          <w:rPr>
            <w:noProof/>
            <w:webHidden/>
          </w:rPr>
          <w:fldChar w:fldCharType="separate"/>
        </w:r>
        <w:r>
          <w:rPr>
            <w:noProof/>
            <w:webHidden/>
          </w:rPr>
          <w:t>25</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2" w:history="1">
        <w:r w:rsidRPr="004C1D8A">
          <w:rPr>
            <w:rStyle w:val="Hyperlink"/>
            <w:noProof/>
          </w:rPr>
          <w:t>Hyper</w:t>
        </w:r>
        <w:r w:rsidRPr="004C1D8A">
          <w:rPr>
            <w:rStyle w:val="Hyperlink"/>
            <w:noProof/>
          </w:rPr>
          <w:noBreakHyphen/>
          <w:t>V Failover Clustering</w:t>
        </w:r>
        <w:r>
          <w:rPr>
            <w:noProof/>
            <w:webHidden/>
          </w:rPr>
          <w:tab/>
        </w:r>
        <w:r>
          <w:rPr>
            <w:noProof/>
            <w:webHidden/>
          </w:rPr>
          <w:fldChar w:fldCharType="begin"/>
        </w:r>
        <w:r>
          <w:rPr>
            <w:noProof/>
            <w:webHidden/>
          </w:rPr>
          <w:instrText xml:space="preserve"> PAGEREF _Toc318449352 \h </w:instrText>
        </w:r>
        <w:r>
          <w:rPr>
            <w:noProof/>
            <w:webHidden/>
          </w:rPr>
        </w:r>
        <w:r>
          <w:rPr>
            <w:noProof/>
            <w:webHidden/>
          </w:rPr>
          <w:fldChar w:fldCharType="separate"/>
        </w:r>
        <w:r>
          <w:rPr>
            <w:noProof/>
            <w:webHidden/>
          </w:rPr>
          <w:t>29</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3" w:history="1">
        <w:r w:rsidRPr="004C1D8A">
          <w:rPr>
            <w:rStyle w:val="Hyperlink"/>
            <w:noProof/>
          </w:rPr>
          <w:t>Determine Placement of Exchange Server Roles</w:t>
        </w:r>
        <w:r>
          <w:rPr>
            <w:noProof/>
            <w:webHidden/>
          </w:rPr>
          <w:tab/>
        </w:r>
        <w:r>
          <w:rPr>
            <w:noProof/>
            <w:webHidden/>
          </w:rPr>
          <w:fldChar w:fldCharType="begin"/>
        </w:r>
        <w:r>
          <w:rPr>
            <w:noProof/>
            <w:webHidden/>
          </w:rPr>
          <w:instrText xml:space="preserve"> PAGEREF _Toc318449353 \h </w:instrText>
        </w:r>
        <w:r>
          <w:rPr>
            <w:noProof/>
            <w:webHidden/>
          </w:rPr>
        </w:r>
        <w:r>
          <w:rPr>
            <w:noProof/>
            <w:webHidden/>
          </w:rPr>
          <w:fldChar w:fldCharType="separate"/>
        </w:r>
        <w:r>
          <w:rPr>
            <w:noProof/>
            <w:webHidden/>
          </w:rPr>
          <w:t>31</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4" w:history="1">
        <w:r w:rsidRPr="004C1D8A">
          <w:rPr>
            <w:rStyle w:val="Hyperlink"/>
            <w:noProof/>
          </w:rPr>
          <w:t>Hub Transport Servers</w:t>
        </w:r>
        <w:r>
          <w:rPr>
            <w:noProof/>
            <w:webHidden/>
          </w:rPr>
          <w:tab/>
        </w:r>
        <w:r>
          <w:rPr>
            <w:noProof/>
            <w:webHidden/>
          </w:rPr>
          <w:fldChar w:fldCharType="begin"/>
        </w:r>
        <w:r>
          <w:rPr>
            <w:noProof/>
            <w:webHidden/>
          </w:rPr>
          <w:instrText xml:space="preserve"> PAGEREF _Toc318449354 \h </w:instrText>
        </w:r>
        <w:r>
          <w:rPr>
            <w:noProof/>
            <w:webHidden/>
          </w:rPr>
        </w:r>
        <w:r>
          <w:rPr>
            <w:noProof/>
            <w:webHidden/>
          </w:rPr>
          <w:fldChar w:fldCharType="separate"/>
        </w:r>
        <w:r>
          <w:rPr>
            <w:noProof/>
            <w:webHidden/>
          </w:rPr>
          <w:t>31</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5" w:history="1">
        <w:r w:rsidRPr="004C1D8A">
          <w:rPr>
            <w:rStyle w:val="Hyperlink"/>
            <w:noProof/>
            <w:lang w:val="en-NZ"/>
          </w:rPr>
          <w:t>Determining How Many Available Megacycles a Server Can Support</w:t>
        </w:r>
        <w:r>
          <w:rPr>
            <w:noProof/>
            <w:webHidden/>
          </w:rPr>
          <w:tab/>
        </w:r>
        <w:r>
          <w:rPr>
            <w:noProof/>
            <w:webHidden/>
          </w:rPr>
          <w:fldChar w:fldCharType="begin"/>
        </w:r>
        <w:r>
          <w:rPr>
            <w:noProof/>
            <w:webHidden/>
          </w:rPr>
          <w:instrText xml:space="preserve"> PAGEREF _Toc318449355 \h </w:instrText>
        </w:r>
        <w:r>
          <w:rPr>
            <w:noProof/>
            <w:webHidden/>
          </w:rPr>
        </w:r>
        <w:r>
          <w:rPr>
            <w:noProof/>
            <w:webHidden/>
          </w:rPr>
          <w:fldChar w:fldCharType="separate"/>
        </w:r>
        <w:r>
          <w:rPr>
            <w:noProof/>
            <w:webHidden/>
          </w:rPr>
          <w:t>32</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356" w:history="1">
        <w:r w:rsidRPr="004C1D8A">
          <w:rPr>
            <w:rStyle w:val="Hyperlink"/>
            <w:b/>
            <w:noProof/>
          </w:rPr>
          <w:t>Running Exchange Alongside Other Workloads in a Virtual Environment</w:t>
        </w:r>
        <w:r>
          <w:rPr>
            <w:noProof/>
            <w:webHidden/>
          </w:rPr>
          <w:tab/>
        </w:r>
        <w:r>
          <w:rPr>
            <w:noProof/>
            <w:webHidden/>
          </w:rPr>
          <w:fldChar w:fldCharType="begin"/>
        </w:r>
        <w:r>
          <w:rPr>
            <w:noProof/>
            <w:webHidden/>
          </w:rPr>
          <w:instrText xml:space="preserve"> PAGEREF _Toc318449356 \h </w:instrText>
        </w:r>
        <w:r>
          <w:rPr>
            <w:noProof/>
            <w:webHidden/>
          </w:rPr>
        </w:r>
        <w:r>
          <w:rPr>
            <w:noProof/>
            <w:webHidden/>
          </w:rPr>
          <w:fldChar w:fldCharType="separate"/>
        </w:r>
        <w:r>
          <w:rPr>
            <w:noProof/>
            <w:webHidden/>
          </w:rPr>
          <w:t>33</w:t>
        </w:r>
        <w:r>
          <w:rPr>
            <w:noProof/>
            <w:webHidden/>
          </w:rPr>
          <w:fldChar w:fldCharType="end"/>
        </w:r>
      </w:hyperlink>
    </w:p>
    <w:p w:rsidR="00466BB6" w:rsidRDefault="00466BB6">
      <w:pPr>
        <w:pStyle w:val="TOC3"/>
        <w:rPr>
          <w:rFonts w:asciiTheme="minorHAnsi" w:eastAsiaTheme="minorEastAsia" w:hAnsiTheme="minorHAnsi" w:cstheme="minorBidi"/>
          <w:noProof/>
          <w:color w:val="auto"/>
          <w:kern w:val="0"/>
          <w:sz w:val="22"/>
          <w:szCs w:val="22"/>
        </w:rPr>
      </w:pPr>
      <w:hyperlink w:anchor="_Toc318449357" w:history="1">
        <w:r w:rsidRPr="004C1D8A">
          <w:rPr>
            <w:rStyle w:val="Hyperlink"/>
            <w:noProof/>
          </w:rPr>
          <w:t>Virtualizing Domain Controllers</w:t>
        </w:r>
        <w:r>
          <w:rPr>
            <w:noProof/>
            <w:webHidden/>
          </w:rPr>
          <w:tab/>
        </w:r>
        <w:r>
          <w:rPr>
            <w:noProof/>
            <w:webHidden/>
          </w:rPr>
          <w:fldChar w:fldCharType="begin"/>
        </w:r>
        <w:r>
          <w:rPr>
            <w:noProof/>
            <w:webHidden/>
          </w:rPr>
          <w:instrText xml:space="preserve"> PAGEREF _Toc318449357 \h </w:instrText>
        </w:r>
        <w:r>
          <w:rPr>
            <w:noProof/>
            <w:webHidden/>
          </w:rPr>
        </w:r>
        <w:r>
          <w:rPr>
            <w:noProof/>
            <w:webHidden/>
          </w:rPr>
          <w:fldChar w:fldCharType="separate"/>
        </w:r>
        <w:r>
          <w:rPr>
            <w:noProof/>
            <w:webHidden/>
          </w:rPr>
          <w:t>33</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8" w:history="1">
        <w:r w:rsidRPr="004C1D8A">
          <w:rPr>
            <w:rStyle w:val="Hyperlink"/>
            <w:noProof/>
          </w:rPr>
          <w:t>Domain Controller Disk Space Requirements</w:t>
        </w:r>
        <w:r>
          <w:rPr>
            <w:noProof/>
            <w:webHidden/>
          </w:rPr>
          <w:tab/>
        </w:r>
        <w:r>
          <w:rPr>
            <w:noProof/>
            <w:webHidden/>
          </w:rPr>
          <w:fldChar w:fldCharType="begin"/>
        </w:r>
        <w:r>
          <w:rPr>
            <w:noProof/>
            <w:webHidden/>
          </w:rPr>
          <w:instrText xml:space="preserve"> PAGEREF _Toc318449358 \h </w:instrText>
        </w:r>
        <w:r>
          <w:rPr>
            <w:noProof/>
            <w:webHidden/>
          </w:rPr>
        </w:r>
        <w:r>
          <w:rPr>
            <w:noProof/>
            <w:webHidden/>
          </w:rPr>
          <w:fldChar w:fldCharType="separate"/>
        </w:r>
        <w:r>
          <w:rPr>
            <w:noProof/>
            <w:webHidden/>
          </w:rPr>
          <w:t>33</w:t>
        </w:r>
        <w:r>
          <w:rPr>
            <w:noProof/>
            <w:webHidden/>
          </w:rPr>
          <w:fldChar w:fldCharType="end"/>
        </w:r>
      </w:hyperlink>
    </w:p>
    <w:p w:rsidR="00466BB6" w:rsidRDefault="00466BB6">
      <w:pPr>
        <w:pStyle w:val="TOC4"/>
        <w:rPr>
          <w:rFonts w:asciiTheme="minorHAnsi" w:eastAsiaTheme="minorEastAsia" w:hAnsiTheme="minorHAnsi" w:cstheme="minorBidi"/>
          <w:noProof/>
          <w:color w:val="auto"/>
          <w:kern w:val="0"/>
          <w:sz w:val="22"/>
          <w:szCs w:val="22"/>
        </w:rPr>
      </w:pPr>
      <w:hyperlink w:anchor="_Toc318449359" w:history="1">
        <w:r w:rsidRPr="004C1D8A">
          <w:rPr>
            <w:rStyle w:val="Hyperlink"/>
            <w:noProof/>
          </w:rPr>
          <w:t>Domain Controller Memory Requirements</w:t>
        </w:r>
        <w:r>
          <w:rPr>
            <w:noProof/>
            <w:webHidden/>
          </w:rPr>
          <w:tab/>
        </w:r>
        <w:r>
          <w:rPr>
            <w:noProof/>
            <w:webHidden/>
          </w:rPr>
          <w:fldChar w:fldCharType="begin"/>
        </w:r>
        <w:r>
          <w:rPr>
            <w:noProof/>
            <w:webHidden/>
          </w:rPr>
          <w:instrText xml:space="preserve"> PAGEREF _Toc318449359 \h </w:instrText>
        </w:r>
        <w:r>
          <w:rPr>
            <w:noProof/>
            <w:webHidden/>
          </w:rPr>
        </w:r>
        <w:r>
          <w:rPr>
            <w:noProof/>
            <w:webHidden/>
          </w:rPr>
          <w:fldChar w:fldCharType="separate"/>
        </w:r>
        <w:r>
          <w:rPr>
            <w:noProof/>
            <w:webHidden/>
          </w:rPr>
          <w:t>34</w:t>
        </w:r>
        <w:r>
          <w:rPr>
            <w:noProof/>
            <w:webHidden/>
          </w:rPr>
          <w:fldChar w:fldCharType="end"/>
        </w:r>
      </w:hyperlink>
    </w:p>
    <w:p w:rsidR="00466BB6" w:rsidRDefault="00466BB6">
      <w:pPr>
        <w:pStyle w:val="TOC2"/>
        <w:rPr>
          <w:rFonts w:asciiTheme="minorHAnsi" w:eastAsiaTheme="minorEastAsia" w:hAnsiTheme="minorHAnsi" w:cstheme="minorBidi"/>
          <w:noProof/>
          <w:color w:val="auto"/>
          <w:kern w:val="0"/>
          <w:sz w:val="22"/>
          <w:szCs w:val="22"/>
        </w:rPr>
      </w:pPr>
      <w:hyperlink w:anchor="_Toc318449360" w:history="1">
        <w:r w:rsidRPr="004C1D8A">
          <w:rPr>
            <w:rStyle w:val="Hyperlink"/>
            <w:b/>
            <w:noProof/>
          </w:rPr>
          <w:t>Summary</w:t>
        </w:r>
        <w:r>
          <w:rPr>
            <w:noProof/>
            <w:webHidden/>
          </w:rPr>
          <w:tab/>
        </w:r>
        <w:r>
          <w:rPr>
            <w:noProof/>
            <w:webHidden/>
          </w:rPr>
          <w:fldChar w:fldCharType="begin"/>
        </w:r>
        <w:r>
          <w:rPr>
            <w:noProof/>
            <w:webHidden/>
          </w:rPr>
          <w:instrText xml:space="preserve"> PAGEREF _Toc318449360 \h </w:instrText>
        </w:r>
        <w:r>
          <w:rPr>
            <w:noProof/>
            <w:webHidden/>
          </w:rPr>
        </w:r>
        <w:r>
          <w:rPr>
            <w:noProof/>
            <w:webHidden/>
          </w:rPr>
          <w:fldChar w:fldCharType="separate"/>
        </w:r>
        <w:r>
          <w:rPr>
            <w:noProof/>
            <w:webHidden/>
          </w:rPr>
          <w:t>35</w:t>
        </w:r>
        <w:r>
          <w:rPr>
            <w:noProof/>
            <w:webHidden/>
          </w:rPr>
          <w:fldChar w:fldCharType="end"/>
        </w:r>
      </w:hyperlink>
    </w:p>
    <w:p w:rsidR="00EC3FDE" w:rsidRDefault="007F1119" w:rsidP="00EC3FDE">
      <w:pPr>
        <w:pStyle w:val="Text"/>
      </w:pPr>
      <w:r w:rsidRPr="009A0E7F">
        <w:fldChar w:fldCharType="end"/>
      </w:r>
    </w:p>
    <w:p w:rsidR="00EC3FDE" w:rsidRDefault="00EC3FDE" w:rsidP="00EC3FDE">
      <w:pPr>
        <w:pStyle w:val="Text"/>
      </w:pPr>
      <w:bookmarkStart w:id="1" w:name="_Toc54590623"/>
    </w:p>
    <w:bookmarkEnd w:id="1"/>
    <w:p w:rsidR="00343A05" w:rsidRDefault="00343A05" w:rsidP="00EC3FDE">
      <w:pPr>
        <w:pStyle w:val="Heading4"/>
        <w:sectPr w:rsidR="00343A05" w:rsidSect="009314A7">
          <w:headerReference w:type="even" r:id="rId22"/>
          <w:headerReference w:type="default" r:id="rId23"/>
          <w:footerReference w:type="first" r:id="rId24"/>
          <w:type w:val="oddPage"/>
          <w:pgSz w:w="12240" w:h="15840" w:code="1"/>
          <w:pgMar w:top="1440" w:right="2160" w:bottom="1440" w:left="2160" w:header="1022" w:footer="1022" w:gutter="0"/>
          <w:pgNumType w:fmt="lowerRoman"/>
          <w:cols w:space="720"/>
          <w:titlePg/>
        </w:sectPr>
      </w:pPr>
    </w:p>
    <w:p w:rsidR="00466BB6" w:rsidRDefault="00466BB6" w:rsidP="00466BB6">
      <w:pPr>
        <w:pStyle w:val="Heading1"/>
      </w:pPr>
      <w:bookmarkStart w:id="2" w:name="_Toc318449284"/>
      <w:r>
        <w:lastRenderedPageBreak/>
        <w:t>Version Histor</w:t>
      </w:r>
      <w:bookmarkStart w:id="3" w:name="_GoBack"/>
      <w:bookmarkEnd w:id="3"/>
      <w:r>
        <w:t>y</w:t>
      </w:r>
      <w:bookmarkEnd w:id="2"/>
      <w:r w:rsidRPr="00527AA3">
        <w:t xml:space="preserve"> </w:t>
      </w:r>
    </w:p>
    <w:p w:rsidR="00466BB6" w:rsidRDefault="00466BB6" w:rsidP="00466BB6">
      <w:pPr>
        <w:pStyle w:val="Text"/>
        <w:spacing w:before="120" w:after="120"/>
      </w:pPr>
      <w:r>
        <w:t xml:space="preserve">This table provides </w:t>
      </w:r>
      <w:r>
        <w:t>a history of changes made to this paper</w:t>
      </w:r>
      <w:r>
        <w:t>.</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1440"/>
        <w:gridCol w:w="6480"/>
      </w:tblGrid>
      <w:tr w:rsidR="00466BB6" w:rsidRPr="00724F60" w:rsidTr="00466BB6">
        <w:trPr>
          <w:cantSplit/>
          <w:tblHeader/>
        </w:trPr>
        <w:tc>
          <w:tcPr>
            <w:tcW w:w="909" w:type="pct"/>
            <w:shd w:val="pct50" w:color="C0C0C0" w:fill="auto"/>
          </w:tcPr>
          <w:p w:rsidR="00466BB6" w:rsidRPr="00724F60" w:rsidRDefault="00466BB6" w:rsidP="00356C12">
            <w:pPr>
              <w:pStyle w:val="Text"/>
              <w:rPr>
                <w:b/>
                <w:bCs/>
              </w:rPr>
            </w:pPr>
            <w:r>
              <w:rPr>
                <w:b/>
                <w:bCs/>
              </w:rPr>
              <w:t>Version</w:t>
            </w:r>
          </w:p>
        </w:tc>
        <w:tc>
          <w:tcPr>
            <w:tcW w:w="4091" w:type="pct"/>
            <w:shd w:val="pct50" w:color="C0C0C0" w:fill="auto"/>
          </w:tcPr>
          <w:p w:rsidR="00466BB6" w:rsidRPr="00724F60" w:rsidRDefault="00466BB6" w:rsidP="00356C12">
            <w:pPr>
              <w:pStyle w:val="Text"/>
              <w:rPr>
                <w:b/>
                <w:bCs/>
              </w:rPr>
            </w:pPr>
            <w:r>
              <w:rPr>
                <w:b/>
                <w:bCs/>
              </w:rPr>
              <w:t>Changes</w:t>
            </w:r>
          </w:p>
        </w:tc>
      </w:tr>
      <w:tr w:rsidR="00466BB6" w:rsidTr="00466BB6">
        <w:trPr>
          <w:cantSplit/>
        </w:trPr>
        <w:tc>
          <w:tcPr>
            <w:tcW w:w="909" w:type="pct"/>
          </w:tcPr>
          <w:p w:rsidR="00466BB6" w:rsidRDefault="00466BB6" w:rsidP="00356C12">
            <w:pPr>
              <w:pStyle w:val="Text"/>
              <w:spacing w:before="120" w:after="120"/>
              <w:rPr>
                <w:rFonts w:cs="Arial"/>
              </w:rPr>
            </w:pPr>
            <w:r>
              <w:rPr>
                <w:rFonts w:cs="Arial"/>
              </w:rPr>
              <w:t>V1.1</w:t>
            </w:r>
          </w:p>
        </w:tc>
        <w:tc>
          <w:tcPr>
            <w:tcW w:w="4091" w:type="pct"/>
          </w:tcPr>
          <w:p w:rsidR="00466BB6" w:rsidRDefault="00466BB6" w:rsidP="00356C12">
            <w:pPr>
              <w:pStyle w:val="Text"/>
              <w:spacing w:before="120" w:after="120"/>
              <w:rPr>
                <w:rFonts w:cs="Arial"/>
              </w:rPr>
            </w:pPr>
            <w:r>
              <w:rPr>
                <w:rFonts w:cs="Arial"/>
              </w:rPr>
              <w:t>Updated memory sizing guidance for Unified Messaging role.</w:t>
            </w:r>
          </w:p>
        </w:tc>
      </w:tr>
    </w:tbl>
    <w:p w:rsidR="00466BB6" w:rsidRDefault="00466BB6" w:rsidP="00466BB6">
      <w:pPr>
        <w:pStyle w:val="Text"/>
        <w:spacing w:before="120" w:after="120"/>
      </w:pPr>
    </w:p>
    <w:p w:rsidR="00466BB6" w:rsidRDefault="00466BB6">
      <w:pPr>
        <w:spacing w:before="0" w:after="0" w:line="240" w:lineRule="auto"/>
        <w:rPr>
          <w:rFonts w:ascii="Arial" w:hAnsi="Arial"/>
          <w:b w:val="0"/>
          <w:color w:val="000000"/>
          <w:sz w:val="20"/>
        </w:rPr>
      </w:pPr>
      <w:r>
        <w:br w:type="page"/>
      </w:r>
    </w:p>
    <w:p w:rsidR="00E64FEA" w:rsidRDefault="00E64FEA" w:rsidP="00141FB9">
      <w:pPr>
        <w:pStyle w:val="Heading1"/>
      </w:pPr>
      <w:bookmarkStart w:id="4" w:name="_Toc318449285"/>
      <w:r w:rsidRPr="00527AA3">
        <w:lastRenderedPageBreak/>
        <w:t>Terminology</w:t>
      </w:r>
      <w:bookmarkEnd w:id="4"/>
      <w:r w:rsidRPr="00527AA3">
        <w:t xml:space="preserve"> </w:t>
      </w:r>
    </w:p>
    <w:p w:rsidR="00E64FEA" w:rsidRDefault="00E64FEA" w:rsidP="00E64FEA">
      <w:pPr>
        <w:pStyle w:val="Text"/>
        <w:spacing w:before="120" w:after="120"/>
      </w:pPr>
      <w:r>
        <w:t xml:space="preserve">This </w:t>
      </w:r>
      <w:r w:rsidR="00A65AEC">
        <w:t>table</w:t>
      </w:r>
      <w:r>
        <w:t xml:space="preserve"> </w:t>
      </w:r>
      <w:r w:rsidR="00141FB9">
        <w:t xml:space="preserve">provides definitions for the </w:t>
      </w:r>
      <w:r>
        <w:t>technical terms used throughout this paper</w:t>
      </w:r>
      <w:r w:rsidR="00141FB9">
        <w:t>.</w:t>
      </w:r>
    </w:p>
    <w:p w:rsidR="004F03A0" w:rsidRDefault="004F03A0" w:rsidP="004F03A0">
      <w:pPr>
        <w:pStyle w:val="Label"/>
      </w:pPr>
      <w:proofErr w:type="gramStart"/>
      <w:r>
        <w:t>Table 1.</w:t>
      </w:r>
      <w:proofErr w:type="gramEnd"/>
      <w:r>
        <w:t xml:space="preserve"> Terminology and Definitions</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2789"/>
        <w:gridCol w:w="5131"/>
      </w:tblGrid>
      <w:tr w:rsidR="00141FB9" w:rsidRPr="00724F60" w:rsidTr="00141FB9">
        <w:trPr>
          <w:cantSplit/>
          <w:tblHeader/>
        </w:trPr>
        <w:tc>
          <w:tcPr>
            <w:tcW w:w="1761" w:type="pct"/>
            <w:shd w:val="pct50" w:color="C0C0C0" w:fill="auto"/>
          </w:tcPr>
          <w:p w:rsidR="00141FB9" w:rsidRPr="00724F60" w:rsidRDefault="00141FB9" w:rsidP="00141FB9">
            <w:pPr>
              <w:pStyle w:val="Text"/>
              <w:rPr>
                <w:b/>
                <w:bCs/>
              </w:rPr>
            </w:pPr>
            <w:r>
              <w:rPr>
                <w:b/>
                <w:bCs/>
              </w:rPr>
              <w:t>Term</w:t>
            </w:r>
          </w:p>
        </w:tc>
        <w:tc>
          <w:tcPr>
            <w:tcW w:w="3239" w:type="pct"/>
            <w:shd w:val="pct50" w:color="C0C0C0" w:fill="auto"/>
          </w:tcPr>
          <w:p w:rsidR="00141FB9" w:rsidRPr="00724F60" w:rsidRDefault="00141FB9" w:rsidP="00141FB9">
            <w:pPr>
              <w:pStyle w:val="Text"/>
              <w:rPr>
                <w:b/>
                <w:bCs/>
              </w:rPr>
            </w:pPr>
            <w:r>
              <w:rPr>
                <w:b/>
                <w:bCs/>
              </w:rPr>
              <w:t>Definition</w:t>
            </w:r>
          </w:p>
        </w:tc>
      </w:tr>
      <w:tr w:rsidR="00141FB9" w:rsidRPr="00724F60" w:rsidTr="00141FB9">
        <w:trPr>
          <w:cantSplit/>
        </w:trPr>
        <w:tc>
          <w:tcPr>
            <w:tcW w:w="1761" w:type="pct"/>
          </w:tcPr>
          <w:p w:rsidR="00141FB9" w:rsidRDefault="00141FB9" w:rsidP="00141FB9">
            <w:pPr>
              <w:pStyle w:val="Text"/>
              <w:spacing w:before="120" w:after="120"/>
              <w:rPr>
                <w:rFonts w:cs="Arial"/>
              </w:rPr>
            </w:pPr>
            <w:r>
              <w:rPr>
                <w:rFonts w:cs="Arial"/>
              </w:rPr>
              <w:t>Failover Clustering</w:t>
            </w:r>
          </w:p>
        </w:tc>
        <w:tc>
          <w:tcPr>
            <w:tcW w:w="3239" w:type="pct"/>
          </w:tcPr>
          <w:p w:rsidR="00141FB9" w:rsidRDefault="00141FB9" w:rsidP="00141FB9">
            <w:pPr>
              <w:pStyle w:val="Text"/>
              <w:spacing w:before="120" w:after="120"/>
              <w:rPr>
                <w:rFonts w:cs="Arial"/>
              </w:rPr>
            </w:pPr>
            <w:r w:rsidRPr="004A32B8">
              <w:rPr>
                <w:rFonts w:cs="Arial"/>
              </w:rPr>
              <w:t>The Failover Clustering feature enables you to create and manage failover clusters. A failover cluster is a group of independent computers that work together to increase the availability of applications and services. The clustered servers (called nodes) are connected by physical cables and by software. If one of the cluster nodes fails, another node begins to provide service (a process known as failover). Users experience a minimum of disruptions in service.</w:t>
            </w:r>
          </w:p>
        </w:tc>
      </w:tr>
      <w:tr w:rsidR="00141FB9" w:rsidRPr="00724F60" w:rsidTr="00141FB9">
        <w:trPr>
          <w:cantSplit/>
        </w:trPr>
        <w:tc>
          <w:tcPr>
            <w:tcW w:w="1761" w:type="pct"/>
          </w:tcPr>
          <w:p w:rsidR="00141FB9" w:rsidRDefault="00141FB9" w:rsidP="00141FB9">
            <w:pPr>
              <w:pStyle w:val="Text"/>
              <w:spacing w:before="120" w:after="120"/>
            </w:pPr>
            <w:r>
              <w:t>Hyper-V root s</w:t>
            </w:r>
            <w:r w:rsidRPr="006A2E82">
              <w:t>erver</w:t>
            </w:r>
          </w:p>
        </w:tc>
        <w:tc>
          <w:tcPr>
            <w:tcW w:w="3239" w:type="pct"/>
          </w:tcPr>
          <w:p w:rsidR="00141FB9" w:rsidRDefault="00141FB9" w:rsidP="00141FB9">
            <w:pPr>
              <w:pStyle w:val="Text"/>
              <w:spacing w:before="120" w:after="120"/>
            </w:pPr>
            <w:r w:rsidRPr="006A2E82">
              <w:t>The computer</w:t>
            </w:r>
            <w:r>
              <w:t>,</w:t>
            </w:r>
            <w:r w:rsidRPr="006A2E82">
              <w:t xml:space="preserve"> or more specifically, the hardware</w:t>
            </w:r>
            <w:r>
              <w:t>,</w:t>
            </w:r>
            <w:r w:rsidRPr="006A2E82">
              <w:t xml:space="preserve"> that run</w:t>
            </w:r>
            <w:r>
              <w:t>s</w:t>
            </w:r>
            <w:r w:rsidRPr="006A2E82">
              <w:t xml:space="preserve"> the Hyper-V role</w:t>
            </w:r>
            <w:r>
              <w:t>.</w:t>
            </w:r>
          </w:p>
        </w:tc>
      </w:tr>
      <w:tr w:rsidR="00141FB9" w:rsidRPr="00724F60" w:rsidTr="00141FB9">
        <w:trPr>
          <w:cantSplit/>
        </w:trPr>
        <w:tc>
          <w:tcPr>
            <w:tcW w:w="1761" w:type="pct"/>
          </w:tcPr>
          <w:p w:rsidR="00141FB9" w:rsidRDefault="00141FB9" w:rsidP="00141FB9">
            <w:pPr>
              <w:pStyle w:val="Text"/>
              <w:spacing w:before="120" w:after="120"/>
            </w:pPr>
            <w:r>
              <w:t>Hypervisor</w:t>
            </w:r>
          </w:p>
          <w:p w:rsidR="00141FB9" w:rsidRDefault="00141FB9" w:rsidP="00141FB9">
            <w:pPr>
              <w:pStyle w:val="Text"/>
              <w:spacing w:before="120" w:after="120"/>
            </w:pPr>
          </w:p>
        </w:tc>
        <w:tc>
          <w:tcPr>
            <w:tcW w:w="3239" w:type="pct"/>
          </w:tcPr>
          <w:p w:rsidR="00141FB9" w:rsidRDefault="00141FB9" w:rsidP="00141FB9">
            <w:pPr>
              <w:pStyle w:val="Text"/>
              <w:spacing w:before="120" w:after="120"/>
            </w:pPr>
            <w:r w:rsidRPr="00F918B1">
              <w:t>The layer of software that exists above the hardware and below the management operating system. It creates partitions to provide isolated execution environments and manages each partition's access to hardware resources.</w:t>
            </w:r>
          </w:p>
        </w:tc>
      </w:tr>
      <w:tr w:rsidR="00141FB9" w:rsidRPr="00724F60" w:rsidTr="00141FB9">
        <w:trPr>
          <w:cantSplit/>
        </w:trPr>
        <w:tc>
          <w:tcPr>
            <w:tcW w:w="1761" w:type="pct"/>
          </w:tcPr>
          <w:p w:rsidR="00141FB9" w:rsidRDefault="00141FB9" w:rsidP="00141FB9">
            <w:pPr>
              <w:pStyle w:val="Text"/>
              <w:spacing w:before="120" w:after="120"/>
            </w:pPr>
            <w:r>
              <w:t xml:space="preserve">Live migration </w:t>
            </w:r>
          </w:p>
          <w:p w:rsidR="00141FB9" w:rsidRDefault="00141FB9" w:rsidP="00141FB9">
            <w:pPr>
              <w:pStyle w:val="Text"/>
              <w:spacing w:before="120" w:after="120"/>
            </w:pPr>
          </w:p>
        </w:tc>
        <w:tc>
          <w:tcPr>
            <w:tcW w:w="3239" w:type="pct"/>
          </w:tcPr>
          <w:p w:rsidR="00141FB9" w:rsidRPr="00D97BEF" w:rsidRDefault="00141FB9" w:rsidP="00141FB9">
            <w:pPr>
              <w:pStyle w:val="Text"/>
              <w:spacing w:before="120" w:after="120"/>
            </w:pPr>
            <w:r>
              <w:t>The Hyper-V technology in Windows Server 2008 R2 that enables you to transparently move running virtual machines from one node of the failover cluster to another node in the same cluster without a dropped network connection or perceived downtime.</w:t>
            </w:r>
          </w:p>
        </w:tc>
      </w:tr>
      <w:tr w:rsidR="00141FB9" w:rsidRPr="00724F60" w:rsidTr="00141FB9">
        <w:trPr>
          <w:cantSplit/>
        </w:trPr>
        <w:tc>
          <w:tcPr>
            <w:tcW w:w="1761" w:type="pct"/>
          </w:tcPr>
          <w:p w:rsidR="00141FB9" w:rsidRPr="006A2E82" w:rsidRDefault="00141FB9" w:rsidP="00141FB9">
            <w:pPr>
              <w:pStyle w:val="Text"/>
              <w:spacing w:before="120" w:after="120"/>
            </w:pPr>
            <w:r>
              <w:t>Management operating system</w:t>
            </w:r>
          </w:p>
        </w:tc>
        <w:tc>
          <w:tcPr>
            <w:tcW w:w="3239" w:type="pct"/>
          </w:tcPr>
          <w:p w:rsidR="00141FB9" w:rsidRDefault="00141FB9" w:rsidP="00141FB9">
            <w:pPr>
              <w:pStyle w:val="Text"/>
              <w:spacing w:before="120" w:after="120"/>
              <w:rPr>
                <w:rFonts w:cs="Arial"/>
              </w:rPr>
            </w:pPr>
            <w:r w:rsidRPr="00463A9E">
              <w:rPr>
                <w:rFonts w:cs="Arial"/>
              </w:rPr>
              <w:t xml:space="preserve">The operating system installed on the physical </w:t>
            </w:r>
            <w:r>
              <w:rPr>
                <w:rFonts w:cs="Arial"/>
              </w:rPr>
              <w:t>computer</w:t>
            </w:r>
            <w:r w:rsidRPr="00463A9E">
              <w:rPr>
                <w:rFonts w:cs="Arial"/>
              </w:rPr>
              <w:t xml:space="preserve"> when the Hyper-V role </w:t>
            </w:r>
            <w:r>
              <w:rPr>
                <w:rFonts w:cs="Arial"/>
              </w:rPr>
              <w:t>is</w:t>
            </w:r>
            <w:r w:rsidRPr="00463A9E">
              <w:rPr>
                <w:rFonts w:cs="Arial"/>
              </w:rPr>
              <w:t xml:space="preserve"> enabled. After </w:t>
            </w:r>
            <w:r>
              <w:rPr>
                <w:rFonts w:cs="Arial"/>
              </w:rPr>
              <w:t>enabling</w:t>
            </w:r>
            <w:r w:rsidRPr="00463A9E">
              <w:rPr>
                <w:rFonts w:cs="Arial"/>
              </w:rPr>
              <w:t xml:space="preserve"> the Hyper-V role, </w:t>
            </w:r>
            <w:r>
              <w:rPr>
                <w:rFonts w:cs="Arial"/>
              </w:rPr>
              <w:t>the management</w:t>
            </w:r>
            <w:r w:rsidRPr="00463A9E">
              <w:rPr>
                <w:rFonts w:cs="Arial"/>
              </w:rPr>
              <w:t xml:space="preserve"> operating system is moved into</w:t>
            </w:r>
            <w:r>
              <w:rPr>
                <w:rFonts w:cs="Arial"/>
              </w:rPr>
              <w:t xml:space="preserve"> a partition known as</w:t>
            </w:r>
            <w:r w:rsidRPr="00463A9E">
              <w:rPr>
                <w:rFonts w:cs="Arial"/>
              </w:rPr>
              <w:t xml:space="preserve"> the </w:t>
            </w:r>
            <w:r w:rsidRPr="00141FB9">
              <w:rPr>
                <w:rFonts w:cs="Arial"/>
                <w:i/>
              </w:rPr>
              <w:t>parent partition</w:t>
            </w:r>
            <w:r w:rsidRPr="00463A9E">
              <w:rPr>
                <w:rFonts w:cs="Arial"/>
              </w:rPr>
              <w:t xml:space="preserve">. The management operating system automatically </w:t>
            </w:r>
            <w:r>
              <w:rPr>
                <w:rFonts w:cs="Arial"/>
              </w:rPr>
              <w:t>starts</w:t>
            </w:r>
            <w:r w:rsidRPr="00463A9E">
              <w:rPr>
                <w:rFonts w:cs="Arial"/>
              </w:rPr>
              <w:t xml:space="preserve"> when the physical </w:t>
            </w:r>
            <w:r>
              <w:rPr>
                <w:rFonts w:cs="Arial"/>
              </w:rPr>
              <w:t>computer starts</w:t>
            </w:r>
            <w:r w:rsidRPr="00463A9E">
              <w:rPr>
                <w:rFonts w:cs="Arial"/>
              </w:rPr>
              <w:t xml:space="preserve">. </w:t>
            </w:r>
          </w:p>
          <w:p w:rsidR="00141FB9" w:rsidRPr="006A2E82" w:rsidRDefault="00141FB9" w:rsidP="00141FB9">
            <w:pPr>
              <w:pStyle w:val="Text"/>
              <w:spacing w:before="120" w:after="120"/>
            </w:pPr>
            <w:r w:rsidRPr="00463A9E">
              <w:rPr>
                <w:rFonts w:cs="Arial"/>
              </w:rPr>
              <w:t>The management operating system provides management access to the virtual machines and an execution environment for the Hyper-V services. The management operating system also provides the virtual machines with access to the hardware resources it owns.</w:t>
            </w:r>
          </w:p>
        </w:tc>
      </w:tr>
      <w:tr w:rsidR="00141FB9" w:rsidRPr="00724F60" w:rsidTr="00141FB9">
        <w:trPr>
          <w:cantSplit/>
        </w:trPr>
        <w:tc>
          <w:tcPr>
            <w:tcW w:w="1761" w:type="pct"/>
          </w:tcPr>
          <w:p w:rsidR="00141FB9" w:rsidRPr="00B76156" w:rsidRDefault="00141FB9" w:rsidP="00141FB9">
            <w:pPr>
              <w:pStyle w:val="Text"/>
              <w:spacing w:before="120" w:after="120"/>
              <w:rPr>
                <w:rFonts w:cs="Arial"/>
              </w:rPr>
            </w:pPr>
            <w:r>
              <w:rPr>
                <w:rFonts w:cs="Arial"/>
              </w:rPr>
              <w:t>Parent p</w:t>
            </w:r>
            <w:r w:rsidRPr="00B76156">
              <w:rPr>
                <w:rFonts w:cs="Arial"/>
              </w:rPr>
              <w:t xml:space="preserve">artition </w:t>
            </w:r>
          </w:p>
          <w:p w:rsidR="00141FB9" w:rsidRDefault="00141FB9" w:rsidP="00141FB9">
            <w:pPr>
              <w:pStyle w:val="Text"/>
              <w:spacing w:before="120" w:after="120"/>
              <w:rPr>
                <w:rFonts w:cs="Arial"/>
              </w:rPr>
            </w:pPr>
          </w:p>
        </w:tc>
        <w:tc>
          <w:tcPr>
            <w:tcW w:w="3239" w:type="pct"/>
          </w:tcPr>
          <w:p w:rsidR="00141FB9" w:rsidRPr="008B2A38" w:rsidRDefault="00141FB9" w:rsidP="00141FB9">
            <w:pPr>
              <w:pStyle w:val="Text"/>
              <w:spacing w:before="120" w:after="120"/>
              <w:rPr>
                <w:rFonts w:cs="Arial"/>
              </w:rPr>
            </w:pPr>
            <w:r w:rsidRPr="00B76156">
              <w:rPr>
                <w:rFonts w:cs="Arial"/>
              </w:rPr>
              <w:t>The partition used to store the management operating system.</w:t>
            </w:r>
          </w:p>
        </w:tc>
      </w:tr>
      <w:tr w:rsidR="00141FB9" w:rsidRPr="00724F60" w:rsidTr="00141FB9">
        <w:trPr>
          <w:cantSplit/>
        </w:trPr>
        <w:tc>
          <w:tcPr>
            <w:tcW w:w="1761" w:type="pct"/>
          </w:tcPr>
          <w:p w:rsidR="00141FB9" w:rsidRDefault="00141FB9" w:rsidP="00141FB9">
            <w:pPr>
              <w:pStyle w:val="Text"/>
              <w:spacing w:before="120" w:after="120"/>
              <w:rPr>
                <w:rFonts w:cs="Arial"/>
              </w:rPr>
            </w:pPr>
            <w:r>
              <w:rPr>
                <w:rFonts w:cs="Arial"/>
              </w:rPr>
              <w:lastRenderedPageBreak/>
              <w:t>Pass-through disk</w:t>
            </w:r>
          </w:p>
        </w:tc>
        <w:tc>
          <w:tcPr>
            <w:tcW w:w="3239" w:type="pct"/>
          </w:tcPr>
          <w:p w:rsidR="00141FB9" w:rsidRDefault="00141FB9" w:rsidP="00141FB9">
            <w:pPr>
              <w:pStyle w:val="Text"/>
              <w:spacing w:before="120" w:after="120"/>
              <w:rPr>
                <w:rFonts w:cs="Arial"/>
              </w:rPr>
            </w:pPr>
            <w:r>
              <w:rPr>
                <w:rFonts w:cs="Arial"/>
              </w:rPr>
              <w:t xml:space="preserve">A pass-through disk is a disk that is configured for </w:t>
            </w:r>
            <w:r w:rsidRPr="003463A9">
              <w:rPr>
                <w:rFonts w:cs="Arial"/>
              </w:rPr>
              <w:t xml:space="preserve">Hyper-V </w:t>
            </w:r>
            <w:r>
              <w:rPr>
                <w:rFonts w:cs="Arial"/>
              </w:rPr>
              <w:t xml:space="preserve">to </w:t>
            </w:r>
            <w:r w:rsidRPr="003463A9">
              <w:rPr>
                <w:rFonts w:cs="Arial"/>
              </w:rPr>
              <w:t xml:space="preserve">“bypass” the host’s file system and access </w:t>
            </w:r>
            <w:r>
              <w:rPr>
                <w:rFonts w:cs="Arial"/>
              </w:rPr>
              <w:t>the</w:t>
            </w:r>
            <w:r w:rsidRPr="003463A9">
              <w:rPr>
                <w:rFonts w:cs="Arial"/>
              </w:rPr>
              <w:t xml:space="preserve"> disk directly. </w:t>
            </w:r>
            <w:r>
              <w:rPr>
                <w:rFonts w:cs="Arial"/>
              </w:rPr>
              <w:t>This disk</w:t>
            </w:r>
            <w:r w:rsidRPr="003463A9">
              <w:rPr>
                <w:rFonts w:cs="Arial"/>
              </w:rPr>
              <w:t xml:space="preserve"> can be a physical </w:t>
            </w:r>
            <w:r>
              <w:rPr>
                <w:rFonts w:cs="Arial"/>
              </w:rPr>
              <w:t>hard disk</w:t>
            </w:r>
            <w:r w:rsidRPr="003463A9">
              <w:rPr>
                <w:rFonts w:cs="Arial"/>
              </w:rPr>
              <w:t xml:space="preserve"> on the host or a logical unit on a </w:t>
            </w:r>
            <w:r>
              <w:rPr>
                <w:rFonts w:cs="Arial"/>
              </w:rPr>
              <w:t>storage area network (</w:t>
            </w:r>
            <w:r w:rsidRPr="003463A9">
              <w:rPr>
                <w:rFonts w:cs="Arial"/>
              </w:rPr>
              <w:t>SAN</w:t>
            </w:r>
            <w:r>
              <w:rPr>
                <w:rFonts w:cs="Arial"/>
              </w:rPr>
              <w:t>)</w:t>
            </w:r>
            <w:r w:rsidRPr="003463A9">
              <w:rPr>
                <w:rFonts w:cs="Arial"/>
              </w:rPr>
              <w:t xml:space="preserve">. Hyper-V requires the disk to be in </w:t>
            </w:r>
            <w:r>
              <w:rPr>
                <w:rFonts w:cs="Arial"/>
              </w:rPr>
              <w:t>an</w:t>
            </w:r>
            <w:r w:rsidRPr="003463A9">
              <w:rPr>
                <w:rFonts w:cs="Arial"/>
              </w:rPr>
              <w:t xml:space="preserve"> offline state on the host </w:t>
            </w:r>
            <w:r>
              <w:rPr>
                <w:rFonts w:cs="Arial"/>
              </w:rPr>
              <w:t>t</w:t>
            </w:r>
            <w:r w:rsidRPr="003463A9">
              <w:rPr>
                <w:rFonts w:cs="Arial"/>
              </w:rPr>
              <w:t xml:space="preserve">o </w:t>
            </w:r>
            <w:r>
              <w:rPr>
                <w:rFonts w:cs="Arial"/>
              </w:rPr>
              <w:t>en</w:t>
            </w:r>
            <w:r w:rsidRPr="003463A9">
              <w:rPr>
                <w:rFonts w:cs="Arial"/>
              </w:rPr>
              <w:t xml:space="preserve">sure </w:t>
            </w:r>
            <w:r>
              <w:rPr>
                <w:rFonts w:cs="Arial"/>
              </w:rPr>
              <w:t xml:space="preserve">that </w:t>
            </w:r>
            <w:r w:rsidRPr="003463A9">
              <w:rPr>
                <w:rFonts w:cs="Arial"/>
              </w:rPr>
              <w:t xml:space="preserve">the host and the guest </w:t>
            </w:r>
            <w:r>
              <w:rPr>
                <w:rFonts w:cs="Arial"/>
              </w:rPr>
              <w:t>do</w:t>
            </w:r>
            <w:r w:rsidRPr="003463A9">
              <w:rPr>
                <w:rFonts w:cs="Arial"/>
              </w:rPr>
              <w:t xml:space="preserve"> not try t</w:t>
            </w:r>
            <w:r>
              <w:rPr>
                <w:rFonts w:cs="Arial"/>
              </w:rPr>
              <w:t xml:space="preserve">o use the disk at the same time. </w:t>
            </w:r>
          </w:p>
          <w:p w:rsidR="00141FB9" w:rsidRPr="008B2A38" w:rsidRDefault="00141FB9" w:rsidP="00141FB9">
            <w:pPr>
              <w:pStyle w:val="Text"/>
              <w:spacing w:before="120" w:after="120"/>
              <w:rPr>
                <w:rFonts w:cs="Arial"/>
              </w:rPr>
            </w:pPr>
            <w:r>
              <w:rPr>
                <w:rFonts w:cs="Arial"/>
              </w:rPr>
              <w:t>P</w:t>
            </w:r>
            <w:r w:rsidRPr="003463A9">
              <w:rPr>
                <w:rFonts w:cs="Arial"/>
              </w:rPr>
              <w:t>ass</w:t>
            </w:r>
            <w:r>
              <w:rPr>
                <w:rFonts w:cs="Arial"/>
              </w:rPr>
              <w:t>-</w:t>
            </w:r>
            <w:r w:rsidRPr="003463A9">
              <w:rPr>
                <w:rFonts w:cs="Arial"/>
              </w:rPr>
              <w:t xml:space="preserve">through disks </w:t>
            </w:r>
            <w:r>
              <w:rPr>
                <w:rFonts w:cs="Arial"/>
              </w:rPr>
              <w:t>do not provide</w:t>
            </w:r>
            <w:r w:rsidRPr="003463A9">
              <w:rPr>
                <w:rFonts w:cs="Arial"/>
              </w:rPr>
              <w:t xml:space="preserve"> </w:t>
            </w:r>
            <w:r>
              <w:rPr>
                <w:rFonts w:cs="Arial"/>
              </w:rPr>
              <w:t xml:space="preserve">certain virtual hard disk (VHD) </w:t>
            </w:r>
            <w:r w:rsidRPr="003463A9">
              <w:rPr>
                <w:rFonts w:cs="Arial"/>
              </w:rPr>
              <w:t xml:space="preserve">features, </w:t>
            </w:r>
            <w:r>
              <w:rPr>
                <w:rFonts w:cs="Arial"/>
              </w:rPr>
              <w:t>including</w:t>
            </w:r>
            <w:r w:rsidRPr="003463A9">
              <w:rPr>
                <w:rFonts w:cs="Arial"/>
              </w:rPr>
              <w:t xml:space="preserve"> VHD snapshots, dynamically expanding VHDs</w:t>
            </w:r>
            <w:r>
              <w:rPr>
                <w:rFonts w:cs="Arial"/>
              </w:rPr>
              <w:t>,</w:t>
            </w:r>
            <w:r w:rsidRPr="003463A9">
              <w:rPr>
                <w:rFonts w:cs="Arial"/>
              </w:rPr>
              <w:t xml:space="preserve"> and differencing VHDs.</w:t>
            </w:r>
            <w:r>
              <w:rPr>
                <w:rFonts w:cs="Arial"/>
              </w:rPr>
              <w:t xml:space="preserve"> However they are the fastest performing type of VHD.</w:t>
            </w:r>
          </w:p>
        </w:tc>
      </w:tr>
      <w:tr w:rsidR="00141FB9" w:rsidRPr="00724F60" w:rsidTr="00141FB9">
        <w:trPr>
          <w:cantSplit/>
        </w:trPr>
        <w:tc>
          <w:tcPr>
            <w:tcW w:w="1761" w:type="pct"/>
          </w:tcPr>
          <w:p w:rsidR="00141FB9" w:rsidRDefault="00141FB9" w:rsidP="00141FB9">
            <w:pPr>
              <w:pStyle w:val="Text"/>
              <w:spacing w:before="120" w:after="120"/>
            </w:pPr>
            <w:r>
              <w:t>Virtual hard disk (VHD)</w:t>
            </w:r>
          </w:p>
        </w:tc>
        <w:tc>
          <w:tcPr>
            <w:tcW w:w="3239" w:type="pct"/>
          </w:tcPr>
          <w:p w:rsidR="00141FB9" w:rsidRPr="00F918B1" w:rsidRDefault="00141FB9" w:rsidP="00141FB9">
            <w:pPr>
              <w:pStyle w:val="Text"/>
              <w:spacing w:before="120" w:after="120"/>
            </w:pPr>
            <w:r w:rsidRPr="00D97BEF">
              <w:t xml:space="preserve">The file format for a virtual hard disk, the storage medium for a virtual machine. It can reside on any storage topology that the management operating system can access, including external devices, </w:t>
            </w:r>
            <w:r>
              <w:t>SANs</w:t>
            </w:r>
            <w:r w:rsidRPr="00D97BEF">
              <w:t>, and network-attached storage</w:t>
            </w:r>
            <w:r>
              <w:t>.</w:t>
            </w:r>
          </w:p>
        </w:tc>
      </w:tr>
      <w:tr w:rsidR="00141FB9" w:rsidRPr="00724F60" w:rsidTr="00141FB9">
        <w:trPr>
          <w:cantSplit/>
        </w:trPr>
        <w:tc>
          <w:tcPr>
            <w:tcW w:w="1761" w:type="pct"/>
          </w:tcPr>
          <w:p w:rsidR="00141FB9" w:rsidRPr="008B2A38" w:rsidRDefault="00141FB9" w:rsidP="00141FB9">
            <w:pPr>
              <w:pStyle w:val="Text"/>
              <w:spacing w:before="120" w:after="120"/>
              <w:rPr>
                <w:rFonts w:cs="Arial"/>
              </w:rPr>
            </w:pPr>
            <w:r>
              <w:rPr>
                <w:rFonts w:cs="Arial"/>
              </w:rPr>
              <w:t>Virtual m</w:t>
            </w:r>
            <w:r w:rsidRPr="008B2A38">
              <w:rPr>
                <w:rFonts w:cs="Arial"/>
              </w:rPr>
              <w:t>achine</w:t>
            </w:r>
          </w:p>
          <w:p w:rsidR="00141FB9" w:rsidRDefault="00141FB9" w:rsidP="00141FB9">
            <w:pPr>
              <w:pStyle w:val="Text"/>
              <w:spacing w:before="120" w:after="120"/>
            </w:pPr>
          </w:p>
        </w:tc>
        <w:tc>
          <w:tcPr>
            <w:tcW w:w="3239" w:type="pct"/>
          </w:tcPr>
          <w:p w:rsidR="00141FB9" w:rsidRPr="00463A9E" w:rsidRDefault="00141FB9" w:rsidP="00141FB9">
            <w:pPr>
              <w:pStyle w:val="Text"/>
              <w:spacing w:before="120" w:after="120"/>
              <w:rPr>
                <w:rFonts w:cs="Arial"/>
              </w:rPr>
            </w:pPr>
            <w:r w:rsidRPr="008B2A38">
              <w:rPr>
                <w:rFonts w:cs="Arial"/>
              </w:rPr>
              <w:t xml:space="preserve">A computer that is a software implementation of a computer. Virtual machines are used to run different operating systems at the same time on one physical computer. Each operating system runs in its own isolated execution environment. </w:t>
            </w:r>
          </w:p>
        </w:tc>
      </w:tr>
      <w:tr w:rsidR="00141FB9" w:rsidRPr="00724F60" w:rsidTr="00141FB9">
        <w:trPr>
          <w:cantSplit/>
        </w:trPr>
        <w:tc>
          <w:tcPr>
            <w:tcW w:w="1761" w:type="pct"/>
          </w:tcPr>
          <w:p w:rsidR="00141FB9" w:rsidRDefault="00141FB9" w:rsidP="00141FB9">
            <w:pPr>
              <w:pStyle w:val="Text"/>
              <w:spacing w:before="120" w:after="120"/>
              <w:rPr>
                <w:rFonts w:cs="Arial"/>
              </w:rPr>
            </w:pPr>
            <w:r>
              <w:rPr>
                <w:rFonts w:cs="Arial"/>
              </w:rPr>
              <w:t>Virtual network</w:t>
            </w:r>
          </w:p>
        </w:tc>
        <w:tc>
          <w:tcPr>
            <w:tcW w:w="3239" w:type="pct"/>
          </w:tcPr>
          <w:p w:rsidR="00141FB9" w:rsidRPr="008B2A38" w:rsidRDefault="00141FB9" w:rsidP="00141FB9">
            <w:pPr>
              <w:pStyle w:val="Text"/>
              <w:spacing w:before="120" w:after="120"/>
              <w:rPr>
                <w:rFonts w:cs="Arial"/>
              </w:rPr>
            </w:pPr>
            <w:r w:rsidRPr="008B2A38">
              <w:rPr>
                <w:rFonts w:cs="Arial"/>
              </w:rPr>
              <w:t>A virtual version of a physical network switch. A virtual network can be configured to provide access to local or external network resources for one or more virtual machines.</w:t>
            </w:r>
          </w:p>
        </w:tc>
      </w:tr>
    </w:tbl>
    <w:p w:rsidR="00E64FEA" w:rsidRDefault="00E64FEA" w:rsidP="00E64FEA">
      <w:pPr>
        <w:pStyle w:val="Text"/>
        <w:spacing w:before="120" w:after="120"/>
      </w:pPr>
    </w:p>
    <w:p w:rsidR="00E64FEA" w:rsidRPr="00553682" w:rsidRDefault="00E64FEA" w:rsidP="00553682">
      <w:pPr>
        <w:pStyle w:val="Text"/>
        <w:spacing w:before="120" w:after="120"/>
      </w:pPr>
      <w:r w:rsidRPr="00553682">
        <w:br w:type="page"/>
      </w:r>
    </w:p>
    <w:p w:rsidR="00CB5F14" w:rsidRPr="00851CE8" w:rsidRDefault="00CB5F14" w:rsidP="009B6C46">
      <w:pPr>
        <w:pStyle w:val="Heading1"/>
        <w:spacing w:after="360"/>
        <w:rPr>
          <w:b/>
        </w:rPr>
      </w:pPr>
      <w:bookmarkStart w:id="5" w:name="_Toc318449286"/>
      <w:r w:rsidRPr="00851CE8">
        <w:rPr>
          <w:b/>
        </w:rPr>
        <w:lastRenderedPageBreak/>
        <w:t>Introduction</w:t>
      </w:r>
      <w:bookmarkEnd w:id="5"/>
      <w:r w:rsidR="00771845" w:rsidRPr="00851CE8">
        <w:rPr>
          <w:b/>
        </w:rPr>
        <w:t xml:space="preserve"> </w:t>
      </w:r>
    </w:p>
    <w:p w:rsidR="00BE7AFD" w:rsidRDefault="008B5FE0" w:rsidP="00482E6A">
      <w:pPr>
        <w:pStyle w:val="Text"/>
        <w:spacing w:before="120" w:after="120"/>
      </w:pPr>
      <w:r>
        <w:t>Many</w:t>
      </w:r>
      <w:r w:rsidRPr="00BE7AFD">
        <w:t xml:space="preserve"> </w:t>
      </w:r>
      <w:r w:rsidR="00FC32A5" w:rsidRPr="00BE7AFD">
        <w:t xml:space="preserve">organizations today </w:t>
      </w:r>
      <w:r w:rsidR="007714A0">
        <w:t>rely on</w:t>
      </w:r>
      <w:r w:rsidR="007F4266" w:rsidRPr="00BE7AFD">
        <w:t xml:space="preserve"> some degree of</w:t>
      </w:r>
      <w:r w:rsidR="00FC32A5" w:rsidRPr="00BE7AFD">
        <w:t xml:space="preserve"> virtualization</w:t>
      </w:r>
      <w:r w:rsidR="00940DF1">
        <w:t xml:space="preserve">. </w:t>
      </w:r>
      <w:r w:rsidR="007F4266" w:rsidRPr="00BE7AFD">
        <w:t xml:space="preserve">Whether it is a few virtual </w:t>
      </w:r>
      <w:r w:rsidR="008D79ED">
        <w:t>machines</w:t>
      </w:r>
      <w:r w:rsidR="008D79ED" w:rsidRPr="00BE7AFD">
        <w:t xml:space="preserve"> </w:t>
      </w:r>
      <w:r w:rsidR="007F4266" w:rsidRPr="00BE7AFD">
        <w:t xml:space="preserve">running on a single </w:t>
      </w:r>
      <w:r w:rsidR="00943140" w:rsidRPr="00BE7AFD">
        <w:t>physical computer</w:t>
      </w:r>
      <w:r w:rsidR="007F4266" w:rsidRPr="00BE7AFD">
        <w:t xml:space="preserve"> or a whole server farm</w:t>
      </w:r>
      <w:r w:rsidR="00943140" w:rsidRPr="00BE7AFD">
        <w:t xml:space="preserve"> across multiple </w:t>
      </w:r>
      <w:r w:rsidR="008D79ED">
        <w:t>root servers</w:t>
      </w:r>
      <w:r>
        <w:t>,</w:t>
      </w:r>
      <w:r w:rsidR="00EB2D39">
        <w:t xml:space="preserve"> </w:t>
      </w:r>
      <w:r>
        <w:t>v</w:t>
      </w:r>
      <w:r w:rsidR="007F4266" w:rsidRPr="00BE7AFD">
        <w:t>irtualization optimizes investment in hardware and network infrastructure by</w:t>
      </w:r>
      <w:r w:rsidR="00722B13" w:rsidRPr="00BE7AFD">
        <w:t>:</w:t>
      </w:r>
    </w:p>
    <w:p w:rsidR="00BE7AFD" w:rsidRDefault="00BE7AFD" w:rsidP="00882269">
      <w:pPr>
        <w:pStyle w:val="BulletedList1"/>
      </w:pPr>
      <w:r>
        <w:t>I</w:t>
      </w:r>
      <w:r w:rsidR="007F4266" w:rsidRPr="00BE7AFD">
        <w:t>ncreasing the utilization of underused hardware</w:t>
      </w:r>
      <w:r>
        <w:t>.</w:t>
      </w:r>
      <w:r w:rsidR="00722B13" w:rsidRPr="00BE7AFD">
        <w:t xml:space="preserve"> </w:t>
      </w:r>
    </w:p>
    <w:p w:rsidR="00BE7AFD" w:rsidRDefault="00BE7AFD" w:rsidP="00882269">
      <w:pPr>
        <w:pStyle w:val="BulletedList1"/>
      </w:pPr>
      <w:r>
        <w:t>I</w:t>
      </w:r>
      <w:r w:rsidR="00722B13" w:rsidRPr="00BE7AFD">
        <w:t>mproving server availability</w:t>
      </w:r>
      <w:r>
        <w:t>.</w:t>
      </w:r>
    </w:p>
    <w:p w:rsidR="00BE7AFD" w:rsidRDefault="00BE7AFD" w:rsidP="00882269">
      <w:pPr>
        <w:pStyle w:val="BulletedList1"/>
      </w:pPr>
      <w:r>
        <w:t>R</w:t>
      </w:r>
      <w:r w:rsidR="007F4266" w:rsidRPr="00BE7AFD">
        <w:t xml:space="preserve">educing IT costs. </w:t>
      </w:r>
    </w:p>
    <w:p w:rsidR="0049302D" w:rsidRPr="00BE7AFD" w:rsidRDefault="00FC32A5" w:rsidP="00482E6A">
      <w:pPr>
        <w:pStyle w:val="Text"/>
        <w:spacing w:before="120" w:after="120"/>
      </w:pPr>
      <w:r w:rsidRPr="00BE7AFD">
        <w:t>T</w:t>
      </w:r>
      <w:r w:rsidR="0049302D" w:rsidRPr="00BE7AFD">
        <w:t xml:space="preserve">he purpose of this paper is to provide guidance and best practices for deploying </w:t>
      </w:r>
      <w:r w:rsidR="009B6C46">
        <w:t xml:space="preserve">Microsoft® </w:t>
      </w:r>
      <w:r w:rsidR="0049302D" w:rsidRPr="00BE7AFD">
        <w:t>Exchange Server 2010 in a virtualized environment with Windows</w:t>
      </w:r>
      <w:r w:rsidR="00940DF1">
        <w:t> </w:t>
      </w:r>
      <w:r w:rsidR="0049302D" w:rsidRPr="00BE7AFD">
        <w:t>Server</w:t>
      </w:r>
      <w:r w:rsidR="009B6C46">
        <w:t>®</w:t>
      </w:r>
      <w:r w:rsidR="00940DF1">
        <w:t> </w:t>
      </w:r>
      <w:r w:rsidR="0049302D" w:rsidRPr="00BE7AFD">
        <w:t>2008</w:t>
      </w:r>
      <w:r w:rsidR="00940DF1">
        <w:t> </w:t>
      </w:r>
      <w:r w:rsidR="0049302D" w:rsidRPr="00BE7AFD">
        <w:t>R2 Hyper</w:t>
      </w:r>
      <w:r w:rsidR="00884BD0">
        <w:noBreakHyphen/>
      </w:r>
      <w:r w:rsidR="0049302D" w:rsidRPr="00BE7AFD">
        <w:t>V</w:t>
      </w:r>
      <w:r w:rsidR="009B6C46">
        <w:t>™</w:t>
      </w:r>
      <w:r w:rsidR="004C22F8">
        <w:t xml:space="preserve"> technology</w:t>
      </w:r>
      <w:r w:rsidR="0049302D" w:rsidRPr="00BE7AFD">
        <w:t xml:space="preserve">.  This paper has </w:t>
      </w:r>
      <w:r w:rsidR="00940DF1" w:rsidRPr="00BE7AFD">
        <w:t xml:space="preserve">been </w:t>
      </w:r>
      <w:r w:rsidR="00FA3E52" w:rsidRPr="00BE7AFD">
        <w:t xml:space="preserve">carefully </w:t>
      </w:r>
      <w:r w:rsidR="0049302D" w:rsidRPr="00BE7AFD">
        <w:t xml:space="preserve">composed to be relevant to </w:t>
      </w:r>
      <w:r w:rsidR="00884BD0" w:rsidRPr="00BE7AFD">
        <w:t>organization</w:t>
      </w:r>
      <w:r w:rsidR="00884BD0">
        <w:t>s</w:t>
      </w:r>
      <w:r w:rsidR="00B4289B">
        <w:t xml:space="preserve"> </w:t>
      </w:r>
      <w:r w:rsidR="00884BD0">
        <w:t>of</w:t>
      </w:r>
      <w:r w:rsidR="00884BD0" w:rsidRPr="00BE7AFD">
        <w:t xml:space="preserve"> </w:t>
      </w:r>
      <w:r w:rsidR="0049302D" w:rsidRPr="00BE7AFD">
        <w:t xml:space="preserve">any size.  </w:t>
      </w:r>
    </w:p>
    <w:p w:rsidR="00CE2168" w:rsidRDefault="00CE2168" w:rsidP="00482E6A">
      <w:pPr>
        <w:pStyle w:val="Text"/>
        <w:spacing w:before="120" w:after="120"/>
      </w:pPr>
      <w:r w:rsidRPr="000F53A2">
        <w:t xml:space="preserve">Windows Server 2008 </w:t>
      </w:r>
      <w:r w:rsidR="00884BD0" w:rsidRPr="000F53A2">
        <w:t xml:space="preserve">R2 </w:t>
      </w:r>
      <w:r w:rsidRPr="000F53A2">
        <w:t xml:space="preserve">Hyper-V is a powerful virtualization technology that enables </w:t>
      </w:r>
      <w:r w:rsidR="00C8334E">
        <w:t>organizations</w:t>
      </w:r>
      <w:r w:rsidR="00C8334E" w:rsidRPr="000F53A2">
        <w:t xml:space="preserve"> </w:t>
      </w:r>
      <w:r w:rsidRPr="000F53A2">
        <w:t xml:space="preserve">to take advantage of the benefits of virtualization without having to buy third-party software. </w:t>
      </w:r>
      <w:r w:rsidR="004C22F8" w:rsidRPr="000F53A2">
        <w:t>By d</w:t>
      </w:r>
      <w:r w:rsidR="00080F28" w:rsidRPr="000F53A2">
        <w:t>eploying Exchange Server 2010 with Windows Server 2008 R2 Hyper</w:t>
      </w:r>
      <w:r w:rsidR="00080F28" w:rsidRPr="000F53A2">
        <w:noBreakHyphen/>
        <w:t>V</w:t>
      </w:r>
      <w:r w:rsidR="00940DF1">
        <w:t xml:space="preserve"> technology</w:t>
      </w:r>
      <w:r w:rsidR="004C22F8" w:rsidRPr="000F53A2">
        <w:t xml:space="preserve">, an organization can </w:t>
      </w:r>
      <w:r w:rsidR="00080F28" w:rsidRPr="000F53A2">
        <w:t>avoid</w:t>
      </w:r>
      <w:r w:rsidR="004C22F8" w:rsidRPr="000F53A2">
        <w:t xml:space="preserve"> the complications</w:t>
      </w:r>
      <w:r w:rsidR="00080F28" w:rsidRPr="000F53A2">
        <w:t xml:space="preserve"> </w:t>
      </w:r>
      <w:r w:rsidR="004C22F8" w:rsidRPr="000F53A2">
        <w:t xml:space="preserve">that can arise from dealing with </w:t>
      </w:r>
      <w:r w:rsidR="00080F28" w:rsidRPr="000F53A2">
        <w:t>multi</w:t>
      </w:r>
      <w:r w:rsidR="004C22F8" w:rsidRPr="000F53A2">
        <w:t xml:space="preserve">ple </w:t>
      </w:r>
      <w:r w:rsidR="00080F28" w:rsidRPr="000F53A2">
        <w:t>vendor</w:t>
      </w:r>
      <w:r w:rsidR="004C22F8" w:rsidRPr="000F53A2">
        <w:t>s</w:t>
      </w:r>
      <w:r w:rsidR="00080F28" w:rsidRPr="000F53A2">
        <w:t xml:space="preserve"> </w:t>
      </w:r>
      <w:r w:rsidR="004C22F8" w:rsidRPr="000F53A2">
        <w:t>because</w:t>
      </w:r>
      <w:r w:rsidR="00080F28" w:rsidRPr="000F53A2">
        <w:t xml:space="preserve"> both </w:t>
      </w:r>
      <w:r w:rsidR="004C22F8" w:rsidRPr="000F53A2">
        <w:t xml:space="preserve">Exchange Server and Hyper-V technology come </w:t>
      </w:r>
      <w:r w:rsidR="00080F28" w:rsidRPr="000F53A2">
        <w:t xml:space="preserve">from </w:t>
      </w:r>
      <w:r w:rsidR="004C22F8" w:rsidRPr="000F53A2">
        <w:t>Microsoft</w:t>
      </w:r>
      <w:r w:rsidR="00080F28" w:rsidRPr="000F53A2">
        <w:t>.</w:t>
      </w:r>
      <w:r w:rsidR="00080F28">
        <w:t xml:space="preserve"> </w:t>
      </w:r>
      <w:r w:rsidR="00080F28" w:rsidRPr="00BE7AFD">
        <w:t xml:space="preserve"> </w:t>
      </w:r>
      <w:r w:rsidR="00080F28">
        <w:t xml:space="preserve"> </w:t>
      </w:r>
      <w:r>
        <w:t xml:space="preserve"> </w:t>
      </w:r>
      <w:r w:rsidR="00BF74AC">
        <w:t xml:space="preserve"> </w:t>
      </w:r>
    </w:p>
    <w:p w:rsidR="00486635" w:rsidRDefault="00CE2168" w:rsidP="00486635">
      <w:pPr>
        <w:pStyle w:val="Text"/>
      </w:pPr>
      <w:r>
        <w:t>One of the most</w:t>
      </w:r>
      <w:r w:rsidR="0045487F">
        <w:t xml:space="preserve"> utilized</w:t>
      </w:r>
      <w:r>
        <w:t xml:space="preserve"> benefits of virtualization technology is server consolidation, </w:t>
      </w:r>
      <w:r w:rsidR="00E956C5">
        <w:t xml:space="preserve">which </w:t>
      </w:r>
      <w:r>
        <w:t>enabl</w:t>
      </w:r>
      <w:r w:rsidR="00E956C5">
        <w:t>es</w:t>
      </w:r>
      <w:r>
        <w:t xml:space="preserve"> one server to take on the workloads of multiple servers. For example, by consolidating an office’s file and print server, Exchange server, and </w:t>
      </w:r>
      <w:r w:rsidR="004C22F8">
        <w:t>w</w:t>
      </w:r>
      <w:r>
        <w:t xml:space="preserve">eb server on a single </w:t>
      </w:r>
      <w:r w:rsidR="008D79ED">
        <w:t>root server</w:t>
      </w:r>
      <w:r>
        <w:t xml:space="preserve">, </w:t>
      </w:r>
      <w:r w:rsidR="00870805">
        <w:t xml:space="preserve">organizations </w:t>
      </w:r>
      <w:r>
        <w:t>can reduce the costs of hardware, maintenance, and IT support. This consolidation also reduces costs associated with managing server heat, electricity usage, physical space, and maintenance.</w:t>
      </w:r>
    </w:p>
    <w:p w:rsidR="00486635" w:rsidRPr="00135A2E" w:rsidRDefault="00486635" w:rsidP="00486635">
      <w:pPr>
        <w:pStyle w:val="Text"/>
      </w:pPr>
      <w:r>
        <w:t xml:space="preserve">There are a number of different reasons why an organization might want to virtualize an Exchange environment.  The following are major reasons </w:t>
      </w:r>
      <w:r w:rsidR="008F5E52">
        <w:t xml:space="preserve">that are </w:t>
      </w:r>
      <w:r>
        <w:t>common to most organizations:</w:t>
      </w:r>
    </w:p>
    <w:p w:rsidR="00CE2168" w:rsidRDefault="00486635" w:rsidP="00FB47A9">
      <w:pPr>
        <w:pStyle w:val="BulletedList1"/>
      </w:pPr>
      <w:r w:rsidRPr="00FB47A9">
        <w:t xml:space="preserve">When an organization uses virtualization for its server infrastructure, Exchange is virtualized to be in alignment with </w:t>
      </w:r>
      <w:r w:rsidR="00FB47A9" w:rsidRPr="00FB47A9">
        <w:t xml:space="preserve">standard </w:t>
      </w:r>
      <w:r w:rsidRPr="00FB47A9">
        <w:t>corporate policy.</w:t>
      </w:r>
    </w:p>
    <w:p w:rsidR="002B6330" w:rsidRDefault="00B46D77" w:rsidP="002B6330">
      <w:pPr>
        <w:pStyle w:val="BulletedList1"/>
      </w:pPr>
      <w:r>
        <w:t>To c</w:t>
      </w:r>
      <w:r w:rsidR="002B6330">
        <w:t>onsolidate underused application servers onto one physical server for increased hardware utilization</w:t>
      </w:r>
      <w:r>
        <w:t>.</w:t>
      </w:r>
    </w:p>
    <w:p w:rsidR="002B6330" w:rsidRDefault="002B6330" w:rsidP="002B6330">
      <w:pPr>
        <w:pStyle w:val="BulletedList1"/>
      </w:pPr>
      <w:r>
        <w:t>Small and medium</w:t>
      </w:r>
      <w:r w:rsidR="00B46D77">
        <w:t>-</w:t>
      </w:r>
      <w:r>
        <w:t xml:space="preserve">sized organizations, as well as small branch offices for larger organizations, may consolidate Exchange CAS and HUB server roles into a virtualized environment with other application servers on the same physical server. </w:t>
      </w:r>
    </w:p>
    <w:p w:rsidR="002B6330" w:rsidRDefault="00B46D77" w:rsidP="002B6330">
      <w:pPr>
        <w:pStyle w:val="BulletedList1"/>
      </w:pPr>
      <w:r>
        <w:t>To s</w:t>
      </w:r>
      <w:r w:rsidR="002B6330">
        <w:t xml:space="preserve">ave on space, power, and cooling </w:t>
      </w:r>
    </w:p>
    <w:p w:rsidR="0045196E" w:rsidRDefault="009B6C46" w:rsidP="00482E6A">
      <w:pPr>
        <w:pStyle w:val="Text"/>
        <w:spacing w:before="120" w:after="120"/>
      </w:pPr>
      <w:r>
        <w:t xml:space="preserve">Exchange Server </w:t>
      </w:r>
      <w:r w:rsidR="00DC2D75">
        <w:t>can be virtualized on one or more servers.</w:t>
      </w:r>
      <w:r w:rsidR="00CE2168">
        <w:t xml:space="preserve"> </w:t>
      </w:r>
      <w:r w:rsidR="00525841">
        <w:t xml:space="preserve">A small organization </w:t>
      </w:r>
      <w:r w:rsidR="00EB7999">
        <w:t xml:space="preserve">could </w:t>
      </w:r>
      <w:r w:rsidR="00525841">
        <w:t xml:space="preserve">have a single server </w:t>
      </w:r>
      <w:r w:rsidR="00EB7999">
        <w:t xml:space="preserve">that </w:t>
      </w:r>
      <w:r w:rsidR="00525841">
        <w:t>provid</w:t>
      </w:r>
      <w:r w:rsidR="00EB7999">
        <w:t>es</w:t>
      </w:r>
      <w:r w:rsidR="00525841">
        <w:t xml:space="preserve"> all the required Exchange roles and functionality. A large organization will require a more complex configuration </w:t>
      </w:r>
      <w:r w:rsidR="00EB7999">
        <w:t xml:space="preserve">in which </w:t>
      </w:r>
      <w:r w:rsidR="00525841">
        <w:t xml:space="preserve">the Exchange roles are </w:t>
      </w:r>
      <w:r w:rsidR="00B51A87">
        <w:t xml:space="preserve">installed </w:t>
      </w:r>
      <w:r w:rsidR="00EB7999">
        <w:t xml:space="preserve">on </w:t>
      </w:r>
      <w:r w:rsidR="00525841">
        <w:t>multiple servers for Client Access</w:t>
      </w:r>
      <w:r w:rsidR="00DB2EE2">
        <w:t xml:space="preserve"> server</w:t>
      </w:r>
      <w:r w:rsidR="00525841">
        <w:t>, Hub Transport,</w:t>
      </w:r>
      <w:r w:rsidR="00E64FEA">
        <w:t xml:space="preserve"> Edge,</w:t>
      </w:r>
      <w:r w:rsidR="00525841">
        <w:t xml:space="preserve"> Mailbox, a</w:t>
      </w:r>
      <w:r w:rsidR="008F5E52">
        <w:t>nd Unified Messaging</w:t>
      </w:r>
      <w:r w:rsidR="00B46D77">
        <w:t>.</w:t>
      </w:r>
      <w:r w:rsidR="008F5E52">
        <w:t xml:space="preserve"> </w:t>
      </w:r>
      <w:r w:rsidR="00525841">
        <w:t xml:space="preserve">Each of these roles comes with </w:t>
      </w:r>
      <w:r w:rsidR="00EB7999">
        <w:t xml:space="preserve">its </w:t>
      </w:r>
      <w:r w:rsidR="00525841">
        <w:t xml:space="preserve">own unique </w:t>
      </w:r>
      <w:r w:rsidR="000804E8">
        <w:t xml:space="preserve">workload </w:t>
      </w:r>
      <w:r w:rsidR="00CE2168">
        <w:t>characteristics</w:t>
      </w:r>
      <w:r>
        <w:t>.</w:t>
      </w:r>
      <w:r w:rsidR="00525841">
        <w:t xml:space="preserve"> </w:t>
      </w:r>
      <w:r w:rsidR="00E64FEA">
        <w:t>Typically a Mailbox server is processor, memory and disk</w:t>
      </w:r>
      <w:r w:rsidR="00B46D77">
        <w:t>-</w:t>
      </w:r>
      <w:r w:rsidR="00E64FEA">
        <w:t>intensive whereas a Client Access server is processor and memory</w:t>
      </w:r>
      <w:r w:rsidR="00B46D77">
        <w:t>-</w:t>
      </w:r>
      <w:r w:rsidR="00E64FEA">
        <w:t>intensive. A Hub Transport server</w:t>
      </w:r>
      <w:r w:rsidR="00F47E89">
        <w:t xml:space="preserve"> is memory and disk</w:t>
      </w:r>
      <w:r w:rsidR="00B46D77">
        <w:t>-</w:t>
      </w:r>
      <w:r w:rsidR="00F47E89">
        <w:t xml:space="preserve">intensive. Careful planning and workload balancing must be performed to determine optimum configurations. </w:t>
      </w:r>
      <w:r w:rsidR="00B61D7A" w:rsidRPr="00B61D7A">
        <w:t xml:space="preserve">These roles can be expanded to additional servers to provide high availability and failover </w:t>
      </w:r>
      <w:r w:rsidR="00F44A14" w:rsidRPr="00B61D7A">
        <w:t>scenarios</w:t>
      </w:r>
      <w:r w:rsidR="00F44A14" w:rsidRPr="00B61D7A" w:rsidDel="00E64FEA">
        <w:t xml:space="preserve">. </w:t>
      </w:r>
      <w:r w:rsidR="00525841">
        <w:t>This paper describes best practices for balancing these multiple roles across Hyper-V root servers.</w:t>
      </w:r>
    </w:p>
    <w:p w:rsidR="004C22F8" w:rsidRDefault="00E64FEA" w:rsidP="00482E6A">
      <w:pPr>
        <w:pStyle w:val="Text"/>
        <w:spacing w:before="120" w:after="120"/>
      </w:pPr>
      <w:r>
        <w:t>The following sections</w:t>
      </w:r>
      <w:r w:rsidR="0045196E" w:rsidRPr="000F53A2">
        <w:t xml:space="preserve"> describe the processes </w:t>
      </w:r>
      <w:r w:rsidR="004C22F8" w:rsidRPr="000F53A2">
        <w:t>that are necessary</w:t>
      </w:r>
      <w:r w:rsidR="0045196E" w:rsidRPr="000F53A2">
        <w:t xml:space="preserve"> for determining server requirements in a vir</w:t>
      </w:r>
      <w:r w:rsidR="004C22F8" w:rsidRPr="000F53A2">
        <w:t>t</w:t>
      </w:r>
      <w:r w:rsidR="0045196E" w:rsidRPr="000F53A2">
        <w:t xml:space="preserve">ualized environment. These </w:t>
      </w:r>
      <w:r w:rsidR="004C22F8" w:rsidRPr="000F53A2">
        <w:t xml:space="preserve">are </w:t>
      </w:r>
      <w:r w:rsidR="0045196E" w:rsidRPr="000F53A2">
        <w:t xml:space="preserve">processes </w:t>
      </w:r>
      <w:r w:rsidR="004C22F8" w:rsidRPr="000F53A2">
        <w:t>that have been</w:t>
      </w:r>
      <w:r w:rsidR="0045196E" w:rsidRPr="000F53A2">
        <w:t xml:space="preserve"> proven </w:t>
      </w:r>
      <w:r w:rsidR="004C22F8" w:rsidRPr="000F53A2">
        <w:t xml:space="preserve">to </w:t>
      </w:r>
      <w:r w:rsidR="004C22F8" w:rsidRPr="000F53A2">
        <w:lastRenderedPageBreak/>
        <w:t xml:space="preserve">be effective </w:t>
      </w:r>
      <w:r w:rsidR="0045196E" w:rsidRPr="000F53A2">
        <w:t xml:space="preserve">by the Exchange Server </w:t>
      </w:r>
      <w:r w:rsidR="00BF3D9C">
        <w:t xml:space="preserve">and Hyper-V engineering teams. </w:t>
      </w:r>
      <w:r w:rsidR="0045196E" w:rsidRPr="000F53A2">
        <w:t>Where appropriate</w:t>
      </w:r>
      <w:r w:rsidR="004C22F8" w:rsidRPr="000F53A2">
        <w:t>,</w:t>
      </w:r>
      <w:r w:rsidR="0045196E" w:rsidRPr="000F53A2">
        <w:t xml:space="preserve"> </w:t>
      </w:r>
      <w:r w:rsidR="004C22F8" w:rsidRPr="000F53A2">
        <w:t xml:space="preserve">this paper provides </w:t>
      </w:r>
      <w:r w:rsidR="0045196E" w:rsidRPr="000F53A2">
        <w:t xml:space="preserve">references to </w:t>
      </w:r>
      <w:r w:rsidR="004C22F8" w:rsidRPr="000F53A2">
        <w:t xml:space="preserve">information </w:t>
      </w:r>
      <w:r w:rsidR="0045196E" w:rsidRPr="000F53A2">
        <w:t>source</w:t>
      </w:r>
      <w:r w:rsidR="004C22F8" w:rsidRPr="000F53A2">
        <w:t>s</w:t>
      </w:r>
      <w:r w:rsidR="0045196E" w:rsidRPr="000F53A2">
        <w:t>.</w:t>
      </w:r>
      <w:r w:rsidR="0045196E">
        <w:t xml:space="preserve"> </w:t>
      </w:r>
      <w:r w:rsidR="0045487F">
        <w:t xml:space="preserve"> </w:t>
      </w:r>
    </w:p>
    <w:p w:rsidR="00F252A6" w:rsidRDefault="00482E6A">
      <w:pPr>
        <w:pStyle w:val="Heading2"/>
      </w:pPr>
      <w:bookmarkStart w:id="6" w:name="_Toc318449287"/>
      <w:r>
        <w:t>Outline</w:t>
      </w:r>
      <w:bookmarkEnd w:id="6"/>
    </w:p>
    <w:p w:rsidR="0049302D" w:rsidRPr="0049302D" w:rsidRDefault="0049302D" w:rsidP="00482E6A">
      <w:pPr>
        <w:pStyle w:val="Text"/>
        <w:spacing w:before="120" w:after="120"/>
      </w:pPr>
      <w:r w:rsidRPr="0049302D">
        <w:t xml:space="preserve">The paper </w:t>
      </w:r>
      <w:r w:rsidR="00EB7999">
        <w:t>includes</w:t>
      </w:r>
      <w:r w:rsidRPr="0049302D">
        <w:t xml:space="preserve"> </w:t>
      </w:r>
      <w:r w:rsidR="008F5E52">
        <w:t>five</w:t>
      </w:r>
      <w:r w:rsidR="008F5E52" w:rsidRPr="0049302D">
        <w:t xml:space="preserve"> </w:t>
      </w:r>
      <w:r w:rsidRPr="0049302D">
        <w:t>main sections:</w:t>
      </w:r>
    </w:p>
    <w:p w:rsidR="00870805" w:rsidRDefault="00870805" w:rsidP="00870805">
      <w:pPr>
        <w:pStyle w:val="Heading3"/>
      </w:pPr>
      <w:bookmarkStart w:id="7" w:name="_Toc318449288"/>
      <w:r>
        <w:t>Virtualized Exchange Server Best Practices</w:t>
      </w:r>
      <w:bookmarkEnd w:id="7"/>
    </w:p>
    <w:p w:rsidR="0049302D" w:rsidRDefault="00C8334E" w:rsidP="00870805">
      <w:pPr>
        <w:pStyle w:val="Text"/>
        <w:rPr>
          <w:lang w:val="en-NZ"/>
        </w:rPr>
      </w:pPr>
      <w:r>
        <w:t xml:space="preserve">This first section describes best practices for </w:t>
      </w:r>
      <w:r w:rsidR="00486635">
        <w:t xml:space="preserve">configuring </w:t>
      </w:r>
      <w:r>
        <w:t>the Hyper</w:t>
      </w:r>
      <w:r>
        <w:noBreakHyphen/>
        <w:t>V root server and its Hyper</w:t>
      </w:r>
      <w:r>
        <w:rPr>
          <w:lang w:val="en-NZ"/>
        </w:rPr>
        <w:t xml:space="preserve">-V guests. It further describes best practices for deploying Exchange </w:t>
      </w:r>
      <w:r w:rsidR="00870805">
        <w:rPr>
          <w:lang w:val="en-NZ"/>
        </w:rPr>
        <w:t>S</w:t>
      </w:r>
      <w:r>
        <w:rPr>
          <w:lang w:val="en-NZ"/>
        </w:rPr>
        <w:t>erver roles in a Hyper</w:t>
      </w:r>
      <w:r>
        <w:rPr>
          <w:lang w:val="en-NZ"/>
        </w:rPr>
        <w:noBreakHyphen/>
        <w:t>V environment and improvements with Hyper</w:t>
      </w:r>
      <w:r>
        <w:rPr>
          <w:lang w:val="en-NZ"/>
        </w:rPr>
        <w:noBreakHyphen/>
        <w:t xml:space="preserve">V in Windows Server 2008 R2 and </w:t>
      </w:r>
      <w:r w:rsidR="008F5E52">
        <w:rPr>
          <w:lang w:val="en-NZ"/>
        </w:rPr>
        <w:t>S</w:t>
      </w:r>
      <w:r w:rsidR="00486635">
        <w:rPr>
          <w:lang w:val="en-NZ"/>
        </w:rPr>
        <w:t xml:space="preserve">ervice </w:t>
      </w:r>
      <w:r w:rsidR="008F5E52">
        <w:rPr>
          <w:lang w:val="en-NZ"/>
        </w:rPr>
        <w:t>P</w:t>
      </w:r>
      <w:r w:rsidR="00486635">
        <w:rPr>
          <w:lang w:val="en-NZ"/>
        </w:rPr>
        <w:t>ack 1</w:t>
      </w:r>
      <w:r w:rsidR="008F5E52">
        <w:rPr>
          <w:lang w:val="en-NZ"/>
        </w:rPr>
        <w:t xml:space="preserve"> (SP1)</w:t>
      </w:r>
      <w:r>
        <w:rPr>
          <w:lang w:val="en-NZ"/>
        </w:rPr>
        <w:t>.</w:t>
      </w:r>
    </w:p>
    <w:p w:rsidR="00870805" w:rsidRDefault="00870805" w:rsidP="00870805">
      <w:pPr>
        <w:pStyle w:val="Heading3"/>
      </w:pPr>
      <w:bookmarkStart w:id="8" w:name="_Toc318449289"/>
      <w:r w:rsidRPr="00870805">
        <w:t>Server Deployment Best Practices</w:t>
      </w:r>
      <w:bookmarkEnd w:id="8"/>
    </w:p>
    <w:p w:rsidR="005671AF" w:rsidRDefault="005671AF" w:rsidP="00870805">
      <w:pPr>
        <w:pStyle w:val="Text"/>
      </w:pPr>
      <w:r>
        <w:t xml:space="preserve">This section describes the best practices for deploying each of the Exchange Server 2010 roles in a Hyper-V virtualized environment. The </w:t>
      </w:r>
      <w:r w:rsidR="00BF3D9C">
        <w:t xml:space="preserve">high-level </w:t>
      </w:r>
      <w:r>
        <w:t>descriptions in th</w:t>
      </w:r>
      <w:r w:rsidR="00BF3D9C">
        <w:t>is</w:t>
      </w:r>
      <w:r>
        <w:t xml:space="preserve"> section illustrate the concepts involved. Detailed descriptions are in later section</w:t>
      </w:r>
      <w:r w:rsidR="00BF3D9C">
        <w:t>s</w:t>
      </w:r>
      <w:r>
        <w:t xml:space="preserve"> of the document</w:t>
      </w:r>
      <w:r w:rsidR="00B46D77">
        <w:t>.</w:t>
      </w:r>
      <w:r>
        <w:t xml:space="preserve"> </w:t>
      </w:r>
    </w:p>
    <w:p w:rsidR="00870805" w:rsidRPr="00482E6A" w:rsidRDefault="00870805" w:rsidP="00870805">
      <w:pPr>
        <w:pStyle w:val="Heading3"/>
      </w:pPr>
      <w:bookmarkStart w:id="9" w:name="_Toc318449290"/>
      <w:r w:rsidRPr="00870805">
        <w:t xml:space="preserve">Capacity, </w:t>
      </w:r>
      <w:r w:rsidR="00AE0D3D">
        <w:t>S</w:t>
      </w:r>
      <w:r w:rsidRPr="00870805">
        <w:t>izing</w:t>
      </w:r>
      <w:r w:rsidR="00750EFE">
        <w:t>,</w:t>
      </w:r>
      <w:r w:rsidRPr="00870805">
        <w:t xml:space="preserve"> and </w:t>
      </w:r>
      <w:r w:rsidR="00AE0D3D">
        <w:t>P</w:t>
      </w:r>
      <w:r w:rsidRPr="00870805">
        <w:t>erformance of Exchange</w:t>
      </w:r>
      <w:r w:rsidR="00AE0D3D">
        <w:t xml:space="preserve"> Server on Hyper-V </w:t>
      </w:r>
      <w:r w:rsidRPr="00870805">
        <w:t>Best Practices</w:t>
      </w:r>
      <w:bookmarkEnd w:id="9"/>
    </w:p>
    <w:p w:rsidR="0049302D" w:rsidRPr="00482E6A" w:rsidRDefault="00C8334E" w:rsidP="00870805">
      <w:pPr>
        <w:pStyle w:val="Text"/>
      </w:pPr>
      <w:r>
        <w:t xml:space="preserve">This section describes </w:t>
      </w:r>
      <w:r w:rsidR="004A7030">
        <w:t xml:space="preserve">the best practices for </w:t>
      </w:r>
      <w:r>
        <w:t>calculat</w:t>
      </w:r>
      <w:r w:rsidR="00AE0D3D">
        <w:t>ing</w:t>
      </w:r>
      <w:r>
        <w:t xml:space="preserve"> the storage and processor requirements for each of the Exchange </w:t>
      </w:r>
      <w:r w:rsidR="00BF3D9C">
        <w:t>S</w:t>
      </w:r>
      <w:r>
        <w:t>erver roles</w:t>
      </w:r>
      <w:r w:rsidR="000A15E8" w:rsidRPr="000A15E8">
        <w:t xml:space="preserve"> </w:t>
      </w:r>
      <w:r w:rsidR="000A15E8">
        <w:t>based on the e-mail requirements of the organization</w:t>
      </w:r>
      <w:r>
        <w:t xml:space="preserve">. </w:t>
      </w:r>
      <w:r w:rsidR="000A15E8">
        <w:t>T</w:t>
      </w:r>
      <w:r>
        <w:t>his section</w:t>
      </w:r>
      <w:r w:rsidR="000A15E8">
        <w:t xml:space="preserve"> describes</w:t>
      </w:r>
      <w:r>
        <w:t xml:space="preserve"> realistic figures for a simple small to medium</w:t>
      </w:r>
      <w:r w:rsidR="000A15E8">
        <w:t>–sized organization that has</w:t>
      </w:r>
      <w:r>
        <w:t xml:space="preserve"> no high availability requirements.</w:t>
      </w:r>
    </w:p>
    <w:p w:rsidR="00870805" w:rsidRDefault="00870805" w:rsidP="00870805">
      <w:pPr>
        <w:pStyle w:val="Heading3"/>
      </w:pPr>
      <w:bookmarkStart w:id="10" w:name="_Toc318449291"/>
      <w:r>
        <w:t xml:space="preserve">Best </w:t>
      </w:r>
      <w:r w:rsidR="00AE0D3D">
        <w:t xml:space="preserve">Practices for Maintaining High </w:t>
      </w:r>
      <w:r>
        <w:t>Availability of Exchange Server 2010 on Hyper-V</w:t>
      </w:r>
      <w:bookmarkEnd w:id="10"/>
    </w:p>
    <w:p w:rsidR="0049302D" w:rsidRPr="00482E6A" w:rsidRDefault="00C8334E" w:rsidP="00870805">
      <w:pPr>
        <w:pStyle w:val="Text"/>
      </w:pPr>
      <w:r>
        <w:t xml:space="preserve">This section expands upon </w:t>
      </w:r>
      <w:r w:rsidR="004A7030">
        <w:t xml:space="preserve">the previous section </w:t>
      </w:r>
      <w:r w:rsidR="000A15E8">
        <w:t>to describe</w:t>
      </w:r>
      <w:r w:rsidR="004A7030">
        <w:t xml:space="preserve"> a</w:t>
      </w:r>
      <w:r w:rsidR="000A15E8">
        <w:t xml:space="preserve"> larger</w:t>
      </w:r>
      <w:r w:rsidR="004A7030">
        <w:t xml:space="preserve"> organization </w:t>
      </w:r>
      <w:r w:rsidR="000A15E8">
        <w:t xml:space="preserve">that has </w:t>
      </w:r>
      <w:r w:rsidR="004A7030">
        <w:t xml:space="preserve">high availability requirements. Again the </w:t>
      </w:r>
      <w:r w:rsidR="00BF3D9C">
        <w:t xml:space="preserve">information </w:t>
      </w:r>
      <w:r w:rsidR="004A7030">
        <w:t>focuses on best practices for both the design of the Exchange topology and the virtualization of it.</w:t>
      </w:r>
    </w:p>
    <w:p w:rsidR="00870805" w:rsidRDefault="00870805" w:rsidP="00870805">
      <w:pPr>
        <w:pStyle w:val="Heading3"/>
      </w:pPr>
      <w:bookmarkStart w:id="11" w:name="_Toc318449292"/>
      <w:r>
        <w:t xml:space="preserve">Running Exchange </w:t>
      </w:r>
      <w:proofErr w:type="gramStart"/>
      <w:r>
        <w:t>Alongside</w:t>
      </w:r>
      <w:proofErr w:type="gramEnd"/>
      <w:r>
        <w:t xml:space="preserve"> Other Workloads in a Virtual Environment</w:t>
      </w:r>
      <w:bookmarkEnd w:id="11"/>
    </w:p>
    <w:p w:rsidR="0049302D" w:rsidRPr="00482E6A" w:rsidRDefault="004A7030" w:rsidP="00870805">
      <w:pPr>
        <w:pStyle w:val="Text"/>
      </w:pPr>
      <w:r>
        <w:t>This section describes best practices for deploying Exchange alongside other workloads in a virtual environment</w:t>
      </w:r>
      <w:r w:rsidR="00486635">
        <w:t>.</w:t>
      </w:r>
    </w:p>
    <w:p w:rsidR="00F252A6" w:rsidRDefault="00482E6A">
      <w:pPr>
        <w:pStyle w:val="Heading2"/>
      </w:pPr>
      <w:bookmarkStart w:id="12" w:name="_Toc318449293"/>
      <w:r>
        <w:t>Audience</w:t>
      </w:r>
      <w:bookmarkEnd w:id="12"/>
    </w:p>
    <w:p w:rsidR="0049302D" w:rsidRPr="0049302D" w:rsidRDefault="0049302D" w:rsidP="00482E6A">
      <w:pPr>
        <w:pStyle w:val="Text"/>
        <w:spacing w:before="120" w:after="120"/>
      </w:pPr>
      <w:r w:rsidRPr="0049302D">
        <w:t xml:space="preserve">The audience for this paper is IT </w:t>
      </w:r>
      <w:r w:rsidR="00482E6A">
        <w:t>p</w:t>
      </w:r>
      <w:r w:rsidRPr="0049302D">
        <w:t xml:space="preserve">rofessionals </w:t>
      </w:r>
      <w:r w:rsidR="00482E6A">
        <w:t xml:space="preserve">who are </w:t>
      </w:r>
      <w:r w:rsidRPr="0049302D">
        <w:t>deploying Exchange Server 2010 with Hyper-V</w:t>
      </w:r>
      <w:r w:rsidR="00BF3D9C">
        <w:t xml:space="preserve"> technology</w:t>
      </w:r>
      <w:r w:rsidR="00482E6A">
        <w:t xml:space="preserve">. </w:t>
      </w:r>
      <w:r w:rsidR="009D2734">
        <w:t>It</w:t>
      </w:r>
      <w:r w:rsidR="009D2734" w:rsidRPr="0049302D">
        <w:t xml:space="preserve"> </w:t>
      </w:r>
      <w:r w:rsidRPr="0049302D">
        <w:t xml:space="preserve">is primarily a technical </w:t>
      </w:r>
      <w:r w:rsidR="00C731D9">
        <w:t>paper</w:t>
      </w:r>
      <w:r w:rsidRPr="0049302D">
        <w:t xml:space="preserve">, however a less technical audience will also benefit from many of the recommendations and best practices </w:t>
      </w:r>
      <w:r w:rsidR="009B6C46">
        <w:t xml:space="preserve">it </w:t>
      </w:r>
      <w:r w:rsidRPr="0049302D">
        <w:t>describe</w:t>
      </w:r>
      <w:r w:rsidR="009B6C46">
        <w:t>s</w:t>
      </w:r>
      <w:r w:rsidRPr="0049302D">
        <w:t>.</w:t>
      </w:r>
    </w:p>
    <w:p w:rsidR="00F252A6" w:rsidRDefault="00BF3D9C">
      <w:pPr>
        <w:pStyle w:val="Heading2"/>
      </w:pPr>
      <w:bookmarkStart w:id="13" w:name="_Toc318449294"/>
      <w:r w:rsidRPr="0049302D">
        <w:t>Background</w:t>
      </w:r>
      <w:r>
        <w:t xml:space="preserve"> Information </w:t>
      </w:r>
      <w:proofErr w:type="gramStart"/>
      <w:r>
        <w:t>About</w:t>
      </w:r>
      <w:proofErr w:type="gramEnd"/>
      <w:r>
        <w:t xml:space="preserve"> </w:t>
      </w:r>
      <w:r w:rsidR="00264F54">
        <w:t>Hyper-V</w:t>
      </w:r>
      <w:bookmarkEnd w:id="13"/>
      <w:r>
        <w:t xml:space="preserve"> </w:t>
      </w:r>
    </w:p>
    <w:p w:rsidR="00264F54" w:rsidRDefault="00264F54" w:rsidP="00482E6A">
      <w:pPr>
        <w:pStyle w:val="Text"/>
        <w:spacing w:before="120" w:after="120"/>
      </w:pPr>
      <w:r>
        <w:t>Hyper-V</w:t>
      </w:r>
      <w:r w:rsidR="00BF3D9C">
        <w:t xml:space="preserve"> technology,</w:t>
      </w:r>
      <w:r>
        <w:t xml:space="preserve"> a key feature of Windows Server 2008 R2, </w:t>
      </w:r>
      <w:r w:rsidR="00482E6A">
        <w:t xml:space="preserve">integrates </w:t>
      </w:r>
      <w:r>
        <w:t>with familiar, Windows-based server management tools. Businesses do</w:t>
      </w:r>
      <w:r w:rsidR="00BF3D9C">
        <w:t xml:space="preserve"> </w:t>
      </w:r>
      <w:r>
        <w:t>n</w:t>
      </w:r>
      <w:r w:rsidR="00BF3D9C">
        <w:t>o</w:t>
      </w:r>
      <w:r>
        <w:t xml:space="preserve">t have to purchase additional software to take advantage of </w:t>
      </w:r>
      <w:r w:rsidR="00BF3D9C">
        <w:t xml:space="preserve">its </w:t>
      </w:r>
      <w:r>
        <w:t xml:space="preserve">powerful virtualization features such as live backup and live migration. For customers who want a complete server management solution that works with virtual machines and physical servers, Microsoft System Center now includes advanced virtual machine management and monitoring capabilities. </w:t>
      </w:r>
    </w:p>
    <w:p w:rsidR="00264F54" w:rsidRDefault="00264F54" w:rsidP="00482E6A">
      <w:pPr>
        <w:pStyle w:val="Text"/>
        <w:spacing w:before="120" w:after="120"/>
      </w:pPr>
      <w:r>
        <w:lastRenderedPageBreak/>
        <w:t>With Hyper-V</w:t>
      </w:r>
      <w:r w:rsidR="00BF3D9C">
        <w:t xml:space="preserve"> technology</w:t>
      </w:r>
      <w:r>
        <w:t xml:space="preserve">, Microsoft provides a platform with flexible and robust virtualization </w:t>
      </w:r>
      <w:r w:rsidR="00F44A14">
        <w:t xml:space="preserve">capabilities. </w:t>
      </w:r>
      <w:r w:rsidR="00E64FEA" w:rsidRPr="00611BBA">
        <w:t>Whether in your data</w:t>
      </w:r>
      <w:r w:rsidR="00FD21D2">
        <w:t xml:space="preserve"> </w:t>
      </w:r>
      <w:r w:rsidR="00E64FEA" w:rsidRPr="00611BBA">
        <w:t>center, with a service provider—and whether in a private cloud</w:t>
      </w:r>
      <w:r w:rsidR="00B46D77">
        <w:t xml:space="preserve"> or</w:t>
      </w:r>
      <w:r w:rsidR="00E64FEA" w:rsidRPr="00611BBA">
        <w:t xml:space="preserve"> public cloud—Microsoft provides the flexibility and control to consume IT as a service, whichever way best meets your unique business needs</w:t>
      </w:r>
      <w:r w:rsidR="00E64FEA">
        <w:t>.</w:t>
      </w:r>
    </w:p>
    <w:p w:rsidR="00540B5E" w:rsidRDefault="00957BFB" w:rsidP="00540B5E">
      <w:pPr>
        <w:pStyle w:val="Text"/>
        <w:spacing w:before="120" w:after="120"/>
      </w:pPr>
      <w:r w:rsidRPr="00957BFB">
        <w:t xml:space="preserve">When planning to reuse existing hardware for the root server, it is important to confirm that the hardware supports hypervisor-based virtualization. </w:t>
      </w:r>
      <w:r>
        <w:t>H</w:t>
      </w:r>
      <w:r w:rsidRPr="00A71273">
        <w:t xml:space="preserve">ypervisor software runs directly on the hardware platform and beneath the operating </w:t>
      </w:r>
      <w:r>
        <w:t xml:space="preserve">systems running on the </w:t>
      </w:r>
      <w:r w:rsidR="00F44A14">
        <w:t>computer. The</w:t>
      </w:r>
      <w:r w:rsidR="00540B5E">
        <w:t xml:space="preserve"> Hyper-V root server runs the hypervisor, which</w:t>
      </w:r>
      <w:r w:rsidR="00540B5E" w:rsidRPr="00A71273">
        <w:t xml:space="preserve"> is a thin layer of software </w:t>
      </w:r>
      <w:r w:rsidR="00540B5E">
        <w:t xml:space="preserve">or firmware </w:t>
      </w:r>
      <w:r w:rsidR="00540B5E" w:rsidRPr="00A71273">
        <w:t xml:space="preserve">that makes it possible for multiple </w:t>
      </w:r>
      <w:r w:rsidR="00540B5E">
        <w:t xml:space="preserve">guest virtual machines </w:t>
      </w:r>
      <w:r w:rsidR="00540B5E" w:rsidRPr="00A71273">
        <w:t xml:space="preserve">to run on </w:t>
      </w:r>
      <w:r w:rsidR="00540B5E">
        <w:t>the root</w:t>
      </w:r>
      <w:r w:rsidR="00540B5E" w:rsidRPr="00A71273">
        <w:t xml:space="preserve"> </w:t>
      </w:r>
      <w:r w:rsidR="00486635">
        <w:t>server</w:t>
      </w:r>
      <w:r w:rsidR="00486635" w:rsidRPr="00A71273">
        <w:t xml:space="preserve"> </w:t>
      </w:r>
      <w:r w:rsidR="00540B5E" w:rsidRPr="00A71273">
        <w:t xml:space="preserve">at the same time. </w:t>
      </w:r>
      <w:r w:rsidR="00540B5E">
        <w:t>Most modern servers come with a hypervisor</w:t>
      </w:r>
      <w:r>
        <w:t xml:space="preserve">. </w:t>
      </w:r>
      <w:r w:rsidR="00540B5E">
        <w:t xml:space="preserve">All guest </w:t>
      </w:r>
      <w:r w:rsidR="000A15E8">
        <w:t>virtual machines</w:t>
      </w:r>
      <w:r w:rsidR="000A15E8" w:rsidDel="000A15E8">
        <w:t xml:space="preserve"> </w:t>
      </w:r>
      <w:r w:rsidR="00540B5E">
        <w:t xml:space="preserve">get resources from the root server. It is, therefore, </w:t>
      </w:r>
      <w:r w:rsidR="007A31A0">
        <w:t>crucial</w:t>
      </w:r>
      <w:r w:rsidR="00540B5E">
        <w:t xml:space="preserve"> to correctly size the Hyper-V root </w:t>
      </w:r>
      <w:r w:rsidR="00274709">
        <w:t xml:space="preserve">server </w:t>
      </w:r>
      <w:r w:rsidR="00540B5E">
        <w:t>to ensure availability and high performance for all resources.</w:t>
      </w:r>
    </w:p>
    <w:p w:rsidR="00ED2720" w:rsidRDefault="00ED2720" w:rsidP="00ED2720">
      <w:pPr>
        <w:pStyle w:val="Heading2"/>
      </w:pPr>
      <w:bookmarkStart w:id="14" w:name="_Toc318449295"/>
      <w:r>
        <w:t>Server Core</w:t>
      </w:r>
      <w:r w:rsidR="00BF3D9C">
        <w:t xml:space="preserve"> Installation Option</w:t>
      </w:r>
      <w:bookmarkEnd w:id="14"/>
    </w:p>
    <w:p w:rsidR="00CF0789" w:rsidRDefault="002C5545" w:rsidP="00ED2720">
      <w:pPr>
        <w:pStyle w:val="Text"/>
      </w:pPr>
      <w:r>
        <w:t>As a best practice</w:t>
      </w:r>
      <w:r w:rsidR="00BF3D9C">
        <w:t>,</w:t>
      </w:r>
      <w:r>
        <w:t xml:space="preserve"> the</w:t>
      </w:r>
      <w:r w:rsidR="00ED2720">
        <w:t xml:space="preserve"> Server Core </w:t>
      </w:r>
      <w:r w:rsidR="00BF3D9C">
        <w:t xml:space="preserve">installation </w:t>
      </w:r>
      <w:r w:rsidR="00ED2720">
        <w:t>option of the Windows Server 2008 operating system</w:t>
      </w:r>
      <w:r>
        <w:t xml:space="preserve"> </w:t>
      </w:r>
      <w:r w:rsidR="00CF0789">
        <w:t xml:space="preserve">should be installed </w:t>
      </w:r>
      <w:r>
        <w:t xml:space="preserve">on the </w:t>
      </w:r>
      <w:r w:rsidR="00E22E1C">
        <w:t xml:space="preserve">physical </w:t>
      </w:r>
      <w:r>
        <w:t>root server. Server Core is</w:t>
      </w:r>
      <w:r w:rsidR="00ED2720">
        <w:t xml:space="preserve"> a minimal server installation of Windows Server 2008, including the Hyper-V role.</w:t>
      </w:r>
      <w:r w:rsidR="00043330" w:rsidRPr="00043330">
        <w:t xml:space="preserve"> When you select the Server Core installation option, Setup installs only the files that are required for the supported server roles.</w:t>
      </w:r>
      <w:r w:rsidR="00043330">
        <w:t xml:space="preserve"> </w:t>
      </w:r>
      <w:r w:rsidR="00ED2720">
        <w:t xml:space="preserve"> </w:t>
      </w:r>
      <w:r w:rsidR="00043330" w:rsidRPr="00043330">
        <w:t xml:space="preserve">For example, the Explorer shell is not installed as part of a Server Core installation. After you have enabled the Hyper-V role, you can manage the Hyper-V role and </w:t>
      </w:r>
      <w:r w:rsidR="004E187B">
        <w:t xml:space="preserve">guest </w:t>
      </w:r>
      <w:r w:rsidR="00043330" w:rsidRPr="00043330">
        <w:t>virtual machines remotely using the Hyper-V management tools</w:t>
      </w:r>
      <w:r w:rsidR="00043330">
        <w:t xml:space="preserve">. </w:t>
      </w:r>
      <w:r w:rsidR="00CF0789">
        <w:t>Installing th</w:t>
      </w:r>
      <w:r w:rsidR="00ED2720">
        <w:t>e Server Core option help</w:t>
      </w:r>
      <w:r w:rsidR="00CF0789">
        <w:t>s</w:t>
      </w:r>
      <w:r w:rsidR="00ED2720">
        <w:t xml:space="preserve"> secure</w:t>
      </w:r>
      <w:r w:rsidR="00CF0789">
        <w:t xml:space="preserve"> both</w:t>
      </w:r>
      <w:r w:rsidR="00ED2720">
        <w:t xml:space="preserve"> the server running Hyper-V and all the virtual machines running on it. </w:t>
      </w:r>
      <w:r w:rsidR="00CF0789">
        <w:t>Other benefits</w:t>
      </w:r>
      <w:r w:rsidR="00F96261">
        <w:t xml:space="preserve"> of Server Core</w:t>
      </w:r>
      <w:r w:rsidR="00CF0789">
        <w:t xml:space="preserve"> include:</w:t>
      </w:r>
      <w:r w:rsidR="00ED2720">
        <w:t xml:space="preserve"> </w:t>
      </w:r>
    </w:p>
    <w:p w:rsidR="00ED2720" w:rsidRDefault="00ED2720" w:rsidP="00CF0789">
      <w:pPr>
        <w:pStyle w:val="BulletedList1"/>
      </w:pPr>
      <w:r w:rsidRPr="00BF3D9C">
        <w:rPr>
          <w:b/>
        </w:rPr>
        <w:t>Reduced maintenance</w:t>
      </w:r>
      <w:r>
        <w:t>. Because a Server Core installation installs only what is required for the specified server roles, less servicing is required than on a full installation of Windows Server 2008.</w:t>
      </w:r>
    </w:p>
    <w:p w:rsidR="00ED2720" w:rsidRDefault="00ED2720" w:rsidP="00CF0789">
      <w:pPr>
        <w:pStyle w:val="BulletedList1"/>
      </w:pPr>
      <w:r w:rsidRPr="00BF3D9C">
        <w:rPr>
          <w:b/>
        </w:rPr>
        <w:t>Reduced attack surface</w:t>
      </w:r>
      <w:r>
        <w:t>. Because Server Core installations are minimal, there are fewer applications running on the server, which decreases the attack surface.</w:t>
      </w:r>
    </w:p>
    <w:p w:rsidR="00ED2720" w:rsidRDefault="00ED2720" w:rsidP="00CF0789">
      <w:pPr>
        <w:pStyle w:val="BulletedList1"/>
      </w:pPr>
      <w:r w:rsidRPr="00BF3D9C">
        <w:rPr>
          <w:b/>
        </w:rPr>
        <w:t>Reduced management</w:t>
      </w:r>
      <w:r>
        <w:t>. Because fewer applications and services are installed on a server running a Server Core installation, there is less to manage.</w:t>
      </w:r>
    </w:p>
    <w:p w:rsidR="00ED2720" w:rsidRDefault="00ED2720" w:rsidP="00CF0789">
      <w:pPr>
        <w:pStyle w:val="BulletedList1"/>
      </w:pPr>
      <w:r w:rsidRPr="00BF3D9C">
        <w:rPr>
          <w:b/>
        </w:rPr>
        <w:t>Less disk space required</w:t>
      </w:r>
      <w:r>
        <w:t>. A Server Core installation only requires about 1 gigabyte (GB) of disk space to install, and approximately 2 GB for operations.</w:t>
      </w:r>
    </w:p>
    <w:p w:rsidR="00E22E1C" w:rsidRDefault="00CF0789" w:rsidP="00ED2720">
      <w:pPr>
        <w:pStyle w:val="Text"/>
      </w:pPr>
      <w:r>
        <w:t>For more information</w:t>
      </w:r>
      <w:r w:rsidR="005111D4">
        <w:t xml:space="preserve"> about the Server Core installation option</w:t>
      </w:r>
      <w:r w:rsidR="00BF3D9C">
        <w:t>,</w:t>
      </w:r>
      <w:r>
        <w:t xml:space="preserve"> see </w:t>
      </w:r>
      <w:hyperlink r:id="rId25" w:history="1">
        <w:r w:rsidR="00ED2720" w:rsidRPr="005111D4">
          <w:rPr>
            <w:rStyle w:val="Hyperlink"/>
          </w:rPr>
          <w:t>Install the Hyper-V Role on a Server Core Installation of Windows Server 2008</w:t>
        </w:r>
      </w:hyperlink>
      <w:r w:rsidR="00BF3D9C">
        <w:t xml:space="preserve"> at</w:t>
      </w:r>
      <w:r w:rsidR="00ED2720">
        <w:t xml:space="preserve"> </w:t>
      </w:r>
      <w:r w:rsidR="00274709" w:rsidRPr="00274709">
        <w:t>http://technet.microsoft.com/en-us/library/</w:t>
      </w:r>
      <w:proofErr w:type="gramStart"/>
      <w:r w:rsidR="00274709" w:rsidRPr="00274709">
        <w:t>cc794852(</w:t>
      </w:r>
      <w:proofErr w:type="gramEnd"/>
      <w:r w:rsidR="00274709" w:rsidRPr="00274709">
        <w:t>WS.10).aspx</w:t>
      </w:r>
    </w:p>
    <w:p w:rsidR="00E22E1C" w:rsidRPr="00E22E1C" w:rsidRDefault="00E22E1C" w:rsidP="00274709">
      <w:pPr>
        <w:pStyle w:val="AlertText"/>
        <w:rPr>
          <w:lang w:val="en-NZ"/>
        </w:rPr>
      </w:pPr>
      <w:r w:rsidRPr="00274709">
        <w:rPr>
          <w:b/>
        </w:rPr>
        <w:t>Note</w:t>
      </w:r>
      <w:r w:rsidR="00274709">
        <w:t>   </w:t>
      </w:r>
      <w:r>
        <w:t xml:space="preserve">Exchange Server 2010 will not install on a </w:t>
      </w:r>
      <w:r w:rsidRPr="00E22E1C">
        <w:t>Windows 2008 R2 Server Core</w:t>
      </w:r>
      <w:r>
        <w:t xml:space="preserve"> installation, therefore a full installation of Windows Server 2008 R2 is required </w:t>
      </w:r>
      <w:r w:rsidR="00274709">
        <w:t xml:space="preserve">for </w:t>
      </w:r>
      <w:r>
        <w:t>the Hyper</w:t>
      </w:r>
      <w:r>
        <w:rPr>
          <w:lang w:val="en-NZ"/>
        </w:rPr>
        <w:noBreakHyphen/>
        <w:t>V guest virtual machines.</w:t>
      </w:r>
    </w:p>
    <w:p w:rsidR="001F4894" w:rsidRPr="00FE5C0B" w:rsidRDefault="001F4894" w:rsidP="00866053">
      <w:pPr>
        <w:pStyle w:val="Heading1"/>
        <w:rPr>
          <w:b/>
        </w:rPr>
      </w:pPr>
      <w:bookmarkStart w:id="15" w:name="_Toc318449296"/>
      <w:r w:rsidRPr="00FE5C0B">
        <w:rPr>
          <w:b/>
        </w:rPr>
        <w:t>Virtualized Exchange Server Best Practices</w:t>
      </w:r>
      <w:bookmarkEnd w:id="15"/>
    </w:p>
    <w:p w:rsidR="004258A8" w:rsidRDefault="004258A8" w:rsidP="008E561B">
      <w:pPr>
        <w:pStyle w:val="Text"/>
      </w:pPr>
      <w:r>
        <w:t xml:space="preserve">This section describes best practices to consider when deploying Exchange Server in a virtualized environment. </w:t>
      </w:r>
      <w:r w:rsidR="00866053">
        <w:t>These include:</w:t>
      </w:r>
    </w:p>
    <w:p w:rsidR="00866053" w:rsidRDefault="00866053" w:rsidP="00866053">
      <w:pPr>
        <w:pStyle w:val="BulletedList1"/>
      </w:pPr>
      <w:r w:rsidRPr="003C4203">
        <w:t>Scale up or scale out?</w:t>
      </w:r>
    </w:p>
    <w:p w:rsidR="00866053" w:rsidRDefault="00866053" w:rsidP="00866053">
      <w:pPr>
        <w:pStyle w:val="BulletedList1"/>
      </w:pPr>
      <w:r w:rsidRPr="003C4203">
        <w:t>Hyper-V root sizing</w:t>
      </w:r>
    </w:p>
    <w:p w:rsidR="00866053" w:rsidRDefault="00866053" w:rsidP="00866053">
      <w:pPr>
        <w:pStyle w:val="BulletedList1"/>
      </w:pPr>
      <w:r w:rsidRPr="003C4203">
        <w:t xml:space="preserve">Hyper-V </w:t>
      </w:r>
      <w:r>
        <w:t>g</w:t>
      </w:r>
      <w:r w:rsidRPr="003C4203">
        <w:t>uest configuration</w:t>
      </w:r>
    </w:p>
    <w:p w:rsidR="00866053" w:rsidRDefault="00866053" w:rsidP="00866053">
      <w:pPr>
        <w:pStyle w:val="BulletedList1"/>
      </w:pPr>
      <w:r w:rsidRPr="003C4203">
        <w:t xml:space="preserve">Determining Exchange Server </w:t>
      </w:r>
      <w:r>
        <w:t>r</w:t>
      </w:r>
      <w:r w:rsidRPr="003C4203">
        <w:t xml:space="preserve">ole </w:t>
      </w:r>
      <w:r>
        <w:t>virtual machine</w:t>
      </w:r>
      <w:r w:rsidRPr="003C4203">
        <w:t xml:space="preserve"> locations</w:t>
      </w:r>
    </w:p>
    <w:p w:rsidR="00866053" w:rsidRDefault="00866053" w:rsidP="00866053">
      <w:pPr>
        <w:pStyle w:val="BulletedList1"/>
      </w:pPr>
      <w:r w:rsidRPr="003C4203">
        <w:t xml:space="preserve">Deployment </w:t>
      </w:r>
      <w:r>
        <w:t>r</w:t>
      </w:r>
      <w:r w:rsidRPr="003C4203">
        <w:t xml:space="preserve">ecommendations </w:t>
      </w:r>
    </w:p>
    <w:p w:rsidR="00DF6192" w:rsidRDefault="00DF4F0D" w:rsidP="00DF6192">
      <w:pPr>
        <w:pStyle w:val="Text"/>
        <w:spacing w:before="120" w:after="120"/>
      </w:pPr>
      <w:r>
        <w:t>T</w:t>
      </w:r>
      <w:r w:rsidR="00DF6192">
        <w:t>his section cover</w:t>
      </w:r>
      <w:r>
        <w:t>s</w:t>
      </w:r>
      <w:r w:rsidR="00DF6192">
        <w:t xml:space="preserve"> the best practices at a high level. </w:t>
      </w:r>
      <w:r>
        <w:t>L</w:t>
      </w:r>
      <w:r w:rsidR="00DF6192">
        <w:t>ater sections of this paper describe methods for calculating server requirements and workloads.</w:t>
      </w:r>
    </w:p>
    <w:p w:rsidR="00F252A6" w:rsidRDefault="00F77A72" w:rsidP="00866053">
      <w:pPr>
        <w:pStyle w:val="Heading2"/>
      </w:pPr>
      <w:bookmarkStart w:id="16" w:name="_Toc318449297"/>
      <w:r w:rsidRPr="00F77A72">
        <w:lastRenderedPageBreak/>
        <w:t xml:space="preserve">Scale </w:t>
      </w:r>
      <w:r w:rsidR="00866053">
        <w:t>U</w:t>
      </w:r>
      <w:r w:rsidRPr="00F77A72">
        <w:t xml:space="preserve">p or </w:t>
      </w:r>
      <w:r w:rsidR="00866053">
        <w:t>S</w:t>
      </w:r>
      <w:r w:rsidRPr="00F77A72">
        <w:t xml:space="preserve">cale </w:t>
      </w:r>
      <w:r w:rsidR="00866053">
        <w:t>O</w:t>
      </w:r>
      <w:r w:rsidRPr="00F77A72">
        <w:t>ut?</w:t>
      </w:r>
      <w:bookmarkEnd w:id="16"/>
    </w:p>
    <w:p w:rsidR="00540B5E" w:rsidRPr="00F77A72" w:rsidRDefault="00540B5E" w:rsidP="00540B5E">
      <w:pPr>
        <w:pStyle w:val="Text"/>
        <w:spacing w:before="120" w:after="120"/>
      </w:pPr>
      <w:r w:rsidRPr="00F77A72">
        <w:t xml:space="preserve">In a virtual environment, just as in a physical environment, the decision to scale up or scale out still has to be made. </w:t>
      </w:r>
      <w:r>
        <w:t>Scaling up is deploying fewer servers with more resources</w:t>
      </w:r>
      <w:r w:rsidR="00474324">
        <w:t xml:space="preserve"> per server</w:t>
      </w:r>
      <w:r>
        <w:t>, whereas scaling out is deploying more servers</w:t>
      </w:r>
      <w:r w:rsidR="00474324">
        <w:t>, each consuming less resources</w:t>
      </w:r>
      <w:proofErr w:type="gramStart"/>
      <w:r>
        <w:t>..</w:t>
      </w:r>
      <w:proofErr w:type="gramEnd"/>
      <w:r>
        <w:t xml:space="preserve"> </w:t>
      </w:r>
      <w:r w:rsidRPr="00F77A72">
        <w:t xml:space="preserve">The correct </w:t>
      </w:r>
      <w:r>
        <w:t>method to implement</w:t>
      </w:r>
      <w:r w:rsidRPr="00F77A72">
        <w:t xml:space="preserve"> largely depends upon the customer’s environment and requirements</w:t>
      </w:r>
      <w:r>
        <w:t>. In a physical computer environment, decisions regarding server sizing are inflexible after they are implemented, whereas in a virtual environment, it is possible to divide up physical resources among multiple guest servers, which provides design and implementation flexibility.</w:t>
      </w:r>
    </w:p>
    <w:p w:rsidR="00F77A72" w:rsidRPr="00F77A72" w:rsidRDefault="00CC6927" w:rsidP="00851CE8">
      <w:pPr>
        <w:pStyle w:val="Text"/>
        <w:spacing w:before="120" w:after="120"/>
      </w:pPr>
      <w:r>
        <w:t>We</w:t>
      </w:r>
      <w:r w:rsidR="00E64FEA">
        <w:t xml:space="preserve"> generally recommend that </w:t>
      </w:r>
      <w:proofErr w:type="gramStart"/>
      <w:r w:rsidR="00E64FEA">
        <w:t>an organization scale up their mailbox servers to host more mailboxes, however b</w:t>
      </w:r>
      <w:r w:rsidR="00E64FEA" w:rsidRPr="00F77A72">
        <w:t>oth</w:t>
      </w:r>
      <w:r w:rsidR="00F77A72" w:rsidRPr="00F77A72">
        <w:t xml:space="preserve"> scaling up and scaling out are</w:t>
      </w:r>
      <w:proofErr w:type="gramEnd"/>
      <w:r w:rsidR="00F77A72" w:rsidRPr="00F77A72">
        <w:t xml:space="preserve"> valid solutions </w:t>
      </w:r>
      <w:r w:rsidR="004258A8">
        <w:t xml:space="preserve">that </w:t>
      </w:r>
      <w:r w:rsidR="005D5837" w:rsidRPr="00F77A72">
        <w:t>Microsoft</w:t>
      </w:r>
      <w:r w:rsidR="005D5837">
        <w:t xml:space="preserve"> </w:t>
      </w:r>
      <w:r w:rsidR="00F77A72" w:rsidRPr="00F77A72">
        <w:t>support</w:t>
      </w:r>
      <w:r w:rsidR="005D5837">
        <w:t>s</w:t>
      </w:r>
      <w:r w:rsidR="00F77A72" w:rsidRPr="00F77A72">
        <w:t xml:space="preserve">. </w:t>
      </w:r>
    </w:p>
    <w:p w:rsidR="000B6ACE" w:rsidRDefault="00955962" w:rsidP="00D32A07">
      <w:pPr>
        <w:pStyle w:val="Text"/>
      </w:pPr>
      <w:r w:rsidRPr="00437F5F">
        <w:t>Exchange Server 2010 offers b</w:t>
      </w:r>
      <w:r w:rsidR="00F77A72" w:rsidRPr="00437F5F">
        <w:t>uilt</w:t>
      </w:r>
      <w:r w:rsidR="004258A8" w:rsidRPr="00437F5F">
        <w:t>-</w:t>
      </w:r>
      <w:r w:rsidR="00F77A72" w:rsidRPr="00437F5F">
        <w:t xml:space="preserve">in </w:t>
      </w:r>
      <w:r w:rsidR="004258A8" w:rsidRPr="00437F5F">
        <w:t xml:space="preserve">high availability features </w:t>
      </w:r>
      <w:r w:rsidRPr="00437F5F">
        <w:t xml:space="preserve">that </w:t>
      </w:r>
      <w:r w:rsidR="00F77A72" w:rsidRPr="00437F5F">
        <w:t xml:space="preserve">allow multiple Exchange </w:t>
      </w:r>
      <w:r w:rsidR="004258A8" w:rsidRPr="00437F5F">
        <w:t>S</w:t>
      </w:r>
      <w:r w:rsidR="00F77A72" w:rsidRPr="00437F5F">
        <w:t>erver roles to be distributed across multiple hosts</w:t>
      </w:r>
      <w:r w:rsidR="005B4B9B" w:rsidRPr="00437F5F">
        <w:t xml:space="preserve"> to provide high availability. </w:t>
      </w:r>
      <w:r w:rsidR="00125CD1" w:rsidRPr="00437F5F">
        <w:t xml:space="preserve">High </w:t>
      </w:r>
      <w:r w:rsidR="00601A6D" w:rsidRPr="00437F5F">
        <w:t>availability</w:t>
      </w:r>
      <w:r w:rsidR="00125CD1" w:rsidRPr="00437F5F">
        <w:t xml:space="preserve"> requirements </w:t>
      </w:r>
      <w:r w:rsidR="00601A6D" w:rsidRPr="00437F5F">
        <w:t>often determine</w:t>
      </w:r>
      <w:r w:rsidR="00824365" w:rsidRPr="00437F5F">
        <w:t xml:space="preserve"> </w:t>
      </w:r>
      <w:r w:rsidR="00125CD1" w:rsidRPr="00437F5F">
        <w:t>when to</w:t>
      </w:r>
      <w:r w:rsidR="00824365" w:rsidRPr="00437F5F">
        <w:t xml:space="preserve"> scale out.</w:t>
      </w:r>
      <w:r w:rsidR="00D72AE1" w:rsidRPr="00437F5F">
        <w:t xml:space="preserve"> </w:t>
      </w:r>
      <w:r>
        <w:t>For more information, see</w:t>
      </w:r>
      <w:r w:rsidR="00601A6D">
        <w:t xml:space="preserve"> the </w:t>
      </w:r>
      <w:r>
        <w:t>“</w:t>
      </w:r>
      <w:r w:rsidR="00675DDB" w:rsidRPr="00675DDB">
        <w:t>Best Practices for Maintaining High Availability of Exchange Server 2010 on Hyper-V</w:t>
      </w:r>
      <w:r>
        <w:t>”</w:t>
      </w:r>
      <w:r w:rsidR="00601A6D">
        <w:t xml:space="preserve"> </w:t>
      </w:r>
      <w:r>
        <w:t xml:space="preserve">section </w:t>
      </w:r>
      <w:r w:rsidR="00601A6D">
        <w:t>of this document.</w:t>
      </w:r>
    </w:p>
    <w:p w:rsidR="004C22F8" w:rsidRDefault="00866053" w:rsidP="00866053">
      <w:pPr>
        <w:pStyle w:val="Heading2"/>
      </w:pPr>
      <w:bookmarkStart w:id="17" w:name="_Toc318449298"/>
      <w:r>
        <w:t>Hyper-V R</w:t>
      </w:r>
      <w:r w:rsidR="00F77A72" w:rsidRPr="00F77A72">
        <w:t xml:space="preserve">oot </w:t>
      </w:r>
      <w:r>
        <w:t>S</w:t>
      </w:r>
      <w:r w:rsidR="00F77A72" w:rsidRPr="00F77A72">
        <w:t>izing</w:t>
      </w:r>
      <w:bookmarkEnd w:id="17"/>
    </w:p>
    <w:p w:rsidR="00A71273" w:rsidRDefault="00F70D6A" w:rsidP="00851CE8">
      <w:pPr>
        <w:pStyle w:val="Text"/>
        <w:spacing w:before="120" w:after="120"/>
      </w:pPr>
      <w:r>
        <w:t>The largest consideration for sizing the Hyper-V root server is accommodating</w:t>
      </w:r>
      <w:r w:rsidRPr="00F77A72">
        <w:t xml:space="preserve"> the guests </w:t>
      </w:r>
      <w:r>
        <w:t>it</w:t>
      </w:r>
      <w:r w:rsidRPr="00F77A72">
        <w:t xml:space="preserve"> will support</w:t>
      </w:r>
      <w:r>
        <w:t>. However</w:t>
      </w:r>
      <w:r w:rsidR="00521D25">
        <w:t>,</w:t>
      </w:r>
      <w:r>
        <w:t xml:space="preserve"> there </w:t>
      </w:r>
      <w:r w:rsidR="00442901">
        <w:t>are a number of other factors</w:t>
      </w:r>
      <w:r>
        <w:t xml:space="preserve"> to take into account: </w:t>
      </w:r>
    </w:p>
    <w:p w:rsidR="00474324" w:rsidRDefault="00DA4943" w:rsidP="00851CE8">
      <w:pPr>
        <w:pStyle w:val="BulletedList1"/>
      </w:pPr>
      <w:r>
        <w:t>When calculating the RAM requirements on the Hyper</w:t>
      </w:r>
      <w:r w:rsidRPr="00DA4943">
        <w:rPr>
          <w:lang w:val="en-NZ"/>
        </w:rPr>
        <w:t xml:space="preserve">-V root server, </w:t>
      </w:r>
      <w:r>
        <w:t>p</w:t>
      </w:r>
      <w:r w:rsidR="00F77A72" w:rsidRPr="00F77A72">
        <w:t xml:space="preserve">lan for </w:t>
      </w:r>
      <w:r w:rsidR="007B2298">
        <w:t xml:space="preserve">an additional </w:t>
      </w:r>
      <w:r w:rsidR="00F77A72" w:rsidRPr="00F77A72">
        <w:t>1</w:t>
      </w:r>
      <w:r w:rsidR="00C901C9">
        <w:t xml:space="preserve"> </w:t>
      </w:r>
      <w:r w:rsidR="00F77A72" w:rsidRPr="00F77A72">
        <w:t>GB</w:t>
      </w:r>
      <w:r w:rsidR="00C901C9">
        <w:t xml:space="preserve"> or more</w:t>
      </w:r>
      <w:r w:rsidR="00F77A72" w:rsidRPr="00F77A72">
        <w:t xml:space="preserve"> of RAM for management of </w:t>
      </w:r>
      <w:r w:rsidR="00761F7C">
        <w:t>Windows Server 2008 R2</w:t>
      </w:r>
      <w:r>
        <w:t>.</w:t>
      </w:r>
      <w:r w:rsidR="00B934A5">
        <w:t xml:space="preserve"> </w:t>
      </w:r>
    </w:p>
    <w:p w:rsidR="00CD0131" w:rsidRDefault="003F2114" w:rsidP="00DA48F4">
      <w:pPr>
        <w:pStyle w:val="BulletedList1"/>
      </w:pPr>
      <w:r>
        <w:t>Plan for a d</w:t>
      </w:r>
      <w:r w:rsidR="00F77A72" w:rsidRPr="00F77A72">
        <w:t xml:space="preserve">edicated </w:t>
      </w:r>
      <w:r w:rsidR="00C901C9">
        <w:t>n</w:t>
      </w:r>
      <w:r>
        <w:t xml:space="preserve">etwork </w:t>
      </w:r>
      <w:r w:rsidR="00C901C9">
        <w:t>i</w:t>
      </w:r>
      <w:r>
        <w:t xml:space="preserve">nterface </w:t>
      </w:r>
      <w:r w:rsidR="00C901C9">
        <w:t>c</w:t>
      </w:r>
      <w:r>
        <w:t xml:space="preserve">ard </w:t>
      </w:r>
      <w:r w:rsidR="00C901C9">
        <w:t>(</w:t>
      </w:r>
      <w:r w:rsidR="00F77A72" w:rsidRPr="00F77A72">
        <w:t>NIC</w:t>
      </w:r>
      <w:r w:rsidR="00C901C9">
        <w:t>)</w:t>
      </w:r>
      <w:r w:rsidR="00F77A72" w:rsidRPr="00F77A72">
        <w:t xml:space="preserve"> for managing the </w:t>
      </w:r>
      <w:r w:rsidR="008D79ED">
        <w:t>Hyper</w:t>
      </w:r>
      <w:r w:rsidR="008D79ED">
        <w:rPr>
          <w:lang w:val="en-NZ"/>
        </w:rPr>
        <w:noBreakHyphen/>
        <w:t>V root server</w:t>
      </w:r>
      <w:r w:rsidR="004700DC">
        <w:rPr>
          <w:lang w:val="en-NZ"/>
        </w:rPr>
        <w:t>.</w:t>
      </w:r>
      <w:r>
        <w:t xml:space="preserve"> </w:t>
      </w:r>
      <w:r w:rsidR="004700DC">
        <w:t>T</w:t>
      </w:r>
      <w:r w:rsidR="00DA4943">
        <w:t xml:space="preserve">his card </w:t>
      </w:r>
      <w:r>
        <w:t>should not be connected to a</w:t>
      </w:r>
      <w:r w:rsidR="00DF6192">
        <w:t xml:space="preserve"> local Hyper-</w:t>
      </w:r>
      <w:r w:rsidR="005D5837">
        <w:t xml:space="preserve">V </w:t>
      </w:r>
      <w:r>
        <w:t>virtual switch.</w:t>
      </w:r>
      <w:r w:rsidR="007053B8">
        <w:t xml:space="preserve">  </w:t>
      </w:r>
    </w:p>
    <w:p w:rsidR="00F77A72" w:rsidRPr="00F77A72" w:rsidRDefault="00DA48F4" w:rsidP="00DA48F4">
      <w:pPr>
        <w:pStyle w:val="BulletedList1"/>
      </w:pPr>
      <w:r w:rsidRPr="00DA48F4">
        <w:t>For a simple virtual network configuration that establishes connectivity to an external network, we recommend that you have at least two network adapters on the server running Hyper-V: one network adapter dedicated to the management operating system so you can access it remotely, and one or more network adapters dedicated to the virtual machines.</w:t>
      </w:r>
    </w:p>
    <w:p w:rsidR="00F77A72" w:rsidRPr="00F77A72" w:rsidRDefault="00DF6192" w:rsidP="00851CE8">
      <w:pPr>
        <w:pStyle w:val="BulletedList1"/>
      </w:pPr>
      <w:r>
        <w:t>If using live migration, p</w:t>
      </w:r>
      <w:r w:rsidR="003F2114">
        <w:t>lan for a d</w:t>
      </w:r>
      <w:r w:rsidR="00F77A72" w:rsidRPr="00F77A72">
        <w:t>edicated NIC</w:t>
      </w:r>
      <w:r w:rsidR="00D17196">
        <w:t xml:space="preserve"> </w:t>
      </w:r>
      <w:r w:rsidR="004227FC">
        <w:t>of 1</w:t>
      </w:r>
      <w:r w:rsidR="00C901C9">
        <w:t xml:space="preserve"> </w:t>
      </w:r>
      <w:r w:rsidR="004227FC">
        <w:t>GB o</w:t>
      </w:r>
      <w:r w:rsidR="00D17196">
        <w:t>r</w:t>
      </w:r>
      <w:r w:rsidR="004227FC">
        <w:t xml:space="preserve"> higher</w:t>
      </w:r>
      <w:r w:rsidR="004227FC" w:rsidRPr="00F77A72">
        <w:t xml:space="preserve"> </w:t>
      </w:r>
      <w:r w:rsidR="00F77A72" w:rsidRPr="00F77A72">
        <w:t xml:space="preserve">due to </w:t>
      </w:r>
      <w:r w:rsidR="00CC6927">
        <w:t xml:space="preserve">the </w:t>
      </w:r>
      <w:r w:rsidR="00F77A72" w:rsidRPr="00F77A72">
        <w:t>large amount of data moved across network</w:t>
      </w:r>
      <w:r w:rsidR="007B2298">
        <w:t>.</w:t>
      </w:r>
    </w:p>
    <w:p w:rsidR="00DB2EE2" w:rsidRDefault="00DB2EE2" w:rsidP="00DB2EE2">
      <w:pPr>
        <w:pStyle w:val="BulletedList1"/>
      </w:pPr>
      <w:r>
        <w:t xml:space="preserve">If </w:t>
      </w:r>
      <w:r w:rsidR="00521D25">
        <w:t>Internet SCSI (</w:t>
      </w:r>
      <w:r>
        <w:t>iSCSI</w:t>
      </w:r>
      <w:r w:rsidR="00521D25">
        <w:t>)</w:t>
      </w:r>
      <w:r>
        <w:t xml:space="preserve"> storage is being used</w:t>
      </w:r>
      <w:r w:rsidRPr="00F77A72">
        <w:t xml:space="preserve">, </w:t>
      </w:r>
      <w:r w:rsidR="00521D25">
        <w:t xml:space="preserve">choose </w:t>
      </w:r>
      <w:r>
        <w:t xml:space="preserve">dedicated, </w:t>
      </w:r>
      <w:r w:rsidRPr="00F77A72">
        <w:t>separate NIC</w:t>
      </w:r>
      <w:r>
        <w:t>s</w:t>
      </w:r>
      <w:r w:rsidRPr="00F77A72">
        <w:t xml:space="preserve"> for </w:t>
      </w:r>
      <w:r>
        <w:t xml:space="preserve">iSCSI </w:t>
      </w:r>
      <w:r w:rsidRPr="00F77A72">
        <w:t>storage</w:t>
      </w:r>
      <w:r w:rsidR="004700DC">
        <w:t>.</w:t>
      </w:r>
    </w:p>
    <w:p w:rsidR="003F2114" w:rsidRDefault="007B2298" w:rsidP="00851CE8">
      <w:pPr>
        <w:pStyle w:val="BulletedList1"/>
      </w:pPr>
      <w:r>
        <w:t>Plan for s</w:t>
      </w:r>
      <w:r w:rsidR="003F2114">
        <w:t>eparate LUNs/</w:t>
      </w:r>
      <w:r w:rsidR="00623022">
        <w:t>a</w:t>
      </w:r>
      <w:r w:rsidR="003F2114">
        <w:t xml:space="preserve">rrays for </w:t>
      </w:r>
      <w:r w:rsidR="00623022">
        <w:t xml:space="preserve">the </w:t>
      </w:r>
      <w:r w:rsidR="003F2114">
        <w:t xml:space="preserve">management </w:t>
      </w:r>
      <w:r w:rsidR="00623022">
        <w:t>operating system</w:t>
      </w:r>
      <w:r w:rsidR="003F2114">
        <w:t xml:space="preserve">, guest </w:t>
      </w:r>
      <w:r w:rsidR="00623022">
        <w:t>operating system virtual hard disks (</w:t>
      </w:r>
      <w:r w:rsidR="003F2114">
        <w:t>VHDs</w:t>
      </w:r>
      <w:r w:rsidR="00623022">
        <w:t>)</w:t>
      </w:r>
      <w:r w:rsidR="003F2114">
        <w:t xml:space="preserve">, and </w:t>
      </w:r>
      <w:r w:rsidR="00623022">
        <w:t>virtual machine</w:t>
      </w:r>
      <w:r w:rsidR="003F2114">
        <w:t xml:space="preserve"> storage</w:t>
      </w:r>
      <w:r w:rsidR="004700DC">
        <w:t>.</w:t>
      </w:r>
    </w:p>
    <w:p w:rsidR="00F252A6" w:rsidRDefault="00235C0E" w:rsidP="00AA4DF9">
      <w:pPr>
        <w:pStyle w:val="BulletedList1"/>
      </w:pPr>
      <w:r>
        <w:t xml:space="preserve">Management </w:t>
      </w:r>
      <w:r w:rsidR="00623022">
        <w:t xml:space="preserve">operating system </w:t>
      </w:r>
      <w:r>
        <w:t xml:space="preserve">and VHD LUNs should employ </w:t>
      </w:r>
      <w:r w:rsidR="00521D25">
        <w:t>a r</w:t>
      </w:r>
      <w:r w:rsidR="00521D25" w:rsidRPr="00521D25">
        <w:t xml:space="preserve">edundant </w:t>
      </w:r>
      <w:r w:rsidR="00521D25">
        <w:t>a</w:t>
      </w:r>
      <w:r w:rsidR="00521D25" w:rsidRPr="00521D25">
        <w:t xml:space="preserve">rray of </w:t>
      </w:r>
      <w:r w:rsidR="00521D25">
        <w:t>i</w:t>
      </w:r>
      <w:r w:rsidR="00521D25" w:rsidRPr="00521D25">
        <w:t xml:space="preserve">ndependent </w:t>
      </w:r>
      <w:r w:rsidR="00521D25">
        <w:t>d</w:t>
      </w:r>
      <w:r w:rsidR="00521D25" w:rsidRPr="00521D25">
        <w:t xml:space="preserve">isks </w:t>
      </w:r>
      <w:r w:rsidR="00521D25">
        <w:t>(</w:t>
      </w:r>
      <w:r>
        <w:t>RAID</w:t>
      </w:r>
      <w:r w:rsidR="00521D25">
        <w:t>)</w:t>
      </w:r>
      <w:r>
        <w:t xml:space="preserve"> to provide data protection and </w:t>
      </w:r>
      <w:r w:rsidR="00623022">
        <w:t xml:space="preserve">improve </w:t>
      </w:r>
      <w:r>
        <w:t>performance.</w:t>
      </w:r>
    </w:p>
    <w:p w:rsidR="00F252A6" w:rsidRDefault="007B2298" w:rsidP="00AA4DF9">
      <w:pPr>
        <w:pStyle w:val="BulletedList1"/>
      </w:pPr>
      <w:r>
        <w:t>F</w:t>
      </w:r>
      <w:r w:rsidR="00235C0E">
        <w:t xml:space="preserve">or blade servers </w:t>
      </w:r>
      <w:r w:rsidR="00CC6927">
        <w:t xml:space="preserve">that have </w:t>
      </w:r>
      <w:r w:rsidR="00623022">
        <w:t>two</w:t>
      </w:r>
      <w:r w:rsidR="00235C0E">
        <w:t xml:space="preserve"> ph</w:t>
      </w:r>
      <w:r>
        <w:t>ysical disks</w:t>
      </w:r>
      <w:r w:rsidR="00623022">
        <w:t>,</w:t>
      </w:r>
      <w:r>
        <w:t xml:space="preserve"> </w:t>
      </w:r>
      <w:r w:rsidR="00235C0E">
        <w:t xml:space="preserve">use the </w:t>
      </w:r>
      <w:r w:rsidR="00623022">
        <w:t>two</w:t>
      </w:r>
      <w:r w:rsidR="00235C0E">
        <w:t xml:space="preserve"> physical disks for the</w:t>
      </w:r>
      <w:r w:rsidR="00946BEB">
        <w:t xml:space="preserve"> </w:t>
      </w:r>
      <w:r w:rsidR="00431FE0">
        <w:t>host server only</w:t>
      </w:r>
      <w:r w:rsidR="00946BEB">
        <w:t xml:space="preserve">. </w:t>
      </w:r>
      <w:r w:rsidR="00E64FEA">
        <w:t>Have the guests on direct-attached storage exposed as pass-through disks, or a separate storage area network (SAN),</w:t>
      </w:r>
    </w:p>
    <w:p w:rsidR="006514B0" w:rsidRDefault="006514B0" w:rsidP="00AA4DF9">
      <w:pPr>
        <w:pStyle w:val="BulletedList1"/>
      </w:pPr>
      <w:r>
        <w:t>In</w:t>
      </w:r>
      <w:r w:rsidRPr="006514B0">
        <w:t xml:space="preserve"> a Hyper-V environment, a temporary memory storage file (BIN file) is created and maintained for each guest </w:t>
      </w:r>
      <w:r w:rsidR="004700DC">
        <w:t xml:space="preserve">virtual </w:t>
      </w:r>
      <w:r w:rsidRPr="006514B0">
        <w:t xml:space="preserve">machine. The size of each BIN file is equal to the amount of memory allocated to the guest </w:t>
      </w:r>
      <w:r w:rsidR="004700DC">
        <w:t xml:space="preserve">virtual </w:t>
      </w:r>
      <w:r w:rsidRPr="006514B0">
        <w:t>machine.</w:t>
      </w:r>
      <w:r w:rsidR="00346C7C">
        <w:t xml:space="preserve"> The BIN file is stored alongside the Hyper</w:t>
      </w:r>
      <w:r w:rsidR="00346C7C">
        <w:noBreakHyphen/>
        <w:t>V guest</w:t>
      </w:r>
      <w:r w:rsidR="001F069B">
        <w:t xml:space="preserve"> virtual hard disk and should be taken into account when determining the amount of disk space required on the Hyper</w:t>
      </w:r>
      <w:r w:rsidR="001F069B">
        <w:noBreakHyphen/>
        <w:t xml:space="preserve">V root server. </w:t>
      </w:r>
      <w:r w:rsidRPr="006514B0">
        <w:t xml:space="preserve"> </w:t>
      </w:r>
    </w:p>
    <w:p w:rsidR="009A4224" w:rsidRDefault="009A4224" w:rsidP="00AA4DF9">
      <w:pPr>
        <w:pStyle w:val="BulletedList1"/>
      </w:pPr>
      <w:r>
        <w:t>The hypervisor running on the Hyper</w:t>
      </w:r>
      <w:r>
        <w:noBreakHyphen/>
        <w:t>V root server has to manage each of the running Hyper</w:t>
      </w:r>
      <w:r>
        <w:noBreakHyphen/>
        <w:t>V guests, resulting in</w:t>
      </w:r>
      <w:r w:rsidR="00A415AC">
        <w:t xml:space="preserve"> extra load on the</w:t>
      </w:r>
      <w:r>
        <w:t xml:space="preserve"> </w:t>
      </w:r>
      <w:r w:rsidR="00A415AC">
        <w:t>root server processors</w:t>
      </w:r>
      <w:r>
        <w:t>.  This overhead can vary</w:t>
      </w:r>
      <w:r w:rsidR="00A415AC">
        <w:t xml:space="preserve"> and a </w:t>
      </w:r>
      <w:r w:rsidR="00AD3923">
        <w:t>conservative allowance</w:t>
      </w:r>
      <w:r w:rsidR="00A415AC">
        <w:t xml:space="preserve"> of </w:t>
      </w:r>
      <w:r w:rsidR="007B4780">
        <w:t xml:space="preserve">10 </w:t>
      </w:r>
      <w:r w:rsidR="00A415AC">
        <w:t xml:space="preserve">percent overhead should be allowed when sizing the host processors. </w:t>
      </w:r>
    </w:p>
    <w:p w:rsidR="004C22F8" w:rsidRDefault="00F77A72" w:rsidP="00866053">
      <w:pPr>
        <w:pStyle w:val="Heading2"/>
      </w:pPr>
      <w:bookmarkStart w:id="18" w:name="_Toc318449299"/>
      <w:r w:rsidRPr="00F77A72">
        <w:lastRenderedPageBreak/>
        <w:t>Hyper</w:t>
      </w:r>
      <w:r w:rsidR="00402ECA">
        <w:softHyphen/>
      </w:r>
      <w:r w:rsidR="00402ECA">
        <w:noBreakHyphen/>
      </w:r>
      <w:r w:rsidRPr="00F77A72">
        <w:t xml:space="preserve">V Guest </w:t>
      </w:r>
      <w:r w:rsidR="00623022">
        <w:t>C</w:t>
      </w:r>
      <w:r w:rsidRPr="00F77A72">
        <w:t>onfiguration</w:t>
      </w:r>
      <w:bookmarkEnd w:id="18"/>
    </w:p>
    <w:p w:rsidR="000B6ACE" w:rsidRDefault="000B6ACE" w:rsidP="000B6ACE">
      <w:pPr>
        <w:pStyle w:val="Text"/>
      </w:pPr>
      <w:r w:rsidRPr="00D32A07">
        <w:t xml:space="preserve">Keep in mind that </w:t>
      </w:r>
      <w:r>
        <w:t>because there are no routines within Exchange Server that test for a virtualized platform, Exchange Server</w:t>
      </w:r>
      <w:r w:rsidRPr="00D32A07">
        <w:t xml:space="preserve"> behaves no differently programmatically on a virtualized platform</w:t>
      </w:r>
      <w:r>
        <w:t xml:space="preserve"> than it does on a physical platform.</w:t>
      </w:r>
    </w:p>
    <w:p w:rsidR="00431FE0" w:rsidRDefault="00431FE0" w:rsidP="00431FE0">
      <w:pPr>
        <w:pStyle w:val="Heading3"/>
      </w:pPr>
      <w:bookmarkStart w:id="19" w:name="_Toc318449300"/>
      <w:r>
        <w:t>Guest Memory</w:t>
      </w:r>
      <w:bookmarkEnd w:id="19"/>
    </w:p>
    <w:p w:rsidR="00431FE0" w:rsidRDefault="00431FE0" w:rsidP="00431FE0">
      <w:pPr>
        <w:pStyle w:val="Text"/>
      </w:pPr>
      <w:r>
        <w:t>Memory must be sized for guest virtual machines using the same methods as physical computer deployments.</w:t>
      </w:r>
    </w:p>
    <w:p w:rsidR="006A02B2" w:rsidRDefault="006A02B2" w:rsidP="00216BC0">
      <w:pPr>
        <w:pStyle w:val="Text"/>
      </w:pPr>
      <w:r>
        <w:t xml:space="preserve">Some hypervisors </w:t>
      </w:r>
      <w:r w:rsidR="00216BC0">
        <w:t>can</w:t>
      </w:r>
      <w:r>
        <w:t xml:space="preserve"> oversubscribe or dynamically adjust the amount of memory available to a specific guest </w:t>
      </w:r>
      <w:r w:rsidR="00216BC0">
        <w:t xml:space="preserve">virtual </w:t>
      </w:r>
      <w:r>
        <w:t xml:space="preserve">machine based on the perceived utilization of memory in the guest </w:t>
      </w:r>
      <w:r w:rsidR="00216BC0">
        <w:t xml:space="preserve">virtual </w:t>
      </w:r>
      <w:r>
        <w:t xml:space="preserve">machine as compared to the needs of other guest </w:t>
      </w:r>
      <w:r w:rsidR="00216BC0">
        <w:t xml:space="preserve">virtual </w:t>
      </w:r>
      <w:r>
        <w:t xml:space="preserve">machines managed by the same hypervisor. This technology makes sense for workloads in which memory is needed for brief periods of time and then can be surrendered for other uses. However, it doesn't make sense for workloads that are designed to use memory on an ongoing basis. </w:t>
      </w:r>
      <w:proofErr w:type="gramStart"/>
      <w:r>
        <w:t>Exchange</w:t>
      </w:r>
      <w:r w:rsidR="00216BC0">
        <w:t>—</w:t>
      </w:r>
      <w:r>
        <w:t xml:space="preserve">like many server applications </w:t>
      </w:r>
      <w:r w:rsidR="00BC5726">
        <w:t xml:space="preserve">that have </w:t>
      </w:r>
      <w:r>
        <w:t>optimizations for performance that involve caching of data in memory</w:t>
      </w:r>
      <w:r w:rsidR="00216BC0">
        <w:t>—</w:t>
      </w:r>
      <w:r>
        <w:t xml:space="preserve">is susceptible to poor system performance and an unacceptable client experience if it doesn't have full control over the memory allocated to the physical </w:t>
      </w:r>
      <w:r w:rsidR="00216BC0">
        <w:t xml:space="preserve">computer </w:t>
      </w:r>
      <w:r>
        <w:t>or virtual machine on which it is running.</w:t>
      </w:r>
      <w:proofErr w:type="gramEnd"/>
      <w:r>
        <w:t xml:space="preserve"> </w:t>
      </w:r>
    </w:p>
    <w:p w:rsidR="006A02B2" w:rsidRDefault="006A02B2" w:rsidP="00216BC0">
      <w:pPr>
        <w:pStyle w:val="Text"/>
      </w:pPr>
      <w:r>
        <w:t xml:space="preserve">Many of the performance gains in recent versions of Exchange, especially those related to reduction in </w:t>
      </w:r>
      <w:r w:rsidR="00E31AD6" w:rsidRPr="00FB362A">
        <w:t xml:space="preserve">input/output </w:t>
      </w:r>
      <w:r w:rsidR="00E31AD6">
        <w:t>(</w:t>
      </w:r>
      <w:r>
        <w:t>I/O</w:t>
      </w:r>
      <w:r w:rsidR="00F44A14">
        <w:t>)</w:t>
      </w:r>
      <w:r>
        <w:t xml:space="preserve"> are based on highly efficient usage of large amounts of memory. When that memory is no longer available, the expected performance of the system can't be achieved. For this reason, memory oversubscription or dynamic adjustment of virtual machine memory </w:t>
      </w:r>
      <w:r w:rsidR="00321EC6">
        <w:t xml:space="preserve">must </w:t>
      </w:r>
      <w:r>
        <w:t>be disabled for production Exchange servers.</w:t>
      </w:r>
    </w:p>
    <w:p w:rsidR="006A02B2" w:rsidRDefault="006A02B2" w:rsidP="006A02B2">
      <w:pPr>
        <w:pStyle w:val="Heading3"/>
      </w:pPr>
      <w:bookmarkStart w:id="20" w:name="_Toc318449301"/>
      <w:r>
        <w:t>Guest Storage</w:t>
      </w:r>
      <w:bookmarkEnd w:id="20"/>
    </w:p>
    <w:p w:rsidR="00442939" w:rsidRDefault="00442939" w:rsidP="00085A35">
      <w:pPr>
        <w:pStyle w:val="Text"/>
      </w:pPr>
      <w:r>
        <w:t xml:space="preserve">Each Exchange guest </w:t>
      </w:r>
      <w:r w:rsidR="00085A35">
        <w:t xml:space="preserve">virtual </w:t>
      </w:r>
      <w:r>
        <w:t>machine must be allocated sufficient storage space on the root</w:t>
      </w:r>
      <w:r w:rsidR="00085A35">
        <w:t xml:space="preserve"> virtual</w:t>
      </w:r>
      <w:r>
        <w:t xml:space="preserve"> machine for the fixed disk that contains the guest's operating system, any temporary memory storage files in use, and related virtual machine files that are hosted on the </w:t>
      </w:r>
      <w:r w:rsidR="008D79ED">
        <w:t>root</w:t>
      </w:r>
      <w:r>
        <w:t xml:space="preserve"> machine. </w:t>
      </w:r>
    </w:p>
    <w:p w:rsidR="004C22F8" w:rsidRDefault="00623022" w:rsidP="00866053">
      <w:pPr>
        <w:pStyle w:val="Text"/>
        <w:keepNext/>
      </w:pPr>
      <w:r>
        <w:t xml:space="preserve">Consider the following best practices when configuring Hyper-V guests. </w:t>
      </w:r>
    </w:p>
    <w:p w:rsidR="00F77A72" w:rsidRPr="00F77A72" w:rsidRDefault="00F77A72" w:rsidP="00866053">
      <w:pPr>
        <w:pStyle w:val="BulletedList1"/>
        <w:keepNext/>
      </w:pPr>
      <w:r w:rsidRPr="00F77A72">
        <w:t xml:space="preserve">Fixed VHDs </w:t>
      </w:r>
      <w:r w:rsidR="008E5FCF">
        <w:t xml:space="preserve">are recommended </w:t>
      </w:r>
      <w:r w:rsidRPr="00F77A72">
        <w:t xml:space="preserve">for the virtual </w:t>
      </w:r>
      <w:r w:rsidR="00623022">
        <w:t>operating system</w:t>
      </w:r>
      <w:r w:rsidRPr="00F77A72">
        <w:t xml:space="preserve">. </w:t>
      </w:r>
    </w:p>
    <w:p w:rsidR="00F77A72" w:rsidRDefault="008E5FCF" w:rsidP="00A0755A">
      <w:pPr>
        <w:pStyle w:val="BulletedList1"/>
      </w:pPr>
      <w:r>
        <w:t>Allow for a</w:t>
      </w:r>
      <w:r w:rsidR="00623022">
        <w:t xml:space="preserve"> </w:t>
      </w:r>
      <w:r>
        <w:t>m</w:t>
      </w:r>
      <w:r w:rsidR="00F77A72" w:rsidRPr="00F77A72">
        <w:t>in</w:t>
      </w:r>
      <w:r>
        <w:t>imum of</w:t>
      </w:r>
      <w:r w:rsidR="00F77A72" w:rsidRPr="00F77A72">
        <w:t xml:space="preserve"> </w:t>
      </w:r>
      <w:r w:rsidR="00BC5726">
        <w:t xml:space="preserve">a </w:t>
      </w:r>
      <w:r w:rsidR="00F77A72" w:rsidRPr="00F77A72">
        <w:t>15</w:t>
      </w:r>
      <w:r w:rsidR="00BC5726">
        <w:t>-</w:t>
      </w:r>
      <w:r w:rsidR="00F77A72" w:rsidRPr="00F77A72">
        <w:t>GB</w:t>
      </w:r>
      <w:r>
        <w:t xml:space="preserve"> disk</w:t>
      </w:r>
      <w:r w:rsidR="000F53A2">
        <w:t xml:space="preserve"> </w:t>
      </w:r>
      <w:r w:rsidR="00D17196">
        <w:t xml:space="preserve">for the </w:t>
      </w:r>
      <w:r w:rsidR="00593FF5">
        <w:t>o</w:t>
      </w:r>
      <w:r>
        <w:t xml:space="preserve">perating </w:t>
      </w:r>
      <w:r w:rsidR="00623022">
        <w:t>s</w:t>
      </w:r>
      <w:r>
        <w:t>ystem</w:t>
      </w:r>
      <w:r w:rsidR="00C16701">
        <w:t>, allow additional space for</w:t>
      </w:r>
      <w:r w:rsidR="00D17196">
        <w:t xml:space="preserve"> the</w:t>
      </w:r>
      <w:r w:rsidR="00D17196" w:rsidRPr="00F77A72">
        <w:t xml:space="preserve"> </w:t>
      </w:r>
      <w:r w:rsidR="00F77A72" w:rsidRPr="00F77A72">
        <w:t>paging</w:t>
      </w:r>
      <w:r>
        <w:t xml:space="preserve"> file</w:t>
      </w:r>
      <w:r w:rsidR="00A0755A">
        <w:t xml:space="preserve">, </w:t>
      </w:r>
      <w:r w:rsidR="00A0755A" w:rsidRPr="00A0755A">
        <w:t>management software, and crash recovery (dump) files</w:t>
      </w:r>
      <w:r w:rsidR="00593FF5">
        <w:t>.</w:t>
      </w:r>
      <w:r w:rsidR="00F77A72" w:rsidRPr="00F77A72">
        <w:t xml:space="preserve"> </w:t>
      </w:r>
      <w:r w:rsidR="00D17196">
        <w:t>T</w:t>
      </w:r>
      <w:r w:rsidR="00F77A72" w:rsidRPr="00F77A72">
        <w:t xml:space="preserve">hen add </w:t>
      </w:r>
      <w:r w:rsidR="00615F92">
        <w:t xml:space="preserve">Exchange </w:t>
      </w:r>
      <w:r w:rsidR="00F77A72" w:rsidRPr="00F77A72">
        <w:t>server role space requirements</w:t>
      </w:r>
      <w:r w:rsidR="00593FF5">
        <w:t>.</w:t>
      </w:r>
    </w:p>
    <w:p w:rsidR="00CF3C4E" w:rsidRPr="00F77A72" w:rsidRDefault="00CF3C4E" w:rsidP="00851CE8">
      <w:pPr>
        <w:pStyle w:val="BulletedList1"/>
      </w:pPr>
      <w:r>
        <w:t>Storage used by Exchange should be hosted in disk spindles that are separate from the storage that host</w:t>
      </w:r>
      <w:r w:rsidR="007A31A0">
        <w:t>s</w:t>
      </w:r>
      <w:r>
        <w:t xml:space="preserve"> the guest virtual machine's operating system.</w:t>
      </w:r>
    </w:p>
    <w:p w:rsidR="00F77A72" w:rsidRPr="00F77A72" w:rsidRDefault="00F77A72" w:rsidP="00851CE8">
      <w:pPr>
        <w:pStyle w:val="BulletedList1"/>
      </w:pPr>
      <w:r w:rsidRPr="00F77A72">
        <w:t>For Hub</w:t>
      </w:r>
      <w:r w:rsidR="00DB2EE2">
        <w:t xml:space="preserve"> Transport servers</w:t>
      </w:r>
      <w:r w:rsidR="00BC5726">
        <w:t>,</w:t>
      </w:r>
      <w:r w:rsidRPr="00F77A72">
        <w:t xml:space="preserve"> </w:t>
      </w:r>
      <w:r w:rsidR="00352711">
        <w:t xml:space="preserve">correctly provision the necessary disk space needed for the </w:t>
      </w:r>
      <w:r w:rsidRPr="00F77A72">
        <w:t xml:space="preserve">message queue </w:t>
      </w:r>
      <w:r w:rsidR="00352711">
        <w:t>database, and logging operations</w:t>
      </w:r>
      <w:r w:rsidR="007A31A0">
        <w:t>.</w:t>
      </w:r>
    </w:p>
    <w:p w:rsidR="005D5837" w:rsidRDefault="00F77A72" w:rsidP="00851CE8">
      <w:pPr>
        <w:pStyle w:val="BulletedList1"/>
      </w:pPr>
      <w:r w:rsidRPr="00F77A72">
        <w:t xml:space="preserve">For </w:t>
      </w:r>
      <w:r w:rsidR="00DB2EE2">
        <w:t>M</w:t>
      </w:r>
      <w:r w:rsidR="005D5837">
        <w:t>ailbox</w:t>
      </w:r>
      <w:r w:rsidR="005D5837" w:rsidRPr="00F77A72">
        <w:t xml:space="preserve"> </w:t>
      </w:r>
      <w:r w:rsidRPr="00F77A72">
        <w:t>servers</w:t>
      </w:r>
      <w:r w:rsidR="005D5837">
        <w:t>,</w:t>
      </w:r>
      <w:r w:rsidRPr="00F77A72">
        <w:t xml:space="preserve"> </w:t>
      </w:r>
      <w:r w:rsidR="00352711">
        <w:t xml:space="preserve">correctly provision the necessary </w:t>
      </w:r>
      <w:r w:rsidR="008E5FCF">
        <w:t xml:space="preserve">disk space </w:t>
      </w:r>
      <w:r w:rsidRPr="00F77A72">
        <w:t xml:space="preserve">for </w:t>
      </w:r>
      <w:r w:rsidR="00F44A14">
        <w:t>database</w:t>
      </w:r>
      <w:r w:rsidR="00F44A14" w:rsidRPr="00F77A72">
        <w:t>s</w:t>
      </w:r>
      <w:r w:rsidR="00F44A14">
        <w:t>, transaction</w:t>
      </w:r>
      <w:r w:rsidR="00352711">
        <w:t xml:space="preserve"> </w:t>
      </w:r>
      <w:r w:rsidR="00623022">
        <w:t>l</w:t>
      </w:r>
      <w:r w:rsidRPr="00F77A72">
        <w:t>ogs</w:t>
      </w:r>
      <w:r w:rsidR="00352711">
        <w:t>, the content index, and other logging operations</w:t>
      </w:r>
      <w:r w:rsidR="002D1F53">
        <w:t xml:space="preserve">. . </w:t>
      </w:r>
    </w:p>
    <w:p w:rsidR="00F77A72" w:rsidRDefault="005D5837" w:rsidP="005D5837">
      <w:pPr>
        <w:pStyle w:val="AlertTextinList1"/>
      </w:pPr>
      <w:r w:rsidRPr="005D5837">
        <w:rPr>
          <w:b/>
        </w:rPr>
        <w:t>Note   </w:t>
      </w:r>
      <w:r w:rsidR="002D1F53">
        <w:t xml:space="preserve">The amount of disk space needed and the optimal disk configuration </w:t>
      </w:r>
      <w:r w:rsidR="00125CD1">
        <w:t>for an</w:t>
      </w:r>
      <w:r w:rsidR="002D1F53">
        <w:t xml:space="preserve"> environment </w:t>
      </w:r>
      <w:r w:rsidR="00DF6192">
        <w:t>is described in the next section of this document.</w:t>
      </w:r>
      <w:r w:rsidR="002D1F53">
        <w:t xml:space="preserve"> </w:t>
      </w:r>
    </w:p>
    <w:p w:rsidR="004C22F8" w:rsidRDefault="00F77A72" w:rsidP="00866053">
      <w:pPr>
        <w:pStyle w:val="Heading2"/>
      </w:pPr>
      <w:bookmarkStart w:id="21" w:name="_Toc318449302"/>
      <w:r w:rsidRPr="00F77A72">
        <w:t xml:space="preserve">Determining Exchange Server Role </w:t>
      </w:r>
      <w:r w:rsidR="00623022">
        <w:t>Virtual Machine</w:t>
      </w:r>
      <w:r w:rsidR="00623022" w:rsidRPr="00F77A72">
        <w:t xml:space="preserve"> </w:t>
      </w:r>
      <w:r w:rsidR="00623022">
        <w:t>L</w:t>
      </w:r>
      <w:r w:rsidRPr="00F77A72">
        <w:t>ocations</w:t>
      </w:r>
      <w:bookmarkEnd w:id="21"/>
      <w:r w:rsidRPr="00F77A72">
        <w:t xml:space="preserve"> </w:t>
      </w:r>
    </w:p>
    <w:p w:rsidR="00F70D6A" w:rsidRDefault="00F70D6A" w:rsidP="00BC5726">
      <w:pPr>
        <w:pStyle w:val="Text"/>
        <w:keepNext/>
        <w:spacing w:before="120" w:after="120"/>
      </w:pPr>
      <w:r>
        <w:t xml:space="preserve">When determining Exchange Server Role </w:t>
      </w:r>
      <w:r w:rsidR="00623022">
        <w:t xml:space="preserve">virtual machine </w:t>
      </w:r>
      <w:r>
        <w:t>locations</w:t>
      </w:r>
      <w:r w:rsidR="00623022">
        <w:t>,</w:t>
      </w:r>
      <w:r>
        <w:t xml:space="preserve"> </w:t>
      </w:r>
      <w:r w:rsidR="00623022">
        <w:t xml:space="preserve">consider </w:t>
      </w:r>
      <w:r>
        <w:t xml:space="preserve">the following general best practices: </w:t>
      </w:r>
    </w:p>
    <w:p w:rsidR="00F77A72" w:rsidRPr="00F77A72" w:rsidRDefault="00F77A72" w:rsidP="00851CE8">
      <w:pPr>
        <w:pStyle w:val="BulletedList1"/>
      </w:pPr>
      <w:r w:rsidRPr="00F77A72">
        <w:t xml:space="preserve">Deploy </w:t>
      </w:r>
      <w:r w:rsidR="007A31A0">
        <w:t xml:space="preserve">the </w:t>
      </w:r>
      <w:r w:rsidRPr="00F77A72">
        <w:t xml:space="preserve">same Exchange roles across multiple </w:t>
      </w:r>
      <w:r w:rsidR="00DF6192">
        <w:t>physical server roots</w:t>
      </w:r>
      <w:r w:rsidR="00DF6192" w:rsidRPr="00F77A72">
        <w:t xml:space="preserve"> </w:t>
      </w:r>
      <w:r w:rsidRPr="00F77A72">
        <w:t>(</w:t>
      </w:r>
      <w:r w:rsidR="005D5837">
        <w:t xml:space="preserve">to </w:t>
      </w:r>
      <w:r w:rsidR="00DF6192">
        <w:t xml:space="preserve">allow for </w:t>
      </w:r>
      <w:r w:rsidR="005D5837">
        <w:t xml:space="preserve">load </w:t>
      </w:r>
      <w:r w:rsidR="00DF6192">
        <w:t>balancing and high availabil</w:t>
      </w:r>
      <w:r w:rsidR="005D5837">
        <w:t>i</w:t>
      </w:r>
      <w:r w:rsidR="00DF6192">
        <w:t>ty</w:t>
      </w:r>
      <w:r w:rsidRPr="00F77A72">
        <w:t>)</w:t>
      </w:r>
      <w:r w:rsidR="00623022">
        <w:t>.</w:t>
      </w:r>
    </w:p>
    <w:p w:rsidR="00F77A72" w:rsidRPr="00610FCB" w:rsidRDefault="00F77A72" w:rsidP="00851CE8">
      <w:pPr>
        <w:pStyle w:val="BulletedList1"/>
      </w:pPr>
      <w:r w:rsidRPr="00610FCB">
        <w:lastRenderedPageBreak/>
        <w:t xml:space="preserve">Never deploy </w:t>
      </w:r>
      <w:r w:rsidR="00DB2EE2" w:rsidRPr="00610FCB">
        <w:t>M</w:t>
      </w:r>
      <w:r w:rsidR="002D1F53" w:rsidRPr="00610FCB">
        <w:t xml:space="preserve">ailbox </w:t>
      </w:r>
      <w:r w:rsidRPr="00610FCB">
        <w:t xml:space="preserve">servers </w:t>
      </w:r>
      <w:r w:rsidR="002D1F53" w:rsidRPr="00610FCB">
        <w:t xml:space="preserve">that are members of </w:t>
      </w:r>
      <w:r w:rsidR="00623022" w:rsidRPr="00610FCB">
        <w:t xml:space="preserve">the </w:t>
      </w:r>
      <w:r w:rsidRPr="00610FCB">
        <w:t xml:space="preserve">same </w:t>
      </w:r>
      <w:r w:rsidR="00BC5726" w:rsidRPr="00BC5726">
        <w:t xml:space="preserve">Database Availability Groups </w:t>
      </w:r>
      <w:r w:rsidR="00BC5726">
        <w:t>(</w:t>
      </w:r>
      <w:r w:rsidR="001F47AF" w:rsidRPr="00610FCB">
        <w:t>DAG</w:t>
      </w:r>
      <w:r w:rsidR="00623022" w:rsidRPr="00610FCB">
        <w:t>s</w:t>
      </w:r>
      <w:r w:rsidR="00BC5726">
        <w:t>)</w:t>
      </w:r>
      <w:r w:rsidR="001F47AF" w:rsidRPr="00610FCB">
        <w:t xml:space="preserve"> </w:t>
      </w:r>
      <w:r w:rsidRPr="00610FCB">
        <w:t xml:space="preserve">on </w:t>
      </w:r>
      <w:r w:rsidR="00352711" w:rsidRPr="00610FCB">
        <w:t>the</w:t>
      </w:r>
      <w:r w:rsidRPr="00610FCB">
        <w:t xml:space="preserve"> same root</w:t>
      </w:r>
      <w:r w:rsidR="00623022" w:rsidRPr="00610FCB">
        <w:t>.</w:t>
      </w:r>
    </w:p>
    <w:p w:rsidR="00321EC6" w:rsidRPr="00610FCB" w:rsidRDefault="00321EC6" w:rsidP="00321EC6">
      <w:pPr>
        <w:pStyle w:val="BulletedList1"/>
      </w:pPr>
      <w:r w:rsidRPr="00610FCB">
        <w:t>Never deploy all the Client Access Servers on the same root.</w:t>
      </w:r>
    </w:p>
    <w:p w:rsidR="00321EC6" w:rsidRPr="00610FCB" w:rsidRDefault="00321EC6" w:rsidP="00321EC6">
      <w:pPr>
        <w:pStyle w:val="BulletedList1"/>
      </w:pPr>
      <w:r w:rsidRPr="00610FCB">
        <w:t>Never deploy all the Hub Transport servers on the same root.</w:t>
      </w:r>
    </w:p>
    <w:p w:rsidR="00F77A72" w:rsidRPr="00610FCB" w:rsidRDefault="00F77A72" w:rsidP="00851CE8">
      <w:pPr>
        <w:pStyle w:val="BulletedList1"/>
      </w:pPr>
      <w:r w:rsidRPr="00610FCB">
        <w:t xml:space="preserve">Determine the workload requirements for each server and balance </w:t>
      </w:r>
      <w:r w:rsidR="00E3134D" w:rsidRPr="00610FCB">
        <w:t xml:space="preserve">the workload </w:t>
      </w:r>
      <w:r w:rsidRPr="00610FCB">
        <w:t xml:space="preserve">across the </w:t>
      </w:r>
      <w:r w:rsidR="008D79ED" w:rsidRPr="00610FCB">
        <w:t>Hyper</w:t>
      </w:r>
      <w:r w:rsidR="008D79ED" w:rsidRPr="00610FCB">
        <w:noBreakHyphen/>
        <w:t>V guest virtual machines</w:t>
      </w:r>
      <w:r w:rsidR="00623022" w:rsidRPr="00610FCB">
        <w:t>.</w:t>
      </w:r>
    </w:p>
    <w:p w:rsidR="005D5837" w:rsidRPr="005D5837" w:rsidRDefault="005D5837" w:rsidP="005D5837">
      <w:pPr>
        <w:pStyle w:val="AlertTextinList1"/>
      </w:pPr>
      <w:r w:rsidRPr="00610FCB">
        <w:rPr>
          <w:b/>
        </w:rPr>
        <w:t>Note   </w:t>
      </w:r>
      <w:r w:rsidRPr="00610FCB">
        <w:t xml:space="preserve">For more information about </w:t>
      </w:r>
      <w:r w:rsidR="007A31A0" w:rsidRPr="00610FCB">
        <w:t>how</w:t>
      </w:r>
      <w:r w:rsidRPr="00610FCB">
        <w:t xml:space="preserve"> to determine workload requirements, see the </w:t>
      </w:r>
      <w:r w:rsidR="007A31A0" w:rsidRPr="00610FCB">
        <w:t>“</w:t>
      </w:r>
      <w:r w:rsidR="009C4256">
        <w:fldChar w:fldCharType="begin"/>
      </w:r>
      <w:r w:rsidR="009C4256">
        <w:instrText xml:space="preserve"> REF _Ref286739421 \h  \* MERGEFORMAT </w:instrText>
      </w:r>
      <w:r w:rsidR="009C4256">
        <w:fldChar w:fldCharType="separate"/>
      </w:r>
      <w:r w:rsidR="002F2B04" w:rsidRPr="00610FCB">
        <w:t>Capacity, Sizing, and Performance of Exchange on Hyper-V Best Practices</w:t>
      </w:r>
      <w:r w:rsidR="009C4256">
        <w:fldChar w:fldCharType="end"/>
      </w:r>
      <w:r w:rsidR="007A31A0" w:rsidRPr="00610FCB">
        <w:t>”</w:t>
      </w:r>
      <w:r w:rsidR="0016065D" w:rsidRPr="00610FCB">
        <w:t xml:space="preserve"> </w:t>
      </w:r>
      <w:r w:rsidRPr="00610FCB">
        <w:t>section of this document.</w:t>
      </w:r>
    </w:p>
    <w:p w:rsidR="004C22F8" w:rsidRDefault="00F77A72" w:rsidP="00866053">
      <w:pPr>
        <w:pStyle w:val="Heading2"/>
      </w:pPr>
      <w:bookmarkStart w:id="22" w:name="_Toc318449303"/>
      <w:r w:rsidRPr="00F77A72">
        <w:t>Deployment Recommendations</w:t>
      </w:r>
      <w:bookmarkEnd w:id="22"/>
    </w:p>
    <w:p w:rsidR="00F77A72" w:rsidRPr="00F77A72" w:rsidRDefault="001C6B23" w:rsidP="00851CE8">
      <w:pPr>
        <w:pStyle w:val="Text"/>
        <w:spacing w:before="120" w:after="120"/>
      </w:pPr>
      <w:r>
        <w:t xml:space="preserve">When designing an Exchange </w:t>
      </w:r>
      <w:r w:rsidR="00623022">
        <w:t xml:space="preserve">Server </w:t>
      </w:r>
      <w:r>
        <w:t>2010 virtualized environment</w:t>
      </w:r>
      <w:r w:rsidR="00623022">
        <w:t>,</w:t>
      </w:r>
      <w:r>
        <w:t xml:space="preserve"> the c</w:t>
      </w:r>
      <w:r w:rsidR="00F77A72" w:rsidRPr="00F77A72">
        <w:t>ore Exchang</w:t>
      </w:r>
      <w:r>
        <w:t xml:space="preserve">e design principles apply. </w:t>
      </w:r>
      <w:r w:rsidR="00623022">
        <w:t xml:space="preserve">The environment </w:t>
      </w:r>
      <w:r w:rsidR="00352711">
        <w:t>must</w:t>
      </w:r>
      <w:r w:rsidR="00352711" w:rsidRPr="00F77A72">
        <w:t xml:space="preserve"> </w:t>
      </w:r>
      <w:r>
        <w:t xml:space="preserve">be </w:t>
      </w:r>
      <w:r w:rsidR="00F77A72" w:rsidRPr="00F77A72">
        <w:t>design</w:t>
      </w:r>
      <w:r>
        <w:t>ed</w:t>
      </w:r>
      <w:r w:rsidR="00F77A72" w:rsidRPr="00F77A72">
        <w:t xml:space="preserve"> for </w:t>
      </w:r>
      <w:r w:rsidR="00352711">
        <w:t xml:space="preserve">the correct </w:t>
      </w:r>
      <w:r w:rsidR="00623022">
        <w:t>p</w:t>
      </w:r>
      <w:r w:rsidR="00F77A72" w:rsidRPr="00F77A72">
        <w:t xml:space="preserve">erformance, </w:t>
      </w:r>
      <w:r w:rsidR="00623022">
        <w:t>r</w:t>
      </w:r>
      <w:r w:rsidR="00F77A72" w:rsidRPr="00F77A72">
        <w:t xml:space="preserve">eliability, </w:t>
      </w:r>
      <w:r>
        <w:t xml:space="preserve">and </w:t>
      </w:r>
      <w:r w:rsidR="00623022">
        <w:t>c</w:t>
      </w:r>
      <w:r w:rsidR="00F77A72" w:rsidRPr="00F77A72">
        <w:t>apacity</w:t>
      </w:r>
      <w:r w:rsidR="00352711">
        <w:t xml:space="preserve"> requirements</w:t>
      </w:r>
      <w:r>
        <w:t xml:space="preserve">. Design considerations such as examining </w:t>
      </w:r>
      <w:r w:rsidR="00F77A72" w:rsidRPr="00F77A72">
        <w:t>usage profiles, message profiles</w:t>
      </w:r>
      <w:r w:rsidR="00BC5726">
        <w:t>,</w:t>
      </w:r>
      <w:r w:rsidR="00F77A72" w:rsidRPr="00F77A72">
        <w:t xml:space="preserve"> </w:t>
      </w:r>
      <w:r w:rsidR="00623022">
        <w:t xml:space="preserve">and so on </w:t>
      </w:r>
      <w:r w:rsidR="00352711">
        <w:t>must</w:t>
      </w:r>
      <w:r>
        <w:t xml:space="preserve"> still be</w:t>
      </w:r>
      <w:r w:rsidR="00EC406D">
        <w:t xml:space="preserve"> taken into account</w:t>
      </w:r>
      <w:r>
        <w:t>.</w:t>
      </w:r>
    </w:p>
    <w:p w:rsidR="00F77A72" w:rsidRDefault="001C6B23" w:rsidP="00851CE8">
      <w:pPr>
        <w:pStyle w:val="Text"/>
        <w:spacing w:before="120" w:after="120"/>
      </w:pPr>
      <w:r>
        <w:t>When considering</w:t>
      </w:r>
      <w:r w:rsidR="00F77A72" w:rsidRPr="00F77A72">
        <w:t xml:space="preserve"> </w:t>
      </w:r>
      <w:r w:rsidR="002770B1">
        <w:t xml:space="preserve">a high availability solution that uses </w:t>
      </w:r>
      <w:r w:rsidR="00F77A72" w:rsidRPr="00F77A72">
        <w:t>DAGs</w:t>
      </w:r>
      <w:r w:rsidR="000F53A2">
        <w:t>,</w:t>
      </w:r>
      <w:r w:rsidR="00F77A72" w:rsidRPr="00F77A72">
        <w:t xml:space="preserve"> </w:t>
      </w:r>
      <w:r w:rsidR="002C072E">
        <w:t>we</w:t>
      </w:r>
      <w:r w:rsidR="00321EC6">
        <w:t xml:space="preserve"> recommend that you review the </w:t>
      </w:r>
      <w:r w:rsidR="00BC5726" w:rsidRPr="00006462">
        <w:t xml:space="preserve">Mailbox Storage Design Process </w:t>
      </w:r>
      <w:r w:rsidR="00BC5726">
        <w:t xml:space="preserve">article on </w:t>
      </w:r>
      <w:r w:rsidR="00F44A14">
        <w:t>TechNet</w:t>
      </w:r>
      <w:r w:rsidR="00321EC6">
        <w:t xml:space="preserve"> </w:t>
      </w:r>
      <w:r w:rsidR="00BC5726">
        <w:t>as a starting point for designing the Exchange storage system</w:t>
      </w:r>
      <w:r w:rsidR="00BC5726" w:rsidRPr="00006462">
        <w:t xml:space="preserve"> </w:t>
      </w:r>
      <w:proofErr w:type="gramStart"/>
      <w:r w:rsidR="00BC5726">
        <w:t>For</w:t>
      </w:r>
      <w:proofErr w:type="gramEnd"/>
      <w:r w:rsidR="00BC5726">
        <w:t xml:space="preserve"> more information, see </w:t>
      </w:r>
      <w:hyperlink r:id="rId26" w:history="1">
        <w:r w:rsidR="00BC5726" w:rsidRPr="00BC5726">
          <w:rPr>
            <w:rStyle w:val="Hyperlink"/>
          </w:rPr>
          <w:t>Mailbox Storage Design Process</w:t>
        </w:r>
      </w:hyperlink>
      <w:r w:rsidR="00BC5726" w:rsidRPr="00006462">
        <w:t xml:space="preserve"> </w:t>
      </w:r>
      <w:r w:rsidR="00BC5726">
        <w:t xml:space="preserve">at </w:t>
      </w:r>
      <w:r w:rsidR="00321EC6" w:rsidRPr="00006462">
        <w:t>http://technet.microsoft.com/en-us/library/ff367907.aspx</w:t>
      </w:r>
      <w:r w:rsidR="002770B1">
        <w:t xml:space="preserve">. </w:t>
      </w:r>
    </w:p>
    <w:p w:rsidR="00F77A72" w:rsidRPr="00F77A72" w:rsidRDefault="004C70FE" w:rsidP="00851CE8">
      <w:pPr>
        <w:pStyle w:val="Text"/>
        <w:spacing w:before="120" w:after="120"/>
      </w:pPr>
      <w:r>
        <w:t xml:space="preserve">Because </w:t>
      </w:r>
      <w:r w:rsidR="001C6B23">
        <w:t xml:space="preserve">virtualization provides </w:t>
      </w:r>
      <w:r>
        <w:t xml:space="preserve">the </w:t>
      </w:r>
      <w:r w:rsidR="001C6B23">
        <w:t xml:space="preserve">flexibility </w:t>
      </w:r>
      <w:r>
        <w:t>to make changes to the design of the environment later, some organizations might be tempted to spend less time on their design at the outset. As a best practice, spend adequate time design</w:t>
      </w:r>
      <w:r w:rsidR="00490BF6">
        <w:t>ing</w:t>
      </w:r>
      <w:r>
        <w:t xml:space="preserve"> </w:t>
      </w:r>
      <w:r w:rsidR="00125CD1">
        <w:t xml:space="preserve">the </w:t>
      </w:r>
      <w:r>
        <w:t>envir</w:t>
      </w:r>
      <w:r w:rsidR="00490BF6">
        <w:t>on</w:t>
      </w:r>
      <w:r>
        <w:t xml:space="preserve">ment </w:t>
      </w:r>
      <w:r w:rsidR="00490BF6">
        <w:t>to avoid pitfalls later</w:t>
      </w:r>
      <w:r w:rsidR="00F77A72" w:rsidRPr="00F77A72">
        <w:t>.</w:t>
      </w:r>
    </w:p>
    <w:p w:rsidR="00F77A72" w:rsidRDefault="00F77A72" w:rsidP="00851CE8">
      <w:pPr>
        <w:pStyle w:val="Text"/>
        <w:spacing w:before="120" w:after="120"/>
      </w:pPr>
      <w:r w:rsidRPr="00F77A72">
        <w:t xml:space="preserve">Group </w:t>
      </w:r>
      <w:r w:rsidR="00490BF6">
        <w:t xml:space="preserve">the </w:t>
      </w:r>
      <w:r w:rsidRPr="00F77A72">
        <w:t xml:space="preserve">Exchange </w:t>
      </w:r>
      <w:r w:rsidR="00490BF6">
        <w:t xml:space="preserve">Server </w:t>
      </w:r>
      <w:r w:rsidRPr="00F77A72">
        <w:t xml:space="preserve">roles in such a way </w:t>
      </w:r>
      <w:r w:rsidR="00490BF6">
        <w:t>that balances</w:t>
      </w:r>
      <w:r w:rsidR="00490BF6" w:rsidRPr="00F77A72">
        <w:t xml:space="preserve"> </w:t>
      </w:r>
      <w:r w:rsidRPr="00F77A72">
        <w:t xml:space="preserve">workloads on the </w:t>
      </w:r>
      <w:r w:rsidR="008D79ED">
        <w:t>root servers</w:t>
      </w:r>
      <w:r w:rsidR="00F44A14" w:rsidRPr="00F77A72">
        <w:t>.</w:t>
      </w:r>
      <w:r w:rsidRPr="00F77A72">
        <w:t xml:space="preserve"> Mixing both roles on </w:t>
      </w:r>
      <w:r w:rsidR="008D79ED">
        <w:t>the same Hyper</w:t>
      </w:r>
      <w:r w:rsidR="008D79ED">
        <w:rPr>
          <w:lang w:val="en-NZ"/>
        </w:rPr>
        <w:noBreakHyphen/>
        <w:t>V root server</w:t>
      </w:r>
      <w:r w:rsidR="008D79ED" w:rsidRPr="00F77A72">
        <w:t xml:space="preserve"> </w:t>
      </w:r>
      <w:r w:rsidR="00490BF6">
        <w:t xml:space="preserve">can </w:t>
      </w:r>
      <w:r w:rsidRPr="00F77A72">
        <w:t xml:space="preserve">balance the workloads and prevent one physical resource </w:t>
      </w:r>
      <w:r w:rsidR="00490BF6">
        <w:t xml:space="preserve">from </w:t>
      </w:r>
      <w:r w:rsidRPr="00F77A72">
        <w:t xml:space="preserve">being </w:t>
      </w:r>
      <w:r w:rsidR="008D79ED">
        <w:t>unduly stressed</w:t>
      </w:r>
      <w:r w:rsidR="00490BF6">
        <w:t>,</w:t>
      </w:r>
      <w:r w:rsidRPr="00F77A72">
        <w:t xml:space="preserve"> </w:t>
      </w:r>
      <w:r w:rsidR="00490BF6">
        <w:t xml:space="preserve">rather </w:t>
      </w:r>
      <w:r w:rsidRPr="00F77A72">
        <w:t>than if the same roles were put on the same hosts</w:t>
      </w:r>
      <w:r w:rsidR="00490BF6">
        <w:t>.</w:t>
      </w:r>
      <w:r w:rsidR="001F47AF">
        <w:t xml:space="preserve"> </w:t>
      </w:r>
      <w:r w:rsidR="00490BF6">
        <w:t xml:space="preserve">The following figure illustrates </w:t>
      </w:r>
      <w:r w:rsidR="00B97B4E">
        <w:t xml:space="preserve">examples </w:t>
      </w:r>
      <w:r w:rsidR="00F44A14">
        <w:t>of balanced</w:t>
      </w:r>
      <w:r w:rsidR="00490BF6">
        <w:t xml:space="preserve"> workload</w:t>
      </w:r>
      <w:r w:rsidR="00B97B4E">
        <w:t>s</w:t>
      </w:r>
      <w:r w:rsidR="001F47AF">
        <w:t>.</w:t>
      </w:r>
      <w:r w:rsidR="008D79ED">
        <w:t xml:space="preserve"> </w:t>
      </w:r>
    </w:p>
    <w:p w:rsidR="008C05E2" w:rsidRDefault="000F6C13" w:rsidP="000F6C13">
      <w:pPr>
        <w:pStyle w:val="Text"/>
        <w:spacing w:before="120" w:after="120"/>
        <w:rPr>
          <w:b/>
          <w:noProof/>
          <w:lang w:val="en-NZ" w:eastAsia="en-NZ"/>
        </w:rPr>
      </w:pPr>
      <w:r>
        <w:object w:dxaOrig="20373" w:dyaOrig="11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206.6pt" o:ole="">
            <v:imagedata r:id="rId27" o:title=""/>
          </v:shape>
          <o:OLEObject Type="Embed" ProgID="Visio.Drawing.11" ShapeID="_x0000_i1025" DrawAspect="Content" ObjectID="_1392191130" r:id="rId28"/>
        </w:object>
      </w:r>
    </w:p>
    <w:p w:rsidR="008C05E2" w:rsidRDefault="008C05E2" w:rsidP="00851CE8">
      <w:pPr>
        <w:pStyle w:val="Label"/>
        <w:rPr>
          <w:b w:val="0"/>
          <w:noProof/>
          <w:szCs w:val="20"/>
          <w:lang w:val="en-NZ" w:eastAsia="en-NZ"/>
        </w:rPr>
      </w:pPr>
    </w:p>
    <w:p w:rsidR="0065187C" w:rsidRDefault="008F706D" w:rsidP="00851CE8">
      <w:pPr>
        <w:pStyle w:val="Label"/>
      </w:pPr>
      <w:proofErr w:type="gramStart"/>
      <w:r>
        <w:t xml:space="preserve">Figure </w:t>
      </w:r>
      <w:r w:rsidR="007F1119">
        <w:fldChar w:fldCharType="begin"/>
      </w:r>
      <w:r w:rsidR="00D16CF0">
        <w:instrText xml:space="preserve"> SEQ Figure \* ARABIC </w:instrText>
      </w:r>
      <w:r w:rsidR="007F1119">
        <w:fldChar w:fldCharType="separate"/>
      </w:r>
      <w:r w:rsidR="002F2B04">
        <w:rPr>
          <w:noProof/>
        </w:rPr>
        <w:t>1</w:t>
      </w:r>
      <w:r w:rsidR="007F1119">
        <w:rPr>
          <w:noProof/>
        </w:rPr>
        <w:fldChar w:fldCharType="end"/>
      </w:r>
      <w:r w:rsidR="00750EFE">
        <w:rPr>
          <w:noProof/>
        </w:rPr>
        <w:t>.</w:t>
      </w:r>
      <w:proofErr w:type="gramEnd"/>
      <w:r>
        <w:t xml:space="preserve"> CAS/HUB Mailbox Combined roles</w:t>
      </w:r>
    </w:p>
    <w:p w:rsidR="000D1D9C" w:rsidRPr="00F77A72" w:rsidRDefault="000D1D9C" w:rsidP="00851CE8">
      <w:pPr>
        <w:pStyle w:val="Text"/>
        <w:spacing w:before="120" w:after="120"/>
      </w:pPr>
      <w:r>
        <w:t>Th</w:t>
      </w:r>
      <w:r w:rsidR="00490BF6">
        <w:t>is</w:t>
      </w:r>
      <w:r>
        <w:t xml:space="preserve"> figure shows a </w:t>
      </w:r>
      <w:r w:rsidR="00490BF6">
        <w:t>1:1 ratio</w:t>
      </w:r>
      <w:r>
        <w:t xml:space="preserve"> of C</w:t>
      </w:r>
      <w:r w:rsidR="00750EFE">
        <w:t xml:space="preserve">lient </w:t>
      </w:r>
      <w:r>
        <w:t>A</w:t>
      </w:r>
      <w:r w:rsidR="00750EFE">
        <w:t>ccess server</w:t>
      </w:r>
      <w:r>
        <w:t>/H</w:t>
      </w:r>
      <w:r w:rsidR="00750EFE">
        <w:t>ub</w:t>
      </w:r>
      <w:r>
        <w:t xml:space="preserve"> </w:t>
      </w:r>
      <w:r w:rsidR="00490BF6">
        <w:t xml:space="preserve">virtual machines </w:t>
      </w:r>
      <w:r>
        <w:t xml:space="preserve">to Mailbox </w:t>
      </w:r>
      <w:r w:rsidR="00490BF6">
        <w:t xml:space="preserve">virtual </w:t>
      </w:r>
      <w:r w:rsidR="00321EC6">
        <w:t xml:space="preserve">machines for an 8 core, 16 </w:t>
      </w:r>
      <w:proofErr w:type="gramStart"/>
      <w:r w:rsidR="00321EC6">
        <w:t>core</w:t>
      </w:r>
      <w:proofErr w:type="gramEnd"/>
      <w:r w:rsidR="00321EC6">
        <w:t>, and 24 core root server</w:t>
      </w:r>
      <w:r w:rsidR="00F44A14">
        <w:t>.</w:t>
      </w:r>
      <w:r w:rsidR="00B97B4E">
        <w:t xml:space="preserve"> The actual configuration of balanced workloads is described in detail in the “</w:t>
      </w:r>
      <w:r w:rsidR="00B97B4E" w:rsidRPr="00C641A7">
        <w:t>Capacity, Sizing</w:t>
      </w:r>
      <w:r w:rsidR="00B97B4E">
        <w:t>,</w:t>
      </w:r>
      <w:r w:rsidR="00B97B4E" w:rsidRPr="00C641A7">
        <w:t xml:space="preserve"> and Performance of </w:t>
      </w:r>
      <w:r w:rsidR="00B97B4E" w:rsidRPr="00C641A7">
        <w:lastRenderedPageBreak/>
        <w:t>Exchange Server on Hyper-V Best Practices</w:t>
      </w:r>
      <w:r w:rsidR="00B97B4E">
        <w:t xml:space="preserve">” section of this </w:t>
      </w:r>
      <w:r w:rsidR="00F44A14">
        <w:t>document. In</w:t>
      </w:r>
      <w:r w:rsidR="00B97B4E">
        <w:t xml:space="preserve"> th</w:t>
      </w:r>
      <w:r w:rsidR="008E561B">
        <w:t>is</w:t>
      </w:r>
      <w:r w:rsidR="00B97B4E">
        <w:t xml:space="preserve"> illustration</w:t>
      </w:r>
      <w:r w:rsidR="008E561B">
        <w:t>,</w:t>
      </w:r>
      <w:r w:rsidR="00B97B4E">
        <w:t xml:space="preserve"> the Mailbox servers hosted on the same Hyper</w:t>
      </w:r>
      <w:r w:rsidR="00B97B4E">
        <w:noBreakHyphen/>
        <w:t>V root server must not be members of the DAG.</w:t>
      </w:r>
    </w:p>
    <w:p w:rsidR="00F77A72" w:rsidRPr="00FE5C0B" w:rsidRDefault="00492311" w:rsidP="00866053">
      <w:pPr>
        <w:pStyle w:val="Heading1"/>
        <w:rPr>
          <w:b/>
        </w:rPr>
      </w:pPr>
      <w:bookmarkStart w:id="23" w:name="_Ref283656732"/>
      <w:bookmarkStart w:id="24" w:name="_Toc318449304"/>
      <w:r w:rsidRPr="00FE5C0B">
        <w:rPr>
          <w:b/>
        </w:rPr>
        <w:t>Server Deployment Best Practices</w:t>
      </w:r>
      <w:bookmarkEnd w:id="23"/>
      <w:bookmarkEnd w:id="24"/>
    </w:p>
    <w:p w:rsidR="008E561B" w:rsidRDefault="00492311" w:rsidP="008E561B">
      <w:pPr>
        <w:pStyle w:val="Text"/>
      </w:pPr>
      <w:r>
        <w:t xml:space="preserve">This topic describes the best practices for deploying each of the Exchange Server 2010 roles in a Hyper-V virtualized environment. </w:t>
      </w:r>
      <w:r w:rsidR="006A3BE9">
        <w:t>Virtual machines should be sized specific to the Exchange role (</w:t>
      </w:r>
      <w:r w:rsidR="00360127">
        <w:t>that is, Edge Transport, Hub Transport, Client Access, Mailbox,</w:t>
      </w:r>
      <w:r w:rsidR="00E02841">
        <w:t xml:space="preserve"> Unified Messaging, </w:t>
      </w:r>
      <w:r w:rsidR="00360127">
        <w:t>or multi-role</w:t>
      </w:r>
      <w:r w:rsidR="006A3BE9">
        <w:t>)</w:t>
      </w:r>
      <w:r w:rsidR="00490BF6">
        <w:t>.</w:t>
      </w:r>
      <w:r w:rsidR="00866053">
        <w:t xml:space="preserve"> These</w:t>
      </w:r>
      <w:r w:rsidR="008E561B">
        <w:t xml:space="preserve"> best practices</w:t>
      </w:r>
      <w:r w:rsidR="00866053">
        <w:t xml:space="preserve"> include:</w:t>
      </w:r>
    </w:p>
    <w:p w:rsidR="00903F8D" w:rsidRPr="0083216A" w:rsidRDefault="00903F8D" w:rsidP="00903F8D">
      <w:pPr>
        <w:pStyle w:val="BulletedList1"/>
      </w:pPr>
      <w:r w:rsidRPr="0083216A">
        <w:t>Mailbox server deployment</w:t>
      </w:r>
    </w:p>
    <w:p w:rsidR="00866053" w:rsidRPr="0083216A" w:rsidRDefault="00866053" w:rsidP="00866053">
      <w:pPr>
        <w:pStyle w:val="BulletedList1"/>
      </w:pPr>
      <w:r w:rsidRPr="0083216A">
        <w:t>Edge</w:t>
      </w:r>
      <w:r w:rsidR="006A02B2" w:rsidRPr="0083216A">
        <w:t xml:space="preserve"> </w:t>
      </w:r>
      <w:r w:rsidR="00750EFE" w:rsidRPr="0083216A">
        <w:t xml:space="preserve">Transport </w:t>
      </w:r>
      <w:r w:rsidR="006A02B2" w:rsidRPr="0083216A">
        <w:t>server or</w:t>
      </w:r>
      <w:r w:rsidR="00514431" w:rsidRPr="0083216A">
        <w:t xml:space="preserve"> </w:t>
      </w:r>
      <w:r w:rsidRPr="0083216A">
        <w:t xml:space="preserve">Hub </w:t>
      </w:r>
      <w:r w:rsidR="00DB2EE2" w:rsidRPr="0083216A">
        <w:t>T</w:t>
      </w:r>
      <w:r w:rsidRPr="0083216A">
        <w:t>ransport</w:t>
      </w:r>
      <w:r w:rsidR="00DB2EE2" w:rsidRPr="0083216A">
        <w:t xml:space="preserve"> server</w:t>
      </w:r>
      <w:r w:rsidRPr="0083216A">
        <w:t xml:space="preserve"> deployment</w:t>
      </w:r>
    </w:p>
    <w:p w:rsidR="00866053" w:rsidRDefault="00866053" w:rsidP="00866053">
      <w:pPr>
        <w:pStyle w:val="BulletedList1"/>
      </w:pPr>
      <w:r w:rsidRPr="00AE1B4F">
        <w:t xml:space="preserve">Client Access </w:t>
      </w:r>
      <w:r>
        <w:t>s</w:t>
      </w:r>
      <w:r w:rsidRPr="00AE1B4F">
        <w:t>erver deployment</w:t>
      </w:r>
    </w:p>
    <w:p w:rsidR="00E02841" w:rsidRDefault="00E02841" w:rsidP="00866053">
      <w:pPr>
        <w:pStyle w:val="BulletedList1"/>
      </w:pPr>
      <w:r>
        <w:t>Unified Messaging server deployment</w:t>
      </w:r>
    </w:p>
    <w:p w:rsidR="00866053" w:rsidRDefault="00866053" w:rsidP="00866053">
      <w:pPr>
        <w:pStyle w:val="BulletedList1"/>
      </w:pPr>
      <w:r w:rsidRPr="00AE1B4F">
        <w:t>C</w:t>
      </w:r>
      <w:r w:rsidR="00750EFE">
        <w:t xml:space="preserve">lient </w:t>
      </w:r>
      <w:r w:rsidRPr="00AE1B4F">
        <w:t>A</w:t>
      </w:r>
      <w:r w:rsidR="00750EFE">
        <w:t>ccess server</w:t>
      </w:r>
      <w:r w:rsidRPr="00AE1B4F">
        <w:t xml:space="preserve">/Hub </w:t>
      </w:r>
      <w:r w:rsidR="00750EFE">
        <w:t xml:space="preserve">Transport </w:t>
      </w:r>
      <w:r w:rsidRPr="00AE1B4F">
        <w:t>multi-role deployment</w:t>
      </w:r>
    </w:p>
    <w:p w:rsidR="00703892" w:rsidRDefault="00703892" w:rsidP="00866053">
      <w:pPr>
        <w:pStyle w:val="BulletedList1"/>
      </w:pPr>
      <w:r w:rsidRPr="00AE1B4F">
        <w:t>C</w:t>
      </w:r>
      <w:r>
        <w:t xml:space="preserve">lient </w:t>
      </w:r>
      <w:r w:rsidRPr="00AE1B4F">
        <w:t>A</w:t>
      </w:r>
      <w:r>
        <w:t>ccess server</w:t>
      </w:r>
      <w:r w:rsidRPr="00AE1B4F">
        <w:t xml:space="preserve">/Hub </w:t>
      </w:r>
      <w:r>
        <w:t xml:space="preserve">Transport/Mailbox server </w:t>
      </w:r>
      <w:r w:rsidRPr="00AE1B4F">
        <w:t>multi-role deployment</w:t>
      </w:r>
    </w:p>
    <w:p w:rsidR="008E561B" w:rsidRDefault="008E561B" w:rsidP="00866053">
      <w:pPr>
        <w:pStyle w:val="BulletedList1"/>
      </w:pPr>
      <w:r>
        <w:t>Exchange Hosting Mode</w:t>
      </w:r>
    </w:p>
    <w:p w:rsidR="0083216A" w:rsidRDefault="0083216A" w:rsidP="00866053">
      <w:pPr>
        <w:pStyle w:val="BulletedList1"/>
      </w:pPr>
      <w:r>
        <w:t>Storage o</w:t>
      </w:r>
      <w:r w:rsidRPr="0083216A">
        <w:t xml:space="preserve">ptions </w:t>
      </w:r>
      <w:r>
        <w:t>w</w:t>
      </w:r>
      <w:r w:rsidRPr="0083216A">
        <w:t xml:space="preserve">hen </w:t>
      </w:r>
      <w:r>
        <w:t>u</w:t>
      </w:r>
      <w:r w:rsidRPr="0083216A">
        <w:t>sing Hyper-V</w:t>
      </w:r>
    </w:p>
    <w:p w:rsidR="00A83E85" w:rsidRDefault="00A83E85" w:rsidP="00A83E85">
      <w:pPr>
        <w:pStyle w:val="Text"/>
      </w:pPr>
      <w:r>
        <w:t>In addition, this section includes the following topics:</w:t>
      </w:r>
    </w:p>
    <w:p w:rsidR="000211B4" w:rsidRDefault="000211B4" w:rsidP="00866053">
      <w:pPr>
        <w:pStyle w:val="BulletedList1"/>
      </w:pPr>
      <w:r w:rsidRPr="000211B4">
        <w:t xml:space="preserve">Virtualization </w:t>
      </w:r>
      <w:r>
        <w:t>s</w:t>
      </w:r>
      <w:r w:rsidRPr="000211B4">
        <w:t xml:space="preserve">cenarios </w:t>
      </w:r>
      <w:r>
        <w:t>t</w:t>
      </w:r>
      <w:r w:rsidRPr="000211B4">
        <w:t xml:space="preserve">hat </w:t>
      </w:r>
      <w:r>
        <w:t>a</w:t>
      </w:r>
      <w:r w:rsidRPr="000211B4">
        <w:t xml:space="preserve">re </w:t>
      </w:r>
      <w:r>
        <w:t>n</w:t>
      </w:r>
      <w:r w:rsidRPr="000211B4">
        <w:t xml:space="preserve">ot </w:t>
      </w:r>
      <w:r>
        <w:t>s</w:t>
      </w:r>
      <w:r w:rsidRPr="000211B4">
        <w:t>upported</w:t>
      </w:r>
    </w:p>
    <w:p w:rsidR="000211B4" w:rsidRDefault="000211B4" w:rsidP="00866053">
      <w:pPr>
        <w:pStyle w:val="BulletedList1"/>
      </w:pPr>
      <w:r w:rsidRPr="000211B4">
        <w:t>Hyper-V Best Practices Analyzer</w:t>
      </w:r>
    </w:p>
    <w:p w:rsidR="000211B4" w:rsidRDefault="000211B4" w:rsidP="00866053">
      <w:pPr>
        <w:pStyle w:val="BulletedList1"/>
      </w:pPr>
      <w:r w:rsidRPr="000211B4">
        <w:t>Improvements with Windows Server 2008 R2 Hyper-V</w:t>
      </w:r>
    </w:p>
    <w:p w:rsidR="00492311" w:rsidRDefault="00334CE2" w:rsidP="00492311">
      <w:pPr>
        <w:pStyle w:val="Text"/>
      </w:pPr>
      <w:r>
        <w:t>For m</w:t>
      </w:r>
      <w:r w:rsidR="00492311">
        <w:t xml:space="preserve">ore </w:t>
      </w:r>
      <w:r>
        <w:t>information about</w:t>
      </w:r>
      <w:r w:rsidR="00492311">
        <w:t xml:space="preserve"> capacity planning, sizing</w:t>
      </w:r>
      <w:r>
        <w:t>,</w:t>
      </w:r>
      <w:r w:rsidR="00492311">
        <w:t xml:space="preserve"> and performance </w:t>
      </w:r>
      <w:r>
        <w:t>see the</w:t>
      </w:r>
      <w:r w:rsidR="00492311">
        <w:t xml:space="preserve"> </w:t>
      </w:r>
      <w:r>
        <w:t>“</w:t>
      </w:r>
      <w:r w:rsidR="009C4256">
        <w:fldChar w:fldCharType="begin"/>
      </w:r>
      <w:r w:rsidR="009C4256">
        <w:instrText xml:space="preserve"> REF _Ref283647141 \h  \* MERGEFORMAT </w:instrText>
      </w:r>
      <w:r w:rsidR="009C4256">
        <w:fldChar w:fldCharType="separate"/>
      </w:r>
      <w:r w:rsidR="002F2B04" w:rsidRPr="002F2B04">
        <w:t>Capacity, Sizing, and Performance of Exchange on Hyper-V</w:t>
      </w:r>
      <w:r w:rsidR="009C4256">
        <w:fldChar w:fldCharType="end"/>
      </w:r>
      <w:r w:rsidR="00750EFE">
        <w:t xml:space="preserve"> Best Practices</w:t>
      </w:r>
      <w:r>
        <w:t>”</w:t>
      </w:r>
      <w:r w:rsidR="00492311">
        <w:t xml:space="preserve"> </w:t>
      </w:r>
      <w:r>
        <w:t xml:space="preserve">section </w:t>
      </w:r>
      <w:r w:rsidR="00492311">
        <w:t>of this paper.</w:t>
      </w:r>
    </w:p>
    <w:p w:rsidR="00903F8D" w:rsidRPr="00F77A72" w:rsidRDefault="00903F8D" w:rsidP="00903F8D">
      <w:pPr>
        <w:pStyle w:val="Heading2"/>
      </w:pPr>
      <w:bookmarkStart w:id="25" w:name="_Toc318449305"/>
      <w:r w:rsidRPr="00F77A72">
        <w:t xml:space="preserve">Mailbox Server </w:t>
      </w:r>
      <w:r>
        <w:t>D</w:t>
      </w:r>
      <w:r w:rsidRPr="00F77A72">
        <w:t>eployment</w:t>
      </w:r>
      <w:bookmarkEnd w:id="25"/>
    </w:p>
    <w:p w:rsidR="00903F8D" w:rsidRDefault="00903F8D" w:rsidP="00903F8D">
      <w:pPr>
        <w:pStyle w:val="Text"/>
        <w:spacing w:before="120" w:after="120"/>
      </w:pPr>
      <w:r w:rsidRPr="007F3943">
        <w:t>The Mailbox server role</w:t>
      </w:r>
      <w:r>
        <w:t xml:space="preserve"> dictates how many C</w:t>
      </w:r>
      <w:r w:rsidR="00750EFE">
        <w:t xml:space="preserve">lient </w:t>
      </w:r>
      <w:r>
        <w:t>A</w:t>
      </w:r>
      <w:r w:rsidR="00750EFE">
        <w:t>ccess server</w:t>
      </w:r>
      <w:r>
        <w:t xml:space="preserve"> and H</w:t>
      </w:r>
      <w:r w:rsidR="00750EFE">
        <w:t>ub</w:t>
      </w:r>
      <w:r>
        <w:t xml:space="preserve"> </w:t>
      </w:r>
      <w:r w:rsidR="00750EFE">
        <w:t xml:space="preserve">Transport </w:t>
      </w:r>
      <w:r>
        <w:t xml:space="preserve">roles there should be in an environment and so </w:t>
      </w:r>
      <w:r w:rsidR="00750EFE">
        <w:t xml:space="preserve">it is the first role that </w:t>
      </w:r>
      <w:r>
        <w:t>should be evaluated. From these results it is possible to calculate the required number of H</w:t>
      </w:r>
      <w:r w:rsidR="00750EFE">
        <w:t>ub Transport</w:t>
      </w:r>
      <w:r>
        <w:t xml:space="preserve"> and C</w:t>
      </w:r>
      <w:r w:rsidR="00750EFE">
        <w:t xml:space="preserve">lient </w:t>
      </w:r>
      <w:r>
        <w:t>A</w:t>
      </w:r>
      <w:r w:rsidR="00750EFE">
        <w:t>ccess server</w:t>
      </w:r>
      <w:r>
        <w:t xml:space="preserve"> roles. For more information about sizing the Mailbox server role, see the “</w:t>
      </w:r>
      <w:r w:rsidRPr="00BF7069">
        <w:t>Capacity, Sizing</w:t>
      </w:r>
      <w:r w:rsidR="00750EFE">
        <w:t>,</w:t>
      </w:r>
      <w:r w:rsidRPr="00BF7069">
        <w:t xml:space="preserve"> and Performance of Exchange Server on Hyper-V Best Practices</w:t>
      </w:r>
      <w:r>
        <w:t>”</w:t>
      </w:r>
      <w:r w:rsidRPr="00B506F1">
        <w:t xml:space="preserve"> </w:t>
      </w:r>
      <w:r>
        <w:t xml:space="preserve">section of this document. </w:t>
      </w:r>
    </w:p>
    <w:p w:rsidR="00F77A72" w:rsidRPr="00F77A72" w:rsidRDefault="00866053" w:rsidP="00866053">
      <w:pPr>
        <w:pStyle w:val="Heading2"/>
      </w:pPr>
      <w:bookmarkStart w:id="26" w:name="_Toc318449306"/>
      <w:r>
        <w:t>Edge</w:t>
      </w:r>
      <w:r w:rsidR="006A02B2">
        <w:t xml:space="preserve"> </w:t>
      </w:r>
      <w:r w:rsidR="00750EFE">
        <w:t xml:space="preserve">Transport </w:t>
      </w:r>
      <w:r w:rsidR="006A02B2">
        <w:t>or</w:t>
      </w:r>
      <w:r w:rsidR="00514431">
        <w:t xml:space="preserve"> </w:t>
      </w:r>
      <w:r>
        <w:t xml:space="preserve">Hub Transport </w:t>
      </w:r>
      <w:r w:rsidR="00750EFE">
        <w:t xml:space="preserve">Server </w:t>
      </w:r>
      <w:r>
        <w:t>D</w:t>
      </w:r>
      <w:r w:rsidR="00F77A72" w:rsidRPr="00F77A72">
        <w:t>eployment</w:t>
      </w:r>
      <w:bookmarkEnd w:id="26"/>
    </w:p>
    <w:p w:rsidR="00F77A72" w:rsidRDefault="006A3BE9" w:rsidP="00F77A72">
      <w:pPr>
        <w:pStyle w:val="Text"/>
      </w:pPr>
      <w:r>
        <w:t xml:space="preserve">The following </w:t>
      </w:r>
      <w:r w:rsidR="00E3780E">
        <w:t xml:space="preserve">bullets </w:t>
      </w:r>
      <w:r>
        <w:t>describ</w:t>
      </w:r>
      <w:r w:rsidR="00E3780E">
        <w:t>e</w:t>
      </w:r>
      <w:r>
        <w:t xml:space="preserve"> the </w:t>
      </w:r>
      <w:r w:rsidR="00A15679">
        <w:t xml:space="preserve">recommendations for a </w:t>
      </w:r>
      <w:r>
        <w:t xml:space="preserve">physical and virtual deployment </w:t>
      </w:r>
      <w:r w:rsidR="00A15679">
        <w:t xml:space="preserve">of </w:t>
      </w:r>
      <w:r>
        <w:t xml:space="preserve">an Edge </w:t>
      </w:r>
      <w:r w:rsidR="00750EFE">
        <w:t xml:space="preserve">Transport </w:t>
      </w:r>
      <w:r>
        <w:t>or Hub Transport server.</w:t>
      </w:r>
    </w:p>
    <w:p w:rsidR="00E3780E" w:rsidRDefault="00E3780E" w:rsidP="00E3780E">
      <w:pPr>
        <w:pStyle w:val="BulletedList1"/>
      </w:pPr>
      <w:r>
        <w:t>1 Hub Transport virtual machine: 5 Mailbox virtual machines with antivirus</w:t>
      </w:r>
    </w:p>
    <w:p w:rsidR="00C11B8C" w:rsidRDefault="00E3780E" w:rsidP="00716AC6">
      <w:pPr>
        <w:pStyle w:val="BulletedList1"/>
      </w:pPr>
      <w:r>
        <w:t>1 Hub Transport processor core : 7 Mailbox processor cores without antivirus</w:t>
      </w:r>
    </w:p>
    <w:p w:rsidR="00F77A72" w:rsidRPr="00F77A72" w:rsidRDefault="00866053" w:rsidP="00866053">
      <w:pPr>
        <w:pStyle w:val="Heading2"/>
      </w:pPr>
      <w:bookmarkStart w:id="27" w:name="_Toc318449307"/>
      <w:r>
        <w:t>Client Access Server D</w:t>
      </w:r>
      <w:r w:rsidR="00F77A72" w:rsidRPr="00F77A72">
        <w:t>eployment</w:t>
      </w:r>
      <w:bookmarkEnd w:id="27"/>
    </w:p>
    <w:p w:rsidR="00247395" w:rsidRDefault="00247395" w:rsidP="00716AC6">
      <w:pPr>
        <w:pStyle w:val="Text"/>
        <w:spacing w:before="120" w:after="120"/>
      </w:pPr>
      <w:r w:rsidRPr="00247395">
        <w:t>In Exchange Server 2010</w:t>
      </w:r>
      <w:r w:rsidR="00A15679">
        <w:t>,</w:t>
      </w:r>
      <w:r w:rsidRPr="00247395">
        <w:t xml:space="preserve"> </w:t>
      </w:r>
      <w:r>
        <w:t xml:space="preserve">the Client Access </w:t>
      </w:r>
      <w:r w:rsidR="00731BA0">
        <w:t xml:space="preserve">server </w:t>
      </w:r>
      <w:r>
        <w:t>is where all MAPI clients connect and communicate</w:t>
      </w:r>
      <w:r w:rsidR="00BB61D9">
        <w:t xml:space="preserve"> for Mailbox server data</w:t>
      </w:r>
      <w:r w:rsidR="00FE3E79">
        <w:t xml:space="preserve">, unlike in previous versions of Exchange </w:t>
      </w:r>
      <w:r w:rsidR="00A15679">
        <w:t xml:space="preserve">in which </w:t>
      </w:r>
      <w:r w:rsidR="00FE3E79">
        <w:t xml:space="preserve">the MAPI clients connected </w:t>
      </w:r>
      <w:r w:rsidR="008E5FCF">
        <w:t>directly</w:t>
      </w:r>
      <w:r w:rsidR="00FE3E79">
        <w:t xml:space="preserve"> to the </w:t>
      </w:r>
      <w:r w:rsidR="00BB61D9">
        <w:t>Information Store</w:t>
      </w:r>
      <w:r>
        <w:t xml:space="preserve">. </w:t>
      </w:r>
      <w:r w:rsidR="00FE3E79">
        <w:t xml:space="preserve">Connecting directly to the </w:t>
      </w:r>
      <w:r w:rsidR="00964472">
        <w:t>Client Access server</w:t>
      </w:r>
      <w:r w:rsidR="00964472" w:rsidDel="00964472">
        <w:t xml:space="preserve"> </w:t>
      </w:r>
      <w:r w:rsidR="00B976FD">
        <w:t xml:space="preserve">takes work off the Mailbox role and puts it on the </w:t>
      </w:r>
      <w:r w:rsidR="00964472">
        <w:t>Client Access server</w:t>
      </w:r>
      <w:r w:rsidR="00B976FD">
        <w:t xml:space="preserve">, </w:t>
      </w:r>
      <w:r w:rsidR="00A15679">
        <w:t xml:space="preserve">which </w:t>
      </w:r>
      <w:r w:rsidR="00B976FD">
        <w:t>calls</w:t>
      </w:r>
      <w:r>
        <w:t xml:space="preserve"> for a reduction in the number of Mailbox roles each </w:t>
      </w:r>
      <w:r w:rsidR="00964472">
        <w:t xml:space="preserve">Client Access </w:t>
      </w:r>
      <w:r w:rsidR="00964472">
        <w:lastRenderedPageBreak/>
        <w:t>server</w:t>
      </w:r>
      <w:r w:rsidR="00964472" w:rsidDel="00964472">
        <w:t xml:space="preserve"> </w:t>
      </w:r>
      <w:r>
        <w:t xml:space="preserve">can support. The </w:t>
      </w:r>
      <w:r w:rsidR="00B976FD">
        <w:t xml:space="preserve">recommended </w:t>
      </w:r>
      <w:r>
        <w:t>ratio is now 3:4 in both physical and virtual environments.</w:t>
      </w:r>
    </w:p>
    <w:p w:rsidR="00E6574B" w:rsidRDefault="00A15679" w:rsidP="00212E7A">
      <w:pPr>
        <w:pStyle w:val="Text"/>
      </w:pPr>
      <w:r>
        <w:t>N</w:t>
      </w:r>
      <w:r w:rsidR="00802447">
        <w:t>ote</w:t>
      </w:r>
      <w:r w:rsidR="00442901">
        <w:t xml:space="preserve"> </w:t>
      </w:r>
      <w:r>
        <w:t>that</w:t>
      </w:r>
      <w:r w:rsidR="00442901">
        <w:t xml:space="preserve"> the ratio </w:t>
      </w:r>
      <w:r>
        <w:t xml:space="preserve">of </w:t>
      </w:r>
      <w:r w:rsidR="00964472">
        <w:t>Client Access server</w:t>
      </w:r>
      <w:r w:rsidR="00964472" w:rsidDel="00964472">
        <w:t xml:space="preserve"> </w:t>
      </w:r>
      <w:r w:rsidR="00442901">
        <w:t xml:space="preserve">to Mailbox servers may change in certain environments, such as when there </w:t>
      </w:r>
      <w:proofErr w:type="gramStart"/>
      <w:r w:rsidR="00442901">
        <w:t>is</w:t>
      </w:r>
      <w:proofErr w:type="gramEnd"/>
      <w:r w:rsidR="00442901">
        <w:t xml:space="preserve"> a high </w:t>
      </w:r>
      <w:r w:rsidR="00BB61D9">
        <w:t xml:space="preserve">number </w:t>
      </w:r>
      <w:r w:rsidR="00442901">
        <w:t>of Outlook</w:t>
      </w:r>
      <w:r w:rsidR="00BF7069">
        <w:t>®</w:t>
      </w:r>
      <w:r w:rsidR="00442901">
        <w:t xml:space="preserve"> Web App or </w:t>
      </w:r>
      <w:r w:rsidR="00BF7069">
        <w:t xml:space="preserve">Exchange </w:t>
      </w:r>
      <w:r w:rsidR="00442901">
        <w:t xml:space="preserve">ActiveSync® users to the </w:t>
      </w:r>
      <w:r w:rsidR="00BB61D9">
        <w:t xml:space="preserve">number </w:t>
      </w:r>
      <w:r w:rsidR="00442901">
        <w:t>of direct MAPI connections.</w:t>
      </w:r>
      <w:r w:rsidR="00212E7A">
        <w:t xml:space="preserve"> In this case there would be a requirement for increasing the ratio of </w:t>
      </w:r>
      <w:r w:rsidR="00964472">
        <w:t>Client Access server</w:t>
      </w:r>
      <w:r w:rsidR="00212E7A">
        <w:t>s per Mailbox servers. The actual ratio should be determined in the test environment by using stress</w:t>
      </w:r>
      <w:r w:rsidR="00964472">
        <w:t>-</w:t>
      </w:r>
      <w:r w:rsidR="00212E7A">
        <w:t xml:space="preserve">loading tools as described in the </w:t>
      </w:r>
      <w:r w:rsidR="00BF7069">
        <w:t>”</w:t>
      </w:r>
      <w:r w:rsidR="00BF7069" w:rsidRPr="00BF7069">
        <w:t>Capacity, Sizing</w:t>
      </w:r>
      <w:r w:rsidR="00964472">
        <w:t>,</w:t>
      </w:r>
      <w:r w:rsidR="00BF7069" w:rsidRPr="00BF7069">
        <w:t xml:space="preserve"> and Performance of Exchange Server on Hyper-V Best Practices</w:t>
      </w:r>
      <w:r w:rsidR="00BF7069">
        <w:t>”</w:t>
      </w:r>
      <w:r w:rsidR="00212E7A">
        <w:t xml:space="preserve"> section of this document.</w:t>
      </w:r>
    </w:p>
    <w:p w:rsidR="00E6574B" w:rsidRDefault="00E6574B" w:rsidP="00E6574B">
      <w:pPr>
        <w:pStyle w:val="Heading2"/>
      </w:pPr>
      <w:bookmarkStart w:id="28" w:name="_Toc318449308"/>
      <w:r>
        <w:t xml:space="preserve">Unified Messaging </w:t>
      </w:r>
      <w:r w:rsidR="009313BC">
        <w:t>S</w:t>
      </w:r>
      <w:r>
        <w:t xml:space="preserve">erver </w:t>
      </w:r>
      <w:r w:rsidR="009313BC">
        <w:t>D</w:t>
      </w:r>
      <w:r>
        <w:t>eployment</w:t>
      </w:r>
      <w:bookmarkEnd w:id="28"/>
    </w:p>
    <w:p w:rsidR="003A0773" w:rsidRDefault="003A0773" w:rsidP="003A0773">
      <w:pPr>
        <w:pStyle w:val="Text"/>
      </w:pPr>
      <w:r>
        <w:t>The Exchange Ser</w:t>
      </w:r>
      <w:r w:rsidR="009D789F">
        <w:t>ver 2010 Unified Messaging (UM) role provides voice</w:t>
      </w:r>
      <w:r w:rsidR="009313BC">
        <w:t xml:space="preserve"> </w:t>
      </w:r>
      <w:r w:rsidR="009D789F">
        <w:t>mail services and consolidates v</w:t>
      </w:r>
      <w:r>
        <w:t>oice</w:t>
      </w:r>
      <w:r w:rsidR="009313BC">
        <w:t xml:space="preserve"> </w:t>
      </w:r>
      <w:r>
        <w:t xml:space="preserve">mail and email messages </w:t>
      </w:r>
      <w:r w:rsidR="009D789F">
        <w:t>into a user’s</w:t>
      </w:r>
      <w:r>
        <w:t xml:space="preserve"> inbox</w:t>
      </w:r>
      <w:r w:rsidR="009D789F">
        <w:t xml:space="preserve">. For </w:t>
      </w:r>
      <w:r w:rsidR="009313BC">
        <w:t xml:space="preserve">more </w:t>
      </w:r>
      <w:r w:rsidR="009D789F">
        <w:t xml:space="preserve">information </w:t>
      </w:r>
      <w:r w:rsidR="009313BC">
        <w:t xml:space="preserve">about </w:t>
      </w:r>
      <w:r w:rsidR="009D789F">
        <w:t>this role</w:t>
      </w:r>
      <w:r w:rsidR="009313BC">
        <w:t>,</w:t>
      </w:r>
      <w:r w:rsidR="009D789F">
        <w:t xml:space="preserve"> see</w:t>
      </w:r>
      <w:r w:rsidR="009313BC">
        <w:t xml:space="preserve"> </w:t>
      </w:r>
      <w:hyperlink r:id="rId29" w:history="1">
        <w:r w:rsidR="009313BC" w:rsidRPr="009313BC">
          <w:rPr>
            <w:rStyle w:val="Hyperlink"/>
          </w:rPr>
          <w:t>Voicemail with Unified Messaging in Exchange 2010</w:t>
        </w:r>
      </w:hyperlink>
      <w:r w:rsidR="009313BC">
        <w:t xml:space="preserve"> at</w:t>
      </w:r>
      <w:r w:rsidR="009D789F">
        <w:t xml:space="preserve"> </w:t>
      </w:r>
      <w:r w:rsidR="009D789F" w:rsidRPr="009D789F">
        <w:t>www.microsoft.com/exchange/en-us/unified-messaging.aspx</w:t>
      </w:r>
      <w:r w:rsidR="009D789F">
        <w:t xml:space="preserve"> </w:t>
      </w:r>
    </w:p>
    <w:p w:rsidR="00E6574B" w:rsidRDefault="00E6574B" w:rsidP="00E6574B">
      <w:pPr>
        <w:pStyle w:val="Text"/>
      </w:pPr>
      <w:r>
        <w:t xml:space="preserve">Microsoft Exchange </w:t>
      </w:r>
      <w:r w:rsidR="003A0773">
        <w:t xml:space="preserve">Server </w:t>
      </w:r>
      <w:r>
        <w:t xml:space="preserve">2010 SP1 supports virtualization of the </w:t>
      </w:r>
      <w:r w:rsidR="00F05E54">
        <w:t>Unified Messaging</w:t>
      </w:r>
      <w:r w:rsidR="009D789F">
        <w:t xml:space="preserve"> </w:t>
      </w:r>
      <w:r w:rsidR="00F44A14">
        <w:t xml:space="preserve">role </w:t>
      </w:r>
      <w:r w:rsidR="009313BC">
        <w:t>w</w:t>
      </w:r>
      <w:r w:rsidR="00F44A14">
        <w:t>hen</w:t>
      </w:r>
      <w:r w:rsidR="009D789F">
        <w:t xml:space="preserve"> </w:t>
      </w:r>
      <w:r w:rsidR="009313BC">
        <w:t xml:space="preserve">it is </w:t>
      </w:r>
      <w:r w:rsidR="009D789F">
        <w:t xml:space="preserve">installed </w:t>
      </w:r>
      <w:r>
        <w:t xml:space="preserve">on </w:t>
      </w:r>
      <w:r w:rsidR="009313BC">
        <w:t xml:space="preserve">the </w:t>
      </w:r>
      <w:r>
        <w:t>64-bit</w:t>
      </w:r>
      <w:r w:rsidR="009313BC">
        <w:t xml:space="preserve"> edition of</w:t>
      </w:r>
      <w:r>
        <w:t xml:space="preserve"> Windows Server 2008 R2</w:t>
      </w:r>
      <w:r w:rsidR="000827F3">
        <w:t>.</w:t>
      </w:r>
    </w:p>
    <w:p w:rsidR="00F05E54" w:rsidRDefault="00F05E54" w:rsidP="00F05E54">
      <w:pPr>
        <w:pStyle w:val="Text"/>
      </w:pPr>
      <w:r>
        <w:t xml:space="preserve">Unified Messaging must be the only Exchange role in the </w:t>
      </w:r>
      <w:r w:rsidR="00EA0474">
        <w:t>virtual machine</w:t>
      </w:r>
      <w:r w:rsidR="00694609">
        <w:t>.</w:t>
      </w:r>
      <w:r w:rsidR="00EA0474">
        <w:t xml:space="preserve"> </w:t>
      </w:r>
      <w:r w:rsidR="00694609">
        <w:t>O</w:t>
      </w:r>
      <w:r w:rsidR="00EA0474">
        <w:t>t</w:t>
      </w:r>
      <w:r>
        <w:t xml:space="preserve">her Exchange roles (Client Access, Edge Transport, Hub Transport, </w:t>
      </w:r>
      <w:proofErr w:type="gramStart"/>
      <w:r>
        <w:t>Mailbox</w:t>
      </w:r>
      <w:proofErr w:type="gramEnd"/>
      <w:r>
        <w:t xml:space="preserve">) are not supported </w:t>
      </w:r>
      <w:r w:rsidR="00694609">
        <w:t xml:space="preserve">on </w:t>
      </w:r>
      <w:r>
        <w:t xml:space="preserve">the same </w:t>
      </w:r>
      <w:r w:rsidR="00EA0474">
        <w:t xml:space="preserve">virtual </w:t>
      </w:r>
      <w:r w:rsidR="00F44A14">
        <w:t>machine as</w:t>
      </w:r>
      <w:r>
        <w:t xml:space="preserve"> Unified Messaging.</w:t>
      </w:r>
    </w:p>
    <w:p w:rsidR="00E6574B" w:rsidRDefault="00E6574B" w:rsidP="00E6574B">
      <w:pPr>
        <w:pStyle w:val="Text"/>
      </w:pPr>
      <w:r>
        <w:t xml:space="preserve">The virtualized machine configuration running </w:t>
      </w:r>
      <w:r w:rsidR="00F05E54">
        <w:t>Unified Messaging</w:t>
      </w:r>
      <w:r>
        <w:t xml:space="preserve"> must have at least 4</w:t>
      </w:r>
      <w:r w:rsidR="00694609">
        <w:t> </w:t>
      </w:r>
      <w:r>
        <w:t>CPU cores</w:t>
      </w:r>
      <w:r w:rsidR="00B82164">
        <w:t>. Memory should be sized using published sizing guidance for the Unified Messaging role</w:t>
      </w:r>
      <w:r>
        <w:t>.</w:t>
      </w:r>
      <w:r w:rsidR="00B82164">
        <w:t xml:space="preserve"> For more information see </w:t>
      </w:r>
      <w:hyperlink r:id="rId30" w:history="1">
        <w:r w:rsidR="00B82164" w:rsidRPr="00B82164">
          <w:rPr>
            <w:rStyle w:val="Hyperlink"/>
          </w:rPr>
          <w:t>Understanding Memory Configurations and Exchange Performance</w:t>
        </w:r>
      </w:hyperlink>
      <w:r w:rsidR="00B82164">
        <w:t xml:space="preserve"> at </w:t>
      </w:r>
      <w:r w:rsidR="00B82164" w:rsidRPr="00B82164">
        <w:t>http://technet.microsoft.com/en-us/library/dd346700.aspx</w:t>
      </w:r>
      <w:r w:rsidR="00B82164">
        <w:t>.</w:t>
      </w:r>
    </w:p>
    <w:p w:rsidR="00F77A72" w:rsidRPr="00F77A72" w:rsidRDefault="00B976FD" w:rsidP="00866053">
      <w:pPr>
        <w:pStyle w:val="Heading2"/>
      </w:pPr>
      <w:bookmarkStart w:id="29" w:name="_Toc318449309"/>
      <w:r>
        <w:t>C</w:t>
      </w:r>
      <w:r w:rsidR="00964472">
        <w:t xml:space="preserve">lient </w:t>
      </w:r>
      <w:r>
        <w:t>A</w:t>
      </w:r>
      <w:r w:rsidR="00964472">
        <w:t xml:space="preserve">ccess </w:t>
      </w:r>
      <w:r>
        <w:t>S</w:t>
      </w:r>
      <w:r w:rsidR="00964472">
        <w:t>erver</w:t>
      </w:r>
      <w:r>
        <w:t>/H</w:t>
      </w:r>
      <w:r w:rsidR="00964472">
        <w:t>ub Transport</w:t>
      </w:r>
      <w:r w:rsidR="00F77A72" w:rsidRPr="00F77A72">
        <w:t xml:space="preserve"> </w:t>
      </w:r>
      <w:r w:rsidR="00866053">
        <w:t>M</w:t>
      </w:r>
      <w:r w:rsidR="00F77A72" w:rsidRPr="00F77A72">
        <w:t xml:space="preserve">ulti-role </w:t>
      </w:r>
      <w:r w:rsidR="00866053">
        <w:t>D</w:t>
      </w:r>
      <w:r w:rsidR="00F77A72" w:rsidRPr="00F77A72">
        <w:t>eployment</w:t>
      </w:r>
      <w:bookmarkEnd w:id="29"/>
    </w:p>
    <w:p w:rsidR="00B976FD" w:rsidRDefault="00B976FD" w:rsidP="00151A58">
      <w:pPr>
        <w:pStyle w:val="Text"/>
        <w:spacing w:before="120" w:after="120"/>
      </w:pPr>
      <w:r w:rsidRPr="00B976FD">
        <w:t>The C</w:t>
      </w:r>
      <w:r w:rsidR="00964472">
        <w:t xml:space="preserve">lient </w:t>
      </w:r>
      <w:r w:rsidRPr="00B976FD">
        <w:t>A</w:t>
      </w:r>
      <w:r w:rsidR="00964472">
        <w:t>ccess server</w:t>
      </w:r>
      <w:r w:rsidRPr="00B976FD">
        <w:t>/H</w:t>
      </w:r>
      <w:r w:rsidR="00964472">
        <w:t>ub Transport</w:t>
      </w:r>
      <w:r w:rsidRPr="00B976FD">
        <w:t xml:space="preserve"> role is a valid deployment </w:t>
      </w:r>
      <w:r>
        <w:t xml:space="preserve">and makes the ratio of </w:t>
      </w:r>
      <w:r w:rsidR="00964472" w:rsidRPr="00B976FD">
        <w:t>C</w:t>
      </w:r>
      <w:r w:rsidR="00964472">
        <w:t xml:space="preserve">lient </w:t>
      </w:r>
      <w:r w:rsidR="00964472" w:rsidRPr="00B976FD">
        <w:t>A</w:t>
      </w:r>
      <w:r w:rsidR="00964472">
        <w:t>ccess server</w:t>
      </w:r>
      <w:r w:rsidR="00964472" w:rsidRPr="00B976FD">
        <w:t>/H</w:t>
      </w:r>
      <w:r w:rsidR="00964472">
        <w:t>ub Transport</w:t>
      </w:r>
      <w:r w:rsidR="00964472" w:rsidRPr="00B976FD">
        <w:t xml:space="preserve"> </w:t>
      </w:r>
      <w:r>
        <w:t>servers to Mailbox servers one</w:t>
      </w:r>
      <w:r w:rsidR="00694609">
        <w:t>-</w:t>
      </w:r>
      <w:r>
        <w:t>to</w:t>
      </w:r>
      <w:r w:rsidR="00694609">
        <w:t>-</w:t>
      </w:r>
      <w:r>
        <w:t>one</w:t>
      </w:r>
      <w:r w:rsidR="00694609">
        <w:t>, which</w:t>
      </w:r>
      <w:r>
        <w:t xml:space="preserve"> works out very </w:t>
      </w:r>
      <w:r w:rsidR="006F70AC">
        <w:t>simpl</w:t>
      </w:r>
      <w:r w:rsidR="00694609">
        <w:t>y</w:t>
      </w:r>
      <w:r>
        <w:t xml:space="preserve"> for balancing workloads.</w:t>
      </w:r>
    </w:p>
    <w:p w:rsidR="006F3D98" w:rsidRDefault="006F3D98" w:rsidP="00F44A14">
      <w:pPr>
        <w:pStyle w:val="Text"/>
        <w:spacing w:before="120" w:after="120"/>
      </w:pPr>
      <w:r>
        <w:t>G</w:t>
      </w:r>
      <w:r w:rsidR="00F40E0C">
        <w:t xml:space="preserve">iven that Mailbox roles belonging to a DAG should not be deployed on the same physical server, having a </w:t>
      </w:r>
      <w:r w:rsidR="00964472" w:rsidRPr="00B976FD">
        <w:t>C</w:t>
      </w:r>
      <w:r w:rsidR="00964472">
        <w:t xml:space="preserve">lient </w:t>
      </w:r>
      <w:r w:rsidR="00964472" w:rsidRPr="00B976FD">
        <w:t>A</w:t>
      </w:r>
      <w:r w:rsidR="00964472">
        <w:t>ccess server</w:t>
      </w:r>
      <w:r w:rsidR="00964472" w:rsidRPr="00B976FD">
        <w:t>/H</w:t>
      </w:r>
      <w:r w:rsidR="00964472">
        <w:t>ub Transport</w:t>
      </w:r>
      <w:r w:rsidR="00964472" w:rsidRPr="00B976FD">
        <w:t xml:space="preserve"> </w:t>
      </w:r>
      <w:r>
        <w:t>1:1</w:t>
      </w:r>
      <w:r w:rsidR="00F40E0C">
        <w:t xml:space="preserve"> ratio with Mailbox roles provides a simple method for separating the Mailbox roles onto separate servers.</w:t>
      </w:r>
    </w:p>
    <w:p w:rsidR="00162262" w:rsidRDefault="00162262" w:rsidP="00162262">
      <w:pPr>
        <w:pStyle w:val="Heading2"/>
      </w:pPr>
      <w:bookmarkStart w:id="30" w:name="_Toc318449310"/>
      <w:r>
        <w:t>Exchange Hosting Mode</w:t>
      </w:r>
      <w:bookmarkEnd w:id="30"/>
      <w:r>
        <w:t xml:space="preserve">  </w:t>
      </w:r>
    </w:p>
    <w:p w:rsidR="00162262" w:rsidRDefault="00162262" w:rsidP="00162262">
      <w:pPr>
        <w:pStyle w:val="Text"/>
        <w:spacing w:before="120" w:after="120"/>
      </w:pPr>
      <w:r>
        <w:t xml:space="preserve">Exchange Hosting Mode (or Multi-tenant support) provides the core feature-set of Exchange Server in a manner that can be deployed to multiple customers in a single installation, and provides ease of management and flexibility of provided features to end-users. </w:t>
      </w:r>
    </w:p>
    <w:p w:rsidR="00162262" w:rsidRDefault="00162262" w:rsidP="00162262">
      <w:pPr>
        <w:pStyle w:val="Text"/>
        <w:spacing w:before="120" w:after="120"/>
      </w:pPr>
      <w:r>
        <w:t>The multi-tenant solution available for Exchange 2010 SP1 includes most of the features and functionality available in Exchange 2010 SP1 Enterprise deployments, but also includes features and functionality that will allow you to create and manage tenant organizations.</w:t>
      </w:r>
    </w:p>
    <w:p w:rsidR="00162262" w:rsidRDefault="00162262" w:rsidP="00162262">
      <w:pPr>
        <w:pStyle w:val="Text"/>
        <w:spacing w:before="120" w:after="120"/>
      </w:pPr>
      <w:r>
        <w:t xml:space="preserve">Exchange Hosting Mode servers are supported in a virtualized environment.  For more information see </w:t>
      </w:r>
      <w:hyperlink r:id="rId31" w:history="1">
        <w:r w:rsidRPr="00694609">
          <w:rPr>
            <w:rStyle w:val="Hyperlink"/>
          </w:rPr>
          <w:t>Multi-Tenant Support</w:t>
        </w:r>
      </w:hyperlink>
      <w:r w:rsidR="00694609">
        <w:t xml:space="preserve"> at</w:t>
      </w:r>
      <w:r>
        <w:t xml:space="preserve"> </w:t>
      </w:r>
      <w:r w:rsidR="00694609" w:rsidRPr="00694609">
        <w:t>http://technet.microsoft.com/en-us/library/ff923272.aspx</w:t>
      </w:r>
      <w:r w:rsidR="00694609">
        <w:t>.</w:t>
      </w:r>
    </w:p>
    <w:p w:rsidR="00315976" w:rsidRPr="0075432C" w:rsidRDefault="00315976" w:rsidP="00315976">
      <w:pPr>
        <w:pStyle w:val="Heading2"/>
      </w:pPr>
      <w:bookmarkStart w:id="31" w:name="_Toc318449311"/>
      <w:r w:rsidRPr="0075432C">
        <w:lastRenderedPageBreak/>
        <w:t xml:space="preserve">Storage Options </w:t>
      </w:r>
      <w:r>
        <w:t>W</w:t>
      </w:r>
      <w:r w:rsidRPr="0075432C">
        <w:t xml:space="preserve">hen </w:t>
      </w:r>
      <w:r>
        <w:t>U</w:t>
      </w:r>
      <w:r w:rsidRPr="0075432C">
        <w:t>sing Hyper-V</w:t>
      </w:r>
      <w:bookmarkEnd w:id="31"/>
      <w:r w:rsidRPr="0075432C">
        <w:t xml:space="preserve"> </w:t>
      </w:r>
    </w:p>
    <w:p w:rsidR="00315976" w:rsidRDefault="00315976" w:rsidP="00315976">
      <w:pPr>
        <w:pStyle w:val="Text"/>
      </w:pPr>
      <w:r>
        <w:t>Exchange 2010 includes improvements in performance, reliability, and high availability that enable organizations to run Exchange on a wide range of storage options.</w:t>
      </w:r>
    </w:p>
    <w:p w:rsidR="00315976" w:rsidRDefault="00315976" w:rsidP="00315976">
      <w:pPr>
        <w:pStyle w:val="Text"/>
      </w:pPr>
      <w:r>
        <w:t xml:space="preserve">When examining the </w:t>
      </w:r>
      <w:r w:rsidR="00694609">
        <w:t xml:space="preserve">available </w:t>
      </w:r>
      <w:r>
        <w:t>storage options, being able to balance the performance, capacity, manageability, and cost requirements is essential to achieving a successful storage solution for Exchange.</w:t>
      </w:r>
    </w:p>
    <w:p w:rsidR="003A35AC" w:rsidRDefault="003A35AC" w:rsidP="009F73CB">
      <w:pPr>
        <w:pStyle w:val="Text"/>
        <w:keepNext/>
      </w:pPr>
      <w:r>
        <w:t xml:space="preserve">Hyper-V supports the following types of physical storage: </w:t>
      </w:r>
    </w:p>
    <w:p w:rsidR="003A35AC" w:rsidRDefault="003A35AC" w:rsidP="003A35AC">
      <w:pPr>
        <w:pStyle w:val="BulletedList1"/>
      </w:pPr>
      <w:r>
        <w:t>Direct-attached storage (DAS)</w:t>
      </w:r>
      <w:r w:rsidR="00694609">
        <w:t>, which is</w:t>
      </w:r>
      <w:r>
        <w:t xml:space="preserve"> storage attached to the management operating system. You can use Serial Advanced Technology Attachment (SATA), external Serial Advanced Technology Attachment (eSATA), Parallel Advanced Technology Attachment (PATA), Serial Attached SCSI (SAS), SCSI, USB, and Firewire.</w:t>
      </w:r>
    </w:p>
    <w:p w:rsidR="003A35AC" w:rsidRDefault="003A35AC" w:rsidP="003A35AC">
      <w:pPr>
        <w:pStyle w:val="BulletedList1"/>
      </w:pPr>
      <w:r>
        <w:t>Storage area networks (SANs). You can use Internet SCSI (iSCSI), Fibre Channel, and SAS technologies.</w:t>
      </w:r>
    </w:p>
    <w:p w:rsidR="003A35AC" w:rsidRDefault="003A35AC" w:rsidP="003A35AC">
      <w:pPr>
        <w:pStyle w:val="BulletedList1"/>
        <w:numPr>
          <w:ilvl w:val="0"/>
          <w:numId w:val="0"/>
        </w:numPr>
      </w:pPr>
      <w:r>
        <w:t>Network-attached storage (NAS) is not supported for Hyper-V.</w:t>
      </w:r>
    </w:p>
    <w:p w:rsidR="00CD6F7B" w:rsidRDefault="00315976" w:rsidP="00315976">
      <w:pPr>
        <w:pStyle w:val="Text"/>
      </w:pPr>
      <w:r>
        <w:t xml:space="preserve">The storage used by the Exchange guest virtual machine for storage of Exchange data (for example, mailbox databases or Hub transport queues) can be virtual storage of a fixed size (for example, fixed VHDs in a Hyper-V environment), SCSI pass-through storage, or Internet SCSI (iSCSI) storage. Pass-through storage is storage that is configured at the host level and dedicated to one guest </w:t>
      </w:r>
      <w:r w:rsidR="0083216A">
        <w:t xml:space="preserve">virtual </w:t>
      </w:r>
      <w:r>
        <w:t>machine. All storage used by an Exchange guest virtual machine for storage of Exchange data must be block-level storage because Exchange 2010 doesn't support the use of network</w:t>
      </w:r>
      <w:r w:rsidR="00694609">
        <w:t>-</w:t>
      </w:r>
      <w:r>
        <w:t>attached storage (NAS) volumes. Also, NAS storage that</w:t>
      </w:r>
      <w:r w:rsidR="0083216A">
        <w:t xml:space="preserve"> i</w:t>
      </w:r>
      <w:r>
        <w:t>s presented to the guest as block-level storage via the hypervisor is</w:t>
      </w:r>
      <w:r w:rsidR="0083216A">
        <w:t xml:space="preserve"> </w:t>
      </w:r>
      <w:r>
        <w:t>n</w:t>
      </w:r>
      <w:r w:rsidR="0083216A">
        <w:t>o</w:t>
      </w:r>
      <w:r>
        <w:t xml:space="preserve">t supported. </w:t>
      </w:r>
    </w:p>
    <w:p w:rsidR="00315976" w:rsidRDefault="00315976" w:rsidP="00315976">
      <w:pPr>
        <w:pStyle w:val="Text"/>
      </w:pPr>
      <w:r>
        <w:t>The following virtual disk requirements apply for volumes used to store Exchange data:</w:t>
      </w:r>
    </w:p>
    <w:p w:rsidR="00315976" w:rsidRDefault="00315976" w:rsidP="00315976">
      <w:pPr>
        <w:pStyle w:val="BulletedList1"/>
      </w:pPr>
      <w:r>
        <w:t>Virtual disks that dynamically expand are not supported by Exchange.</w:t>
      </w:r>
    </w:p>
    <w:p w:rsidR="00315976" w:rsidRDefault="00315976" w:rsidP="00315976">
      <w:pPr>
        <w:pStyle w:val="BulletedList1"/>
      </w:pPr>
      <w:r>
        <w:t>Virtual disks that use differencing or delta mechanisms (such as differencing VHDs or snapshots) are not supported.</w:t>
      </w:r>
    </w:p>
    <w:p w:rsidR="00CD6F7B" w:rsidRDefault="002E12BB" w:rsidP="00315976">
      <w:pPr>
        <w:pStyle w:val="BulletedList1"/>
      </w:pPr>
      <w:r>
        <w:t xml:space="preserve">Reverting to </w:t>
      </w:r>
      <w:r w:rsidR="00315976">
        <w:t>virtual machine snapshots of an Exchange guest virtual machine is not supported.</w:t>
      </w:r>
      <w:r w:rsidR="00CD6F7B" w:rsidRPr="00CD6F7B">
        <w:t xml:space="preserve"> </w:t>
      </w:r>
    </w:p>
    <w:p w:rsidR="00CD6F7B" w:rsidRDefault="00CD6F7B" w:rsidP="00315976">
      <w:pPr>
        <w:pStyle w:val="BulletedList1"/>
      </w:pPr>
      <w:r>
        <w:t>Configuring iSCSI storage to use an iSCSI initiator inside an Exchange guest virtual machine is supported.</w:t>
      </w:r>
    </w:p>
    <w:p w:rsidR="00315976" w:rsidRDefault="00315976" w:rsidP="00315976">
      <w:pPr>
        <w:pStyle w:val="AlertText"/>
      </w:pPr>
      <w:r w:rsidRPr="00E61AB6">
        <w:rPr>
          <w:b/>
        </w:rPr>
        <w:t>Note</w:t>
      </w:r>
      <w:r>
        <w:t xml:space="preserve">   In a Hyper-V environment, each fixed VHD must be less than 2,040 GB.  </w:t>
      </w:r>
    </w:p>
    <w:p w:rsidR="00315976" w:rsidRDefault="00315976" w:rsidP="00315976">
      <w:pPr>
        <w:pStyle w:val="Text"/>
      </w:pPr>
      <w:r>
        <w:t>Storage used by Exchange should be hosted in disk spindles that are separate from the storage that is hosting the guest virtual machine's operating system.</w:t>
      </w:r>
    </w:p>
    <w:p w:rsidR="00315976" w:rsidRDefault="00315976" w:rsidP="00315976">
      <w:pPr>
        <w:pStyle w:val="Heading3"/>
      </w:pPr>
      <w:bookmarkStart w:id="32" w:name="_Toc318449312"/>
      <w:r>
        <w:t>Internal or External Storage</w:t>
      </w:r>
      <w:bookmarkEnd w:id="32"/>
      <w:r>
        <w:t xml:space="preserve"> </w:t>
      </w:r>
    </w:p>
    <w:p w:rsidR="00315976" w:rsidRDefault="00315976" w:rsidP="00315976">
      <w:pPr>
        <w:pStyle w:val="Text"/>
      </w:pPr>
      <w:r>
        <w:t>A number of server models on the market today support from 8 through 16 internal disks. These servers are a fit for some Exchange deployments and provide a solid solution at a low price point. Organizations that meet their storage capacity and I/O requirements with internal storage and do not have a specific requirement to use external storage, should consider using server models with an internal disk for Exchange deployments. Organizations that have higher storage and I/O requirements or have an existing investment in SANs, should examine larger external direct-attached storage or SAN solutions.</w:t>
      </w:r>
    </w:p>
    <w:p w:rsidR="00F44A14" w:rsidRDefault="00315976" w:rsidP="00315976">
      <w:pPr>
        <w:pStyle w:val="Text"/>
      </w:pPr>
      <w:r w:rsidRPr="0075432C">
        <w:t xml:space="preserve">Fibre Channel has historically been the storage protocol of choice for data centers for a variety of reasons, including performance and low latency. These considerations have offset Fibre Channel’s typically higher costs. In the last several years, Ethernet’s continually advancing performance from 1 </w:t>
      </w:r>
      <w:r w:rsidR="00D24E7F" w:rsidRPr="0075432C">
        <w:t>G</w:t>
      </w:r>
      <w:r w:rsidR="00D24E7F">
        <w:t>b</w:t>
      </w:r>
      <w:r w:rsidRPr="0075432C">
        <w:t xml:space="preserve">/s to 10 </w:t>
      </w:r>
      <w:r w:rsidR="00D24E7F" w:rsidRPr="0075432C">
        <w:t>G</w:t>
      </w:r>
      <w:r w:rsidR="00D24E7F">
        <w:t>b</w:t>
      </w:r>
      <w:r w:rsidRPr="0075432C">
        <w:t>/s and eventually beyond have led to great interest in storage protocols leveraging the Ethernet transport such as iSCSI and recently, Fibre Channel over Ethernet (FCoE).</w:t>
      </w:r>
    </w:p>
    <w:p w:rsidR="008B48D7" w:rsidRDefault="00315976" w:rsidP="00315976">
      <w:pPr>
        <w:pStyle w:val="Text"/>
      </w:pPr>
      <w:r w:rsidRPr="0075432C">
        <w:lastRenderedPageBreak/>
        <w:t xml:space="preserve">This </w:t>
      </w:r>
      <w:r w:rsidR="00182CDC">
        <w:t xml:space="preserve">solution </w:t>
      </w:r>
      <w:r w:rsidRPr="0075432C">
        <w:t>can reduce costs in several ways</w:t>
      </w:r>
      <w:r w:rsidR="00182CDC">
        <w:t>,</w:t>
      </w:r>
      <w:r w:rsidRPr="0075432C">
        <w:t xml:space="preserve"> such as the elimination of dedicated Fibre Channel switches and a reduction in cabling</w:t>
      </w:r>
      <w:r w:rsidR="0083216A">
        <w:t>,</w:t>
      </w:r>
      <w:r w:rsidRPr="0075432C">
        <w:t xml:space="preserve"> which can also be a significant cost in large data center environments. </w:t>
      </w:r>
    </w:p>
    <w:p w:rsidR="004A54A3" w:rsidRDefault="004A54A3" w:rsidP="004A54A3">
      <w:pPr>
        <w:pStyle w:val="Heading3"/>
      </w:pPr>
      <w:bookmarkStart w:id="33" w:name="_Toc318449313"/>
      <w:r>
        <w:t>Direct</w:t>
      </w:r>
      <w:r w:rsidR="009F73CB">
        <w:t>-</w:t>
      </w:r>
      <w:r>
        <w:t>Attached Storage</w:t>
      </w:r>
      <w:bookmarkEnd w:id="33"/>
    </w:p>
    <w:p w:rsidR="008B48D7" w:rsidRDefault="0037510C" w:rsidP="008B48D7">
      <w:pPr>
        <w:pStyle w:val="Text"/>
      </w:pPr>
      <w:r>
        <w:t>Storage</w:t>
      </w:r>
      <w:r w:rsidR="008B48D7">
        <w:t xml:space="preserve"> improvements made</w:t>
      </w:r>
      <w:r>
        <w:t xml:space="preserve"> to Exchange Server 2010 qualify using low-cost, high-speed direct-attached storage (DAS) solutions</w:t>
      </w:r>
      <w:r w:rsidR="00655B7F">
        <w:t>,</w:t>
      </w:r>
      <w:r w:rsidR="008B48D7">
        <w:t xml:space="preserve"> including the use of SATA hard disk drives and </w:t>
      </w:r>
      <w:r>
        <w:t>configurations</w:t>
      </w:r>
      <w:r w:rsidR="00182CDC" w:rsidRPr="00182CDC">
        <w:t xml:space="preserve"> </w:t>
      </w:r>
      <w:r w:rsidR="00182CDC">
        <w:t>that do not use RAID</w:t>
      </w:r>
      <w:r>
        <w:t>. These improvements include:</w:t>
      </w:r>
    </w:p>
    <w:p w:rsidR="008B48D7" w:rsidRDefault="0037510C" w:rsidP="0037510C">
      <w:pPr>
        <w:pStyle w:val="BulletedList1"/>
      </w:pPr>
      <w:r w:rsidRPr="0037510C">
        <w:rPr>
          <w:b/>
        </w:rPr>
        <w:t xml:space="preserve">Disk </w:t>
      </w:r>
      <w:r w:rsidR="008B48D7" w:rsidRPr="0037510C">
        <w:rPr>
          <w:b/>
        </w:rPr>
        <w:t>I</w:t>
      </w:r>
      <w:r w:rsidR="00182CDC">
        <w:rPr>
          <w:b/>
        </w:rPr>
        <w:t>/</w:t>
      </w:r>
      <w:r w:rsidR="008B48D7" w:rsidRPr="0037510C">
        <w:rPr>
          <w:b/>
        </w:rPr>
        <w:t xml:space="preserve">O </w:t>
      </w:r>
      <w:r w:rsidR="00182CDC">
        <w:rPr>
          <w:b/>
        </w:rPr>
        <w:t>r</w:t>
      </w:r>
      <w:r w:rsidR="008B48D7" w:rsidRPr="0037510C">
        <w:rPr>
          <w:b/>
        </w:rPr>
        <w:t>eductions</w:t>
      </w:r>
      <w:r w:rsidR="00182CDC">
        <w:t xml:space="preserve">. </w:t>
      </w:r>
      <w:r w:rsidR="008B48D7">
        <w:t>Exchange 2010 delivers up to a 50</w:t>
      </w:r>
      <w:r w:rsidR="00182CDC">
        <w:t> percent</w:t>
      </w:r>
      <w:r w:rsidR="008B48D7">
        <w:t xml:space="preserve"> reduction in disk IO from Exchange 2007 levels.  This means that more disks meet the minimum performance required to run Exchange, </w:t>
      </w:r>
      <w:r w:rsidR="00182CDC">
        <w:t xml:space="preserve">which </w:t>
      </w:r>
      <w:r w:rsidR="008B48D7">
        <w:t>driv</w:t>
      </w:r>
      <w:r w:rsidR="00182CDC">
        <w:t>es</w:t>
      </w:r>
      <w:r w:rsidR="008B48D7">
        <w:t xml:space="preserve"> down storage costs.</w:t>
      </w:r>
    </w:p>
    <w:p w:rsidR="008B48D7" w:rsidRDefault="008B48D7" w:rsidP="0037510C">
      <w:pPr>
        <w:pStyle w:val="BulletedList1"/>
      </w:pPr>
      <w:r w:rsidRPr="0037510C">
        <w:rPr>
          <w:b/>
        </w:rPr>
        <w:t xml:space="preserve">Optimizations for SATA </w:t>
      </w:r>
      <w:r w:rsidR="00182CDC">
        <w:rPr>
          <w:b/>
        </w:rPr>
        <w:t>d</w:t>
      </w:r>
      <w:r w:rsidRPr="0037510C">
        <w:rPr>
          <w:b/>
        </w:rPr>
        <w:t>isks</w:t>
      </w:r>
      <w:r w:rsidR="00182CDC">
        <w:t xml:space="preserve">. </w:t>
      </w:r>
      <w:r>
        <w:t>I</w:t>
      </w:r>
      <w:r w:rsidR="00182CDC">
        <w:t>/</w:t>
      </w:r>
      <w:r>
        <w:t>O patterns are optimized so that disk writes do not come in bursts. This removes a barrier that had previously limited the use of SATA desktop class hard disk drives disks.</w:t>
      </w:r>
    </w:p>
    <w:p w:rsidR="008B48D7" w:rsidRDefault="008B48D7" w:rsidP="0037510C">
      <w:pPr>
        <w:pStyle w:val="BulletedList1"/>
      </w:pPr>
      <w:r w:rsidRPr="0037510C">
        <w:rPr>
          <w:b/>
        </w:rPr>
        <w:t xml:space="preserve">Automatic </w:t>
      </w:r>
      <w:r w:rsidR="00182CDC">
        <w:rPr>
          <w:b/>
        </w:rPr>
        <w:t>p</w:t>
      </w:r>
      <w:r w:rsidRPr="0037510C">
        <w:rPr>
          <w:b/>
        </w:rPr>
        <w:t xml:space="preserve">age </w:t>
      </w:r>
      <w:r w:rsidR="00182CDC">
        <w:rPr>
          <w:b/>
        </w:rPr>
        <w:t>p</w:t>
      </w:r>
      <w:r w:rsidRPr="0037510C">
        <w:rPr>
          <w:b/>
        </w:rPr>
        <w:t>atching</w:t>
      </w:r>
      <w:r w:rsidR="00182CDC">
        <w:t xml:space="preserve">. </w:t>
      </w:r>
      <w:r>
        <w:t xml:space="preserve">Exchange Server 2010 is more resilient to storage problems. </w:t>
      </w:r>
      <w:r w:rsidR="0037510C">
        <w:t>When Exchange 2010 is deployed with replicated copies of each mailbox database and a</w:t>
      </w:r>
      <w:r>
        <w:t xml:space="preserve"> corruption is caused by minor disk faults, Exchange automatically repairs the affected database pages using one of the database copies configured for high availability. Automatic detection and repair of data corruptions from minor disk errors means </w:t>
      </w:r>
      <w:r w:rsidR="005B5C24">
        <w:t xml:space="preserve">organizations </w:t>
      </w:r>
      <w:r w:rsidR="00182CDC">
        <w:t xml:space="preserve">can </w:t>
      </w:r>
      <w:r>
        <w:t>take advantage of lower-cost storage options while maintaining system reliability.</w:t>
      </w:r>
    </w:p>
    <w:p w:rsidR="008B48D7" w:rsidRPr="0075432C" w:rsidRDefault="00182CDC" w:rsidP="0037510C">
      <w:pPr>
        <w:pStyle w:val="BulletedList1"/>
      </w:pPr>
      <w:r w:rsidRPr="0037510C">
        <w:rPr>
          <w:b/>
        </w:rPr>
        <w:t>Support</w:t>
      </w:r>
      <w:r>
        <w:rPr>
          <w:b/>
        </w:rPr>
        <w:t xml:space="preserve"> for “j</w:t>
      </w:r>
      <w:r w:rsidRPr="00182CDC">
        <w:rPr>
          <w:b/>
        </w:rPr>
        <w:t>ust a bunch of disks</w:t>
      </w:r>
      <w:r>
        <w:rPr>
          <w:b/>
        </w:rPr>
        <w:t>”</w:t>
      </w:r>
      <w:r w:rsidRPr="00182CDC">
        <w:rPr>
          <w:b/>
        </w:rPr>
        <w:t xml:space="preserve"> </w:t>
      </w:r>
      <w:r>
        <w:rPr>
          <w:b/>
        </w:rPr>
        <w:t>(</w:t>
      </w:r>
      <w:r w:rsidR="008B48D7" w:rsidRPr="0037510C">
        <w:rPr>
          <w:b/>
        </w:rPr>
        <w:t>JBOD</w:t>
      </w:r>
      <w:r>
        <w:rPr>
          <w:b/>
        </w:rPr>
        <w:t xml:space="preserve">) </w:t>
      </w:r>
      <w:r w:rsidRPr="00182CDC">
        <w:rPr>
          <w:b/>
        </w:rPr>
        <w:t>configurations</w:t>
      </w:r>
      <w:r>
        <w:t xml:space="preserve">. </w:t>
      </w:r>
      <w:r w:rsidR="008B48D7">
        <w:t>Exchange 2010 can be deployed with up to 16 replicated copies of each mailbox database, and fast database-level failover makes it possible for administrators to swap failed drives with minimal impact to users. This application-level redundancy allows storage configurations</w:t>
      </w:r>
      <w:r>
        <w:t xml:space="preserve"> that do not use RAID</w:t>
      </w:r>
      <w:r w:rsidR="008B48D7">
        <w:t xml:space="preserve"> to be used</w:t>
      </w:r>
      <w:r>
        <w:t>, (which is called “</w:t>
      </w:r>
      <w:r w:rsidRPr="00182CDC">
        <w:t>just a bunch of disks</w:t>
      </w:r>
      <w:r>
        <w:t>”)</w:t>
      </w:r>
      <w:r w:rsidR="008B48D7">
        <w:t>, resulting in dramatic cost savings.</w:t>
      </w:r>
    </w:p>
    <w:p w:rsidR="00315976" w:rsidRPr="0075432C" w:rsidRDefault="00315976" w:rsidP="00315976">
      <w:pPr>
        <w:pStyle w:val="Heading3"/>
      </w:pPr>
      <w:bookmarkStart w:id="34" w:name="_Toc318449314"/>
      <w:proofErr w:type="gramStart"/>
      <w:r w:rsidRPr="0075432C">
        <w:t>iSCSI</w:t>
      </w:r>
      <w:bookmarkEnd w:id="34"/>
      <w:proofErr w:type="gramEnd"/>
    </w:p>
    <w:p w:rsidR="00315976" w:rsidRPr="0075432C" w:rsidRDefault="00315976" w:rsidP="00315976">
      <w:pPr>
        <w:pStyle w:val="Text"/>
      </w:pPr>
      <w:proofErr w:type="gramStart"/>
      <w:r w:rsidRPr="0075432C">
        <w:t>iSCSi</w:t>
      </w:r>
      <w:proofErr w:type="gramEnd"/>
      <w:r w:rsidRPr="0075432C">
        <w:t xml:space="preserve"> allows clients (called </w:t>
      </w:r>
      <w:r w:rsidRPr="0083216A">
        <w:rPr>
          <w:i/>
        </w:rPr>
        <w:t>initiators</w:t>
      </w:r>
      <w:r w:rsidRPr="0075432C">
        <w:t>) to send SCSI commands to SCSI storage devices (targets) on remote servers or arrays. Unlike Fibre Channel, which requires dedicated cabling and switches, iSCSI leverages the existing network infrastructure</w:t>
      </w:r>
      <w:r w:rsidR="002E12BB">
        <w:t>, but typically it should be dedicated infrastructure</w:t>
      </w:r>
      <w:r w:rsidRPr="0075432C">
        <w:t>.</w:t>
      </w:r>
    </w:p>
    <w:p w:rsidR="00315976" w:rsidRDefault="00315976" w:rsidP="00315976">
      <w:pPr>
        <w:pStyle w:val="Text"/>
      </w:pPr>
      <w:proofErr w:type="gramStart"/>
      <w:r w:rsidRPr="0075432C">
        <w:t>iSCSI</w:t>
      </w:r>
      <w:proofErr w:type="gramEnd"/>
      <w:r w:rsidRPr="0075432C">
        <w:t xml:space="preserve"> provides an advantage in that it is the only storage solution that </w:t>
      </w:r>
      <w:r>
        <w:t>can</w:t>
      </w:r>
      <w:r w:rsidRPr="0075432C">
        <w:t xml:space="preserve"> be utilized by Hyper-V guest virtual machines for guest clustering.</w:t>
      </w:r>
    </w:p>
    <w:p w:rsidR="003A35AC" w:rsidRDefault="003A35AC" w:rsidP="003A35AC">
      <w:pPr>
        <w:pStyle w:val="Text"/>
      </w:pPr>
      <w:proofErr w:type="gramStart"/>
      <w:r>
        <w:t>iSCSi</w:t>
      </w:r>
      <w:proofErr w:type="gramEnd"/>
      <w:r>
        <w:t xml:space="preserve"> allows clients to send SCSI commands to SCSI storage devices on remote servers or arrays. Unlike Fibre Channel, which requires dedicated cabling and switches, iSCSI leverages the existing network infrastructure. The cost of jumbo frame Ethernet switches is also much lower than Fibre Channel switches, and copper cabling is cheaper than fibre.</w:t>
      </w:r>
    </w:p>
    <w:p w:rsidR="003A35AC" w:rsidRPr="0065342C" w:rsidRDefault="003A35AC" w:rsidP="003A35AC">
      <w:pPr>
        <w:pStyle w:val="Text"/>
      </w:pPr>
      <w:proofErr w:type="gramStart"/>
      <w:r>
        <w:t>iSCSI</w:t>
      </w:r>
      <w:proofErr w:type="gramEnd"/>
      <w:r>
        <w:t xml:space="preserve"> provides an advantage in that it is the only storage solution that can be utilized by Hyper-V for clustered guest virtual machines.</w:t>
      </w:r>
    </w:p>
    <w:p w:rsidR="003A35AC" w:rsidRDefault="003A35AC" w:rsidP="003A35AC">
      <w:pPr>
        <w:pStyle w:val="Text"/>
        <w:spacing w:before="120" w:after="120"/>
      </w:pPr>
      <w:r>
        <w:t>V</w:t>
      </w:r>
      <w:r w:rsidRPr="00FB362A">
        <w:t>irtual SCSI controllers have major performance benefits over virtual IDE controllers</w:t>
      </w:r>
      <w:r>
        <w:t xml:space="preserve">. We recommend using virtual SCSI </w:t>
      </w:r>
      <w:r w:rsidRPr="00FB362A">
        <w:t xml:space="preserve">to improve disk I/O performance. </w:t>
      </w:r>
      <w:r>
        <w:t>Virtual SCSI may be configured as pass-through or fixed disk.</w:t>
      </w:r>
    </w:p>
    <w:p w:rsidR="003A35AC" w:rsidRDefault="003A35AC" w:rsidP="003A35AC">
      <w:pPr>
        <w:pStyle w:val="Text"/>
        <w:spacing w:before="120" w:after="120"/>
        <w:rPr>
          <w:bCs/>
          <w:iCs/>
        </w:rPr>
      </w:pPr>
      <w:r>
        <w:rPr>
          <w:bCs/>
          <w:iCs/>
        </w:rPr>
        <w:t>Consider the following best practices for iSCSI:</w:t>
      </w:r>
    </w:p>
    <w:p w:rsidR="003A35AC" w:rsidRDefault="003A35AC" w:rsidP="003A35AC">
      <w:pPr>
        <w:pStyle w:val="BulletedList1"/>
      </w:pPr>
      <w:r w:rsidRPr="006646B2">
        <w:rPr>
          <w:b/>
        </w:rPr>
        <w:t>Dedicated NIC</w:t>
      </w:r>
      <w:r w:rsidRPr="00E31AD6">
        <w:t>.</w:t>
      </w:r>
      <w:r>
        <w:t xml:space="preserve"> Dedicate a NIC for iSCSI traffic, so that iSCSI traffic does not share the network with LAN traffic.</w:t>
      </w:r>
    </w:p>
    <w:p w:rsidR="003A35AC" w:rsidRPr="006646B2" w:rsidRDefault="003A35AC" w:rsidP="003A35AC">
      <w:pPr>
        <w:pStyle w:val="BulletedList1"/>
      </w:pPr>
      <w:r w:rsidRPr="006646B2">
        <w:rPr>
          <w:b/>
        </w:rPr>
        <w:t>Enable jumbo frames</w:t>
      </w:r>
      <w:r>
        <w:t>.</w:t>
      </w:r>
      <w:r w:rsidRPr="006646B2">
        <w:t xml:space="preserve"> One of the big</w:t>
      </w:r>
      <w:r>
        <w:t>ger sources</w:t>
      </w:r>
      <w:r w:rsidRPr="006646B2">
        <w:t xml:space="preserve"> </w:t>
      </w:r>
      <w:r>
        <w:t>of</w:t>
      </w:r>
      <w:r w:rsidRPr="006646B2">
        <w:t xml:space="preserve"> overhead with an iSCSI SAN is frame</w:t>
      </w:r>
      <w:r>
        <w:t xml:space="preserve"> handling. E</w:t>
      </w:r>
      <w:r w:rsidRPr="006646B2">
        <w:t xml:space="preserve">nabling jumbo frames increases the Ethernet frame size. This larger frame size means </w:t>
      </w:r>
      <w:r>
        <w:t>fewer</w:t>
      </w:r>
      <w:r w:rsidRPr="006646B2">
        <w:t xml:space="preserve"> frames are required to relay the same amount of </w:t>
      </w:r>
      <w:r w:rsidRPr="006646B2">
        <w:lastRenderedPageBreak/>
        <w:t>information, thereby greatly improving SAN speed. When enabling jumbo frames</w:t>
      </w:r>
      <w:r w:rsidR="00D06F6E">
        <w:t>,</w:t>
      </w:r>
      <w:r w:rsidRPr="006646B2">
        <w:t xml:space="preserve"> it is important to make sure that every point on an iSCSI SAN has jumbo frames enabled.</w:t>
      </w:r>
    </w:p>
    <w:p w:rsidR="003A35AC" w:rsidRPr="003D165D" w:rsidRDefault="003A35AC" w:rsidP="003A35AC">
      <w:pPr>
        <w:pStyle w:val="BulletedList1"/>
      </w:pPr>
      <w:r w:rsidRPr="003D165D">
        <w:rPr>
          <w:b/>
        </w:rPr>
        <w:t>Offload TCP</w:t>
      </w:r>
      <w:r>
        <w:t>.</w:t>
      </w:r>
      <w:r w:rsidRPr="003D165D">
        <w:t xml:space="preserve"> Use TCP </w:t>
      </w:r>
      <w:r>
        <w:t>o</w:t>
      </w:r>
      <w:r w:rsidRPr="003D165D">
        <w:t>ffloading to offload processing of the TCP/IP stack to the network controller</w:t>
      </w:r>
      <w:r w:rsidR="00D06F6E">
        <w:t>.</w:t>
      </w:r>
      <w:r w:rsidRPr="003D165D">
        <w:t xml:space="preserve"> </w:t>
      </w:r>
      <w:r w:rsidR="00D06F6E">
        <w:t>T</w:t>
      </w:r>
      <w:r w:rsidRPr="003D165D">
        <w:t>his frees up the CPU for other processing tasks.</w:t>
      </w:r>
    </w:p>
    <w:p w:rsidR="003A35AC" w:rsidRDefault="003A35AC" w:rsidP="003A35AC">
      <w:pPr>
        <w:pStyle w:val="BulletedList1"/>
      </w:pPr>
      <w:r w:rsidRPr="000A00B0">
        <w:rPr>
          <w:b/>
        </w:rPr>
        <w:t>Configure</w:t>
      </w:r>
      <w:r>
        <w:rPr>
          <w:b/>
        </w:rPr>
        <w:t xml:space="preserve"> the</w:t>
      </w:r>
      <w:r w:rsidRPr="000A00B0">
        <w:rPr>
          <w:b/>
        </w:rPr>
        <w:t xml:space="preserve"> </w:t>
      </w:r>
      <w:r>
        <w:rPr>
          <w:b/>
        </w:rPr>
        <w:t>iSCSI</w:t>
      </w:r>
      <w:r w:rsidRPr="000A00B0">
        <w:rPr>
          <w:b/>
        </w:rPr>
        <w:t xml:space="preserve"> initiator on host</w:t>
      </w:r>
      <w:r>
        <w:t>. The recommendation is that the iSCSI initiator be configured in the host and not on the guest because it provides increased performance. However, configuring the iSCSI initiator on the guest is a supported configuration if necessary.</w:t>
      </w:r>
    </w:p>
    <w:p w:rsidR="003A35AC" w:rsidRDefault="003A35AC" w:rsidP="003A35AC">
      <w:pPr>
        <w:pStyle w:val="Text"/>
      </w:pPr>
      <w:r w:rsidRPr="00CF3C4E">
        <w:t>Configuring iSCSI storage to use an iSCSI initiator inside an Exchange guest virtual machine is supported. However, there will be reduced performance in this configuration if the network stack inside a virtual machine is</w:t>
      </w:r>
      <w:r>
        <w:t xml:space="preserve"> </w:t>
      </w:r>
      <w:r w:rsidRPr="00CF3C4E">
        <w:t>n</w:t>
      </w:r>
      <w:r>
        <w:t>o</w:t>
      </w:r>
      <w:r w:rsidRPr="00CF3C4E">
        <w:t>t full-featured (for example, not all virtual network stacks support jumbo frames).</w:t>
      </w:r>
    </w:p>
    <w:p w:rsidR="00315976" w:rsidRPr="0075432C" w:rsidRDefault="00315976" w:rsidP="00315976">
      <w:pPr>
        <w:pStyle w:val="Heading3"/>
      </w:pPr>
      <w:bookmarkStart w:id="35" w:name="_Toc318449315"/>
      <w:r w:rsidRPr="0075432C">
        <w:t>Fibre Channel over Ethernet</w:t>
      </w:r>
      <w:bookmarkEnd w:id="35"/>
    </w:p>
    <w:p w:rsidR="00315976" w:rsidRPr="0075432C" w:rsidRDefault="00315976" w:rsidP="00315976">
      <w:pPr>
        <w:pStyle w:val="Text"/>
      </w:pPr>
      <w:r w:rsidRPr="0075432C">
        <w:t xml:space="preserve">Fibre Channel over Ethernet (FCoE) is an emerging technology, now standardized, </w:t>
      </w:r>
      <w:r w:rsidR="0083216A">
        <w:t>that</w:t>
      </w:r>
      <w:r w:rsidR="0083216A" w:rsidRPr="0075432C">
        <w:t xml:space="preserve"> </w:t>
      </w:r>
      <w:r w:rsidRPr="0075432C">
        <w:t xml:space="preserve">brings the benefits of leveraging an Ethernet transport while retaining the advantages of the Fibre Channel protocol and the ability to leverage Fibre Channel storage arrays. </w:t>
      </w:r>
    </w:p>
    <w:p w:rsidR="00524A62" w:rsidRDefault="00524A62" w:rsidP="00D06F6E">
      <w:pPr>
        <w:pStyle w:val="Heading3"/>
      </w:pPr>
      <w:bookmarkStart w:id="36" w:name="_Toc318449316"/>
      <w:r>
        <w:t>For More Information</w:t>
      </w:r>
      <w:bookmarkEnd w:id="36"/>
    </w:p>
    <w:p w:rsidR="00D4384B" w:rsidRDefault="00D4384B" w:rsidP="00524A62">
      <w:pPr>
        <w:pStyle w:val="BulletedList1"/>
      </w:pPr>
      <w:r>
        <w:t xml:space="preserve">For more information about planning for disks and storage, see </w:t>
      </w:r>
      <w:hyperlink r:id="rId32" w:history="1">
        <w:r w:rsidR="00E31AD6" w:rsidRPr="00E31AD6">
          <w:rPr>
            <w:rStyle w:val="Hyperlink"/>
          </w:rPr>
          <w:t>Planning for Disks and Storage</w:t>
        </w:r>
      </w:hyperlink>
      <w:r w:rsidR="00E31AD6">
        <w:t xml:space="preserve"> at</w:t>
      </w:r>
      <w:r>
        <w:t xml:space="preserve"> </w:t>
      </w:r>
      <w:r w:rsidRPr="00D4384B">
        <w:t>http://technet.microsoft.com/en-us/library/</w:t>
      </w:r>
      <w:proofErr w:type="gramStart"/>
      <w:r w:rsidRPr="00D4384B">
        <w:t>dd183729(</w:t>
      </w:r>
      <w:proofErr w:type="gramEnd"/>
      <w:r w:rsidRPr="00D4384B">
        <w:t>WS.10).aspx</w:t>
      </w:r>
      <w:r w:rsidR="00E31AD6">
        <w:t>.</w:t>
      </w:r>
    </w:p>
    <w:p w:rsidR="00977483" w:rsidRPr="00977483" w:rsidRDefault="00524A62" w:rsidP="00524A62">
      <w:pPr>
        <w:pStyle w:val="BulletedList1"/>
        <w:rPr>
          <w:rStyle w:val="Hyperlink"/>
          <w:color w:val="000000"/>
          <w:u w:val="none"/>
        </w:rPr>
      </w:pPr>
      <w:r>
        <w:t xml:space="preserve">For more information about </w:t>
      </w:r>
      <w:r w:rsidRPr="000804E8">
        <w:t>running currently supported versions of Microsoft Exchange Server in a hardware virtualization environment</w:t>
      </w:r>
      <w:r>
        <w:t>, see</w:t>
      </w:r>
      <w:r w:rsidR="00E31AD6">
        <w:t xml:space="preserve"> the “Hardware Virtualization” topic in </w:t>
      </w:r>
      <w:hyperlink r:id="rId33" w:history="1">
        <w:r w:rsidR="00E31AD6" w:rsidRPr="00E31AD6">
          <w:rPr>
            <w:rStyle w:val="Hyperlink"/>
          </w:rPr>
          <w:t>Exchange 2010 System Requirements</w:t>
        </w:r>
      </w:hyperlink>
      <w:r>
        <w:t xml:space="preserve"> at </w:t>
      </w:r>
      <w:r w:rsidR="00E31AD6" w:rsidRPr="00E31AD6">
        <w:t>http://technet.microsoft.com/en-us/library/aa996719.aspx</w:t>
      </w:r>
      <w:r w:rsidR="00E31AD6">
        <w:t>.</w:t>
      </w:r>
    </w:p>
    <w:p w:rsidR="00977483" w:rsidRDefault="00524A62" w:rsidP="00524A62">
      <w:pPr>
        <w:pStyle w:val="BulletedList1"/>
      </w:pPr>
      <w:r>
        <w:t xml:space="preserve">For more information about best practices for deploying Exchange Server, see the following: </w:t>
      </w:r>
    </w:p>
    <w:p w:rsidR="00524A62" w:rsidRDefault="00D855F0" w:rsidP="00977483">
      <w:pPr>
        <w:pStyle w:val="BulletedList2"/>
      </w:pPr>
      <w:hyperlink r:id="rId34" w:history="1">
        <w:r w:rsidR="00524A62" w:rsidRPr="00E31AD6">
          <w:rPr>
            <w:rStyle w:val="Hyperlink"/>
          </w:rPr>
          <w:t>Exchange 2010 Tested Solutions: 500 Mailboxes in a Single Site Running Hyper</w:t>
        </w:r>
        <w:r w:rsidR="00BF7069" w:rsidRPr="00E31AD6">
          <w:rPr>
            <w:rStyle w:val="Hyperlink"/>
          </w:rPr>
          <w:noBreakHyphen/>
        </w:r>
        <w:r w:rsidR="00524A62" w:rsidRPr="00E31AD6">
          <w:rPr>
            <w:rStyle w:val="Hyperlink"/>
          </w:rPr>
          <w:t>V on Dell Servers</w:t>
        </w:r>
      </w:hyperlink>
      <w:r w:rsidR="00524A62">
        <w:t xml:space="preserve"> </w:t>
      </w:r>
      <w:r w:rsidR="00E31AD6">
        <w:t xml:space="preserve">at </w:t>
      </w:r>
      <w:r w:rsidR="00E31AD6" w:rsidRPr="00E31AD6">
        <w:t>http://technet.microsoft.com/en-us/library/gg436085.aspx</w:t>
      </w:r>
      <w:r w:rsidR="00E31AD6">
        <w:t>.</w:t>
      </w:r>
    </w:p>
    <w:p w:rsidR="00524A62" w:rsidRDefault="00D855F0" w:rsidP="00977483">
      <w:pPr>
        <w:pStyle w:val="BulletedList2"/>
      </w:pPr>
      <w:hyperlink r:id="rId35" w:history="1">
        <w:r w:rsidR="00524A62" w:rsidRPr="00E31AD6">
          <w:rPr>
            <w:rStyle w:val="Hyperlink"/>
          </w:rPr>
          <w:t>Exchange 2010 Tested Solutions: 9000 Mailboxes in Two Sites Running Hyper-V on Dell M610 Servers, Dell EqualLogic Storage, and F5 Load Balancing Solutions</w:t>
        </w:r>
      </w:hyperlink>
      <w:r w:rsidR="00524A62">
        <w:t xml:space="preserve"> </w:t>
      </w:r>
      <w:r w:rsidR="00E31AD6">
        <w:t xml:space="preserve">at </w:t>
      </w:r>
      <w:r w:rsidR="00E31AD6" w:rsidRPr="00E31AD6">
        <w:t>http://technet.microsoft.com/en-us/library/gg513522.aspx</w:t>
      </w:r>
      <w:r w:rsidR="00E31AD6">
        <w:t>.</w:t>
      </w:r>
    </w:p>
    <w:p w:rsidR="00524A62" w:rsidRDefault="00D855F0" w:rsidP="00977483">
      <w:pPr>
        <w:pStyle w:val="BulletedList2"/>
      </w:pPr>
      <w:hyperlink r:id="rId36" w:history="1">
        <w:r w:rsidR="00524A62" w:rsidRPr="00E31AD6">
          <w:rPr>
            <w:rStyle w:val="Hyperlink"/>
          </w:rPr>
          <w:t>Exchange 2010 Tested Solutions: 16000 Mailboxes in a Single Site Deployed on IBM and Brocade Hardware</w:t>
        </w:r>
      </w:hyperlink>
      <w:r w:rsidR="00524A62">
        <w:t xml:space="preserve"> </w:t>
      </w:r>
      <w:r w:rsidR="00E31AD6">
        <w:t xml:space="preserve">at </w:t>
      </w:r>
      <w:hyperlink r:id="rId37" w:history="1">
        <w:r w:rsidR="00524A62" w:rsidRPr="00866053">
          <w:t>http://technet.microsoft.com/en-us/library/gg513523.aspx</w:t>
        </w:r>
      </w:hyperlink>
      <w:r w:rsidR="00E31AD6">
        <w:t>.</w:t>
      </w:r>
    </w:p>
    <w:p w:rsidR="00F252A6" w:rsidRDefault="00DF78F5" w:rsidP="00977483">
      <w:pPr>
        <w:pStyle w:val="Heading2"/>
      </w:pPr>
      <w:bookmarkStart w:id="37" w:name="_Toc318449317"/>
      <w:r>
        <w:t>Virtualization Scenarios</w:t>
      </w:r>
      <w:r w:rsidR="00F52079" w:rsidRPr="00F52079">
        <w:t xml:space="preserve"> </w:t>
      </w:r>
      <w:r w:rsidR="00F52079">
        <w:t>That Are Not Supported</w:t>
      </w:r>
      <w:bookmarkEnd w:id="37"/>
    </w:p>
    <w:p w:rsidR="00DF78F5" w:rsidRDefault="00DF78F5" w:rsidP="00334CE2">
      <w:pPr>
        <w:pStyle w:val="Text"/>
        <w:spacing w:before="120" w:after="120"/>
      </w:pPr>
      <w:r>
        <w:t xml:space="preserve">The following scenarios are not currently supported </w:t>
      </w:r>
      <w:r w:rsidR="00056656">
        <w:t xml:space="preserve">in production environments </w:t>
      </w:r>
      <w:r>
        <w:t>when virtualizing Exchange Server</w:t>
      </w:r>
      <w:r w:rsidR="00BC0EB6">
        <w:t xml:space="preserve"> with Hyper</w:t>
      </w:r>
      <w:r w:rsidR="00BC0EB6">
        <w:noBreakHyphen/>
        <w:t>V</w:t>
      </w:r>
      <w:r>
        <w:t>:</w:t>
      </w:r>
    </w:p>
    <w:p w:rsidR="00F252A6" w:rsidRDefault="003C4203">
      <w:pPr>
        <w:pStyle w:val="BulletedList1"/>
      </w:pPr>
      <w:r w:rsidRPr="00F52079">
        <w:t>Snapshots</w:t>
      </w:r>
      <w:r w:rsidR="00DF78F5">
        <w:t>, differencing/delta disks</w:t>
      </w:r>
    </w:p>
    <w:p w:rsidR="00F252A6" w:rsidRDefault="00DF78F5">
      <w:pPr>
        <w:pStyle w:val="BulletedList1"/>
      </w:pPr>
      <w:r>
        <w:t>Virtual processor/</w:t>
      </w:r>
      <w:r w:rsidR="00056656">
        <w:t xml:space="preserve">physical </w:t>
      </w:r>
      <w:r>
        <w:t xml:space="preserve">processor </w:t>
      </w:r>
      <w:r w:rsidR="00056656">
        <w:t>core</w:t>
      </w:r>
      <w:r>
        <w:t xml:space="preserve"> ratio</w:t>
      </w:r>
      <w:r w:rsidR="00685567">
        <w:t>s</w:t>
      </w:r>
      <w:r>
        <w:t xml:space="preserve"> greater than 2:1</w:t>
      </w:r>
    </w:p>
    <w:p w:rsidR="00F252A6" w:rsidRDefault="00DF78F5">
      <w:pPr>
        <w:pStyle w:val="BulletedList1"/>
      </w:pPr>
      <w:r>
        <w:t xml:space="preserve">Applications running </w:t>
      </w:r>
      <w:r w:rsidR="00EE5E61">
        <w:t>o</w:t>
      </w:r>
      <w:r>
        <w:t xml:space="preserve">n the </w:t>
      </w:r>
      <w:r w:rsidR="00540B5E">
        <w:t xml:space="preserve">root </w:t>
      </w:r>
      <w:r w:rsidR="00773493">
        <w:t xml:space="preserve">virtual </w:t>
      </w:r>
      <w:r w:rsidR="00540B5E">
        <w:t>machine</w:t>
      </w:r>
      <w:r>
        <w:t xml:space="preserve"> (excluding antivirus</w:t>
      </w:r>
      <w:r w:rsidR="00056656">
        <w:t xml:space="preserve">, backup, management software, </w:t>
      </w:r>
      <w:r w:rsidR="000211B4">
        <w:t>and so on</w:t>
      </w:r>
      <w:r>
        <w:t>).</w:t>
      </w:r>
    </w:p>
    <w:p w:rsidR="00115CA5" w:rsidRDefault="00115CA5" w:rsidP="00115CA5">
      <w:pPr>
        <w:pStyle w:val="Heading2"/>
      </w:pPr>
      <w:bookmarkStart w:id="38" w:name="_Toc318449318"/>
      <w:r>
        <w:t>Hyper-V Best Practices Analyzer</w:t>
      </w:r>
      <w:bookmarkEnd w:id="38"/>
    </w:p>
    <w:p w:rsidR="00EC3CB9" w:rsidRDefault="00EC3CB9" w:rsidP="00115CA5">
      <w:pPr>
        <w:pStyle w:val="Text"/>
        <w:spacing w:before="120" w:after="120"/>
      </w:pPr>
      <w:r>
        <w:t>To assist in</w:t>
      </w:r>
      <w:r w:rsidRPr="00115CA5">
        <w:t xml:space="preserve"> bring</w:t>
      </w:r>
      <w:r>
        <w:t>ing</w:t>
      </w:r>
      <w:r w:rsidRPr="00115CA5">
        <w:t xml:space="preserve"> the </w:t>
      </w:r>
      <w:r w:rsidR="00192020">
        <w:t>Hyper</w:t>
      </w:r>
      <w:r w:rsidR="00192020">
        <w:noBreakHyphen/>
        <w:t>V server</w:t>
      </w:r>
      <w:r w:rsidR="00192020" w:rsidRPr="00115CA5">
        <w:t xml:space="preserve"> </w:t>
      </w:r>
      <w:r w:rsidRPr="00115CA5">
        <w:t xml:space="preserve">into </w:t>
      </w:r>
      <w:r>
        <w:t>compliance with best practices, t</w:t>
      </w:r>
      <w:r w:rsidR="00115CA5">
        <w:t xml:space="preserve">he </w:t>
      </w:r>
      <w:r w:rsidR="00402ECA">
        <w:t>Hyper</w:t>
      </w:r>
      <w:r w:rsidR="00402ECA">
        <w:noBreakHyphen/>
        <w:t>V</w:t>
      </w:r>
      <w:r w:rsidR="00115CA5">
        <w:t xml:space="preserve"> Best Practices Analyzer </w:t>
      </w:r>
      <w:r w:rsidR="00E658D5">
        <w:t>should be used</w:t>
      </w:r>
      <w:r w:rsidR="00115CA5" w:rsidRPr="00115CA5">
        <w:t xml:space="preserve"> </w:t>
      </w:r>
      <w:r w:rsidR="00115CA5">
        <w:t>to</w:t>
      </w:r>
      <w:r w:rsidR="00115CA5" w:rsidRPr="00115CA5">
        <w:t xml:space="preserve"> run a se</w:t>
      </w:r>
      <w:r>
        <w:t>ries of Best Practices Analyzer</w:t>
      </w:r>
      <w:r w:rsidR="00192020">
        <w:t xml:space="preserve"> checks</w:t>
      </w:r>
      <w:r>
        <w:t>.</w:t>
      </w:r>
    </w:p>
    <w:p w:rsidR="00EC3CB9" w:rsidRDefault="00E658D5" w:rsidP="009F73CB">
      <w:pPr>
        <w:pStyle w:val="Text"/>
        <w:keepNext/>
        <w:spacing w:before="120" w:after="120"/>
      </w:pPr>
      <w:r>
        <w:lastRenderedPageBreak/>
        <w:t>The</w:t>
      </w:r>
      <w:r w:rsidR="00115CA5" w:rsidRPr="00115CA5">
        <w:t xml:space="preserve"> </w:t>
      </w:r>
      <w:r w:rsidR="00402ECA">
        <w:t>Hyper</w:t>
      </w:r>
      <w:r w:rsidR="00402ECA">
        <w:noBreakHyphen/>
        <w:t xml:space="preserve">V </w:t>
      </w:r>
      <w:r w:rsidR="00115CA5" w:rsidRPr="00115CA5">
        <w:t>Best Practices Analyzer scan</w:t>
      </w:r>
      <w:r>
        <w:t>s</w:t>
      </w:r>
      <w:r w:rsidR="00115CA5" w:rsidRPr="00115CA5">
        <w:t xml:space="preserve"> a server that is running the </w:t>
      </w:r>
      <w:r w:rsidR="00402ECA">
        <w:t>Hyper</w:t>
      </w:r>
      <w:r w:rsidR="00402ECA">
        <w:noBreakHyphen/>
        <w:t>V</w:t>
      </w:r>
      <w:r w:rsidR="00115CA5" w:rsidRPr="00115CA5">
        <w:t xml:space="preserve"> role, and help</w:t>
      </w:r>
      <w:r>
        <w:t>s</w:t>
      </w:r>
      <w:r w:rsidR="00115CA5" w:rsidRPr="00115CA5">
        <w:t xml:space="preserve"> identify configurations that do not comply with best practices for this role. </w:t>
      </w:r>
      <w:r w:rsidRPr="00E658D5">
        <w:t xml:space="preserve">The Hyper V Best Practices Analyzer </w:t>
      </w:r>
      <w:r w:rsidR="00115CA5" w:rsidRPr="00115CA5">
        <w:t>scans</w:t>
      </w:r>
      <w:r w:rsidR="00EC3CB9">
        <w:t>:</w:t>
      </w:r>
    </w:p>
    <w:p w:rsidR="00EC3CB9" w:rsidRDefault="00B4289B" w:rsidP="00EC3CB9">
      <w:pPr>
        <w:pStyle w:val="BulletedList1"/>
      </w:pPr>
      <w:r>
        <w:t>T</w:t>
      </w:r>
      <w:r w:rsidR="00115CA5" w:rsidRPr="00115CA5">
        <w:t>he configur</w:t>
      </w:r>
      <w:r w:rsidR="00EC3CB9">
        <w:t>ation of the physical computer</w:t>
      </w:r>
    </w:p>
    <w:p w:rsidR="00EC3CB9" w:rsidRDefault="00B4289B" w:rsidP="00EC3CB9">
      <w:pPr>
        <w:pStyle w:val="BulletedList1"/>
      </w:pPr>
      <w:r>
        <w:t>T</w:t>
      </w:r>
      <w:r w:rsidR="00EC3CB9">
        <w:t>he virtual machines</w:t>
      </w:r>
    </w:p>
    <w:p w:rsidR="00EC3CB9" w:rsidRDefault="00B4289B" w:rsidP="00EC3CB9">
      <w:pPr>
        <w:pStyle w:val="BulletedList1"/>
      </w:pPr>
      <w:r>
        <w:t>O</w:t>
      </w:r>
      <w:r w:rsidR="00115CA5" w:rsidRPr="00115CA5">
        <w:t xml:space="preserve">ther resources </w:t>
      </w:r>
      <w:r w:rsidR="00EC3CB9">
        <w:t>including</w:t>
      </w:r>
      <w:r w:rsidR="00115CA5" w:rsidRPr="00115CA5">
        <w:t xml:space="preserve"> virtual networking </w:t>
      </w:r>
      <w:r w:rsidR="00EC3CB9">
        <w:t>and</w:t>
      </w:r>
      <w:r w:rsidR="00115CA5" w:rsidRPr="00115CA5">
        <w:t xml:space="preserve"> virtual storage. </w:t>
      </w:r>
    </w:p>
    <w:p w:rsidR="00115CA5" w:rsidRDefault="00115CA5" w:rsidP="0035664B">
      <w:pPr>
        <w:pStyle w:val="Text"/>
        <w:spacing w:before="120" w:after="120"/>
      </w:pPr>
      <w:r w:rsidRPr="00115CA5">
        <w:t xml:space="preserve">Scan results are displayed as a list that </w:t>
      </w:r>
      <w:r w:rsidR="00773493">
        <w:t xml:space="preserve">can </w:t>
      </w:r>
      <w:r w:rsidR="00E658D5">
        <w:t>be sorted</w:t>
      </w:r>
      <w:r w:rsidRPr="00115CA5">
        <w:t xml:space="preserve"> by severity, and include recommendations for fixing issues and links to instructions. No configuration changes occur automatically by running the scan. </w:t>
      </w:r>
      <w:r w:rsidR="00E658D5">
        <w:t xml:space="preserve"> </w:t>
      </w:r>
    </w:p>
    <w:p w:rsidR="00115CA5" w:rsidRDefault="00E35386" w:rsidP="00EC3CB9">
      <w:pPr>
        <w:pStyle w:val="Text"/>
        <w:spacing w:before="120" w:after="120"/>
      </w:pPr>
      <w:r>
        <w:t>To download t</w:t>
      </w:r>
      <w:r w:rsidR="00EC3CB9">
        <w:t xml:space="preserve">he </w:t>
      </w:r>
      <w:r>
        <w:t xml:space="preserve">Hyper-V </w:t>
      </w:r>
      <w:r w:rsidR="00115CA5" w:rsidRPr="00115CA5">
        <w:t>Best Practices Analyzer</w:t>
      </w:r>
      <w:r>
        <w:t xml:space="preserve">, see the </w:t>
      </w:r>
      <w:hyperlink r:id="rId38" w:history="1">
        <w:r w:rsidRPr="00773493">
          <w:rPr>
            <w:rStyle w:val="Hyperlink"/>
          </w:rPr>
          <w:t>Microsoft Download Center</w:t>
        </w:r>
      </w:hyperlink>
      <w:r>
        <w:t xml:space="preserve"> at</w:t>
      </w:r>
      <w:r w:rsidR="00115CA5">
        <w:t xml:space="preserve"> </w:t>
      </w:r>
      <w:r w:rsidR="00115CA5" w:rsidRPr="00115CA5">
        <w:t>www.microsoft.com/downloads/en/details.aspx?FamilyId=89d80c15-0082-4fef-a4fc-fefa463bed08&amp;displaylang=en</w:t>
      </w:r>
    </w:p>
    <w:p w:rsidR="000E1B4F" w:rsidRDefault="00B4289B" w:rsidP="00AA4DF9">
      <w:pPr>
        <w:pStyle w:val="Heading2"/>
      </w:pPr>
      <w:bookmarkStart w:id="39" w:name="_Toc318449319"/>
      <w:r>
        <w:t>Improvements with Windows Server 2008 R2 Hyper-V</w:t>
      </w:r>
      <w:bookmarkEnd w:id="39"/>
    </w:p>
    <w:p w:rsidR="00B4289B" w:rsidRDefault="00B4289B" w:rsidP="00AA4DF9">
      <w:pPr>
        <w:pStyle w:val="Text"/>
        <w:keepNext/>
      </w:pPr>
      <w:r>
        <w:t>Th</w:t>
      </w:r>
      <w:r w:rsidR="00E35386">
        <w:t>is section</w:t>
      </w:r>
      <w:r>
        <w:t xml:space="preserve"> briefly summarizes the improvements to existing functionality in Hyper</w:t>
      </w:r>
      <w:r>
        <w:noBreakHyphen/>
        <w:t>V</w:t>
      </w:r>
      <w:r w:rsidR="00E35386">
        <w:t>, which include</w:t>
      </w:r>
      <w:r>
        <w:t>:</w:t>
      </w:r>
    </w:p>
    <w:p w:rsidR="00B4289B" w:rsidRDefault="00A1725E" w:rsidP="00B4289B">
      <w:pPr>
        <w:pStyle w:val="BulletedList1"/>
      </w:pPr>
      <w:r>
        <w:t>Dynamic virtual machine storage</w:t>
      </w:r>
      <w:r w:rsidR="00B4289B">
        <w:t xml:space="preserve"> </w:t>
      </w:r>
    </w:p>
    <w:p w:rsidR="00B4289B" w:rsidRDefault="00A1725E" w:rsidP="00B4289B">
      <w:pPr>
        <w:pStyle w:val="BulletedList1"/>
      </w:pPr>
      <w:r>
        <w:t>Enhanced processor support</w:t>
      </w:r>
    </w:p>
    <w:p w:rsidR="00A1725E" w:rsidRDefault="00A1725E" w:rsidP="00B4289B">
      <w:pPr>
        <w:pStyle w:val="BulletedList1"/>
      </w:pPr>
      <w:r>
        <w:t>Enhanced networking support</w:t>
      </w:r>
    </w:p>
    <w:p w:rsidR="00A86F12" w:rsidRDefault="00A86F12" w:rsidP="00B4289B">
      <w:pPr>
        <w:pStyle w:val="BulletedList1"/>
      </w:pPr>
      <w:r>
        <w:t xml:space="preserve">Live </w:t>
      </w:r>
      <w:r w:rsidR="00E35386">
        <w:t>m</w:t>
      </w:r>
      <w:r>
        <w:t>igration</w:t>
      </w:r>
    </w:p>
    <w:p w:rsidR="00D612D9" w:rsidRDefault="00D612D9" w:rsidP="00B4289B">
      <w:pPr>
        <w:pStyle w:val="BulletedList1"/>
      </w:pPr>
      <w:r>
        <w:t>Dynamic memory</w:t>
      </w:r>
    </w:p>
    <w:p w:rsidR="00D612D9" w:rsidRDefault="00D612D9" w:rsidP="00B4289B">
      <w:pPr>
        <w:pStyle w:val="BulletedList1"/>
      </w:pPr>
      <w:r>
        <w:t>Microsoft RemoteFX</w:t>
      </w:r>
      <w:r w:rsidR="00A70252">
        <w:t>™</w:t>
      </w:r>
    </w:p>
    <w:p w:rsidR="00A70252" w:rsidRDefault="00A70252" w:rsidP="00A70252">
      <w:pPr>
        <w:pStyle w:val="BulletedList1"/>
      </w:pPr>
      <w:r>
        <w:t>Hyper V Failover Clustering</w:t>
      </w:r>
    </w:p>
    <w:p w:rsidR="00B4289B" w:rsidRDefault="00B4289B" w:rsidP="00B4289B">
      <w:pPr>
        <w:pStyle w:val="Heading3"/>
      </w:pPr>
      <w:bookmarkStart w:id="40" w:name="_Toc318449320"/>
      <w:r>
        <w:t xml:space="preserve">Dynamic </w:t>
      </w:r>
      <w:r w:rsidR="00E35386">
        <w:t>V</w:t>
      </w:r>
      <w:r>
        <w:t xml:space="preserve">irtual </w:t>
      </w:r>
      <w:r w:rsidR="00E35386">
        <w:t>M</w:t>
      </w:r>
      <w:r>
        <w:t xml:space="preserve">achine </w:t>
      </w:r>
      <w:r w:rsidR="00E35386">
        <w:t>S</w:t>
      </w:r>
      <w:r>
        <w:t>torage</w:t>
      </w:r>
      <w:bookmarkEnd w:id="40"/>
    </w:p>
    <w:p w:rsidR="00B4289B" w:rsidRDefault="00B4289B" w:rsidP="00B4289B">
      <w:pPr>
        <w:pStyle w:val="Text"/>
      </w:pPr>
      <w:r>
        <w:t>Improvements to virtual machine storage include support for hot plug</w:t>
      </w:r>
      <w:r w:rsidR="00A70252">
        <w:t>g</w:t>
      </w:r>
      <w:r>
        <w:t>in</w:t>
      </w:r>
      <w:r w:rsidR="00A70252">
        <w:t>g</w:t>
      </w:r>
      <w:r>
        <w:t xml:space="preserve"> and hot removal of the storage on a SCSI controller of the virtual machine. By supporting the addition or removal of </w:t>
      </w:r>
      <w:r w:rsidR="00542FCC">
        <w:t>VHDs</w:t>
      </w:r>
      <w:r>
        <w:t xml:space="preserve"> and physical disks while a virtual machine is running, it is possible to quickly reconfigure virtual machines to meet changing requirements. Hot plug</w:t>
      </w:r>
      <w:r w:rsidR="00A70252">
        <w:t>ging</w:t>
      </w:r>
      <w:r>
        <w:t xml:space="preserve"> and removal of storage requires the installation of Hyper-V integration services (included in Windows Server 2008 R2) on the guest operating system.</w:t>
      </w:r>
    </w:p>
    <w:p w:rsidR="00B4289B" w:rsidRDefault="00B4289B" w:rsidP="00B4289B">
      <w:pPr>
        <w:pStyle w:val="Heading3"/>
      </w:pPr>
      <w:bookmarkStart w:id="41" w:name="_Toc318449321"/>
      <w:r>
        <w:t xml:space="preserve">Enhanced </w:t>
      </w:r>
      <w:r w:rsidR="00E35386">
        <w:t>P</w:t>
      </w:r>
      <w:r>
        <w:t xml:space="preserve">rocessor </w:t>
      </w:r>
      <w:r w:rsidR="00E35386">
        <w:t>S</w:t>
      </w:r>
      <w:r>
        <w:t>upport</w:t>
      </w:r>
      <w:bookmarkEnd w:id="41"/>
      <w:r>
        <w:t xml:space="preserve"> </w:t>
      </w:r>
    </w:p>
    <w:p w:rsidR="00B4289B" w:rsidRDefault="00A95912" w:rsidP="00B4289B">
      <w:pPr>
        <w:pStyle w:val="Text"/>
      </w:pPr>
      <w:r>
        <w:t>Hyper</w:t>
      </w:r>
      <w:r>
        <w:noBreakHyphen/>
        <w:t>V has increased processor support to</w:t>
      </w:r>
      <w:r w:rsidR="00B4289B">
        <w:t xml:space="preserve"> up to 64 physical processor cores. </w:t>
      </w:r>
      <w:proofErr w:type="gramStart"/>
      <w:r w:rsidR="00192020">
        <w:t xml:space="preserve">When capacity planning for virtualizing Exchange </w:t>
      </w:r>
      <w:r w:rsidR="00542FCC">
        <w:t>S</w:t>
      </w:r>
      <w:r w:rsidR="00192020">
        <w:t>erver</w:t>
      </w:r>
      <w:r w:rsidR="00542FCC">
        <w:t>,</w:t>
      </w:r>
      <w:r w:rsidR="00192020">
        <w:t xml:space="preserve"> remember</w:t>
      </w:r>
      <w:r w:rsidR="00542FCC">
        <w:t xml:space="preserve"> that</w:t>
      </w:r>
      <w:r w:rsidR="00192020">
        <w:t xml:space="preserve"> there is still the limit of </w:t>
      </w:r>
      <w:r w:rsidR="00A70252">
        <w:t>four</w:t>
      </w:r>
      <w:r w:rsidR="00192020">
        <w:t xml:space="preserve"> </w:t>
      </w:r>
      <w:r w:rsidR="005F4C26">
        <w:t xml:space="preserve">virtual processors </w:t>
      </w:r>
      <w:r w:rsidR="00192020">
        <w:t>per virtual machine.</w:t>
      </w:r>
      <w:proofErr w:type="gramEnd"/>
      <w:r w:rsidR="00192020">
        <w:t xml:space="preserve"> </w:t>
      </w:r>
      <w:r w:rsidR="00B4289B">
        <w:t>The increased processor support makes it possible to run more demanding workloads on a single host. In addition, there is support for Second-Level Address Translation (SLAT) and CPU Core Parking. CPU Core Parking enables Windows</w:t>
      </w:r>
      <w:r w:rsidR="00192020">
        <w:t xml:space="preserve"> Server</w:t>
      </w:r>
      <w:r w:rsidR="00B4289B">
        <w:t xml:space="preserve"> and Hyper-V to consolidate processing onto the fewest number of possible processor cores, and suspends inactive processor cores. SLAT provides an indirection layer from virtual machine memory access to the physical memory access. In virtualization scenarios, hardware-based SLAT support improves performance. On Itanium-based processors, this is called Extended Page Tables (EPT), and on AMD-based processors, it is called Nested Page Tables (NPT). </w:t>
      </w:r>
    </w:p>
    <w:p w:rsidR="00B4289B" w:rsidRDefault="00B4289B" w:rsidP="00B4289B">
      <w:pPr>
        <w:pStyle w:val="Heading3"/>
      </w:pPr>
      <w:bookmarkStart w:id="42" w:name="_Toc318449322"/>
      <w:r>
        <w:t xml:space="preserve">Enhanced </w:t>
      </w:r>
      <w:r w:rsidR="00E35386">
        <w:t>N</w:t>
      </w:r>
      <w:r>
        <w:t xml:space="preserve">etworking </w:t>
      </w:r>
      <w:r w:rsidR="00E35386">
        <w:t>S</w:t>
      </w:r>
      <w:r>
        <w:t>upport</w:t>
      </w:r>
      <w:bookmarkEnd w:id="42"/>
      <w:r>
        <w:t xml:space="preserve"> </w:t>
      </w:r>
    </w:p>
    <w:p w:rsidR="00A86F12" w:rsidRDefault="00B4289B" w:rsidP="00B4289B">
      <w:pPr>
        <w:pStyle w:val="Text"/>
      </w:pPr>
      <w:r>
        <w:t xml:space="preserve">Support for jumbo frames, which was previously available in </w:t>
      </w:r>
      <w:r w:rsidR="005F4C26">
        <w:t xml:space="preserve">only in physical </w:t>
      </w:r>
      <w:r>
        <w:t xml:space="preserve">environments, has been extended to virtual machines. This feature enables virtual </w:t>
      </w:r>
      <w:r>
        <w:lastRenderedPageBreak/>
        <w:t>machines to use jumbo frames up to 9,014 bytes in size, if the underlying physical network supports it.</w:t>
      </w:r>
    </w:p>
    <w:p w:rsidR="00A86F12" w:rsidRPr="00750B29" w:rsidRDefault="00A86F12" w:rsidP="00A86F12">
      <w:pPr>
        <w:pStyle w:val="Heading3"/>
      </w:pPr>
      <w:bookmarkStart w:id="43" w:name="_Toc318449323"/>
      <w:r w:rsidRPr="00750B29">
        <w:t>Live Migration</w:t>
      </w:r>
      <w:bookmarkEnd w:id="43"/>
    </w:p>
    <w:p w:rsidR="00FE1B75" w:rsidRPr="00750B29" w:rsidRDefault="00FE1B75" w:rsidP="00FE1B75">
      <w:pPr>
        <w:pStyle w:val="Text"/>
        <w:spacing w:before="120" w:after="120"/>
        <w:rPr>
          <w:rFonts w:cs="Arial"/>
        </w:rPr>
      </w:pPr>
      <w:r w:rsidRPr="00750B29">
        <w:rPr>
          <w:rFonts w:cs="Arial"/>
        </w:rPr>
        <w:t xml:space="preserve">Hyper-V live migration moves running </w:t>
      </w:r>
      <w:r w:rsidR="00940453">
        <w:rPr>
          <w:rFonts w:cs="Arial"/>
        </w:rPr>
        <w:t>virtual machines</w:t>
      </w:r>
      <w:r w:rsidR="00940453" w:rsidRPr="00750B29">
        <w:rPr>
          <w:rFonts w:cs="Arial"/>
        </w:rPr>
        <w:t xml:space="preserve"> </w:t>
      </w:r>
      <w:r w:rsidRPr="00750B29">
        <w:rPr>
          <w:rFonts w:cs="Arial"/>
        </w:rPr>
        <w:t>from one physical host to another physical host with no impact on availability to users. To achieve this with no impact, Hyper</w:t>
      </w:r>
      <w:r w:rsidRPr="00750B29">
        <w:rPr>
          <w:rFonts w:cs="Arial"/>
        </w:rPr>
        <w:noBreakHyphen/>
        <w:t xml:space="preserve">V pre-copies the memory of the migrating </w:t>
      </w:r>
      <w:r w:rsidR="00940453">
        <w:rPr>
          <w:rFonts w:cs="Arial"/>
        </w:rPr>
        <w:t>virtual machine</w:t>
      </w:r>
      <w:r w:rsidRPr="00750B29">
        <w:rPr>
          <w:rFonts w:cs="Arial"/>
        </w:rPr>
        <w:t xml:space="preserve"> to the destination physical host. As this is occurs, any </w:t>
      </w:r>
      <w:r w:rsidR="00940453">
        <w:rPr>
          <w:rFonts w:cs="Arial"/>
        </w:rPr>
        <w:t>virtual machine</w:t>
      </w:r>
      <w:r w:rsidRPr="00750B29">
        <w:rPr>
          <w:rFonts w:cs="Arial"/>
        </w:rPr>
        <w:t xml:space="preserve"> modifications to the </w:t>
      </w:r>
      <w:r w:rsidR="00940453">
        <w:rPr>
          <w:rFonts w:cs="Arial"/>
        </w:rPr>
        <w:t>virtual machine’</w:t>
      </w:r>
      <w:r w:rsidRPr="00750B29">
        <w:rPr>
          <w:rFonts w:cs="Arial"/>
        </w:rPr>
        <w:t xml:space="preserve">s memory pages are tracked and any </w:t>
      </w:r>
      <w:r w:rsidR="00940453" w:rsidRPr="00750B29">
        <w:rPr>
          <w:rFonts w:cs="Arial"/>
        </w:rPr>
        <w:t xml:space="preserve">modified </w:t>
      </w:r>
      <w:r w:rsidRPr="00750B29">
        <w:rPr>
          <w:rFonts w:cs="Arial"/>
        </w:rPr>
        <w:t xml:space="preserve">pages are transferred to the destination physical computer. Hyper-V then moves the storage handle for the </w:t>
      </w:r>
      <w:r w:rsidR="00940453">
        <w:rPr>
          <w:rFonts w:cs="Arial"/>
        </w:rPr>
        <w:t>virtual machine’</w:t>
      </w:r>
      <w:r w:rsidRPr="00750B29">
        <w:rPr>
          <w:rFonts w:cs="Arial"/>
        </w:rPr>
        <w:t xml:space="preserve">s VHD files to the destination physical computer and the destination </w:t>
      </w:r>
      <w:r w:rsidR="00940453">
        <w:rPr>
          <w:rFonts w:cs="Arial"/>
        </w:rPr>
        <w:t>virtual machine</w:t>
      </w:r>
      <w:r w:rsidRPr="00750B29">
        <w:rPr>
          <w:rFonts w:cs="Arial"/>
        </w:rPr>
        <w:t xml:space="preserve"> is brought online on the destination Hyper-V server. </w:t>
      </w:r>
    </w:p>
    <w:p w:rsidR="00FE1B75" w:rsidRPr="00750B29" w:rsidRDefault="00FE1B75" w:rsidP="00FE1B75">
      <w:pPr>
        <w:pStyle w:val="Text"/>
      </w:pPr>
      <w:r w:rsidRPr="00750B29">
        <w:rPr>
          <w:rFonts w:cs="Arial"/>
        </w:rPr>
        <w:t xml:space="preserve">The guest operating system of the migrating </w:t>
      </w:r>
      <w:r w:rsidR="00940453">
        <w:rPr>
          <w:rFonts w:cs="Arial"/>
        </w:rPr>
        <w:t>virtual machine</w:t>
      </w:r>
      <w:r w:rsidRPr="00750B29">
        <w:rPr>
          <w:rFonts w:cs="Arial"/>
        </w:rPr>
        <w:t xml:space="preserve"> is unaware the migration is happening, so no special configuration for the guest operating system is needed.</w:t>
      </w:r>
    </w:p>
    <w:p w:rsidR="00A86F12" w:rsidRPr="00750B29" w:rsidRDefault="00A86F12" w:rsidP="00A86F12">
      <w:pPr>
        <w:pStyle w:val="Text"/>
      </w:pPr>
      <w:r w:rsidRPr="00750B29">
        <w:t>Live migration requires the failover clustering role to be added and configured on the servers running Hyper-V. In addition, failover clustering requires shared storage for the cluster nodes. This can include an iSCSI or Fib</w:t>
      </w:r>
      <w:r w:rsidR="00E35386" w:rsidRPr="00750B29">
        <w:t>r</w:t>
      </w:r>
      <w:r w:rsidRPr="00750B29">
        <w:t>e</w:t>
      </w:r>
      <w:r w:rsidR="00940453">
        <w:t xml:space="preserve"> </w:t>
      </w:r>
      <w:r w:rsidRPr="00750B29">
        <w:t>Channel SAN. All virtual machines are stored in the shared storage area, and the running virtual machine state is managed by one of the nodes.</w:t>
      </w:r>
    </w:p>
    <w:p w:rsidR="00A86F12" w:rsidRPr="00750B29" w:rsidRDefault="00A86F12" w:rsidP="00A86F12">
      <w:pPr>
        <w:pStyle w:val="Text"/>
      </w:pPr>
      <w:r w:rsidRPr="00750B29">
        <w:t>On a given server running Hyper-V, only one live migration (to or from the server) can be in progress at a given time</w:t>
      </w:r>
      <w:r w:rsidR="00940453">
        <w:t>, which</w:t>
      </w:r>
      <w:r w:rsidRPr="00750B29">
        <w:t xml:space="preserve"> means live migration </w:t>
      </w:r>
      <w:r w:rsidR="000B6ACE" w:rsidRPr="00750B29">
        <w:t>cannot be used to</w:t>
      </w:r>
      <w:r w:rsidRPr="00750B29">
        <w:t xml:space="preserve"> move multiple virtual machines simultaneously.</w:t>
      </w:r>
    </w:p>
    <w:p w:rsidR="00750B29" w:rsidRDefault="00833F2F" w:rsidP="00A86F12">
      <w:pPr>
        <w:pStyle w:val="Text"/>
      </w:pPr>
      <w:r w:rsidRPr="00750B29">
        <w:t>We</w:t>
      </w:r>
      <w:r w:rsidR="00A86F12" w:rsidRPr="00750B29">
        <w:t xml:space="preserve"> recommend</w:t>
      </w:r>
      <w:r w:rsidRPr="00750B29">
        <w:t xml:space="preserve"> the</w:t>
      </w:r>
      <w:r w:rsidR="000B6ACE" w:rsidRPr="00750B29">
        <w:t xml:space="preserve"> use</w:t>
      </w:r>
      <w:r w:rsidR="00A86F12" w:rsidRPr="00750B29">
        <w:t xml:space="preserve"> </w:t>
      </w:r>
      <w:r w:rsidRPr="00750B29">
        <w:t xml:space="preserve">of </w:t>
      </w:r>
      <w:r w:rsidR="00940453">
        <w:t xml:space="preserve">the </w:t>
      </w:r>
      <w:r w:rsidR="00A86F12" w:rsidRPr="00750B29">
        <w:t xml:space="preserve">Cluster Shared Volumes feature of </w:t>
      </w:r>
      <w:r w:rsidRPr="00750B29">
        <w:t>f</w:t>
      </w:r>
      <w:r w:rsidR="00A86F12" w:rsidRPr="00750B29">
        <w:t xml:space="preserve">ailover </w:t>
      </w:r>
      <w:r w:rsidRPr="00750B29">
        <w:t>c</w:t>
      </w:r>
      <w:r w:rsidR="00A86F12" w:rsidRPr="00750B29">
        <w:t xml:space="preserve">lustering in Windows Server 2008 R2 with live migration. </w:t>
      </w:r>
      <w:r w:rsidRPr="00750B29">
        <w:t>Cluster Shared Volumes</w:t>
      </w:r>
      <w:r w:rsidR="00192020" w:rsidRPr="00750B29">
        <w:t xml:space="preserve"> </w:t>
      </w:r>
      <w:r w:rsidR="00A86F12" w:rsidRPr="00750B29">
        <w:t>provides increased reliability when used with live migration and virtual machines, and also provides a single, consistent file namespace so that all servers running Windows Server 2008 R2 see the same storage.</w:t>
      </w:r>
      <w:r w:rsidR="00750B29" w:rsidRPr="00750B29">
        <w:t xml:space="preserve"> </w:t>
      </w:r>
    </w:p>
    <w:p w:rsidR="00750B29" w:rsidRDefault="00750B29" w:rsidP="00A86F12">
      <w:pPr>
        <w:pStyle w:val="Text"/>
      </w:pPr>
      <w:r w:rsidRPr="00750B29">
        <w:t>Exchange server virtual machines, including Exchange Mailbox virtual machines that are part of a Database Availability Group</w:t>
      </w:r>
      <w:r w:rsidR="00940453">
        <w:t xml:space="preserve"> (DAG)</w:t>
      </w:r>
      <w:r w:rsidRPr="00750B29">
        <w:t xml:space="preserve">, </w:t>
      </w:r>
      <w:r w:rsidR="00940453">
        <w:t>can</w:t>
      </w:r>
      <w:r w:rsidR="00940453" w:rsidRPr="00750B29">
        <w:t xml:space="preserve"> </w:t>
      </w:r>
      <w:r w:rsidRPr="00750B29">
        <w:t xml:space="preserve">be combined with host-based failover clustering and migration technology as long as the virtual machines are configured such that they will not save and restore state on disk when moved or taken offline. </w:t>
      </w:r>
    </w:p>
    <w:p w:rsidR="00F405E1" w:rsidRDefault="00F405E1" w:rsidP="00F405E1">
      <w:pPr>
        <w:pStyle w:val="Heading3"/>
      </w:pPr>
      <w:bookmarkStart w:id="44" w:name="_Toc318449324"/>
      <w:r>
        <w:t>Dynamic Memory</w:t>
      </w:r>
      <w:bookmarkEnd w:id="44"/>
    </w:p>
    <w:p w:rsidR="00185964" w:rsidRDefault="00833F2F" w:rsidP="00C8372A">
      <w:pPr>
        <w:pStyle w:val="Text"/>
      </w:pPr>
      <w:r>
        <w:t xml:space="preserve">Although </w:t>
      </w:r>
      <w:r w:rsidR="00C8372A">
        <w:t xml:space="preserve">dynamic memory </w:t>
      </w:r>
      <w:r w:rsidR="00940453">
        <w:t xml:space="preserve">might </w:t>
      </w:r>
      <w:r w:rsidR="00C8372A">
        <w:t>be appropriate for certain applications</w:t>
      </w:r>
      <w:r w:rsidR="00C8372A" w:rsidRPr="00C8372A">
        <w:t>, dynamic adjustment of virtual machine memory should be disabled for production Exchange servers</w:t>
      </w:r>
      <w:r w:rsidR="00192020">
        <w:t>.</w:t>
      </w:r>
    </w:p>
    <w:p w:rsidR="00C8372A" w:rsidRPr="00C8372A" w:rsidRDefault="00F405E1" w:rsidP="00C8372A">
      <w:pPr>
        <w:pStyle w:val="Text"/>
      </w:pPr>
      <w:r>
        <w:t xml:space="preserve">Dynamic </w:t>
      </w:r>
      <w:r w:rsidR="000217B8">
        <w:t>m</w:t>
      </w:r>
      <w:r>
        <w:t xml:space="preserve">emory allows memory on a host </w:t>
      </w:r>
      <w:r w:rsidR="000217B8">
        <w:t xml:space="preserve">virtual </w:t>
      </w:r>
      <w:r w:rsidR="00192020">
        <w:t xml:space="preserve">server </w:t>
      </w:r>
      <w:r>
        <w:t>to be pooled and dynamically distributed to virtual machines as necessary. Memory is dynamically added or removed based on current workloads, and is done so without service interrup</w:t>
      </w:r>
      <w:r w:rsidR="00C8372A">
        <w:t xml:space="preserve">tion. </w:t>
      </w:r>
      <w:r w:rsidR="00C8372A" w:rsidRPr="00C8372A">
        <w:t xml:space="preserve">This technology makes sense for workloads in which memory is needed for brief periods of time and then can be surrendered for other uses. However, it doesn't make sense for workloads that are designed to use memory on an ongoing basis. Exchange, like many server applications </w:t>
      </w:r>
      <w:r w:rsidR="000217B8">
        <w:t>that have</w:t>
      </w:r>
      <w:r w:rsidR="000217B8" w:rsidRPr="00C8372A">
        <w:t xml:space="preserve"> </w:t>
      </w:r>
      <w:r w:rsidR="00C8372A" w:rsidRPr="00C8372A">
        <w:t xml:space="preserve">optimizations for performance that involve caching of data in memory, is susceptible to poor system performance and an unacceptable client experience if it doesn't have full control over the memory allocated to the physical or virtual machine on which it is running. </w:t>
      </w:r>
    </w:p>
    <w:p w:rsidR="00C8372A" w:rsidRDefault="00C8372A" w:rsidP="00C8372A">
      <w:pPr>
        <w:pStyle w:val="Text"/>
      </w:pPr>
      <w:r w:rsidRPr="00C8372A">
        <w:t>Many of the performance gains in recent versions of Exchange, especially those related to reduction in I/</w:t>
      </w:r>
      <w:proofErr w:type="gramStart"/>
      <w:r w:rsidRPr="00C8372A">
        <w:t>O,</w:t>
      </w:r>
      <w:proofErr w:type="gramEnd"/>
      <w:r w:rsidRPr="00C8372A">
        <w:t xml:space="preserve"> are based on highly efficient usage of large amounts of memory. When that memory is no longer available, the expected performance of the system can</w:t>
      </w:r>
      <w:r w:rsidR="00542FCC">
        <w:t>no</w:t>
      </w:r>
      <w:r w:rsidRPr="00C8372A">
        <w:t xml:space="preserve">t be achieved. </w:t>
      </w:r>
    </w:p>
    <w:p w:rsidR="00F405E1" w:rsidRDefault="00F405E1" w:rsidP="00C8372A">
      <w:pPr>
        <w:pStyle w:val="Heading3"/>
      </w:pPr>
      <w:bookmarkStart w:id="45" w:name="_Toc318449325"/>
      <w:r>
        <w:lastRenderedPageBreak/>
        <w:t>Microsoft RemoteFX</w:t>
      </w:r>
      <w:bookmarkEnd w:id="45"/>
    </w:p>
    <w:p w:rsidR="00016BCA" w:rsidRDefault="00016BCA" w:rsidP="00F405E1">
      <w:pPr>
        <w:pStyle w:val="Text"/>
      </w:pPr>
      <w:r>
        <w:t>Although Microsoft Remote FX may be appropriate for certain applications</w:t>
      </w:r>
      <w:r w:rsidRPr="00C8372A">
        <w:t xml:space="preserve">, </w:t>
      </w:r>
      <w:r>
        <w:t>it</w:t>
      </w:r>
      <w:r w:rsidRPr="00C8372A">
        <w:t xml:space="preserve"> </w:t>
      </w:r>
      <w:r w:rsidR="00AF5453">
        <w:t>must</w:t>
      </w:r>
      <w:r w:rsidRPr="00C8372A">
        <w:t xml:space="preserve"> be disabled for production Exchange servers</w:t>
      </w:r>
      <w:r>
        <w:t>.</w:t>
      </w:r>
    </w:p>
    <w:p w:rsidR="00F405E1" w:rsidRDefault="00F405E1" w:rsidP="00F405E1">
      <w:pPr>
        <w:pStyle w:val="Text"/>
      </w:pPr>
      <w:r>
        <w:t xml:space="preserve">Microsoft RemoteFX in Windows Server 2008 R2 </w:t>
      </w:r>
      <w:proofErr w:type="gramStart"/>
      <w:r>
        <w:t>SP1,</w:t>
      </w:r>
      <w:proofErr w:type="gramEnd"/>
      <w:r>
        <w:t xml:space="preserve"> </w:t>
      </w:r>
      <w:r w:rsidR="000217B8">
        <w:t xml:space="preserve">introduces </w:t>
      </w:r>
      <w:r>
        <w:t>a new set of remote user experience capabilities that enable a media-rich user environment for virtual desktops, session-based desktops and remote applications. RemoteFX can be deployed to a range of thick and thin client devices, enabling cost-effective, local-like access to graphics-intensive applications and a broad array of end user peripherals, improving productivity of remote users.</w:t>
      </w:r>
    </w:p>
    <w:p w:rsidR="004A32B8" w:rsidRDefault="004A32B8" w:rsidP="004A32B8">
      <w:pPr>
        <w:pStyle w:val="Heading3"/>
      </w:pPr>
      <w:bookmarkStart w:id="46" w:name="_Toc318449326"/>
      <w:r>
        <w:t>Hyper</w:t>
      </w:r>
      <w:r>
        <w:noBreakHyphen/>
        <w:t>V Failover Clustering</w:t>
      </w:r>
      <w:bookmarkEnd w:id="46"/>
    </w:p>
    <w:p w:rsidR="004A32B8" w:rsidRDefault="004A32B8" w:rsidP="00F405E1">
      <w:pPr>
        <w:pStyle w:val="Text"/>
      </w:pPr>
      <w:r w:rsidRPr="004A32B8">
        <w:rPr>
          <w:rFonts w:cs="Arial"/>
        </w:rPr>
        <w:t>The Failover Clustering feature enables you to create and manage failover clusters. A failover cluster is a group of independent computers that work together to increase the availability of applications and services. The clustered servers (called nodes) are connected by physical cables and by software. If one of the cluster nodes fails, another node begins to provide service (a process known as failover). Users experience a minimum of disruptions in service.</w:t>
      </w:r>
    </w:p>
    <w:p w:rsidR="004A32B8" w:rsidRPr="004A32B8" w:rsidRDefault="004A32B8" w:rsidP="004A32B8">
      <w:pPr>
        <w:pStyle w:val="Text"/>
        <w:rPr>
          <w:color w:val="auto"/>
          <w:lang w:val="en-NZ"/>
        </w:rPr>
      </w:pPr>
      <w:r w:rsidRPr="004A32B8">
        <w:rPr>
          <w:color w:val="auto"/>
          <w:lang w:val="en-NZ"/>
        </w:rPr>
        <w:t xml:space="preserve">A </w:t>
      </w:r>
      <w:r>
        <w:rPr>
          <w:color w:val="auto"/>
          <w:lang w:val="en-NZ"/>
        </w:rPr>
        <w:t xml:space="preserve">new </w:t>
      </w:r>
      <w:r w:rsidRPr="004A32B8">
        <w:rPr>
          <w:color w:val="auto"/>
          <w:lang w:val="en-NZ"/>
        </w:rPr>
        <w:t>feature of failover clusters called Cluster Shared Volumes is specifically designed to enhance the availability and manageability of virtual machines. Cluster Shared Volumes are volumes in a failover cluster that multiple nodes can read from and write to at the same time. This feature enables multiple nodes to concurrently access a single shared volume. The Cluster Shared Volumes feature is only supported for use with Hyper-V and other technologies specified by Microsoft.</w:t>
      </w:r>
    </w:p>
    <w:p w:rsidR="004A32B8" w:rsidRPr="004A32B8" w:rsidRDefault="004A32B8" w:rsidP="004A32B8">
      <w:pPr>
        <w:pStyle w:val="Text"/>
        <w:rPr>
          <w:color w:val="auto"/>
          <w:lang w:val="en-NZ"/>
        </w:rPr>
      </w:pPr>
      <w:r w:rsidRPr="004A32B8">
        <w:rPr>
          <w:color w:val="auto"/>
          <w:lang w:val="en-NZ"/>
        </w:rPr>
        <w:t xml:space="preserve"> On a failover cluster that uses Cluster Shared </w:t>
      </w:r>
      <w:proofErr w:type="gramStart"/>
      <w:r w:rsidRPr="004A32B8">
        <w:rPr>
          <w:color w:val="auto"/>
          <w:lang w:val="en-NZ"/>
        </w:rPr>
        <w:t>Volumes,</w:t>
      </w:r>
      <w:proofErr w:type="gramEnd"/>
      <w:r w:rsidRPr="004A32B8">
        <w:rPr>
          <w:color w:val="auto"/>
          <w:lang w:val="en-NZ"/>
        </w:rPr>
        <w:t xml:space="preserve"> multiple clustered virtual machines that are distributed across multiple cluster nodes can all access their </w:t>
      </w:r>
      <w:r w:rsidR="00940453">
        <w:rPr>
          <w:color w:val="auto"/>
          <w:lang w:val="en-NZ"/>
        </w:rPr>
        <w:t>v</w:t>
      </w:r>
      <w:r w:rsidRPr="004A32B8">
        <w:rPr>
          <w:color w:val="auto"/>
          <w:lang w:val="en-NZ"/>
        </w:rPr>
        <w:t xml:space="preserve">irtual </w:t>
      </w:r>
      <w:r w:rsidR="00940453">
        <w:rPr>
          <w:color w:val="auto"/>
          <w:lang w:val="en-NZ"/>
        </w:rPr>
        <w:t>h</w:t>
      </w:r>
      <w:r w:rsidRPr="004A32B8">
        <w:rPr>
          <w:color w:val="auto"/>
          <w:lang w:val="en-NZ"/>
        </w:rPr>
        <w:t xml:space="preserve">ard </w:t>
      </w:r>
      <w:r w:rsidR="00940453">
        <w:rPr>
          <w:color w:val="auto"/>
          <w:lang w:val="en-NZ"/>
        </w:rPr>
        <w:t>d</w:t>
      </w:r>
      <w:r w:rsidRPr="004A32B8">
        <w:rPr>
          <w:color w:val="auto"/>
          <w:lang w:val="en-NZ"/>
        </w:rPr>
        <w:t>isk (VHD) files at the same time, even if the VHD files are on a single disk (LUN) in the storage. This means that the clustered virtual machines can fail over independently of one another, even if they use only a single LUN. When Cluster Shared Volumes is not enabled, a single disk (LUN) can only be accessed by a single node at a time. This means that clustered virtual machines can only fail over independently if each virtual machine has its own LUN, which makes the management of LUNs and clustered virtual machines more difficult.</w:t>
      </w:r>
    </w:p>
    <w:p w:rsidR="004A32B8" w:rsidRDefault="004A32B8" w:rsidP="00F405E1">
      <w:pPr>
        <w:pStyle w:val="Text"/>
      </w:pPr>
      <w:r w:rsidRPr="004A32B8">
        <w:rPr>
          <w:color w:val="auto"/>
          <w:lang w:val="en-NZ"/>
        </w:rPr>
        <w:t xml:space="preserve"> For a two-node failover cluster, the storage should contain at least two separate volumes (LUNs), configured at the hardware level. Do not expose the clustered volumes to servers that are not in the cluster. One volume will function as the witness disk. One volume will contain the files that are being shared between the cluster nodes. This volume serves as the shared storage on which you will create the virtual machine and the virtual hard disk. </w:t>
      </w:r>
    </w:p>
    <w:p w:rsidR="00F77A72" w:rsidRPr="002D373E" w:rsidRDefault="005B5468" w:rsidP="00AA4DF9">
      <w:pPr>
        <w:pStyle w:val="Heading1"/>
        <w:rPr>
          <w:b/>
        </w:rPr>
      </w:pPr>
      <w:bookmarkStart w:id="47" w:name="_Ref283647141"/>
      <w:bookmarkStart w:id="48" w:name="_Ref283658404"/>
      <w:bookmarkStart w:id="49" w:name="_Ref286739421"/>
      <w:bookmarkStart w:id="50" w:name="_Toc318449327"/>
      <w:r w:rsidRPr="002D373E">
        <w:rPr>
          <w:b/>
        </w:rPr>
        <w:t xml:space="preserve">Capacity, </w:t>
      </w:r>
      <w:r w:rsidR="000217B8">
        <w:rPr>
          <w:b/>
        </w:rPr>
        <w:t>S</w:t>
      </w:r>
      <w:r w:rsidRPr="002D373E">
        <w:rPr>
          <w:b/>
        </w:rPr>
        <w:t>izing</w:t>
      </w:r>
      <w:r w:rsidR="00542FCC">
        <w:rPr>
          <w:b/>
        </w:rPr>
        <w:t>,</w:t>
      </w:r>
      <w:r w:rsidRPr="002D373E">
        <w:rPr>
          <w:b/>
        </w:rPr>
        <w:t xml:space="preserve"> and </w:t>
      </w:r>
      <w:r w:rsidR="000217B8">
        <w:rPr>
          <w:b/>
        </w:rPr>
        <w:t>P</w:t>
      </w:r>
      <w:r w:rsidRPr="002D373E">
        <w:rPr>
          <w:b/>
        </w:rPr>
        <w:t>erformance of Exchange on Hyper-V</w:t>
      </w:r>
      <w:bookmarkEnd w:id="47"/>
      <w:bookmarkEnd w:id="48"/>
      <w:r w:rsidR="00C149FC" w:rsidRPr="002D373E">
        <w:rPr>
          <w:b/>
        </w:rPr>
        <w:t xml:space="preserve"> Best Practices</w:t>
      </w:r>
      <w:bookmarkEnd w:id="49"/>
      <w:bookmarkEnd w:id="50"/>
    </w:p>
    <w:p w:rsidR="001D2B58" w:rsidRDefault="00D37C65" w:rsidP="001D2B58">
      <w:pPr>
        <w:pStyle w:val="Text"/>
      </w:pPr>
      <w:r>
        <w:rPr>
          <w:bCs/>
          <w:iCs/>
        </w:rPr>
        <w:t>Performance</w:t>
      </w:r>
      <w:r w:rsidRPr="00A80C2F">
        <w:rPr>
          <w:bCs/>
          <w:iCs/>
        </w:rPr>
        <w:t xml:space="preserve"> </w:t>
      </w:r>
      <w:r w:rsidR="00724F60" w:rsidRPr="00A80C2F">
        <w:rPr>
          <w:bCs/>
          <w:iCs/>
        </w:rPr>
        <w:t xml:space="preserve">planning </w:t>
      </w:r>
      <w:r w:rsidR="00987CA7">
        <w:rPr>
          <w:bCs/>
          <w:iCs/>
        </w:rPr>
        <w:t>determine</w:t>
      </w:r>
      <w:r>
        <w:rPr>
          <w:bCs/>
          <w:iCs/>
        </w:rPr>
        <w:t>s</w:t>
      </w:r>
      <w:r w:rsidR="00987CA7">
        <w:rPr>
          <w:bCs/>
          <w:iCs/>
        </w:rPr>
        <w:t xml:space="preserve"> </w:t>
      </w:r>
      <w:r w:rsidR="00C149FC" w:rsidRPr="00A80C2F">
        <w:t>the software and hardware configuration required to</w:t>
      </w:r>
      <w:r w:rsidR="00C149FC" w:rsidRPr="00C149FC">
        <w:t xml:space="preserve"> handle a certain user load</w:t>
      </w:r>
      <w:r w:rsidR="001D2B58">
        <w:t xml:space="preserve">. Before planning the hardware for a system, </w:t>
      </w:r>
      <w:r w:rsidR="00D50D24">
        <w:t xml:space="preserve">a realistic set of </w:t>
      </w:r>
      <w:r w:rsidR="003F41B7">
        <w:t xml:space="preserve">organizational </w:t>
      </w:r>
      <w:r w:rsidR="00D50D24">
        <w:t>requirements</w:t>
      </w:r>
      <w:r w:rsidR="00D50D24" w:rsidDel="00D50D24">
        <w:t xml:space="preserve"> </w:t>
      </w:r>
      <w:r w:rsidR="00D50D24">
        <w:t xml:space="preserve">must be </w:t>
      </w:r>
      <w:r w:rsidR="001D2B58">
        <w:t>determine</w:t>
      </w:r>
      <w:r w:rsidR="00D50D24">
        <w:t>d including</w:t>
      </w:r>
      <w:r w:rsidR="00773A8B">
        <w:t xml:space="preserve"> but not limited to</w:t>
      </w:r>
      <w:r w:rsidR="001D2B58">
        <w:t>:</w:t>
      </w:r>
    </w:p>
    <w:p w:rsidR="001D2B58" w:rsidRPr="001D2B58" w:rsidRDefault="000217B8" w:rsidP="001D2B58">
      <w:pPr>
        <w:pStyle w:val="BulletedList1"/>
      </w:pPr>
      <w:r>
        <w:t>T</w:t>
      </w:r>
      <w:r w:rsidR="001D2B58" w:rsidRPr="001D2B58">
        <w:t>he expected number of</w:t>
      </w:r>
      <w:r w:rsidR="001D2B58">
        <w:t xml:space="preserve"> users (at peak and on average)</w:t>
      </w:r>
      <w:r>
        <w:t>.</w:t>
      </w:r>
      <w:r w:rsidR="001D2B58" w:rsidRPr="001D2B58">
        <w:t xml:space="preserve"> </w:t>
      </w:r>
    </w:p>
    <w:p w:rsidR="001D2B58" w:rsidRDefault="000217B8" w:rsidP="001D2B58">
      <w:pPr>
        <w:pStyle w:val="BulletedList1"/>
      </w:pPr>
      <w:r>
        <w:t>T</w:t>
      </w:r>
      <w:r w:rsidR="001D2B58">
        <w:t>he usage profile for the system</w:t>
      </w:r>
      <w:r>
        <w:t>.</w:t>
      </w:r>
    </w:p>
    <w:p w:rsidR="001D2B58" w:rsidRDefault="000217B8" w:rsidP="001D2B58">
      <w:pPr>
        <w:pStyle w:val="BulletedList1"/>
      </w:pPr>
      <w:r>
        <w:t>D</w:t>
      </w:r>
      <w:r w:rsidR="001D2B58">
        <w:t>esired response time for certain activities</w:t>
      </w:r>
      <w:r>
        <w:t>.</w:t>
      </w:r>
      <w:r w:rsidR="001D2B58">
        <w:t xml:space="preserve"> </w:t>
      </w:r>
    </w:p>
    <w:p w:rsidR="001D2B58" w:rsidRDefault="000217B8" w:rsidP="001D2B58">
      <w:pPr>
        <w:pStyle w:val="BulletedList1"/>
      </w:pPr>
      <w:r>
        <w:t>E</w:t>
      </w:r>
      <w:r w:rsidR="001D2B58">
        <w:t xml:space="preserve">xpected </w:t>
      </w:r>
      <w:r w:rsidR="00A80C2F">
        <w:t xml:space="preserve">future </w:t>
      </w:r>
      <w:r w:rsidR="001D2B58">
        <w:t>growth</w:t>
      </w:r>
      <w:r>
        <w:t>.</w:t>
      </w:r>
    </w:p>
    <w:p w:rsidR="001D2B58" w:rsidRDefault="000217B8" w:rsidP="001D2B58">
      <w:pPr>
        <w:pStyle w:val="BulletedList1"/>
      </w:pPr>
      <w:r>
        <w:t>H</w:t>
      </w:r>
      <w:r w:rsidR="001D2B58">
        <w:t>igh availability and disaster recovery</w:t>
      </w:r>
      <w:r w:rsidR="003F41B7">
        <w:t xml:space="preserve"> constraints</w:t>
      </w:r>
      <w:r>
        <w:t>.</w:t>
      </w:r>
    </w:p>
    <w:p w:rsidR="001D2B58" w:rsidRDefault="000217B8" w:rsidP="001D2B58">
      <w:pPr>
        <w:pStyle w:val="BulletedList1"/>
      </w:pPr>
      <w:r>
        <w:t>O</w:t>
      </w:r>
      <w:r w:rsidR="001D2B58">
        <w:t>ther factors</w:t>
      </w:r>
      <w:r>
        <w:t>,</w:t>
      </w:r>
      <w:r w:rsidR="001D2B58">
        <w:t xml:space="preserve"> such as the maximum CPU usage and disk I/O.</w:t>
      </w:r>
    </w:p>
    <w:p w:rsidR="001D2B58" w:rsidRDefault="000217B8" w:rsidP="001D2B58">
      <w:pPr>
        <w:pStyle w:val="Text"/>
      </w:pPr>
      <w:r>
        <w:lastRenderedPageBreak/>
        <w:t xml:space="preserve">After </w:t>
      </w:r>
      <w:r w:rsidR="00987CA7">
        <w:t>the</w:t>
      </w:r>
      <w:r w:rsidR="001D2B58">
        <w:t xml:space="preserve"> general requirements </w:t>
      </w:r>
      <w:r w:rsidR="00987CA7">
        <w:t xml:space="preserve">have been </w:t>
      </w:r>
      <w:r w:rsidR="001D2B58">
        <w:t xml:space="preserve">determined, </w:t>
      </w:r>
      <w:r>
        <w:t xml:space="preserve">use </w:t>
      </w:r>
      <w:r w:rsidR="001D2B58">
        <w:t xml:space="preserve">the </w:t>
      </w:r>
      <w:r w:rsidR="00A80C2F">
        <w:t xml:space="preserve">methods and </w:t>
      </w:r>
      <w:r w:rsidR="001D2B58">
        <w:t>sizing tools described in this section</w:t>
      </w:r>
      <w:r w:rsidR="00D50D24">
        <w:t xml:space="preserve"> </w:t>
      </w:r>
      <w:r w:rsidR="00D06907">
        <w:t xml:space="preserve">to define the </w:t>
      </w:r>
      <w:r w:rsidR="001D2B58">
        <w:t>hardware</w:t>
      </w:r>
      <w:r w:rsidR="00D06907">
        <w:t xml:space="preserve"> configuration</w:t>
      </w:r>
      <w:r w:rsidR="00657B17">
        <w:t xml:space="preserve"> </w:t>
      </w:r>
      <w:r w:rsidR="001D2B58">
        <w:t xml:space="preserve">that should </w:t>
      </w:r>
      <w:r w:rsidR="00D50D24">
        <w:t>be able to cope with</w:t>
      </w:r>
      <w:r w:rsidR="001D2B58">
        <w:t xml:space="preserve"> </w:t>
      </w:r>
      <w:r w:rsidR="00D50D24">
        <w:t xml:space="preserve">the defined </w:t>
      </w:r>
      <w:r w:rsidR="001D2B58">
        <w:t xml:space="preserve">requirements. </w:t>
      </w:r>
      <w:r w:rsidR="00D06907">
        <w:t>T</w:t>
      </w:r>
      <w:r w:rsidR="001D2B58">
        <w:t xml:space="preserve">he capacity of </w:t>
      </w:r>
      <w:r w:rsidR="00D06907">
        <w:t xml:space="preserve">the </w:t>
      </w:r>
      <w:r w:rsidR="001D2B58">
        <w:t>configuration</w:t>
      </w:r>
      <w:r w:rsidR="00D06907">
        <w:t xml:space="preserve"> will require validation using </w:t>
      </w:r>
      <w:r w:rsidR="001D2B58">
        <w:t xml:space="preserve">load simulators such as </w:t>
      </w:r>
      <w:r w:rsidR="00402ECA">
        <w:t xml:space="preserve">the </w:t>
      </w:r>
      <w:r w:rsidR="001D2B58">
        <w:t xml:space="preserve">Exchange Load Generator and </w:t>
      </w:r>
      <w:r w:rsidR="004F03A0" w:rsidRPr="004F03A0">
        <w:t>Microsoft Exchange Server Jetstress 2010</w:t>
      </w:r>
      <w:r w:rsidR="001D2B58">
        <w:t>.</w:t>
      </w:r>
      <w:r w:rsidR="00C93C91">
        <w:t xml:space="preserve"> </w:t>
      </w:r>
      <w:r w:rsidR="00F44A14">
        <w:t xml:space="preserve">The </w:t>
      </w:r>
      <w:r w:rsidR="00F44A14" w:rsidRPr="00C93C91">
        <w:t>Exchange</w:t>
      </w:r>
      <w:r w:rsidR="00C93C91" w:rsidRPr="00C93C91">
        <w:t xml:space="preserve"> Load Generator is a simulation tool to measure the impact of MAPI, O</w:t>
      </w:r>
      <w:r w:rsidR="004F03A0">
        <w:t xml:space="preserve">utlook® </w:t>
      </w:r>
      <w:r w:rsidR="00C93C91" w:rsidRPr="00C93C91">
        <w:t>W</w:t>
      </w:r>
      <w:r w:rsidR="004F03A0">
        <w:t xml:space="preserve">eb </w:t>
      </w:r>
      <w:r w:rsidR="00C93C91" w:rsidRPr="00C93C91">
        <w:t>A</w:t>
      </w:r>
      <w:r w:rsidR="004F03A0">
        <w:t>pp</w:t>
      </w:r>
      <w:r w:rsidR="00C93C91" w:rsidRPr="00C93C91">
        <w:t>, ActiveSync, IMAP, POP</w:t>
      </w:r>
      <w:r w:rsidR="004F03A0">
        <w:t>,</w:t>
      </w:r>
      <w:r w:rsidR="00C93C91" w:rsidRPr="00C93C91">
        <w:t xml:space="preserve"> and SMTP clients on Exchange servers.</w:t>
      </w:r>
      <w:r w:rsidR="00C93C91">
        <w:t xml:space="preserve"> Jetstress s</w:t>
      </w:r>
      <w:r w:rsidR="00C93C91" w:rsidRPr="00C93C91">
        <w:t>imulate</w:t>
      </w:r>
      <w:r w:rsidR="00C93C91">
        <w:t>s</w:t>
      </w:r>
      <w:r w:rsidR="00C93C91" w:rsidRPr="00C93C91">
        <w:t xml:space="preserve"> disk I/O load on a test server running Exchange to verify the performance and stability of </w:t>
      </w:r>
      <w:r w:rsidR="00C93C91">
        <w:t>the</w:t>
      </w:r>
      <w:r w:rsidR="00C93C91" w:rsidRPr="00C93C91">
        <w:t xml:space="preserve"> disk subsystem before putting </w:t>
      </w:r>
      <w:r w:rsidR="00C93C91">
        <w:t>the</w:t>
      </w:r>
      <w:r w:rsidR="00C93C91" w:rsidRPr="00C93C91">
        <w:t xml:space="preserve"> server into a production environment.</w:t>
      </w:r>
      <w:r w:rsidR="001D2B58">
        <w:t xml:space="preserve"> Depending on the results of this validation step, the hardware configuration</w:t>
      </w:r>
      <w:r w:rsidR="00D37C65">
        <w:t xml:space="preserve"> can be fine-tuned </w:t>
      </w:r>
      <w:r w:rsidR="001D2B58">
        <w:t>to achieve the desired performance and capacity.</w:t>
      </w:r>
    </w:p>
    <w:p w:rsidR="00C93C91" w:rsidRDefault="004F03A0" w:rsidP="001D2B58">
      <w:pPr>
        <w:pStyle w:val="Text"/>
      </w:pPr>
      <w:r>
        <w:t>You can download t</w:t>
      </w:r>
      <w:r w:rsidR="00C93C91">
        <w:t xml:space="preserve">he Exchange Load Generator </w:t>
      </w:r>
      <w:r>
        <w:t xml:space="preserve">from the </w:t>
      </w:r>
      <w:hyperlink r:id="rId39" w:history="1">
        <w:r w:rsidRPr="004F03A0">
          <w:rPr>
            <w:rStyle w:val="Hyperlink"/>
          </w:rPr>
          <w:t>Microsoft Download Center</w:t>
        </w:r>
      </w:hyperlink>
      <w:r>
        <w:t xml:space="preserve"> at</w:t>
      </w:r>
      <w:r w:rsidR="00C93C91">
        <w:t xml:space="preserve"> </w:t>
      </w:r>
      <w:r w:rsidR="00C93C91" w:rsidRPr="00C93C91">
        <w:t>www.microsoft.com/downloads/en/details.aspx?FamilyID=CF464BE7-7E52-48CD-B852-CCFC915B29EF</w:t>
      </w:r>
    </w:p>
    <w:p w:rsidR="00C93C91" w:rsidRDefault="004F03A0" w:rsidP="001D2B58">
      <w:pPr>
        <w:pStyle w:val="Text"/>
      </w:pPr>
      <w:r>
        <w:t xml:space="preserve">You can download </w:t>
      </w:r>
      <w:r w:rsidRPr="004F03A0">
        <w:t xml:space="preserve">Exchange Server Jetstress 2010 </w:t>
      </w:r>
      <w:r>
        <w:t xml:space="preserve">from the </w:t>
      </w:r>
      <w:hyperlink r:id="rId40" w:history="1">
        <w:r w:rsidRPr="004F03A0">
          <w:rPr>
            <w:rStyle w:val="Hyperlink"/>
          </w:rPr>
          <w:t>Microsoft Download Center</w:t>
        </w:r>
      </w:hyperlink>
      <w:r>
        <w:t xml:space="preserve"> at </w:t>
      </w:r>
      <w:r w:rsidR="00C93C91" w:rsidRPr="00C93C91">
        <w:t>www.microsoft.com/downloads/en/details.aspx?displaylang=en&amp;FamilyID=13267027-8120-48ed-931b-29eb0aa52aa6</w:t>
      </w:r>
    </w:p>
    <w:p w:rsidR="00CF5900" w:rsidRPr="00C149FC" w:rsidRDefault="00CF5900" w:rsidP="00542FCC">
      <w:pPr>
        <w:pStyle w:val="Heading2"/>
      </w:pPr>
      <w:bookmarkStart w:id="51" w:name="_Toc318449328"/>
      <w:r>
        <w:t>Hardware Considerations</w:t>
      </w:r>
      <w:bookmarkEnd w:id="51"/>
    </w:p>
    <w:p w:rsidR="00724F60" w:rsidRDefault="001D2B58" w:rsidP="00724F60">
      <w:pPr>
        <w:pStyle w:val="Text"/>
        <w:rPr>
          <w:bCs/>
          <w:iCs/>
        </w:rPr>
      </w:pPr>
      <w:r>
        <w:rPr>
          <w:bCs/>
          <w:iCs/>
        </w:rPr>
        <w:t>When considering virtualization</w:t>
      </w:r>
      <w:r w:rsidR="006F59D1">
        <w:rPr>
          <w:bCs/>
          <w:iCs/>
        </w:rPr>
        <w:t>,</w:t>
      </w:r>
      <w:r>
        <w:rPr>
          <w:bCs/>
          <w:iCs/>
        </w:rPr>
        <w:t xml:space="preserve"> t</w:t>
      </w:r>
      <w:r w:rsidR="00724F60" w:rsidRPr="00724F60">
        <w:rPr>
          <w:bCs/>
          <w:iCs/>
        </w:rPr>
        <w:t xml:space="preserve">here are </w:t>
      </w:r>
      <w:r w:rsidR="00CC761C">
        <w:rPr>
          <w:bCs/>
          <w:iCs/>
        </w:rPr>
        <w:t xml:space="preserve">a number of </w:t>
      </w:r>
      <w:r w:rsidR="00724F60" w:rsidRPr="00724F60">
        <w:rPr>
          <w:bCs/>
          <w:iCs/>
        </w:rPr>
        <w:t>factors to take into account, for example</w:t>
      </w:r>
      <w:r w:rsidR="006F59D1">
        <w:rPr>
          <w:bCs/>
          <w:iCs/>
        </w:rPr>
        <w:t>, whether</w:t>
      </w:r>
      <w:r w:rsidR="00724F60" w:rsidRPr="00724F60">
        <w:rPr>
          <w:bCs/>
          <w:iCs/>
        </w:rPr>
        <w:t xml:space="preserve"> to reuse existing hardware. </w:t>
      </w:r>
      <w:r w:rsidR="00CC761C">
        <w:rPr>
          <w:bCs/>
          <w:iCs/>
        </w:rPr>
        <w:t>Reusing hardware</w:t>
      </w:r>
      <w:r w:rsidR="009D5CA8">
        <w:rPr>
          <w:bCs/>
          <w:iCs/>
        </w:rPr>
        <w:t xml:space="preserve"> introduces limitations </w:t>
      </w:r>
      <w:r w:rsidR="00724F60" w:rsidRPr="00724F60">
        <w:rPr>
          <w:bCs/>
          <w:iCs/>
        </w:rPr>
        <w:t xml:space="preserve">such as </w:t>
      </w:r>
      <w:r w:rsidR="00544CBC">
        <w:rPr>
          <w:bCs/>
          <w:iCs/>
        </w:rPr>
        <w:t xml:space="preserve">the speed of </w:t>
      </w:r>
      <w:r w:rsidR="00724F60" w:rsidRPr="00724F60">
        <w:rPr>
          <w:bCs/>
          <w:iCs/>
        </w:rPr>
        <w:t>core processor</w:t>
      </w:r>
      <w:r w:rsidR="009D5CA8">
        <w:rPr>
          <w:bCs/>
          <w:iCs/>
        </w:rPr>
        <w:t>,</w:t>
      </w:r>
      <w:r w:rsidR="00724F60" w:rsidRPr="00724F60">
        <w:rPr>
          <w:bCs/>
          <w:iCs/>
        </w:rPr>
        <w:t xml:space="preserve"> or a switched network </w:t>
      </w:r>
      <w:r w:rsidR="00544CBC">
        <w:rPr>
          <w:bCs/>
          <w:iCs/>
        </w:rPr>
        <w:t>bandwidth</w:t>
      </w:r>
      <w:r w:rsidR="009D5CA8">
        <w:rPr>
          <w:bCs/>
          <w:iCs/>
        </w:rPr>
        <w:t>,</w:t>
      </w:r>
      <w:r w:rsidR="00724F60" w:rsidRPr="00724F60">
        <w:rPr>
          <w:bCs/>
          <w:iCs/>
        </w:rPr>
        <w:t xml:space="preserve"> or a </w:t>
      </w:r>
      <w:r w:rsidR="004F03A0">
        <w:rPr>
          <w:bCs/>
          <w:iCs/>
        </w:rPr>
        <w:t>wide area network (</w:t>
      </w:r>
      <w:r w:rsidR="00724F60" w:rsidRPr="00724F60">
        <w:rPr>
          <w:bCs/>
          <w:iCs/>
        </w:rPr>
        <w:t>WAN</w:t>
      </w:r>
      <w:r w:rsidR="004F03A0">
        <w:rPr>
          <w:bCs/>
          <w:iCs/>
        </w:rPr>
        <w:t>)</w:t>
      </w:r>
      <w:r w:rsidR="00724F60" w:rsidRPr="00724F60">
        <w:rPr>
          <w:bCs/>
          <w:iCs/>
        </w:rPr>
        <w:t xml:space="preserve"> </w:t>
      </w:r>
      <w:r w:rsidR="00544CBC">
        <w:rPr>
          <w:bCs/>
          <w:iCs/>
        </w:rPr>
        <w:t>limitation</w:t>
      </w:r>
      <w:r w:rsidR="009D5CA8">
        <w:rPr>
          <w:bCs/>
          <w:iCs/>
        </w:rPr>
        <w:t>.</w:t>
      </w:r>
      <w:r>
        <w:rPr>
          <w:bCs/>
          <w:iCs/>
        </w:rPr>
        <w:t xml:space="preserve"> </w:t>
      </w:r>
      <w:r w:rsidR="00544CBC">
        <w:rPr>
          <w:bCs/>
          <w:iCs/>
        </w:rPr>
        <w:t>Regardless of these factors</w:t>
      </w:r>
      <w:r w:rsidR="00724F60" w:rsidRPr="00724F60">
        <w:rPr>
          <w:bCs/>
          <w:iCs/>
        </w:rPr>
        <w:t xml:space="preserve">, the approach </w:t>
      </w:r>
      <w:r w:rsidR="003F41B7">
        <w:rPr>
          <w:bCs/>
          <w:iCs/>
        </w:rPr>
        <w:t xml:space="preserve">to </w:t>
      </w:r>
      <w:r w:rsidR="0000182E">
        <w:rPr>
          <w:bCs/>
          <w:iCs/>
        </w:rPr>
        <w:t>follow</w:t>
      </w:r>
      <w:r w:rsidR="00724F60" w:rsidRPr="00724F60">
        <w:rPr>
          <w:bCs/>
          <w:iCs/>
        </w:rPr>
        <w:t xml:space="preserve"> for capacity planning always starts with calculating the required workloads and then dividing them across multiple platforms whil</w:t>
      </w:r>
      <w:r w:rsidR="006F59D1">
        <w:rPr>
          <w:bCs/>
          <w:iCs/>
        </w:rPr>
        <w:t>e</w:t>
      </w:r>
      <w:r w:rsidR="00724F60" w:rsidRPr="00724F60">
        <w:rPr>
          <w:bCs/>
          <w:iCs/>
        </w:rPr>
        <w:t xml:space="preserve"> following the </w:t>
      </w:r>
      <w:r w:rsidR="006F59D1">
        <w:rPr>
          <w:bCs/>
          <w:iCs/>
        </w:rPr>
        <w:t>h</w:t>
      </w:r>
      <w:r w:rsidR="00544CBC">
        <w:rPr>
          <w:bCs/>
          <w:iCs/>
        </w:rPr>
        <w:t xml:space="preserve">igh </w:t>
      </w:r>
      <w:r w:rsidR="006F59D1">
        <w:rPr>
          <w:bCs/>
          <w:iCs/>
        </w:rPr>
        <w:t>a</w:t>
      </w:r>
      <w:r w:rsidR="00544CBC">
        <w:rPr>
          <w:bCs/>
          <w:iCs/>
        </w:rPr>
        <w:t>vailability</w:t>
      </w:r>
      <w:r w:rsidR="00724F60" w:rsidRPr="00724F60">
        <w:rPr>
          <w:bCs/>
          <w:iCs/>
        </w:rPr>
        <w:t xml:space="preserve"> requirements and </w:t>
      </w:r>
      <w:r w:rsidR="00544CBC">
        <w:rPr>
          <w:bCs/>
          <w:iCs/>
        </w:rPr>
        <w:t xml:space="preserve">any </w:t>
      </w:r>
      <w:r w:rsidR="00724F60" w:rsidRPr="00724F60">
        <w:rPr>
          <w:bCs/>
          <w:iCs/>
        </w:rPr>
        <w:t xml:space="preserve">workload balancing </w:t>
      </w:r>
      <w:r w:rsidR="00544CBC">
        <w:rPr>
          <w:bCs/>
          <w:iCs/>
        </w:rPr>
        <w:t>as outlined</w:t>
      </w:r>
      <w:r w:rsidR="00544CBC" w:rsidRPr="00724F60">
        <w:rPr>
          <w:bCs/>
          <w:iCs/>
        </w:rPr>
        <w:t xml:space="preserve"> </w:t>
      </w:r>
      <w:r w:rsidR="00724F60" w:rsidRPr="00724F60">
        <w:rPr>
          <w:bCs/>
          <w:iCs/>
        </w:rPr>
        <w:t>in the previous section.</w:t>
      </w:r>
    </w:p>
    <w:p w:rsidR="00CF5900" w:rsidRDefault="00CF5900" w:rsidP="00CF5900">
      <w:pPr>
        <w:pStyle w:val="Heading2"/>
      </w:pPr>
      <w:bookmarkStart w:id="52" w:name="_Toc318449329"/>
      <w:r>
        <w:t>Organization Requirements</w:t>
      </w:r>
      <w:bookmarkEnd w:id="52"/>
    </w:p>
    <w:p w:rsidR="0000182E" w:rsidRPr="00724F60" w:rsidRDefault="00724F60" w:rsidP="0000182E">
      <w:pPr>
        <w:pStyle w:val="Text"/>
        <w:rPr>
          <w:bCs/>
          <w:iCs/>
        </w:rPr>
      </w:pPr>
      <w:r w:rsidRPr="00724F60">
        <w:rPr>
          <w:bCs/>
          <w:iCs/>
        </w:rPr>
        <w:t xml:space="preserve">For the purposes of this </w:t>
      </w:r>
      <w:r w:rsidR="0000182E">
        <w:rPr>
          <w:bCs/>
          <w:iCs/>
        </w:rPr>
        <w:t>section</w:t>
      </w:r>
      <w:r w:rsidR="006F59D1">
        <w:rPr>
          <w:bCs/>
          <w:iCs/>
        </w:rPr>
        <w:t>,</w:t>
      </w:r>
      <w:r w:rsidRPr="00724F60">
        <w:rPr>
          <w:bCs/>
          <w:iCs/>
        </w:rPr>
        <w:t xml:space="preserve"> consider </w:t>
      </w:r>
      <w:r w:rsidR="00CF5900">
        <w:rPr>
          <w:bCs/>
          <w:iCs/>
        </w:rPr>
        <w:t xml:space="preserve">the following requirements for </w:t>
      </w:r>
      <w:r w:rsidRPr="00724F60">
        <w:rPr>
          <w:bCs/>
          <w:iCs/>
        </w:rPr>
        <w:t>a</w:t>
      </w:r>
      <w:r w:rsidR="0000182E">
        <w:rPr>
          <w:bCs/>
          <w:iCs/>
        </w:rPr>
        <w:t xml:space="preserve"> small to medium sized</w:t>
      </w:r>
      <w:r w:rsidRPr="00724F60">
        <w:rPr>
          <w:bCs/>
          <w:iCs/>
        </w:rPr>
        <w:t xml:space="preserve"> organization</w:t>
      </w:r>
      <w:r w:rsidR="0000182E">
        <w:rPr>
          <w:bCs/>
          <w:iCs/>
        </w:rPr>
        <w:t xml:space="preserve"> with no high availability</w:t>
      </w:r>
      <w:r w:rsidR="00B3776C">
        <w:rPr>
          <w:bCs/>
          <w:iCs/>
        </w:rPr>
        <w:t xml:space="preserve"> requirements</w:t>
      </w:r>
      <w:r w:rsidR="0000182E">
        <w:rPr>
          <w:bCs/>
          <w:iCs/>
        </w:rPr>
        <w:t>:</w:t>
      </w:r>
    </w:p>
    <w:p w:rsidR="00CF5900" w:rsidRDefault="00CF5900" w:rsidP="00CF5900">
      <w:pPr>
        <w:pStyle w:val="BulletedList1"/>
        <w:rPr>
          <w:bCs/>
          <w:iCs/>
        </w:rPr>
      </w:pPr>
      <w:r>
        <w:rPr>
          <w:bCs/>
          <w:iCs/>
        </w:rPr>
        <w:t xml:space="preserve">Mailbox </w:t>
      </w:r>
      <w:r w:rsidR="006F59D1">
        <w:rPr>
          <w:bCs/>
          <w:iCs/>
        </w:rPr>
        <w:t>s</w:t>
      </w:r>
      <w:r>
        <w:rPr>
          <w:bCs/>
          <w:iCs/>
        </w:rPr>
        <w:t xml:space="preserve">torage </w:t>
      </w:r>
      <w:r w:rsidR="006F59D1">
        <w:rPr>
          <w:bCs/>
          <w:iCs/>
        </w:rPr>
        <w:t>r</w:t>
      </w:r>
      <w:r>
        <w:rPr>
          <w:bCs/>
          <w:iCs/>
        </w:rPr>
        <w:t>equirements</w:t>
      </w:r>
    </w:p>
    <w:p w:rsidR="00CF5900" w:rsidRDefault="00CF5900" w:rsidP="00CF5900">
      <w:pPr>
        <w:pStyle w:val="BulletedList1"/>
        <w:rPr>
          <w:bCs/>
          <w:iCs/>
        </w:rPr>
      </w:pPr>
      <w:r>
        <w:rPr>
          <w:bCs/>
          <w:iCs/>
        </w:rPr>
        <w:t xml:space="preserve">Mailbox </w:t>
      </w:r>
      <w:r w:rsidR="006F59D1">
        <w:rPr>
          <w:bCs/>
          <w:iCs/>
        </w:rPr>
        <w:t>s</w:t>
      </w:r>
      <w:r>
        <w:rPr>
          <w:bCs/>
          <w:iCs/>
        </w:rPr>
        <w:t xml:space="preserve">ize </w:t>
      </w:r>
      <w:r w:rsidR="006F59D1">
        <w:rPr>
          <w:bCs/>
          <w:iCs/>
        </w:rPr>
        <w:t>r</w:t>
      </w:r>
      <w:r>
        <w:rPr>
          <w:bCs/>
          <w:iCs/>
        </w:rPr>
        <w:t>equirements</w:t>
      </w:r>
    </w:p>
    <w:p w:rsidR="00CF5900" w:rsidRDefault="00CF5900" w:rsidP="00CF5900">
      <w:pPr>
        <w:pStyle w:val="BulletedList1"/>
        <w:rPr>
          <w:bCs/>
          <w:iCs/>
        </w:rPr>
      </w:pPr>
      <w:r>
        <w:rPr>
          <w:bCs/>
          <w:iCs/>
        </w:rPr>
        <w:t xml:space="preserve">Mailbox </w:t>
      </w:r>
      <w:r w:rsidR="006F59D1">
        <w:rPr>
          <w:bCs/>
          <w:iCs/>
        </w:rPr>
        <w:t>p</w:t>
      </w:r>
      <w:r>
        <w:rPr>
          <w:bCs/>
          <w:iCs/>
        </w:rPr>
        <w:t xml:space="preserve">rofile </w:t>
      </w:r>
      <w:r w:rsidR="006F59D1">
        <w:rPr>
          <w:bCs/>
          <w:iCs/>
        </w:rPr>
        <w:t>r</w:t>
      </w:r>
      <w:r>
        <w:rPr>
          <w:bCs/>
          <w:iCs/>
        </w:rPr>
        <w:t>equirements</w:t>
      </w:r>
    </w:p>
    <w:p w:rsidR="00CF5900" w:rsidRDefault="00CF5900" w:rsidP="00CF5900">
      <w:pPr>
        <w:pStyle w:val="BulletedList1"/>
        <w:rPr>
          <w:bCs/>
          <w:iCs/>
        </w:rPr>
      </w:pPr>
      <w:r>
        <w:rPr>
          <w:bCs/>
          <w:iCs/>
        </w:rPr>
        <w:t xml:space="preserve">Deleted </w:t>
      </w:r>
      <w:r w:rsidR="006F59D1">
        <w:rPr>
          <w:bCs/>
          <w:iCs/>
        </w:rPr>
        <w:t>i</w:t>
      </w:r>
      <w:r>
        <w:rPr>
          <w:bCs/>
          <w:iCs/>
        </w:rPr>
        <w:t xml:space="preserve">tem </w:t>
      </w:r>
      <w:r w:rsidR="006F59D1">
        <w:rPr>
          <w:bCs/>
          <w:iCs/>
        </w:rPr>
        <w:t>r</w:t>
      </w:r>
      <w:r>
        <w:rPr>
          <w:bCs/>
          <w:iCs/>
        </w:rPr>
        <w:t>etention</w:t>
      </w:r>
    </w:p>
    <w:p w:rsidR="004F03A0" w:rsidRDefault="004F03A0" w:rsidP="00CF5900">
      <w:pPr>
        <w:pStyle w:val="BulletedList1"/>
        <w:rPr>
          <w:bCs/>
          <w:iCs/>
        </w:rPr>
      </w:pPr>
      <w:r w:rsidRPr="004F03A0">
        <w:rPr>
          <w:bCs/>
          <w:iCs/>
        </w:rPr>
        <w:t xml:space="preserve">Calendar </w:t>
      </w:r>
      <w:r>
        <w:rPr>
          <w:bCs/>
          <w:iCs/>
        </w:rPr>
        <w:t>v</w:t>
      </w:r>
      <w:r w:rsidRPr="004F03A0">
        <w:rPr>
          <w:bCs/>
          <w:iCs/>
        </w:rPr>
        <w:t xml:space="preserve">ersion </w:t>
      </w:r>
      <w:r>
        <w:rPr>
          <w:bCs/>
          <w:iCs/>
        </w:rPr>
        <w:t>l</w:t>
      </w:r>
      <w:r w:rsidRPr="004F03A0">
        <w:rPr>
          <w:bCs/>
          <w:iCs/>
        </w:rPr>
        <w:t>ogging</w:t>
      </w:r>
    </w:p>
    <w:p w:rsidR="004F53EC" w:rsidRDefault="004F53EC" w:rsidP="004F53EC">
      <w:pPr>
        <w:pStyle w:val="Text"/>
      </w:pPr>
      <w:r w:rsidRPr="00724F60">
        <w:rPr>
          <w:bCs/>
          <w:iCs/>
        </w:rPr>
        <w:t xml:space="preserve">For an organization </w:t>
      </w:r>
      <w:r w:rsidR="006F59D1">
        <w:rPr>
          <w:bCs/>
          <w:iCs/>
        </w:rPr>
        <w:t>that has</w:t>
      </w:r>
      <w:r w:rsidR="006F59D1" w:rsidRPr="00724F60">
        <w:rPr>
          <w:bCs/>
          <w:iCs/>
        </w:rPr>
        <w:t xml:space="preserve"> </w:t>
      </w:r>
      <w:r w:rsidRPr="00724F60">
        <w:rPr>
          <w:bCs/>
          <w:iCs/>
        </w:rPr>
        <w:t xml:space="preserve">an existing Exchange </w:t>
      </w:r>
      <w:r w:rsidR="00A2101A">
        <w:rPr>
          <w:bCs/>
          <w:iCs/>
        </w:rPr>
        <w:t xml:space="preserve">2007 or earlier </w:t>
      </w:r>
      <w:r w:rsidRPr="00724F60">
        <w:rPr>
          <w:bCs/>
          <w:iCs/>
        </w:rPr>
        <w:t xml:space="preserve">installation, these requirements may be </w:t>
      </w:r>
      <w:r w:rsidR="0000182E">
        <w:rPr>
          <w:bCs/>
          <w:iCs/>
        </w:rPr>
        <w:t xml:space="preserve">accurately </w:t>
      </w:r>
      <w:r w:rsidRPr="00724F60">
        <w:rPr>
          <w:bCs/>
          <w:iCs/>
        </w:rPr>
        <w:t xml:space="preserve">gathered </w:t>
      </w:r>
      <w:r w:rsidR="006F59D1">
        <w:rPr>
          <w:bCs/>
          <w:iCs/>
        </w:rPr>
        <w:t>by using</w:t>
      </w:r>
      <w:r w:rsidR="006F59D1" w:rsidRPr="00724F60">
        <w:rPr>
          <w:bCs/>
          <w:iCs/>
        </w:rPr>
        <w:t xml:space="preserve"> </w:t>
      </w:r>
      <w:r w:rsidRPr="00724F60">
        <w:rPr>
          <w:bCs/>
          <w:iCs/>
        </w:rPr>
        <w:t xml:space="preserve">the </w:t>
      </w:r>
      <w:hyperlink r:id="rId41" w:history="1">
        <w:r w:rsidR="00542FCC" w:rsidRPr="00542FCC">
          <w:rPr>
            <w:rStyle w:val="Hyperlink"/>
            <w:bCs/>
            <w:iCs/>
          </w:rPr>
          <w:t xml:space="preserve">Microsoft </w:t>
        </w:r>
        <w:r w:rsidRPr="00542FCC">
          <w:rPr>
            <w:rStyle w:val="Hyperlink"/>
          </w:rPr>
          <w:t>Exchange Server Profile Analyzer</w:t>
        </w:r>
      </w:hyperlink>
      <w:r w:rsidR="006F59D1">
        <w:t>, which is available from the Microsoft Download Center at</w:t>
      </w:r>
      <w:r w:rsidRPr="00724F60">
        <w:t xml:space="preserve"> </w:t>
      </w:r>
      <w:r w:rsidR="00542FCC" w:rsidRPr="00542FCC">
        <w:t>www.microsoft.com/downloads/en/details.aspx?FamilyId=C009C049-9F4C-4519-A389-69C281B2ABDA&amp;displaylang=en</w:t>
      </w:r>
      <w:r w:rsidR="00542FCC">
        <w:t>.</w:t>
      </w:r>
    </w:p>
    <w:p w:rsidR="00A2101A" w:rsidRDefault="00542FCC" w:rsidP="004F53EC">
      <w:pPr>
        <w:pStyle w:val="Text"/>
      </w:pPr>
      <w:r>
        <w:t>O</w:t>
      </w:r>
      <w:r w:rsidR="00A2101A">
        <w:t xml:space="preserve">rganizations that are considering virtualizing an existing Exchange 2010 environment should use the average user message rate profile based on performance counter data during peak average period. </w:t>
      </w:r>
    </w:p>
    <w:p w:rsidR="004F53EC" w:rsidRDefault="00542FCC" w:rsidP="00724F60">
      <w:pPr>
        <w:pStyle w:val="Text"/>
        <w:rPr>
          <w:bCs/>
          <w:iCs/>
        </w:rPr>
      </w:pPr>
      <w:r>
        <w:rPr>
          <w:bCs/>
          <w:iCs/>
        </w:rPr>
        <w:t>O</w:t>
      </w:r>
      <w:r w:rsidR="00544CBC">
        <w:rPr>
          <w:bCs/>
          <w:iCs/>
        </w:rPr>
        <w:t xml:space="preserve">rganizations without an existing Exchange installation </w:t>
      </w:r>
      <w:r>
        <w:rPr>
          <w:bCs/>
          <w:iCs/>
        </w:rPr>
        <w:t xml:space="preserve">must take </w:t>
      </w:r>
      <w:r w:rsidR="00544CBC">
        <w:rPr>
          <w:bCs/>
          <w:iCs/>
        </w:rPr>
        <w:t xml:space="preserve">care to correctly determine </w:t>
      </w:r>
      <w:r w:rsidR="006F59D1">
        <w:rPr>
          <w:bCs/>
          <w:iCs/>
        </w:rPr>
        <w:t>the</w:t>
      </w:r>
      <w:r w:rsidR="006F59D1" w:rsidRPr="006F59D1">
        <w:rPr>
          <w:bCs/>
          <w:iCs/>
        </w:rPr>
        <w:t xml:space="preserve"> </w:t>
      </w:r>
      <w:r w:rsidR="006F59D1">
        <w:rPr>
          <w:bCs/>
          <w:iCs/>
        </w:rPr>
        <w:t xml:space="preserve">requirements for the </w:t>
      </w:r>
      <w:r w:rsidR="00544CBC">
        <w:rPr>
          <w:bCs/>
          <w:iCs/>
        </w:rPr>
        <w:t>organization</w:t>
      </w:r>
      <w:r w:rsidR="000C3931">
        <w:rPr>
          <w:bCs/>
          <w:iCs/>
        </w:rPr>
        <w:t>.</w:t>
      </w:r>
    </w:p>
    <w:p w:rsidR="00724F60" w:rsidRDefault="00770A8C" w:rsidP="00724F60">
      <w:pPr>
        <w:pStyle w:val="Text"/>
        <w:rPr>
          <w:bCs/>
          <w:iCs/>
        </w:rPr>
      </w:pPr>
      <w:r>
        <w:rPr>
          <w:bCs/>
          <w:iCs/>
        </w:rPr>
        <w:t>Initially</w:t>
      </w:r>
      <w:r w:rsidR="006F59D1">
        <w:rPr>
          <w:bCs/>
          <w:iCs/>
        </w:rPr>
        <w:t>,</w:t>
      </w:r>
      <w:r>
        <w:rPr>
          <w:bCs/>
          <w:iCs/>
        </w:rPr>
        <w:t xml:space="preserve"> this section </w:t>
      </w:r>
      <w:r w:rsidR="00F43B20">
        <w:rPr>
          <w:bCs/>
          <w:iCs/>
        </w:rPr>
        <w:t xml:space="preserve">discusses </w:t>
      </w:r>
      <w:r>
        <w:rPr>
          <w:bCs/>
          <w:iCs/>
        </w:rPr>
        <w:t>requirements for a single server solution</w:t>
      </w:r>
      <w:r w:rsidR="00BF355C">
        <w:rPr>
          <w:bCs/>
          <w:iCs/>
        </w:rPr>
        <w:t xml:space="preserve">. For more information about </w:t>
      </w:r>
      <w:r>
        <w:rPr>
          <w:bCs/>
          <w:iCs/>
        </w:rPr>
        <w:t>m</w:t>
      </w:r>
      <w:r w:rsidR="000C3931">
        <w:rPr>
          <w:bCs/>
          <w:iCs/>
        </w:rPr>
        <w:t>ailbox high availability requirements</w:t>
      </w:r>
      <w:r w:rsidR="00BF355C">
        <w:rPr>
          <w:bCs/>
          <w:iCs/>
        </w:rPr>
        <w:t>, see</w:t>
      </w:r>
      <w:r w:rsidR="000C3931">
        <w:rPr>
          <w:bCs/>
          <w:iCs/>
        </w:rPr>
        <w:t xml:space="preserve"> the </w:t>
      </w:r>
      <w:r w:rsidR="006F59D1">
        <w:rPr>
          <w:bCs/>
          <w:iCs/>
        </w:rPr>
        <w:t>“</w:t>
      </w:r>
      <w:r w:rsidR="000C3931" w:rsidRPr="000C3931">
        <w:rPr>
          <w:bCs/>
          <w:iCs/>
        </w:rPr>
        <w:t xml:space="preserve">Best Practices for Maintaining High Availability of Exchange Server 2010 on </w:t>
      </w:r>
      <w:r w:rsidR="00402ECA">
        <w:t>Hyper</w:t>
      </w:r>
      <w:r w:rsidR="00402ECA">
        <w:noBreakHyphen/>
        <w:t>V</w:t>
      </w:r>
      <w:r w:rsidR="006F59D1">
        <w:t>”</w:t>
      </w:r>
      <w:r w:rsidR="006F59D1" w:rsidRPr="006F59D1">
        <w:rPr>
          <w:bCs/>
          <w:iCs/>
        </w:rPr>
        <w:t xml:space="preserve"> </w:t>
      </w:r>
      <w:r w:rsidR="006F59D1">
        <w:rPr>
          <w:bCs/>
          <w:iCs/>
        </w:rPr>
        <w:t>section</w:t>
      </w:r>
      <w:r w:rsidR="000C3931">
        <w:rPr>
          <w:bCs/>
          <w:iCs/>
        </w:rPr>
        <w:t>.</w:t>
      </w:r>
    </w:p>
    <w:p w:rsidR="00724F60" w:rsidRPr="00724F60" w:rsidRDefault="00724F60" w:rsidP="00CF5900">
      <w:pPr>
        <w:pStyle w:val="Heading3"/>
      </w:pPr>
      <w:bookmarkStart w:id="53" w:name="_Toc318449330"/>
      <w:r w:rsidRPr="00724F60">
        <w:t>Mailbox Storage Requirements</w:t>
      </w:r>
      <w:bookmarkEnd w:id="53"/>
    </w:p>
    <w:p w:rsidR="00E80255" w:rsidRDefault="00E80255" w:rsidP="00724F60">
      <w:pPr>
        <w:pStyle w:val="Text"/>
        <w:rPr>
          <w:bCs/>
          <w:iCs/>
        </w:rPr>
      </w:pPr>
      <w:r>
        <w:rPr>
          <w:bCs/>
          <w:iCs/>
        </w:rPr>
        <w:t>The</w:t>
      </w:r>
      <w:r w:rsidR="006F59D1">
        <w:rPr>
          <w:bCs/>
          <w:iCs/>
        </w:rPr>
        <w:t xml:space="preserve"> following</w:t>
      </w:r>
      <w:r>
        <w:rPr>
          <w:bCs/>
          <w:iCs/>
        </w:rPr>
        <w:t xml:space="preserve"> table describes the mailbox requirements, including the number of users, the percentage growth</w:t>
      </w:r>
      <w:r w:rsidR="006F59D1">
        <w:rPr>
          <w:bCs/>
          <w:iCs/>
        </w:rPr>
        <w:t>,</w:t>
      </w:r>
      <w:r>
        <w:rPr>
          <w:bCs/>
          <w:iCs/>
        </w:rPr>
        <w:t xml:space="preserve"> and the concurrency of users.</w:t>
      </w:r>
    </w:p>
    <w:p w:rsidR="00724F60" w:rsidRPr="00724F60" w:rsidRDefault="00724F60" w:rsidP="00724F60">
      <w:pPr>
        <w:pStyle w:val="Text"/>
        <w:rPr>
          <w:b/>
        </w:rPr>
      </w:pPr>
      <w:proofErr w:type="gramStart"/>
      <w:r w:rsidRPr="00724F60">
        <w:rPr>
          <w:b/>
        </w:rPr>
        <w:lastRenderedPageBreak/>
        <w:t xml:space="preserve">Table </w:t>
      </w:r>
      <w:r w:rsidR="004F03A0">
        <w:rPr>
          <w:b/>
        </w:rPr>
        <w:t>2</w:t>
      </w:r>
      <w:r w:rsidRPr="00724F60">
        <w:rPr>
          <w:b/>
        </w:rPr>
        <w:t>.</w:t>
      </w:r>
      <w:proofErr w:type="gramEnd"/>
      <w:r w:rsidRPr="00724F60">
        <w:rPr>
          <w:b/>
        </w:rPr>
        <w:t xml:space="preserve"> Mailbox Count Requirements</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5104"/>
        <w:gridCol w:w="2816"/>
      </w:tblGrid>
      <w:tr w:rsidR="00724F60" w:rsidRPr="00724F60" w:rsidTr="0046510B">
        <w:trPr>
          <w:cantSplit/>
          <w:tblHeader/>
        </w:trPr>
        <w:tc>
          <w:tcPr>
            <w:tcW w:w="3222" w:type="pct"/>
            <w:shd w:val="pct50" w:color="C0C0C0" w:fill="auto"/>
          </w:tcPr>
          <w:p w:rsidR="00724F60" w:rsidRPr="00724F60" w:rsidRDefault="00724F60" w:rsidP="00724F60">
            <w:pPr>
              <w:pStyle w:val="Text"/>
              <w:rPr>
                <w:b/>
                <w:bCs/>
              </w:rPr>
            </w:pPr>
            <w:r w:rsidRPr="00724F60">
              <w:rPr>
                <w:b/>
                <w:bCs/>
              </w:rPr>
              <w:t xml:space="preserve">Mailbox Count Requirements </w:t>
            </w:r>
          </w:p>
        </w:tc>
        <w:tc>
          <w:tcPr>
            <w:tcW w:w="1778" w:type="pct"/>
            <w:shd w:val="pct50" w:color="C0C0C0" w:fill="auto"/>
          </w:tcPr>
          <w:p w:rsidR="00724F60" w:rsidRPr="00724F60" w:rsidRDefault="00724F60" w:rsidP="00724F60">
            <w:pPr>
              <w:pStyle w:val="Text"/>
              <w:rPr>
                <w:b/>
                <w:bCs/>
              </w:rPr>
            </w:pPr>
            <w:r w:rsidRPr="00724F60">
              <w:rPr>
                <w:b/>
                <w:bCs/>
              </w:rPr>
              <w:t>Value</w:t>
            </w:r>
          </w:p>
        </w:tc>
      </w:tr>
      <w:tr w:rsidR="00724F60" w:rsidRPr="00724F60" w:rsidTr="0046510B">
        <w:trPr>
          <w:cantSplit/>
        </w:trPr>
        <w:tc>
          <w:tcPr>
            <w:tcW w:w="3222" w:type="pct"/>
          </w:tcPr>
          <w:p w:rsidR="00724F60" w:rsidRPr="00724F60" w:rsidRDefault="00724F60" w:rsidP="00724F60">
            <w:pPr>
              <w:pStyle w:val="Text"/>
              <w:rPr>
                <w:bCs/>
              </w:rPr>
            </w:pPr>
            <w:r w:rsidRPr="00724F60">
              <w:rPr>
                <w:bCs/>
              </w:rPr>
              <w:t>Total number of mailboxes including resource mailboxes</w:t>
            </w:r>
          </w:p>
        </w:tc>
        <w:tc>
          <w:tcPr>
            <w:tcW w:w="1778" w:type="pct"/>
          </w:tcPr>
          <w:p w:rsidR="00724F60" w:rsidRPr="00724F60" w:rsidRDefault="00724F60" w:rsidP="00724F60">
            <w:pPr>
              <w:pStyle w:val="Text"/>
              <w:rPr>
                <w:bCs/>
              </w:rPr>
            </w:pPr>
            <w:r w:rsidRPr="00724F60">
              <w:rPr>
                <w:bCs/>
              </w:rPr>
              <w:t>2</w:t>
            </w:r>
            <w:r w:rsidR="004F03A0">
              <w:rPr>
                <w:bCs/>
              </w:rPr>
              <w:t>,</w:t>
            </w:r>
            <w:r w:rsidRPr="00724F60">
              <w:rPr>
                <w:bCs/>
              </w:rPr>
              <w:t>000</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t>Projected increase in mailbox count over the life of the solution</w:t>
            </w:r>
          </w:p>
        </w:tc>
        <w:tc>
          <w:tcPr>
            <w:tcW w:w="1778" w:type="pct"/>
          </w:tcPr>
          <w:p w:rsidR="00724F60" w:rsidRPr="00724F60" w:rsidRDefault="00724F60" w:rsidP="00724F60">
            <w:pPr>
              <w:pStyle w:val="Text"/>
              <w:rPr>
                <w:bCs/>
              </w:rPr>
            </w:pPr>
            <w:r w:rsidRPr="00724F60">
              <w:rPr>
                <w:bCs/>
              </w:rPr>
              <w:t>10 percent</w:t>
            </w:r>
          </w:p>
        </w:tc>
      </w:tr>
      <w:tr w:rsidR="00724F60" w:rsidRPr="00724F60" w:rsidTr="0046510B">
        <w:trPr>
          <w:cantSplit/>
        </w:trPr>
        <w:tc>
          <w:tcPr>
            <w:tcW w:w="3222" w:type="pct"/>
          </w:tcPr>
          <w:p w:rsidR="00724F60" w:rsidRPr="00724F60" w:rsidRDefault="00724F60" w:rsidP="00724F60">
            <w:pPr>
              <w:pStyle w:val="Text"/>
              <w:rPr>
                <w:bCs/>
              </w:rPr>
            </w:pPr>
            <w:r w:rsidRPr="00724F60">
              <w:rPr>
                <w:bCs/>
              </w:rPr>
              <w:t>Expected maximum concurrency of active mailboxes at any time</w:t>
            </w:r>
          </w:p>
        </w:tc>
        <w:tc>
          <w:tcPr>
            <w:tcW w:w="1778" w:type="pct"/>
          </w:tcPr>
          <w:p w:rsidR="00724F60" w:rsidRPr="00724F60" w:rsidRDefault="00724F60" w:rsidP="00724F60">
            <w:pPr>
              <w:pStyle w:val="Text"/>
              <w:rPr>
                <w:bCs/>
              </w:rPr>
            </w:pPr>
            <w:r w:rsidRPr="00724F60">
              <w:rPr>
                <w:bCs/>
              </w:rPr>
              <w:t>100 percent</w:t>
            </w:r>
          </w:p>
        </w:tc>
      </w:tr>
    </w:tbl>
    <w:p w:rsidR="00724F60" w:rsidRPr="00724F60" w:rsidRDefault="00724F60" w:rsidP="006F59D1">
      <w:pPr>
        <w:pStyle w:val="TableSpacing"/>
      </w:pPr>
    </w:p>
    <w:p w:rsidR="00724F60" w:rsidRDefault="00724F60" w:rsidP="00CF5900">
      <w:pPr>
        <w:pStyle w:val="Heading3"/>
      </w:pPr>
      <w:bookmarkStart w:id="54" w:name="_Toc318449331"/>
      <w:r w:rsidRPr="00724F60">
        <w:t>Mailbox Size Requirements</w:t>
      </w:r>
      <w:bookmarkEnd w:id="54"/>
    </w:p>
    <w:p w:rsidR="00724F60" w:rsidRDefault="00B17E8D" w:rsidP="00724F60">
      <w:pPr>
        <w:pStyle w:val="Text"/>
        <w:rPr>
          <w:lang w:val="en-NZ"/>
        </w:rPr>
      </w:pPr>
      <w:r>
        <w:rPr>
          <w:lang w:val="en-NZ"/>
        </w:rPr>
        <w:t>T</w:t>
      </w:r>
      <w:r w:rsidRPr="00724F60">
        <w:rPr>
          <w:lang w:val="en-NZ"/>
        </w:rPr>
        <w:t>ypically</w:t>
      </w:r>
      <w:r w:rsidR="006F59D1">
        <w:rPr>
          <w:lang w:val="en-NZ"/>
        </w:rPr>
        <w:t>, not</w:t>
      </w:r>
      <w:r w:rsidRPr="00724F60">
        <w:rPr>
          <w:lang w:val="en-NZ"/>
        </w:rPr>
        <w:t xml:space="preserve"> all users have the same mailbox usage profile</w:t>
      </w:r>
      <w:r w:rsidR="006F59D1">
        <w:rPr>
          <w:lang w:val="en-NZ"/>
        </w:rPr>
        <w:t>. I</w:t>
      </w:r>
      <w:r w:rsidRPr="00724F60">
        <w:rPr>
          <w:lang w:val="en-NZ"/>
        </w:rPr>
        <w:t>n a real world scenario</w:t>
      </w:r>
      <w:r w:rsidR="006F59D1">
        <w:rPr>
          <w:lang w:val="en-NZ"/>
        </w:rPr>
        <w:t>,</w:t>
      </w:r>
      <w:r w:rsidRPr="00724F60">
        <w:rPr>
          <w:lang w:val="en-NZ"/>
        </w:rPr>
        <w:t xml:space="preserve"> it is likely that there would be multiple m</w:t>
      </w:r>
      <w:r w:rsidR="00BF355C">
        <w:rPr>
          <w:lang w:val="en-NZ"/>
        </w:rPr>
        <w:t xml:space="preserve">ailbox size limits. </w:t>
      </w:r>
      <w:r w:rsidR="006F59D1">
        <w:rPr>
          <w:lang w:val="en-NZ"/>
        </w:rPr>
        <w:t>T</w:t>
      </w:r>
      <w:r w:rsidRPr="00724F60">
        <w:rPr>
          <w:lang w:val="en-NZ"/>
        </w:rPr>
        <w:t>his scenario use</w:t>
      </w:r>
      <w:r w:rsidR="006F59D1">
        <w:rPr>
          <w:lang w:val="en-NZ"/>
        </w:rPr>
        <w:t>s</w:t>
      </w:r>
      <w:r w:rsidRPr="00724F60">
        <w:rPr>
          <w:lang w:val="en-NZ"/>
        </w:rPr>
        <w:t xml:space="preserve"> a single mailbox size for simplicity</w:t>
      </w:r>
      <w:r>
        <w:rPr>
          <w:lang w:val="en-NZ"/>
        </w:rPr>
        <w:t>.</w:t>
      </w:r>
    </w:p>
    <w:p w:rsidR="00724F60" w:rsidRPr="00724F60" w:rsidRDefault="00724F60" w:rsidP="00724F60">
      <w:pPr>
        <w:pStyle w:val="Text"/>
        <w:rPr>
          <w:b/>
        </w:rPr>
      </w:pPr>
      <w:proofErr w:type="gramStart"/>
      <w:r w:rsidRPr="00724F60">
        <w:rPr>
          <w:b/>
        </w:rPr>
        <w:t xml:space="preserve">Table </w:t>
      </w:r>
      <w:r w:rsidR="004F03A0">
        <w:rPr>
          <w:b/>
        </w:rPr>
        <w:t>3</w:t>
      </w:r>
      <w:r w:rsidRPr="00724F60">
        <w:rPr>
          <w:b/>
        </w:rPr>
        <w:t>.</w:t>
      </w:r>
      <w:proofErr w:type="gramEnd"/>
      <w:r w:rsidRPr="00724F60">
        <w:rPr>
          <w:b/>
        </w:rPr>
        <w:t xml:space="preserve"> Mailbox Size Requirements</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5104"/>
        <w:gridCol w:w="2816"/>
      </w:tblGrid>
      <w:tr w:rsidR="00724F60" w:rsidRPr="00724F60" w:rsidTr="0046510B">
        <w:trPr>
          <w:cantSplit/>
          <w:tblHeader/>
        </w:trPr>
        <w:tc>
          <w:tcPr>
            <w:tcW w:w="3222" w:type="pct"/>
            <w:shd w:val="pct50" w:color="C0C0C0" w:fill="auto"/>
          </w:tcPr>
          <w:p w:rsidR="00724F60" w:rsidRPr="00724F60" w:rsidRDefault="00724F60" w:rsidP="00724F60">
            <w:pPr>
              <w:pStyle w:val="Text"/>
              <w:rPr>
                <w:b/>
                <w:bCs/>
              </w:rPr>
            </w:pPr>
            <w:r w:rsidRPr="00724F60">
              <w:rPr>
                <w:b/>
                <w:bCs/>
              </w:rPr>
              <w:t xml:space="preserve">Mailbox Size Requirements </w:t>
            </w:r>
          </w:p>
        </w:tc>
        <w:tc>
          <w:tcPr>
            <w:tcW w:w="1778" w:type="pct"/>
            <w:shd w:val="pct50" w:color="C0C0C0" w:fill="auto"/>
          </w:tcPr>
          <w:p w:rsidR="00724F60" w:rsidRPr="00724F60" w:rsidRDefault="00724F60" w:rsidP="00724F60">
            <w:pPr>
              <w:pStyle w:val="Text"/>
              <w:rPr>
                <w:b/>
                <w:bCs/>
              </w:rPr>
            </w:pPr>
            <w:r w:rsidRPr="00724F60">
              <w:rPr>
                <w:b/>
                <w:bCs/>
              </w:rPr>
              <w:t>Value</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t xml:space="preserve">Average mailbox size in MB </w:t>
            </w:r>
          </w:p>
        </w:tc>
        <w:tc>
          <w:tcPr>
            <w:tcW w:w="1778" w:type="pct"/>
          </w:tcPr>
          <w:p w:rsidR="00724F60" w:rsidRPr="00724F60" w:rsidRDefault="00724F60" w:rsidP="00724F60">
            <w:pPr>
              <w:pStyle w:val="Text"/>
              <w:rPr>
                <w:bCs/>
              </w:rPr>
            </w:pPr>
            <w:r w:rsidRPr="00724F60">
              <w:rPr>
                <w:bCs/>
              </w:rPr>
              <w:t>750 MB</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t xml:space="preserve">Average </w:t>
            </w:r>
            <w:r w:rsidR="005F4C26">
              <w:rPr>
                <w:lang w:val="en-NZ"/>
              </w:rPr>
              <w:t xml:space="preserve">archive </w:t>
            </w:r>
            <w:r w:rsidRPr="00724F60">
              <w:rPr>
                <w:lang w:val="en-NZ"/>
              </w:rPr>
              <w:t xml:space="preserve">mailbox size in MB </w:t>
            </w:r>
          </w:p>
        </w:tc>
        <w:tc>
          <w:tcPr>
            <w:tcW w:w="1778" w:type="pct"/>
          </w:tcPr>
          <w:p w:rsidR="00724F60" w:rsidRPr="00724F60" w:rsidRDefault="00724F60" w:rsidP="00724F60">
            <w:pPr>
              <w:pStyle w:val="Text"/>
              <w:rPr>
                <w:bCs/>
              </w:rPr>
            </w:pPr>
            <w:r w:rsidRPr="00724F60">
              <w:rPr>
                <w:bCs/>
              </w:rPr>
              <w:t>0 (</w:t>
            </w:r>
            <w:r w:rsidR="005F4C26">
              <w:rPr>
                <w:bCs/>
              </w:rPr>
              <w:t>A</w:t>
            </w:r>
            <w:r w:rsidRPr="00724F60">
              <w:rPr>
                <w:bCs/>
              </w:rPr>
              <w:t>rchiv</w:t>
            </w:r>
            <w:r w:rsidR="005F4C26">
              <w:rPr>
                <w:bCs/>
              </w:rPr>
              <w:t>e mailbox</w:t>
            </w:r>
            <w:r w:rsidRPr="00724F60">
              <w:rPr>
                <w:bCs/>
              </w:rPr>
              <w:t xml:space="preserve"> is not enabled)</w:t>
            </w:r>
          </w:p>
        </w:tc>
      </w:tr>
      <w:tr w:rsidR="00724F60" w:rsidRPr="00724F60" w:rsidTr="0046510B">
        <w:trPr>
          <w:cantSplit/>
        </w:trPr>
        <w:tc>
          <w:tcPr>
            <w:tcW w:w="3222" w:type="pct"/>
          </w:tcPr>
          <w:p w:rsidR="00724F60" w:rsidRPr="00724F60" w:rsidRDefault="00724F60" w:rsidP="00724F60">
            <w:pPr>
              <w:pStyle w:val="Text"/>
              <w:rPr>
                <w:lang w:val="en-NZ"/>
              </w:rPr>
            </w:pPr>
            <w:r w:rsidRPr="00724F60">
              <w:rPr>
                <w:lang w:val="en-NZ"/>
              </w:rPr>
              <w:t xml:space="preserve">Projected growth (%) in mailbox size in MB (projected increase in mailbox size over the life of the solution) </w:t>
            </w:r>
          </w:p>
        </w:tc>
        <w:tc>
          <w:tcPr>
            <w:tcW w:w="1778" w:type="pct"/>
          </w:tcPr>
          <w:p w:rsidR="00724F60" w:rsidRPr="00724F60" w:rsidRDefault="00724F60" w:rsidP="00724F60">
            <w:pPr>
              <w:pStyle w:val="Text"/>
              <w:rPr>
                <w:bCs/>
              </w:rPr>
            </w:pPr>
            <w:r w:rsidRPr="00724F60">
              <w:rPr>
                <w:bCs/>
              </w:rPr>
              <w:t>Included</w:t>
            </w:r>
          </w:p>
        </w:tc>
      </w:tr>
    </w:tbl>
    <w:p w:rsidR="00724F60" w:rsidRDefault="00724F60" w:rsidP="00CF5900">
      <w:pPr>
        <w:pStyle w:val="Heading3"/>
      </w:pPr>
      <w:bookmarkStart w:id="55" w:name="_Toc318449332"/>
      <w:r w:rsidRPr="00724F60">
        <w:t>Mailbox Profile Requirements</w:t>
      </w:r>
      <w:bookmarkEnd w:id="55"/>
    </w:p>
    <w:p w:rsidR="00B17E8D" w:rsidRDefault="00B17E8D" w:rsidP="00724F60">
      <w:pPr>
        <w:pStyle w:val="Text"/>
        <w:rPr>
          <w:lang w:val="en-NZ"/>
        </w:rPr>
      </w:pPr>
      <w:r>
        <w:rPr>
          <w:lang w:val="en-NZ"/>
        </w:rPr>
        <w:t>T</w:t>
      </w:r>
      <w:r w:rsidRPr="00724F60">
        <w:rPr>
          <w:lang w:val="en-NZ"/>
        </w:rPr>
        <w:t>ypically</w:t>
      </w:r>
      <w:r w:rsidR="00B7063B">
        <w:rPr>
          <w:lang w:val="en-NZ"/>
        </w:rPr>
        <w:t>, not</w:t>
      </w:r>
      <w:r w:rsidRPr="00724F60">
        <w:rPr>
          <w:lang w:val="en-NZ"/>
        </w:rPr>
        <w:t xml:space="preserve"> all users have the same message </w:t>
      </w:r>
      <w:r w:rsidR="00402ECA" w:rsidRPr="00724F60">
        <w:rPr>
          <w:lang w:val="en-NZ"/>
        </w:rPr>
        <w:t>profile</w:t>
      </w:r>
      <w:r w:rsidR="00B7063B">
        <w:rPr>
          <w:lang w:val="en-NZ"/>
        </w:rPr>
        <w:t>.</w:t>
      </w:r>
      <w:r w:rsidRPr="00724F60">
        <w:rPr>
          <w:lang w:val="en-NZ"/>
        </w:rPr>
        <w:t xml:space="preserve"> </w:t>
      </w:r>
      <w:r w:rsidR="00B7063B">
        <w:rPr>
          <w:lang w:val="en-NZ"/>
        </w:rPr>
        <w:t>I</w:t>
      </w:r>
      <w:r w:rsidRPr="00724F60">
        <w:rPr>
          <w:lang w:val="en-NZ"/>
        </w:rPr>
        <w:t>n a real world scenario</w:t>
      </w:r>
      <w:r w:rsidR="00B7063B">
        <w:rPr>
          <w:lang w:val="en-NZ"/>
        </w:rPr>
        <w:t>,</w:t>
      </w:r>
      <w:r w:rsidRPr="00724F60">
        <w:rPr>
          <w:lang w:val="en-NZ"/>
        </w:rPr>
        <w:t xml:space="preserve"> it is likely that there would</w:t>
      </w:r>
      <w:r w:rsidR="00BF355C">
        <w:rPr>
          <w:lang w:val="en-NZ"/>
        </w:rPr>
        <w:t xml:space="preserve"> be multiple message profiles. </w:t>
      </w:r>
      <w:r w:rsidR="00B7063B">
        <w:rPr>
          <w:lang w:val="en-NZ"/>
        </w:rPr>
        <w:t>T</w:t>
      </w:r>
      <w:r w:rsidRPr="00724F60">
        <w:rPr>
          <w:lang w:val="en-NZ"/>
        </w:rPr>
        <w:t>his scenario use</w:t>
      </w:r>
      <w:r w:rsidR="00B7063B">
        <w:rPr>
          <w:lang w:val="en-NZ"/>
        </w:rPr>
        <w:t>s</w:t>
      </w:r>
      <w:r w:rsidRPr="00724F60">
        <w:rPr>
          <w:lang w:val="en-NZ"/>
        </w:rPr>
        <w:t xml:space="preserve"> a single profile for simplicity</w:t>
      </w:r>
      <w:r w:rsidR="00B7063B">
        <w:rPr>
          <w:lang w:val="en-NZ"/>
        </w:rPr>
        <w:t>.</w:t>
      </w:r>
    </w:p>
    <w:p w:rsidR="00724F60" w:rsidRPr="00724F60" w:rsidRDefault="00724F60" w:rsidP="00724F60">
      <w:pPr>
        <w:pStyle w:val="Text"/>
        <w:rPr>
          <w:b/>
        </w:rPr>
      </w:pPr>
      <w:proofErr w:type="gramStart"/>
      <w:r w:rsidRPr="00724F60">
        <w:rPr>
          <w:b/>
        </w:rPr>
        <w:t xml:space="preserve">Table </w:t>
      </w:r>
      <w:r w:rsidR="004F03A0">
        <w:rPr>
          <w:b/>
        </w:rPr>
        <w:t>4</w:t>
      </w:r>
      <w:r w:rsidRPr="00724F60">
        <w:rPr>
          <w:b/>
        </w:rPr>
        <w:t>.</w:t>
      </w:r>
      <w:proofErr w:type="gramEnd"/>
      <w:r w:rsidRPr="00724F60">
        <w:rPr>
          <w:b/>
        </w:rPr>
        <w:t xml:space="preserve"> Mailbox Profile Requirements</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5104"/>
        <w:gridCol w:w="2816"/>
      </w:tblGrid>
      <w:tr w:rsidR="00724F60" w:rsidRPr="00724F60" w:rsidTr="0046510B">
        <w:trPr>
          <w:cantSplit/>
          <w:tblHeader/>
        </w:trPr>
        <w:tc>
          <w:tcPr>
            <w:tcW w:w="3222" w:type="pct"/>
            <w:shd w:val="pct50" w:color="C0C0C0" w:fill="auto"/>
          </w:tcPr>
          <w:p w:rsidR="00724F60" w:rsidRPr="00724F60" w:rsidRDefault="00724F60" w:rsidP="00724F60">
            <w:pPr>
              <w:pStyle w:val="Text"/>
              <w:rPr>
                <w:b/>
                <w:bCs/>
              </w:rPr>
            </w:pPr>
            <w:r w:rsidRPr="00724F60">
              <w:rPr>
                <w:b/>
                <w:bCs/>
              </w:rPr>
              <w:t xml:space="preserve">Mailbox Profile Requirements </w:t>
            </w:r>
          </w:p>
        </w:tc>
        <w:tc>
          <w:tcPr>
            <w:tcW w:w="1778" w:type="pct"/>
            <w:shd w:val="pct50" w:color="C0C0C0" w:fill="auto"/>
          </w:tcPr>
          <w:p w:rsidR="00724F60" w:rsidRPr="00724F60" w:rsidRDefault="00724F60" w:rsidP="00724F60">
            <w:pPr>
              <w:pStyle w:val="Text"/>
              <w:rPr>
                <w:b/>
                <w:bCs/>
              </w:rPr>
            </w:pPr>
            <w:r w:rsidRPr="00724F60">
              <w:rPr>
                <w:b/>
                <w:bCs/>
              </w:rPr>
              <w:t>Value</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t>Target message profile (average total number of messages sent plus received per user per day)</w:t>
            </w:r>
          </w:p>
        </w:tc>
        <w:tc>
          <w:tcPr>
            <w:tcW w:w="1778" w:type="pct"/>
          </w:tcPr>
          <w:p w:rsidR="00724F60" w:rsidRPr="00724F60" w:rsidRDefault="00724F60" w:rsidP="00724F60">
            <w:pPr>
              <w:pStyle w:val="Text"/>
              <w:rPr>
                <w:bCs/>
              </w:rPr>
            </w:pPr>
            <w:r w:rsidRPr="00724F60">
              <w:rPr>
                <w:bCs/>
              </w:rPr>
              <w:t>50 messages</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t>Average message size in KB</w:t>
            </w:r>
          </w:p>
        </w:tc>
        <w:tc>
          <w:tcPr>
            <w:tcW w:w="1778" w:type="pct"/>
          </w:tcPr>
          <w:p w:rsidR="00724F60" w:rsidRPr="00724F60" w:rsidRDefault="00724F60" w:rsidP="00724F60">
            <w:pPr>
              <w:pStyle w:val="Text"/>
              <w:rPr>
                <w:bCs/>
              </w:rPr>
            </w:pPr>
            <w:r w:rsidRPr="00724F60">
              <w:rPr>
                <w:bCs/>
              </w:rPr>
              <w:t>75 KB</w:t>
            </w:r>
          </w:p>
        </w:tc>
      </w:tr>
      <w:tr w:rsidR="00724F60" w:rsidRPr="00724F60" w:rsidTr="0046510B">
        <w:trPr>
          <w:cantSplit/>
        </w:trPr>
        <w:tc>
          <w:tcPr>
            <w:tcW w:w="3222" w:type="pct"/>
          </w:tcPr>
          <w:p w:rsidR="00724F60" w:rsidRPr="00724F60" w:rsidRDefault="00724F60" w:rsidP="00724F60">
            <w:pPr>
              <w:pStyle w:val="Text"/>
              <w:rPr>
                <w:lang w:val="en-NZ"/>
              </w:rPr>
            </w:pPr>
            <w:r w:rsidRPr="00724F60">
              <w:rPr>
                <w:lang w:val="en-NZ"/>
              </w:rPr>
              <w:t>% of users in MAPI cached mode</w:t>
            </w:r>
          </w:p>
        </w:tc>
        <w:tc>
          <w:tcPr>
            <w:tcW w:w="1778" w:type="pct"/>
          </w:tcPr>
          <w:p w:rsidR="00724F60" w:rsidRPr="00724F60" w:rsidRDefault="00724F60" w:rsidP="00724F60">
            <w:pPr>
              <w:pStyle w:val="Text"/>
              <w:rPr>
                <w:bCs/>
              </w:rPr>
            </w:pPr>
            <w:r w:rsidRPr="00724F60">
              <w:rPr>
                <w:bCs/>
              </w:rPr>
              <w:t>100 percent</w:t>
            </w:r>
          </w:p>
        </w:tc>
      </w:tr>
      <w:tr w:rsidR="00724F60" w:rsidRPr="00724F60" w:rsidTr="0046510B">
        <w:trPr>
          <w:cantSplit/>
        </w:trPr>
        <w:tc>
          <w:tcPr>
            <w:tcW w:w="3222" w:type="pct"/>
          </w:tcPr>
          <w:p w:rsidR="00724F60" w:rsidRPr="00724F60" w:rsidRDefault="00724F60" w:rsidP="00724F60">
            <w:pPr>
              <w:pStyle w:val="Text"/>
              <w:rPr>
                <w:lang w:val="en-NZ"/>
              </w:rPr>
            </w:pPr>
            <w:r w:rsidRPr="00724F60">
              <w:rPr>
                <w:lang w:val="en-NZ"/>
              </w:rPr>
              <w:t>% of users in MAPI online mode</w:t>
            </w:r>
          </w:p>
        </w:tc>
        <w:tc>
          <w:tcPr>
            <w:tcW w:w="1778" w:type="pct"/>
          </w:tcPr>
          <w:p w:rsidR="00724F60" w:rsidRPr="00724F60" w:rsidRDefault="00724F60" w:rsidP="00724F60">
            <w:pPr>
              <w:pStyle w:val="Text"/>
              <w:rPr>
                <w:bCs/>
              </w:rPr>
            </w:pPr>
            <w:r w:rsidRPr="00724F60">
              <w:rPr>
                <w:bCs/>
              </w:rPr>
              <w:t>0</w:t>
            </w:r>
          </w:p>
        </w:tc>
      </w:tr>
    </w:tbl>
    <w:p w:rsidR="00724F60" w:rsidRPr="00724F60" w:rsidRDefault="00724F60" w:rsidP="00CF5900">
      <w:pPr>
        <w:pStyle w:val="Heading3"/>
      </w:pPr>
      <w:bookmarkStart w:id="56" w:name="_Toc318449333"/>
      <w:r w:rsidRPr="00724F60">
        <w:t>Deleted Item Retention</w:t>
      </w:r>
      <w:bookmarkEnd w:id="56"/>
    </w:p>
    <w:p w:rsidR="00E001A5" w:rsidRDefault="00724F60" w:rsidP="00724F60">
      <w:pPr>
        <w:pStyle w:val="Text"/>
      </w:pPr>
      <w:r w:rsidRPr="00724F60">
        <w:t>When single item recovery is enabled (</w:t>
      </w:r>
      <w:r w:rsidR="00B7063B">
        <w:t xml:space="preserve">it is </w:t>
      </w:r>
      <w:r w:rsidRPr="00724F60">
        <w:t>disabled by default), there is a</w:t>
      </w:r>
      <w:r w:rsidR="00E001A5">
        <w:t xml:space="preserve"> small</w:t>
      </w:r>
      <w:r w:rsidRPr="00724F60">
        <w:t xml:space="preserve"> additional increase in the size of the mailbox for a 14-day deleted item retention window. </w:t>
      </w:r>
    </w:p>
    <w:p w:rsidR="00E001A5" w:rsidRDefault="00E001A5" w:rsidP="00E001A5">
      <w:pPr>
        <w:pStyle w:val="Heading3"/>
      </w:pPr>
      <w:bookmarkStart w:id="57" w:name="_Toc318449334"/>
      <w:r>
        <w:t>Calendar Version Logging</w:t>
      </w:r>
      <w:bookmarkEnd w:id="57"/>
    </w:p>
    <w:p w:rsidR="00724F60" w:rsidRPr="00724F60" w:rsidRDefault="00E001A5" w:rsidP="00724F60">
      <w:pPr>
        <w:pStyle w:val="Text"/>
      </w:pPr>
      <w:r>
        <w:t>C</w:t>
      </w:r>
      <w:r w:rsidR="00724F60" w:rsidRPr="00724F60">
        <w:t xml:space="preserve">alendar version logging </w:t>
      </w:r>
      <w:r w:rsidR="00F44A14" w:rsidRPr="00724F60">
        <w:t xml:space="preserve">data </w:t>
      </w:r>
      <w:r w:rsidR="00F44A14">
        <w:t>is</w:t>
      </w:r>
      <w:r w:rsidR="00B7063B">
        <w:t xml:space="preserve"> </w:t>
      </w:r>
      <w:r w:rsidR="00724F60" w:rsidRPr="00724F60">
        <w:t xml:space="preserve">enabled by </w:t>
      </w:r>
      <w:r w:rsidR="00F44A14" w:rsidRPr="00724F60">
        <w:t>default;</w:t>
      </w:r>
      <w:r w:rsidR="00724F60" w:rsidRPr="00724F60">
        <w:t xml:space="preserve"> there is </w:t>
      </w:r>
      <w:r>
        <w:t>a small</w:t>
      </w:r>
      <w:r w:rsidR="00F44A14">
        <w:t xml:space="preserve"> </w:t>
      </w:r>
      <w:r w:rsidR="00724F60" w:rsidRPr="00724F60">
        <w:t>additional</w:t>
      </w:r>
      <w:r w:rsidR="00F44A14">
        <w:t xml:space="preserve"> </w:t>
      </w:r>
      <w:r w:rsidR="00724F60" w:rsidRPr="00724F60">
        <w:t xml:space="preserve">increase in the size of the mailbox. </w:t>
      </w:r>
    </w:p>
    <w:p w:rsidR="00724F60" w:rsidRPr="00724F60" w:rsidRDefault="00724F60" w:rsidP="00724F60">
      <w:pPr>
        <w:pStyle w:val="Text"/>
        <w:rPr>
          <w:b/>
        </w:rPr>
      </w:pPr>
      <w:proofErr w:type="gramStart"/>
      <w:r w:rsidRPr="00724F60">
        <w:rPr>
          <w:b/>
        </w:rPr>
        <w:t xml:space="preserve">Table </w:t>
      </w:r>
      <w:r w:rsidR="004F03A0">
        <w:rPr>
          <w:b/>
        </w:rPr>
        <w:t>5</w:t>
      </w:r>
      <w:r w:rsidRPr="00724F60">
        <w:rPr>
          <w:b/>
        </w:rPr>
        <w:t>.</w:t>
      </w:r>
      <w:proofErr w:type="gramEnd"/>
      <w:r w:rsidRPr="00724F60">
        <w:rPr>
          <w:b/>
        </w:rPr>
        <w:t xml:space="preserve"> Deleted Item Retention</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5104"/>
        <w:gridCol w:w="2816"/>
      </w:tblGrid>
      <w:tr w:rsidR="00724F60" w:rsidRPr="00724F60" w:rsidTr="0046510B">
        <w:trPr>
          <w:cantSplit/>
          <w:tblHeader/>
        </w:trPr>
        <w:tc>
          <w:tcPr>
            <w:tcW w:w="3222" w:type="pct"/>
            <w:shd w:val="pct50" w:color="C0C0C0" w:fill="auto"/>
          </w:tcPr>
          <w:p w:rsidR="00724F60" w:rsidRPr="00724F60" w:rsidRDefault="00724F60" w:rsidP="00724F60">
            <w:pPr>
              <w:pStyle w:val="Text"/>
              <w:rPr>
                <w:b/>
                <w:bCs/>
              </w:rPr>
            </w:pPr>
            <w:r w:rsidRPr="00724F60">
              <w:rPr>
                <w:b/>
                <w:bCs/>
              </w:rPr>
              <w:t xml:space="preserve">Item Retention </w:t>
            </w:r>
          </w:p>
        </w:tc>
        <w:tc>
          <w:tcPr>
            <w:tcW w:w="1778" w:type="pct"/>
            <w:shd w:val="pct50" w:color="C0C0C0" w:fill="auto"/>
          </w:tcPr>
          <w:p w:rsidR="00724F60" w:rsidRPr="00724F60" w:rsidRDefault="00724F60" w:rsidP="00724F60">
            <w:pPr>
              <w:pStyle w:val="Text"/>
              <w:rPr>
                <w:b/>
                <w:bCs/>
              </w:rPr>
            </w:pPr>
            <w:r w:rsidRPr="00724F60">
              <w:rPr>
                <w:b/>
                <w:bCs/>
              </w:rPr>
              <w:t>Value</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t>Single item recovery</w:t>
            </w:r>
          </w:p>
        </w:tc>
        <w:tc>
          <w:tcPr>
            <w:tcW w:w="1778" w:type="pct"/>
          </w:tcPr>
          <w:p w:rsidR="00724F60" w:rsidRPr="00724F60" w:rsidRDefault="00724F60" w:rsidP="00724F60">
            <w:pPr>
              <w:pStyle w:val="Text"/>
              <w:rPr>
                <w:bCs/>
              </w:rPr>
            </w:pPr>
            <w:r w:rsidRPr="00724F60">
              <w:rPr>
                <w:bCs/>
              </w:rPr>
              <w:t>Yes, 14 days</w:t>
            </w:r>
          </w:p>
        </w:tc>
      </w:tr>
      <w:tr w:rsidR="00724F60" w:rsidRPr="00724F60" w:rsidTr="0046510B">
        <w:trPr>
          <w:cantSplit/>
        </w:trPr>
        <w:tc>
          <w:tcPr>
            <w:tcW w:w="3222" w:type="pct"/>
          </w:tcPr>
          <w:p w:rsidR="00724F60" w:rsidRPr="00724F60" w:rsidRDefault="00724F60" w:rsidP="00724F60">
            <w:pPr>
              <w:pStyle w:val="Text"/>
              <w:rPr>
                <w:bCs/>
                <w:lang w:val="en-NZ"/>
              </w:rPr>
            </w:pPr>
            <w:r w:rsidRPr="00724F60">
              <w:rPr>
                <w:lang w:val="en-NZ"/>
              </w:rPr>
              <w:lastRenderedPageBreak/>
              <w:t xml:space="preserve">Calendar version logging </w:t>
            </w:r>
          </w:p>
        </w:tc>
        <w:tc>
          <w:tcPr>
            <w:tcW w:w="1778" w:type="pct"/>
          </w:tcPr>
          <w:p w:rsidR="00724F60" w:rsidRPr="00724F60" w:rsidRDefault="00724F60" w:rsidP="00724F60">
            <w:pPr>
              <w:pStyle w:val="Text"/>
              <w:rPr>
                <w:bCs/>
              </w:rPr>
            </w:pPr>
            <w:r w:rsidRPr="00724F60">
              <w:rPr>
                <w:bCs/>
              </w:rPr>
              <w:t>Yes, 120 days</w:t>
            </w:r>
          </w:p>
        </w:tc>
      </w:tr>
    </w:tbl>
    <w:p w:rsidR="00CF5900" w:rsidRDefault="00CF5900" w:rsidP="00CF5900">
      <w:pPr>
        <w:pStyle w:val="Heading2"/>
      </w:pPr>
      <w:bookmarkStart w:id="58" w:name="_Toc318449335"/>
      <w:r>
        <w:t>Mailbox Server Capacity Planning</w:t>
      </w:r>
      <w:bookmarkEnd w:id="58"/>
    </w:p>
    <w:p w:rsidR="004F53EC" w:rsidRDefault="004F53EC" w:rsidP="00CF5900">
      <w:pPr>
        <w:pStyle w:val="Text"/>
      </w:pPr>
      <w:r>
        <w:t xml:space="preserve">When planning for </w:t>
      </w:r>
      <w:r w:rsidR="00360127">
        <w:t>Mailbox</w:t>
      </w:r>
      <w:r>
        <w:t xml:space="preserve"> server capacity, the following calculations must be performed:</w:t>
      </w:r>
    </w:p>
    <w:p w:rsidR="004F53EC" w:rsidRDefault="004F53EC" w:rsidP="00B7063B">
      <w:pPr>
        <w:pStyle w:val="BulletedList1"/>
      </w:pPr>
      <w:r w:rsidRPr="00724F60">
        <w:t>Calculate mailbox size on disk</w:t>
      </w:r>
    </w:p>
    <w:p w:rsidR="004F53EC" w:rsidRDefault="004F53EC" w:rsidP="00B7063B">
      <w:pPr>
        <w:pStyle w:val="BulletedList1"/>
      </w:pPr>
      <w:r w:rsidRPr="004F53EC">
        <w:t>Calculate database storage capacity requirements</w:t>
      </w:r>
    </w:p>
    <w:p w:rsidR="004F53EC" w:rsidRDefault="004F53EC" w:rsidP="00B7063B">
      <w:pPr>
        <w:pStyle w:val="BulletedList1"/>
      </w:pPr>
      <w:r w:rsidRPr="004F53EC">
        <w:t>Calculate transaction log storage capacity requirements</w:t>
      </w:r>
    </w:p>
    <w:p w:rsidR="004F03A0" w:rsidRDefault="00DB7C16" w:rsidP="00B7063B">
      <w:pPr>
        <w:pStyle w:val="BulletedList1"/>
      </w:pPr>
      <w:r>
        <w:t>Review t</w:t>
      </w:r>
      <w:r w:rsidR="004F03A0" w:rsidRPr="004F03A0">
        <w:t xml:space="preserve">otal </w:t>
      </w:r>
      <w:r>
        <w:t>s</w:t>
      </w:r>
      <w:r w:rsidR="004F03A0" w:rsidRPr="004F03A0">
        <w:t xml:space="preserve">torage </w:t>
      </w:r>
      <w:r>
        <w:t>c</w:t>
      </w:r>
      <w:r w:rsidR="004F03A0" w:rsidRPr="004F03A0">
        <w:t xml:space="preserve">apacity </w:t>
      </w:r>
      <w:r>
        <w:t>r</w:t>
      </w:r>
      <w:r w:rsidR="004F03A0" w:rsidRPr="004F03A0">
        <w:t>equirements</w:t>
      </w:r>
    </w:p>
    <w:p w:rsidR="00FE3CD4" w:rsidRDefault="00FE3CD4" w:rsidP="00B7063B">
      <w:pPr>
        <w:pStyle w:val="BulletedList1"/>
      </w:pPr>
      <w:r w:rsidRPr="00FE3CD4">
        <w:t>Estimate Mailbox CPU Requirements</w:t>
      </w:r>
    </w:p>
    <w:p w:rsidR="00627F6F" w:rsidRPr="00724F60" w:rsidRDefault="00627F6F" w:rsidP="00B7063B">
      <w:pPr>
        <w:pStyle w:val="BulletedList1"/>
      </w:pPr>
      <w:r>
        <w:t>Calculate Mailbox server RAM requirements</w:t>
      </w:r>
    </w:p>
    <w:p w:rsidR="00CF5900" w:rsidRPr="00724F60" w:rsidRDefault="00CF5900" w:rsidP="00CF5900">
      <w:pPr>
        <w:pStyle w:val="Text"/>
      </w:pPr>
      <w:r w:rsidRPr="00724F60">
        <w:t xml:space="preserve">The </w:t>
      </w:r>
      <w:hyperlink r:id="rId42" w:history="1">
        <w:r>
          <w:rPr>
            <w:rStyle w:val="Hyperlink"/>
          </w:rPr>
          <w:t>Exchange 2010 Mailbox Server Role Requirements Calculator</w:t>
        </w:r>
      </w:hyperlink>
      <w:r w:rsidR="004F53EC">
        <w:t xml:space="preserve"> </w:t>
      </w:r>
      <w:r>
        <w:t>is a</w:t>
      </w:r>
      <w:r w:rsidR="006C4970">
        <w:t xml:space="preserve"> </w:t>
      </w:r>
      <w:r w:rsidR="00DB7C16">
        <w:t xml:space="preserve">Microsoft </w:t>
      </w:r>
      <w:r w:rsidR="006C4970">
        <w:t>Excel® workbook</w:t>
      </w:r>
      <w:r>
        <w:t xml:space="preserve"> that can perform these </w:t>
      </w:r>
      <w:r w:rsidR="00F44A14">
        <w:t>calculations. It</w:t>
      </w:r>
      <w:r w:rsidR="00840082">
        <w:t xml:space="preserve"> is highly recommended that all mailbox role calculations are made on the Exchange 2010 Mailbox Server Role Requirements Calculator. The calculator is updated regularly and keeps up</w:t>
      </w:r>
      <w:r w:rsidR="00DB7C16">
        <w:t>-</w:t>
      </w:r>
      <w:r w:rsidR="00840082">
        <w:t>to</w:t>
      </w:r>
      <w:r w:rsidR="00DB7C16">
        <w:t>-</w:t>
      </w:r>
      <w:r w:rsidR="00840082">
        <w:t>date with change in Exchange technology</w:t>
      </w:r>
      <w:r w:rsidRPr="00724F60">
        <w:t>.</w:t>
      </w:r>
    </w:p>
    <w:p w:rsidR="00724F60" w:rsidRPr="00724F60" w:rsidRDefault="00724F60" w:rsidP="004F53EC">
      <w:pPr>
        <w:pStyle w:val="Heading3"/>
      </w:pPr>
      <w:bookmarkStart w:id="59" w:name="_Toc318449336"/>
      <w:r w:rsidRPr="00724F60">
        <w:t xml:space="preserve">Calculate </w:t>
      </w:r>
      <w:r w:rsidR="00B7063B">
        <w:t>M</w:t>
      </w:r>
      <w:r w:rsidRPr="00724F60">
        <w:t xml:space="preserve">ailbox </w:t>
      </w:r>
      <w:r w:rsidR="00B7063B">
        <w:t>S</w:t>
      </w:r>
      <w:r w:rsidRPr="00724F60">
        <w:t xml:space="preserve">ize on </w:t>
      </w:r>
      <w:r w:rsidR="00B7063B">
        <w:t>D</w:t>
      </w:r>
      <w:r w:rsidRPr="00724F60">
        <w:t>isk</w:t>
      </w:r>
      <w:bookmarkEnd w:id="59"/>
    </w:p>
    <w:p w:rsidR="00724F60" w:rsidRPr="00724F60" w:rsidRDefault="00724F60" w:rsidP="00724F60">
      <w:pPr>
        <w:pStyle w:val="Text"/>
      </w:pPr>
      <w:r w:rsidRPr="00724F60">
        <w:t>For the organization described here</w:t>
      </w:r>
      <w:r w:rsidR="00B7063B">
        <w:t>,</w:t>
      </w:r>
      <w:r w:rsidRPr="00724F60">
        <w:t xml:space="preserve"> the a</w:t>
      </w:r>
      <w:r w:rsidR="00BF355C">
        <w:t xml:space="preserve">verage mailbox size is 750 MB. </w:t>
      </w:r>
      <w:r w:rsidRPr="00724F60">
        <w:t xml:space="preserve">However, a full mailbox with a 750 MB quota requires more than 750 MB of disk space </w:t>
      </w:r>
      <w:r w:rsidR="000C3931">
        <w:t>and</w:t>
      </w:r>
      <w:r w:rsidR="000C3931" w:rsidRPr="00724F60">
        <w:t xml:space="preserve"> </w:t>
      </w:r>
      <w:r w:rsidR="000C3931">
        <w:t>the following factors have to be taken into account</w:t>
      </w:r>
      <w:r w:rsidRPr="00724F60">
        <w:t>:</w:t>
      </w:r>
    </w:p>
    <w:p w:rsidR="00724F60" w:rsidRPr="00724F60" w:rsidRDefault="00B7063B" w:rsidP="00B7063B">
      <w:pPr>
        <w:pStyle w:val="BulletedList1"/>
      </w:pPr>
      <w:proofErr w:type="gramStart"/>
      <w:r>
        <w:rPr>
          <w:bCs/>
          <w:iCs/>
        </w:rPr>
        <w:t>T</w:t>
      </w:r>
      <w:r w:rsidR="00724F60" w:rsidRPr="00724F60">
        <w:rPr>
          <w:bCs/>
          <w:iCs/>
        </w:rPr>
        <w:t>he</w:t>
      </w:r>
      <w:r w:rsidR="00724F60" w:rsidRPr="00724F60">
        <w:t xml:space="preserve"> prohibit</w:t>
      </w:r>
      <w:proofErr w:type="gramEnd"/>
      <w:r w:rsidR="00724F60" w:rsidRPr="00724F60">
        <w:t xml:space="preserve"> send/receive limit</w:t>
      </w:r>
      <w:r>
        <w:t>.</w:t>
      </w:r>
    </w:p>
    <w:p w:rsidR="00724F60" w:rsidRPr="00724F60" w:rsidRDefault="00B7063B" w:rsidP="00B7063B">
      <w:pPr>
        <w:pStyle w:val="BulletedList1"/>
      </w:pPr>
      <w:r>
        <w:t>T</w:t>
      </w:r>
      <w:r w:rsidR="00724F60" w:rsidRPr="00724F60">
        <w:t>he number of messages the user sends or receives per day</w:t>
      </w:r>
      <w:r>
        <w:t>.</w:t>
      </w:r>
    </w:p>
    <w:p w:rsidR="00724F60" w:rsidRPr="00724F60" w:rsidRDefault="00B7063B" w:rsidP="00B7063B">
      <w:pPr>
        <w:pStyle w:val="BulletedList1"/>
      </w:pPr>
      <w:r>
        <w:t>T</w:t>
      </w:r>
      <w:r w:rsidR="00724F60" w:rsidRPr="00724F60">
        <w:t>he Deleted Items folder retention window (with or without calendar version logging and single item recovery enabled)</w:t>
      </w:r>
      <w:r>
        <w:t>.</w:t>
      </w:r>
    </w:p>
    <w:p w:rsidR="00724F60" w:rsidRPr="00724F60" w:rsidRDefault="00B7063B" w:rsidP="00B7063B">
      <w:pPr>
        <w:pStyle w:val="BulletedList1"/>
      </w:pPr>
      <w:r>
        <w:t>T</w:t>
      </w:r>
      <w:r w:rsidR="00724F60" w:rsidRPr="00724F60">
        <w:t xml:space="preserve">he average database daily variations per mailbox. </w:t>
      </w:r>
    </w:p>
    <w:p w:rsidR="000C3931" w:rsidRDefault="000C3931" w:rsidP="00724F60">
      <w:pPr>
        <w:pStyle w:val="Text"/>
      </w:pPr>
      <w:r>
        <w:t xml:space="preserve">These factors </w:t>
      </w:r>
      <w:r w:rsidR="006E0E18">
        <w:t xml:space="preserve">determine </w:t>
      </w:r>
      <w:r>
        <w:t>white</w:t>
      </w:r>
      <w:r w:rsidR="00DB7C16">
        <w:t xml:space="preserve"> </w:t>
      </w:r>
      <w:r>
        <w:t>space in the database and the dumpster size.</w:t>
      </w:r>
    </w:p>
    <w:p w:rsidR="000C3931" w:rsidRDefault="00EA2D0F" w:rsidP="00F44A14">
      <w:pPr>
        <w:pStyle w:val="Text"/>
      </w:pPr>
      <w:r>
        <w:t>Inputting the values from the</w:t>
      </w:r>
      <w:r w:rsidR="00DB7C16">
        <w:t xml:space="preserve"> previous</w:t>
      </w:r>
      <w:r>
        <w:t xml:space="preserve"> tables into the </w:t>
      </w:r>
      <w:r w:rsidRPr="00840058">
        <w:t>Exchange 2010 Mailbox Server Role Requirements Calculator</w:t>
      </w:r>
      <w:r>
        <w:t xml:space="preserve"> calculates that the </w:t>
      </w:r>
      <w:r w:rsidRPr="00724F60">
        <w:t>Mailbox size on disk = 857 MB</w:t>
      </w:r>
    </w:p>
    <w:p w:rsidR="00724F60" w:rsidRPr="00724F60" w:rsidRDefault="00724F60" w:rsidP="004F53EC">
      <w:pPr>
        <w:pStyle w:val="Heading3"/>
      </w:pPr>
      <w:bookmarkStart w:id="60" w:name="_Toc318449337"/>
      <w:r w:rsidRPr="00724F60">
        <w:t xml:space="preserve">Calculate </w:t>
      </w:r>
      <w:r w:rsidR="00B7063B">
        <w:t>D</w:t>
      </w:r>
      <w:r w:rsidRPr="00724F60">
        <w:t xml:space="preserve">atabase </w:t>
      </w:r>
      <w:r w:rsidR="00B7063B">
        <w:t>S</w:t>
      </w:r>
      <w:r w:rsidRPr="00724F60">
        <w:t xml:space="preserve">torage </w:t>
      </w:r>
      <w:r w:rsidR="00B7063B">
        <w:t>C</w:t>
      </w:r>
      <w:r w:rsidRPr="00724F60">
        <w:t xml:space="preserve">apacity </w:t>
      </w:r>
      <w:r w:rsidR="00B7063B">
        <w:t>R</w:t>
      </w:r>
      <w:r w:rsidRPr="00724F60">
        <w:t>equirements</w:t>
      </w:r>
      <w:bookmarkEnd w:id="60"/>
    </w:p>
    <w:p w:rsidR="00724F60" w:rsidRDefault="00724F60" w:rsidP="00724F60">
      <w:pPr>
        <w:pStyle w:val="Text"/>
      </w:pPr>
      <w:r w:rsidRPr="00724F60">
        <w:t>In this step, the storage capacity required for all mailbox databases is determined. The calculated capacity includes database size, catalog index size, and 20 percent free space.</w:t>
      </w:r>
    </w:p>
    <w:p w:rsidR="00EA2D0F" w:rsidRDefault="00EA2D0F" w:rsidP="00F44A14">
      <w:pPr>
        <w:pStyle w:val="Text"/>
      </w:pPr>
      <w:r>
        <w:t>Inputting the values from the</w:t>
      </w:r>
      <w:r w:rsidR="00DB7C16">
        <w:t xml:space="preserve"> previous</w:t>
      </w:r>
      <w:r>
        <w:t xml:space="preserve"> tables into the </w:t>
      </w:r>
      <w:r w:rsidRPr="00840058">
        <w:t>Exchange 2010 Mailbox Server Role Requirements Calculator</w:t>
      </w:r>
      <w:r w:rsidR="00F44A14">
        <w:t xml:space="preserve"> calculates that the Total d</w:t>
      </w:r>
      <w:r>
        <w:t>atabase capacity</w:t>
      </w:r>
      <w:r w:rsidRPr="00724F60">
        <w:t xml:space="preserve"> = </w:t>
      </w:r>
      <w:r>
        <w:t>3</w:t>
      </w:r>
      <w:r w:rsidR="00DB7C16">
        <w:t>,</w:t>
      </w:r>
      <w:r>
        <w:t>039</w:t>
      </w:r>
      <w:r w:rsidRPr="00724F60">
        <w:t xml:space="preserve"> GB</w:t>
      </w:r>
    </w:p>
    <w:p w:rsidR="00724F60" w:rsidRPr="00724F60" w:rsidRDefault="00724F60" w:rsidP="004F53EC">
      <w:pPr>
        <w:pStyle w:val="Heading3"/>
      </w:pPr>
      <w:bookmarkStart w:id="61" w:name="_Toc318449338"/>
      <w:r w:rsidRPr="00BF355C">
        <w:t xml:space="preserve">Calculate </w:t>
      </w:r>
      <w:r w:rsidR="00B7063B" w:rsidRPr="00BF355C">
        <w:t>T</w:t>
      </w:r>
      <w:r w:rsidRPr="00BF355C">
        <w:t xml:space="preserve">ransaction </w:t>
      </w:r>
      <w:r w:rsidR="00B7063B" w:rsidRPr="00BF355C">
        <w:t>L</w:t>
      </w:r>
      <w:r w:rsidRPr="00BF355C">
        <w:t xml:space="preserve">og </w:t>
      </w:r>
      <w:r w:rsidR="00B7063B" w:rsidRPr="00BF355C">
        <w:t>S</w:t>
      </w:r>
      <w:r w:rsidRPr="00BF355C">
        <w:t xml:space="preserve">torage </w:t>
      </w:r>
      <w:r w:rsidR="00B7063B" w:rsidRPr="00BF355C">
        <w:t>C</w:t>
      </w:r>
      <w:r w:rsidRPr="00BF355C">
        <w:t xml:space="preserve">apacity </w:t>
      </w:r>
      <w:r w:rsidR="00B7063B" w:rsidRPr="00BF355C">
        <w:t>R</w:t>
      </w:r>
      <w:r w:rsidRPr="00BF355C">
        <w:t>equirements</w:t>
      </w:r>
      <w:bookmarkEnd w:id="61"/>
    </w:p>
    <w:p w:rsidR="001C3BC7" w:rsidRDefault="00724F60" w:rsidP="00724F60">
      <w:pPr>
        <w:pStyle w:val="Text"/>
      </w:pPr>
      <w:r w:rsidRPr="00724F60">
        <w:t xml:space="preserve">To ensure that the </w:t>
      </w:r>
      <w:r w:rsidR="00360127">
        <w:t>Mailbox</w:t>
      </w:r>
      <w:r w:rsidRPr="00724F60">
        <w:t xml:space="preserve"> server does</w:t>
      </w:r>
      <w:r w:rsidR="00DB7C16">
        <w:t xml:space="preserve"> </w:t>
      </w:r>
      <w:r w:rsidRPr="00724F60">
        <w:t>n</w:t>
      </w:r>
      <w:r w:rsidR="00DB7C16">
        <w:t>o</w:t>
      </w:r>
      <w:r w:rsidRPr="00724F60">
        <w:t xml:space="preserve">t sustain any outages as a result of space allocation issues, the transaction logs also need to be sized to accommodate all of the logs that will be generated during the backup set. </w:t>
      </w:r>
    </w:p>
    <w:p w:rsidR="00EA2D0F" w:rsidRPr="00724F60" w:rsidRDefault="00EA2D0F" w:rsidP="00EA2D0F">
      <w:pPr>
        <w:pStyle w:val="Text"/>
      </w:pPr>
      <w:r>
        <w:t>Inputting the values from the</w:t>
      </w:r>
      <w:r w:rsidR="00DB7C16">
        <w:t xml:space="preserve"> previous</w:t>
      </w:r>
      <w:r>
        <w:t xml:space="preserve"> tables into the </w:t>
      </w:r>
      <w:r w:rsidRPr="00840058">
        <w:t>Exchange 2010 Mailbox Server Role Requirements Calculator</w:t>
      </w:r>
      <w:r>
        <w:t xml:space="preserve"> calculates that the Total </w:t>
      </w:r>
      <w:r w:rsidRPr="00724F60">
        <w:t xml:space="preserve">log capacity = </w:t>
      </w:r>
      <w:r>
        <w:t>24.4</w:t>
      </w:r>
      <w:r w:rsidRPr="00724F60">
        <w:t xml:space="preserve"> GB</w:t>
      </w:r>
    </w:p>
    <w:p w:rsidR="00770A8C" w:rsidRDefault="00DB7C16" w:rsidP="00770A8C">
      <w:pPr>
        <w:pStyle w:val="Heading3"/>
      </w:pPr>
      <w:bookmarkStart w:id="62" w:name="_Toc318449339"/>
      <w:r>
        <w:t xml:space="preserve">Review </w:t>
      </w:r>
      <w:r w:rsidR="00770A8C">
        <w:t>Total Storage Capacity Requirements</w:t>
      </w:r>
      <w:bookmarkEnd w:id="62"/>
    </w:p>
    <w:p w:rsidR="00770A8C" w:rsidRDefault="00770A8C" w:rsidP="00410190">
      <w:pPr>
        <w:pStyle w:val="Text"/>
      </w:pPr>
      <w:r w:rsidRPr="00770A8C">
        <w:t>The following table summarizes the high</w:t>
      </w:r>
      <w:r w:rsidR="00B7063B">
        <w:t>-</w:t>
      </w:r>
      <w:r w:rsidRPr="00770A8C">
        <w:t xml:space="preserve">level storage capacity requirements for this </w:t>
      </w:r>
      <w:r>
        <w:t xml:space="preserve">single server </w:t>
      </w:r>
      <w:r w:rsidRPr="00770A8C">
        <w:t xml:space="preserve">solution. </w:t>
      </w:r>
      <w:r w:rsidR="00DB7C16">
        <w:t>T</w:t>
      </w:r>
      <w:r>
        <w:t xml:space="preserve">he next section </w:t>
      </w:r>
      <w:r w:rsidR="00B7063B" w:rsidRPr="00770A8C">
        <w:t>look</w:t>
      </w:r>
      <w:r w:rsidR="00B7063B">
        <w:t>s</w:t>
      </w:r>
      <w:r w:rsidR="00B7063B" w:rsidRPr="00770A8C">
        <w:t xml:space="preserve"> </w:t>
      </w:r>
      <w:r w:rsidRPr="00770A8C">
        <w:t xml:space="preserve">closer at specific storage requirements </w:t>
      </w:r>
      <w:r>
        <w:t>for high availability</w:t>
      </w:r>
      <w:r w:rsidRPr="00770A8C">
        <w:t>.</w:t>
      </w:r>
    </w:p>
    <w:p w:rsidR="00770A8C" w:rsidRPr="00724F60" w:rsidRDefault="00770A8C" w:rsidP="00770A8C">
      <w:pPr>
        <w:pStyle w:val="Text"/>
        <w:rPr>
          <w:b/>
        </w:rPr>
      </w:pPr>
      <w:proofErr w:type="gramStart"/>
      <w:r w:rsidRPr="00724F60">
        <w:rPr>
          <w:b/>
        </w:rPr>
        <w:lastRenderedPageBreak/>
        <w:t xml:space="preserve">Table </w:t>
      </w:r>
      <w:r w:rsidR="00DB7C16">
        <w:rPr>
          <w:b/>
        </w:rPr>
        <w:t>6</w:t>
      </w:r>
      <w:r w:rsidRPr="00724F60">
        <w:rPr>
          <w:b/>
        </w:rPr>
        <w:t>.</w:t>
      </w:r>
      <w:proofErr w:type="gramEnd"/>
      <w:r w:rsidRPr="00724F60">
        <w:rPr>
          <w:b/>
        </w:rPr>
        <w:t xml:space="preserve"> </w:t>
      </w:r>
      <w:r>
        <w:rPr>
          <w:b/>
        </w:rPr>
        <w:t>High Level Storage Capacity Requirements</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5104"/>
        <w:gridCol w:w="2816"/>
      </w:tblGrid>
      <w:tr w:rsidR="00770A8C" w:rsidRPr="00724F60" w:rsidTr="00770A8C">
        <w:trPr>
          <w:cantSplit/>
          <w:tblHeader/>
        </w:trPr>
        <w:tc>
          <w:tcPr>
            <w:tcW w:w="3222" w:type="pct"/>
            <w:shd w:val="pct50" w:color="C0C0C0" w:fill="auto"/>
          </w:tcPr>
          <w:p w:rsidR="00770A8C" w:rsidRPr="00724F60" w:rsidRDefault="00770A8C" w:rsidP="00770A8C">
            <w:pPr>
              <w:pStyle w:val="Text"/>
              <w:rPr>
                <w:b/>
                <w:bCs/>
              </w:rPr>
            </w:pPr>
            <w:r>
              <w:rPr>
                <w:b/>
                <w:bCs/>
              </w:rPr>
              <w:t>Disk Space Requirements</w:t>
            </w:r>
            <w:r w:rsidRPr="00724F60">
              <w:rPr>
                <w:b/>
                <w:bCs/>
              </w:rPr>
              <w:t xml:space="preserve"> </w:t>
            </w:r>
          </w:p>
        </w:tc>
        <w:tc>
          <w:tcPr>
            <w:tcW w:w="1778" w:type="pct"/>
            <w:shd w:val="pct50" w:color="C0C0C0" w:fill="auto"/>
          </w:tcPr>
          <w:p w:rsidR="00770A8C" w:rsidRPr="00724F60" w:rsidRDefault="00770A8C" w:rsidP="00770A8C">
            <w:pPr>
              <w:pStyle w:val="Text"/>
              <w:rPr>
                <w:b/>
                <w:bCs/>
              </w:rPr>
            </w:pPr>
            <w:r w:rsidRPr="00724F60">
              <w:rPr>
                <w:b/>
                <w:bCs/>
              </w:rPr>
              <w:t>Value</w:t>
            </w:r>
          </w:p>
        </w:tc>
      </w:tr>
      <w:tr w:rsidR="00770A8C" w:rsidRPr="00724F60" w:rsidTr="00770A8C">
        <w:trPr>
          <w:cantSplit/>
        </w:trPr>
        <w:tc>
          <w:tcPr>
            <w:tcW w:w="3222" w:type="pct"/>
          </w:tcPr>
          <w:p w:rsidR="00770A8C" w:rsidRPr="00724F60" w:rsidRDefault="00770A8C" w:rsidP="00DB7C16">
            <w:pPr>
              <w:pStyle w:val="Text"/>
              <w:rPr>
                <w:bCs/>
                <w:lang w:val="en-NZ"/>
              </w:rPr>
            </w:pPr>
            <w:r>
              <w:rPr>
                <w:lang w:val="en-NZ"/>
              </w:rPr>
              <w:t xml:space="preserve">Average </w:t>
            </w:r>
            <w:r w:rsidR="00DB7C16">
              <w:rPr>
                <w:lang w:val="en-NZ"/>
              </w:rPr>
              <w:t>m</w:t>
            </w:r>
            <w:r>
              <w:rPr>
                <w:lang w:val="en-NZ"/>
              </w:rPr>
              <w:t xml:space="preserve">ailbox </w:t>
            </w:r>
            <w:r w:rsidR="00DB7C16">
              <w:rPr>
                <w:lang w:val="en-NZ"/>
              </w:rPr>
              <w:t>s</w:t>
            </w:r>
            <w:r>
              <w:rPr>
                <w:lang w:val="en-NZ"/>
              </w:rPr>
              <w:t xml:space="preserve">ize </w:t>
            </w:r>
            <w:r w:rsidR="00DB7C16">
              <w:rPr>
                <w:lang w:val="en-NZ"/>
              </w:rPr>
              <w:t>o</w:t>
            </w:r>
            <w:r>
              <w:rPr>
                <w:lang w:val="en-NZ"/>
              </w:rPr>
              <w:t xml:space="preserve">n </w:t>
            </w:r>
            <w:r w:rsidR="00DB7C16">
              <w:rPr>
                <w:lang w:val="en-NZ"/>
              </w:rPr>
              <w:t>d</w:t>
            </w:r>
            <w:r>
              <w:rPr>
                <w:lang w:val="en-NZ"/>
              </w:rPr>
              <w:t>isk (MB)</w:t>
            </w:r>
          </w:p>
        </w:tc>
        <w:tc>
          <w:tcPr>
            <w:tcW w:w="1778" w:type="pct"/>
          </w:tcPr>
          <w:p w:rsidR="00770A8C" w:rsidRPr="00724F60" w:rsidRDefault="00770A8C" w:rsidP="00770A8C">
            <w:pPr>
              <w:pStyle w:val="Text"/>
              <w:rPr>
                <w:bCs/>
              </w:rPr>
            </w:pPr>
            <w:r>
              <w:rPr>
                <w:bCs/>
              </w:rPr>
              <w:t>857 MB</w:t>
            </w:r>
          </w:p>
        </w:tc>
      </w:tr>
      <w:tr w:rsidR="00770A8C" w:rsidRPr="00724F60" w:rsidTr="00770A8C">
        <w:trPr>
          <w:cantSplit/>
        </w:trPr>
        <w:tc>
          <w:tcPr>
            <w:tcW w:w="3222" w:type="pct"/>
          </w:tcPr>
          <w:p w:rsidR="00770A8C" w:rsidRPr="00724F60" w:rsidRDefault="00770A8C" w:rsidP="00DB7C16">
            <w:pPr>
              <w:pStyle w:val="Text"/>
              <w:rPr>
                <w:bCs/>
                <w:lang w:val="en-NZ"/>
              </w:rPr>
            </w:pPr>
            <w:r>
              <w:rPr>
                <w:lang w:val="en-NZ"/>
              </w:rPr>
              <w:t xml:space="preserve">Database </w:t>
            </w:r>
            <w:r w:rsidR="00DB7C16">
              <w:rPr>
                <w:lang w:val="en-NZ"/>
              </w:rPr>
              <w:t>s</w:t>
            </w:r>
            <w:r>
              <w:rPr>
                <w:lang w:val="en-NZ"/>
              </w:rPr>
              <w:t xml:space="preserve">pace </w:t>
            </w:r>
            <w:r w:rsidR="00DB7C16">
              <w:rPr>
                <w:lang w:val="en-NZ"/>
              </w:rPr>
              <w:t>r</w:t>
            </w:r>
            <w:r>
              <w:rPr>
                <w:lang w:val="en-NZ"/>
              </w:rPr>
              <w:t>equired (GB)</w:t>
            </w:r>
          </w:p>
        </w:tc>
        <w:tc>
          <w:tcPr>
            <w:tcW w:w="1778" w:type="pct"/>
          </w:tcPr>
          <w:p w:rsidR="00770A8C" w:rsidRPr="00724F60" w:rsidRDefault="00770A8C" w:rsidP="00770A8C">
            <w:pPr>
              <w:pStyle w:val="Text"/>
              <w:rPr>
                <w:bCs/>
              </w:rPr>
            </w:pPr>
            <w:r>
              <w:rPr>
                <w:bCs/>
              </w:rPr>
              <w:t>3039 GB</w:t>
            </w:r>
          </w:p>
        </w:tc>
      </w:tr>
      <w:tr w:rsidR="00770A8C" w:rsidRPr="00724F60" w:rsidTr="00770A8C">
        <w:trPr>
          <w:cantSplit/>
        </w:trPr>
        <w:tc>
          <w:tcPr>
            <w:tcW w:w="3222" w:type="pct"/>
          </w:tcPr>
          <w:p w:rsidR="00770A8C" w:rsidRDefault="00770A8C" w:rsidP="00770A8C">
            <w:pPr>
              <w:pStyle w:val="Text"/>
              <w:rPr>
                <w:lang w:val="en-NZ"/>
              </w:rPr>
            </w:pPr>
            <w:r>
              <w:rPr>
                <w:lang w:val="en-NZ"/>
              </w:rPr>
              <w:t xml:space="preserve">Log </w:t>
            </w:r>
            <w:r w:rsidR="00DB7C16">
              <w:rPr>
                <w:lang w:val="en-NZ"/>
              </w:rPr>
              <w:t>s</w:t>
            </w:r>
            <w:r>
              <w:rPr>
                <w:lang w:val="en-NZ"/>
              </w:rPr>
              <w:t xml:space="preserve">pace </w:t>
            </w:r>
            <w:r w:rsidR="00DB7C16">
              <w:rPr>
                <w:lang w:val="en-NZ"/>
              </w:rPr>
              <w:t>r</w:t>
            </w:r>
            <w:r>
              <w:rPr>
                <w:lang w:val="en-NZ"/>
              </w:rPr>
              <w:t>equired (GB)</w:t>
            </w:r>
          </w:p>
        </w:tc>
        <w:tc>
          <w:tcPr>
            <w:tcW w:w="1778" w:type="pct"/>
          </w:tcPr>
          <w:p w:rsidR="00770A8C" w:rsidRPr="00724F60" w:rsidRDefault="00770A8C" w:rsidP="00770A8C">
            <w:pPr>
              <w:pStyle w:val="Text"/>
              <w:rPr>
                <w:bCs/>
              </w:rPr>
            </w:pPr>
            <w:r>
              <w:rPr>
                <w:bCs/>
              </w:rPr>
              <w:t>24.4 GB</w:t>
            </w:r>
          </w:p>
        </w:tc>
      </w:tr>
      <w:tr w:rsidR="00770A8C" w:rsidRPr="00724F60" w:rsidTr="00770A8C">
        <w:trPr>
          <w:cantSplit/>
        </w:trPr>
        <w:tc>
          <w:tcPr>
            <w:tcW w:w="3222" w:type="pct"/>
          </w:tcPr>
          <w:p w:rsidR="00770A8C" w:rsidRDefault="00770A8C" w:rsidP="00DB7C16">
            <w:pPr>
              <w:pStyle w:val="Text"/>
              <w:rPr>
                <w:lang w:val="en-NZ"/>
              </w:rPr>
            </w:pPr>
            <w:r>
              <w:rPr>
                <w:lang w:val="en-NZ"/>
              </w:rPr>
              <w:t xml:space="preserve">Total </w:t>
            </w:r>
            <w:r w:rsidR="00DB7C16">
              <w:rPr>
                <w:lang w:val="en-NZ"/>
              </w:rPr>
              <w:t>s</w:t>
            </w:r>
            <w:r>
              <w:rPr>
                <w:lang w:val="en-NZ"/>
              </w:rPr>
              <w:t xml:space="preserve">pace </w:t>
            </w:r>
            <w:r w:rsidR="00DB7C16">
              <w:rPr>
                <w:lang w:val="en-NZ"/>
              </w:rPr>
              <w:t>r</w:t>
            </w:r>
            <w:r>
              <w:rPr>
                <w:lang w:val="en-NZ"/>
              </w:rPr>
              <w:t>equired (GB)</w:t>
            </w:r>
          </w:p>
        </w:tc>
        <w:tc>
          <w:tcPr>
            <w:tcW w:w="1778" w:type="pct"/>
          </w:tcPr>
          <w:p w:rsidR="00770A8C" w:rsidRPr="00724F60" w:rsidRDefault="00770A8C" w:rsidP="00770A8C">
            <w:pPr>
              <w:pStyle w:val="Text"/>
              <w:rPr>
                <w:bCs/>
              </w:rPr>
            </w:pPr>
            <w:r>
              <w:rPr>
                <w:bCs/>
              </w:rPr>
              <w:t>3063.4 GB</w:t>
            </w:r>
          </w:p>
        </w:tc>
      </w:tr>
    </w:tbl>
    <w:p w:rsidR="00FE3CD4" w:rsidRPr="00FE3CD4" w:rsidRDefault="00FE3CD4" w:rsidP="00FE3CD4">
      <w:pPr>
        <w:pStyle w:val="Heading3"/>
        <w:rPr>
          <w:lang w:val="en-NZ"/>
        </w:rPr>
      </w:pPr>
      <w:bookmarkStart w:id="63" w:name="_Toc318449340"/>
      <w:r w:rsidRPr="00FE3CD4">
        <w:rPr>
          <w:lang w:val="en-NZ"/>
        </w:rPr>
        <w:t>Estimate Mailbox CPU Requirements</w:t>
      </w:r>
      <w:bookmarkEnd w:id="63"/>
      <w:r w:rsidRPr="00FE3CD4">
        <w:rPr>
          <w:lang w:val="en-NZ"/>
        </w:rPr>
        <w:t xml:space="preserve"> </w:t>
      </w:r>
    </w:p>
    <w:p w:rsidR="003653C8" w:rsidRDefault="00FE3CD4" w:rsidP="00FE3CD4">
      <w:pPr>
        <w:pStyle w:val="Text"/>
        <w:rPr>
          <w:lang w:val="en-NZ"/>
        </w:rPr>
      </w:pPr>
      <w:r w:rsidRPr="00FE3CD4">
        <w:rPr>
          <w:lang w:val="en-NZ"/>
        </w:rPr>
        <w:t xml:space="preserve">Estimating </w:t>
      </w:r>
      <w:r w:rsidR="00360127">
        <w:rPr>
          <w:lang w:val="en-NZ"/>
        </w:rPr>
        <w:t>Mailbox server</w:t>
      </w:r>
      <w:r w:rsidRPr="00FE3CD4">
        <w:rPr>
          <w:lang w:val="en-NZ"/>
        </w:rPr>
        <w:t xml:space="preserve"> CPU requirements is calculated by multiplying the maximum number of mailboxes on a server by the me</w:t>
      </w:r>
      <w:r w:rsidR="00BF355C">
        <w:rPr>
          <w:lang w:val="en-NZ"/>
        </w:rPr>
        <w:t xml:space="preserve">gacycles required per mailbox. </w:t>
      </w:r>
      <w:r w:rsidRPr="00FE3CD4">
        <w:rPr>
          <w:lang w:val="en-NZ"/>
        </w:rPr>
        <w:t>Conversely, dividing the megacycles provided by the server by the megacycles required per mailbox can give the number of mailboxes a server may support. Using megacycle requirements to determine the number of mailbox users that an Exchange Mailbox server can support is</w:t>
      </w:r>
      <w:r w:rsidR="00BF355C">
        <w:rPr>
          <w:lang w:val="en-NZ"/>
        </w:rPr>
        <w:t xml:space="preserve"> </w:t>
      </w:r>
      <w:r w:rsidRPr="00FE3CD4">
        <w:rPr>
          <w:lang w:val="en-NZ"/>
        </w:rPr>
        <w:t>n</w:t>
      </w:r>
      <w:r w:rsidR="00BF355C">
        <w:rPr>
          <w:lang w:val="en-NZ"/>
        </w:rPr>
        <w:t>o</w:t>
      </w:r>
      <w:r w:rsidRPr="00FE3CD4">
        <w:rPr>
          <w:lang w:val="en-NZ"/>
        </w:rPr>
        <w:t xml:space="preserve">t an exact science. A number of factors can produce unexpected megacycle results and are </w:t>
      </w:r>
      <w:r w:rsidR="00715B54">
        <w:rPr>
          <w:lang w:val="en-NZ"/>
        </w:rPr>
        <w:t>discovered</w:t>
      </w:r>
      <w:r w:rsidR="00715B54" w:rsidRPr="00FE3CD4">
        <w:rPr>
          <w:lang w:val="en-NZ"/>
        </w:rPr>
        <w:t xml:space="preserve"> </w:t>
      </w:r>
      <w:r w:rsidRPr="00FE3CD4">
        <w:rPr>
          <w:lang w:val="en-NZ"/>
        </w:rPr>
        <w:t xml:space="preserve">in test and production environments. </w:t>
      </w:r>
    </w:p>
    <w:p w:rsidR="00FE3CD4" w:rsidRPr="00FE3CD4" w:rsidRDefault="00FE3CD4" w:rsidP="00FE3CD4">
      <w:pPr>
        <w:pStyle w:val="Text"/>
        <w:rPr>
          <w:lang w:val="en-NZ"/>
        </w:rPr>
      </w:pPr>
      <w:r w:rsidRPr="00FE3CD4">
        <w:rPr>
          <w:lang w:val="en-NZ"/>
        </w:rPr>
        <w:t>Megacycle estimates should only be used to approximate the number of mailbox users that an Exchange Mailbox server can support. It</w:t>
      </w:r>
      <w:r w:rsidR="00BF355C">
        <w:rPr>
          <w:lang w:val="en-NZ"/>
        </w:rPr>
        <w:t xml:space="preserve"> i</w:t>
      </w:r>
      <w:r w:rsidRPr="00FE3CD4">
        <w:rPr>
          <w:lang w:val="en-NZ"/>
        </w:rPr>
        <w:t xml:space="preserve">s always better to be conservative rather than aggressive during the capacity planning portion of the design process. Estimates </w:t>
      </w:r>
      <w:r w:rsidR="00C82D2A">
        <w:rPr>
          <w:lang w:val="en-NZ"/>
        </w:rPr>
        <w:t>can</w:t>
      </w:r>
      <w:r w:rsidR="00C82D2A" w:rsidRPr="00FE3CD4">
        <w:rPr>
          <w:lang w:val="en-NZ"/>
        </w:rPr>
        <w:t xml:space="preserve"> </w:t>
      </w:r>
      <w:r w:rsidRPr="00FE3CD4">
        <w:rPr>
          <w:lang w:val="en-NZ"/>
        </w:rPr>
        <w:t xml:space="preserve">be verified with </w:t>
      </w:r>
      <w:r>
        <w:rPr>
          <w:lang w:val="en-NZ"/>
        </w:rPr>
        <w:t xml:space="preserve">the </w:t>
      </w:r>
      <w:r w:rsidRPr="00FE3CD4">
        <w:rPr>
          <w:lang w:val="en-NZ"/>
        </w:rPr>
        <w:t xml:space="preserve">Exchange Load Generator stress testing </w:t>
      </w:r>
      <w:r>
        <w:rPr>
          <w:lang w:val="en-NZ"/>
        </w:rPr>
        <w:t>programs</w:t>
      </w:r>
      <w:r w:rsidRPr="00FE3CD4">
        <w:rPr>
          <w:lang w:val="en-NZ"/>
        </w:rPr>
        <w:t xml:space="preserve"> in </w:t>
      </w:r>
      <w:r w:rsidRPr="00B93E4A">
        <w:rPr>
          <w:lang w:val="en-NZ"/>
        </w:rPr>
        <w:t>the test and production environments</w:t>
      </w:r>
      <w:r w:rsidR="006C4970" w:rsidRPr="00B93E4A">
        <w:rPr>
          <w:lang w:val="en-NZ"/>
        </w:rPr>
        <w:t>.</w:t>
      </w:r>
      <w:r w:rsidRPr="00B93E4A">
        <w:rPr>
          <w:lang w:val="en-NZ"/>
        </w:rPr>
        <w:t xml:space="preserve"> </w:t>
      </w:r>
      <w:r w:rsidR="00C82D2A" w:rsidRPr="00B93E4A">
        <w:rPr>
          <w:lang w:val="en-NZ"/>
        </w:rPr>
        <w:t xml:space="preserve">You can download the </w:t>
      </w:r>
      <w:hyperlink r:id="rId43" w:history="1">
        <w:r w:rsidR="00C82D2A" w:rsidRPr="00B93E4A">
          <w:rPr>
            <w:rStyle w:val="Hyperlink"/>
            <w:lang w:val="en-NZ"/>
          </w:rPr>
          <w:t>Exchange Load Generator</w:t>
        </w:r>
      </w:hyperlink>
      <w:r w:rsidR="00C82D2A" w:rsidRPr="00C82D2A">
        <w:rPr>
          <w:lang w:val="en-NZ"/>
        </w:rPr>
        <w:t xml:space="preserve"> </w:t>
      </w:r>
      <w:r w:rsidR="00C82D2A">
        <w:rPr>
          <w:lang w:val="en-NZ"/>
        </w:rPr>
        <w:t xml:space="preserve">from the Microsoft Download Center at </w:t>
      </w:r>
      <w:r w:rsidR="002B4FFE" w:rsidRPr="002B4FFE">
        <w:rPr>
          <w:lang w:val="en-NZ"/>
        </w:rPr>
        <w:t>www.microsoft.com/downloads/en/details.aspx?displaylang=en&amp;FamilyID=cf464be7-7e52-48cd-b852-ccfc915b29ef</w:t>
      </w:r>
      <w:r w:rsidR="00F44A14">
        <w:rPr>
          <w:lang w:val="en-NZ"/>
        </w:rPr>
        <w:t>.</w:t>
      </w:r>
    </w:p>
    <w:p w:rsidR="00BF355C" w:rsidRDefault="00FE3CD4" w:rsidP="00FE3CD4">
      <w:pPr>
        <w:pStyle w:val="Text"/>
        <w:rPr>
          <w:lang w:val="en-NZ"/>
        </w:rPr>
      </w:pPr>
      <w:r w:rsidRPr="00FE3CD4">
        <w:rPr>
          <w:lang w:val="en-NZ"/>
        </w:rPr>
        <w:t>The following table shows the approximate megacycles required per mailbox based upon the number of messages sent and received by that mailbox per day.</w:t>
      </w:r>
      <w:r w:rsidR="003653C8">
        <w:rPr>
          <w:lang w:val="en-NZ"/>
        </w:rPr>
        <w:t xml:space="preserve"> These figures were determined by performance testing an </w:t>
      </w:r>
      <w:r w:rsidR="004515CC" w:rsidRPr="004515CC">
        <w:rPr>
          <w:lang w:val="en-NZ"/>
        </w:rPr>
        <w:t>HP DL380 G5 x5470 3.33 GHz, 8 cores</w:t>
      </w:r>
      <w:r w:rsidR="003653C8">
        <w:rPr>
          <w:lang w:val="en-NZ"/>
        </w:rPr>
        <w:t>.</w:t>
      </w:r>
      <w:r w:rsidR="004515CC">
        <w:rPr>
          <w:lang w:val="en-NZ"/>
        </w:rPr>
        <w:t xml:space="preserve"> </w:t>
      </w:r>
    </w:p>
    <w:p w:rsidR="00FE3CD4" w:rsidRPr="00FE3CD4" w:rsidRDefault="00715B54" w:rsidP="00BF355C">
      <w:pPr>
        <w:pStyle w:val="AlertText"/>
        <w:rPr>
          <w:lang w:val="en-NZ"/>
        </w:rPr>
      </w:pPr>
      <w:r w:rsidRPr="00BF355C">
        <w:rPr>
          <w:b/>
          <w:lang w:val="en-NZ"/>
        </w:rPr>
        <w:t>Note</w:t>
      </w:r>
      <w:r w:rsidR="00BF355C">
        <w:rPr>
          <w:lang w:val="en-NZ"/>
        </w:rPr>
        <w:t>   T</w:t>
      </w:r>
      <w:r>
        <w:rPr>
          <w:lang w:val="en-NZ"/>
        </w:rPr>
        <w:t>he words ‘Hertz’ and ‘cycle’ mean the same</w:t>
      </w:r>
      <w:r w:rsidR="00A84FD7">
        <w:rPr>
          <w:lang w:val="en-NZ"/>
        </w:rPr>
        <w:t xml:space="preserve"> thing</w:t>
      </w:r>
      <w:r>
        <w:rPr>
          <w:lang w:val="en-NZ"/>
        </w:rPr>
        <w:t xml:space="preserve">, however typically processors are defined with hertz, and activities with cycles.   </w:t>
      </w:r>
    </w:p>
    <w:p w:rsidR="00FE3CD4" w:rsidRPr="00FE3CD4" w:rsidRDefault="00FE3CD4" w:rsidP="00AA4DF9">
      <w:pPr>
        <w:pStyle w:val="Text"/>
        <w:keepNext/>
        <w:rPr>
          <w:b/>
        </w:rPr>
      </w:pPr>
      <w:proofErr w:type="gramStart"/>
      <w:r w:rsidRPr="00FE3CD4">
        <w:rPr>
          <w:b/>
        </w:rPr>
        <w:t xml:space="preserve">Table </w:t>
      </w:r>
      <w:r w:rsidR="002B4FFE">
        <w:rPr>
          <w:b/>
        </w:rPr>
        <w:t>7</w:t>
      </w:r>
      <w:r w:rsidRPr="00FE3CD4">
        <w:rPr>
          <w:b/>
        </w:rPr>
        <w:t>.</w:t>
      </w:r>
      <w:proofErr w:type="gramEnd"/>
      <w:r w:rsidRPr="00FE3CD4">
        <w:rPr>
          <w:b/>
        </w:rPr>
        <w:t xml:space="preserve"> Megacycle Estimates Based Upon Mailbox Activity</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3151"/>
        <w:gridCol w:w="4769"/>
      </w:tblGrid>
      <w:tr w:rsidR="00FE3CD4" w:rsidRPr="00FE3CD4" w:rsidTr="00F65D80">
        <w:trPr>
          <w:cantSplit/>
          <w:tblHeader/>
        </w:trPr>
        <w:tc>
          <w:tcPr>
            <w:tcW w:w="1989" w:type="pct"/>
            <w:shd w:val="pct50" w:color="C0C0C0" w:fill="auto"/>
          </w:tcPr>
          <w:p w:rsidR="00FE3CD4" w:rsidRPr="00FE3CD4" w:rsidRDefault="00FE3CD4" w:rsidP="00AA4DF9">
            <w:pPr>
              <w:pStyle w:val="Text"/>
              <w:keepNext/>
              <w:rPr>
                <w:b/>
                <w:bCs/>
              </w:rPr>
            </w:pPr>
            <w:r w:rsidRPr="00FE3CD4">
              <w:rPr>
                <w:b/>
                <w:bCs/>
              </w:rPr>
              <w:t xml:space="preserve">Messages per mailbox per day </w:t>
            </w:r>
          </w:p>
        </w:tc>
        <w:tc>
          <w:tcPr>
            <w:tcW w:w="3011" w:type="pct"/>
            <w:shd w:val="pct50" w:color="C0C0C0" w:fill="auto"/>
          </w:tcPr>
          <w:p w:rsidR="00FE3CD4" w:rsidRPr="00FE3CD4" w:rsidRDefault="00FE3CD4" w:rsidP="00AA4DF9">
            <w:pPr>
              <w:pStyle w:val="Text"/>
              <w:keepNext/>
              <w:rPr>
                <w:b/>
                <w:bCs/>
              </w:rPr>
            </w:pPr>
            <w:r w:rsidRPr="00FE3CD4">
              <w:rPr>
                <w:b/>
                <w:bCs/>
              </w:rPr>
              <w:t>Megacycles per mailbox for mailbox database</w:t>
            </w:r>
          </w:p>
        </w:tc>
      </w:tr>
      <w:tr w:rsidR="00FE3CD4" w:rsidRPr="00FE3CD4" w:rsidTr="00F65D80">
        <w:trPr>
          <w:cantSplit/>
        </w:trPr>
        <w:tc>
          <w:tcPr>
            <w:tcW w:w="1989" w:type="pct"/>
          </w:tcPr>
          <w:p w:rsidR="00FE3CD4" w:rsidRPr="00FE3CD4" w:rsidRDefault="00FE3CD4" w:rsidP="00AA4DF9">
            <w:pPr>
              <w:pStyle w:val="Text"/>
              <w:keepNext/>
              <w:rPr>
                <w:bCs/>
              </w:rPr>
            </w:pPr>
            <w:r w:rsidRPr="00FE3CD4">
              <w:rPr>
                <w:bCs/>
              </w:rPr>
              <w:t>50</w:t>
            </w:r>
          </w:p>
        </w:tc>
        <w:tc>
          <w:tcPr>
            <w:tcW w:w="3011" w:type="pct"/>
          </w:tcPr>
          <w:p w:rsidR="00FE3CD4" w:rsidRPr="00FE3CD4" w:rsidRDefault="00FE3CD4" w:rsidP="00AA4DF9">
            <w:pPr>
              <w:pStyle w:val="Text"/>
              <w:keepNext/>
              <w:rPr>
                <w:bCs/>
              </w:rPr>
            </w:pPr>
            <w:r w:rsidRPr="00FE3CD4">
              <w:rPr>
                <w:bCs/>
              </w:rPr>
              <w:t>1</w:t>
            </w:r>
          </w:p>
        </w:tc>
      </w:tr>
      <w:tr w:rsidR="00FE3CD4" w:rsidRPr="00FE3CD4" w:rsidTr="00F65D80">
        <w:trPr>
          <w:cantSplit/>
        </w:trPr>
        <w:tc>
          <w:tcPr>
            <w:tcW w:w="1989" w:type="pct"/>
          </w:tcPr>
          <w:p w:rsidR="00FE3CD4" w:rsidRPr="00FE3CD4" w:rsidRDefault="00FE3CD4" w:rsidP="00FE3CD4">
            <w:pPr>
              <w:pStyle w:val="Text"/>
              <w:rPr>
                <w:bCs/>
              </w:rPr>
            </w:pPr>
            <w:r w:rsidRPr="00FE3CD4">
              <w:rPr>
                <w:bCs/>
              </w:rPr>
              <w:t>100</w:t>
            </w:r>
          </w:p>
        </w:tc>
        <w:tc>
          <w:tcPr>
            <w:tcW w:w="3011" w:type="pct"/>
          </w:tcPr>
          <w:p w:rsidR="00FE3CD4" w:rsidRPr="00FE3CD4" w:rsidRDefault="00FE3CD4" w:rsidP="00FE3CD4">
            <w:pPr>
              <w:pStyle w:val="Text"/>
              <w:rPr>
                <w:bCs/>
              </w:rPr>
            </w:pPr>
            <w:r w:rsidRPr="00FE3CD4">
              <w:rPr>
                <w:bCs/>
              </w:rPr>
              <w:t>2</w:t>
            </w:r>
          </w:p>
        </w:tc>
      </w:tr>
      <w:tr w:rsidR="00FE3CD4" w:rsidRPr="00FE3CD4" w:rsidTr="00F65D80">
        <w:trPr>
          <w:cantSplit/>
        </w:trPr>
        <w:tc>
          <w:tcPr>
            <w:tcW w:w="1989" w:type="pct"/>
          </w:tcPr>
          <w:p w:rsidR="00FE3CD4" w:rsidRPr="00FE3CD4" w:rsidRDefault="00FE3CD4" w:rsidP="00FE3CD4">
            <w:pPr>
              <w:pStyle w:val="Text"/>
              <w:rPr>
                <w:bCs/>
              </w:rPr>
            </w:pPr>
            <w:r w:rsidRPr="00FE3CD4">
              <w:rPr>
                <w:bCs/>
              </w:rPr>
              <w:t>150</w:t>
            </w:r>
          </w:p>
        </w:tc>
        <w:tc>
          <w:tcPr>
            <w:tcW w:w="3011" w:type="pct"/>
          </w:tcPr>
          <w:p w:rsidR="00FE3CD4" w:rsidRPr="00FE3CD4" w:rsidRDefault="00FE3CD4" w:rsidP="00FE3CD4">
            <w:pPr>
              <w:pStyle w:val="Text"/>
              <w:rPr>
                <w:bCs/>
              </w:rPr>
            </w:pPr>
            <w:r w:rsidRPr="00FE3CD4">
              <w:rPr>
                <w:bCs/>
              </w:rPr>
              <w:t xml:space="preserve">3 </w:t>
            </w:r>
          </w:p>
        </w:tc>
      </w:tr>
      <w:tr w:rsidR="00FE3CD4" w:rsidRPr="00FE3CD4" w:rsidTr="00F65D80">
        <w:trPr>
          <w:cantSplit/>
        </w:trPr>
        <w:tc>
          <w:tcPr>
            <w:tcW w:w="1989" w:type="pct"/>
          </w:tcPr>
          <w:p w:rsidR="00FE3CD4" w:rsidRPr="00FE3CD4" w:rsidRDefault="00FE3CD4" w:rsidP="00FE3CD4">
            <w:pPr>
              <w:pStyle w:val="Text"/>
              <w:rPr>
                <w:bCs/>
              </w:rPr>
            </w:pPr>
            <w:r w:rsidRPr="00FE3CD4">
              <w:rPr>
                <w:bCs/>
              </w:rPr>
              <w:t>200</w:t>
            </w:r>
          </w:p>
        </w:tc>
        <w:tc>
          <w:tcPr>
            <w:tcW w:w="3011" w:type="pct"/>
          </w:tcPr>
          <w:p w:rsidR="00FE3CD4" w:rsidRPr="00FE3CD4" w:rsidRDefault="00FE3CD4" w:rsidP="00FE3CD4">
            <w:pPr>
              <w:pStyle w:val="Text"/>
              <w:rPr>
                <w:bCs/>
              </w:rPr>
            </w:pPr>
            <w:r w:rsidRPr="00FE3CD4">
              <w:rPr>
                <w:bCs/>
              </w:rPr>
              <w:t>4</w:t>
            </w:r>
          </w:p>
        </w:tc>
      </w:tr>
    </w:tbl>
    <w:p w:rsidR="00FE3CD4" w:rsidRPr="00FE3CD4" w:rsidRDefault="00FE3CD4" w:rsidP="00A84FD7">
      <w:pPr>
        <w:pStyle w:val="TableSpacing"/>
        <w:rPr>
          <w:lang w:val="en-NZ"/>
        </w:rPr>
      </w:pPr>
    </w:p>
    <w:p w:rsidR="00FE3CD4" w:rsidRPr="00FE3CD4" w:rsidRDefault="00FE3CD4" w:rsidP="00FE3CD4">
      <w:pPr>
        <w:pStyle w:val="Text"/>
        <w:rPr>
          <w:lang w:val="en-NZ"/>
        </w:rPr>
      </w:pPr>
      <w:r w:rsidRPr="00FE3CD4">
        <w:rPr>
          <w:lang w:val="en-NZ"/>
        </w:rPr>
        <w:t>The following step describe</w:t>
      </w:r>
      <w:r w:rsidR="00F43B20">
        <w:rPr>
          <w:lang w:val="en-NZ"/>
        </w:rPr>
        <w:t>s</w:t>
      </w:r>
      <w:r w:rsidRPr="00FE3CD4">
        <w:rPr>
          <w:lang w:val="en-NZ"/>
        </w:rPr>
        <w:t xml:space="preserve"> how to calculate the megacycle requirements for </w:t>
      </w:r>
      <w:r w:rsidR="00DB2EE2">
        <w:rPr>
          <w:lang w:val="en-NZ"/>
        </w:rPr>
        <w:t>M</w:t>
      </w:r>
      <w:r w:rsidRPr="00FE3CD4">
        <w:rPr>
          <w:lang w:val="en-NZ"/>
        </w:rPr>
        <w:t xml:space="preserve">ailbox servers. </w:t>
      </w:r>
    </w:p>
    <w:p w:rsidR="00FE3CD4" w:rsidRPr="00FE3CD4" w:rsidRDefault="00FE3CD4" w:rsidP="006C4970">
      <w:pPr>
        <w:pStyle w:val="Heading4"/>
        <w:rPr>
          <w:lang w:val="en-NZ"/>
        </w:rPr>
      </w:pPr>
      <w:r w:rsidRPr="00FE3CD4">
        <w:rPr>
          <w:lang w:val="en-NZ"/>
        </w:rPr>
        <w:t xml:space="preserve">Calculate </w:t>
      </w:r>
      <w:r w:rsidR="00DB7C16">
        <w:rPr>
          <w:lang w:val="en-NZ"/>
        </w:rPr>
        <w:t>M</w:t>
      </w:r>
      <w:r w:rsidRPr="00FE3CD4">
        <w:rPr>
          <w:lang w:val="en-NZ"/>
        </w:rPr>
        <w:t xml:space="preserve">ailbox CPU </w:t>
      </w:r>
      <w:r w:rsidR="00DB7C16">
        <w:rPr>
          <w:lang w:val="en-NZ"/>
        </w:rPr>
        <w:t>R</w:t>
      </w:r>
      <w:r w:rsidRPr="00FE3CD4">
        <w:rPr>
          <w:lang w:val="en-NZ"/>
        </w:rPr>
        <w:t xml:space="preserve">equirements </w:t>
      </w:r>
    </w:p>
    <w:p w:rsidR="00FE3CD4" w:rsidRPr="00FE3CD4" w:rsidRDefault="00FE3CD4" w:rsidP="00FE3CD4">
      <w:pPr>
        <w:pStyle w:val="Text"/>
        <w:rPr>
          <w:lang w:val="en-NZ"/>
        </w:rPr>
      </w:pPr>
      <w:r w:rsidRPr="00FE3CD4">
        <w:rPr>
          <w:lang w:val="en-NZ"/>
        </w:rPr>
        <w:t>In this step, the megacycles required to support the database</w:t>
      </w:r>
      <w:r w:rsidR="00125CD1">
        <w:rPr>
          <w:lang w:val="en-NZ"/>
        </w:rPr>
        <w:t xml:space="preserve"> are calculated</w:t>
      </w:r>
      <w:r w:rsidRPr="00FE3CD4">
        <w:rPr>
          <w:lang w:val="en-NZ"/>
        </w:rPr>
        <w:t xml:space="preserve">, using the following information:  </w:t>
      </w:r>
      <w:r w:rsidRPr="00FE3CD4">
        <w:t>2</w:t>
      </w:r>
      <w:r w:rsidR="002B4FFE">
        <w:t>,</w:t>
      </w:r>
      <w:r w:rsidRPr="00FE3CD4">
        <w:t>000 mailboxes, 50 messages per day</w:t>
      </w:r>
    </w:p>
    <w:p w:rsidR="00FE3CD4" w:rsidRPr="00FE3CD4" w:rsidRDefault="00FE3CD4" w:rsidP="006C4970">
      <w:pPr>
        <w:pStyle w:val="Text"/>
        <w:ind w:left="360"/>
        <w:rPr>
          <w:lang w:val="en-NZ"/>
        </w:rPr>
      </w:pPr>
      <w:r w:rsidRPr="00FE3CD4">
        <w:rPr>
          <w:lang w:val="en-NZ"/>
        </w:rPr>
        <w:t xml:space="preserve">Active mailbox megacycles required = profile specific megacycles × number of mailbox users </w:t>
      </w:r>
    </w:p>
    <w:p w:rsidR="00FE3CD4" w:rsidRPr="00FE3CD4" w:rsidRDefault="00FE3CD4" w:rsidP="006C4970">
      <w:pPr>
        <w:pStyle w:val="Text"/>
        <w:ind w:left="360"/>
        <w:rPr>
          <w:lang w:val="en-NZ"/>
        </w:rPr>
      </w:pPr>
      <w:r w:rsidRPr="00FE3CD4">
        <w:rPr>
          <w:lang w:val="en-NZ"/>
        </w:rPr>
        <w:t>= 1 × 2</w:t>
      </w:r>
      <w:r w:rsidR="002B4FFE">
        <w:rPr>
          <w:lang w:val="en-NZ"/>
        </w:rPr>
        <w:t>,</w:t>
      </w:r>
      <w:r w:rsidRPr="00FE3CD4">
        <w:rPr>
          <w:lang w:val="en-NZ"/>
        </w:rPr>
        <w:t xml:space="preserve">000 </w:t>
      </w:r>
    </w:p>
    <w:p w:rsidR="00FE3CD4" w:rsidRPr="00FE3CD4" w:rsidRDefault="00FE3CD4" w:rsidP="006C4970">
      <w:pPr>
        <w:pStyle w:val="Text"/>
        <w:ind w:left="360"/>
        <w:rPr>
          <w:lang w:val="en-NZ"/>
        </w:rPr>
      </w:pPr>
      <w:r w:rsidRPr="00FE3CD4">
        <w:rPr>
          <w:lang w:val="en-NZ"/>
        </w:rPr>
        <w:t>= 2</w:t>
      </w:r>
      <w:r w:rsidR="002B4FFE">
        <w:rPr>
          <w:lang w:val="en-NZ"/>
        </w:rPr>
        <w:t>,</w:t>
      </w:r>
      <w:r w:rsidRPr="00FE3CD4">
        <w:rPr>
          <w:lang w:val="en-NZ"/>
        </w:rPr>
        <w:t>000 megacycles required</w:t>
      </w:r>
    </w:p>
    <w:p w:rsidR="00835249" w:rsidRPr="00FE3CD4" w:rsidRDefault="00FE3CD4" w:rsidP="002A322B">
      <w:pPr>
        <w:pStyle w:val="Text"/>
      </w:pPr>
      <w:r w:rsidRPr="00FE3CD4">
        <w:rPr>
          <w:lang w:val="en-NZ"/>
        </w:rPr>
        <w:lastRenderedPageBreak/>
        <w:t xml:space="preserve">These requirements will be used in a later step to determine the number of Mailbox servers needed to support the workload. Note that the number of Mailbox servers required also depends on the Mailbox server resiliency model and database copy layout. </w:t>
      </w:r>
    </w:p>
    <w:p w:rsidR="00A80C2F" w:rsidRDefault="00A80C2F" w:rsidP="004F53EC">
      <w:pPr>
        <w:pStyle w:val="Heading2"/>
      </w:pPr>
      <w:bookmarkStart w:id="64" w:name="_Toc318449341"/>
      <w:r>
        <w:t>Hub Transport Server Capacity Planning</w:t>
      </w:r>
      <w:bookmarkEnd w:id="64"/>
    </w:p>
    <w:p w:rsidR="00FB6A4B" w:rsidRDefault="00FB6A4B" w:rsidP="00725243">
      <w:pPr>
        <w:pStyle w:val="Text"/>
        <w:spacing w:before="120" w:after="120"/>
      </w:pPr>
      <w:r>
        <w:t xml:space="preserve">Capacity planning for Hub Transport servers must be done in conjunction with any high availability requirements. Details for capacity planning for a highly available Hub Transport environment are </w:t>
      </w:r>
      <w:r w:rsidR="00CF6586">
        <w:t xml:space="preserve">described </w:t>
      </w:r>
      <w:r>
        <w:t>in the next section of this document.</w:t>
      </w:r>
    </w:p>
    <w:p w:rsidR="004E7C79" w:rsidRDefault="004E7C79" w:rsidP="004E7C79">
      <w:pPr>
        <w:pStyle w:val="Heading3"/>
      </w:pPr>
      <w:bookmarkStart w:id="65" w:name="_Toc318449342"/>
      <w:r>
        <w:t xml:space="preserve">Hub Transport </w:t>
      </w:r>
      <w:r w:rsidR="00CF6586">
        <w:t>D</w:t>
      </w:r>
      <w:r>
        <w:t xml:space="preserve">isk </w:t>
      </w:r>
      <w:r w:rsidR="00CF6586">
        <w:t>R</w:t>
      </w:r>
      <w:r>
        <w:t>equirements</w:t>
      </w:r>
      <w:bookmarkEnd w:id="65"/>
    </w:p>
    <w:p w:rsidR="00FB6A4B" w:rsidRDefault="00CF6586" w:rsidP="00FB6A4B">
      <w:pPr>
        <w:pStyle w:val="Text"/>
        <w:spacing w:before="120" w:after="120"/>
      </w:pPr>
      <w:r>
        <w:t xml:space="preserve">Hub </w:t>
      </w:r>
      <w:r w:rsidR="00FB6A4B">
        <w:t xml:space="preserve">Transport servers must be designed to meet the capacity and transactional I/O requirements of the organization. It is critical to correctly maintain queue growth and to route </w:t>
      </w:r>
      <w:r>
        <w:t>e</w:t>
      </w:r>
      <w:r w:rsidR="00FB6A4B">
        <w:t>mail as fast as possible, so that service level agreements (SLAs) are not adversely affected. There are several factors that affect the overall capacity of an Edge Transport server:</w:t>
      </w:r>
    </w:p>
    <w:p w:rsidR="00FB6A4B" w:rsidRDefault="00FB6A4B" w:rsidP="00FB6A4B">
      <w:pPr>
        <w:pStyle w:val="BulletedList1"/>
      </w:pPr>
      <w:r>
        <w:t xml:space="preserve"> Message tracking logs</w:t>
      </w:r>
    </w:p>
    <w:p w:rsidR="00FB6A4B" w:rsidRDefault="00FB6A4B" w:rsidP="00FB6A4B">
      <w:pPr>
        <w:pStyle w:val="BulletedList1"/>
      </w:pPr>
      <w:r>
        <w:t xml:space="preserve"> Protocol logs</w:t>
      </w:r>
    </w:p>
    <w:p w:rsidR="00FB6A4B" w:rsidRDefault="00FB6A4B" w:rsidP="00FB6A4B">
      <w:pPr>
        <w:pStyle w:val="BulletedList1"/>
      </w:pPr>
      <w:r>
        <w:t xml:space="preserve"> Mail database</w:t>
      </w:r>
    </w:p>
    <w:p w:rsidR="00FB6A4B" w:rsidRDefault="00FB6A4B" w:rsidP="00FB6A4B">
      <w:pPr>
        <w:pStyle w:val="BulletedList1"/>
      </w:pPr>
      <w:r>
        <w:t>Connectivity logs</w:t>
      </w:r>
    </w:p>
    <w:p w:rsidR="00FB6A4B" w:rsidRDefault="00FB6A4B" w:rsidP="00FB6A4B">
      <w:pPr>
        <w:pStyle w:val="BulletedList1"/>
      </w:pPr>
      <w:r>
        <w:t xml:space="preserve"> Agent logs</w:t>
      </w:r>
    </w:p>
    <w:p w:rsidR="00FB6A4B" w:rsidRDefault="00FB6A4B" w:rsidP="00FB6A4B">
      <w:pPr>
        <w:pStyle w:val="Text"/>
        <w:spacing w:before="120" w:after="120"/>
      </w:pPr>
      <w:r>
        <w:t xml:space="preserve">For Exchange Server 2010 with </w:t>
      </w:r>
      <w:r w:rsidR="00CF6586">
        <w:t>SP</w:t>
      </w:r>
      <w:r>
        <w:t xml:space="preserve">1, a minimum of 500 MB of free space and free database space must exist on the drive </w:t>
      </w:r>
      <w:r w:rsidR="002B4FFE">
        <w:t xml:space="preserve">that </w:t>
      </w:r>
      <w:r>
        <w:t>contain</w:t>
      </w:r>
      <w:r w:rsidR="002B4FFE">
        <w:t>s</w:t>
      </w:r>
      <w:r>
        <w:t xml:space="preserve"> the message queue database</w:t>
      </w:r>
      <w:r w:rsidRPr="00FB6A4B">
        <w:t xml:space="preserve"> </w:t>
      </w:r>
      <w:r>
        <w:t>(for Exchange 2010</w:t>
      </w:r>
      <w:r w:rsidR="00CF6586">
        <w:t>,</w:t>
      </w:r>
      <w:r>
        <w:t xml:space="preserve"> 4</w:t>
      </w:r>
      <w:r w:rsidR="002B4FFE">
        <w:t> </w:t>
      </w:r>
      <w:r>
        <w:t xml:space="preserve">GB must be available), or the transport system will activate back pressure, a system resource monitoring feature of Exchange </w:t>
      </w:r>
      <w:r w:rsidR="003C0378">
        <w:t>2010</w:t>
      </w:r>
      <w:r>
        <w:t xml:space="preserve">. </w:t>
      </w:r>
      <w:r w:rsidRPr="00FB6A4B">
        <w:t xml:space="preserve">If </w:t>
      </w:r>
      <w:r>
        <w:t>disk space falls below</w:t>
      </w:r>
      <w:r w:rsidRPr="00FB6A4B">
        <w:t xml:space="preserve"> the specified limit, the Exchange server stops accepting new connections and messages</w:t>
      </w:r>
      <w:r>
        <w:t>, preventing</w:t>
      </w:r>
      <w:r w:rsidRPr="00FB6A4B">
        <w:t xml:space="preserve"> the system resources from being co</w:t>
      </w:r>
      <w:r>
        <w:t>mpletely overwhelmed and enabling</w:t>
      </w:r>
      <w:r w:rsidRPr="00FB6A4B">
        <w:t xml:space="preserve"> the Exchange </w:t>
      </w:r>
      <w:r w:rsidR="00CF6586">
        <w:t>S</w:t>
      </w:r>
      <w:r w:rsidRPr="00FB6A4B">
        <w:t>erver to deliver the existing messages</w:t>
      </w:r>
    </w:p>
    <w:p w:rsidR="004E7C79" w:rsidRDefault="00FB6A4B" w:rsidP="00725243">
      <w:pPr>
        <w:pStyle w:val="Text"/>
        <w:spacing w:before="120" w:after="120"/>
      </w:pPr>
      <w:r>
        <w:t>H</w:t>
      </w:r>
      <w:r w:rsidR="00725243" w:rsidRPr="00725243">
        <w:t>ub Transport server</w:t>
      </w:r>
      <w:r>
        <w:t>s use</w:t>
      </w:r>
      <w:r w:rsidR="00725243" w:rsidRPr="00725243">
        <w:t xml:space="preserve"> an </w:t>
      </w:r>
      <w:r w:rsidR="00725243">
        <w:t>Extensible Storage Engine (</w:t>
      </w:r>
      <w:r w:rsidR="00725243" w:rsidRPr="00725243">
        <w:t>ESE</w:t>
      </w:r>
      <w:r w:rsidR="00725243">
        <w:t>)</w:t>
      </w:r>
      <w:r w:rsidR="00725243" w:rsidRPr="00725243">
        <w:t xml:space="preserve"> database</w:t>
      </w:r>
      <w:r w:rsidR="00725243">
        <w:t xml:space="preserve"> to store the mail queues</w:t>
      </w:r>
      <w:r w:rsidR="00725243" w:rsidRPr="00725243">
        <w:t xml:space="preserve">. </w:t>
      </w:r>
      <w:r w:rsidR="004E7C79" w:rsidRPr="00725243">
        <w:t xml:space="preserve">For smaller deployments with lower disk I/O requirements, it may be feasible to place both the transaction logs and the database on the same LUN. </w:t>
      </w:r>
      <w:r w:rsidR="004E7C79" w:rsidRPr="004E7C79">
        <w:t>Transaction logs do not require much disk capacity because normal log creation is limited</w:t>
      </w:r>
      <w:r w:rsidR="004E7C79">
        <w:t xml:space="preserve"> by the use of circular logging</w:t>
      </w:r>
      <w:r w:rsidR="004E7C79" w:rsidRPr="004E7C79">
        <w:t>.</w:t>
      </w:r>
      <w:r w:rsidR="004E7C79">
        <w:t xml:space="preserve"> </w:t>
      </w:r>
    </w:p>
    <w:p w:rsidR="00405F0D" w:rsidRDefault="004E7C79" w:rsidP="00725243">
      <w:pPr>
        <w:pStyle w:val="Text"/>
        <w:spacing w:before="120" w:after="120"/>
      </w:pPr>
      <w:r>
        <w:t>For larger deployments</w:t>
      </w:r>
      <w:r w:rsidR="002B4FFE">
        <w:t>,</w:t>
      </w:r>
      <w:r>
        <w:t xml:space="preserve"> i</w:t>
      </w:r>
      <w:r w:rsidR="00725243" w:rsidRPr="00725243">
        <w:t xml:space="preserve">t is important to separate the log and database files on their own physical disks </w:t>
      </w:r>
      <w:r w:rsidRPr="00725243">
        <w:t>for best performance</w:t>
      </w:r>
      <w:r>
        <w:t>. C</w:t>
      </w:r>
      <w:r w:rsidR="00405F0D">
        <w:t>onsider placing the database</w:t>
      </w:r>
      <w:r w:rsidRPr="004E7C79">
        <w:t xml:space="preserve"> </w:t>
      </w:r>
      <w:r>
        <w:t>transaction logs</w:t>
      </w:r>
      <w:r w:rsidR="00405F0D">
        <w:t xml:space="preserve">, message tracking logs, activity logs, </w:t>
      </w:r>
      <w:r w:rsidR="00B4168E">
        <w:t>and protocol</w:t>
      </w:r>
      <w:r w:rsidR="00405F0D">
        <w:t xml:space="preserve"> logs on same disk as the operating system</w:t>
      </w:r>
      <w:r w:rsidR="00B4168E">
        <w:t>,</w:t>
      </w:r>
      <w:r w:rsidR="00405F0D">
        <w:t xml:space="preserve"> and the </w:t>
      </w:r>
      <w:r>
        <w:t xml:space="preserve">queue </w:t>
      </w:r>
      <w:r w:rsidR="00405F0D">
        <w:t xml:space="preserve">database on another disk. </w:t>
      </w:r>
    </w:p>
    <w:p w:rsidR="00FC563D" w:rsidRPr="004E7C79" w:rsidRDefault="004E7C79" w:rsidP="004E7C79">
      <w:pPr>
        <w:pStyle w:val="Text"/>
        <w:spacing w:before="120" w:after="120"/>
      </w:pPr>
      <w:r w:rsidRPr="00B93E4A">
        <w:t xml:space="preserve">For </w:t>
      </w:r>
      <w:r w:rsidR="00CF6586" w:rsidRPr="00B93E4A">
        <w:t xml:space="preserve">more information about </w:t>
      </w:r>
      <w:r w:rsidRPr="00B93E4A">
        <w:t>sizing</w:t>
      </w:r>
      <w:r w:rsidR="00CF6586" w:rsidRPr="00B93E4A">
        <w:t>,</w:t>
      </w:r>
      <w:r w:rsidRPr="00B93E4A">
        <w:t xml:space="preserve"> see</w:t>
      </w:r>
      <w:r w:rsidR="00CF6586" w:rsidRPr="00B93E4A">
        <w:t xml:space="preserve"> </w:t>
      </w:r>
      <w:hyperlink r:id="rId44" w:history="1">
        <w:r w:rsidR="00CF6586" w:rsidRPr="00B93E4A">
          <w:rPr>
            <w:rStyle w:val="Hyperlink"/>
          </w:rPr>
          <w:t>Transport Server Storage Design</w:t>
        </w:r>
      </w:hyperlink>
      <w:r w:rsidR="00CF6586" w:rsidRPr="00B93E4A">
        <w:t xml:space="preserve"> at</w:t>
      </w:r>
      <w:r w:rsidR="00CF6586">
        <w:t xml:space="preserve"> </w:t>
      </w:r>
      <w:r w:rsidRPr="00CF6586">
        <w:t>http://technet.microsoft.com/en-us/library/</w:t>
      </w:r>
      <w:proofErr w:type="gramStart"/>
      <w:r w:rsidRPr="00CF6586">
        <w:t>bb738141(</w:t>
      </w:r>
      <w:proofErr w:type="gramEnd"/>
      <w:r w:rsidRPr="00CF6586">
        <w:t>EXCHG.80).aspx</w:t>
      </w:r>
      <w:r w:rsidR="00CF6586">
        <w:t>.</w:t>
      </w:r>
    </w:p>
    <w:p w:rsidR="007B2151" w:rsidRDefault="007B2151" w:rsidP="00F4662A">
      <w:pPr>
        <w:pStyle w:val="Heading3"/>
      </w:pPr>
      <w:bookmarkStart w:id="66" w:name="_Toc318449343"/>
      <w:r>
        <w:t>Hub Transport Processor Cores</w:t>
      </w:r>
      <w:bookmarkEnd w:id="66"/>
    </w:p>
    <w:p w:rsidR="009A01EE" w:rsidRDefault="00F65D80" w:rsidP="00F65D80">
      <w:pPr>
        <w:pStyle w:val="Text"/>
      </w:pPr>
      <w:r>
        <w:t xml:space="preserve">Based </w:t>
      </w:r>
      <w:r w:rsidR="00E201A0">
        <w:t xml:space="preserve">upon the best practice recommendation of </w:t>
      </w:r>
      <w:r w:rsidR="00D57B4C">
        <w:t>one</w:t>
      </w:r>
      <w:r w:rsidR="00E201A0">
        <w:t xml:space="preserve"> core on each Hub Transport for every </w:t>
      </w:r>
      <w:r w:rsidR="00D57B4C">
        <w:t>five</w:t>
      </w:r>
      <w:r w:rsidR="00E201A0">
        <w:t xml:space="preserve"> cores on Mailbox servers</w:t>
      </w:r>
      <w:r w:rsidR="00D57B4C">
        <w:t>,</w:t>
      </w:r>
      <w:r w:rsidR="00627F6F">
        <w:t xml:space="preserve"> </w:t>
      </w:r>
      <w:r w:rsidR="009A01EE">
        <w:t xml:space="preserve">it is necessary to determine the number of mailbox </w:t>
      </w:r>
      <w:r w:rsidR="009A01EE" w:rsidRPr="007151BA">
        <w:t>cores</w:t>
      </w:r>
      <w:r w:rsidR="00D57B4C" w:rsidRPr="007151BA">
        <w:t>. T</w:t>
      </w:r>
      <w:r w:rsidR="009A01EE" w:rsidRPr="007151BA">
        <w:t xml:space="preserve">o </w:t>
      </w:r>
      <w:r w:rsidR="00D57B4C" w:rsidRPr="007151BA">
        <w:t xml:space="preserve">make this </w:t>
      </w:r>
      <w:r w:rsidR="009A01EE" w:rsidRPr="007151BA">
        <w:t>determin</w:t>
      </w:r>
      <w:r w:rsidR="00D57B4C" w:rsidRPr="007151BA">
        <w:t>ation,</w:t>
      </w:r>
      <w:r w:rsidR="009A01EE" w:rsidRPr="007151BA">
        <w:t xml:space="preserve"> see</w:t>
      </w:r>
      <w:r w:rsidR="00D57B4C" w:rsidRPr="007151BA">
        <w:t xml:space="preserve"> the</w:t>
      </w:r>
      <w:r w:rsidR="009A01EE" w:rsidRPr="007151BA">
        <w:t xml:space="preserve"> “Calculating the Number of Required Mailbox Cores per Data Center” </w:t>
      </w:r>
      <w:r w:rsidR="00D57B4C" w:rsidRPr="007151BA">
        <w:t xml:space="preserve">section of </w:t>
      </w:r>
      <w:hyperlink r:id="rId45" w:history="1">
        <w:r w:rsidR="007151BA" w:rsidRPr="007151BA">
          <w:rPr>
            <w:rStyle w:val="Hyperlink"/>
          </w:rPr>
          <w:t>Mailbox Server Processor Capacity Planning</w:t>
        </w:r>
      </w:hyperlink>
      <w:r w:rsidR="007151BA" w:rsidRPr="007151BA">
        <w:t xml:space="preserve"> </w:t>
      </w:r>
      <w:proofErr w:type="gramStart"/>
      <w:r w:rsidR="00D57B4C" w:rsidRPr="007151BA">
        <w:t xml:space="preserve">at  </w:t>
      </w:r>
      <w:proofErr w:type="gramEnd"/>
      <w:r w:rsidR="00D855F0">
        <w:fldChar w:fldCharType="begin"/>
      </w:r>
      <w:r w:rsidR="00D855F0">
        <w:instrText xml:space="preserve"> HYPERLINK "http://technet.microsoft.com/en-us/library/ee712771.aspx" </w:instrText>
      </w:r>
      <w:r w:rsidR="00D855F0">
        <w:fldChar w:fldCharType="separate"/>
      </w:r>
      <w:r w:rsidR="009A01EE" w:rsidRPr="007151BA">
        <w:rPr>
          <w:rStyle w:val="Hyperlink"/>
        </w:rPr>
        <w:t>http://technet.microsoft.com/en-us/library/ee712771.aspx</w:t>
      </w:r>
      <w:r w:rsidR="00D855F0">
        <w:rPr>
          <w:rStyle w:val="Hyperlink"/>
        </w:rPr>
        <w:fldChar w:fldCharType="end"/>
      </w:r>
      <w:r w:rsidR="009A01EE" w:rsidRPr="007151BA">
        <w:t>.</w:t>
      </w:r>
      <w:r w:rsidR="009A01EE">
        <w:t xml:space="preserve"> </w:t>
      </w:r>
    </w:p>
    <w:p w:rsidR="00F65D80" w:rsidRDefault="009A01EE" w:rsidP="009F73CB">
      <w:pPr>
        <w:pStyle w:val="Text"/>
        <w:keepNext/>
        <w:keepLines/>
      </w:pPr>
      <w:r>
        <w:lastRenderedPageBreak/>
        <w:t>For</w:t>
      </w:r>
      <w:r w:rsidR="00A74754">
        <w:t xml:space="preserve"> </w:t>
      </w:r>
      <w:r>
        <w:t>example, if there are 20 mailbox cores within the data</w:t>
      </w:r>
      <w:r w:rsidR="00D57B4C">
        <w:t xml:space="preserve"> </w:t>
      </w:r>
      <w:r>
        <w:t xml:space="preserve">center, </w:t>
      </w:r>
      <w:r w:rsidR="00F65D80">
        <w:t>the minimum number of processor cores that should be deployed for the Hub Transport is</w:t>
      </w:r>
      <w:r w:rsidR="00A74754">
        <w:t xml:space="preserve"> equal to</w:t>
      </w:r>
      <w:r w:rsidR="00F65D80">
        <w:t>:</w:t>
      </w:r>
    </w:p>
    <w:p w:rsidR="00F65D80" w:rsidRPr="00A74754" w:rsidRDefault="00F65D80" w:rsidP="009F73CB">
      <w:pPr>
        <w:pStyle w:val="Text"/>
        <w:keepNext/>
        <w:keepLines/>
        <w:ind w:left="360"/>
      </w:pPr>
      <w:r>
        <w:t>(</w:t>
      </w:r>
      <w:proofErr w:type="gramStart"/>
      <w:r>
        <w:t>number</w:t>
      </w:r>
      <w:proofErr w:type="gramEnd"/>
      <w:r>
        <w:t xml:space="preserve"> of </w:t>
      </w:r>
      <w:r w:rsidRPr="00A74754">
        <w:t xml:space="preserve">required mailbox cores per </w:t>
      </w:r>
      <w:r w:rsidR="00083A43" w:rsidRPr="00A74754">
        <w:t>site</w:t>
      </w:r>
      <w:r w:rsidRPr="00A74754">
        <w:t>) ÷ 5</w:t>
      </w:r>
    </w:p>
    <w:p w:rsidR="00F65D80" w:rsidRPr="00A74754" w:rsidRDefault="00F65D80" w:rsidP="009F73CB">
      <w:pPr>
        <w:pStyle w:val="Text"/>
        <w:keepNext/>
        <w:keepLines/>
        <w:ind w:left="360"/>
      </w:pPr>
      <w:r w:rsidRPr="00A74754">
        <w:t xml:space="preserve">= </w:t>
      </w:r>
      <w:r w:rsidR="009A01EE" w:rsidRPr="00A74754">
        <w:t>20</w:t>
      </w:r>
      <w:r w:rsidRPr="00A74754">
        <w:t>÷ 5</w:t>
      </w:r>
    </w:p>
    <w:p w:rsidR="00F65D80" w:rsidRDefault="00F65D80" w:rsidP="009F73CB">
      <w:pPr>
        <w:pStyle w:val="Text"/>
        <w:keepLines/>
        <w:ind w:left="360"/>
      </w:pPr>
      <w:r w:rsidRPr="00A74754">
        <w:t xml:space="preserve">= </w:t>
      </w:r>
      <w:r w:rsidR="009A01EE" w:rsidRPr="00A74754">
        <w:t>4</w:t>
      </w:r>
      <w:r w:rsidRPr="00A74754">
        <w:t xml:space="preserve"> core</w:t>
      </w:r>
      <w:r w:rsidR="009A01EE" w:rsidRPr="00A74754">
        <w:t>s</w:t>
      </w:r>
    </w:p>
    <w:p w:rsidR="00A80C2F" w:rsidRDefault="00A80C2F" w:rsidP="004F53EC">
      <w:pPr>
        <w:pStyle w:val="Heading2"/>
      </w:pPr>
      <w:bookmarkStart w:id="67" w:name="_Toc318449344"/>
      <w:r>
        <w:t>Client Access Server Capacity Planning</w:t>
      </w:r>
      <w:bookmarkEnd w:id="67"/>
    </w:p>
    <w:p w:rsidR="002B1196" w:rsidRDefault="002B1196" w:rsidP="007B6555">
      <w:pPr>
        <w:pStyle w:val="Text"/>
      </w:pPr>
      <w:r>
        <w:t xml:space="preserve">Client Access </w:t>
      </w:r>
      <w:r w:rsidR="00F4662A">
        <w:t>s</w:t>
      </w:r>
      <w:r>
        <w:t>e</w:t>
      </w:r>
      <w:r w:rsidR="00F4662A">
        <w:t>r</w:t>
      </w:r>
      <w:r>
        <w:t>ver capacity planning is a very important step</w:t>
      </w:r>
      <w:r w:rsidRPr="002B1196">
        <w:t xml:space="preserve"> when planning the </w:t>
      </w:r>
      <w:r>
        <w:t>virtualization</w:t>
      </w:r>
      <w:r w:rsidRPr="002B1196">
        <w:t xml:space="preserve"> of </w:t>
      </w:r>
      <w:r w:rsidR="00F4662A">
        <w:t>an</w:t>
      </w:r>
      <w:r w:rsidR="00F4662A" w:rsidRPr="002B1196">
        <w:t xml:space="preserve"> </w:t>
      </w:r>
      <w:r w:rsidRPr="002B1196">
        <w:t>Exchange 2010 organization. The Client Access server is the entry point for all users</w:t>
      </w:r>
      <w:r>
        <w:t>, including MAPI clients</w:t>
      </w:r>
      <w:r w:rsidRPr="002B1196">
        <w:t>. In addition, the Client Access server hosts important services used by the other Exchange server roles.</w:t>
      </w:r>
    </w:p>
    <w:p w:rsidR="007B6555" w:rsidRDefault="007B2151" w:rsidP="00F4662A">
      <w:pPr>
        <w:pStyle w:val="Heading3"/>
      </w:pPr>
      <w:bookmarkStart w:id="68" w:name="_Toc318449345"/>
      <w:r>
        <w:t>Client Access</w:t>
      </w:r>
      <w:r w:rsidR="00DB2EE2">
        <w:t xml:space="preserve"> Server</w:t>
      </w:r>
      <w:r>
        <w:t xml:space="preserve"> Processor Cores</w:t>
      </w:r>
      <w:bookmarkEnd w:id="68"/>
    </w:p>
    <w:p w:rsidR="00F65D80" w:rsidRPr="00A74754" w:rsidRDefault="00F65D80" w:rsidP="00F65D80">
      <w:pPr>
        <w:pStyle w:val="Text"/>
      </w:pPr>
      <w:r>
        <w:t xml:space="preserve">Based on this </w:t>
      </w:r>
      <w:r w:rsidR="00360127">
        <w:t>Mailbox</w:t>
      </w:r>
      <w:r>
        <w:t xml:space="preserve"> server core processor data, the minimum number of processor </w:t>
      </w:r>
      <w:r w:rsidRPr="00A74754">
        <w:t>cores that should be deployed for the Client Access server is</w:t>
      </w:r>
      <w:r w:rsidR="00A74754">
        <w:t xml:space="preserve"> equal to</w:t>
      </w:r>
      <w:r w:rsidRPr="00A74754">
        <w:t>:</w:t>
      </w:r>
    </w:p>
    <w:p w:rsidR="00F65D80" w:rsidRPr="00A74754" w:rsidRDefault="00A74754" w:rsidP="00E75BA7">
      <w:pPr>
        <w:pStyle w:val="Text"/>
      </w:pPr>
      <w:r>
        <w:tab/>
      </w:r>
      <w:r w:rsidR="00F65D80" w:rsidRPr="00A74754">
        <w:t>(</w:t>
      </w:r>
      <w:proofErr w:type="gramStart"/>
      <w:r w:rsidR="00F65D80" w:rsidRPr="00A74754">
        <w:t>number</w:t>
      </w:r>
      <w:proofErr w:type="gramEnd"/>
      <w:r w:rsidR="00F65D80" w:rsidRPr="00A74754">
        <w:t xml:space="preserve"> of required mailbox cores) × 3 ÷ 4</w:t>
      </w:r>
    </w:p>
    <w:p w:rsidR="00F65D80" w:rsidRPr="00A74754" w:rsidRDefault="00F65D80" w:rsidP="00F4662A">
      <w:pPr>
        <w:pStyle w:val="Text"/>
        <w:ind w:left="360"/>
      </w:pPr>
      <w:r w:rsidRPr="00A74754">
        <w:t xml:space="preserve">= </w:t>
      </w:r>
      <w:r w:rsidR="009A01EE" w:rsidRPr="00A74754">
        <w:t>20</w:t>
      </w:r>
      <w:r w:rsidRPr="00A74754">
        <w:t xml:space="preserve"> × 3 ÷ 4</w:t>
      </w:r>
    </w:p>
    <w:p w:rsidR="00F65D80" w:rsidRPr="00A74754" w:rsidRDefault="00F65D80" w:rsidP="00F4662A">
      <w:pPr>
        <w:pStyle w:val="Text"/>
        <w:ind w:left="360"/>
      </w:pPr>
      <w:r w:rsidRPr="00A74754">
        <w:t xml:space="preserve">= </w:t>
      </w:r>
      <w:r w:rsidR="009A01EE" w:rsidRPr="00A74754">
        <w:t xml:space="preserve">60 </w:t>
      </w:r>
      <w:r w:rsidRPr="00A74754">
        <w:t>÷ 4</w:t>
      </w:r>
    </w:p>
    <w:p w:rsidR="00F65D80" w:rsidRDefault="00F65D80" w:rsidP="00F4662A">
      <w:pPr>
        <w:pStyle w:val="Text"/>
        <w:ind w:left="360"/>
      </w:pPr>
      <w:r w:rsidRPr="00A74754">
        <w:t xml:space="preserve">= </w:t>
      </w:r>
      <w:r w:rsidR="00E201A0" w:rsidRPr="00A74754">
        <w:t>1</w:t>
      </w:r>
      <w:r w:rsidR="009A01EE" w:rsidRPr="00A74754">
        <w:t>5</w:t>
      </w:r>
      <w:r w:rsidRPr="00A74754">
        <w:t xml:space="preserve"> core</w:t>
      </w:r>
      <w:r w:rsidR="009A01EE" w:rsidRPr="00A74754">
        <w:t>s</w:t>
      </w:r>
    </w:p>
    <w:p w:rsidR="007B6555" w:rsidRDefault="007B6555" w:rsidP="004F53EC">
      <w:pPr>
        <w:pStyle w:val="Heading2"/>
      </w:pPr>
      <w:bookmarkStart w:id="69" w:name="_Toc318449346"/>
      <w:r>
        <w:t>Client Access and Hub Transport Server Combined Roles Capacity Planning</w:t>
      </w:r>
      <w:bookmarkEnd w:id="69"/>
    </w:p>
    <w:p w:rsidR="00770A6F" w:rsidRDefault="00770A6F" w:rsidP="00006099">
      <w:pPr>
        <w:pStyle w:val="Text"/>
      </w:pPr>
      <w:r>
        <w:t xml:space="preserve">In a traditional Exchange deployment, Client Access, Hub Transport, and Mailbox server roles </w:t>
      </w:r>
      <w:r w:rsidR="00F4662A">
        <w:t xml:space="preserve">can </w:t>
      </w:r>
      <w:r w:rsidR="007D2F49">
        <w:t xml:space="preserve">be deployed </w:t>
      </w:r>
      <w:r>
        <w:t>on different physical servers. However, there are reasons to combine the Client Access</w:t>
      </w:r>
      <w:r w:rsidR="00DB2EE2">
        <w:t xml:space="preserve"> server</w:t>
      </w:r>
      <w:r>
        <w:t xml:space="preserve"> and Hub Transport server roles on the same physical server or </w:t>
      </w:r>
      <w:r w:rsidR="002A322B">
        <w:t>virtual machine</w:t>
      </w:r>
      <w:r>
        <w:t>. There are also scenarios where deploying the Client Access</w:t>
      </w:r>
      <w:r w:rsidR="00DB2EE2">
        <w:t xml:space="preserve"> server</w:t>
      </w:r>
      <w:r>
        <w:t>, Hub Transport</w:t>
      </w:r>
      <w:r w:rsidR="00DB2EE2">
        <w:t xml:space="preserve"> server</w:t>
      </w:r>
      <w:r>
        <w:t xml:space="preserve">, and Mailbox server roles on the same physical server or </w:t>
      </w:r>
      <w:r w:rsidR="00257FE9">
        <w:t xml:space="preserve">virtual machine </w:t>
      </w:r>
      <w:r>
        <w:t>makes sense.</w:t>
      </w:r>
    </w:p>
    <w:p w:rsidR="00006099" w:rsidRDefault="00F4662A" w:rsidP="00CF6586">
      <w:pPr>
        <w:pStyle w:val="Text"/>
        <w:keepNext/>
      </w:pPr>
      <w:r>
        <w:t xml:space="preserve">We </w:t>
      </w:r>
      <w:r w:rsidR="000C3931">
        <w:t>recommend</w:t>
      </w:r>
      <w:r w:rsidR="00006099">
        <w:t xml:space="preserve"> deploy</w:t>
      </w:r>
      <w:r w:rsidR="007D2F49">
        <w:t>ing</w:t>
      </w:r>
      <w:r w:rsidR="00006099">
        <w:t xml:space="preserve"> the Client Access</w:t>
      </w:r>
      <w:r w:rsidR="00DB2EE2">
        <w:t xml:space="preserve"> server</w:t>
      </w:r>
      <w:r w:rsidR="00006099">
        <w:t xml:space="preserve"> and Hub Transport server roles on the same physical server </w:t>
      </w:r>
      <w:r w:rsidR="007D2F49">
        <w:t>in the following circumstances</w:t>
      </w:r>
      <w:r w:rsidR="00006099">
        <w:t>:</w:t>
      </w:r>
    </w:p>
    <w:p w:rsidR="00006099" w:rsidRDefault="00006099" w:rsidP="00F4662A">
      <w:pPr>
        <w:pStyle w:val="BulletedList1"/>
      </w:pPr>
      <w:r w:rsidRPr="00E61AB6">
        <w:rPr>
          <w:b/>
        </w:rPr>
        <w:t>Server consolidation</w:t>
      </w:r>
      <w:r w:rsidR="00E61AB6">
        <w:t>.</w:t>
      </w:r>
      <w:r>
        <w:t xml:space="preserve"> For deployments where the primary goals are to minimize the number of physical servers, operating system instances, and Exchange servers to manage, a Client Access</w:t>
      </w:r>
      <w:r w:rsidR="00DB2EE2">
        <w:t xml:space="preserve"> server</w:t>
      </w:r>
      <w:r>
        <w:t xml:space="preserve"> and Hub Transport combined role deployment is a recommended solution. Running the Client Access </w:t>
      </w:r>
      <w:r w:rsidR="00DB2EE2">
        <w:t xml:space="preserve">server </w:t>
      </w:r>
      <w:r>
        <w:t>and Hub Transport server roles on the same physical server provides the necessary role redundancy with a minimum requirement of two physical servers</w:t>
      </w:r>
      <w:r w:rsidR="00BC0EB6">
        <w:t>,</w:t>
      </w:r>
      <w:r w:rsidR="00D57B4C">
        <w:t xml:space="preserve"> that is,</w:t>
      </w:r>
      <w:r w:rsidR="00BC0EB6">
        <w:t xml:space="preserve"> the combined Hub Transport and Client Access role on different physical servers</w:t>
      </w:r>
      <w:r>
        <w:t>.</w:t>
      </w:r>
    </w:p>
    <w:p w:rsidR="00006099" w:rsidRDefault="00006099" w:rsidP="00F4662A">
      <w:pPr>
        <w:pStyle w:val="BulletedList1"/>
      </w:pPr>
      <w:r w:rsidRPr="00E61AB6">
        <w:rPr>
          <w:b/>
        </w:rPr>
        <w:t>Virtualization</w:t>
      </w:r>
      <w:r w:rsidR="00E61AB6">
        <w:t>.</w:t>
      </w:r>
      <w:r>
        <w:t xml:space="preserve"> For deployments where virtualization host servers have processor counts </w:t>
      </w:r>
      <w:r w:rsidR="00D57B4C">
        <w:t xml:space="preserve">that are </w:t>
      </w:r>
      <w:r>
        <w:t>divisible by 8 (</w:t>
      </w:r>
      <w:r w:rsidR="00935889">
        <w:t xml:space="preserve">for example, </w:t>
      </w:r>
      <w:r>
        <w:t xml:space="preserve">8, 16, 24, 32, or 48), deploying Client Access and Hub Transport combined role servers in a 1:1 processor core ratio with single role </w:t>
      </w:r>
      <w:r w:rsidR="00DB2EE2">
        <w:t>M</w:t>
      </w:r>
      <w:r>
        <w:t xml:space="preserve">ailbox servers ensures a well-balanced virtual machine </w:t>
      </w:r>
      <w:r w:rsidR="00770A6F">
        <w:t xml:space="preserve">workload </w:t>
      </w:r>
      <w:r>
        <w:t>regardless of host server size.</w:t>
      </w:r>
    </w:p>
    <w:p w:rsidR="002B1196" w:rsidRDefault="002B1196" w:rsidP="002B1196">
      <w:pPr>
        <w:pStyle w:val="Heading2"/>
      </w:pPr>
      <w:bookmarkStart w:id="70" w:name="_Toc318449347"/>
      <w:r>
        <w:t>Unified Messaging Server Capacity Planning</w:t>
      </w:r>
      <w:bookmarkEnd w:id="70"/>
    </w:p>
    <w:p w:rsidR="00B91721" w:rsidRDefault="002B1196" w:rsidP="002B1196">
      <w:pPr>
        <w:pStyle w:val="Text"/>
      </w:pPr>
      <w:r>
        <w:t>Unified Messaging capacity planning is determined by the number of concurrent calls</w:t>
      </w:r>
      <w:r w:rsidR="00F44A14">
        <w:t>.</w:t>
      </w:r>
      <w:r>
        <w:t xml:space="preserve"> These calls can be either incoming or outgoing, and can be generated when</w:t>
      </w:r>
      <w:r w:rsidR="00B91721">
        <w:t>:</w:t>
      </w:r>
    </w:p>
    <w:p w:rsidR="00B91721" w:rsidRDefault="002B1196" w:rsidP="00B91721">
      <w:pPr>
        <w:pStyle w:val="BulletedList1"/>
      </w:pPr>
      <w:r>
        <w:t xml:space="preserve"> </w:t>
      </w:r>
      <w:r w:rsidR="00B25A57">
        <w:t>A</w:t>
      </w:r>
      <w:r>
        <w:t xml:space="preserve"> user leaves a voice mail message</w:t>
      </w:r>
    </w:p>
    <w:p w:rsidR="00B91721" w:rsidRDefault="00B25A57" w:rsidP="00B91721">
      <w:pPr>
        <w:pStyle w:val="BulletedList1"/>
      </w:pPr>
      <w:r>
        <w:t>A</w:t>
      </w:r>
      <w:r w:rsidR="002B1196">
        <w:t>n Outlook Voice Access user accesses their Exchange 2010 mailbox</w:t>
      </w:r>
    </w:p>
    <w:p w:rsidR="002B1196" w:rsidRDefault="00B25A57" w:rsidP="00B91721">
      <w:pPr>
        <w:pStyle w:val="BulletedList1"/>
      </w:pPr>
      <w:r>
        <w:t>A</w:t>
      </w:r>
      <w:r w:rsidR="002B1196">
        <w:t xml:space="preserve"> user uses the Play on Phone feature to </w:t>
      </w:r>
      <w:r w:rsidR="00AE1D24">
        <w:t>listen to their voice messages.</w:t>
      </w:r>
    </w:p>
    <w:p w:rsidR="00743CBC" w:rsidRDefault="00743CBC" w:rsidP="00743CBC">
      <w:pPr>
        <w:pStyle w:val="Text"/>
      </w:pPr>
      <w:r>
        <w:lastRenderedPageBreak/>
        <w:t xml:space="preserve">The more you increase the number of concurrent connections on a single Unified Messaging server, the more resources it requires. It is especially important to decrease this setting on low-end, slower computers on which the Unified Messaging server role is installed. Performance counters are available, and the </w:t>
      </w:r>
      <w:r w:rsidRPr="00B25A57">
        <w:t>Get-UMActiveCalls</w:t>
      </w:r>
      <w:r>
        <w:t xml:space="preserve"> cmdlet can also be used to monitor the number of calls that are currently connected to a Unified Messaging server.</w:t>
      </w:r>
    </w:p>
    <w:p w:rsidR="00743CBC" w:rsidRDefault="00743CBC" w:rsidP="00743CBC">
      <w:pPr>
        <w:pStyle w:val="Text"/>
      </w:pPr>
      <w:r>
        <w:t>If the number of concurrent calls required by your organization is larger than the number a single Unified Messaging server supports, you can scale horizontally and increase the capacity of concurrent calls by installing the Unified Messaging server role on an additional server and then adding the new Unified Messaging server to the same dial plan.</w:t>
      </w:r>
    </w:p>
    <w:p w:rsidR="00AE1D24" w:rsidRDefault="002B1196" w:rsidP="00AE1D24">
      <w:pPr>
        <w:pStyle w:val="Heading3"/>
      </w:pPr>
      <w:bookmarkStart w:id="71" w:name="_Toc318449348"/>
      <w:r>
        <w:t xml:space="preserve">Number of </w:t>
      </w:r>
      <w:r w:rsidR="00E61AB6">
        <w:t>C</w:t>
      </w:r>
      <w:r>
        <w:t xml:space="preserve">oncurrent </w:t>
      </w:r>
      <w:r w:rsidR="00E61AB6">
        <w:t>C</w:t>
      </w:r>
      <w:r>
        <w:t>alls</w:t>
      </w:r>
      <w:bookmarkEnd w:id="71"/>
      <w:r>
        <w:t xml:space="preserve"> </w:t>
      </w:r>
    </w:p>
    <w:p w:rsidR="001915E4" w:rsidRDefault="001915E4" w:rsidP="001915E4">
      <w:pPr>
        <w:pStyle w:val="Text"/>
      </w:pPr>
      <w:r>
        <w:t xml:space="preserve">Microsoft Exchange 2010 SP1 </w:t>
      </w:r>
      <w:r w:rsidR="00BC0EB6">
        <w:t xml:space="preserve">now </w:t>
      </w:r>
      <w:r>
        <w:t xml:space="preserve">supports virtualization of </w:t>
      </w:r>
      <w:r w:rsidR="00BC0EB6">
        <w:t xml:space="preserve">the Unified Messaging (UM) role </w:t>
      </w:r>
      <w:r>
        <w:t xml:space="preserve">on </w:t>
      </w:r>
      <w:r w:rsidR="00A25214">
        <w:t xml:space="preserve">the </w:t>
      </w:r>
      <w:r>
        <w:t xml:space="preserve">64-bit </w:t>
      </w:r>
      <w:r w:rsidR="00A25214">
        <w:t xml:space="preserve">edition of </w:t>
      </w:r>
      <w:r>
        <w:t>Windows Server 2008 R2, running as the guest operating system under Windows Server 2008 R2 Hyper-V.</w:t>
      </w:r>
      <w:r w:rsidR="003F0759" w:rsidRPr="003F0759">
        <w:t xml:space="preserve"> </w:t>
      </w:r>
      <w:r w:rsidR="003F0759">
        <w:t xml:space="preserve">Unified Messaging must be the only Exchange role in the virtualized server. </w:t>
      </w:r>
    </w:p>
    <w:p w:rsidR="003F0759" w:rsidRDefault="001915E4" w:rsidP="001915E4">
      <w:pPr>
        <w:pStyle w:val="Text"/>
      </w:pPr>
      <w:r>
        <w:t xml:space="preserve">The virtualized machine configuration running </w:t>
      </w:r>
      <w:r w:rsidR="00F05E54">
        <w:t>Unified Messaging</w:t>
      </w:r>
      <w:r>
        <w:t xml:space="preserve"> must have at least </w:t>
      </w:r>
      <w:r w:rsidR="00A25214">
        <w:t>four</w:t>
      </w:r>
      <w:r>
        <w:t xml:space="preserve"> CPU cores.</w:t>
      </w:r>
      <w:r w:rsidR="00BC0EB6">
        <w:t xml:space="preserve"> </w:t>
      </w:r>
      <w:r>
        <w:t xml:space="preserve">Testing was conducted </w:t>
      </w:r>
      <w:r w:rsidR="00E27CAE" w:rsidRPr="000F53A2">
        <w:t xml:space="preserve">by the Exchange Server </w:t>
      </w:r>
      <w:r w:rsidR="00E27CAE">
        <w:t xml:space="preserve">and Hyper-V engineering teams </w:t>
      </w:r>
      <w:r>
        <w:t xml:space="preserve">on physical </w:t>
      </w:r>
      <w:r w:rsidR="00A25214">
        <w:t xml:space="preserve">computers </w:t>
      </w:r>
      <w:r>
        <w:t>with 8</w:t>
      </w:r>
      <w:r w:rsidR="00A25214">
        <w:t> </w:t>
      </w:r>
      <w:r>
        <w:t>CPU cores and 32</w:t>
      </w:r>
      <w:r w:rsidR="00A25214">
        <w:t> </w:t>
      </w:r>
      <w:r>
        <w:t xml:space="preserve">GB </w:t>
      </w:r>
      <w:r w:rsidR="00A25214">
        <w:t xml:space="preserve">of </w:t>
      </w:r>
      <w:r>
        <w:t>memory.</w:t>
      </w:r>
      <w:r w:rsidR="003F0759">
        <w:t xml:space="preserve"> </w:t>
      </w:r>
      <w:r>
        <w:t xml:space="preserve">In this configuration, a virtualized </w:t>
      </w:r>
      <w:r w:rsidR="00F05E54">
        <w:t>Unified Messaging</w:t>
      </w:r>
      <w:r>
        <w:t xml:space="preserve"> server experiencing a typical </w:t>
      </w:r>
      <w:r w:rsidR="003F0759">
        <w:t>mixture of</w:t>
      </w:r>
      <w:r>
        <w:t xml:space="preserve"> user and caller interactions can handle fewer concurrent calls than a physical </w:t>
      </w:r>
      <w:r w:rsidR="00F05E54">
        <w:t>Unified Messaging</w:t>
      </w:r>
      <w:r>
        <w:t xml:space="preserve"> server with the same specifications.</w:t>
      </w:r>
      <w:r w:rsidR="003F0759">
        <w:t xml:space="preserve"> </w:t>
      </w:r>
    </w:p>
    <w:p w:rsidR="001915E4" w:rsidRDefault="003F0759" w:rsidP="001915E4">
      <w:pPr>
        <w:pStyle w:val="Text"/>
      </w:pPr>
      <w:r w:rsidRPr="003F0759">
        <w:t xml:space="preserve">Under sustained load, tests show that a virtualized UM server configured as </w:t>
      </w:r>
      <w:r w:rsidR="00A25214">
        <w:t>described</w:t>
      </w:r>
      <w:r w:rsidR="00A25214" w:rsidRPr="003F0759">
        <w:t xml:space="preserve"> </w:t>
      </w:r>
      <w:r w:rsidRPr="003F0759">
        <w:t>can handle 40 concurrent calls if Voice Mail Preview is active for all UM users, and 65 concurrent calls if Voice Mail Preview is not in use.</w:t>
      </w:r>
    </w:p>
    <w:p w:rsidR="001915E4" w:rsidRDefault="001915E4" w:rsidP="001915E4">
      <w:pPr>
        <w:pStyle w:val="Text"/>
      </w:pPr>
      <w:r>
        <w:t xml:space="preserve">In typical </w:t>
      </w:r>
      <w:r w:rsidR="00F05E54">
        <w:t>Unified Messaging</w:t>
      </w:r>
      <w:r>
        <w:t xml:space="preserve"> deployments, the ratio of </w:t>
      </w:r>
      <w:r w:rsidR="00F05E54">
        <w:t>Unified Messaging</w:t>
      </w:r>
      <w:r w:rsidR="00A25214">
        <w:t>–</w:t>
      </w:r>
      <w:r>
        <w:t xml:space="preserve">enabled mailboxes served to concurrent calls is at least 100:1. This is because the amount of time that a </w:t>
      </w:r>
      <w:r w:rsidR="00F05E54">
        <w:t>Unified Messaging</w:t>
      </w:r>
      <w:r>
        <w:t xml:space="preserve"> server spends in servicing requests (recording messages, using Outlook Voice Access) for any given user usually amounts to a few minutes per </w:t>
      </w:r>
      <w:proofErr w:type="gramStart"/>
      <w:r>
        <w:t>day .</w:t>
      </w:r>
      <w:proofErr w:type="gramEnd"/>
      <w:r>
        <w:t xml:space="preserve"> </w:t>
      </w:r>
    </w:p>
    <w:p w:rsidR="003F0759" w:rsidRDefault="001915E4" w:rsidP="001915E4">
      <w:pPr>
        <w:pStyle w:val="Text"/>
      </w:pPr>
      <w:r>
        <w:t xml:space="preserve">Therefore, a </w:t>
      </w:r>
      <w:r w:rsidR="00F05E54">
        <w:t>Unified Messaging</w:t>
      </w:r>
      <w:r>
        <w:t xml:space="preserve"> server role, virtualized as </w:t>
      </w:r>
      <w:r w:rsidR="00A25214">
        <w:t>described</w:t>
      </w:r>
      <w:r>
        <w:t xml:space="preserve">, </w:t>
      </w:r>
      <w:r w:rsidR="003F0759">
        <w:t>will</w:t>
      </w:r>
      <w:r>
        <w:t xml:space="preserve"> support </w:t>
      </w:r>
      <w:r w:rsidR="00A25214">
        <w:t xml:space="preserve">about </w:t>
      </w:r>
      <w:r>
        <w:t xml:space="preserve">4,000 </w:t>
      </w:r>
      <w:r w:rsidR="00F05E54">
        <w:t>Unified Messaging</w:t>
      </w:r>
      <w:r w:rsidR="00A25214">
        <w:t>–</w:t>
      </w:r>
      <w:r>
        <w:t xml:space="preserve">enabled mailboxes if they all have Voice Mail Preview enabled, and </w:t>
      </w:r>
      <w:r w:rsidR="00A25214">
        <w:t xml:space="preserve">about </w:t>
      </w:r>
      <w:r>
        <w:t>6,500 mailboxes if Voice Mail Preview is not enabled.</w:t>
      </w:r>
    </w:p>
    <w:p w:rsidR="00251A76" w:rsidRPr="007777B1" w:rsidRDefault="00251A76" w:rsidP="00251A76">
      <w:pPr>
        <w:pStyle w:val="Heading1"/>
        <w:rPr>
          <w:b/>
        </w:rPr>
      </w:pPr>
      <w:bookmarkStart w:id="72" w:name="_Toc285887842"/>
      <w:bookmarkStart w:id="73" w:name="_Toc318449349"/>
      <w:r w:rsidRPr="007777B1">
        <w:rPr>
          <w:b/>
        </w:rPr>
        <w:t>Best Practices for Maintaining High Availability of Exchange Server 2010 on Hyper-V</w:t>
      </w:r>
      <w:bookmarkEnd w:id="72"/>
      <w:bookmarkEnd w:id="73"/>
    </w:p>
    <w:p w:rsidR="00251A76" w:rsidRDefault="001B1613" w:rsidP="00251A76">
      <w:pPr>
        <w:pStyle w:val="Text"/>
      </w:pPr>
      <w:r>
        <w:t>The</w:t>
      </w:r>
      <w:r w:rsidR="00251A76">
        <w:t xml:space="preserve"> previous section </w:t>
      </w:r>
      <w:r>
        <w:t>described</w:t>
      </w:r>
      <w:r w:rsidR="00251A76">
        <w:t xml:space="preserve"> a small organization</w:t>
      </w:r>
      <w:r w:rsidR="00365DDB" w:rsidRPr="00365DDB">
        <w:t xml:space="preserve"> </w:t>
      </w:r>
      <w:r w:rsidR="00365DDB">
        <w:t>with no high availability requirements</w:t>
      </w:r>
      <w:r w:rsidR="00251A76">
        <w:t xml:space="preserve"> </w:t>
      </w:r>
      <w:r w:rsidR="009439AF">
        <w:t xml:space="preserve">that has </w:t>
      </w:r>
      <w:r w:rsidR="00251A76">
        <w:t>2</w:t>
      </w:r>
      <w:r w:rsidR="009439AF">
        <w:t>,</w:t>
      </w:r>
      <w:r w:rsidR="00251A76">
        <w:t xml:space="preserve">000 users in a single site. </w:t>
      </w:r>
      <w:r>
        <w:t>This section examines an</w:t>
      </w:r>
      <w:r w:rsidR="00251A76">
        <w:t xml:space="preserve"> organization </w:t>
      </w:r>
      <w:r w:rsidR="009439AF">
        <w:t xml:space="preserve">that has </w:t>
      </w:r>
      <w:r w:rsidR="00251A76">
        <w:t>15</w:t>
      </w:r>
      <w:r w:rsidR="009439AF">
        <w:t>,</w:t>
      </w:r>
      <w:r w:rsidR="00251A76">
        <w:t xml:space="preserve">000 users distributed </w:t>
      </w:r>
      <w:r w:rsidR="003B57DD">
        <w:t xml:space="preserve">equally </w:t>
      </w:r>
      <w:r w:rsidR="00251A76">
        <w:t xml:space="preserve">across </w:t>
      </w:r>
      <w:r>
        <w:t>two</w:t>
      </w:r>
      <w:r w:rsidR="00251A76">
        <w:t xml:space="preserve"> different </w:t>
      </w:r>
      <w:r w:rsidR="003B57DD">
        <w:t>physical locations</w:t>
      </w:r>
      <w:r w:rsidR="009439AF">
        <w:t>,</w:t>
      </w:r>
      <w:r w:rsidR="009439AF" w:rsidRPr="009439AF">
        <w:t xml:space="preserve"> </w:t>
      </w:r>
      <w:r w:rsidR="009439AF">
        <w:t xml:space="preserve">called </w:t>
      </w:r>
      <w:r w:rsidR="000827F3">
        <w:rPr>
          <w:i/>
        </w:rPr>
        <w:t>Data Centre</w:t>
      </w:r>
      <w:r w:rsidR="009439AF" w:rsidRPr="009439AF">
        <w:rPr>
          <w:i/>
        </w:rPr>
        <w:t xml:space="preserve"> 1</w:t>
      </w:r>
      <w:r w:rsidR="009439AF">
        <w:t xml:space="preserve"> and </w:t>
      </w:r>
      <w:r w:rsidR="000827F3">
        <w:rPr>
          <w:i/>
        </w:rPr>
        <w:t>Data Centre</w:t>
      </w:r>
      <w:r w:rsidR="009439AF" w:rsidRPr="009439AF">
        <w:rPr>
          <w:i/>
        </w:rPr>
        <w:t xml:space="preserve"> 2</w:t>
      </w:r>
      <w:r w:rsidR="009439AF">
        <w:t>,</w:t>
      </w:r>
      <w:r w:rsidR="003B57DD">
        <w:t xml:space="preserve"> </w:t>
      </w:r>
      <w:r w:rsidR="009439AF">
        <w:t xml:space="preserve">which are </w:t>
      </w:r>
      <w:r w:rsidR="00251A76">
        <w:t xml:space="preserve">connected with a </w:t>
      </w:r>
      <w:r w:rsidR="00E305D1">
        <w:t>wide area network</w:t>
      </w:r>
      <w:r w:rsidR="00251A76">
        <w:t xml:space="preserve"> </w:t>
      </w:r>
      <w:r w:rsidR="00385A8E">
        <w:t xml:space="preserve">(WAN) </w:t>
      </w:r>
      <w:r w:rsidR="00251A76">
        <w:t>link.</w:t>
      </w:r>
    </w:p>
    <w:p w:rsidR="00CD3BFE" w:rsidRDefault="00251A76" w:rsidP="00251A76">
      <w:pPr>
        <w:pStyle w:val="Text"/>
      </w:pPr>
      <w:r>
        <w:t xml:space="preserve">The organization requires a high availability solution. There is a </w:t>
      </w:r>
      <w:r w:rsidR="009439AF">
        <w:t>s</w:t>
      </w:r>
      <w:r>
        <w:t xml:space="preserve">ervice </w:t>
      </w:r>
      <w:r w:rsidR="009439AF">
        <w:t>l</w:t>
      </w:r>
      <w:r>
        <w:t xml:space="preserve">evel </w:t>
      </w:r>
      <w:r w:rsidR="009439AF">
        <w:t>a</w:t>
      </w:r>
      <w:r>
        <w:t>greement (SLA) in place</w:t>
      </w:r>
      <w:r w:rsidR="009439AF">
        <w:t xml:space="preserve"> that</w:t>
      </w:r>
      <w:r>
        <w:t xml:space="preserve"> stat</w:t>
      </w:r>
      <w:r w:rsidR="009439AF">
        <w:t>es</w:t>
      </w:r>
      <w:r>
        <w:t xml:space="preserve"> that</w:t>
      </w:r>
      <w:r w:rsidR="00CD3BFE">
        <w:t>:</w:t>
      </w:r>
    </w:p>
    <w:p w:rsidR="00CD3BFE" w:rsidRDefault="00CD3BFE" w:rsidP="00CD3BFE">
      <w:pPr>
        <w:pStyle w:val="BulletedList1"/>
      </w:pPr>
      <w:r>
        <w:t>All mailboxes and messaging must be available in a user’s local data</w:t>
      </w:r>
      <w:r w:rsidR="00385A8E">
        <w:t xml:space="preserve"> </w:t>
      </w:r>
      <w:r>
        <w:t xml:space="preserve">center within </w:t>
      </w:r>
      <w:r w:rsidR="00385A8E">
        <w:t>five</w:t>
      </w:r>
      <w:r>
        <w:t xml:space="preserve"> minutes in the event of a mailbox server failure.</w:t>
      </w:r>
    </w:p>
    <w:p w:rsidR="00CD3BFE" w:rsidRDefault="00CD3BFE" w:rsidP="00CD3BFE">
      <w:pPr>
        <w:pStyle w:val="BulletedList1"/>
      </w:pPr>
      <w:r>
        <w:t>A</w:t>
      </w:r>
      <w:r w:rsidR="00251A76">
        <w:t xml:space="preserve">ll mailboxes and messaging must be available within </w:t>
      </w:r>
      <w:r w:rsidR="009439AF">
        <w:t>four</w:t>
      </w:r>
      <w:r w:rsidR="00251A76">
        <w:t xml:space="preserve"> hours of a data</w:t>
      </w:r>
      <w:r w:rsidR="00385A8E">
        <w:t xml:space="preserve"> </w:t>
      </w:r>
      <w:r w:rsidR="00251A76">
        <w:t>center being completely lost</w:t>
      </w:r>
      <w:r w:rsidR="00702B9F">
        <w:t>, f</w:t>
      </w:r>
      <w:r w:rsidR="001B1613">
        <w:t>or example</w:t>
      </w:r>
      <w:r w:rsidR="009439AF">
        <w:t>,</w:t>
      </w:r>
      <w:r w:rsidR="00251A76">
        <w:t xml:space="preserve"> in the event of a natural disaster.</w:t>
      </w:r>
      <w:r w:rsidR="005C3D15">
        <w:t xml:space="preserve"> </w:t>
      </w:r>
    </w:p>
    <w:p w:rsidR="00251A76" w:rsidRDefault="005C3D15" w:rsidP="00CD3BFE">
      <w:pPr>
        <w:pStyle w:val="Text"/>
      </w:pPr>
      <w:r>
        <w:t>The</w:t>
      </w:r>
      <w:r w:rsidR="009439AF">
        <w:t xml:space="preserve"> organization has</w:t>
      </w:r>
      <w:r>
        <w:t xml:space="preserve"> a history of difficulty with backup tape management</w:t>
      </w:r>
      <w:r w:rsidR="009439AF">
        <w:t>, so they want</w:t>
      </w:r>
      <w:r>
        <w:t xml:space="preserve"> to minimize requirements for traditional tape backups.</w:t>
      </w:r>
    </w:p>
    <w:p w:rsidR="00FD3EB5" w:rsidRDefault="00FD3EB5" w:rsidP="00251A76">
      <w:pPr>
        <w:pStyle w:val="Text"/>
      </w:pPr>
      <w:r>
        <w:lastRenderedPageBreak/>
        <w:t>The mail profile of this organization is the same as in the previous example.</w:t>
      </w:r>
    </w:p>
    <w:p w:rsidR="00FD3EB5" w:rsidRPr="00724F60" w:rsidRDefault="00FD3EB5" w:rsidP="00385A8E">
      <w:pPr>
        <w:pStyle w:val="Text"/>
        <w:keepNext/>
        <w:rPr>
          <w:b/>
        </w:rPr>
      </w:pPr>
      <w:proofErr w:type="gramStart"/>
      <w:r w:rsidRPr="00724F60">
        <w:rPr>
          <w:b/>
        </w:rPr>
        <w:t xml:space="preserve">Table </w:t>
      </w:r>
      <w:r w:rsidR="00385A8E">
        <w:rPr>
          <w:b/>
        </w:rPr>
        <w:t>8</w:t>
      </w:r>
      <w:r w:rsidRPr="00724F60">
        <w:rPr>
          <w:b/>
        </w:rPr>
        <w:t>.</w:t>
      </w:r>
      <w:proofErr w:type="gramEnd"/>
      <w:r w:rsidRPr="00724F60">
        <w:rPr>
          <w:b/>
        </w:rPr>
        <w:t xml:space="preserve"> Mailbox Requirements</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5104"/>
        <w:gridCol w:w="2816"/>
      </w:tblGrid>
      <w:tr w:rsidR="00FD3EB5" w:rsidRPr="00724F60" w:rsidTr="00385A8E">
        <w:trPr>
          <w:cantSplit/>
        </w:trPr>
        <w:tc>
          <w:tcPr>
            <w:tcW w:w="3222" w:type="pct"/>
            <w:shd w:val="pct50" w:color="C0C0C0" w:fill="auto"/>
          </w:tcPr>
          <w:p w:rsidR="00FD3EB5" w:rsidRPr="00724F60" w:rsidRDefault="00FD3EB5" w:rsidP="00385A8E">
            <w:pPr>
              <w:pStyle w:val="Text"/>
              <w:keepNext/>
              <w:rPr>
                <w:b/>
                <w:bCs/>
              </w:rPr>
            </w:pPr>
            <w:r w:rsidRPr="00724F60">
              <w:rPr>
                <w:b/>
                <w:bCs/>
              </w:rPr>
              <w:t xml:space="preserve">Mailbox Count Requirements </w:t>
            </w:r>
          </w:p>
        </w:tc>
        <w:tc>
          <w:tcPr>
            <w:tcW w:w="1778" w:type="pct"/>
            <w:shd w:val="pct50" w:color="C0C0C0" w:fill="auto"/>
          </w:tcPr>
          <w:p w:rsidR="00FD3EB5" w:rsidRPr="00724F60" w:rsidRDefault="00FD3EB5" w:rsidP="00385A8E">
            <w:pPr>
              <w:pStyle w:val="Text"/>
              <w:keepNext/>
              <w:rPr>
                <w:b/>
                <w:bCs/>
              </w:rPr>
            </w:pPr>
            <w:r w:rsidRPr="00724F60">
              <w:rPr>
                <w:b/>
                <w:bCs/>
              </w:rPr>
              <w:t>Value</w:t>
            </w:r>
          </w:p>
        </w:tc>
      </w:tr>
      <w:tr w:rsidR="00FD3EB5" w:rsidRPr="00724F60" w:rsidTr="00940BE2">
        <w:trPr>
          <w:cantSplit/>
        </w:trPr>
        <w:tc>
          <w:tcPr>
            <w:tcW w:w="3222" w:type="pct"/>
          </w:tcPr>
          <w:p w:rsidR="00FD3EB5" w:rsidRPr="00724F60" w:rsidRDefault="00FD3EB5" w:rsidP="00940BE2">
            <w:pPr>
              <w:pStyle w:val="Text"/>
              <w:rPr>
                <w:bCs/>
              </w:rPr>
            </w:pPr>
            <w:r w:rsidRPr="00724F60">
              <w:rPr>
                <w:bCs/>
              </w:rPr>
              <w:t>Total number of mailboxes including resource mailboxes</w:t>
            </w:r>
          </w:p>
        </w:tc>
        <w:tc>
          <w:tcPr>
            <w:tcW w:w="1778" w:type="pct"/>
          </w:tcPr>
          <w:p w:rsidR="00FD3EB5" w:rsidRPr="00724F60" w:rsidRDefault="00FD3EB5" w:rsidP="00940BE2">
            <w:pPr>
              <w:pStyle w:val="Text"/>
              <w:rPr>
                <w:bCs/>
              </w:rPr>
            </w:pPr>
            <w:r>
              <w:rPr>
                <w:bCs/>
              </w:rPr>
              <w:t>15</w:t>
            </w:r>
            <w:r w:rsidR="00AC319C">
              <w:rPr>
                <w:bCs/>
              </w:rPr>
              <w:t>,</w:t>
            </w:r>
            <w:r w:rsidRPr="00724F60">
              <w:rPr>
                <w:bCs/>
              </w:rPr>
              <w:t>000</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Projected increase in mailbox count over the life of the solution</w:t>
            </w:r>
          </w:p>
        </w:tc>
        <w:tc>
          <w:tcPr>
            <w:tcW w:w="1778" w:type="pct"/>
          </w:tcPr>
          <w:p w:rsidR="00FD3EB5" w:rsidRPr="00724F60" w:rsidRDefault="00FD3EB5" w:rsidP="00940BE2">
            <w:pPr>
              <w:pStyle w:val="Text"/>
              <w:rPr>
                <w:bCs/>
              </w:rPr>
            </w:pPr>
            <w:r w:rsidRPr="00724F60">
              <w:rPr>
                <w:bCs/>
              </w:rPr>
              <w:t>10 percent</w:t>
            </w:r>
          </w:p>
        </w:tc>
      </w:tr>
      <w:tr w:rsidR="00FD3EB5" w:rsidRPr="00724F60" w:rsidTr="00940BE2">
        <w:trPr>
          <w:cantSplit/>
        </w:trPr>
        <w:tc>
          <w:tcPr>
            <w:tcW w:w="3222" w:type="pct"/>
          </w:tcPr>
          <w:p w:rsidR="00FD3EB5" w:rsidRPr="00724F60" w:rsidRDefault="00FD3EB5" w:rsidP="00940BE2">
            <w:pPr>
              <w:pStyle w:val="Text"/>
              <w:rPr>
                <w:bCs/>
              </w:rPr>
            </w:pPr>
            <w:r w:rsidRPr="00724F60">
              <w:rPr>
                <w:bCs/>
              </w:rPr>
              <w:t>Expected maximum concurrency of active mailboxes at any time</w:t>
            </w:r>
          </w:p>
        </w:tc>
        <w:tc>
          <w:tcPr>
            <w:tcW w:w="1778" w:type="pct"/>
          </w:tcPr>
          <w:p w:rsidR="00FD3EB5" w:rsidRPr="00724F60" w:rsidRDefault="00FD3EB5" w:rsidP="00940BE2">
            <w:pPr>
              <w:pStyle w:val="Text"/>
              <w:rPr>
                <w:bCs/>
              </w:rPr>
            </w:pPr>
            <w:r w:rsidRPr="00724F60">
              <w:rPr>
                <w:bCs/>
              </w:rPr>
              <w:t>100 percent</w:t>
            </w:r>
          </w:p>
        </w:tc>
      </w:tr>
      <w:tr w:rsidR="00FD3EB5" w:rsidRPr="00724F60" w:rsidTr="00940BE2">
        <w:trPr>
          <w:cantSplit/>
          <w:tblHeader/>
        </w:trPr>
        <w:tc>
          <w:tcPr>
            <w:tcW w:w="3222" w:type="pct"/>
            <w:shd w:val="pct50" w:color="C0C0C0" w:fill="auto"/>
          </w:tcPr>
          <w:p w:rsidR="00FD3EB5" w:rsidRPr="00724F60" w:rsidRDefault="00FD3EB5" w:rsidP="00940BE2">
            <w:pPr>
              <w:pStyle w:val="Text"/>
              <w:rPr>
                <w:b/>
                <w:bCs/>
              </w:rPr>
            </w:pPr>
            <w:r>
              <w:rPr>
                <w:b/>
                <w:bCs/>
              </w:rPr>
              <w:t>M</w:t>
            </w:r>
            <w:r w:rsidRPr="00724F60">
              <w:rPr>
                <w:b/>
                <w:bCs/>
              </w:rPr>
              <w:t xml:space="preserve">ailbox Size Requirements </w:t>
            </w:r>
          </w:p>
        </w:tc>
        <w:tc>
          <w:tcPr>
            <w:tcW w:w="1778" w:type="pct"/>
            <w:shd w:val="pct50" w:color="C0C0C0" w:fill="auto"/>
          </w:tcPr>
          <w:p w:rsidR="00FD3EB5" w:rsidRPr="00724F60" w:rsidRDefault="00FD3EB5" w:rsidP="00940BE2">
            <w:pPr>
              <w:pStyle w:val="Text"/>
              <w:rPr>
                <w:b/>
                <w:bCs/>
              </w:rPr>
            </w:pPr>
            <w:r w:rsidRPr="00724F60">
              <w:rPr>
                <w:b/>
                <w:bCs/>
              </w:rPr>
              <w:t>Value</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 xml:space="preserve">Average mailbox size in MB </w:t>
            </w:r>
          </w:p>
        </w:tc>
        <w:tc>
          <w:tcPr>
            <w:tcW w:w="1778" w:type="pct"/>
          </w:tcPr>
          <w:p w:rsidR="00FD3EB5" w:rsidRPr="00724F60" w:rsidRDefault="00FD3EB5" w:rsidP="00940BE2">
            <w:pPr>
              <w:pStyle w:val="Text"/>
              <w:rPr>
                <w:bCs/>
              </w:rPr>
            </w:pPr>
            <w:r w:rsidRPr="00724F60">
              <w:rPr>
                <w:bCs/>
              </w:rPr>
              <w:t>750 MB</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 xml:space="preserve">Average </w:t>
            </w:r>
            <w:r w:rsidR="004D46E8">
              <w:rPr>
                <w:lang w:val="en-NZ"/>
              </w:rPr>
              <w:t xml:space="preserve">archive </w:t>
            </w:r>
            <w:r w:rsidRPr="00724F60">
              <w:rPr>
                <w:lang w:val="en-NZ"/>
              </w:rPr>
              <w:t xml:space="preserve">mailbox size in MB </w:t>
            </w:r>
          </w:p>
        </w:tc>
        <w:tc>
          <w:tcPr>
            <w:tcW w:w="1778" w:type="pct"/>
          </w:tcPr>
          <w:p w:rsidR="00FD3EB5" w:rsidRPr="00724F60" w:rsidRDefault="00FD3EB5" w:rsidP="00940BE2">
            <w:pPr>
              <w:pStyle w:val="Text"/>
              <w:rPr>
                <w:bCs/>
              </w:rPr>
            </w:pPr>
            <w:r w:rsidRPr="00724F60">
              <w:rPr>
                <w:bCs/>
              </w:rPr>
              <w:t>0 (</w:t>
            </w:r>
            <w:r w:rsidR="004D46E8">
              <w:rPr>
                <w:bCs/>
              </w:rPr>
              <w:t>A</w:t>
            </w:r>
            <w:r w:rsidRPr="00724F60">
              <w:rPr>
                <w:bCs/>
              </w:rPr>
              <w:t>rchiv</w:t>
            </w:r>
            <w:r w:rsidR="004D46E8">
              <w:rPr>
                <w:bCs/>
              </w:rPr>
              <w:t>e mailbox</w:t>
            </w:r>
            <w:r w:rsidRPr="00724F60">
              <w:rPr>
                <w:bCs/>
              </w:rPr>
              <w:t xml:space="preserve"> is not enabled)</w:t>
            </w:r>
          </w:p>
        </w:tc>
      </w:tr>
      <w:tr w:rsidR="00FD3EB5" w:rsidRPr="00724F60" w:rsidTr="00940BE2">
        <w:trPr>
          <w:cantSplit/>
        </w:trPr>
        <w:tc>
          <w:tcPr>
            <w:tcW w:w="3222" w:type="pct"/>
          </w:tcPr>
          <w:p w:rsidR="00FD3EB5" w:rsidRPr="00724F60" w:rsidRDefault="00FD3EB5" w:rsidP="00940BE2">
            <w:pPr>
              <w:pStyle w:val="Text"/>
              <w:rPr>
                <w:lang w:val="en-NZ"/>
              </w:rPr>
            </w:pPr>
            <w:r w:rsidRPr="00724F60">
              <w:rPr>
                <w:lang w:val="en-NZ"/>
              </w:rPr>
              <w:t xml:space="preserve">Projected growth (%) in mailbox size in MB (projected increase in mailbox size over the life of the solution) </w:t>
            </w:r>
          </w:p>
        </w:tc>
        <w:tc>
          <w:tcPr>
            <w:tcW w:w="1778" w:type="pct"/>
          </w:tcPr>
          <w:p w:rsidR="00FD3EB5" w:rsidRPr="00724F60" w:rsidRDefault="00FD3EB5" w:rsidP="00940BE2">
            <w:pPr>
              <w:pStyle w:val="Text"/>
              <w:rPr>
                <w:bCs/>
              </w:rPr>
            </w:pPr>
            <w:r w:rsidRPr="00724F60">
              <w:rPr>
                <w:bCs/>
              </w:rPr>
              <w:t>Included</w:t>
            </w:r>
          </w:p>
        </w:tc>
      </w:tr>
      <w:tr w:rsidR="00FD3EB5" w:rsidRPr="00724F60" w:rsidTr="00940BE2">
        <w:trPr>
          <w:cantSplit/>
          <w:tblHeader/>
        </w:trPr>
        <w:tc>
          <w:tcPr>
            <w:tcW w:w="3222" w:type="pct"/>
            <w:shd w:val="pct50" w:color="C0C0C0" w:fill="auto"/>
          </w:tcPr>
          <w:p w:rsidR="00FD3EB5" w:rsidRPr="00724F60" w:rsidRDefault="00FD3EB5" w:rsidP="00940BE2">
            <w:pPr>
              <w:pStyle w:val="Text"/>
              <w:rPr>
                <w:b/>
                <w:bCs/>
              </w:rPr>
            </w:pPr>
            <w:r w:rsidRPr="00724F60">
              <w:rPr>
                <w:b/>
                <w:bCs/>
              </w:rPr>
              <w:t xml:space="preserve">Mailbox Profile Requirements </w:t>
            </w:r>
          </w:p>
        </w:tc>
        <w:tc>
          <w:tcPr>
            <w:tcW w:w="1778" w:type="pct"/>
            <w:shd w:val="pct50" w:color="C0C0C0" w:fill="auto"/>
          </w:tcPr>
          <w:p w:rsidR="00FD3EB5" w:rsidRPr="00724F60" w:rsidRDefault="00FD3EB5" w:rsidP="00940BE2">
            <w:pPr>
              <w:pStyle w:val="Text"/>
              <w:rPr>
                <w:b/>
                <w:bCs/>
              </w:rPr>
            </w:pPr>
            <w:r w:rsidRPr="00724F60">
              <w:rPr>
                <w:b/>
                <w:bCs/>
              </w:rPr>
              <w:t>Value</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Target message profile (average total number of messages sent plus received per user per day)</w:t>
            </w:r>
          </w:p>
        </w:tc>
        <w:tc>
          <w:tcPr>
            <w:tcW w:w="1778" w:type="pct"/>
          </w:tcPr>
          <w:p w:rsidR="00FD3EB5" w:rsidRPr="00724F60" w:rsidRDefault="00FD3EB5" w:rsidP="00940BE2">
            <w:pPr>
              <w:pStyle w:val="Text"/>
              <w:rPr>
                <w:bCs/>
              </w:rPr>
            </w:pPr>
            <w:r w:rsidRPr="00724F60">
              <w:rPr>
                <w:bCs/>
              </w:rPr>
              <w:t>50 messages</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Average message size in KB</w:t>
            </w:r>
          </w:p>
        </w:tc>
        <w:tc>
          <w:tcPr>
            <w:tcW w:w="1778" w:type="pct"/>
          </w:tcPr>
          <w:p w:rsidR="00FD3EB5" w:rsidRPr="00724F60" w:rsidRDefault="00FD3EB5" w:rsidP="00940BE2">
            <w:pPr>
              <w:pStyle w:val="Text"/>
              <w:rPr>
                <w:bCs/>
              </w:rPr>
            </w:pPr>
            <w:r w:rsidRPr="00724F60">
              <w:rPr>
                <w:bCs/>
              </w:rPr>
              <w:t>75 KB</w:t>
            </w:r>
          </w:p>
        </w:tc>
      </w:tr>
      <w:tr w:rsidR="00FD3EB5" w:rsidRPr="00724F60" w:rsidTr="00940BE2">
        <w:trPr>
          <w:cantSplit/>
        </w:trPr>
        <w:tc>
          <w:tcPr>
            <w:tcW w:w="3222" w:type="pct"/>
          </w:tcPr>
          <w:p w:rsidR="00FD3EB5" w:rsidRPr="00724F60" w:rsidRDefault="00FD3EB5" w:rsidP="00940BE2">
            <w:pPr>
              <w:pStyle w:val="Text"/>
              <w:rPr>
                <w:lang w:val="en-NZ"/>
              </w:rPr>
            </w:pPr>
            <w:r w:rsidRPr="00724F60">
              <w:rPr>
                <w:lang w:val="en-NZ"/>
              </w:rPr>
              <w:t>% of users in MAPI cached mode</w:t>
            </w:r>
          </w:p>
        </w:tc>
        <w:tc>
          <w:tcPr>
            <w:tcW w:w="1778" w:type="pct"/>
          </w:tcPr>
          <w:p w:rsidR="00FD3EB5" w:rsidRPr="00724F60" w:rsidRDefault="00FD3EB5" w:rsidP="00940BE2">
            <w:pPr>
              <w:pStyle w:val="Text"/>
              <w:rPr>
                <w:bCs/>
              </w:rPr>
            </w:pPr>
            <w:r w:rsidRPr="00724F60">
              <w:rPr>
                <w:bCs/>
              </w:rPr>
              <w:t>100 percent</w:t>
            </w:r>
          </w:p>
        </w:tc>
      </w:tr>
      <w:tr w:rsidR="00FD3EB5" w:rsidRPr="00724F60" w:rsidTr="00940BE2">
        <w:trPr>
          <w:cantSplit/>
        </w:trPr>
        <w:tc>
          <w:tcPr>
            <w:tcW w:w="3222" w:type="pct"/>
          </w:tcPr>
          <w:p w:rsidR="00FD3EB5" w:rsidRPr="00724F60" w:rsidRDefault="00FD3EB5" w:rsidP="00940BE2">
            <w:pPr>
              <w:pStyle w:val="Text"/>
              <w:rPr>
                <w:lang w:val="en-NZ"/>
              </w:rPr>
            </w:pPr>
            <w:r w:rsidRPr="00724F60">
              <w:rPr>
                <w:lang w:val="en-NZ"/>
              </w:rPr>
              <w:t>% of users in MAPI online mode</w:t>
            </w:r>
          </w:p>
        </w:tc>
        <w:tc>
          <w:tcPr>
            <w:tcW w:w="1778" w:type="pct"/>
          </w:tcPr>
          <w:p w:rsidR="00FD3EB5" w:rsidRPr="00724F60" w:rsidRDefault="00FD3EB5" w:rsidP="00940BE2">
            <w:pPr>
              <w:pStyle w:val="Text"/>
              <w:rPr>
                <w:bCs/>
              </w:rPr>
            </w:pPr>
            <w:r w:rsidRPr="00724F60">
              <w:rPr>
                <w:bCs/>
              </w:rPr>
              <w:t>0</w:t>
            </w:r>
          </w:p>
        </w:tc>
      </w:tr>
      <w:tr w:rsidR="00FD3EB5" w:rsidRPr="00724F60" w:rsidTr="00940BE2">
        <w:trPr>
          <w:cantSplit/>
          <w:tblHeader/>
        </w:trPr>
        <w:tc>
          <w:tcPr>
            <w:tcW w:w="3222" w:type="pct"/>
            <w:shd w:val="pct50" w:color="C0C0C0" w:fill="auto"/>
          </w:tcPr>
          <w:p w:rsidR="00FD3EB5" w:rsidRPr="00724F60" w:rsidRDefault="00FD3EB5" w:rsidP="00940BE2">
            <w:pPr>
              <w:pStyle w:val="Text"/>
              <w:rPr>
                <w:b/>
                <w:bCs/>
              </w:rPr>
            </w:pPr>
            <w:r w:rsidRPr="00724F60">
              <w:rPr>
                <w:b/>
                <w:bCs/>
              </w:rPr>
              <w:t xml:space="preserve">Item Retention </w:t>
            </w:r>
          </w:p>
        </w:tc>
        <w:tc>
          <w:tcPr>
            <w:tcW w:w="1778" w:type="pct"/>
            <w:shd w:val="pct50" w:color="C0C0C0" w:fill="auto"/>
          </w:tcPr>
          <w:p w:rsidR="00FD3EB5" w:rsidRPr="00724F60" w:rsidRDefault="00FD3EB5" w:rsidP="00940BE2">
            <w:pPr>
              <w:pStyle w:val="Text"/>
              <w:rPr>
                <w:b/>
                <w:bCs/>
              </w:rPr>
            </w:pPr>
            <w:r w:rsidRPr="00724F60">
              <w:rPr>
                <w:b/>
                <w:bCs/>
              </w:rPr>
              <w:t>Value</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Single item recovery</w:t>
            </w:r>
          </w:p>
        </w:tc>
        <w:tc>
          <w:tcPr>
            <w:tcW w:w="1778" w:type="pct"/>
          </w:tcPr>
          <w:p w:rsidR="00FD3EB5" w:rsidRPr="00724F60" w:rsidRDefault="00FD3EB5" w:rsidP="00940BE2">
            <w:pPr>
              <w:pStyle w:val="Text"/>
              <w:rPr>
                <w:bCs/>
              </w:rPr>
            </w:pPr>
            <w:r w:rsidRPr="00724F60">
              <w:rPr>
                <w:bCs/>
              </w:rPr>
              <w:t>Yes, 14 days</w:t>
            </w:r>
          </w:p>
        </w:tc>
      </w:tr>
      <w:tr w:rsidR="00FD3EB5" w:rsidRPr="00724F60" w:rsidTr="00940BE2">
        <w:trPr>
          <w:cantSplit/>
        </w:trPr>
        <w:tc>
          <w:tcPr>
            <w:tcW w:w="3222" w:type="pct"/>
          </w:tcPr>
          <w:p w:rsidR="00FD3EB5" w:rsidRPr="00724F60" w:rsidRDefault="00FD3EB5" w:rsidP="00940BE2">
            <w:pPr>
              <w:pStyle w:val="Text"/>
              <w:rPr>
                <w:bCs/>
                <w:lang w:val="en-NZ"/>
              </w:rPr>
            </w:pPr>
            <w:r w:rsidRPr="00724F60">
              <w:rPr>
                <w:lang w:val="en-NZ"/>
              </w:rPr>
              <w:t xml:space="preserve">Calendar version logging </w:t>
            </w:r>
          </w:p>
        </w:tc>
        <w:tc>
          <w:tcPr>
            <w:tcW w:w="1778" w:type="pct"/>
          </w:tcPr>
          <w:p w:rsidR="00FD3EB5" w:rsidRPr="00724F60" w:rsidRDefault="00FD3EB5" w:rsidP="00940BE2">
            <w:pPr>
              <w:pStyle w:val="Text"/>
              <w:rPr>
                <w:bCs/>
              </w:rPr>
            </w:pPr>
            <w:r w:rsidRPr="00724F60">
              <w:rPr>
                <w:bCs/>
              </w:rPr>
              <w:t>Yes, 120 days</w:t>
            </w:r>
          </w:p>
        </w:tc>
      </w:tr>
    </w:tbl>
    <w:p w:rsidR="00FD3EB5" w:rsidRDefault="00FD3EB5" w:rsidP="00365DDB">
      <w:pPr>
        <w:pStyle w:val="TableSpacing"/>
      </w:pPr>
    </w:p>
    <w:p w:rsidR="00251A76" w:rsidRPr="007777B1" w:rsidRDefault="00251A76" w:rsidP="00251A76">
      <w:pPr>
        <w:pStyle w:val="Heading2"/>
      </w:pPr>
      <w:bookmarkStart w:id="74" w:name="_Toc285887843"/>
      <w:bookmarkStart w:id="75" w:name="_Toc318449350"/>
      <w:r w:rsidRPr="007777B1">
        <w:t>Determine High Availability Strategy</w:t>
      </w:r>
      <w:bookmarkEnd w:id="74"/>
      <w:bookmarkEnd w:id="75"/>
    </w:p>
    <w:p w:rsidR="00F13440" w:rsidRDefault="00251A76" w:rsidP="00251A76">
      <w:pPr>
        <w:pStyle w:val="Text"/>
      </w:pPr>
      <w:r w:rsidRPr="007777B1">
        <w:t>When designing an Exchange 2010 environment, many design decisions for high</w:t>
      </w:r>
      <w:r>
        <w:t>ly</w:t>
      </w:r>
      <w:r w:rsidRPr="007777B1">
        <w:t xml:space="preserve"> availab</w:t>
      </w:r>
      <w:r>
        <w:t>le</w:t>
      </w:r>
      <w:r w:rsidRPr="007777B1">
        <w:t xml:space="preserve"> </w:t>
      </w:r>
      <w:r>
        <w:t>solutions</w:t>
      </w:r>
      <w:r w:rsidRPr="007777B1">
        <w:t xml:space="preserve"> </w:t>
      </w:r>
      <w:r w:rsidR="00E305D1">
        <w:t>drive</w:t>
      </w:r>
      <w:r w:rsidR="00E305D1" w:rsidRPr="007777B1">
        <w:t xml:space="preserve"> </w:t>
      </w:r>
      <w:r w:rsidRPr="007777B1">
        <w:t xml:space="preserve">other design components. </w:t>
      </w:r>
    </w:p>
    <w:p w:rsidR="002C19D9" w:rsidRDefault="002C19D9" w:rsidP="002C19D9">
      <w:pPr>
        <w:pStyle w:val="Heading3"/>
      </w:pPr>
      <w:bookmarkStart w:id="76" w:name="_Toc318449351"/>
      <w:r>
        <w:t>Mailbox Servers</w:t>
      </w:r>
      <w:bookmarkEnd w:id="76"/>
    </w:p>
    <w:p w:rsidR="00F13440" w:rsidRPr="00DF2AB7" w:rsidRDefault="00685567" w:rsidP="00F13440">
      <w:pPr>
        <w:pStyle w:val="Text"/>
      </w:pPr>
      <w:r w:rsidRPr="00DF2AB7">
        <w:t>Exchange Server 2010 provides built</w:t>
      </w:r>
      <w:r>
        <w:t>-in</w:t>
      </w:r>
      <w:r w:rsidRPr="00DF2AB7">
        <w:t xml:space="preserve"> high availability with Ex</w:t>
      </w:r>
      <w:r w:rsidR="008522EE">
        <w:t>change native data protection</w:t>
      </w:r>
      <w:r w:rsidR="000C5048">
        <w:t>. Database Availability Groups (</w:t>
      </w:r>
      <w:r w:rsidR="000C5048" w:rsidRPr="000C5048">
        <w:t xml:space="preserve"> DAGs</w:t>
      </w:r>
      <w:r w:rsidR="000C5048">
        <w:t>)</w:t>
      </w:r>
      <w:r w:rsidR="000C5048" w:rsidRPr="000C5048">
        <w:t xml:space="preserve"> use a subset of Windows failover clustering technologies, such as the cluster heartbeat, cluster networks, and cluster database (for storing data that changes or can change quickly, such as database state changes from active to passive or the reverse, or from mounted to dismounted or the reverse). Because DAGs rely on Windows failover clustering, they can only be created on Exchange 2010 Mailbox servers running the Windows Server 2008 Enterprise operating system or Windows Server 2008 R2 Enterprise operating system.</w:t>
      </w:r>
      <w:r w:rsidR="008522EE">
        <w:t xml:space="preserve"> </w:t>
      </w:r>
      <w:r>
        <w:t>Da</w:t>
      </w:r>
      <w:r w:rsidRPr="00DF2AB7">
        <w:t>ta is replicated between DAG members using log shipping.</w:t>
      </w:r>
      <w:r w:rsidR="008522EE">
        <w:t xml:space="preserve"> </w:t>
      </w:r>
      <w:r w:rsidR="00F13440" w:rsidRPr="00DF2AB7">
        <w:t xml:space="preserve">Multiple copies of databases are supported in the same site and across sites. Automatic failover or manual switchovers are </w:t>
      </w:r>
      <w:r w:rsidR="000C5048">
        <w:t>supported</w:t>
      </w:r>
      <w:r w:rsidR="00F13440" w:rsidRPr="00DF2AB7">
        <w:t>. Up to 16 copies of a database are supported across multiple servers.</w:t>
      </w:r>
    </w:p>
    <w:p w:rsidR="00251A76" w:rsidRPr="007777B1" w:rsidRDefault="009234F8" w:rsidP="000345CD">
      <w:pPr>
        <w:pStyle w:val="Text"/>
        <w:keepNext/>
      </w:pPr>
      <w:r>
        <w:lastRenderedPageBreak/>
        <w:t>We</w:t>
      </w:r>
      <w:r w:rsidR="00251A76" w:rsidRPr="007777B1">
        <w:t xml:space="preserve"> recommend that the high availability strategy </w:t>
      </w:r>
      <w:r>
        <w:t>be</w:t>
      </w:r>
      <w:r w:rsidRPr="007777B1">
        <w:t xml:space="preserve"> </w:t>
      </w:r>
      <w:r w:rsidR="00251A76" w:rsidRPr="007777B1">
        <w:t xml:space="preserve">determined </w:t>
      </w:r>
      <w:r w:rsidR="000E28FE">
        <w:t>first</w:t>
      </w:r>
      <w:r w:rsidR="00251A76" w:rsidRPr="007777B1">
        <w:t xml:space="preserve"> in the design process. The following information should be reviewed and understood prior to starting this step:</w:t>
      </w:r>
    </w:p>
    <w:p w:rsidR="00251A76" w:rsidRPr="00B93E4A" w:rsidRDefault="00D855F0" w:rsidP="000345CD">
      <w:pPr>
        <w:pStyle w:val="BulletedList1"/>
        <w:keepNext/>
      </w:pPr>
      <w:hyperlink r:id="rId46" w:history="1">
        <w:r w:rsidR="00251A76" w:rsidRPr="00B93E4A">
          <w:rPr>
            <w:rStyle w:val="Hyperlink"/>
          </w:rPr>
          <w:t>Understanding High Availability Factors</w:t>
        </w:r>
      </w:hyperlink>
      <w:r w:rsidR="000D32D8" w:rsidRPr="00B93E4A">
        <w:t xml:space="preserve"> at</w:t>
      </w:r>
      <w:r w:rsidR="00251A76" w:rsidRPr="00B93E4A">
        <w:t xml:space="preserve"> </w:t>
      </w:r>
      <w:r w:rsidR="000D32D8" w:rsidRPr="00B93E4A">
        <w:t>http://</w:t>
      </w:r>
      <w:r w:rsidR="00251A76" w:rsidRPr="00B93E4A">
        <w:t>technet.microsoft.com/en-us/library/ee832790.aspx</w:t>
      </w:r>
      <w:r w:rsidR="000E28FE" w:rsidRPr="00B93E4A">
        <w:t xml:space="preserve"> </w:t>
      </w:r>
      <w:r w:rsidR="00251A76" w:rsidRPr="00B93E4A">
        <w:t xml:space="preserve"> </w:t>
      </w:r>
    </w:p>
    <w:p w:rsidR="00251A76" w:rsidRPr="00B93E4A" w:rsidRDefault="00D855F0" w:rsidP="00A47A8A">
      <w:pPr>
        <w:pStyle w:val="BulletedList1"/>
      </w:pPr>
      <w:hyperlink r:id="rId47" w:history="1">
        <w:r w:rsidR="00251A76" w:rsidRPr="00B93E4A">
          <w:rPr>
            <w:rStyle w:val="Hyperlink"/>
          </w:rPr>
          <w:t>Planning for High Availability and Site Resilience</w:t>
        </w:r>
      </w:hyperlink>
      <w:r w:rsidR="000D32D8" w:rsidRPr="00B93E4A">
        <w:t xml:space="preserve"> at</w:t>
      </w:r>
      <w:r w:rsidR="00251A76" w:rsidRPr="00B93E4A">
        <w:t xml:space="preserve"> </w:t>
      </w:r>
      <w:r w:rsidR="000D32D8" w:rsidRPr="00B93E4A">
        <w:t>http://</w:t>
      </w:r>
      <w:r w:rsidR="00251A76" w:rsidRPr="00B93E4A">
        <w:t>technet.microsoft.com/en-us/library/dd638104.asp</w:t>
      </w:r>
      <w:r w:rsidR="000E28FE" w:rsidRPr="00B93E4A">
        <w:t xml:space="preserve">x </w:t>
      </w:r>
    </w:p>
    <w:p w:rsidR="00251A76" w:rsidRPr="00B93E4A" w:rsidRDefault="00D855F0" w:rsidP="00A47A8A">
      <w:pPr>
        <w:pStyle w:val="BulletedList1"/>
      </w:pPr>
      <w:hyperlink r:id="rId48" w:history="1">
        <w:r w:rsidR="00251A76" w:rsidRPr="00B93E4A">
          <w:rPr>
            <w:rStyle w:val="Hyperlink"/>
          </w:rPr>
          <w:t>Understanding Backup, Restore and Disaster Recovery</w:t>
        </w:r>
      </w:hyperlink>
      <w:r w:rsidR="000D32D8" w:rsidRPr="00B93E4A">
        <w:t xml:space="preserve"> at http://</w:t>
      </w:r>
      <w:r w:rsidR="00251A76" w:rsidRPr="00B93E4A">
        <w:t>technet.microsoft.com/en-us/library/dd876874.aspx</w:t>
      </w:r>
    </w:p>
    <w:p w:rsidR="00251A76" w:rsidRPr="007777B1" w:rsidRDefault="000E28FE" w:rsidP="00251A76">
      <w:pPr>
        <w:pStyle w:val="Text"/>
      </w:pPr>
      <w:r>
        <w:t>The following steps should be performed to determine the high availability strategy.</w:t>
      </w:r>
    </w:p>
    <w:p w:rsidR="00251A76" w:rsidRPr="007777B1" w:rsidRDefault="00251A76" w:rsidP="003B57DD">
      <w:pPr>
        <w:pStyle w:val="Heading4"/>
      </w:pPr>
      <w:bookmarkStart w:id="77" w:name="_Toc285887844"/>
      <w:r w:rsidRPr="007777B1">
        <w:t>Step 1: Determine whether site resiliency is required</w:t>
      </w:r>
      <w:bookmarkEnd w:id="77"/>
    </w:p>
    <w:p w:rsidR="00251A76" w:rsidRPr="007777B1" w:rsidRDefault="007D32C8" w:rsidP="00251A76">
      <w:pPr>
        <w:pStyle w:val="Text"/>
      </w:pPr>
      <w:r>
        <w:t>O</w:t>
      </w:r>
      <w:r w:rsidR="00251A76">
        <w:t xml:space="preserve">rganizations that </w:t>
      </w:r>
      <w:r w:rsidR="00251A76" w:rsidRPr="007777B1">
        <w:t>have more than one data</w:t>
      </w:r>
      <w:r w:rsidR="006B12A6">
        <w:t xml:space="preserve"> </w:t>
      </w:r>
      <w:r w:rsidR="00251A76" w:rsidRPr="007777B1">
        <w:t>center</w:t>
      </w:r>
      <w:r>
        <w:t xml:space="preserve"> must decide</w:t>
      </w:r>
      <w:r w:rsidR="00251A76" w:rsidRPr="007777B1">
        <w:t xml:space="preserve"> whether to deploy </w:t>
      </w:r>
      <w:r>
        <w:t xml:space="preserve">the </w:t>
      </w:r>
      <w:r w:rsidR="00251A76" w:rsidRPr="007777B1">
        <w:t>Exchange infrastructure in a single data</w:t>
      </w:r>
      <w:r w:rsidR="006B12A6">
        <w:t xml:space="preserve"> </w:t>
      </w:r>
      <w:r w:rsidR="00251A76" w:rsidRPr="007777B1">
        <w:t>center or distribute it across two or more data</w:t>
      </w:r>
      <w:r w:rsidR="006B12A6">
        <w:t xml:space="preserve"> </w:t>
      </w:r>
      <w:r w:rsidR="00251A76" w:rsidRPr="007777B1">
        <w:t>centers. The organization's recovery SLAs should define what level of service is required following a primary data</w:t>
      </w:r>
      <w:r w:rsidR="006B12A6">
        <w:t xml:space="preserve"> </w:t>
      </w:r>
      <w:r w:rsidR="00251A76" w:rsidRPr="007777B1">
        <w:t>center failure. This information should form the basis for this decision.</w:t>
      </w:r>
    </w:p>
    <w:p w:rsidR="00251A76" w:rsidRPr="007777B1" w:rsidRDefault="00251A76" w:rsidP="00251A76">
      <w:pPr>
        <w:pStyle w:val="Text"/>
      </w:pPr>
      <w:r w:rsidRPr="007777B1">
        <w:t>In this example, there is a</w:t>
      </w:r>
      <w:r w:rsidR="007D32C8">
        <w:t>n SLA</w:t>
      </w:r>
      <w:r w:rsidRPr="007777B1">
        <w:t xml:space="preserve"> </w:t>
      </w:r>
      <w:r w:rsidR="00E305D1">
        <w:t>requiring</w:t>
      </w:r>
      <w:r w:rsidRPr="007777B1">
        <w:t xml:space="preserve"> the ability to restore the messaging service</w:t>
      </w:r>
      <w:r w:rsidR="00F22F80">
        <w:t xml:space="preserve"> and all data</w:t>
      </w:r>
      <w:r w:rsidRPr="007777B1">
        <w:t xml:space="preserve"> within four hours in the event of a data</w:t>
      </w:r>
      <w:r w:rsidR="006B12A6">
        <w:t xml:space="preserve"> </w:t>
      </w:r>
      <w:r w:rsidRPr="007777B1">
        <w:t xml:space="preserve">center failure. Therefore the customer must deploy </w:t>
      </w:r>
      <w:r w:rsidR="007D32C8">
        <w:t xml:space="preserve">the </w:t>
      </w:r>
      <w:r w:rsidRPr="007777B1">
        <w:t>Exchange infrastructure in a secondary data</w:t>
      </w:r>
      <w:r w:rsidR="006B12A6">
        <w:t xml:space="preserve"> </w:t>
      </w:r>
      <w:r w:rsidRPr="007777B1">
        <w:t xml:space="preserve">center </w:t>
      </w:r>
      <w:r w:rsidR="00E305D1">
        <w:t>to meet these requirements</w:t>
      </w:r>
      <w:r w:rsidRPr="007777B1">
        <w:t>.</w:t>
      </w:r>
    </w:p>
    <w:p w:rsidR="00251A76" w:rsidRPr="00B91721" w:rsidRDefault="00251A76" w:rsidP="003B57DD">
      <w:pPr>
        <w:pStyle w:val="Heading4"/>
      </w:pPr>
      <w:bookmarkStart w:id="78" w:name="_Toc285887845"/>
      <w:r w:rsidRPr="00B91721">
        <w:t>Step 2: Determine relationship between mailbox user locations and data</w:t>
      </w:r>
      <w:r w:rsidR="006B12A6">
        <w:t xml:space="preserve"> </w:t>
      </w:r>
      <w:r w:rsidRPr="00B91721">
        <w:t>center locations</w:t>
      </w:r>
      <w:bookmarkEnd w:id="78"/>
    </w:p>
    <w:p w:rsidR="00251A76" w:rsidRPr="007777B1" w:rsidRDefault="007D32C8" w:rsidP="00251A76">
      <w:pPr>
        <w:pStyle w:val="Text"/>
      </w:pPr>
      <w:r>
        <w:t>T</w:t>
      </w:r>
      <w:r w:rsidR="00251A76" w:rsidRPr="007777B1">
        <w:t>his step</w:t>
      </w:r>
      <w:r>
        <w:t xml:space="preserve"> examines</w:t>
      </w:r>
      <w:r w:rsidR="00251A76" w:rsidRPr="007777B1">
        <w:t xml:space="preserve"> </w:t>
      </w:r>
      <w:r w:rsidR="00E305D1">
        <w:t>the location of the mailbox users. For example, are</w:t>
      </w:r>
      <w:r w:rsidR="00251A76" w:rsidRPr="007777B1">
        <w:t xml:space="preserve"> all mailbox users located primarily in one site or </w:t>
      </w:r>
      <w:r w:rsidR="00E305D1">
        <w:t>are they</w:t>
      </w:r>
      <w:r w:rsidR="00251A76" w:rsidRPr="007777B1">
        <w:t xml:space="preserve"> distributed across many sites and </w:t>
      </w:r>
      <w:r w:rsidR="00E305D1">
        <w:t>are</w:t>
      </w:r>
      <w:r w:rsidR="00E305D1" w:rsidRPr="007777B1">
        <w:t xml:space="preserve"> </w:t>
      </w:r>
      <w:r w:rsidR="00251A76" w:rsidRPr="007777B1">
        <w:t>those sites are associated with data</w:t>
      </w:r>
      <w:r w:rsidR="006B12A6">
        <w:t xml:space="preserve"> </w:t>
      </w:r>
      <w:r w:rsidR="00251A76" w:rsidRPr="007777B1">
        <w:t>centers</w:t>
      </w:r>
      <w:r w:rsidR="00E305D1">
        <w:t>?</w:t>
      </w:r>
      <w:r w:rsidR="00251A76" w:rsidRPr="007777B1">
        <w:t xml:space="preserve"> If they're distributed across many sites and there are data</w:t>
      </w:r>
      <w:r w:rsidR="006B12A6">
        <w:t xml:space="preserve"> </w:t>
      </w:r>
      <w:r w:rsidR="00251A76" w:rsidRPr="007777B1">
        <w:t>centers associated with</w:t>
      </w:r>
      <w:r w:rsidR="00DF2AB7">
        <w:t xml:space="preserve"> </w:t>
      </w:r>
      <w:r w:rsidR="00251A76" w:rsidRPr="007777B1">
        <w:t>those sites, determine if there</w:t>
      </w:r>
      <w:r>
        <w:t xml:space="preserve"> i</w:t>
      </w:r>
      <w:r w:rsidR="00251A76" w:rsidRPr="007777B1">
        <w:t>s a requirement to maintain affinity between mailbox users and the data</w:t>
      </w:r>
      <w:r w:rsidR="006B12A6">
        <w:t xml:space="preserve"> </w:t>
      </w:r>
      <w:r w:rsidR="00251A76" w:rsidRPr="007777B1">
        <w:t xml:space="preserve">center </w:t>
      </w:r>
      <w:r w:rsidR="000C5048">
        <w:t>in</w:t>
      </w:r>
      <w:r w:rsidR="00251A76" w:rsidRPr="007777B1">
        <w:t xml:space="preserve"> that site.</w:t>
      </w:r>
    </w:p>
    <w:p w:rsidR="00251A76" w:rsidRPr="007777B1" w:rsidRDefault="00251A76" w:rsidP="00251A76">
      <w:pPr>
        <w:pStyle w:val="Text"/>
      </w:pPr>
      <w:r w:rsidRPr="007777B1">
        <w:t xml:space="preserve">In this example, all of the active users are </w:t>
      </w:r>
      <w:r w:rsidR="003B57DD">
        <w:t>distributed equally across the two data</w:t>
      </w:r>
      <w:r w:rsidR="006B12A6">
        <w:t xml:space="preserve"> </w:t>
      </w:r>
      <w:r w:rsidR="003B57DD">
        <w:t>centers.</w:t>
      </w:r>
      <w:r w:rsidRPr="007777B1">
        <w:t xml:space="preserve"> </w:t>
      </w:r>
      <w:r w:rsidR="003B57DD">
        <w:t>Therefore</w:t>
      </w:r>
      <w:r w:rsidR="007D32C8">
        <w:t>,</w:t>
      </w:r>
      <w:r w:rsidR="003B57DD">
        <w:t xml:space="preserve"> </w:t>
      </w:r>
      <w:r w:rsidR="00F13440">
        <w:t>users</w:t>
      </w:r>
      <w:r w:rsidR="007D32C8">
        <w:t>’</w:t>
      </w:r>
      <w:r w:rsidR="003B57DD">
        <w:t xml:space="preserve"> mailbox</w:t>
      </w:r>
      <w:r w:rsidR="007D32C8">
        <w:t>es</w:t>
      </w:r>
      <w:r w:rsidR="003B57DD">
        <w:t xml:space="preserve"> should be </w:t>
      </w:r>
      <w:r w:rsidR="00E305D1">
        <w:t xml:space="preserve">located </w:t>
      </w:r>
      <w:r w:rsidR="003B57DD">
        <w:t>within their own data</w:t>
      </w:r>
      <w:r w:rsidR="006B12A6">
        <w:t xml:space="preserve"> </w:t>
      </w:r>
      <w:r w:rsidR="003B57DD">
        <w:t>center.</w:t>
      </w:r>
    </w:p>
    <w:p w:rsidR="00251A76" w:rsidRPr="00DF2AB7" w:rsidRDefault="00251A76" w:rsidP="003B57DD">
      <w:pPr>
        <w:pStyle w:val="Heading4"/>
      </w:pPr>
      <w:bookmarkStart w:id="79" w:name="_Toc285887846"/>
      <w:r w:rsidRPr="00DF2AB7">
        <w:t>Step 3: Determine database distribution model</w:t>
      </w:r>
      <w:bookmarkEnd w:id="79"/>
    </w:p>
    <w:p w:rsidR="00B3201F" w:rsidRDefault="00DF2AB7" w:rsidP="00251A76">
      <w:pPr>
        <w:pStyle w:val="Text"/>
      </w:pPr>
      <w:r>
        <w:t xml:space="preserve">Given the decision to deploy mailboxes in both </w:t>
      </w:r>
      <w:r w:rsidR="00FA6B32">
        <w:t>data</w:t>
      </w:r>
      <w:r w:rsidR="006B12A6">
        <w:t xml:space="preserve"> </w:t>
      </w:r>
      <w:r w:rsidR="00FA6B32">
        <w:t>centers;</w:t>
      </w:r>
      <w:r w:rsidR="00251A76" w:rsidRPr="00DF2AB7">
        <w:t xml:space="preserve"> </w:t>
      </w:r>
      <w:r>
        <w:t>the next step is to</w:t>
      </w:r>
      <w:r w:rsidR="00251A76" w:rsidRPr="00DF2AB7">
        <w:t xml:space="preserve"> determine which database distribution model best meets the needs of the organization. </w:t>
      </w:r>
    </w:p>
    <w:p w:rsidR="00251A76" w:rsidRPr="00B93E4A" w:rsidRDefault="00B3201F" w:rsidP="00B3201F">
      <w:pPr>
        <w:pStyle w:val="AlertText"/>
      </w:pPr>
      <w:r w:rsidRPr="00B93E4A">
        <w:rPr>
          <w:b/>
        </w:rPr>
        <w:t>Note</w:t>
      </w:r>
      <w:r w:rsidRPr="00B93E4A">
        <w:t>   For more information about different</w:t>
      </w:r>
      <w:r w:rsidR="00DF2AB7" w:rsidRPr="00B93E4A">
        <w:t xml:space="preserve"> database distribution models</w:t>
      </w:r>
      <w:r w:rsidRPr="00B93E4A">
        <w:t>,</w:t>
      </w:r>
      <w:r w:rsidR="00DF2AB7" w:rsidRPr="00B93E4A">
        <w:t xml:space="preserve"> </w:t>
      </w:r>
      <w:r w:rsidRPr="00B93E4A">
        <w:t>see</w:t>
      </w:r>
      <w:r w:rsidR="00DF2AB7" w:rsidRPr="00B93E4A">
        <w:t xml:space="preserve"> </w:t>
      </w:r>
      <w:hyperlink r:id="rId49" w:history="1">
        <w:r w:rsidR="00DF2AB7" w:rsidRPr="00B93E4A">
          <w:rPr>
            <w:rStyle w:val="Hyperlink"/>
          </w:rPr>
          <w:t>Database Availability Group Design Examples</w:t>
        </w:r>
      </w:hyperlink>
      <w:r w:rsidR="00675AE1" w:rsidRPr="00B93E4A">
        <w:t xml:space="preserve"> at</w:t>
      </w:r>
      <w:r w:rsidR="00DF2AB7" w:rsidRPr="00B93E4A">
        <w:t xml:space="preserve"> </w:t>
      </w:r>
      <w:r w:rsidR="00675AE1" w:rsidRPr="00B93E4A">
        <w:t>http://technet.microsoft.com/en-us/library/dd979781.aspx.</w:t>
      </w:r>
    </w:p>
    <w:p w:rsidR="00203D42" w:rsidRDefault="003D04CC" w:rsidP="00251A76">
      <w:pPr>
        <w:pStyle w:val="Text"/>
      </w:pPr>
      <w:r>
        <w:t>In this step</w:t>
      </w:r>
      <w:r w:rsidR="006B12A6">
        <w:t>,</w:t>
      </w:r>
      <w:r>
        <w:t xml:space="preserve"> it is necessary to determine the location of the DAG databases and the witness server</w:t>
      </w:r>
      <w:r w:rsidR="006B12A6">
        <w:t xml:space="preserve">. </w:t>
      </w:r>
      <w:r w:rsidR="000C5048" w:rsidRPr="000C5048">
        <w:t>The witness server and its directory are used only for quorum purposes where there's an even number of members in the DAG. You don't need to create the witness directory in advance. Exchange will automatically create and secure the directory for you on the witness server. The directory shouldn't be used for any purpose other than for the DAG witness server.</w:t>
      </w:r>
      <w:r w:rsidR="000C5048">
        <w:t xml:space="preserve"> </w:t>
      </w:r>
      <w:r w:rsidR="000C5048" w:rsidRPr="000C5048">
        <w:t>We recommend that you use an Exchange 2010 Hub Transport server in the Active Directory</w:t>
      </w:r>
      <w:r w:rsidR="006B12A6">
        <w:t>® Domain Services</w:t>
      </w:r>
      <w:r w:rsidR="000C5048" w:rsidRPr="000C5048">
        <w:t xml:space="preserve"> </w:t>
      </w:r>
      <w:r w:rsidR="009C0677">
        <w:t xml:space="preserve">(AD DS) </w:t>
      </w:r>
      <w:r w:rsidR="000C5048" w:rsidRPr="000C5048">
        <w:t xml:space="preserve">site </w:t>
      </w:r>
      <w:r w:rsidR="006B12A6">
        <w:t xml:space="preserve">that </w:t>
      </w:r>
      <w:r w:rsidR="000C5048" w:rsidRPr="000C5048">
        <w:t>contain</w:t>
      </w:r>
      <w:r w:rsidR="006B12A6">
        <w:t>s</w:t>
      </w:r>
      <w:r w:rsidR="000C5048" w:rsidRPr="000C5048">
        <w:t xml:space="preserve"> the DAG. This allows the witness server and directory to remain under the control of an Exchange administrator.</w:t>
      </w:r>
    </w:p>
    <w:p w:rsidR="00533DFF" w:rsidRDefault="007B400E" w:rsidP="00251A76">
      <w:pPr>
        <w:pStyle w:val="Text"/>
      </w:pPr>
      <w:r>
        <w:t>T</w:t>
      </w:r>
      <w:r w:rsidR="005C3D15">
        <w:t xml:space="preserve">he organization in this example </w:t>
      </w:r>
      <w:r>
        <w:t>needs to</w:t>
      </w:r>
      <w:r w:rsidRPr="00783B9B">
        <w:t xml:space="preserve"> </w:t>
      </w:r>
      <w:r w:rsidR="00783B9B" w:rsidRPr="00783B9B">
        <w:t>deploy highly available Mailbox servers in a multiple data</w:t>
      </w:r>
      <w:r w:rsidR="006B12A6">
        <w:t xml:space="preserve"> </w:t>
      </w:r>
      <w:r w:rsidR="00783B9B" w:rsidRPr="00783B9B">
        <w:t>center environment, where each data</w:t>
      </w:r>
      <w:r w:rsidR="006B12A6">
        <w:t xml:space="preserve"> </w:t>
      </w:r>
      <w:r w:rsidR="00783B9B" w:rsidRPr="00783B9B">
        <w:t>center actively serv</w:t>
      </w:r>
      <w:r w:rsidR="00261489">
        <w:t>es</w:t>
      </w:r>
      <w:r w:rsidR="00783B9B" w:rsidRPr="00783B9B">
        <w:t xml:space="preserve"> a local user population</w:t>
      </w:r>
      <w:r>
        <w:t>. W</w:t>
      </w:r>
      <w:r w:rsidR="00261489">
        <w:t>e</w:t>
      </w:r>
      <w:r w:rsidR="00E305D1">
        <w:t xml:space="preserve"> recommend</w:t>
      </w:r>
      <w:r w:rsidR="00783B9B" w:rsidRPr="00783B9B">
        <w:t xml:space="preserve"> that multiple DAGs</w:t>
      </w:r>
      <w:r w:rsidR="00E305D1">
        <w:t xml:space="preserve"> </w:t>
      </w:r>
      <w:r w:rsidR="00261489">
        <w:t xml:space="preserve">be </w:t>
      </w:r>
      <w:r w:rsidR="00E305D1">
        <w:t>deployed</w:t>
      </w:r>
      <w:r w:rsidR="00783B9B" w:rsidRPr="00783B9B">
        <w:t xml:space="preserve">, </w:t>
      </w:r>
      <w:r w:rsidR="00F13440">
        <w:t>and</w:t>
      </w:r>
      <w:r w:rsidR="00F13440" w:rsidRPr="00F13440">
        <w:t xml:space="preserve"> multiple witness servers in separate data</w:t>
      </w:r>
      <w:r w:rsidR="006B12A6">
        <w:t xml:space="preserve"> </w:t>
      </w:r>
      <w:r w:rsidR="00F13440" w:rsidRPr="00F13440">
        <w:t xml:space="preserve">centers </w:t>
      </w:r>
      <w:r w:rsidR="00261489">
        <w:t>be</w:t>
      </w:r>
      <w:r w:rsidR="00261489" w:rsidRPr="00F13440">
        <w:t xml:space="preserve"> </w:t>
      </w:r>
      <w:r w:rsidR="00F13440" w:rsidRPr="00F13440">
        <w:t>used to maintain service to each data</w:t>
      </w:r>
      <w:r w:rsidR="006B12A6">
        <w:t xml:space="preserve"> </w:t>
      </w:r>
      <w:r w:rsidR="00F13440" w:rsidRPr="00F13440">
        <w:t>center's local user population in the event of a WAN outage</w:t>
      </w:r>
      <w:r w:rsidR="00F13440">
        <w:t>,</w:t>
      </w:r>
      <w:r w:rsidR="00783B9B" w:rsidRPr="00783B9B">
        <w:t xml:space="preserve"> as illustrated in the following figure.</w:t>
      </w:r>
    </w:p>
    <w:p w:rsidR="00E305D1" w:rsidRPr="00E305D1" w:rsidRDefault="000827F3" w:rsidP="007B400E">
      <w:pPr>
        <w:pStyle w:val="Figure"/>
      </w:pPr>
      <w:r w:rsidRPr="00E305D1">
        <w:object w:dxaOrig="14305" w:dyaOrig="9429">
          <v:shape id="_x0000_i1026" type="#_x0000_t75" style="width:395.7pt;height:261.1pt" o:ole="">
            <v:imagedata r:id="rId50" o:title=""/>
          </v:shape>
          <o:OLEObject Type="Embed" ProgID="Visio.Drawing.11" ShapeID="_x0000_i1026" DrawAspect="Content" ObjectID="_1392191131" r:id="rId51"/>
        </w:object>
      </w:r>
    </w:p>
    <w:p w:rsidR="00634668" w:rsidRDefault="00634668" w:rsidP="00634668">
      <w:pPr>
        <w:pStyle w:val="Label"/>
        <w:rPr>
          <w:rFonts w:ascii="Verdana" w:hAnsi="Verdana"/>
          <w:b w:val="0"/>
          <w:sz w:val="16"/>
        </w:rPr>
      </w:pPr>
      <w:proofErr w:type="gramStart"/>
      <w:r>
        <w:t xml:space="preserve">Figure </w:t>
      </w:r>
      <w:r w:rsidR="00FD21D2">
        <w:t>2</w:t>
      </w:r>
      <w:r w:rsidR="006B1CBF">
        <w:t>.</w:t>
      </w:r>
      <w:proofErr w:type="gramEnd"/>
      <w:r>
        <w:t xml:space="preserve"> Database distribution model for the organization based upon their requirements</w:t>
      </w:r>
    </w:p>
    <w:p w:rsidR="00E305D1" w:rsidRPr="00E305D1" w:rsidRDefault="00E305D1" w:rsidP="00AC05A8">
      <w:pPr>
        <w:pStyle w:val="AlertText"/>
      </w:pPr>
      <w:r w:rsidRPr="00F13440">
        <w:rPr>
          <w:b/>
        </w:rPr>
        <w:t>Note</w:t>
      </w:r>
      <w:r w:rsidR="00AC05A8">
        <w:rPr>
          <w:b/>
        </w:rPr>
        <w:t>   </w:t>
      </w:r>
      <w:r w:rsidRPr="00F13440">
        <w:t xml:space="preserve">For clarity, </w:t>
      </w:r>
      <w:r w:rsidR="00AC05A8">
        <w:t xml:space="preserve">this figure shows </w:t>
      </w:r>
      <w:r w:rsidRPr="00F13440">
        <w:t>only the mailbox servers and witness servers</w:t>
      </w:r>
      <w:r w:rsidR="00AC05A8">
        <w:t>.</w:t>
      </w:r>
      <w:r w:rsidRPr="00F13440">
        <w:t xml:space="preserve"> </w:t>
      </w:r>
      <w:r w:rsidR="00AC05A8">
        <w:t>T</w:t>
      </w:r>
      <w:r w:rsidR="00F13440">
        <w:t xml:space="preserve">he </w:t>
      </w:r>
      <w:r w:rsidR="00AC05A8">
        <w:t>actual</w:t>
      </w:r>
      <w:r w:rsidR="00AC05A8" w:rsidRPr="00F13440">
        <w:t xml:space="preserve"> </w:t>
      </w:r>
      <w:r w:rsidRPr="00F13440">
        <w:t xml:space="preserve">solution would </w:t>
      </w:r>
      <w:r w:rsidR="00AC05A8">
        <w:t>include</w:t>
      </w:r>
      <w:r w:rsidR="00AC05A8" w:rsidRPr="00F13440">
        <w:t xml:space="preserve"> </w:t>
      </w:r>
      <w:r w:rsidRPr="00F13440">
        <w:t>other servers</w:t>
      </w:r>
      <w:r w:rsidR="00AC05A8">
        <w:t>, such as</w:t>
      </w:r>
      <w:r w:rsidRPr="00F13440">
        <w:t xml:space="preserve"> C</w:t>
      </w:r>
      <w:r w:rsidR="006B12A6">
        <w:t xml:space="preserve">lient </w:t>
      </w:r>
      <w:r w:rsidRPr="00F13440">
        <w:t>A</w:t>
      </w:r>
      <w:r w:rsidR="006B12A6">
        <w:t>ccess</w:t>
      </w:r>
      <w:r w:rsidR="004D46E8">
        <w:t>, Hub</w:t>
      </w:r>
      <w:r w:rsidRPr="00F13440">
        <w:t xml:space="preserve"> </w:t>
      </w:r>
      <w:r w:rsidR="004D46E8">
        <w:t>Transport</w:t>
      </w:r>
      <w:r w:rsidR="006B12A6">
        <w:t>,</w:t>
      </w:r>
      <w:r w:rsidRPr="00F13440">
        <w:t xml:space="preserve"> and </w:t>
      </w:r>
      <w:r w:rsidR="00AC05A8">
        <w:t>g</w:t>
      </w:r>
      <w:r w:rsidRPr="00F13440">
        <w:t xml:space="preserve">lobal </w:t>
      </w:r>
      <w:r w:rsidR="00AC05A8">
        <w:t>c</w:t>
      </w:r>
      <w:r w:rsidRPr="00F13440">
        <w:t>atalog servers in each data</w:t>
      </w:r>
      <w:r w:rsidR="00FD21D2">
        <w:t xml:space="preserve"> </w:t>
      </w:r>
      <w:r w:rsidRPr="00F13440">
        <w:t>center</w:t>
      </w:r>
      <w:r w:rsidRPr="00E305D1">
        <w:t xml:space="preserve">. </w:t>
      </w:r>
    </w:p>
    <w:p w:rsidR="00783B9B" w:rsidRDefault="00783B9B" w:rsidP="00783B9B">
      <w:pPr>
        <w:pStyle w:val="Text"/>
      </w:pPr>
      <w:r>
        <w:t>Because DAG1 and DAG2 contain an even number of members, they use a witness server. Although multiple DAGs can use the same witness server, multiple witness servers in separate data</w:t>
      </w:r>
      <w:r w:rsidR="006B12A6">
        <w:t xml:space="preserve"> </w:t>
      </w:r>
      <w:r>
        <w:t>centers are used to maintain service to each data</w:t>
      </w:r>
      <w:r w:rsidR="006B12A6">
        <w:t xml:space="preserve"> </w:t>
      </w:r>
      <w:r>
        <w:t>center's local user population in the event of a WAN outage.</w:t>
      </w:r>
    </w:p>
    <w:p w:rsidR="00783B9B" w:rsidRDefault="000827F3" w:rsidP="00783B9B">
      <w:pPr>
        <w:pStyle w:val="Text"/>
      </w:pPr>
      <w:r>
        <w:t>Users located in Data C</w:t>
      </w:r>
      <w:r w:rsidR="000C5048">
        <w:t xml:space="preserve">enter1 would have their active mailbox database located on DC1MBX1, with passive database copies on DC1MBX2 and DC2MBX1 and DC2MBX2. </w:t>
      </w:r>
      <w:r w:rsidR="006F0D57">
        <w:t>Similarly, u</w:t>
      </w:r>
      <w:r w:rsidR="00783B9B">
        <w:t xml:space="preserve">sers located in </w:t>
      </w:r>
      <w:r>
        <w:t>Data C</w:t>
      </w:r>
      <w:r w:rsidR="00F42868">
        <w:t>enter2</w:t>
      </w:r>
      <w:r w:rsidR="00783B9B">
        <w:t xml:space="preserve"> would have their active mailbox database located on </w:t>
      </w:r>
      <w:r w:rsidR="00F42868">
        <w:t>DC2</w:t>
      </w:r>
      <w:r w:rsidR="00783B9B">
        <w:t xml:space="preserve">MBX3, with passive database copies on </w:t>
      </w:r>
      <w:r w:rsidR="003D430B">
        <w:t xml:space="preserve">DC2MBX4 and </w:t>
      </w:r>
      <w:r w:rsidR="00F42868">
        <w:t>DC1</w:t>
      </w:r>
      <w:r w:rsidR="00783B9B">
        <w:t xml:space="preserve">MBX3 </w:t>
      </w:r>
      <w:r w:rsidR="003D430B">
        <w:t xml:space="preserve">and </w:t>
      </w:r>
      <w:r w:rsidR="00F42868">
        <w:t>DC1</w:t>
      </w:r>
      <w:r w:rsidR="00783B9B">
        <w:t xml:space="preserve">MBX4. If all network connectivity is lost between </w:t>
      </w:r>
      <w:r w:rsidR="00F42868">
        <w:t>D</w:t>
      </w:r>
      <w:r>
        <w:t>ata C</w:t>
      </w:r>
      <w:r w:rsidR="00D2797A">
        <w:t>enter</w:t>
      </w:r>
      <w:r w:rsidR="00F42868">
        <w:t>1</w:t>
      </w:r>
      <w:r w:rsidR="00783B9B">
        <w:t xml:space="preserve"> and </w:t>
      </w:r>
      <w:r w:rsidR="00F42868">
        <w:t>D</w:t>
      </w:r>
      <w:r>
        <w:t>ata C</w:t>
      </w:r>
      <w:r w:rsidR="00D2797A">
        <w:t>enter</w:t>
      </w:r>
      <w:r w:rsidR="00F42868">
        <w:t>2</w:t>
      </w:r>
      <w:r w:rsidR="00783B9B">
        <w:t>, the following occurs:</w:t>
      </w:r>
    </w:p>
    <w:p w:rsidR="00783B9B" w:rsidRDefault="00783B9B" w:rsidP="00A47A8A">
      <w:pPr>
        <w:pStyle w:val="BulletedList1"/>
      </w:pPr>
      <w:r>
        <w:t xml:space="preserve"> For DAG1, members </w:t>
      </w:r>
      <w:r w:rsidR="00F42868">
        <w:t>DC1</w:t>
      </w:r>
      <w:r>
        <w:t xml:space="preserve">MBX1 and </w:t>
      </w:r>
      <w:r w:rsidR="00F42868">
        <w:t>DC2</w:t>
      </w:r>
      <w:r>
        <w:t>MBX2 would be in the majority and would c</w:t>
      </w:r>
      <w:r w:rsidR="00F42868">
        <w:t xml:space="preserve">ontinue to service users in </w:t>
      </w:r>
      <w:r w:rsidR="000827F3">
        <w:t>Data Centre</w:t>
      </w:r>
      <w:r w:rsidR="00F42868">
        <w:t>1</w:t>
      </w:r>
      <w:r>
        <w:t xml:space="preserve"> because they can communicate with the</w:t>
      </w:r>
      <w:r w:rsidR="006F0D57">
        <w:t xml:space="preserve"> locking node, which is the one DAG member that put an SMB lock on the witness.log file</w:t>
      </w:r>
      <w:r w:rsidR="00D2797A">
        <w:t xml:space="preserve"> for</w:t>
      </w:r>
      <w:r>
        <w:t xml:space="preserve"> DAG1.</w:t>
      </w:r>
    </w:p>
    <w:p w:rsidR="00783B9B" w:rsidRDefault="00783B9B" w:rsidP="00A47A8A">
      <w:pPr>
        <w:pStyle w:val="BulletedList1"/>
      </w:pPr>
      <w:r>
        <w:t xml:space="preserve"> For DAG2, members </w:t>
      </w:r>
      <w:r w:rsidR="00F42868">
        <w:t>DC2</w:t>
      </w:r>
      <w:r>
        <w:t xml:space="preserve">MBX3 and </w:t>
      </w:r>
      <w:r w:rsidR="00F42868">
        <w:t>DC2</w:t>
      </w:r>
      <w:r>
        <w:t>MBX4 would be in the majority and would c</w:t>
      </w:r>
      <w:r w:rsidR="00F42868">
        <w:t xml:space="preserve">ontinue to service users in </w:t>
      </w:r>
      <w:r w:rsidR="000827F3">
        <w:t>Data Centre</w:t>
      </w:r>
      <w:r w:rsidR="00F42868">
        <w:t>2</w:t>
      </w:r>
      <w:r>
        <w:t xml:space="preserve"> because they can communicate </w:t>
      </w:r>
      <w:r w:rsidR="00F42868">
        <w:t xml:space="preserve">with </w:t>
      </w:r>
      <w:r w:rsidR="00D2797A">
        <w:t>the</w:t>
      </w:r>
      <w:r w:rsidR="006F0D57">
        <w:t xml:space="preserve"> locking node</w:t>
      </w:r>
      <w:r w:rsidR="006F0D57" w:rsidDel="006F0D57">
        <w:t xml:space="preserve"> </w:t>
      </w:r>
      <w:r w:rsidR="00D2797A">
        <w:t xml:space="preserve">for </w:t>
      </w:r>
      <w:r w:rsidR="00F42868">
        <w:t>DAG2</w:t>
      </w:r>
      <w:r>
        <w:t>.</w:t>
      </w:r>
    </w:p>
    <w:p w:rsidR="00783B9B" w:rsidRPr="00F13440" w:rsidRDefault="00F13440" w:rsidP="00251A76">
      <w:pPr>
        <w:pStyle w:val="Text"/>
      </w:pPr>
      <w:r w:rsidRPr="00B93E4A">
        <w:t xml:space="preserve">For </w:t>
      </w:r>
      <w:r w:rsidR="000D32D8" w:rsidRPr="00B93E4A">
        <w:t>more information,</w:t>
      </w:r>
      <w:r w:rsidRPr="00B93E4A">
        <w:t xml:space="preserve"> see </w:t>
      </w:r>
      <w:hyperlink r:id="rId52" w:history="1">
        <w:r w:rsidRPr="00B93E4A">
          <w:rPr>
            <w:rStyle w:val="Hyperlink"/>
          </w:rPr>
          <w:t>Database Availability Group Design Examples</w:t>
        </w:r>
      </w:hyperlink>
      <w:r w:rsidR="000D32D8" w:rsidRPr="00B93E4A">
        <w:t xml:space="preserve"> at</w:t>
      </w:r>
      <w:r w:rsidRPr="00B93E4A">
        <w:t xml:space="preserve"> </w:t>
      </w:r>
      <w:r w:rsidR="000D32D8" w:rsidRPr="00B93E4A">
        <w:t>http://technet.microsoft.com/en-us/library/dd979781.aspx.</w:t>
      </w:r>
    </w:p>
    <w:p w:rsidR="000D236A" w:rsidRDefault="000D236A" w:rsidP="000D236A">
      <w:pPr>
        <w:pStyle w:val="Heading4"/>
      </w:pPr>
      <w:r>
        <w:t>Step 4: Determine backup and database resiliency strategy</w:t>
      </w:r>
    </w:p>
    <w:p w:rsidR="000345CD" w:rsidRDefault="000D236A" w:rsidP="000D236A">
      <w:pPr>
        <w:pStyle w:val="Text"/>
      </w:pPr>
      <w:r>
        <w:t xml:space="preserve">Backups are traditionally used for disaster </w:t>
      </w:r>
      <w:proofErr w:type="gramStart"/>
      <w:r>
        <w:t>recovery,</w:t>
      </w:r>
      <w:proofErr w:type="gramEnd"/>
      <w:r>
        <w:t xml:space="preserve"> recovery of </w:t>
      </w:r>
      <w:r w:rsidR="00803956">
        <w:t>items</w:t>
      </w:r>
      <w:r w:rsidR="00803956" w:rsidRPr="00803956">
        <w:t xml:space="preserve"> </w:t>
      </w:r>
      <w:r w:rsidR="00803956">
        <w:t xml:space="preserve">deleted </w:t>
      </w:r>
      <w:r>
        <w:t>accidentally, long</w:t>
      </w:r>
      <w:r w:rsidR="0030740D">
        <w:t>-</w:t>
      </w:r>
      <w:r>
        <w:t>term data storage, and point-in-time database recovery. Exchange</w:t>
      </w:r>
      <w:r w:rsidR="0030740D">
        <w:t> </w:t>
      </w:r>
      <w:r>
        <w:t>2010 includes several new features and core changes that, when deployed and configured correctly, can provide native data protection</w:t>
      </w:r>
      <w:r w:rsidR="00803956">
        <w:t>, thus</w:t>
      </w:r>
      <w:r>
        <w:t xml:space="preserve"> eliminating the need to make traditional data backups. </w:t>
      </w:r>
    </w:p>
    <w:p w:rsidR="000D236A" w:rsidRDefault="000D236A" w:rsidP="000D236A">
      <w:pPr>
        <w:pStyle w:val="Text"/>
      </w:pPr>
      <w:r>
        <w:lastRenderedPageBreak/>
        <w:t xml:space="preserve">Exchange 2010 can address </w:t>
      </w:r>
      <w:r w:rsidR="000428E8">
        <w:t>the following</w:t>
      </w:r>
      <w:r>
        <w:t xml:space="preserve"> scenarios without the need for traditional backups: </w:t>
      </w:r>
    </w:p>
    <w:p w:rsidR="000D236A" w:rsidRPr="0061007E" w:rsidRDefault="000D236A" w:rsidP="00A47A8A">
      <w:pPr>
        <w:pStyle w:val="BulletedList1"/>
      </w:pPr>
      <w:r w:rsidRPr="00803956">
        <w:rPr>
          <w:b/>
        </w:rPr>
        <w:t>Disaster recovery</w:t>
      </w:r>
      <w:r w:rsidR="0061007E">
        <w:t>.</w:t>
      </w:r>
      <w:r w:rsidRPr="0061007E">
        <w:t xml:space="preserve"> In the event of a hardware or software failure, multiple database copies in a DAG enable high availability with fast failover and </w:t>
      </w:r>
      <w:r w:rsidR="004E4ABE">
        <w:t>minimal risk of</w:t>
      </w:r>
      <w:r w:rsidR="004E4ABE" w:rsidRPr="0061007E">
        <w:t xml:space="preserve"> </w:t>
      </w:r>
      <w:r w:rsidRPr="0061007E">
        <w:t>data loss. DAGs can be extended to multiple sites and can provide resilience against data</w:t>
      </w:r>
      <w:r w:rsidR="0030740D">
        <w:t xml:space="preserve"> </w:t>
      </w:r>
      <w:r w:rsidRPr="0061007E">
        <w:t>center failures.</w:t>
      </w:r>
    </w:p>
    <w:p w:rsidR="00251A76" w:rsidRPr="0061007E" w:rsidRDefault="000D236A" w:rsidP="00A47A8A">
      <w:pPr>
        <w:pStyle w:val="BulletedList1"/>
      </w:pPr>
      <w:r w:rsidRPr="00803956">
        <w:rPr>
          <w:b/>
        </w:rPr>
        <w:t xml:space="preserve">Recovery of </w:t>
      </w:r>
      <w:r w:rsidR="00803956" w:rsidRPr="00803956">
        <w:rPr>
          <w:b/>
        </w:rPr>
        <w:t xml:space="preserve">items deleted </w:t>
      </w:r>
      <w:r w:rsidRPr="00803956">
        <w:rPr>
          <w:b/>
        </w:rPr>
        <w:t>accidentally</w:t>
      </w:r>
      <w:r w:rsidR="0061007E">
        <w:t>.</w:t>
      </w:r>
      <w:r w:rsidRPr="0061007E">
        <w:t xml:space="preserve"> The Recoverable Items folder in Exchange 2010 and an associated </w:t>
      </w:r>
      <w:r w:rsidR="00803956">
        <w:t>“</w:t>
      </w:r>
      <w:r w:rsidRPr="0061007E">
        <w:t>hold</w:t>
      </w:r>
      <w:r w:rsidR="00803956">
        <w:t>”</w:t>
      </w:r>
      <w:r w:rsidRPr="0061007E">
        <w:t xml:space="preserve"> policy makes it possible to retain all deleted and modified data for a specified period of time.</w:t>
      </w:r>
    </w:p>
    <w:p w:rsidR="0061007E" w:rsidRDefault="0061007E" w:rsidP="00A47A8A">
      <w:pPr>
        <w:pStyle w:val="BulletedList1"/>
      </w:pPr>
      <w:r w:rsidRPr="00803956">
        <w:rPr>
          <w:b/>
        </w:rPr>
        <w:t>Long-term data storage</w:t>
      </w:r>
      <w:r>
        <w:t>. Archiving, multiple-mailbox search, and message retention features in Exchange 2010 provide a mechanism to efficiently preserve data in a</w:t>
      </w:r>
      <w:r w:rsidR="00803956" w:rsidRPr="00803956">
        <w:t xml:space="preserve"> </w:t>
      </w:r>
      <w:r w:rsidR="00803956">
        <w:t>manner that is</w:t>
      </w:r>
      <w:r w:rsidR="00803956" w:rsidRPr="00803956">
        <w:t xml:space="preserve"> </w:t>
      </w:r>
      <w:r w:rsidR="00803956">
        <w:t>accessible to</w:t>
      </w:r>
      <w:r>
        <w:t xml:space="preserve"> end-user</w:t>
      </w:r>
      <w:r w:rsidR="00803956">
        <w:t>s</w:t>
      </w:r>
      <w:r>
        <w:t xml:space="preserve"> for extended periods of time. </w:t>
      </w:r>
    </w:p>
    <w:p w:rsidR="0061007E" w:rsidRDefault="0061007E" w:rsidP="00A47A8A">
      <w:pPr>
        <w:pStyle w:val="BulletedList1"/>
      </w:pPr>
      <w:r w:rsidRPr="00954BF5">
        <w:rPr>
          <w:b/>
        </w:rPr>
        <w:t>Point-in-time database snapshot</w:t>
      </w:r>
      <w:r>
        <w:t>. If a point-in-time copy of mailbox data is a requirement, Exchange provides the ability to create a lagged copy</w:t>
      </w:r>
      <w:r w:rsidR="004E4ABE">
        <w:t xml:space="preserve"> (for up to 14 days)</w:t>
      </w:r>
      <w:r>
        <w:t xml:space="preserve"> in a DAG environment. This can be useful in the rare event that there</w:t>
      </w:r>
      <w:r w:rsidR="00954BF5">
        <w:t xml:space="preserve"> i</w:t>
      </w:r>
      <w:r>
        <w:t xml:space="preserve">s a logical corruption that replicates across the databases in the DAG, resulting in </w:t>
      </w:r>
      <w:r w:rsidR="00954BF5">
        <w:t>the</w:t>
      </w:r>
      <w:r>
        <w:t xml:space="preserve"> need to return to a previous point in time. It may also be useful if an administrator accidentally deletes mailboxes or user data.</w:t>
      </w:r>
    </w:p>
    <w:p w:rsidR="000D236A" w:rsidRPr="0061007E" w:rsidRDefault="0061007E" w:rsidP="00954BF5">
      <w:pPr>
        <w:pStyle w:val="AlertText"/>
      </w:pPr>
      <w:r w:rsidRPr="0061007E">
        <w:rPr>
          <w:b/>
        </w:rPr>
        <w:t>Note</w:t>
      </w:r>
      <w:r w:rsidR="00954BF5">
        <w:rPr>
          <w:b/>
        </w:rPr>
        <w:t>   </w:t>
      </w:r>
      <w:r w:rsidRPr="0061007E">
        <w:t xml:space="preserve">There are technical reasons and several issues </w:t>
      </w:r>
      <w:r w:rsidR="00954BF5">
        <w:t>to</w:t>
      </w:r>
      <w:r w:rsidRPr="0061007E">
        <w:t xml:space="preserve"> consider before using the features </w:t>
      </w:r>
      <w:r w:rsidR="00C004D2">
        <w:t xml:space="preserve">that are </w:t>
      </w:r>
      <w:r w:rsidRPr="0061007E">
        <w:t xml:space="preserve">built into Exchange 2010 as a replacement for traditional backups. Prior to making this </w:t>
      </w:r>
      <w:r w:rsidRPr="00B93E4A">
        <w:t xml:space="preserve">decision, see </w:t>
      </w:r>
      <w:hyperlink r:id="rId53" w:history="1">
        <w:r w:rsidRPr="00B93E4A">
          <w:rPr>
            <w:rStyle w:val="Hyperlink"/>
          </w:rPr>
          <w:t>Understanding Backup, Restore and Disaster Recovery</w:t>
        </w:r>
      </w:hyperlink>
      <w:r w:rsidR="00954BF5" w:rsidRPr="00B93E4A">
        <w:t xml:space="preserve"> at</w:t>
      </w:r>
      <w:r w:rsidRPr="00B93E4A">
        <w:t xml:space="preserve"> http://technet.microsoft.com/en-us/library/dd876874.aspx</w:t>
      </w:r>
      <w:r w:rsidR="00954BF5" w:rsidRPr="00B93E4A">
        <w:t>.</w:t>
      </w:r>
    </w:p>
    <w:p w:rsidR="0061007E" w:rsidRDefault="005C3D15" w:rsidP="005C3D15">
      <w:pPr>
        <w:pStyle w:val="Text"/>
      </w:pPr>
      <w:r w:rsidRPr="005C3D15">
        <w:t>Given the</w:t>
      </w:r>
      <w:r>
        <w:t xml:space="preserve"> requirement that the organization </w:t>
      </w:r>
      <w:r w:rsidR="00227920">
        <w:t xml:space="preserve">wants </w:t>
      </w:r>
      <w:r>
        <w:t xml:space="preserve">to minimize </w:t>
      </w:r>
      <w:r w:rsidR="00C33B66">
        <w:t>reliance on</w:t>
      </w:r>
      <w:r>
        <w:t xml:space="preserve"> traditional tape backups,</w:t>
      </w:r>
      <w:r w:rsidRPr="005C3D15">
        <w:t xml:space="preserve"> </w:t>
      </w:r>
      <w:r>
        <w:t>and that testing and validating restore procedures has</w:t>
      </w:r>
      <w:r w:rsidR="00227920">
        <w:t xml:space="preserve"> </w:t>
      </w:r>
      <w:r>
        <w:t>n</w:t>
      </w:r>
      <w:r w:rsidR="00227920">
        <w:t>o</w:t>
      </w:r>
      <w:r>
        <w:t>t occurred on a regular basis, using Exchange native data protection in place of traditional backups as the database resiliency strategy is preferred.</w:t>
      </w:r>
    </w:p>
    <w:p w:rsidR="005C3D15" w:rsidRDefault="005C3D15" w:rsidP="005C3D15">
      <w:pPr>
        <w:pStyle w:val="Heading4"/>
      </w:pPr>
      <w:r>
        <w:t>Step 5: Determine number of database copies required</w:t>
      </w:r>
    </w:p>
    <w:p w:rsidR="005C3D15" w:rsidRDefault="005C3D15" w:rsidP="005C3D15">
      <w:pPr>
        <w:pStyle w:val="Text"/>
      </w:pPr>
      <w:r>
        <w:t xml:space="preserve">There are a number of factors to consider when determining the number of database copies to deploy. The first is whether a third-party backup solution is being used. </w:t>
      </w:r>
      <w:r w:rsidR="00C33B66">
        <w:t>We</w:t>
      </w:r>
      <w:r>
        <w:t xml:space="preserve"> recommend deploy</w:t>
      </w:r>
      <w:r w:rsidR="00C33B66">
        <w:t>ing</w:t>
      </w:r>
      <w:r>
        <w:t xml:space="preserve"> a minimum of three copies of a mailbox database before eliminating traditional forms of protection for the database, such as </w:t>
      </w:r>
      <w:r w:rsidR="00C33B66">
        <w:t>r</w:t>
      </w:r>
      <w:r>
        <w:t xml:space="preserve">edundant </w:t>
      </w:r>
      <w:r w:rsidR="00C33B66">
        <w:t>a</w:t>
      </w:r>
      <w:r>
        <w:t xml:space="preserve">rray of </w:t>
      </w:r>
      <w:r w:rsidR="00C33B66" w:rsidRPr="00B93E4A">
        <w:t>i</w:t>
      </w:r>
      <w:r w:rsidRPr="00B93E4A">
        <w:t xml:space="preserve">ndependent </w:t>
      </w:r>
      <w:r w:rsidR="00C33B66" w:rsidRPr="00B93E4A">
        <w:t>d</w:t>
      </w:r>
      <w:r w:rsidRPr="00B93E4A">
        <w:t xml:space="preserve">isks (RAID) or traditional </w:t>
      </w:r>
      <w:r w:rsidR="00BD066C" w:rsidRPr="00B93E4A">
        <w:t>Volume Shadow Copy Service (</w:t>
      </w:r>
      <w:r w:rsidRPr="00B93E4A">
        <w:t>VSS</w:t>
      </w:r>
      <w:proofErr w:type="gramStart"/>
      <w:r w:rsidR="00BD066C" w:rsidRPr="00B93E4A">
        <w:t>)</w:t>
      </w:r>
      <w:r w:rsidR="00B93E4A">
        <w:noBreakHyphen/>
      </w:r>
      <w:proofErr w:type="gramEnd"/>
      <w:r w:rsidRPr="00B93E4A">
        <w:t>based</w:t>
      </w:r>
      <w:r>
        <w:t xml:space="preserve"> backups.</w:t>
      </w:r>
    </w:p>
    <w:p w:rsidR="005C3D15" w:rsidRPr="005C3D15" w:rsidRDefault="005C3D15" w:rsidP="005C3D15">
      <w:pPr>
        <w:pStyle w:val="Text"/>
      </w:pPr>
      <w:r>
        <w:t xml:space="preserve">In the previous step, </w:t>
      </w:r>
      <w:r w:rsidR="00A71B58">
        <w:t>the organization</w:t>
      </w:r>
      <w:r>
        <w:t xml:space="preserve"> decided not to deploy a third-party backup solution. As a result, the design should have a minimum of three copies of each database. </w:t>
      </w:r>
      <w:r w:rsidR="006F0D57">
        <w:t xml:space="preserve">In this example </w:t>
      </w:r>
      <w:r w:rsidR="0056255D">
        <w:t>the organization decides to have four copies</w:t>
      </w:r>
      <w:r w:rsidR="006F0D57">
        <w:t xml:space="preserve"> of each </w:t>
      </w:r>
      <w:proofErr w:type="gramStart"/>
      <w:r w:rsidR="006F0D57">
        <w:t>database</w:t>
      </w:r>
      <w:r w:rsidR="00D83CAE">
        <w:t xml:space="preserve">  to</w:t>
      </w:r>
      <w:proofErr w:type="gramEnd"/>
      <w:r>
        <w:t xml:space="preserve"> ensure that </w:t>
      </w:r>
      <w:r w:rsidR="009C4024">
        <w:t>the service level agreement</w:t>
      </w:r>
      <w:r>
        <w:t xml:space="preserve"> requirements are met.</w:t>
      </w:r>
    </w:p>
    <w:p w:rsidR="005C3D15" w:rsidRPr="00750B29" w:rsidRDefault="005C3D15" w:rsidP="005C3D15">
      <w:pPr>
        <w:pStyle w:val="Heading4"/>
      </w:pPr>
      <w:r w:rsidRPr="00750B29">
        <w:t>Step 6: Determine Mailbox server resiliency strategy</w:t>
      </w:r>
    </w:p>
    <w:p w:rsidR="005C3D15" w:rsidRPr="00750B29" w:rsidRDefault="005C3D15" w:rsidP="002920B7">
      <w:pPr>
        <w:pStyle w:val="Text"/>
      </w:pPr>
      <w:r w:rsidRPr="00750B29">
        <w:t xml:space="preserve">Exchange 2010 </w:t>
      </w:r>
      <w:r w:rsidR="004816CC" w:rsidRPr="00750B29">
        <w:t>provides a</w:t>
      </w:r>
      <w:r w:rsidRPr="00750B29">
        <w:t xml:space="preserve">utomatic failover protection at the mailbox database level. Determining how many database copies </w:t>
      </w:r>
      <w:r w:rsidR="00D40500" w:rsidRPr="00750B29">
        <w:t>are</w:t>
      </w:r>
      <w:r w:rsidRPr="00750B29">
        <w:t xml:space="preserve"> activate</w:t>
      </w:r>
      <w:r w:rsidR="00D40500" w:rsidRPr="00750B29">
        <w:t>d</w:t>
      </w:r>
      <w:r w:rsidRPr="00750B29">
        <w:t xml:space="preserve"> on a per-server basis is a key aspect to Exchange 2010 capacity planning. There are different database distribution models </w:t>
      </w:r>
      <w:r w:rsidR="002920B7" w:rsidRPr="00750B29">
        <w:t xml:space="preserve">that </w:t>
      </w:r>
      <w:r w:rsidR="00C3473C" w:rsidRPr="00750B29">
        <w:t xml:space="preserve">can </w:t>
      </w:r>
      <w:r w:rsidR="002920B7" w:rsidRPr="00750B29">
        <w:t>be deployed</w:t>
      </w:r>
      <w:r w:rsidR="00C3473C" w:rsidRPr="00750B29">
        <w:t xml:space="preserve">. To meet </w:t>
      </w:r>
      <w:r w:rsidR="00CA3E36" w:rsidRPr="00750B29">
        <w:t>the requirements of this organization</w:t>
      </w:r>
      <w:r w:rsidR="00C3473C" w:rsidRPr="00750B29">
        <w:t>,</w:t>
      </w:r>
      <w:r w:rsidR="00CA3E36" w:rsidRPr="00750B29">
        <w:t xml:space="preserve"> the most appropriate model is to design for </w:t>
      </w:r>
      <w:r w:rsidRPr="00750B29">
        <w:t xml:space="preserve">all </w:t>
      </w:r>
      <w:r w:rsidR="00CA3E36" w:rsidRPr="00750B29">
        <w:t xml:space="preserve">database </w:t>
      </w:r>
      <w:r w:rsidRPr="00750B29">
        <w:t xml:space="preserve">copies </w:t>
      </w:r>
      <w:r w:rsidR="00A47A8A" w:rsidRPr="00750B29">
        <w:t xml:space="preserve">to be </w:t>
      </w:r>
      <w:r w:rsidRPr="00750B29">
        <w:t>activated</w:t>
      </w:r>
      <w:r w:rsidR="00CA3E36" w:rsidRPr="00750B29">
        <w:t xml:space="preserve">. </w:t>
      </w:r>
      <w:r w:rsidRPr="00750B29">
        <w:t xml:space="preserve">In this model, the Mailbox server role is sized to accommodate the activation of all database copies on the server. For example, </w:t>
      </w:r>
      <w:r w:rsidR="00A47A8A" w:rsidRPr="00750B29">
        <w:t xml:space="preserve">if </w:t>
      </w:r>
      <w:r w:rsidRPr="00750B29">
        <w:t>a Mailbox server host</w:t>
      </w:r>
      <w:r w:rsidR="00A47A8A" w:rsidRPr="00750B29">
        <w:t>s</w:t>
      </w:r>
      <w:r w:rsidRPr="00750B29">
        <w:t xml:space="preserve"> four database copies</w:t>
      </w:r>
      <w:r w:rsidR="00A47A8A" w:rsidRPr="00750B29">
        <w:t>, d</w:t>
      </w:r>
      <w:r w:rsidRPr="00750B29">
        <w:t xml:space="preserve">uring normal operating conditions, the server </w:t>
      </w:r>
      <w:r w:rsidR="00A47A8A" w:rsidRPr="00750B29">
        <w:t>has</w:t>
      </w:r>
      <w:r w:rsidRPr="00750B29">
        <w:t xml:space="preserve"> two active database copies and two passive database copies. During a failure or maintenance event, all four database copies would become active on the Mailbox server.</w:t>
      </w:r>
    </w:p>
    <w:p w:rsidR="005C3D15" w:rsidRPr="00750B29" w:rsidRDefault="005C3D15" w:rsidP="005C3D15">
      <w:pPr>
        <w:pStyle w:val="Text"/>
      </w:pPr>
      <w:r w:rsidRPr="00750B29">
        <w:t xml:space="preserve">This solution is usually deployed in pairs. </w:t>
      </w:r>
      <w:r w:rsidR="00A47A8A" w:rsidRPr="00750B29">
        <w:t xml:space="preserve">In this </w:t>
      </w:r>
      <w:r w:rsidRPr="00750B29">
        <w:t xml:space="preserve">example, the first pair is servers </w:t>
      </w:r>
      <w:r w:rsidR="00846704" w:rsidRPr="00750B29">
        <w:t>DC1</w:t>
      </w:r>
      <w:r w:rsidRPr="00750B29">
        <w:t xml:space="preserve">MBX1 and </w:t>
      </w:r>
      <w:r w:rsidR="00846704" w:rsidRPr="00750B29">
        <w:t>DC1</w:t>
      </w:r>
      <w:r w:rsidRPr="00750B29">
        <w:t xml:space="preserve">MBX2, and the second pair is servers </w:t>
      </w:r>
      <w:r w:rsidR="00846704" w:rsidRPr="00750B29">
        <w:t>DC2</w:t>
      </w:r>
      <w:r w:rsidRPr="00750B29">
        <w:t xml:space="preserve">MBX3 and </w:t>
      </w:r>
      <w:r w:rsidR="00846704" w:rsidRPr="00750B29">
        <w:t>DC2</w:t>
      </w:r>
      <w:r w:rsidRPr="00750B29">
        <w:t xml:space="preserve">MBX4. In </w:t>
      </w:r>
      <w:r w:rsidR="00846704" w:rsidRPr="00750B29">
        <w:t xml:space="preserve">this </w:t>
      </w:r>
      <w:r w:rsidRPr="00750B29">
        <w:t>site</w:t>
      </w:r>
      <w:r w:rsidR="00A47A8A" w:rsidRPr="00750B29">
        <w:t>-</w:t>
      </w:r>
      <w:r w:rsidRPr="00750B29">
        <w:t xml:space="preserve">resilient deployment </w:t>
      </w:r>
      <w:r w:rsidR="00A47A8A" w:rsidRPr="00750B29">
        <w:t xml:space="preserve">that has </w:t>
      </w:r>
      <w:r w:rsidR="00846704" w:rsidRPr="00750B29">
        <w:t xml:space="preserve">four </w:t>
      </w:r>
      <w:r w:rsidRPr="00750B29">
        <w:t xml:space="preserve">database copies and </w:t>
      </w:r>
      <w:r w:rsidR="001A0306" w:rsidRPr="00750B29">
        <w:t>eight</w:t>
      </w:r>
      <w:r w:rsidR="00846704" w:rsidRPr="00750B29">
        <w:t xml:space="preserve"> </w:t>
      </w:r>
      <w:r w:rsidRPr="00750B29">
        <w:t xml:space="preserve">servers, this model can be deployed in sets of </w:t>
      </w:r>
      <w:r w:rsidR="001A0306" w:rsidRPr="00750B29">
        <w:t>four</w:t>
      </w:r>
      <w:r w:rsidR="00846704" w:rsidRPr="00750B29">
        <w:t xml:space="preserve"> </w:t>
      </w:r>
      <w:r w:rsidRPr="00750B29">
        <w:t xml:space="preserve">servers, with the </w:t>
      </w:r>
      <w:r w:rsidR="00846704" w:rsidRPr="00750B29">
        <w:t>other</w:t>
      </w:r>
      <w:r w:rsidR="001A0306" w:rsidRPr="00750B29">
        <w:t xml:space="preserve"> two</w:t>
      </w:r>
      <w:r w:rsidR="00846704" w:rsidRPr="00750B29">
        <w:t xml:space="preserve"> </w:t>
      </w:r>
      <w:r w:rsidRPr="00750B29">
        <w:t>server</w:t>
      </w:r>
      <w:r w:rsidR="001A0306" w:rsidRPr="00750B29">
        <w:t>s</w:t>
      </w:r>
      <w:r w:rsidRPr="00750B29">
        <w:t xml:space="preserve"> residing in the </w:t>
      </w:r>
      <w:r w:rsidRPr="00750B29">
        <w:lastRenderedPageBreak/>
        <w:t>secondary data</w:t>
      </w:r>
      <w:r w:rsidR="00D83CAE">
        <w:t xml:space="preserve"> </w:t>
      </w:r>
      <w:r w:rsidRPr="00750B29">
        <w:t xml:space="preserve">center. This model provides a </w:t>
      </w:r>
      <w:r w:rsidR="001A0306" w:rsidRPr="00750B29">
        <w:t>four</w:t>
      </w:r>
      <w:r w:rsidRPr="00750B29">
        <w:t>-server building block for solutions using an active/passive site</w:t>
      </w:r>
      <w:r w:rsidR="00A47A8A" w:rsidRPr="00750B29">
        <w:t>-</w:t>
      </w:r>
      <w:r w:rsidRPr="00750B29">
        <w:t>resiliency model.</w:t>
      </w:r>
    </w:p>
    <w:p w:rsidR="005C3D15" w:rsidRPr="00750B29" w:rsidRDefault="005C3D15" w:rsidP="005C3D15">
      <w:pPr>
        <w:pStyle w:val="Text"/>
      </w:pPr>
      <w:r w:rsidRPr="00750B29">
        <w:t>This model can be used in the following scenarios:</w:t>
      </w:r>
    </w:p>
    <w:p w:rsidR="005C3D15" w:rsidRPr="00750B29" w:rsidRDefault="005C3D15" w:rsidP="00A47A8A">
      <w:pPr>
        <w:pStyle w:val="BulletedList1"/>
      </w:pPr>
      <w:r w:rsidRPr="00750B29">
        <w:t>Active/</w:t>
      </w:r>
      <w:r w:rsidR="00A47A8A" w:rsidRPr="00750B29">
        <w:t>p</w:t>
      </w:r>
      <w:r w:rsidRPr="00750B29">
        <w:t>assive multi</w:t>
      </w:r>
      <w:r w:rsidR="00A47A8A" w:rsidRPr="00750B29">
        <w:t>-</w:t>
      </w:r>
      <w:r w:rsidRPr="00750B29">
        <w:t>site configuration</w:t>
      </w:r>
      <w:r w:rsidR="00A47A8A" w:rsidRPr="00750B29">
        <w:t xml:space="preserve"> in which</w:t>
      </w:r>
      <w:r w:rsidRPr="00750B29">
        <w:t xml:space="preserve"> failure domains (for example, racks, blade enclosures, and storage arrays) require easy isolation of database copies in the primary data</w:t>
      </w:r>
      <w:r w:rsidR="00D83CAE">
        <w:t xml:space="preserve"> </w:t>
      </w:r>
      <w:r w:rsidRPr="00750B29">
        <w:t>center</w:t>
      </w:r>
      <w:r w:rsidR="00A47A8A" w:rsidRPr="00750B29">
        <w:t>.</w:t>
      </w:r>
    </w:p>
    <w:p w:rsidR="005C3D15" w:rsidRPr="00750B29" w:rsidRDefault="005C3D15" w:rsidP="00A47A8A">
      <w:pPr>
        <w:pStyle w:val="BulletedList1"/>
      </w:pPr>
      <w:r w:rsidRPr="00750B29">
        <w:t>Active/</w:t>
      </w:r>
      <w:r w:rsidR="00A47A8A" w:rsidRPr="00750B29">
        <w:t>p</w:t>
      </w:r>
      <w:r w:rsidRPr="00750B29">
        <w:t>assive multi</w:t>
      </w:r>
      <w:r w:rsidR="00A47A8A" w:rsidRPr="00750B29">
        <w:t>-</w:t>
      </w:r>
      <w:r w:rsidRPr="00750B29">
        <w:t xml:space="preserve">site configuration </w:t>
      </w:r>
      <w:r w:rsidR="00A47A8A" w:rsidRPr="00750B29">
        <w:t xml:space="preserve">in which </w:t>
      </w:r>
      <w:r w:rsidRPr="00750B29">
        <w:t>anticipated growth may warrant easy addition of logical units of scale</w:t>
      </w:r>
      <w:r w:rsidR="006B1CBF" w:rsidRPr="00750B29">
        <w:t>.</w:t>
      </w:r>
    </w:p>
    <w:p w:rsidR="005C3D15" w:rsidRPr="00750B29" w:rsidRDefault="005C3D15" w:rsidP="00A47A8A">
      <w:pPr>
        <w:pStyle w:val="BulletedList1"/>
      </w:pPr>
      <w:r w:rsidRPr="00750B29">
        <w:t>Configurations that are</w:t>
      </w:r>
      <w:r w:rsidR="006B1CBF" w:rsidRPr="00750B29">
        <w:t xml:space="preserve"> </w:t>
      </w:r>
      <w:r w:rsidRPr="00750B29">
        <w:t xml:space="preserve">required to survive the simultaneous loss of </w:t>
      </w:r>
      <w:r w:rsidR="008233ED" w:rsidRPr="00750B29">
        <w:t>up to three</w:t>
      </w:r>
      <w:r w:rsidRPr="00750B29">
        <w:t xml:space="preserve"> Mailbox servers in the DAG</w:t>
      </w:r>
      <w:r w:rsidR="006B1CBF" w:rsidRPr="00750B29">
        <w:t>.</w:t>
      </w:r>
    </w:p>
    <w:p w:rsidR="00CA3E36" w:rsidRPr="00750B29" w:rsidRDefault="00CA3E36" w:rsidP="006B1CBF">
      <w:pPr>
        <w:pStyle w:val="TableSpacing"/>
      </w:pPr>
    </w:p>
    <w:p w:rsidR="001A0306" w:rsidRPr="00750B29" w:rsidRDefault="001A0306" w:rsidP="00CA3E36">
      <w:pPr>
        <w:pStyle w:val="Text"/>
      </w:pPr>
      <w:r w:rsidRPr="00750B29">
        <w:t>In the following figure the green copy of the database</w:t>
      </w:r>
      <w:r w:rsidR="00EF4493" w:rsidRPr="00750B29">
        <w:t xml:space="preserve"> is</w:t>
      </w:r>
      <w:r w:rsidRPr="00750B29">
        <w:t xml:space="preserve"> </w:t>
      </w:r>
      <w:r w:rsidR="00EF4493" w:rsidRPr="00750B29">
        <w:t>the active copy</w:t>
      </w:r>
      <w:r w:rsidRPr="00750B29">
        <w:t>, the orange copy</w:t>
      </w:r>
      <w:r w:rsidR="00EF4493" w:rsidRPr="00750B29">
        <w:t xml:space="preserve"> is the passive copy</w:t>
      </w:r>
      <w:r w:rsidRPr="00750B29">
        <w:t xml:space="preserve">, and the blue copies </w:t>
      </w:r>
      <w:r w:rsidR="00EF4493" w:rsidRPr="00750B29">
        <w:t>are passive copies</w:t>
      </w:r>
      <w:r w:rsidR="00D83CAE">
        <w:t>,</w:t>
      </w:r>
      <w:r w:rsidR="00EF4493" w:rsidRPr="00750B29">
        <w:t xml:space="preserve"> but with activation blocked to prevent automatic failover.</w:t>
      </w:r>
    </w:p>
    <w:p w:rsidR="005C3D15" w:rsidRPr="00750B29" w:rsidRDefault="005C3D15" w:rsidP="00CA3E36">
      <w:pPr>
        <w:pStyle w:val="Text"/>
      </w:pPr>
      <w:r w:rsidRPr="00750B29">
        <w:t xml:space="preserve">The following </w:t>
      </w:r>
      <w:r w:rsidR="006B1CBF" w:rsidRPr="00750B29">
        <w:t xml:space="preserve">figure </w:t>
      </w:r>
      <w:r w:rsidRPr="00750B29">
        <w:t>illustrates a sample database layout for this model.</w:t>
      </w:r>
      <w:r w:rsidR="00D501DA" w:rsidRPr="00750B29">
        <w:t xml:space="preserve"> (The actual number of databases per server depends upon many factors and should be determined using the </w:t>
      </w:r>
      <w:hyperlink r:id="rId54" w:history="1">
        <w:r w:rsidR="00D501DA" w:rsidRPr="00B93E4A">
          <w:rPr>
            <w:rStyle w:val="Hyperlink"/>
          </w:rPr>
          <w:t>Exchange 2010 Mailbox Server Role Requirements Calculator</w:t>
        </w:r>
      </w:hyperlink>
      <w:r w:rsidR="00D501DA" w:rsidRPr="00750B29">
        <w:t>).</w:t>
      </w:r>
    </w:p>
    <w:p w:rsidR="00D40500" w:rsidRPr="00750B29" w:rsidRDefault="00DF0D49" w:rsidP="00D40500">
      <w:pPr>
        <w:pStyle w:val="Text"/>
      </w:pPr>
      <w:r w:rsidRPr="00750B29">
        <w:rPr>
          <w:noProof/>
        </w:rPr>
        <w:drawing>
          <wp:inline distT="0" distB="0" distL="0" distR="0" wp14:anchorId="42F4783A" wp14:editId="37B52156">
            <wp:extent cx="5029200" cy="1290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1290774"/>
                    </a:xfrm>
                    <a:prstGeom prst="rect">
                      <a:avLst/>
                    </a:prstGeom>
                    <a:noFill/>
                    <a:ln>
                      <a:noFill/>
                    </a:ln>
                  </pic:spPr>
                </pic:pic>
              </a:graphicData>
            </a:graphic>
          </wp:inline>
        </w:drawing>
      </w:r>
    </w:p>
    <w:p w:rsidR="006B1CBF" w:rsidRPr="00750B29" w:rsidRDefault="006B1CBF" w:rsidP="006B1CBF">
      <w:pPr>
        <w:pStyle w:val="Label"/>
      </w:pPr>
      <w:proofErr w:type="gramStart"/>
      <w:r w:rsidRPr="00750B29">
        <w:t xml:space="preserve">Figure </w:t>
      </w:r>
      <w:r w:rsidR="00FD21D2">
        <w:t>3</w:t>
      </w:r>
      <w:r w:rsidRPr="00750B29">
        <w:t>.</w:t>
      </w:r>
      <w:proofErr w:type="gramEnd"/>
      <w:r w:rsidRPr="00750B29">
        <w:t xml:space="preserve"> Sample database layout</w:t>
      </w:r>
    </w:p>
    <w:p w:rsidR="00D83CAE" w:rsidRPr="00750B29" w:rsidRDefault="00D83CAE" w:rsidP="00D83CAE">
      <w:pPr>
        <w:pStyle w:val="TableSpacing"/>
      </w:pPr>
    </w:p>
    <w:p w:rsidR="008B1EFF" w:rsidRPr="00750B29" w:rsidRDefault="00484D1E" w:rsidP="008B1EFF">
      <w:pPr>
        <w:pStyle w:val="Text"/>
      </w:pPr>
      <w:r w:rsidRPr="00750B29">
        <w:t>In the following figure each member of DAG1 is hosted on a separate Hyper</w:t>
      </w:r>
      <w:r w:rsidRPr="00750B29">
        <w:noBreakHyphen/>
        <w:t>V server and each member of DAG2 is hosted on a separate Hyper</w:t>
      </w:r>
      <w:r w:rsidRPr="00750B29">
        <w:noBreakHyphen/>
        <w:t xml:space="preserve">V server.  This provides both server high availability and site resilience.  </w:t>
      </w:r>
    </w:p>
    <w:p w:rsidR="009C4D3A" w:rsidRPr="00750B29" w:rsidRDefault="00484D1E" w:rsidP="008B1EFF">
      <w:pPr>
        <w:pStyle w:val="Text"/>
      </w:pPr>
      <w:r w:rsidRPr="00750B29">
        <w:object w:dxaOrig="14078" w:dyaOrig="5177">
          <v:shape id="_x0000_i1027" type="#_x0000_t75" style="width:395.7pt;height:145.25pt" o:ole="">
            <v:imagedata r:id="rId56" o:title=""/>
          </v:shape>
          <o:OLEObject Type="Embed" ProgID="Visio.Drawing.11" ShapeID="_x0000_i1027" DrawAspect="Content" ObjectID="_1392191132" r:id="rId57"/>
        </w:object>
      </w:r>
    </w:p>
    <w:p w:rsidR="00484D1E" w:rsidRPr="00750B29" w:rsidRDefault="00484D1E" w:rsidP="00484D1E">
      <w:pPr>
        <w:pStyle w:val="Label"/>
      </w:pPr>
      <w:proofErr w:type="gramStart"/>
      <w:r w:rsidRPr="00750B29">
        <w:t xml:space="preserve">Figure </w:t>
      </w:r>
      <w:r w:rsidR="00FD21D2">
        <w:t>4</w:t>
      </w:r>
      <w:r w:rsidRPr="00750B29">
        <w:t>.</w:t>
      </w:r>
      <w:proofErr w:type="gramEnd"/>
      <w:r w:rsidRPr="00750B29">
        <w:t xml:space="preserve"> Guest </w:t>
      </w:r>
      <w:r w:rsidR="00D83CAE">
        <w:t>v</w:t>
      </w:r>
      <w:r w:rsidRPr="00750B29">
        <w:t xml:space="preserve">irtual </w:t>
      </w:r>
      <w:r w:rsidR="00D83CAE">
        <w:t>m</w:t>
      </w:r>
      <w:r w:rsidRPr="00750B29">
        <w:t xml:space="preserve">achine </w:t>
      </w:r>
      <w:r w:rsidR="00D83CAE">
        <w:t>l</w:t>
      </w:r>
      <w:r w:rsidRPr="00750B29">
        <w:t>ocations</w:t>
      </w:r>
    </w:p>
    <w:p w:rsidR="00D83CAE" w:rsidRPr="00750B29" w:rsidRDefault="00D83CAE" w:rsidP="00D83CAE">
      <w:pPr>
        <w:pStyle w:val="TableSpacing"/>
      </w:pPr>
    </w:p>
    <w:p w:rsidR="00750B29" w:rsidRPr="00750B29" w:rsidRDefault="00750B29" w:rsidP="00703CB6">
      <w:pPr>
        <w:pStyle w:val="Heading3"/>
        <w:rPr>
          <w:color w:val="auto"/>
          <w:highlight w:val="lightGray"/>
          <w:lang w:val="en-NZ"/>
        </w:rPr>
      </w:pPr>
      <w:bookmarkStart w:id="80" w:name="_Toc318449352"/>
      <w:r w:rsidRPr="00750B29">
        <w:t>Hyper</w:t>
      </w:r>
      <w:r w:rsidRPr="00750B29">
        <w:noBreakHyphen/>
        <w:t>V Failover Clustering</w:t>
      </w:r>
      <w:bookmarkEnd w:id="80"/>
    </w:p>
    <w:p w:rsidR="00162262" w:rsidRDefault="00750B29" w:rsidP="008B1EFF">
      <w:pPr>
        <w:pStyle w:val="Text"/>
        <w:rPr>
          <w:color w:val="auto"/>
          <w:lang w:val="en-NZ"/>
        </w:rPr>
      </w:pPr>
      <w:r w:rsidRPr="00750B29">
        <w:rPr>
          <w:color w:val="auto"/>
          <w:lang w:val="en-NZ"/>
        </w:rPr>
        <w:t>Exchange server virtual machines, including Exchange Mailbox virtual machines that are part of a Database Availability Group</w:t>
      </w:r>
      <w:r w:rsidR="001E2ACC">
        <w:rPr>
          <w:color w:val="auto"/>
          <w:lang w:val="en-NZ"/>
        </w:rPr>
        <w:t xml:space="preserve"> (DAG)</w:t>
      </w:r>
      <w:r w:rsidRPr="00750B29">
        <w:rPr>
          <w:color w:val="auto"/>
          <w:lang w:val="en-NZ"/>
        </w:rPr>
        <w:t xml:space="preserve">, </w:t>
      </w:r>
      <w:r w:rsidR="001E2ACC">
        <w:rPr>
          <w:color w:val="auto"/>
          <w:lang w:val="en-NZ"/>
        </w:rPr>
        <w:t>can</w:t>
      </w:r>
      <w:r w:rsidR="001E2ACC" w:rsidRPr="00750B29">
        <w:rPr>
          <w:color w:val="auto"/>
          <w:lang w:val="en-NZ"/>
        </w:rPr>
        <w:t xml:space="preserve"> </w:t>
      </w:r>
      <w:r w:rsidRPr="00750B29">
        <w:rPr>
          <w:color w:val="auto"/>
          <w:lang w:val="en-NZ"/>
        </w:rPr>
        <w:t xml:space="preserve">be combined with host-based failover clustering and migration technology as long as the virtual machines are configured such that they will not save and restore state on disk when moved or taken </w:t>
      </w:r>
      <w:r w:rsidRPr="00E75BA7">
        <w:rPr>
          <w:color w:val="auto"/>
          <w:lang w:val="en-NZ"/>
        </w:rPr>
        <w:t xml:space="preserve">offline. All failover activity must result in a cold </w:t>
      </w:r>
      <w:r w:rsidR="00E75BA7" w:rsidRPr="00E75BA7">
        <w:rPr>
          <w:color w:val="auto"/>
          <w:lang w:val="en-NZ"/>
        </w:rPr>
        <w:t xml:space="preserve">start </w:t>
      </w:r>
      <w:r w:rsidRPr="00E75BA7">
        <w:rPr>
          <w:color w:val="auto"/>
          <w:lang w:val="en-NZ"/>
        </w:rPr>
        <w:t xml:space="preserve">when the virtual machine is activated on the target </w:t>
      </w:r>
      <w:r w:rsidRPr="00E75BA7">
        <w:rPr>
          <w:color w:val="auto"/>
          <w:lang w:val="en-NZ"/>
        </w:rPr>
        <w:lastRenderedPageBreak/>
        <w:t>node. All planned migration must either result in shut</w:t>
      </w:r>
      <w:r w:rsidR="00E75BA7" w:rsidRPr="00E75BA7">
        <w:rPr>
          <w:color w:val="auto"/>
          <w:lang w:val="en-NZ"/>
        </w:rPr>
        <w:t xml:space="preserve"> </w:t>
      </w:r>
      <w:r w:rsidRPr="00E75BA7">
        <w:rPr>
          <w:color w:val="auto"/>
          <w:lang w:val="en-NZ"/>
        </w:rPr>
        <w:t xml:space="preserve">down and </w:t>
      </w:r>
      <w:r w:rsidR="00E75BA7" w:rsidRPr="00E75BA7">
        <w:rPr>
          <w:color w:val="auto"/>
          <w:lang w:val="en-NZ"/>
        </w:rPr>
        <w:t xml:space="preserve">a </w:t>
      </w:r>
      <w:r w:rsidRPr="00E75BA7">
        <w:rPr>
          <w:color w:val="auto"/>
          <w:lang w:val="en-NZ"/>
        </w:rPr>
        <w:t xml:space="preserve">cold </w:t>
      </w:r>
      <w:r w:rsidR="00E75BA7" w:rsidRPr="00E75BA7">
        <w:rPr>
          <w:color w:val="auto"/>
          <w:lang w:val="en-NZ"/>
        </w:rPr>
        <w:t xml:space="preserve">start </w:t>
      </w:r>
      <w:r w:rsidRPr="00E75BA7">
        <w:rPr>
          <w:color w:val="auto"/>
          <w:lang w:val="en-NZ"/>
        </w:rPr>
        <w:t xml:space="preserve">or an online migration that utilizes a technology </w:t>
      </w:r>
      <w:r w:rsidR="001E2ACC" w:rsidRPr="00E75BA7">
        <w:rPr>
          <w:color w:val="auto"/>
          <w:lang w:val="en-NZ"/>
        </w:rPr>
        <w:t xml:space="preserve">such as </w:t>
      </w:r>
      <w:r w:rsidRPr="00E75BA7">
        <w:rPr>
          <w:color w:val="auto"/>
          <w:lang w:val="en-NZ"/>
        </w:rPr>
        <w:t xml:space="preserve">Hyper-V </w:t>
      </w:r>
      <w:r w:rsidR="001E2ACC" w:rsidRPr="00E75BA7">
        <w:rPr>
          <w:color w:val="auto"/>
          <w:lang w:val="en-NZ"/>
        </w:rPr>
        <w:t>l</w:t>
      </w:r>
      <w:r w:rsidRPr="00E75BA7">
        <w:rPr>
          <w:color w:val="auto"/>
          <w:lang w:val="en-NZ"/>
        </w:rPr>
        <w:t>ive</w:t>
      </w:r>
      <w:r w:rsidRPr="00750B29">
        <w:rPr>
          <w:color w:val="auto"/>
          <w:lang w:val="en-NZ"/>
        </w:rPr>
        <w:t xml:space="preserve"> </w:t>
      </w:r>
      <w:r w:rsidR="001E2ACC">
        <w:rPr>
          <w:color w:val="auto"/>
          <w:lang w:val="en-NZ"/>
        </w:rPr>
        <w:t>m</w:t>
      </w:r>
      <w:r w:rsidRPr="00750B29">
        <w:rPr>
          <w:color w:val="auto"/>
          <w:lang w:val="en-NZ"/>
        </w:rPr>
        <w:t xml:space="preserve">igration. </w:t>
      </w:r>
    </w:p>
    <w:p w:rsidR="00162262" w:rsidRDefault="00162262" w:rsidP="008B1EFF">
      <w:pPr>
        <w:pStyle w:val="Text"/>
        <w:rPr>
          <w:color w:val="auto"/>
          <w:lang w:val="en-NZ"/>
        </w:rPr>
      </w:pPr>
      <w:r>
        <w:rPr>
          <w:color w:val="auto"/>
          <w:lang w:val="en-NZ"/>
        </w:rPr>
        <w:t xml:space="preserve">When </w:t>
      </w:r>
      <w:r w:rsidR="00FE686F">
        <w:rPr>
          <w:color w:val="auto"/>
          <w:lang w:val="en-NZ"/>
        </w:rPr>
        <w:t xml:space="preserve">performing live migration of DAG members the following key points </w:t>
      </w:r>
      <w:r w:rsidR="00610FCB">
        <w:rPr>
          <w:color w:val="auto"/>
          <w:lang w:val="en-NZ"/>
        </w:rPr>
        <w:t>should</w:t>
      </w:r>
      <w:r w:rsidR="00FE686F">
        <w:rPr>
          <w:color w:val="auto"/>
          <w:lang w:val="en-NZ"/>
        </w:rPr>
        <w:t xml:space="preserve"> be followed:</w:t>
      </w:r>
    </w:p>
    <w:p w:rsidR="00A847D5" w:rsidRPr="00A847D5" w:rsidRDefault="00A847D5" w:rsidP="00A847D5">
      <w:pPr>
        <w:pStyle w:val="BulletedList1"/>
        <w:rPr>
          <w:color w:val="auto"/>
          <w:lang w:eastAsia="en-NZ"/>
        </w:rPr>
      </w:pPr>
      <w:r w:rsidRPr="00A847D5">
        <w:rPr>
          <w:color w:val="auto"/>
          <w:lang w:eastAsia="en-NZ"/>
        </w:rPr>
        <w:t>Exchange 2010 SP1, or later, is required</w:t>
      </w:r>
      <w:r w:rsidR="001E2ACC">
        <w:rPr>
          <w:color w:val="auto"/>
          <w:lang w:eastAsia="en-NZ"/>
        </w:rPr>
        <w:t>.</w:t>
      </w:r>
    </w:p>
    <w:p w:rsidR="00162262" w:rsidRPr="00610FCB" w:rsidRDefault="00FE686F" w:rsidP="00610FCB">
      <w:pPr>
        <w:pStyle w:val="BulletedList1"/>
        <w:rPr>
          <w:color w:val="auto"/>
          <w:lang w:eastAsia="en-NZ"/>
        </w:rPr>
      </w:pPr>
      <w:r>
        <w:rPr>
          <w:lang w:eastAsia="en-NZ"/>
        </w:rPr>
        <w:t>T</w:t>
      </w:r>
      <w:r w:rsidR="00162262" w:rsidRPr="00162262">
        <w:rPr>
          <w:lang w:eastAsia="en-NZ"/>
        </w:rPr>
        <w:t xml:space="preserve">o </w:t>
      </w:r>
      <w:r w:rsidR="00162262" w:rsidRPr="00162262">
        <w:t>minimize</w:t>
      </w:r>
      <w:r>
        <w:rPr>
          <w:lang w:eastAsia="en-NZ"/>
        </w:rPr>
        <w:t xml:space="preserve"> offline time, u</w:t>
      </w:r>
      <w:r w:rsidR="00162262" w:rsidRPr="00162262">
        <w:rPr>
          <w:lang w:eastAsia="en-NZ"/>
        </w:rPr>
        <w:t xml:space="preserve">se cluster shared volumes instead of pass-through drives </w:t>
      </w:r>
      <w:r w:rsidR="00162262" w:rsidRPr="00610FCB">
        <w:rPr>
          <w:color w:val="auto"/>
          <w:lang w:eastAsia="en-NZ"/>
        </w:rPr>
        <w:t>where possible. In te</w:t>
      </w:r>
      <w:r w:rsidR="00610FCB" w:rsidRPr="00610FCB">
        <w:rPr>
          <w:color w:val="auto"/>
          <w:lang w:eastAsia="en-NZ"/>
        </w:rPr>
        <w:t>sting, performed by</w:t>
      </w:r>
      <w:r w:rsidR="00610FCB" w:rsidRPr="00610FCB">
        <w:rPr>
          <w:color w:val="auto"/>
        </w:rPr>
        <w:t xml:space="preserve"> </w:t>
      </w:r>
      <w:r w:rsidR="00610FCB" w:rsidRPr="00610FCB">
        <w:rPr>
          <w:rFonts w:cs="Arial"/>
          <w:color w:val="auto"/>
          <w:lang w:eastAsia="en-NZ"/>
        </w:rPr>
        <w:t>Exchange Server and Hyper-V engineering teams,</w:t>
      </w:r>
      <w:r w:rsidRPr="00610FCB">
        <w:rPr>
          <w:color w:val="auto"/>
          <w:lang w:eastAsia="en-NZ"/>
        </w:rPr>
        <w:t xml:space="preserve"> offline </w:t>
      </w:r>
      <w:r w:rsidR="00162262" w:rsidRPr="00610FCB">
        <w:rPr>
          <w:color w:val="auto"/>
          <w:lang w:eastAsia="en-NZ"/>
        </w:rPr>
        <w:t xml:space="preserve">time associated with moving storage resources was cut in half by using </w:t>
      </w:r>
      <w:r w:rsidRPr="00610FCB">
        <w:rPr>
          <w:color w:val="auto"/>
          <w:lang w:eastAsia="en-NZ"/>
        </w:rPr>
        <w:t>cluster shared volumes</w:t>
      </w:r>
      <w:r w:rsidR="00162262" w:rsidRPr="00610FCB">
        <w:rPr>
          <w:color w:val="auto"/>
          <w:lang w:eastAsia="en-NZ"/>
        </w:rPr>
        <w:t>.</w:t>
      </w:r>
    </w:p>
    <w:p w:rsidR="00162262" w:rsidRDefault="00162262" w:rsidP="00FE686F">
      <w:pPr>
        <w:pStyle w:val="BulletedList1"/>
        <w:rPr>
          <w:rFonts w:cs="Arial"/>
          <w:color w:val="auto"/>
          <w:lang w:eastAsia="en-NZ"/>
        </w:rPr>
      </w:pPr>
      <w:r w:rsidRPr="00610FCB">
        <w:rPr>
          <w:rFonts w:cs="Arial"/>
          <w:color w:val="auto"/>
          <w:lang w:eastAsia="en-NZ"/>
        </w:rPr>
        <w:t xml:space="preserve">If </w:t>
      </w:r>
      <w:r w:rsidR="00610FCB" w:rsidRPr="00610FCB">
        <w:rPr>
          <w:rFonts w:cs="Arial"/>
          <w:color w:val="auto"/>
          <w:lang w:eastAsia="en-NZ"/>
        </w:rPr>
        <w:t xml:space="preserve">the server </w:t>
      </w:r>
      <w:r w:rsidR="00FE686F" w:rsidRPr="00610FCB">
        <w:rPr>
          <w:rFonts w:cs="Arial"/>
          <w:color w:val="auto"/>
          <w:lang w:eastAsia="en-NZ"/>
        </w:rPr>
        <w:t>offline</w:t>
      </w:r>
      <w:r w:rsidRPr="00610FCB">
        <w:rPr>
          <w:rFonts w:cs="Arial"/>
          <w:color w:val="auto"/>
          <w:lang w:eastAsia="en-NZ"/>
        </w:rPr>
        <w:t xml:space="preserve"> time exceeds </w:t>
      </w:r>
      <w:r w:rsidR="001E2ACC">
        <w:rPr>
          <w:rFonts w:cs="Arial"/>
          <w:color w:val="auto"/>
          <w:lang w:eastAsia="en-NZ"/>
        </w:rPr>
        <w:t>five</w:t>
      </w:r>
      <w:r w:rsidRPr="00610FCB">
        <w:rPr>
          <w:rFonts w:cs="Arial"/>
          <w:color w:val="auto"/>
          <w:lang w:eastAsia="en-NZ"/>
        </w:rPr>
        <w:t xml:space="preserve"> seconds, </w:t>
      </w:r>
      <w:r w:rsidR="00FE686F" w:rsidRPr="00610FCB">
        <w:rPr>
          <w:rFonts w:cs="Arial"/>
          <w:color w:val="auto"/>
          <w:lang w:eastAsia="en-NZ"/>
        </w:rPr>
        <w:t xml:space="preserve">the </w:t>
      </w:r>
      <w:r w:rsidRPr="00610FCB">
        <w:rPr>
          <w:rFonts w:cs="Arial"/>
          <w:color w:val="auto"/>
          <w:lang w:eastAsia="en-NZ"/>
        </w:rPr>
        <w:t xml:space="preserve">DAG node will be evicted from the cluster. </w:t>
      </w:r>
      <w:r w:rsidR="00610FCB" w:rsidRPr="00610FCB">
        <w:rPr>
          <w:rFonts w:cs="Arial"/>
          <w:color w:val="auto"/>
          <w:lang w:eastAsia="en-NZ"/>
        </w:rPr>
        <w:t>It is preferable</w:t>
      </w:r>
      <w:r w:rsidRPr="00610FCB">
        <w:rPr>
          <w:rFonts w:cs="Arial"/>
          <w:color w:val="auto"/>
          <w:lang w:eastAsia="en-NZ"/>
        </w:rPr>
        <w:t xml:space="preserve"> to ensure that hypervisor and host-based clustering technology is </w:t>
      </w:r>
      <w:r w:rsidR="00610FCB" w:rsidRPr="00610FCB">
        <w:rPr>
          <w:rFonts w:cs="Arial"/>
          <w:color w:val="auto"/>
          <w:lang w:eastAsia="en-NZ"/>
        </w:rPr>
        <w:t>able</w:t>
      </w:r>
      <w:r w:rsidRPr="00610FCB">
        <w:rPr>
          <w:rFonts w:cs="Arial"/>
          <w:color w:val="auto"/>
          <w:lang w:eastAsia="en-NZ"/>
        </w:rPr>
        <w:t xml:space="preserve"> to </w:t>
      </w:r>
      <w:proofErr w:type="gramStart"/>
      <w:r w:rsidRPr="00610FCB">
        <w:rPr>
          <w:rFonts w:cs="Arial"/>
          <w:color w:val="auto"/>
          <w:lang w:eastAsia="en-NZ"/>
        </w:rPr>
        <w:t>migrate</w:t>
      </w:r>
      <w:proofErr w:type="gramEnd"/>
      <w:r w:rsidRPr="00610FCB">
        <w:rPr>
          <w:rFonts w:cs="Arial"/>
          <w:color w:val="auto"/>
          <w:lang w:eastAsia="en-NZ"/>
        </w:rPr>
        <w:t xml:space="preserve"> resources in </w:t>
      </w:r>
      <w:r w:rsidR="001E2ACC">
        <w:rPr>
          <w:rFonts w:cs="Arial"/>
          <w:color w:val="auto"/>
          <w:lang w:eastAsia="en-NZ"/>
        </w:rPr>
        <w:t>less than</w:t>
      </w:r>
      <w:r w:rsidR="001E2ACC" w:rsidRPr="00610FCB">
        <w:rPr>
          <w:rFonts w:cs="Arial"/>
          <w:color w:val="auto"/>
          <w:lang w:eastAsia="en-NZ"/>
        </w:rPr>
        <w:t xml:space="preserve"> </w:t>
      </w:r>
      <w:r w:rsidR="001E2ACC">
        <w:rPr>
          <w:rFonts w:cs="Arial"/>
          <w:color w:val="auto"/>
          <w:lang w:eastAsia="en-NZ"/>
        </w:rPr>
        <w:t>five</w:t>
      </w:r>
      <w:r w:rsidRPr="00610FCB">
        <w:rPr>
          <w:rFonts w:cs="Arial"/>
          <w:color w:val="auto"/>
          <w:lang w:eastAsia="en-NZ"/>
        </w:rPr>
        <w:t xml:space="preserve"> seconds. If this is not feasible, the cluster heartbeat timeout can be raised, </w:t>
      </w:r>
      <w:r w:rsidR="001E2ACC">
        <w:rPr>
          <w:rFonts w:cs="Arial"/>
          <w:color w:val="auto"/>
          <w:lang w:eastAsia="en-NZ"/>
        </w:rPr>
        <w:t>al</w:t>
      </w:r>
      <w:r w:rsidRPr="00610FCB">
        <w:rPr>
          <w:rFonts w:cs="Arial"/>
          <w:color w:val="auto"/>
          <w:lang w:eastAsia="en-NZ"/>
        </w:rPr>
        <w:t xml:space="preserve">though we don’t recommend raising it </w:t>
      </w:r>
      <w:r w:rsidR="001E2ACC">
        <w:rPr>
          <w:rFonts w:cs="Arial"/>
          <w:color w:val="auto"/>
          <w:lang w:eastAsia="en-NZ"/>
        </w:rPr>
        <w:t>to more than</w:t>
      </w:r>
      <w:r w:rsidR="001E2ACC" w:rsidRPr="00610FCB">
        <w:rPr>
          <w:rFonts w:cs="Arial"/>
          <w:color w:val="auto"/>
          <w:lang w:eastAsia="en-NZ"/>
        </w:rPr>
        <w:t xml:space="preserve"> </w:t>
      </w:r>
      <w:r w:rsidRPr="00610FCB">
        <w:rPr>
          <w:rFonts w:cs="Arial"/>
          <w:color w:val="auto"/>
          <w:lang w:eastAsia="en-NZ"/>
        </w:rPr>
        <w:t xml:space="preserve">10 seconds. </w:t>
      </w:r>
    </w:p>
    <w:p w:rsidR="00B02FF1" w:rsidRPr="00B02FF1" w:rsidRDefault="00B02FF1" w:rsidP="00B02FF1">
      <w:pPr>
        <w:pStyle w:val="BulletedList1"/>
        <w:numPr>
          <w:ilvl w:val="0"/>
          <w:numId w:val="0"/>
        </w:numPr>
        <w:ind w:left="360"/>
        <w:rPr>
          <w:rFonts w:cs="Arial"/>
          <w:color w:val="auto"/>
          <w:lang w:eastAsia="en-NZ"/>
        </w:rPr>
      </w:pPr>
      <w:r w:rsidRPr="00B02FF1">
        <w:rPr>
          <w:rFonts w:cs="Arial"/>
          <w:color w:val="auto"/>
          <w:lang w:eastAsia="en-NZ"/>
        </w:rPr>
        <w:t xml:space="preserve">To set the </w:t>
      </w:r>
      <w:hyperlink r:id="rId58" w:history="1">
        <w:r w:rsidRPr="00613DA2">
          <w:rPr>
            <w:rStyle w:val="Hyperlink"/>
            <w:rFonts w:cs="Arial"/>
            <w:lang w:eastAsia="en-NZ"/>
          </w:rPr>
          <w:t>cluster heartbeat timeout</w:t>
        </w:r>
      </w:hyperlink>
      <w:r w:rsidRPr="00B02FF1">
        <w:rPr>
          <w:rFonts w:cs="Arial"/>
          <w:color w:val="auto"/>
          <w:lang w:eastAsia="en-NZ"/>
        </w:rPr>
        <w:t xml:space="preserve"> to 10 seconds, follow these instructions. Note</w:t>
      </w:r>
      <w:r>
        <w:rPr>
          <w:rFonts w:cs="Arial"/>
          <w:color w:val="auto"/>
          <w:lang w:eastAsia="en-NZ"/>
        </w:rPr>
        <w:t>:</w:t>
      </w:r>
      <w:r w:rsidRPr="00B02FF1">
        <w:rPr>
          <w:rFonts w:cs="Arial"/>
          <w:color w:val="auto"/>
          <w:lang w:eastAsia="en-NZ"/>
        </w:rPr>
        <w:t xml:space="preserve"> this only applies to communication between DAG nodes that are on the same subnet.</w:t>
      </w:r>
    </w:p>
    <w:p w:rsidR="00B02FF1" w:rsidRPr="00B02FF1" w:rsidRDefault="00B02FF1" w:rsidP="00447542">
      <w:pPr>
        <w:pStyle w:val="BulletedList1"/>
        <w:numPr>
          <w:ilvl w:val="0"/>
          <w:numId w:val="7"/>
        </w:numPr>
        <w:rPr>
          <w:rFonts w:cs="Arial"/>
          <w:color w:val="auto"/>
          <w:lang w:eastAsia="en-NZ"/>
        </w:rPr>
      </w:pPr>
      <w:r w:rsidRPr="00B02FF1">
        <w:rPr>
          <w:rFonts w:cs="Arial"/>
          <w:color w:val="auto"/>
          <w:lang w:eastAsia="en-NZ"/>
        </w:rPr>
        <w:t>Open PowerShell on one of the Mailbox servers that is a member of the DAG</w:t>
      </w:r>
      <w:r>
        <w:rPr>
          <w:rFonts w:cs="Arial"/>
          <w:color w:val="auto"/>
          <w:lang w:eastAsia="en-NZ"/>
        </w:rPr>
        <w:t>.</w:t>
      </w:r>
      <w:r w:rsidRPr="00B02FF1">
        <w:rPr>
          <w:rFonts w:cs="Arial"/>
          <w:color w:val="auto"/>
          <w:lang w:eastAsia="en-NZ"/>
        </w:rPr>
        <w:t xml:space="preserve"> </w:t>
      </w:r>
      <w:r>
        <w:rPr>
          <w:rFonts w:cs="Arial"/>
          <w:color w:val="auto"/>
          <w:lang w:eastAsia="en-NZ"/>
        </w:rPr>
        <w:t>N</w:t>
      </w:r>
      <w:r w:rsidRPr="00B02FF1">
        <w:rPr>
          <w:rFonts w:cs="Arial"/>
          <w:color w:val="auto"/>
          <w:lang w:eastAsia="en-NZ"/>
        </w:rPr>
        <w:t>ote</w:t>
      </w:r>
      <w:r>
        <w:rPr>
          <w:rFonts w:cs="Arial"/>
          <w:color w:val="auto"/>
          <w:lang w:eastAsia="en-NZ"/>
        </w:rPr>
        <w:t>:</w:t>
      </w:r>
      <w:r w:rsidRPr="00B02FF1">
        <w:rPr>
          <w:rFonts w:cs="Arial"/>
          <w:color w:val="auto"/>
          <w:lang w:eastAsia="en-NZ"/>
        </w:rPr>
        <w:t xml:space="preserve"> this only needs to be done on one of the DAG members as the setting will affect the entire DAG.</w:t>
      </w:r>
    </w:p>
    <w:p w:rsidR="00B02FF1" w:rsidRPr="00B02FF1" w:rsidRDefault="00B02FF1" w:rsidP="00447542">
      <w:pPr>
        <w:pStyle w:val="BulletedList1"/>
        <w:numPr>
          <w:ilvl w:val="0"/>
          <w:numId w:val="7"/>
        </w:numPr>
        <w:rPr>
          <w:rFonts w:cs="Arial"/>
          <w:color w:val="auto"/>
          <w:lang w:eastAsia="en-NZ"/>
        </w:rPr>
      </w:pPr>
      <w:r w:rsidRPr="00B02FF1">
        <w:rPr>
          <w:rFonts w:cs="Arial"/>
          <w:color w:val="auto"/>
          <w:lang w:eastAsia="en-NZ"/>
        </w:rPr>
        <w:t>Type the following commands:</w:t>
      </w:r>
    </w:p>
    <w:p w:rsidR="00B02FF1" w:rsidRPr="00B02FF1" w:rsidRDefault="00B02FF1" w:rsidP="00B02FF1">
      <w:pPr>
        <w:pStyle w:val="BulletedList1"/>
        <w:numPr>
          <w:ilvl w:val="0"/>
          <w:numId w:val="0"/>
        </w:numPr>
        <w:ind w:left="1080"/>
        <w:rPr>
          <w:rFonts w:ascii="Courier New" w:hAnsi="Courier New" w:cs="Courier New"/>
          <w:color w:val="auto"/>
          <w:lang w:eastAsia="en-NZ"/>
        </w:rPr>
      </w:pPr>
      <w:r>
        <w:rPr>
          <w:rFonts w:ascii="Courier New" w:hAnsi="Courier New" w:cs="Courier New"/>
          <w:color w:val="auto"/>
          <w:lang w:eastAsia="en-NZ"/>
        </w:rPr>
        <w:t>I</w:t>
      </w:r>
      <w:r w:rsidRPr="00B02FF1">
        <w:rPr>
          <w:rFonts w:ascii="Courier New" w:hAnsi="Courier New" w:cs="Courier New"/>
          <w:color w:val="auto"/>
          <w:lang w:eastAsia="en-NZ"/>
        </w:rPr>
        <w:t>mport-module FailoverClusters</w:t>
      </w:r>
    </w:p>
    <w:p w:rsidR="00B02FF1" w:rsidRPr="00B02FF1" w:rsidRDefault="00B02FF1" w:rsidP="00B02FF1">
      <w:pPr>
        <w:pStyle w:val="BulletedList1"/>
        <w:numPr>
          <w:ilvl w:val="0"/>
          <w:numId w:val="0"/>
        </w:numPr>
        <w:ind w:left="1080"/>
        <w:rPr>
          <w:rFonts w:ascii="Courier New" w:hAnsi="Courier New" w:cs="Courier New"/>
          <w:color w:val="auto"/>
          <w:lang w:eastAsia="en-NZ"/>
        </w:rPr>
      </w:pPr>
      <w:r w:rsidRPr="00B02FF1">
        <w:rPr>
          <w:rFonts w:ascii="Courier New" w:hAnsi="Courier New" w:cs="Courier New"/>
          <w:color w:val="auto"/>
          <w:lang w:eastAsia="en-NZ"/>
        </w:rPr>
        <w:t>(Get-Cluster).SameSubnetThreshold=10</w:t>
      </w:r>
    </w:p>
    <w:p w:rsidR="00B02FF1" w:rsidRPr="00B02FF1" w:rsidRDefault="00B02FF1" w:rsidP="00B02FF1">
      <w:pPr>
        <w:pStyle w:val="BulletedList1"/>
        <w:numPr>
          <w:ilvl w:val="0"/>
          <w:numId w:val="0"/>
        </w:numPr>
        <w:ind w:left="1080"/>
        <w:rPr>
          <w:rFonts w:ascii="Courier New" w:hAnsi="Courier New" w:cs="Courier New"/>
          <w:color w:val="auto"/>
          <w:lang w:eastAsia="en-NZ"/>
        </w:rPr>
      </w:pPr>
      <w:r w:rsidRPr="00B02FF1">
        <w:rPr>
          <w:rFonts w:ascii="Courier New" w:hAnsi="Courier New" w:cs="Courier New"/>
          <w:color w:val="auto"/>
          <w:lang w:eastAsia="en-NZ"/>
        </w:rPr>
        <w:t>(Get-Cluster).SameSubnetDelay=1000</w:t>
      </w:r>
    </w:p>
    <w:p w:rsidR="00B02FF1" w:rsidRPr="00B02FF1" w:rsidRDefault="00B02FF1" w:rsidP="00447542">
      <w:pPr>
        <w:pStyle w:val="BulletedList1"/>
        <w:numPr>
          <w:ilvl w:val="0"/>
          <w:numId w:val="7"/>
        </w:numPr>
        <w:rPr>
          <w:rFonts w:cs="Arial"/>
          <w:color w:val="auto"/>
          <w:lang w:eastAsia="en-NZ"/>
        </w:rPr>
      </w:pPr>
      <w:r w:rsidRPr="00B02FF1">
        <w:rPr>
          <w:rFonts w:cs="Arial"/>
          <w:color w:val="auto"/>
          <w:lang w:eastAsia="en-NZ"/>
        </w:rPr>
        <w:t>Close PowerShell.</w:t>
      </w:r>
    </w:p>
    <w:p w:rsidR="00B02FF1" w:rsidRPr="00B02FF1" w:rsidRDefault="00B02FF1" w:rsidP="00B02FF1">
      <w:pPr>
        <w:pStyle w:val="BulletedList1"/>
        <w:numPr>
          <w:ilvl w:val="0"/>
          <w:numId w:val="0"/>
        </w:numPr>
        <w:ind w:left="360"/>
        <w:rPr>
          <w:rFonts w:cs="Arial"/>
          <w:color w:val="auto"/>
          <w:lang w:eastAsia="en-NZ"/>
        </w:rPr>
      </w:pPr>
    </w:p>
    <w:p w:rsidR="00B02FF1" w:rsidRPr="00B02FF1" w:rsidRDefault="00B02FF1" w:rsidP="00B02FF1">
      <w:pPr>
        <w:pStyle w:val="BulletedList1"/>
        <w:numPr>
          <w:ilvl w:val="0"/>
          <w:numId w:val="0"/>
        </w:numPr>
        <w:ind w:left="360"/>
        <w:rPr>
          <w:rFonts w:cs="Arial"/>
          <w:color w:val="auto"/>
          <w:lang w:eastAsia="en-NZ"/>
        </w:rPr>
      </w:pPr>
      <w:r w:rsidRPr="00B02FF1">
        <w:rPr>
          <w:rFonts w:cs="Arial"/>
          <w:color w:val="auto"/>
          <w:lang w:eastAsia="en-NZ"/>
        </w:rPr>
        <w:t xml:space="preserve">To revert to </w:t>
      </w:r>
      <w:r>
        <w:rPr>
          <w:rFonts w:cs="Arial"/>
          <w:color w:val="auto"/>
          <w:lang w:eastAsia="en-NZ"/>
        </w:rPr>
        <w:t xml:space="preserve">the </w:t>
      </w:r>
      <w:r w:rsidRPr="00B02FF1">
        <w:rPr>
          <w:rFonts w:cs="Arial"/>
          <w:color w:val="auto"/>
          <w:lang w:eastAsia="en-NZ"/>
        </w:rPr>
        <w:t>default settings, follow these instructions:</w:t>
      </w:r>
    </w:p>
    <w:p w:rsidR="00B02FF1" w:rsidRPr="00B02FF1" w:rsidRDefault="00B02FF1" w:rsidP="00447542">
      <w:pPr>
        <w:pStyle w:val="BulletedList1"/>
        <w:numPr>
          <w:ilvl w:val="0"/>
          <w:numId w:val="8"/>
        </w:numPr>
        <w:rPr>
          <w:rFonts w:cs="Arial"/>
          <w:color w:val="auto"/>
          <w:lang w:eastAsia="en-NZ"/>
        </w:rPr>
      </w:pPr>
      <w:r w:rsidRPr="00B02FF1">
        <w:rPr>
          <w:rFonts w:cs="Arial"/>
          <w:color w:val="auto"/>
          <w:lang w:eastAsia="en-NZ"/>
        </w:rPr>
        <w:t>Open PowerShell on one of the Mailbox servers that is a member of the DAG</w:t>
      </w:r>
      <w:r>
        <w:rPr>
          <w:rFonts w:cs="Arial"/>
          <w:color w:val="auto"/>
          <w:lang w:eastAsia="en-NZ"/>
        </w:rPr>
        <w:t>. N</w:t>
      </w:r>
      <w:r w:rsidRPr="00B02FF1">
        <w:rPr>
          <w:rFonts w:cs="Arial"/>
          <w:color w:val="auto"/>
          <w:lang w:eastAsia="en-NZ"/>
        </w:rPr>
        <w:t>ote</w:t>
      </w:r>
      <w:r>
        <w:rPr>
          <w:rFonts w:cs="Arial"/>
          <w:color w:val="auto"/>
          <w:lang w:eastAsia="en-NZ"/>
        </w:rPr>
        <w:t>:</w:t>
      </w:r>
      <w:r w:rsidRPr="00B02FF1">
        <w:rPr>
          <w:rFonts w:cs="Arial"/>
          <w:color w:val="auto"/>
          <w:lang w:eastAsia="en-NZ"/>
        </w:rPr>
        <w:t xml:space="preserve"> this only needs to be done on one of the DAG members as the setting will affect the entire DAG.</w:t>
      </w:r>
    </w:p>
    <w:p w:rsidR="00B02FF1" w:rsidRPr="00B02FF1" w:rsidRDefault="00B02FF1" w:rsidP="00447542">
      <w:pPr>
        <w:pStyle w:val="BulletedList1"/>
        <w:numPr>
          <w:ilvl w:val="0"/>
          <w:numId w:val="8"/>
        </w:numPr>
        <w:rPr>
          <w:rFonts w:cs="Arial"/>
          <w:color w:val="auto"/>
          <w:lang w:eastAsia="en-NZ"/>
        </w:rPr>
      </w:pPr>
      <w:r w:rsidRPr="00B02FF1">
        <w:rPr>
          <w:rFonts w:cs="Arial"/>
          <w:color w:val="auto"/>
          <w:lang w:eastAsia="en-NZ"/>
        </w:rPr>
        <w:t>Type the following commands:</w:t>
      </w:r>
    </w:p>
    <w:p w:rsidR="00B02FF1" w:rsidRPr="00B02FF1" w:rsidRDefault="00B02FF1" w:rsidP="00B02FF1">
      <w:pPr>
        <w:pStyle w:val="BulletedList1"/>
        <w:numPr>
          <w:ilvl w:val="0"/>
          <w:numId w:val="0"/>
        </w:numPr>
        <w:ind w:left="1080"/>
        <w:rPr>
          <w:rFonts w:ascii="Courier New" w:hAnsi="Courier New" w:cs="Courier New"/>
          <w:color w:val="auto"/>
          <w:lang w:eastAsia="en-NZ"/>
        </w:rPr>
      </w:pPr>
      <w:r>
        <w:rPr>
          <w:rFonts w:ascii="Courier New" w:hAnsi="Courier New" w:cs="Courier New"/>
          <w:color w:val="auto"/>
          <w:lang w:eastAsia="en-NZ"/>
        </w:rPr>
        <w:t>I</w:t>
      </w:r>
      <w:r w:rsidRPr="00B02FF1">
        <w:rPr>
          <w:rFonts w:ascii="Courier New" w:hAnsi="Courier New" w:cs="Courier New"/>
          <w:color w:val="auto"/>
          <w:lang w:eastAsia="en-NZ"/>
        </w:rPr>
        <w:t>mport-module FailoverClusters</w:t>
      </w:r>
    </w:p>
    <w:p w:rsidR="00B02FF1" w:rsidRPr="00B02FF1" w:rsidRDefault="00B02FF1" w:rsidP="00B02FF1">
      <w:pPr>
        <w:pStyle w:val="BulletedList1"/>
        <w:numPr>
          <w:ilvl w:val="0"/>
          <w:numId w:val="0"/>
        </w:numPr>
        <w:ind w:left="1080"/>
        <w:rPr>
          <w:rFonts w:ascii="Courier New" w:hAnsi="Courier New" w:cs="Courier New"/>
          <w:color w:val="auto"/>
          <w:lang w:eastAsia="en-NZ"/>
        </w:rPr>
      </w:pPr>
      <w:r w:rsidRPr="00B02FF1">
        <w:rPr>
          <w:rFonts w:ascii="Courier New" w:hAnsi="Courier New" w:cs="Courier New"/>
          <w:color w:val="auto"/>
          <w:lang w:eastAsia="en-NZ"/>
        </w:rPr>
        <w:t>(Get-Cluster).SameSubnetThreshold=5</w:t>
      </w:r>
    </w:p>
    <w:p w:rsidR="00B02FF1" w:rsidRPr="00B02FF1" w:rsidRDefault="00B02FF1" w:rsidP="00B02FF1">
      <w:pPr>
        <w:pStyle w:val="BulletedList1"/>
        <w:numPr>
          <w:ilvl w:val="0"/>
          <w:numId w:val="0"/>
        </w:numPr>
        <w:ind w:left="1080"/>
        <w:rPr>
          <w:rFonts w:ascii="Courier New" w:hAnsi="Courier New" w:cs="Courier New"/>
          <w:color w:val="auto"/>
          <w:lang w:eastAsia="en-NZ"/>
        </w:rPr>
      </w:pPr>
      <w:r w:rsidRPr="00B02FF1">
        <w:rPr>
          <w:rFonts w:ascii="Courier New" w:hAnsi="Courier New" w:cs="Courier New"/>
          <w:color w:val="auto"/>
          <w:lang w:eastAsia="en-NZ"/>
        </w:rPr>
        <w:t>(Get-Cluster).SameSubnetDelay=1000</w:t>
      </w:r>
    </w:p>
    <w:p w:rsidR="00B02FF1" w:rsidRPr="00610FCB" w:rsidRDefault="00B02FF1" w:rsidP="00447542">
      <w:pPr>
        <w:pStyle w:val="BulletedList1"/>
        <w:numPr>
          <w:ilvl w:val="0"/>
          <w:numId w:val="8"/>
        </w:numPr>
        <w:rPr>
          <w:rFonts w:cs="Arial"/>
          <w:color w:val="auto"/>
          <w:lang w:eastAsia="en-NZ"/>
        </w:rPr>
      </w:pPr>
      <w:r w:rsidRPr="00B02FF1">
        <w:rPr>
          <w:rFonts w:cs="Arial"/>
          <w:color w:val="auto"/>
          <w:lang w:eastAsia="en-NZ"/>
        </w:rPr>
        <w:t>Close PowerShell.</w:t>
      </w:r>
    </w:p>
    <w:p w:rsidR="00162262" w:rsidRPr="00610FCB" w:rsidRDefault="00162262" w:rsidP="00610FCB">
      <w:pPr>
        <w:pStyle w:val="BulletedList1"/>
        <w:rPr>
          <w:rFonts w:cs="Arial"/>
          <w:color w:val="auto"/>
          <w:lang w:eastAsia="en-NZ"/>
        </w:rPr>
      </w:pPr>
      <w:r w:rsidRPr="00610FCB">
        <w:rPr>
          <w:rFonts w:cs="Arial"/>
          <w:color w:val="auto"/>
          <w:lang w:eastAsia="en-NZ"/>
        </w:rPr>
        <w:t>If raising the heartbeat timeout threshold, testing should be performed to ensure that migration succeeds within the configured timeout.</w:t>
      </w:r>
    </w:p>
    <w:p w:rsidR="00162262" w:rsidRPr="00610FCB" w:rsidRDefault="00162262" w:rsidP="00610FCB">
      <w:pPr>
        <w:pStyle w:val="BulletedList1"/>
        <w:rPr>
          <w:rFonts w:cs="Arial"/>
          <w:color w:val="auto"/>
          <w:lang w:eastAsia="en-NZ"/>
        </w:rPr>
      </w:pPr>
      <w:r w:rsidRPr="00610FCB">
        <w:rPr>
          <w:rFonts w:cs="Arial"/>
          <w:color w:val="auto"/>
          <w:lang w:eastAsia="en-NZ"/>
        </w:rPr>
        <w:t>Ensure that the latest patches for the hypervisor are deployed to ensure optimal performance. In testing, the following patches</w:t>
      </w:r>
      <w:r w:rsidR="00E75BA7" w:rsidRPr="00E75BA7">
        <w:rPr>
          <w:rFonts w:cs="Arial"/>
          <w:color w:val="auto"/>
          <w:lang w:eastAsia="en-NZ"/>
        </w:rPr>
        <w:t xml:space="preserve"> </w:t>
      </w:r>
      <w:r w:rsidR="00E75BA7">
        <w:rPr>
          <w:rFonts w:cs="Arial"/>
          <w:color w:val="auto"/>
          <w:lang w:eastAsia="en-NZ"/>
        </w:rPr>
        <w:t xml:space="preserve">were </w:t>
      </w:r>
      <w:r w:rsidR="00E75BA7" w:rsidRPr="00610FCB">
        <w:rPr>
          <w:rFonts w:cs="Arial"/>
          <w:color w:val="auto"/>
          <w:lang w:eastAsia="en-NZ"/>
        </w:rPr>
        <w:t>deployed</w:t>
      </w:r>
      <w:r w:rsidRPr="00610FCB">
        <w:rPr>
          <w:rFonts w:cs="Arial"/>
          <w:color w:val="auto"/>
          <w:lang w:eastAsia="en-NZ"/>
        </w:rPr>
        <w:t>:</w:t>
      </w:r>
    </w:p>
    <w:p w:rsidR="00162262" w:rsidRPr="00E75BA7" w:rsidRDefault="00162262" w:rsidP="00E75BA7">
      <w:pPr>
        <w:pStyle w:val="BulletedList2"/>
        <w:rPr>
          <w:lang w:eastAsia="en-NZ"/>
        </w:rPr>
      </w:pPr>
      <w:r w:rsidRPr="00E75BA7">
        <w:rPr>
          <w:b/>
          <w:lang w:eastAsia="en-NZ"/>
        </w:rPr>
        <w:t>KB 2517329</w:t>
      </w:r>
      <w:r w:rsidR="00E75BA7" w:rsidRPr="00E75BA7">
        <w:rPr>
          <w:lang w:eastAsia="en-NZ"/>
        </w:rPr>
        <w:t xml:space="preserve">. </w:t>
      </w:r>
      <w:r w:rsidRPr="00E75BA7">
        <w:rPr>
          <w:lang w:eastAsia="en-NZ"/>
        </w:rPr>
        <w:t>Performance decreases in Windows Server 2008 R2 when the Hyper-V role is installed on a computer that uses Intel Westmere or Sandy Bridge processors</w:t>
      </w:r>
    </w:p>
    <w:p w:rsidR="00162262" w:rsidRPr="00E75BA7" w:rsidRDefault="00162262" w:rsidP="00E75BA7">
      <w:pPr>
        <w:pStyle w:val="BulletedList2"/>
        <w:rPr>
          <w:lang w:eastAsia="en-NZ"/>
        </w:rPr>
      </w:pPr>
      <w:r w:rsidRPr="00E75BA7">
        <w:rPr>
          <w:b/>
          <w:lang w:eastAsia="en-NZ"/>
        </w:rPr>
        <w:t>KB 2000977</w:t>
      </w:r>
      <w:r w:rsidR="00E75BA7" w:rsidRPr="00E75BA7">
        <w:rPr>
          <w:lang w:eastAsia="en-NZ"/>
        </w:rPr>
        <w:t xml:space="preserve">. </w:t>
      </w:r>
      <w:r w:rsidRPr="00E75BA7">
        <w:rPr>
          <w:lang w:eastAsia="en-NZ"/>
        </w:rPr>
        <w:t>Hyper-V: Performance decrease in VMs on Intel Xeon 5500 (Nehalem) systems</w:t>
      </w:r>
    </w:p>
    <w:p w:rsidR="00162262" w:rsidRPr="00610FCB" w:rsidRDefault="00162262" w:rsidP="00610FCB">
      <w:pPr>
        <w:pStyle w:val="BulletedList1"/>
        <w:rPr>
          <w:rFonts w:cs="Arial"/>
          <w:color w:val="auto"/>
          <w:lang w:eastAsia="en-NZ"/>
        </w:rPr>
      </w:pPr>
      <w:r w:rsidRPr="00610FCB">
        <w:rPr>
          <w:rFonts w:cs="Arial"/>
          <w:color w:val="auto"/>
          <w:lang w:eastAsia="en-NZ"/>
        </w:rPr>
        <w:t>On the live migration network, enable jumbo frames on the network interface for each host and ensure that the switch handling the network traffic was configured to support jumbo frames.</w:t>
      </w:r>
    </w:p>
    <w:p w:rsidR="00162262" w:rsidRPr="00610FCB" w:rsidRDefault="00162262" w:rsidP="00610FCB">
      <w:pPr>
        <w:pStyle w:val="BulletedList1"/>
        <w:rPr>
          <w:rFonts w:cs="Arial"/>
          <w:color w:val="auto"/>
          <w:lang w:eastAsia="en-NZ"/>
        </w:rPr>
      </w:pPr>
      <w:r w:rsidRPr="00610FCB">
        <w:rPr>
          <w:rFonts w:cs="Arial"/>
          <w:color w:val="auto"/>
          <w:lang w:eastAsia="en-NZ"/>
        </w:rPr>
        <w:t xml:space="preserve">On the live migration network, change receive buffers to 8192 (default for </w:t>
      </w:r>
      <w:r w:rsidR="00610FCB" w:rsidRPr="00610FCB">
        <w:rPr>
          <w:rFonts w:cs="Arial"/>
          <w:color w:val="auto"/>
          <w:lang w:eastAsia="en-NZ"/>
        </w:rPr>
        <w:t>the</w:t>
      </w:r>
      <w:r w:rsidRPr="00610FCB">
        <w:rPr>
          <w:rFonts w:cs="Arial"/>
          <w:color w:val="auto"/>
          <w:lang w:eastAsia="en-NZ"/>
        </w:rPr>
        <w:t xml:space="preserve"> network interfaces in test was 896) on each host.</w:t>
      </w:r>
    </w:p>
    <w:p w:rsidR="00162262" w:rsidRPr="00610FCB" w:rsidRDefault="00162262" w:rsidP="00610FCB">
      <w:pPr>
        <w:pStyle w:val="BulletedList1"/>
        <w:rPr>
          <w:rFonts w:cs="Arial"/>
          <w:color w:val="auto"/>
          <w:lang w:eastAsia="en-NZ"/>
        </w:rPr>
      </w:pPr>
      <w:r w:rsidRPr="00610FCB">
        <w:rPr>
          <w:rFonts w:cs="Arial"/>
          <w:color w:val="auto"/>
          <w:lang w:eastAsia="en-NZ"/>
        </w:rPr>
        <w:t xml:space="preserve">Deploy as much bandwidth as possible for the live migration network. </w:t>
      </w:r>
      <w:r w:rsidR="00610FCB" w:rsidRPr="00610FCB">
        <w:rPr>
          <w:rFonts w:cs="Arial"/>
          <w:color w:val="auto"/>
          <w:lang w:eastAsia="en-NZ"/>
        </w:rPr>
        <w:t>In testing</w:t>
      </w:r>
      <w:r w:rsidR="001E2ACC">
        <w:rPr>
          <w:rFonts w:cs="Arial"/>
          <w:color w:val="auto"/>
          <w:lang w:eastAsia="en-NZ"/>
        </w:rPr>
        <w:t>,</w:t>
      </w:r>
      <w:r w:rsidR="00610FCB" w:rsidRPr="00610FCB">
        <w:rPr>
          <w:rFonts w:cs="Arial"/>
          <w:color w:val="auto"/>
          <w:lang w:eastAsia="en-NZ"/>
        </w:rPr>
        <w:t xml:space="preserve"> Microsoft </w:t>
      </w:r>
      <w:r w:rsidRPr="00610FCB">
        <w:rPr>
          <w:rFonts w:cs="Arial"/>
          <w:color w:val="auto"/>
          <w:lang w:eastAsia="en-NZ"/>
        </w:rPr>
        <w:t>used 5</w:t>
      </w:r>
      <w:r w:rsidR="001E2ACC">
        <w:rPr>
          <w:rFonts w:cs="Arial"/>
          <w:color w:val="auto"/>
          <w:lang w:eastAsia="en-NZ"/>
        </w:rPr>
        <w:t> </w:t>
      </w:r>
      <w:proofErr w:type="gramStart"/>
      <w:r w:rsidRPr="00610FCB">
        <w:rPr>
          <w:rFonts w:cs="Arial"/>
          <w:color w:val="auto"/>
          <w:lang w:eastAsia="en-NZ"/>
        </w:rPr>
        <w:t>Gb</w:t>
      </w:r>
      <w:proofErr w:type="gramEnd"/>
      <w:r w:rsidRPr="00610FCB">
        <w:rPr>
          <w:rFonts w:cs="Arial"/>
          <w:color w:val="auto"/>
          <w:lang w:eastAsia="en-NZ"/>
        </w:rPr>
        <w:t xml:space="preserve"> (a portion of a Flex-10 interfac</w:t>
      </w:r>
      <w:r w:rsidR="00610FCB" w:rsidRPr="00610FCB">
        <w:rPr>
          <w:rFonts w:cs="Arial"/>
          <w:color w:val="auto"/>
          <w:lang w:eastAsia="en-NZ"/>
        </w:rPr>
        <w:t>e on HP hardware)</w:t>
      </w:r>
      <w:r w:rsidRPr="00610FCB">
        <w:rPr>
          <w:rFonts w:cs="Arial"/>
          <w:color w:val="auto"/>
          <w:lang w:eastAsia="en-NZ"/>
        </w:rPr>
        <w:t>.</w:t>
      </w:r>
    </w:p>
    <w:p w:rsidR="001E2ACC" w:rsidRPr="00750B29" w:rsidRDefault="001E2ACC" w:rsidP="001E2ACC">
      <w:pPr>
        <w:pStyle w:val="TableSpacing"/>
        <w:rPr>
          <w:highlight w:val="lightGray"/>
          <w:lang w:val="en-NZ"/>
        </w:rPr>
      </w:pPr>
    </w:p>
    <w:p w:rsidR="00E75BA7" w:rsidRDefault="001E2ACC" w:rsidP="001E2ACC">
      <w:pPr>
        <w:pStyle w:val="AlertText"/>
        <w:rPr>
          <w:lang w:val="en-NZ"/>
        </w:rPr>
      </w:pPr>
      <w:r w:rsidRPr="001E2ACC">
        <w:rPr>
          <w:b/>
          <w:lang w:val="en-NZ"/>
        </w:rPr>
        <w:lastRenderedPageBreak/>
        <w:t>Note</w:t>
      </w:r>
      <w:r>
        <w:rPr>
          <w:lang w:val="en-NZ"/>
        </w:rPr>
        <w:t>   Microsoft performed the t</w:t>
      </w:r>
      <w:r w:rsidR="00A847D5">
        <w:rPr>
          <w:lang w:val="en-NZ"/>
        </w:rPr>
        <w:t>esting on</w:t>
      </w:r>
      <w:r>
        <w:rPr>
          <w:lang w:val="en-NZ"/>
        </w:rPr>
        <w:t xml:space="preserve"> the following configurations</w:t>
      </w:r>
      <w:r w:rsidR="00A847D5">
        <w:rPr>
          <w:lang w:val="en-NZ"/>
        </w:rPr>
        <w:t>:</w:t>
      </w:r>
    </w:p>
    <w:p w:rsidR="00E75BA7" w:rsidRDefault="00A847D5" w:rsidP="00447542">
      <w:pPr>
        <w:pStyle w:val="AlertText"/>
        <w:numPr>
          <w:ilvl w:val="0"/>
          <w:numId w:val="6"/>
        </w:numPr>
        <w:rPr>
          <w:lang w:val="en-NZ"/>
        </w:rPr>
      </w:pPr>
      <w:r w:rsidRPr="001E2ACC">
        <w:rPr>
          <w:b/>
          <w:lang w:val="en-NZ"/>
        </w:rPr>
        <w:t>Hyper-V Host Servers</w:t>
      </w:r>
      <w:r w:rsidRPr="00A847D5">
        <w:rPr>
          <w:lang w:val="en-NZ"/>
        </w:rPr>
        <w:t>: HP BL460c G7 blades in c7000 blade enclosure, each 2x4 core (intel E5620) with 96GB RAM</w:t>
      </w:r>
    </w:p>
    <w:p w:rsidR="00A847D5" w:rsidRPr="00162262" w:rsidRDefault="00A847D5" w:rsidP="00447542">
      <w:pPr>
        <w:pStyle w:val="AlertText"/>
        <w:numPr>
          <w:ilvl w:val="0"/>
          <w:numId w:val="6"/>
        </w:numPr>
        <w:rPr>
          <w:lang w:val="en-NZ"/>
        </w:rPr>
      </w:pPr>
      <w:r w:rsidRPr="001E2ACC">
        <w:rPr>
          <w:b/>
          <w:lang w:val="en-NZ"/>
        </w:rPr>
        <w:t>Storage</w:t>
      </w:r>
      <w:r w:rsidRPr="00A847D5">
        <w:rPr>
          <w:lang w:val="en-NZ"/>
        </w:rPr>
        <w:t>: HP P4500 iSCSI SAN</w:t>
      </w:r>
    </w:p>
    <w:p w:rsidR="004A32B8" w:rsidRPr="00750B29" w:rsidRDefault="004A32B8" w:rsidP="001E2ACC">
      <w:pPr>
        <w:pStyle w:val="TableSpacing"/>
        <w:rPr>
          <w:highlight w:val="lightGray"/>
          <w:lang w:val="en-NZ"/>
        </w:rPr>
      </w:pPr>
    </w:p>
    <w:p w:rsidR="00251A76" w:rsidRPr="00610FCB" w:rsidRDefault="00251A76" w:rsidP="006B1CBF">
      <w:pPr>
        <w:pStyle w:val="Heading3"/>
      </w:pPr>
      <w:bookmarkStart w:id="81" w:name="_Toc318449353"/>
      <w:r w:rsidRPr="00610FCB">
        <w:t>Determine Placement of Exchange Server Roles</w:t>
      </w:r>
      <w:bookmarkEnd w:id="81"/>
      <w:r w:rsidRPr="00610FCB">
        <w:t xml:space="preserve"> </w:t>
      </w:r>
    </w:p>
    <w:p w:rsidR="0056255D" w:rsidRPr="00610FCB" w:rsidRDefault="00251A76" w:rsidP="006B1CBF">
      <w:pPr>
        <w:pStyle w:val="Text"/>
      </w:pPr>
      <w:r w:rsidRPr="00610FCB">
        <w:t xml:space="preserve">In a traditional Exchange deployment, the Client Access, Hub Transport, and Mailbox server roles </w:t>
      </w:r>
      <w:r w:rsidR="00B93E4A">
        <w:t>can</w:t>
      </w:r>
      <w:r w:rsidR="00B93E4A" w:rsidRPr="00610FCB">
        <w:t xml:space="preserve"> </w:t>
      </w:r>
      <w:r w:rsidR="00C57BF2" w:rsidRPr="00610FCB">
        <w:t xml:space="preserve">be installed </w:t>
      </w:r>
      <w:r w:rsidRPr="00610FCB">
        <w:t xml:space="preserve">on different physical servers. However, there are reasons </w:t>
      </w:r>
      <w:r w:rsidR="00C57BF2" w:rsidRPr="00610FCB">
        <w:t>(for example, underutilized servers)</w:t>
      </w:r>
      <w:r w:rsidR="00B93E4A">
        <w:t xml:space="preserve"> </w:t>
      </w:r>
      <w:r w:rsidRPr="00610FCB">
        <w:t xml:space="preserve">to combine the Client Access server and Hub Transport server roles on the same physical server or virtual machine. There are also scenarios </w:t>
      </w:r>
      <w:r w:rsidR="006B1CBF" w:rsidRPr="00610FCB">
        <w:t xml:space="preserve">in which </w:t>
      </w:r>
      <w:r w:rsidRPr="00610FCB">
        <w:t xml:space="preserve">deploying the Client Access server, Hub Transport, and Mailbox server roles on the same physical server or virtual machine makes sense. </w:t>
      </w:r>
    </w:p>
    <w:p w:rsidR="00D501DA" w:rsidRPr="00610FCB" w:rsidRDefault="00031626" w:rsidP="006B1CBF">
      <w:pPr>
        <w:pStyle w:val="Text"/>
      </w:pPr>
      <w:r w:rsidRPr="00610FCB">
        <w:t xml:space="preserve">When deciding which virtual machines to host on which root server, your main goal should be to eliminate single points of failure. </w:t>
      </w:r>
      <w:r w:rsidR="006B1CBF" w:rsidRPr="00610FCB">
        <w:t>Best practices include</w:t>
      </w:r>
      <w:r w:rsidR="00D501DA" w:rsidRPr="00610FCB">
        <w:t>:</w:t>
      </w:r>
    </w:p>
    <w:p w:rsidR="00D501DA" w:rsidRPr="00610FCB" w:rsidRDefault="00D501DA" w:rsidP="00D501DA">
      <w:pPr>
        <w:pStyle w:val="BulletedList1"/>
      </w:pPr>
      <w:r w:rsidRPr="00610FCB">
        <w:t>Never deploy Mailbox servers that are members of the same DAGs on the same root.</w:t>
      </w:r>
    </w:p>
    <w:p w:rsidR="00D501DA" w:rsidRPr="00610FCB" w:rsidRDefault="00D501DA" w:rsidP="00D501DA">
      <w:pPr>
        <w:pStyle w:val="BulletedList1"/>
      </w:pPr>
      <w:r w:rsidRPr="00610FCB">
        <w:t>Never deploy all the Client Access Servers on the same root.</w:t>
      </w:r>
    </w:p>
    <w:p w:rsidR="00D501DA" w:rsidRPr="00610FCB" w:rsidRDefault="00D501DA" w:rsidP="00D501DA">
      <w:pPr>
        <w:pStyle w:val="BulletedList1"/>
      </w:pPr>
      <w:r w:rsidRPr="00610FCB">
        <w:t>Never deploy all the Hub Transport servers on the same root.</w:t>
      </w:r>
    </w:p>
    <w:p w:rsidR="00D501DA" w:rsidRPr="00610FCB" w:rsidRDefault="00D501DA" w:rsidP="00D501DA">
      <w:pPr>
        <w:pStyle w:val="BulletedList1"/>
      </w:pPr>
      <w:r w:rsidRPr="00610FCB">
        <w:t>Determine the workload requirements for each server and balance the workload across the Hyper</w:t>
      </w:r>
      <w:r w:rsidRPr="00610FCB">
        <w:noBreakHyphen/>
        <w:t>V guest virtual machines.</w:t>
      </w:r>
    </w:p>
    <w:p w:rsidR="00D501DA" w:rsidRPr="00610FCB" w:rsidRDefault="00D501DA" w:rsidP="00D501DA">
      <w:pPr>
        <w:pStyle w:val="Text"/>
      </w:pPr>
      <w:r w:rsidRPr="00610FCB">
        <w:t>When considering combining the Client Access server, Hub Transport, and Mailbox server roles on the same virtual machine, if the Mailbox servers are members of a DAG and there is a requirement to load balance the Client Access server, additional planning is required.  The clustering component added to Mailbox servers that are members of a DAG prevents Network Load Balancing (NLB) from being installed on the server. However, there's still a requirement to load balance inbound traffic to the Client Access servers. In this case, there are two main options:</w:t>
      </w:r>
    </w:p>
    <w:p w:rsidR="00D501DA" w:rsidRPr="00610FCB" w:rsidRDefault="00D501DA" w:rsidP="00D501DA">
      <w:pPr>
        <w:pStyle w:val="BulletedList1"/>
      </w:pPr>
      <w:r w:rsidRPr="00610FCB">
        <w:t xml:space="preserve">Purchase a hardware load balancing appliance. This option can be costly, especially for smaller environments. </w:t>
      </w:r>
    </w:p>
    <w:p w:rsidR="00D501DA" w:rsidRPr="00610FCB" w:rsidRDefault="00D501DA" w:rsidP="00D501DA">
      <w:pPr>
        <w:pStyle w:val="BulletedList1"/>
      </w:pPr>
      <w:r w:rsidRPr="00610FCB">
        <w:t>Virtualize the Exchange server roles and isolate the Mailbox server role onto a separate virtual machine running on the same physical server as the virtual Client Access server. With this isolation, you can run NLB for Client Access servers and Mailbox servers that are members of a DAG on the same physical server.</w:t>
      </w:r>
    </w:p>
    <w:p w:rsidR="003C3D34" w:rsidRPr="002C19D9" w:rsidRDefault="002C19D9" w:rsidP="002C19D9">
      <w:pPr>
        <w:pStyle w:val="Heading3"/>
      </w:pPr>
      <w:bookmarkStart w:id="82" w:name="_Toc318449354"/>
      <w:r w:rsidRPr="002C19D9">
        <w:t>Hub Transport Servers</w:t>
      </w:r>
      <w:bookmarkEnd w:id="82"/>
    </w:p>
    <w:p w:rsidR="002C19D9" w:rsidRDefault="002C19D9" w:rsidP="00251A76">
      <w:pPr>
        <w:pStyle w:val="Text"/>
      </w:pPr>
      <w:r w:rsidRPr="002C19D9">
        <w:t>When designing a highly available solution for Hub Transport servers</w:t>
      </w:r>
      <w:r w:rsidR="006B1CBF">
        <w:t>,</w:t>
      </w:r>
      <w:r w:rsidRPr="002C19D9">
        <w:t xml:space="preserve"> </w:t>
      </w:r>
      <w:r w:rsidR="004F03D2">
        <w:t>certain</w:t>
      </w:r>
      <w:r w:rsidRPr="002C19D9">
        <w:t xml:space="preserve"> factors should be considered</w:t>
      </w:r>
      <w:r w:rsidR="004F03D2">
        <w:t>.</w:t>
      </w:r>
    </w:p>
    <w:p w:rsidR="004F03D2" w:rsidRPr="000F780D" w:rsidRDefault="004F03D2" w:rsidP="004F03D2">
      <w:pPr>
        <w:pStyle w:val="Heading4"/>
      </w:pPr>
      <w:r w:rsidRPr="000F780D">
        <w:t>Shadow Redundancy</w:t>
      </w:r>
    </w:p>
    <w:p w:rsidR="000F780D" w:rsidRDefault="002C19D9" w:rsidP="000F780D">
      <w:pPr>
        <w:pStyle w:val="CommentText"/>
      </w:pPr>
      <w:r w:rsidRPr="000F780D">
        <w:t>If</w:t>
      </w:r>
      <w:r w:rsidR="00703983" w:rsidRPr="000F780D">
        <w:t xml:space="preserve"> </w:t>
      </w:r>
      <w:r w:rsidRPr="000F780D">
        <w:t>the Hub Transport server</w:t>
      </w:r>
      <w:r w:rsidR="00703983" w:rsidRPr="000F780D">
        <w:t xml:space="preserve"> only receive</w:t>
      </w:r>
      <w:r w:rsidRPr="000F780D">
        <w:t xml:space="preserve">s email from other </w:t>
      </w:r>
      <w:r w:rsidR="00D501DA" w:rsidRPr="000F780D">
        <w:t xml:space="preserve">Exchange 2010 Edge Transport, </w:t>
      </w:r>
      <w:r w:rsidRPr="000F780D">
        <w:t>Hub Transport servers and Mailbox servers</w:t>
      </w:r>
      <w:r w:rsidR="006B1CBF" w:rsidRPr="000F780D">
        <w:t>,</w:t>
      </w:r>
      <w:r w:rsidRPr="000F780D">
        <w:t xml:space="preserve"> </w:t>
      </w:r>
      <w:r w:rsidR="00703983" w:rsidRPr="000F780D">
        <w:t xml:space="preserve">shadow redundancy is fully functional. </w:t>
      </w:r>
      <w:r w:rsidRPr="000F780D">
        <w:t>Therefore the</w:t>
      </w:r>
      <w:r w:rsidR="00703983" w:rsidRPr="000F780D">
        <w:t xml:space="preserve"> transaction logs </w:t>
      </w:r>
      <w:r w:rsidRPr="000F780D">
        <w:t xml:space="preserve">and database </w:t>
      </w:r>
      <w:r w:rsidR="006B1CBF" w:rsidRPr="000F780D">
        <w:t xml:space="preserve">can </w:t>
      </w:r>
      <w:r w:rsidRPr="000F780D">
        <w:t xml:space="preserve">be stored on the same disk </w:t>
      </w:r>
      <w:r w:rsidR="00703983" w:rsidRPr="000F780D">
        <w:t xml:space="preserve">as </w:t>
      </w:r>
      <w:r w:rsidRPr="000F780D">
        <w:t>the operating system and the Exchange binaries</w:t>
      </w:r>
      <w:r w:rsidR="006B1CBF" w:rsidRPr="000F780D">
        <w:t>. In this scenario, you can</w:t>
      </w:r>
      <w:r w:rsidR="00703983" w:rsidRPr="000F780D">
        <w:t xml:space="preserve"> consider not using RAID</w:t>
      </w:r>
      <w:r w:rsidR="009C4024" w:rsidRPr="000F780D">
        <w:t>.</w:t>
      </w:r>
      <w:r w:rsidR="000F780D">
        <w:t xml:space="preserve"> </w:t>
      </w:r>
    </w:p>
    <w:p w:rsidR="000F780D" w:rsidRDefault="000F780D" w:rsidP="000F780D">
      <w:pPr>
        <w:pStyle w:val="CommentText"/>
      </w:pPr>
      <w:r w:rsidRPr="000F780D">
        <w:t xml:space="preserve">In the case of where the Mailbox server and Hub Transport server are collocated in a DAG, the Mailbox server will always choose another Hub Transport server </w:t>
      </w:r>
      <w:r>
        <w:t xml:space="preserve">therefore </w:t>
      </w:r>
      <w:r w:rsidRPr="000F780D">
        <w:t>that H</w:t>
      </w:r>
      <w:r>
        <w:t xml:space="preserve">ub </w:t>
      </w:r>
      <w:r w:rsidRPr="000F780D">
        <w:t>T</w:t>
      </w:r>
      <w:r>
        <w:t>ransport</w:t>
      </w:r>
      <w:r w:rsidRPr="000F780D">
        <w:t xml:space="preserve"> should not be on the same host.</w:t>
      </w:r>
      <w:r>
        <w:t xml:space="preserve"> If the Mailbox server and Hub transport server are not collocated, it is important to separate the </w:t>
      </w:r>
      <w:r w:rsidRPr="000F780D">
        <w:t xml:space="preserve">Mailbox server and Hub transport server </w:t>
      </w:r>
      <w:r>
        <w:t>on different hosts.</w:t>
      </w:r>
    </w:p>
    <w:p w:rsidR="004F03D2" w:rsidRPr="000F780D" w:rsidRDefault="004F03D2" w:rsidP="004F03D2">
      <w:pPr>
        <w:pStyle w:val="Heading4"/>
      </w:pPr>
      <w:r w:rsidRPr="000F780D">
        <w:t>Shadow Redundancy Promotion</w:t>
      </w:r>
    </w:p>
    <w:p w:rsidR="00D60C10" w:rsidRPr="000F780D" w:rsidRDefault="00703983" w:rsidP="004F03D2">
      <w:pPr>
        <w:pStyle w:val="Text"/>
      </w:pPr>
      <w:r w:rsidRPr="000F780D">
        <w:t xml:space="preserve">If the Hub </w:t>
      </w:r>
      <w:r w:rsidR="002A6224" w:rsidRPr="000F780D">
        <w:t xml:space="preserve">Transport </w:t>
      </w:r>
      <w:r w:rsidRPr="000F780D">
        <w:t>server receives</w:t>
      </w:r>
      <w:r w:rsidR="002A6224" w:rsidRPr="000F780D">
        <w:t xml:space="preserve"> email from</w:t>
      </w:r>
      <w:r w:rsidRPr="000F780D">
        <w:t xml:space="preserve"> a non-shadow redundancy server</w:t>
      </w:r>
      <w:r w:rsidR="004F03D2" w:rsidRPr="000F780D">
        <w:t>,</w:t>
      </w:r>
      <w:r w:rsidR="002A6224" w:rsidRPr="000F780D">
        <w:t xml:space="preserve"> </w:t>
      </w:r>
      <w:r w:rsidR="001D570C" w:rsidRPr="000F780D">
        <w:t xml:space="preserve">it delays sending an acknowledgement to the sending mail server until it has confirmed that </w:t>
      </w:r>
      <w:r w:rsidR="001D570C" w:rsidRPr="000F780D">
        <w:lastRenderedPageBreak/>
        <w:t>the message has been successfully delivered to its destination</w:t>
      </w:r>
      <w:r w:rsidR="00D60C10" w:rsidRPr="000F780D">
        <w:t>. T</w:t>
      </w:r>
      <w:r w:rsidR="001D570C" w:rsidRPr="000F780D">
        <w:t xml:space="preserve">his </w:t>
      </w:r>
      <w:r w:rsidR="00D60C10" w:rsidRPr="000F780D">
        <w:t xml:space="preserve">process </w:t>
      </w:r>
      <w:r w:rsidR="001D570C" w:rsidRPr="000F780D">
        <w:t xml:space="preserve">is known as </w:t>
      </w:r>
      <w:r w:rsidR="001D570C" w:rsidRPr="000F780D">
        <w:rPr>
          <w:i/>
        </w:rPr>
        <w:t>delayed acknowledgement</w:t>
      </w:r>
      <w:r w:rsidR="001D570C" w:rsidRPr="000F780D">
        <w:t xml:space="preserve">. </w:t>
      </w:r>
    </w:p>
    <w:p w:rsidR="00ED0988" w:rsidRPr="000F780D" w:rsidRDefault="002A6224" w:rsidP="004F03D2">
      <w:pPr>
        <w:pStyle w:val="Text"/>
      </w:pPr>
      <w:r w:rsidRPr="000F780D">
        <w:t xml:space="preserve">Exchange </w:t>
      </w:r>
      <w:r w:rsidR="004F03D2" w:rsidRPr="000F780D">
        <w:t>S</w:t>
      </w:r>
      <w:r w:rsidRPr="000F780D">
        <w:t>erver 2010 SP1</w:t>
      </w:r>
      <w:r w:rsidR="00703983" w:rsidRPr="000F780D">
        <w:t xml:space="preserve"> </w:t>
      </w:r>
      <w:r w:rsidR="001D570C" w:rsidRPr="000F780D">
        <w:t xml:space="preserve">uses </w:t>
      </w:r>
      <w:r w:rsidR="00492A2D" w:rsidRPr="000F780D">
        <w:t xml:space="preserve">a new feature </w:t>
      </w:r>
      <w:r w:rsidR="00D60C10" w:rsidRPr="000F780D">
        <w:t>called</w:t>
      </w:r>
      <w:r w:rsidR="00492A2D" w:rsidRPr="000F780D">
        <w:t xml:space="preserve"> </w:t>
      </w:r>
      <w:r w:rsidR="001D570C" w:rsidRPr="000F780D">
        <w:rPr>
          <w:i/>
        </w:rPr>
        <w:t>shadow redundancy promotion</w:t>
      </w:r>
      <w:r w:rsidR="001D570C" w:rsidRPr="000F780D">
        <w:t xml:space="preserve"> to improve the protection</w:t>
      </w:r>
      <w:r w:rsidR="00703983" w:rsidRPr="000F780D">
        <w:t xml:space="preserve">. </w:t>
      </w:r>
      <w:r w:rsidR="001D570C" w:rsidRPr="000F780D">
        <w:t>In Exchange Server 2010 SP1, instead of skipping the delayed acknowledgement, the</w:t>
      </w:r>
      <w:r w:rsidR="00D60C10" w:rsidRPr="000F780D">
        <w:t xml:space="preserve"> Hub T</w:t>
      </w:r>
      <w:r w:rsidR="001D570C" w:rsidRPr="000F780D">
        <w:t xml:space="preserve">ransport server can be configured to relay the message to any other </w:t>
      </w:r>
      <w:r w:rsidR="00D60C10" w:rsidRPr="000F780D">
        <w:t>Hub T</w:t>
      </w:r>
      <w:r w:rsidR="001D570C" w:rsidRPr="000F780D">
        <w:t xml:space="preserve">ransport server in the site. This </w:t>
      </w:r>
      <w:r w:rsidR="00D60C10" w:rsidRPr="000F780D">
        <w:t xml:space="preserve">process </w:t>
      </w:r>
      <w:r w:rsidR="001D570C" w:rsidRPr="000F780D">
        <w:t xml:space="preserve">effectively inserts the message into the shadow redundancy pipeline, thereby protecting the message. This approach minimizes the number of unprotected messages in the organization compared to skipping </w:t>
      </w:r>
      <w:r w:rsidR="00D60C10" w:rsidRPr="000F780D">
        <w:t xml:space="preserve">the </w:t>
      </w:r>
      <w:r w:rsidR="001D570C" w:rsidRPr="000F780D">
        <w:t>delayed acknowledgement method</w:t>
      </w:r>
      <w:r w:rsidR="00D60C10" w:rsidRPr="000F780D">
        <w:t xml:space="preserve"> altogether</w:t>
      </w:r>
      <w:r w:rsidR="001D570C" w:rsidRPr="000F780D">
        <w:t>.</w:t>
      </w:r>
      <w:r w:rsidR="00703983" w:rsidRPr="000F780D">
        <w:t xml:space="preserve"> </w:t>
      </w:r>
    </w:p>
    <w:p w:rsidR="00703983" w:rsidRDefault="00703983" w:rsidP="004F03D2">
      <w:pPr>
        <w:pStyle w:val="Text"/>
      </w:pPr>
      <w:r w:rsidRPr="000F780D">
        <w:t xml:space="preserve">If </w:t>
      </w:r>
      <w:r w:rsidR="004F03D2" w:rsidRPr="000F780D">
        <w:t xml:space="preserve">Exchange Server 2010 </w:t>
      </w:r>
      <w:r w:rsidRPr="000F780D">
        <w:t xml:space="preserve">SP1 </w:t>
      </w:r>
      <w:r w:rsidR="002A6224" w:rsidRPr="000F780D">
        <w:t xml:space="preserve">is installed </w:t>
      </w:r>
      <w:r w:rsidR="00492A2D" w:rsidRPr="000F780D">
        <w:t xml:space="preserve">on the Hub Transport server </w:t>
      </w:r>
      <w:r w:rsidRPr="000F780D">
        <w:t xml:space="preserve">and there is another </w:t>
      </w:r>
      <w:r w:rsidR="004F03D2" w:rsidRPr="000F780D">
        <w:t xml:space="preserve">Exchange Server 2010 </w:t>
      </w:r>
      <w:r w:rsidRPr="000F780D">
        <w:t xml:space="preserve">SP1 </w:t>
      </w:r>
      <w:r w:rsidR="002A6224" w:rsidRPr="000F780D">
        <w:t xml:space="preserve">Hub Transport server </w:t>
      </w:r>
      <w:r w:rsidRPr="000F780D">
        <w:t>in the site</w:t>
      </w:r>
      <w:r w:rsidR="004F03D2" w:rsidRPr="000F780D">
        <w:t>,</w:t>
      </w:r>
      <w:r w:rsidRPr="000F780D">
        <w:t xml:space="preserve"> </w:t>
      </w:r>
      <w:r w:rsidR="00D34B43" w:rsidRPr="000F780D">
        <w:t xml:space="preserve">the presence of </w:t>
      </w:r>
      <w:r w:rsidRPr="000F780D">
        <w:t xml:space="preserve">shadow redundancy promotion </w:t>
      </w:r>
      <w:r w:rsidR="00D34B43" w:rsidRPr="000F780D">
        <w:t>means that</w:t>
      </w:r>
      <w:r w:rsidRPr="000F780D">
        <w:t xml:space="preserve"> t</w:t>
      </w:r>
      <w:r w:rsidR="002A6224" w:rsidRPr="000F780D">
        <w:t>here is less of a chance that losing a server will result</w:t>
      </w:r>
      <w:r w:rsidRPr="000F780D">
        <w:t xml:space="preserve"> in mail loss when </w:t>
      </w:r>
      <w:r w:rsidR="00ED0988" w:rsidRPr="000F780D">
        <w:t>using</w:t>
      </w:r>
      <w:r w:rsidRPr="000F780D">
        <w:t xml:space="preserve"> delayed ack</w:t>
      </w:r>
      <w:r w:rsidR="002A6224" w:rsidRPr="000F780D">
        <w:t>nowledgement</w:t>
      </w:r>
      <w:r w:rsidRPr="000F780D">
        <w:t xml:space="preserve">. </w:t>
      </w:r>
      <w:r w:rsidR="00B3690C" w:rsidRPr="000F780D">
        <w:t xml:space="preserve">If this is the case, these two Hub Transport servers are the same as the Hub Transport servers that are intra-org Hub Transport servers. </w:t>
      </w:r>
      <w:r w:rsidRPr="000F780D">
        <w:t xml:space="preserve">If not, these </w:t>
      </w:r>
      <w:r w:rsidR="002A6224" w:rsidRPr="000F780D">
        <w:t>Hub Transport servers</w:t>
      </w:r>
      <w:r w:rsidRPr="000F780D">
        <w:t xml:space="preserve"> should </w:t>
      </w:r>
      <w:r w:rsidR="002A6224" w:rsidRPr="000F780D">
        <w:t>use</w:t>
      </w:r>
      <w:r w:rsidRPr="000F780D">
        <w:t xml:space="preserve"> RAID</w:t>
      </w:r>
      <w:r w:rsidR="002A6224" w:rsidRPr="000F780D">
        <w:t xml:space="preserve"> for data protection and</w:t>
      </w:r>
      <w:r w:rsidRPr="000F780D">
        <w:t xml:space="preserve"> separate disks for D</w:t>
      </w:r>
      <w:r w:rsidR="002A6224" w:rsidRPr="000F780D">
        <w:t>atabase</w:t>
      </w:r>
      <w:r w:rsidR="00D31C1D" w:rsidRPr="000F780D">
        <w:t xml:space="preserve"> and </w:t>
      </w:r>
      <w:r w:rsidRPr="000F780D">
        <w:t>Trans</w:t>
      </w:r>
      <w:r w:rsidR="002A6224" w:rsidRPr="000F780D">
        <w:t xml:space="preserve">action </w:t>
      </w:r>
      <w:r w:rsidRPr="000F780D">
        <w:t xml:space="preserve">logs </w:t>
      </w:r>
      <w:r w:rsidR="00D34B43" w:rsidRPr="000F780D">
        <w:t xml:space="preserve">because </w:t>
      </w:r>
      <w:r w:rsidR="002A6224" w:rsidRPr="000F780D">
        <w:t xml:space="preserve">it may be necessary to </w:t>
      </w:r>
      <w:r w:rsidRPr="000F780D">
        <w:t xml:space="preserve">recover the </w:t>
      </w:r>
      <w:r w:rsidR="002A6224" w:rsidRPr="000F780D">
        <w:t xml:space="preserve">mail queue </w:t>
      </w:r>
      <w:r w:rsidR="00D34B43" w:rsidRPr="000F780D">
        <w:t xml:space="preserve">in the event of </w:t>
      </w:r>
      <w:r w:rsidR="00492A2D" w:rsidRPr="000F780D">
        <w:t>losing a Hub Transport server.</w:t>
      </w:r>
      <w:r w:rsidR="00B3690C">
        <w:t xml:space="preserve"> </w:t>
      </w:r>
    </w:p>
    <w:p w:rsidR="009A01EE" w:rsidRDefault="009A01EE" w:rsidP="009A01EE">
      <w:pPr>
        <w:pStyle w:val="Heading3"/>
        <w:rPr>
          <w:lang w:val="en-NZ"/>
        </w:rPr>
      </w:pPr>
      <w:bookmarkStart w:id="83" w:name="_Toc318449355"/>
      <w:r>
        <w:rPr>
          <w:lang w:val="en-NZ"/>
        </w:rPr>
        <w:t>Determining</w:t>
      </w:r>
      <w:r w:rsidRPr="00835249">
        <w:rPr>
          <w:lang w:val="en-NZ"/>
        </w:rPr>
        <w:t xml:space="preserve"> </w:t>
      </w:r>
      <w:r w:rsidR="00B93E4A">
        <w:rPr>
          <w:lang w:val="en-NZ"/>
        </w:rPr>
        <w:t>H</w:t>
      </w:r>
      <w:r w:rsidRPr="00835249">
        <w:rPr>
          <w:lang w:val="en-NZ"/>
        </w:rPr>
        <w:t xml:space="preserve">ow </w:t>
      </w:r>
      <w:r w:rsidR="00B93E4A">
        <w:rPr>
          <w:lang w:val="en-NZ"/>
        </w:rPr>
        <w:t>M</w:t>
      </w:r>
      <w:r w:rsidRPr="00835249">
        <w:rPr>
          <w:lang w:val="en-NZ"/>
        </w:rPr>
        <w:t xml:space="preserve">any </w:t>
      </w:r>
      <w:r w:rsidR="00B93E4A">
        <w:rPr>
          <w:lang w:val="en-NZ"/>
        </w:rPr>
        <w:t>A</w:t>
      </w:r>
      <w:r w:rsidRPr="00835249">
        <w:rPr>
          <w:lang w:val="en-NZ"/>
        </w:rPr>
        <w:t xml:space="preserve">vailable </w:t>
      </w:r>
      <w:r w:rsidR="00B93E4A">
        <w:rPr>
          <w:lang w:val="en-NZ"/>
        </w:rPr>
        <w:t>M</w:t>
      </w:r>
      <w:r w:rsidRPr="00835249">
        <w:rPr>
          <w:lang w:val="en-NZ"/>
        </w:rPr>
        <w:t xml:space="preserve">egacycles </w:t>
      </w:r>
      <w:r>
        <w:rPr>
          <w:lang w:val="en-NZ"/>
        </w:rPr>
        <w:t>a</w:t>
      </w:r>
      <w:r w:rsidRPr="00835249">
        <w:rPr>
          <w:lang w:val="en-NZ"/>
        </w:rPr>
        <w:t xml:space="preserve"> </w:t>
      </w:r>
      <w:r w:rsidR="00B93E4A">
        <w:rPr>
          <w:lang w:val="en-NZ"/>
        </w:rPr>
        <w:t>S</w:t>
      </w:r>
      <w:r w:rsidRPr="00835249">
        <w:rPr>
          <w:lang w:val="en-NZ"/>
        </w:rPr>
        <w:t xml:space="preserve">erver </w:t>
      </w:r>
      <w:r w:rsidR="00B93E4A">
        <w:rPr>
          <w:lang w:val="en-NZ"/>
        </w:rPr>
        <w:t>C</w:t>
      </w:r>
      <w:r>
        <w:rPr>
          <w:lang w:val="en-NZ"/>
        </w:rPr>
        <w:t xml:space="preserve">an </w:t>
      </w:r>
      <w:r w:rsidR="00B93E4A">
        <w:rPr>
          <w:lang w:val="en-NZ"/>
        </w:rPr>
        <w:t>S</w:t>
      </w:r>
      <w:r>
        <w:rPr>
          <w:lang w:val="en-NZ"/>
        </w:rPr>
        <w:t>upport</w:t>
      </w:r>
      <w:bookmarkEnd w:id="83"/>
      <w:r>
        <w:rPr>
          <w:lang w:val="en-NZ"/>
        </w:rPr>
        <w:t xml:space="preserve"> </w:t>
      </w:r>
    </w:p>
    <w:p w:rsidR="009A01EE" w:rsidRPr="00835249" w:rsidRDefault="009A01EE" w:rsidP="009A01EE">
      <w:pPr>
        <w:pStyle w:val="Text"/>
        <w:rPr>
          <w:lang w:val="en-NZ"/>
        </w:rPr>
      </w:pPr>
      <w:r>
        <w:rPr>
          <w:lang w:val="en-NZ"/>
        </w:rPr>
        <w:t xml:space="preserve">When determining the placement of guest </w:t>
      </w:r>
      <w:r w:rsidR="00B93E4A">
        <w:rPr>
          <w:lang w:val="en-NZ"/>
        </w:rPr>
        <w:t>v</w:t>
      </w:r>
      <w:r>
        <w:rPr>
          <w:lang w:val="en-NZ"/>
        </w:rPr>
        <w:t xml:space="preserve">irtual </w:t>
      </w:r>
      <w:r w:rsidR="00B93E4A">
        <w:rPr>
          <w:lang w:val="en-NZ"/>
        </w:rPr>
        <w:t>m</w:t>
      </w:r>
      <w:r>
        <w:rPr>
          <w:lang w:val="en-NZ"/>
        </w:rPr>
        <w:t>achines on physical servers</w:t>
      </w:r>
      <w:r w:rsidR="00B93E4A">
        <w:rPr>
          <w:lang w:val="en-NZ"/>
        </w:rPr>
        <w:t>,</w:t>
      </w:r>
      <w:r>
        <w:rPr>
          <w:lang w:val="en-NZ"/>
        </w:rPr>
        <w:t xml:space="preserve"> it is important that the Hyper</w:t>
      </w:r>
      <w:r>
        <w:rPr>
          <w:lang w:val="en-NZ"/>
        </w:rPr>
        <w:noBreakHyphen/>
        <w:t xml:space="preserve">V root server is sized correctly. An important part of the calculations </w:t>
      </w:r>
      <w:proofErr w:type="gramStart"/>
      <w:r>
        <w:rPr>
          <w:lang w:val="en-NZ"/>
        </w:rPr>
        <w:t>is knowing</w:t>
      </w:r>
      <w:proofErr w:type="gramEnd"/>
      <w:r>
        <w:rPr>
          <w:lang w:val="en-NZ"/>
        </w:rPr>
        <w:t xml:space="preserve"> the available megacycles the physical server and each processor can support. The following steps describe how to </w:t>
      </w:r>
      <w:r w:rsidRPr="00835249">
        <w:rPr>
          <w:lang w:val="en-NZ"/>
        </w:rPr>
        <w:t>determine how many available megacycles the server model and processor can support</w:t>
      </w:r>
      <w:r>
        <w:rPr>
          <w:lang w:val="en-NZ"/>
        </w:rPr>
        <w:t>.</w:t>
      </w:r>
    </w:p>
    <w:p w:rsidR="009A01EE" w:rsidRPr="006C4970" w:rsidRDefault="009A01EE" w:rsidP="009A01EE">
      <w:pPr>
        <w:pStyle w:val="Heading4"/>
        <w:rPr>
          <w:lang w:val="en-NZ"/>
        </w:rPr>
      </w:pPr>
      <w:r w:rsidRPr="00A74754">
        <w:rPr>
          <w:lang w:val="en-NZ"/>
        </w:rPr>
        <w:t>Step 1: Determine benchmark value for server and processor</w:t>
      </w:r>
      <w:r w:rsidRPr="006C4970">
        <w:rPr>
          <w:lang w:val="en-NZ"/>
        </w:rPr>
        <w:t xml:space="preserve"> </w:t>
      </w:r>
    </w:p>
    <w:p w:rsidR="009A01EE" w:rsidRPr="00FE3CD4" w:rsidRDefault="009A01EE" w:rsidP="009A01EE">
      <w:pPr>
        <w:pStyle w:val="Text"/>
        <w:rPr>
          <w:bCs/>
          <w:lang w:val="en-NZ"/>
        </w:rPr>
      </w:pPr>
      <w:r>
        <w:rPr>
          <w:bCs/>
          <w:lang w:val="en-NZ"/>
        </w:rPr>
        <w:t xml:space="preserve">This step should be performed </w:t>
      </w:r>
      <w:r w:rsidR="009C0677">
        <w:rPr>
          <w:bCs/>
          <w:lang w:val="en-NZ"/>
        </w:rPr>
        <w:t>during</w:t>
      </w:r>
      <w:r>
        <w:rPr>
          <w:bCs/>
          <w:lang w:val="en-NZ"/>
        </w:rPr>
        <w:t xml:space="preserve"> a manual calculation or </w:t>
      </w:r>
      <w:r w:rsidR="009C0677">
        <w:rPr>
          <w:bCs/>
          <w:lang w:val="en-NZ"/>
        </w:rPr>
        <w:t xml:space="preserve">when </w:t>
      </w:r>
      <w:r>
        <w:rPr>
          <w:bCs/>
          <w:lang w:val="en-NZ"/>
        </w:rPr>
        <w:t xml:space="preserve">using the Mailbox Storage Calculator workbook because it is recommended </w:t>
      </w:r>
      <w:r w:rsidRPr="00A41269">
        <w:rPr>
          <w:bCs/>
          <w:lang w:val="en-NZ"/>
        </w:rPr>
        <w:t xml:space="preserve">that a megacycle adjustment </w:t>
      </w:r>
      <w:proofErr w:type="gramStart"/>
      <w:r>
        <w:rPr>
          <w:bCs/>
          <w:lang w:val="en-NZ"/>
        </w:rPr>
        <w:t>be</w:t>
      </w:r>
      <w:proofErr w:type="gramEnd"/>
      <w:r>
        <w:rPr>
          <w:bCs/>
          <w:lang w:val="en-NZ"/>
        </w:rPr>
        <w:t xml:space="preserve"> calculated </w:t>
      </w:r>
      <w:r w:rsidRPr="00A41269">
        <w:rPr>
          <w:bCs/>
          <w:lang w:val="en-NZ"/>
        </w:rPr>
        <w:t>and enter</w:t>
      </w:r>
      <w:r>
        <w:rPr>
          <w:bCs/>
          <w:lang w:val="en-NZ"/>
        </w:rPr>
        <w:t>ed</w:t>
      </w:r>
      <w:r w:rsidRPr="00A41269">
        <w:rPr>
          <w:bCs/>
          <w:lang w:val="en-NZ"/>
        </w:rPr>
        <w:t xml:space="preserve"> into the calculator</w:t>
      </w:r>
      <w:r>
        <w:rPr>
          <w:bCs/>
          <w:lang w:val="en-NZ"/>
        </w:rPr>
        <w:t>.</w:t>
      </w:r>
    </w:p>
    <w:p w:rsidR="009A01EE" w:rsidRPr="00FE3CD4" w:rsidRDefault="009A01EE" w:rsidP="009A01EE">
      <w:pPr>
        <w:pStyle w:val="Text"/>
        <w:rPr>
          <w:lang w:val="en-NZ"/>
        </w:rPr>
      </w:pPr>
      <w:r w:rsidRPr="00FE3CD4">
        <w:rPr>
          <w:lang w:val="en-NZ"/>
        </w:rPr>
        <w:t xml:space="preserve">Because the megacycle requirements are based on a baseline server and processor model, </w:t>
      </w:r>
      <w:r>
        <w:rPr>
          <w:lang w:val="en-NZ"/>
        </w:rPr>
        <w:t>it is necessary</w:t>
      </w:r>
      <w:r w:rsidRPr="00FE3CD4">
        <w:rPr>
          <w:lang w:val="en-NZ"/>
        </w:rPr>
        <w:t xml:space="preserve"> to adjust the available megacycles for the server against the baseline. To do this, independent performance benchmarks maintained by </w:t>
      </w:r>
      <w:hyperlink r:id="rId59" w:history="1">
        <w:r w:rsidRPr="006C4970">
          <w:rPr>
            <w:rStyle w:val="Hyperlink"/>
            <w:lang w:val="en-NZ"/>
          </w:rPr>
          <w:t>Standard Performance Evaluation Corporation</w:t>
        </w:r>
      </w:hyperlink>
      <w:r w:rsidRPr="00FE3CD4">
        <w:rPr>
          <w:lang w:val="en-NZ"/>
        </w:rPr>
        <w:t xml:space="preserve"> (SPEC) are used. SPEC is a non-profit corporation formed to establish, maintain, and endorse a standardized set of relevant benchmarks that can be applied to the newest generation of high-performance computers. </w:t>
      </w:r>
    </w:p>
    <w:p w:rsidR="009A01EE" w:rsidRPr="00FE3CD4" w:rsidRDefault="009A01EE" w:rsidP="009A01EE">
      <w:pPr>
        <w:pStyle w:val="Text"/>
        <w:rPr>
          <w:lang w:val="en-NZ"/>
        </w:rPr>
      </w:pPr>
      <w:r w:rsidRPr="00FE3CD4">
        <w:rPr>
          <w:lang w:val="en-NZ"/>
        </w:rPr>
        <w:t xml:space="preserve">To obtain the benchmark value for a server and processor, </w:t>
      </w:r>
      <w:r>
        <w:rPr>
          <w:lang w:val="en-NZ"/>
        </w:rPr>
        <w:t>go to</w:t>
      </w:r>
      <w:r w:rsidRPr="00FE3CD4">
        <w:rPr>
          <w:lang w:val="en-NZ"/>
        </w:rPr>
        <w:t xml:space="preserve"> </w:t>
      </w:r>
      <w:r>
        <w:rPr>
          <w:lang w:val="en-NZ"/>
        </w:rPr>
        <w:t xml:space="preserve">the </w:t>
      </w:r>
      <w:r w:rsidRPr="00FE3CD4">
        <w:rPr>
          <w:lang w:val="en-NZ"/>
        </w:rPr>
        <w:t>Standard Performance Evaluation Corporation</w:t>
      </w:r>
      <w:r>
        <w:rPr>
          <w:lang w:val="en-NZ"/>
        </w:rPr>
        <w:t xml:space="preserve"> website</w:t>
      </w:r>
      <w:r w:rsidRPr="00FE3CD4">
        <w:rPr>
          <w:lang w:val="en-NZ"/>
        </w:rPr>
        <w:t xml:space="preserve">, search for the processor, under SPECint_rate2006, </w:t>
      </w:r>
      <w:r>
        <w:rPr>
          <w:lang w:val="en-NZ"/>
        </w:rPr>
        <w:t>select the required server</w:t>
      </w:r>
      <w:r w:rsidRPr="00FE3CD4">
        <w:rPr>
          <w:lang w:val="en-NZ"/>
        </w:rPr>
        <w:t xml:space="preserve">, and record the result. </w:t>
      </w:r>
      <w:r>
        <w:rPr>
          <w:lang w:val="en-NZ"/>
        </w:rPr>
        <w:t>For s</w:t>
      </w:r>
      <w:r w:rsidRPr="00FE3CD4">
        <w:rPr>
          <w:lang w:val="en-NZ"/>
        </w:rPr>
        <w:t>pecific step</w:t>
      </w:r>
      <w:r>
        <w:rPr>
          <w:lang w:val="en-NZ"/>
        </w:rPr>
        <w:t>-</w:t>
      </w:r>
      <w:r w:rsidRPr="00FE3CD4">
        <w:rPr>
          <w:lang w:val="en-NZ"/>
        </w:rPr>
        <w:t>by</w:t>
      </w:r>
      <w:r>
        <w:rPr>
          <w:lang w:val="en-NZ"/>
        </w:rPr>
        <w:t>-</w:t>
      </w:r>
      <w:r w:rsidRPr="00FE3CD4">
        <w:rPr>
          <w:lang w:val="en-NZ"/>
        </w:rPr>
        <w:t>step instructions</w:t>
      </w:r>
      <w:r>
        <w:rPr>
          <w:lang w:val="en-NZ"/>
        </w:rPr>
        <w:t>, see</w:t>
      </w:r>
      <w:r w:rsidRPr="00692E87">
        <w:rPr>
          <w:lang w:val="en-NZ"/>
        </w:rPr>
        <w:t xml:space="preserve"> </w:t>
      </w:r>
      <w:hyperlink r:id="rId60" w:history="1">
        <w:r w:rsidRPr="00BF355C">
          <w:rPr>
            <w:rStyle w:val="Hyperlink"/>
            <w:lang w:val="en-NZ"/>
          </w:rPr>
          <w:t>Mailbox Server Processor Capacity Planning</w:t>
        </w:r>
      </w:hyperlink>
      <w:r w:rsidRPr="00FE3CD4">
        <w:rPr>
          <w:lang w:val="en-NZ"/>
        </w:rPr>
        <w:t xml:space="preserve"> </w:t>
      </w:r>
      <w:r>
        <w:rPr>
          <w:lang w:val="en-NZ"/>
        </w:rPr>
        <w:t>on</w:t>
      </w:r>
      <w:r w:rsidRPr="00FE3CD4">
        <w:rPr>
          <w:lang w:val="en-NZ"/>
        </w:rPr>
        <w:t xml:space="preserve"> Tech</w:t>
      </w:r>
      <w:r>
        <w:rPr>
          <w:lang w:val="en-NZ"/>
        </w:rPr>
        <w:t>N</w:t>
      </w:r>
      <w:r w:rsidRPr="00FE3CD4">
        <w:rPr>
          <w:lang w:val="en-NZ"/>
        </w:rPr>
        <w:t xml:space="preserve">et at </w:t>
      </w:r>
      <w:r w:rsidRPr="00BF355C">
        <w:rPr>
          <w:lang w:val="en-NZ"/>
        </w:rPr>
        <w:t>http://technet.microsoft.com/en-us/library/ee712771.aspx</w:t>
      </w:r>
      <w:r>
        <w:rPr>
          <w:lang w:val="en-NZ"/>
        </w:rPr>
        <w:t xml:space="preserve"> </w:t>
      </w:r>
    </w:p>
    <w:p w:rsidR="009A01EE" w:rsidRPr="00FE3CD4" w:rsidRDefault="009A01EE" w:rsidP="009A01EE">
      <w:pPr>
        <w:pStyle w:val="Heading4"/>
        <w:rPr>
          <w:lang w:val="en-NZ"/>
        </w:rPr>
      </w:pPr>
      <w:r w:rsidRPr="00FE3CD4">
        <w:rPr>
          <w:lang w:val="en-NZ"/>
        </w:rPr>
        <w:t xml:space="preserve">Step </w:t>
      </w:r>
      <w:r>
        <w:rPr>
          <w:lang w:val="en-NZ"/>
        </w:rPr>
        <w:t>2</w:t>
      </w:r>
      <w:r w:rsidRPr="00FE3CD4">
        <w:rPr>
          <w:lang w:val="en-NZ"/>
        </w:rPr>
        <w:t xml:space="preserve">: Calculate adjusted megacycles </w:t>
      </w:r>
    </w:p>
    <w:p w:rsidR="009A01EE" w:rsidRPr="00FE3CD4" w:rsidRDefault="009A01EE" w:rsidP="009A01EE">
      <w:pPr>
        <w:pStyle w:val="Text"/>
        <w:rPr>
          <w:bCs/>
          <w:lang w:val="en-NZ"/>
        </w:rPr>
      </w:pPr>
      <w:r>
        <w:rPr>
          <w:bCs/>
          <w:lang w:val="en-NZ"/>
        </w:rPr>
        <w:t xml:space="preserve">The </w:t>
      </w:r>
      <w:r w:rsidRPr="00FE3CD4">
        <w:rPr>
          <w:bCs/>
          <w:lang w:val="en-NZ"/>
        </w:rPr>
        <w:t xml:space="preserve">previous step </w:t>
      </w:r>
      <w:r>
        <w:rPr>
          <w:bCs/>
          <w:lang w:val="en-NZ"/>
        </w:rPr>
        <w:t>calculated</w:t>
      </w:r>
      <w:r w:rsidRPr="00FE3CD4">
        <w:rPr>
          <w:bCs/>
          <w:lang w:val="en-NZ"/>
        </w:rPr>
        <w:t xml:space="preserve"> the required megacycles for the entire environment based on megacycle per mailbox estimates. Those estimates</w:t>
      </w:r>
      <w:r>
        <w:rPr>
          <w:bCs/>
          <w:lang w:val="en-NZ"/>
        </w:rPr>
        <w:t>, taken from the table,</w:t>
      </w:r>
      <w:r w:rsidRPr="00FE3CD4">
        <w:rPr>
          <w:bCs/>
          <w:lang w:val="en-NZ"/>
        </w:rPr>
        <w:t xml:space="preserve"> were measured on a baseline system (HP DL380 G5 x5470 3.33 GHz, 8 cores) that has a SPECint_rate2006 value of 150 (for an 8 core server), or 18.75 per core. </w:t>
      </w:r>
    </w:p>
    <w:p w:rsidR="009A01EE" w:rsidRPr="00FE3CD4" w:rsidRDefault="009A01EE" w:rsidP="009A01EE">
      <w:pPr>
        <w:pStyle w:val="Text"/>
        <w:rPr>
          <w:lang w:val="en-NZ"/>
        </w:rPr>
      </w:pPr>
      <w:r>
        <w:rPr>
          <w:lang w:val="en-NZ"/>
        </w:rPr>
        <w:t xml:space="preserve">It is now necessary to adjust the available megacycles against the baseline for the server being implemented. </w:t>
      </w:r>
      <w:r w:rsidRPr="00FE3CD4">
        <w:rPr>
          <w:lang w:val="en-NZ"/>
        </w:rPr>
        <w:t xml:space="preserve">For example, consider a Dell PowerEdge M710 8-core server with Intel x5550 2.67GHz processors (2,670 </w:t>
      </w:r>
      <w:r>
        <w:rPr>
          <w:lang w:val="en-NZ"/>
        </w:rPr>
        <w:t>megacycles</w:t>
      </w:r>
      <w:r w:rsidRPr="00FE3CD4">
        <w:rPr>
          <w:lang w:val="en-NZ"/>
        </w:rPr>
        <w:t xml:space="preserve"> </w:t>
      </w:r>
      <w:r w:rsidR="009C0677">
        <w:rPr>
          <w:lang w:val="en-NZ"/>
        </w:rPr>
        <w:t>[</w:t>
      </w:r>
      <w:r w:rsidRPr="00FE3CD4">
        <w:rPr>
          <w:lang w:val="en-NZ"/>
        </w:rPr>
        <w:t>MHz))</w:t>
      </w:r>
      <w:r>
        <w:rPr>
          <w:lang w:val="en-NZ"/>
        </w:rPr>
        <w:t xml:space="preserve"> is being deployed</w:t>
      </w:r>
      <w:r w:rsidRPr="00FE3CD4">
        <w:rPr>
          <w:lang w:val="en-NZ"/>
        </w:rPr>
        <w:t>. For this configuration, the SPECint_rate2006 results value is 240, with a value of 30 per core (known in the formula as new platform per core value).</w:t>
      </w:r>
    </w:p>
    <w:p w:rsidR="009A01EE" w:rsidRPr="00FE3CD4" w:rsidRDefault="009A01EE" w:rsidP="009A01EE">
      <w:pPr>
        <w:pStyle w:val="Text"/>
        <w:keepNext/>
        <w:rPr>
          <w:lang w:val="en-NZ"/>
        </w:rPr>
      </w:pPr>
      <w:r w:rsidRPr="00FE3CD4">
        <w:rPr>
          <w:lang w:val="en-NZ"/>
        </w:rPr>
        <w:lastRenderedPageBreak/>
        <w:t>To determine the megacycles of the M710 platform example, use the following formula:</w:t>
      </w:r>
    </w:p>
    <w:p w:rsidR="009A01EE" w:rsidRPr="00FE3CD4" w:rsidRDefault="009A01EE" w:rsidP="009A01EE">
      <w:pPr>
        <w:pStyle w:val="Text"/>
        <w:keepNext/>
        <w:ind w:left="360"/>
        <w:rPr>
          <w:lang w:val="en-NZ"/>
        </w:rPr>
      </w:pPr>
      <w:r w:rsidRPr="00FE3CD4">
        <w:rPr>
          <w:lang w:val="en-NZ"/>
        </w:rPr>
        <w:t>(</w:t>
      </w:r>
      <w:r w:rsidR="009C0677">
        <w:rPr>
          <w:lang w:val="en-NZ"/>
        </w:rPr>
        <w:t>[</w:t>
      </w:r>
      <w:r w:rsidRPr="00FE3CD4">
        <w:rPr>
          <w:lang w:val="en-NZ"/>
        </w:rPr>
        <w:t>New platform per core value</w:t>
      </w:r>
      <w:r w:rsidR="009C0677">
        <w:rPr>
          <w:lang w:val="en-NZ"/>
        </w:rPr>
        <w:t>]</w:t>
      </w:r>
      <w:r w:rsidRPr="00FE3CD4">
        <w:rPr>
          <w:lang w:val="en-NZ"/>
        </w:rPr>
        <w:t xml:space="preserve"> × </w:t>
      </w:r>
      <w:r w:rsidR="009C0677">
        <w:rPr>
          <w:lang w:val="en-NZ"/>
        </w:rPr>
        <w:t>[</w:t>
      </w:r>
      <w:r>
        <w:rPr>
          <w:lang w:val="en-NZ"/>
        </w:rPr>
        <w:t>cycles</w:t>
      </w:r>
      <w:r w:rsidRPr="00FE3CD4">
        <w:rPr>
          <w:lang w:val="en-NZ"/>
        </w:rPr>
        <w:t xml:space="preserve"> per core of baseline platform</w:t>
      </w:r>
      <w:r w:rsidR="009C0677">
        <w:rPr>
          <w:lang w:val="en-NZ"/>
        </w:rPr>
        <w:t>]</w:t>
      </w:r>
      <w:r w:rsidRPr="00FE3CD4">
        <w:rPr>
          <w:lang w:val="en-NZ"/>
        </w:rPr>
        <w:t xml:space="preserve">) ÷ (Baseline per core value) = Adjusted megacycles per core </w:t>
      </w:r>
    </w:p>
    <w:p w:rsidR="009A01EE" w:rsidRDefault="009A01EE" w:rsidP="009A01EE">
      <w:pPr>
        <w:pStyle w:val="Text"/>
        <w:ind w:left="360"/>
        <w:rPr>
          <w:lang w:val="en-NZ"/>
        </w:rPr>
      </w:pPr>
      <w:r>
        <w:rPr>
          <w:lang w:val="en-NZ"/>
        </w:rPr>
        <w:t xml:space="preserve">Adjusted megacycles per core = </w:t>
      </w:r>
      <w:r w:rsidRPr="00FE3CD4">
        <w:rPr>
          <w:lang w:val="en-NZ"/>
        </w:rPr>
        <w:t xml:space="preserve">30 × 3,333 ÷ 18.75 </w:t>
      </w:r>
    </w:p>
    <w:p w:rsidR="009A01EE" w:rsidRDefault="009A01EE" w:rsidP="009A01EE">
      <w:pPr>
        <w:pStyle w:val="Text"/>
        <w:ind w:left="360"/>
        <w:rPr>
          <w:lang w:val="en-NZ"/>
        </w:rPr>
      </w:pPr>
      <w:r w:rsidRPr="00FE3CD4">
        <w:rPr>
          <w:lang w:val="en-NZ"/>
        </w:rPr>
        <w:t xml:space="preserve">= 5,333 megacycles per core  </w:t>
      </w:r>
    </w:p>
    <w:p w:rsidR="009A01EE" w:rsidRDefault="009A01EE" w:rsidP="009A01EE">
      <w:pPr>
        <w:pStyle w:val="Text"/>
        <w:ind w:left="360"/>
        <w:rPr>
          <w:bCs/>
          <w:lang w:val="en-NZ"/>
        </w:rPr>
      </w:pPr>
      <w:r w:rsidRPr="00FE3CD4">
        <w:rPr>
          <w:bCs/>
          <w:lang w:val="en-NZ"/>
        </w:rPr>
        <w:t xml:space="preserve">Adjusted megacycles per server = adjusted megacycles per core × number of cores </w:t>
      </w:r>
    </w:p>
    <w:p w:rsidR="009A01EE" w:rsidRPr="00FE3CD4" w:rsidRDefault="009A01EE" w:rsidP="009A01EE">
      <w:pPr>
        <w:pStyle w:val="Text"/>
        <w:ind w:left="360"/>
        <w:rPr>
          <w:lang w:val="en-NZ"/>
        </w:rPr>
      </w:pPr>
      <w:r>
        <w:rPr>
          <w:bCs/>
          <w:lang w:val="en-NZ"/>
        </w:rPr>
        <w:t>= 5</w:t>
      </w:r>
      <w:r w:rsidR="009C0677">
        <w:rPr>
          <w:bCs/>
          <w:lang w:val="en-NZ"/>
        </w:rPr>
        <w:t>,</w:t>
      </w:r>
      <w:r>
        <w:rPr>
          <w:bCs/>
          <w:lang w:val="en-NZ"/>
        </w:rPr>
        <w:t xml:space="preserve">333 </w:t>
      </w:r>
      <w:r w:rsidRPr="00FE3CD4">
        <w:rPr>
          <w:lang w:val="en-NZ"/>
        </w:rPr>
        <w:t xml:space="preserve">× </w:t>
      </w:r>
      <w:r>
        <w:rPr>
          <w:lang w:val="en-NZ"/>
        </w:rPr>
        <w:t>8 =</w:t>
      </w:r>
      <w:r>
        <w:rPr>
          <w:bCs/>
          <w:lang w:val="en-NZ"/>
        </w:rPr>
        <w:t xml:space="preserve"> </w:t>
      </w:r>
      <w:r w:rsidRPr="00FE3CD4">
        <w:rPr>
          <w:lang w:val="en-NZ"/>
        </w:rPr>
        <w:t>42,662 megacycles per server</w:t>
      </w:r>
    </w:p>
    <w:p w:rsidR="009A01EE" w:rsidRPr="00FE3CD4" w:rsidRDefault="009A01EE" w:rsidP="009A01EE">
      <w:pPr>
        <w:pStyle w:val="Heading4"/>
        <w:rPr>
          <w:lang w:val="en-NZ"/>
        </w:rPr>
      </w:pPr>
      <w:r w:rsidRPr="00FE3CD4">
        <w:rPr>
          <w:lang w:val="en-NZ"/>
        </w:rPr>
        <w:t xml:space="preserve">Step </w:t>
      </w:r>
      <w:r>
        <w:rPr>
          <w:lang w:val="en-NZ"/>
        </w:rPr>
        <w:t>3</w:t>
      </w:r>
      <w:r w:rsidRPr="00FE3CD4">
        <w:rPr>
          <w:lang w:val="en-NZ"/>
        </w:rPr>
        <w:t xml:space="preserve">: Calculate available megacycles per server </w:t>
      </w:r>
    </w:p>
    <w:p w:rsidR="009A01EE" w:rsidRDefault="009A01EE" w:rsidP="009A01EE">
      <w:pPr>
        <w:pStyle w:val="Text"/>
        <w:rPr>
          <w:bCs/>
          <w:lang w:val="en-NZ"/>
        </w:rPr>
      </w:pPr>
      <w:r w:rsidRPr="00FE3CD4">
        <w:rPr>
          <w:bCs/>
          <w:lang w:val="en-NZ"/>
        </w:rPr>
        <w:t xml:space="preserve">Now that the adjusted megacycles per server are known, adjust for the target maximum processor utilization. </w:t>
      </w:r>
      <w:r>
        <w:rPr>
          <w:bCs/>
          <w:lang w:val="en-NZ"/>
        </w:rPr>
        <w:t>For example, if the requirement was not to</w:t>
      </w:r>
      <w:r w:rsidRPr="00FE3CD4">
        <w:rPr>
          <w:bCs/>
          <w:lang w:val="en-NZ"/>
        </w:rPr>
        <w:t xml:space="preserve"> exceed 80 percent processor utilization during peak workloads or failure scenarios</w:t>
      </w:r>
      <w:r>
        <w:rPr>
          <w:bCs/>
          <w:lang w:val="en-NZ"/>
        </w:rPr>
        <w:t xml:space="preserve">, </w:t>
      </w:r>
      <w:r w:rsidRPr="00FE3CD4">
        <w:rPr>
          <w:bCs/>
          <w:lang w:val="en-NZ"/>
        </w:rPr>
        <w:t>the following calculation</w:t>
      </w:r>
      <w:r>
        <w:rPr>
          <w:bCs/>
          <w:lang w:val="en-NZ"/>
        </w:rPr>
        <w:t xml:space="preserve"> would be used</w:t>
      </w:r>
      <w:r w:rsidRPr="00FE3CD4">
        <w:rPr>
          <w:bCs/>
          <w:lang w:val="en-NZ"/>
        </w:rPr>
        <w:t xml:space="preserve">: </w:t>
      </w:r>
    </w:p>
    <w:p w:rsidR="009A01EE" w:rsidRPr="00FE3CD4" w:rsidRDefault="009A01EE" w:rsidP="009A01EE">
      <w:pPr>
        <w:pStyle w:val="Text"/>
        <w:ind w:left="360"/>
        <w:rPr>
          <w:bCs/>
          <w:lang w:val="en-NZ"/>
        </w:rPr>
      </w:pPr>
      <w:r w:rsidRPr="00FE3CD4">
        <w:rPr>
          <w:bCs/>
          <w:lang w:val="en-NZ"/>
        </w:rPr>
        <w:t xml:space="preserve">Adjusted available megacycles = available megacycles × target max processor utilization </w:t>
      </w:r>
    </w:p>
    <w:p w:rsidR="009A01EE" w:rsidRPr="00FE3CD4" w:rsidRDefault="009A01EE" w:rsidP="009A01EE">
      <w:pPr>
        <w:pStyle w:val="Text"/>
        <w:ind w:left="360"/>
        <w:rPr>
          <w:bCs/>
          <w:lang w:val="en-NZ"/>
        </w:rPr>
      </w:pPr>
      <w:r w:rsidRPr="00FE3CD4">
        <w:rPr>
          <w:bCs/>
          <w:lang w:val="en-NZ"/>
        </w:rPr>
        <w:t xml:space="preserve">= </w:t>
      </w:r>
      <w:r w:rsidRPr="00FE3CD4">
        <w:rPr>
          <w:lang w:val="en-NZ"/>
        </w:rPr>
        <w:t xml:space="preserve">42,662 </w:t>
      </w:r>
      <w:r w:rsidRPr="00FE3CD4">
        <w:rPr>
          <w:bCs/>
          <w:lang w:val="en-NZ"/>
        </w:rPr>
        <w:t xml:space="preserve">× 0.80 </w:t>
      </w:r>
    </w:p>
    <w:p w:rsidR="009A01EE" w:rsidRPr="00FE3CD4" w:rsidRDefault="009A01EE" w:rsidP="009A01EE">
      <w:pPr>
        <w:pStyle w:val="Text"/>
        <w:ind w:left="360"/>
        <w:rPr>
          <w:bCs/>
          <w:lang w:val="en-NZ"/>
        </w:rPr>
      </w:pPr>
      <w:r w:rsidRPr="00FE3CD4">
        <w:rPr>
          <w:bCs/>
          <w:lang w:val="en-NZ"/>
        </w:rPr>
        <w:t xml:space="preserve">= </w:t>
      </w:r>
      <w:r>
        <w:rPr>
          <w:bCs/>
          <w:lang w:val="en-NZ"/>
        </w:rPr>
        <w:t>34</w:t>
      </w:r>
      <w:r w:rsidR="009C0677">
        <w:rPr>
          <w:bCs/>
          <w:lang w:val="en-NZ"/>
        </w:rPr>
        <w:t>,</w:t>
      </w:r>
      <w:r>
        <w:rPr>
          <w:bCs/>
          <w:lang w:val="en-NZ"/>
        </w:rPr>
        <w:t>129</w:t>
      </w:r>
      <w:r w:rsidRPr="00FE3CD4">
        <w:rPr>
          <w:bCs/>
          <w:lang w:val="en-NZ"/>
        </w:rPr>
        <w:t xml:space="preserve"> </w:t>
      </w:r>
    </w:p>
    <w:p w:rsidR="009A01EE" w:rsidRPr="00FE3CD4" w:rsidRDefault="009A01EE" w:rsidP="009A01EE">
      <w:pPr>
        <w:pStyle w:val="Text"/>
        <w:ind w:left="360"/>
        <w:rPr>
          <w:bCs/>
          <w:lang w:val="en-NZ"/>
        </w:rPr>
      </w:pPr>
      <w:r w:rsidRPr="00FE3CD4">
        <w:rPr>
          <w:bCs/>
          <w:lang w:val="en-NZ"/>
        </w:rPr>
        <w:t xml:space="preserve">Each server has a usable capacity of </w:t>
      </w:r>
      <w:r>
        <w:rPr>
          <w:bCs/>
          <w:lang w:val="en-NZ"/>
        </w:rPr>
        <w:t>34</w:t>
      </w:r>
      <w:r w:rsidR="009C0677">
        <w:rPr>
          <w:bCs/>
          <w:lang w:val="en-NZ"/>
        </w:rPr>
        <w:t>,</w:t>
      </w:r>
      <w:r>
        <w:rPr>
          <w:bCs/>
          <w:lang w:val="en-NZ"/>
        </w:rPr>
        <w:t>129</w:t>
      </w:r>
      <w:r w:rsidR="009C0677">
        <w:rPr>
          <w:bCs/>
          <w:lang w:val="en-NZ"/>
        </w:rPr>
        <w:t xml:space="preserve"> </w:t>
      </w:r>
      <w:r w:rsidRPr="00FE3CD4">
        <w:rPr>
          <w:bCs/>
          <w:lang w:val="en-NZ"/>
        </w:rPr>
        <w:t xml:space="preserve">megacycles. </w:t>
      </w:r>
    </w:p>
    <w:p w:rsidR="009A01EE" w:rsidRPr="002A322B" w:rsidRDefault="009A01EE" w:rsidP="009A01EE">
      <w:pPr>
        <w:pStyle w:val="Heading4"/>
        <w:rPr>
          <w:lang w:val="en-NZ"/>
        </w:rPr>
      </w:pPr>
      <w:r>
        <w:rPr>
          <w:lang w:val="en-NZ"/>
        </w:rPr>
        <w:t>Step 4</w:t>
      </w:r>
      <w:r w:rsidRPr="002A322B">
        <w:rPr>
          <w:lang w:val="en-NZ"/>
        </w:rPr>
        <w:t>: Adjust available megacycles for virtualization overhead</w:t>
      </w:r>
    </w:p>
    <w:p w:rsidR="009A01EE" w:rsidRDefault="009A01EE" w:rsidP="009A01EE">
      <w:pPr>
        <w:pStyle w:val="Text"/>
      </w:pPr>
      <w:r>
        <w:t>When deploying virtual machines on the root server, megacycles required to support the hypervisor and virtualization stack must be accounted for. This overhead varies from server to server and under different workloads. A conservative estimate of 10 percent of available megacycles will be used. Use the following calculation:</w:t>
      </w:r>
    </w:p>
    <w:p w:rsidR="009A01EE" w:rsidRDefault="009A01EE" w:rsidP="009A01EE">
      <w:pPr>
        <w:pStyle w:val="Text"/>
        <w:ind w:left="360"/>
      </w:pPr>
      <w:r>
        <w:t>Adjusted available megacycles = usable megacycles × 0.90</w:t>
      </w:r>
    </w:p>
    <w:p w:rsidR="009A01EE" w:rsidRDefault="009A01EE" w:rsidP="009A01EE">
      <w:pPr>
        <w:pStyle w:val="Text"/>
        <w:ind w:left="360"/>
      </w:pPr>
      <w:r>
        <w:t xml:space="preserve">= </w:t>
      </w:r>
      <w:proofErr w:type="gramStart"/>
      <w:r>
        <w:rPr>
          <w:bCs/>
          <w:lang w:val="en-NZ"/>
        </w:rPr>
        <w:t>34</w:t>
      </w:r>
      <w:r w:rsidR="009C0677">
        <w:rPr>
          <w:bCs/>
          <w:lang w:val="en-NZ"/>
        </w:rPr>
        <w:t>,</w:t>
      </w:r>
      <w:r>
        <w:rPr>
          <w:bCs/>
          <w:lang w:val="en-NZ"/>
        </w:rPr>
        <w:t>129</w:t>
      </w:r>
      <w:r w:rsidRPr="00FE3CD4">
        <w:rPr>
          <w:bCs/>
          <w:lang w:val="en-NZ"/>
        </w:rPr>
        <w:t xml:space="preserve"> </w:t>
      </w:r>
      <w:r>
        <w:t xml:space="preserve"> ×</w:t>
      </w:r>
      <w:proofErr w:type="gramEnd"/>
      <w:r>
        <w:t xml:space="preserve"> 0.90</w:t>
      </w:r>
    </w:p>
    <w:p w:rsidR="009A01EE" w:rsidRDefault="009A01EE" w:rsidP="009A01EE">
      <w:pPr>
        <w:pStyle w:val="Text"/>
        <w:ind w:left="360"/>
      </w:pPr>
      <w:r>
        <w:t>= 30</w:t>
      </w:r>
      <w:r w:rsidR="009C0677">
        <w:t>,</w:t>
      </w:r>
      <w:r>
        <w:t>716</w:t>
      </w:r>
    </w:p>
    <w:p w:rsidR="009A01EE" w:rsidRDefault="009A01EE" w:rsidP="009A01EE">
      <w:pPr>
        <w:pStyle w:val="Text"/>
      </w:pPr>
      <w:r>
        <w:t>So this server has a usable capacity for virtual machines of 30</w:t>
      </w:r>
      <w:r w:rsidR="009C0677">
        <w:t>,</w:t>
      </w:r>
      <w:r>
        <w:t>716 megacycles.</w:t>
      </w:r>
    </w:p>
    <w:p w:rsidR="009A01EE" w:rsidRPr="002C19D9" w:rsidRDefault="009A01EE" w:rsidP="004F03D2">
      <w:pPr>
        <w:pStyle w:val="Text"/>
      </w:pPr>
      <w:r>
        <w:t>The usable capacity per logical processor is 3</w:t>
      </w:r>
      <w:r w:rsidR="009C0677">
        <w:t>,</w:t>
      </w:r>
      <w:r>
        <w:t>839 megacycles.</w:t>
      </w:r>
    </w:p>
    <w:p w:rsidR="00251A76" w:rsidRPr="003B3DCB" w:rsidRDefault="00251A76" w:rsidP="00251A76">
      <w:pPr>
        <w:pStyle w:val="Heading1"/>
        <w:rPr>
          <w:b/>
        </w:rPr>
      </w:pPr>
      <w:bookmarkStart w:id="84" w:name="_Toc285887847"/>
      <w:bookmarkStart w:id="85" w:name="_Toc318449356"/>
      <w:r w:rsidRPr="003B3DCB">
        <w:rPr>
          <w:b/>
        </w:rPr>
        <w:t xml:space="preserve">Running Exchange </w:t>
      </w:r>
      <w:proofErr w:type="gramStart"/>
      <w:r w:rsidRPr="003B3DCB">
        <w:rPr>
          <w:b/>
        </w:rPr>
        <w:t>Alongside</w:t>
      </w:r>
      <w:proofErr w:type="gramEnd"/>
      <w:r w:rsidRPr="003B3DCB">
        <w:rPr>
          <w:b/>
        </w:rPr>
        <w:t xml:space="preserve"> Other Workloads in a Virtual Environment</w:t>
      </w:r>
      <w:bookmarkEnd w:id="84"/>
      <w:bookmarkEnd w:id="85"/>
    </w:p>
    <w:p w:rsidR="00251A76" w:rsidRPr="004A229E" w:rsidRDefault="002B38EF" w:rsidP="00251A76">
      <w:pPr>
        <w:pStyle w:val="Text"/>
      </w:pPr>
      <w:r>
        <w:t>When virtualizing an Exchange environment, it is important to consider any other server workloads that may be installed on the Hyper</w:t>
      </w:r>
      <w:r>
        <w:noBreakHyphen/>
        <w:t xml:space="preserve">V host server. </w:t>
      </w:r>
    </w:p>
    <w:p w:rsidR="004A229E" w:rsidRDefault="004A229E" w:rsidP="004A229E">
      <w:pPr>
        <w:pStyle w:val="Heading2"/>
      </w:pPr>
      <w:bookmarkStart w:id="86" w:name="_Toc318449357"/>
      <w:r w:rsidRPr="004A229E">
        <w:t>Virtualizing Domain Controllers</w:t>
      </w:r>
      <w:bookmarkEnd w:id="86"/>
    </w:p>
    <w:p w:rsidR="00D34B43" w:rsidRPr="00D34B43" w:rsidRDefault="002B38EF" w:rsidP="00D34B43">
      <w:pPr>
        <w:pStyle w:val="Text"/>
      </w:pPr>
      <w:r>
        <w:t xml:space="preserve">Every Exchange </w:t>
      </w:r>
      <w:r w:rsidR="00F75A6B">
        <w:t>S</w:t>
      </w:r>
      <w:r>
        <w:t xml:space="preserve">erver </w:t>
      </w:r>
      <w:r w:rsidR="00F75A6B">
        <w:t>AD DS</w:t>
      </w:r>
      <w:r>
        <w:t xml:space="preserve"> site requires a </w:t>
      </w:r>
      <w:r w:rsidR="00F75A6B">
        <w:t>d</w:t>
      </w:r>
      <w:r w:rsidR="008B4EBA">
        <w:t xml:space="preserve">omain </w:t>
      </w:r>
      <w:r w:rsidR="00F75A6B">
        <w:t>c</w:t>
      </w:r>
      <w:r w:rsidR="008B4EBA">
        <w:t xml:space="preserve">ontroller configured as a </w:t>
      </w:r>
      <w:r w:rsidR="009C0677">
        <w:t>g</w:t>
      </w:r>
      <w:r>
        <w:t xml:space="preserve">lobal </w:t>
      </w:r>
      <w:r w:rsidR="009C0677">
        <w:t>c</w:t>
      </w:r>
      <w:r>
        <w:t>atalog server</w:t>
      </w:r>
      <w:r w:rsidR="00F75A6B">
        <w:t>. I</w:t>
      </w:r>
      <w:r w:rsidR="008B4EBA">
        <w:t xml:space="preserve">n a virtual </w:t>
      </w:r>
      <w:r w:rsidR="00F75A6B">
        <w:t>environment,</w:t>
      </w:r>
      <w:r w:rsidR="008B4EBA">
        <w:t xml:space="preserve"> </w:t>
      </w:r>
      <w:r>
        <w:t xml:space="preserve">this server </w:t>
      </w:r>
      <w:r w:rsidR="00F75A6B">
        <w:t>can</w:t>
      </w:r>
      <w:r w:rsidR="008B4EBA">
        <w:t xml:space="preserve"> be </w:t>
      </w:r>
      <w:r>
        <w:t>virtualiz</w:t>
      </w:r>
      <w:r w:rsidR="00F75A6B">
        <w:t>ed</w:t>
      </w:r>
      <w:r>
        <w:t>. The following topic describes the workload requirements of domain controllers</w:t>
      </w:r>
      <w:r w:rsidR="008B4EBA">
        <w:t>.</w:t>
      </w:r>
    </w:p>
    <w:p w:rsidR="00251A76" w:rsidRPr="004A229E" w:rsidRDefault="00251A76" w:rsidP="00D34B43">
      <w:pPr>
        <w:pStyle w:val="Heading3"/>
      </w:pPr>
      <w:bookmarkStart w:id="87" w:name="_Toc318449358"/>
      <w:r w:rsidRPr="004A229E">
        <w:t>Domain Controller Disk Space Requirements</w:t>
      </w:r>
      <w:bookmarkEnd w:id="87"/>
    </w:p>
    <w:p w:rsidR="00251A76" w:rsidRPr="004A229E" w:rsidRDefault="00251A76" w:rsidP="00251A76">
      <w:pPr>
        <w:pStyle w:val="Text"/>
      </w:pPr>
      <w:r w:rsidRPr="004A229E">
        <w:t>For each domain controller, plan to allocate at a minimum the following amount of space:</w:t>
      </w:r>
    </w:p>
    <w:p w:rsidR="00251A76" w:rsidRPr="004A229E" w:rsidRDefault="00251A76" w:rsidP="00251A76">
      <w:pPr>
        <w:pStyle w:val="BulletedList1"/>
      </w:pPr>
      <w:r w:rsidRPr="004A229E">
        <w:t>500 MB for AD DS transaction logs.</w:t>
      </w:r>
    </w:p>
    <w:p w:rsidR="00251A76" w:rsidRPr="004A229E" w:rsidRDefault="00251A76" w:rsidP="00251A76">
      <w:pPr>
        <w:pStyle w:val="BulletedList1"/>
      </w:pPr>
      <w:r w:rsidRPr="004A229E">
        <w:t xml:space="preserve">500 MB for the drive </w:t>
      </w:r>
      <w:r w:rsidR="00D34B43">
        <w:t xml:space="preserve">that </w:t>
      </w:r>
      <w:r w:rsidRPr="004A229E">
        <w:t>contain</w:t>
      </w:r>
      <w:r w:rsidR="00D34B43">
        <w:t>s</w:t>
      </w:r>
      <w:r w:rsidRPr="004A229E">
        <w:t xml:space="preserve"> the SYSVOL share.</w:t>
      </w:r>
    </w:p>
    <w:p w:rsidR="00251A76" w:rsidRPr="004D0015" w:rsidRDefault="00251A76" w:rsidP="00251A76">
      <w:pPr>
        <w:pStyle w:val="BulletedList1"/>
      </w:pPr>
      <w:r w:rsidRPr="004D0015">
        <w:t>1.5 GB to 2 GB for the Windows Server 2008 operating system files.</w:t>
      </w:r>
    </w:p>
    <w:p w:rsidR="00251A76" w:rsidRPr="004D0015" w:rsidRDefault="00251A76" w:rsidP="00251A76">
      <w:pPr>
        <w:pStyle w:val="BulletedList1"/>
      </w:pPr>
      <w:r w:rsidRPr="004D0015">
        <w:t>0.4 GB of storage for every 1,000 users in the directory for the NTDS.dit drive.</w:t>
      </w:r>
    </w:p>
    <w:p w:rsidR="00251A76" w:rsidRPr="004D0015" w:rsidRDefault="00251A76" w:rsidP="00251A76">
      <w:pPr>
        <w:pStyle w:val="Text"/>
      </w:pPr>
      <w:r w:rsidRPr="004D0015">
        <w:lastRenderedPageBreak/>
        <w:t xml:space="preserve">For example, for a forest </w:t>
      </w:r>
      <w:r w:rsidR="00D34B43">
        <w:t>that has</w:t>
      </w:r>
      <w:r w:rsidR="00D34B43" w:rsidRPr="004D0015">
        <w:t xml:space="preserve"> </w:t>
      </w:r>
      <w:r w:rsidRPr="004D0015">
        <w:t>two domains (domain A, domain B), with 10,000 and 5,000 users respectively, provide a minimum of 4</w:t>
      </w:r>
      <w:r w:rsidR="009C0677">
        <w:t> </w:t>
      </w:r>
      <w:r w:rsidRPr="004D0015">
        <w:t>GB of disk space for each domain controller that hosts domain</w:t>
      </w:r>
      <w:r w:rsidR="009C0677">
        <w:t> </w:t>
      </w:r>
      <w:r w:rsidRPr="004D0015">
        <w:t>A and a minimum of 2</w:t>
      </w:r>
      <w:r w:rsidR="009C0677">
        <w:t> </w:t>
      </w:r>
      <w:r w:rsidRPr="004D0015">
        <w:t>GB of disk space for each domain controller that hosts domain</w:t>
      </w:r>
      <w:r w:rsidR="009C0677">
        <w:t> </w:t>
      </w:r>
      <w:r w:rsidRPr="004D0015">
        <w:t>B.</w:t>
      </w:r>
    </w:p>
    <w:p w:rsidR="00251A76" w:rsidRPr="004D0015" w:rsidRDefault="00D34B43" w:rsidP="00251A76">
      <w:pPr>
        <w:pStyle w:val="Text"/>
      </w:pPr>
      <w:r>
        <w:t>In a t</w:t>
      </w:r>
      <w:r w:rsidR="00251A76" w:rsidRPr="004D0015">
        <w:t>ypical an Exchange environment</w:t>
      </w:r>
      <w:r>
        <w:t>,</w:t>
      </w:r>
      <w:r w:rsidR="00251A76" w:rsidRPr="004D0015">
        <w:t xml:space="preserve"> the domain controllers run as global catalog servers. Global catalog servers will need additional disk space allocated if the forest contains more than one domain. For a given global catalog server, the additional space requirement is 50</w:t>
      </w:r>
      <w:r w:rsidR="009C0677">
        <w:t> </w:t>
      </w:r>
      <w:r w:rsidR="00251A76" w:rsidRPr="004D0015">
        <w:t>percent of the recommended disk space for each additional domain outside of the global catalog server’s own domain. In th</w:t>
      </w:r>
      <w:r>
        <w:t>is</w:t>
      </w:r>
      <w:r w:rsidR="00251A76" w:rsidRPr="004D0015">
        <w:t xml:space="preserve"> example, </w:t>
      </w:r>
      <w:r>
        <w:t>d</w:t>
      </w:r>
      <w:r w:rsidR="00251A76" w:rsidRPr="004D0015">
        <w:t>omain A require</w:t>
      </w:r>
      <w:r>
        <w:t>s</w:t>
      </w:r>
      <w:r w:rsidR="00251A76" w:rsidRPr="004D0015">
        <w:t xml:space="preserve"> 4</w:t>
      </w:r>
      <w:r w:rsidR="00DC6464">
        <w:t> </w:t>
      </w:r>
      <w:r w:rsidR="00251A76" w:rsidRPr="004D0015">
        <w:t xml:space="preserve">GB of disk space and </w:t>
      </w:r>
      <w:r>
        <w:t>d</w:t>
      </w:r>
      <w:r w:rsidR="00251A76" w:rsidRPr="004D0015">
        <w:t>omain B require</w:t>
      </w:r>
      <w:r>
        <w:t>s</w:t>
      </w:r>
      <w:r w:rsidR="00251A76" w:rsidRPr="004D0015">
        <w:t xml:space="preserve"> 2</w:t>
      </w:r>
      <w:r w:rsidR="00DC6464">
        <w:t> </w:t>
      </w:r>
      <w:r w:rsidR="00251A76" w:rsidRPr="004D0015">
        <w:t xml:space="preserve">GB of disk space. </w:t>
      </w:r>
      <w:proofErr w:type="gramStart"/>
      <w:r>
        <w:t>A</w:t>
      </w:r>
      <w:r w:rsidR="00251A76" w:rsidRPr="004D0015">
        <w:t xml:space="preserve"> global catalog server in </w:t>
      </w:r>
      <w:r>
        <w:t>d</w:t>
      </w:r>
      <w:r w:rsidR="00251A76" w:rsidRPr="004D0015">
        <w:t>omain</w:t>
      </w:r>
      <w:r w:rsidR="009C0677">
        <w:t> </w:t>
      </w:r>
      <w:r w:rsidR="00251A76" w:rsidRPr="004D0015">
        <w:t>A</w:t>
      </w:r>
      <w:r>
        <w:t xml:space="preserve"> needs</w:t>
      </w:r>
      <w:r w:rsidR="00251A76" w:rsidRPr="004D0015">
        <w:t xml:space="preserve"> an additional 1</w:t>
      </w:r>
      <w:r w:rsidR="009C0677">
        <w:t> </w:t>
      </w:r>
      <w:r w:rsidR="00251A76" w:rsidRPr="004D0015">
        <w:t>GB</w:t>
      </w:r>
      <w:r w:rsidR="00DC6464">
        <w:t xml:space="preserve"> of disk space, </w:t>
      </w:r>
      <w:r w:rsidR="00251A76" w:rsidRPr="004D0015">
        <w:t>(</w:t>
      </w:r>
      <w:r w:rsidR="00DC6464">
        <w:t>that is, 50</w:t>
      </w:r>
      <w:r w:rsidR="009C0677">
        <w:t> </w:t>
      </w:r>
      <w:r w:rsidR="00DC6464">
        <w:t>percent of the 2</w:t>
      </w:r>
      <w:r w:rsidR="009C0677">
        <w:t> </w:t>
      </w:r>
      <w:r w:rsidR="00DC6464">
        <w:t xml:space="preserve">GB of disk space for </w:t>
      </w:r>
      <w:r>
        <w:t>d</w:t>
      </w:r>
      <w:r w:rsidR="00251A76" w:rsidRPr="004D0015">
        <w:t>omain</w:t>
      </w:r>
      <w:r w:rsidR="009C0677">
        <w:t> </w:t>
      </w:r>
      <w:r w:rsidR="00251A76" w:rsidRPr="004D0015">
        <w:t>B), for a total of 5</w:t>
      </w:r>
      <w:r w:rsidR="009C0677">
        <w:t> </w:t>
      </w:r>
      <w:r w:rsidR="00251A76" w:rsidRPr="004D0015">
        <w:t>GB of storage.</w:t>
      </w:r>
      <w:proofErr w:type="gramEnd"/>
      <w:r w:rsidR="00251A76" w:rsidRPr="004D0015">
        <w:t xml:space="preserve"> </w:t>
      </w:r>
      <w:r w:rsidR="00DC6464">
        <w:t>A</w:t>
      </w:r>
      <w:r w:rsidR="00251A76" w:rsidRPr="004D0015">
        <w:t xml:space="preserve"> global catalog server in </w:t>
      </w:r>
      <w:r w:rsidR="00DC6464">
        <w:t>d</w:t>
      </w:r>
      <w:r w:rsidR="00251A76" w:rsidRPr="004D0015">
        <w:t>omain</w:t>
      </w:r>
      <w:r w:rsidR="009C0677">
        <w:t> </w:t>
      </w:r>
      <w:r w:rsidR="00251A76" w:rsidRPr="004D0015">
        <w:t>B</w:t>
      </w:r>
      <w:r w:rsidR="00DC6464">
        <w:t xml:space="preserve"> needs</w:t>
      </w:r>
      <w:r w:rsidR="00251A76" w:rsidRPr="004D0015">
        <w:t xml:space="preserve"> an additional 2</w:t>
      </w:r>
      <w:r w:rsidR="009C0677">
        <w:t> </w:t>
      </w:r>
      <w:r w:rsidR="00251A76" w:rsidRPr="004D0015">
        <w:t>GB</w:t>
      </w:r>
      <w:r w:rsidR="00DC6464" w:rsidRPr="00DC6464">
        <w:t xml:space="preserve"> </w:t>
      </w:r>
      <w:r w:rsidR="00DC6464">
        <w:t>of disk space,</w:t>
      </w:r>
      <w:r w:rsidR="00251A76" w:rsidRPr="004D0015">
        <w:t xml:space="preserve"> (</w:t>
      </w:r>
      <w:r w:rsidR="00DC6464">
        <w:t>50</w:t>
      </w:r>
      <w:r w:rsidR="009C0677">
        <w:t> </w:t>
      </w:r>
      <w:r w:rsidR="00DC6464">
        <w:t>percent of the 4</w:t>
      </w:r>
      <w:r w:rsidR="009C0677">
        <w:t> </w:t>
      </w:r>
      <w:r w:rsidR="00DC6464">
        <w:t>GB of disk space for d</w:t>
      </w:r>
      <w:r w:rsidR="00251A76" w:rsidRPr="004D0015">
        <w:t>omain</w:t>
      </w:r>
      <w:r w:rsidR="00DC6464">
        <w:t> </w:t>
      </w:r>
      <w:r w:rsidR="00251A76" w:rsidRPr="004D0015">
        <w:t>A), for a total of 4</w:t>
      </w:r>
      <w:r w:rsidR="009C0677">
        <w:t> </w:t>
      </w:r>
      <w:r w:rsidR="00251A76" w:rsidRPr="004D0015">
        <w:t>GB of disk space.</w:t>
      </w:r>
    </w:p>
    <w:p w:rsidR="00251A76" w:rsidRPr="004D0015" w:rsidRDefault="00251A76" w:rsidP="00DC6464">
      <w:pPr>
        <w:pStyle w:val="Heading3"/>
      </w:pPr>
      <w:bookmarkStart w:id="88" w:name="_Toc318449359"/>
      <w:r w:rsidRPr="004D0015">
        <w:t>Domain Controller Memory Requirements</w:t>
      </w:r>
      <w:bookmarkEnd w:id="88"/>
    </w:p>
    <w:p w:rsidR="00251A76" w:rsidRPr="004D0015" w:rsidRDefault="00251A76" w:rsidP="00251A76">
      <w:pPr>
        <w:pStyle w:val="Text"/>
      </w:pPr>
      <w:r w:rsidRPr="004D0015">
        <w:t>The following table gives a conservative estimate of the minimum required memory allocation for a domain controller. The table assumes that the domain controllers are hosting only AD</w:t>
      </w:r>
      <w:r w:rsidR="009C0677">
        <w:t> </w:t>
      </w:r>
      <w:r w:rsidRPr="004D0015">
        <w:t>DS and DNS.</w:t>
      </w:r>
    </w:p>
    <w:p w:rsidR="00251A76" w:rsidRDefault="00251A76" w:rsidP="00DC6464">
      <w:pPr>
        <w:pStyle w:val="Label"/>
      </w:pPr>
      <w:proofErr w:type="gramStart"/>
      <w:r w:rsidRPr="004D0015">
        <w:t xml:space="preserve">Table </w:t>
      </w:r>
      <w:r w:rsidR="00FD21D2">
        <w:t>9</w:t>
      </w:r>
      <w:r w:rsidRPr="004D0015">
        <w:t>.</w:t>
      </w:r>
      <w:proofErr w:type="gramEnd"/>
      <w:r w:rsidRPr="004D0015">
        <w:t xml:space="preserve"> Minimum Required Memory Allocation</w:t>
      </w:r>
    </w:p>
    <w:tbl>
      <w:tblPr>
        <w:tblW w:w="7920" w:type="dxa"/>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2610"/>
        <w:gridCol w:w="5310"/>
      </w:tblGrid>
      <w:tr w:rsidR="00DC6464" w:rsidRPr="00724F60" w:rsidTr="000345CD">
        <w:trPr>
          <w:cantSplit/>
          <w:tblHeader/>
        </w:trPr>
        <w:tc>
          <w:tcPr>
            <w:tcW w:w="1648" w:type="pct"/>
            <w:shd w:val="pct50" w:color="C0C0C0" w:fill="auto"/>
          </w:tcPr>
          <w:p w:rsidR="00DC6464" w:rsidRPr="00724F60" w:rsidRDefault="00DC6464" w:rsidP="00940DF1">
            <w:pPr>
              <w:pStyle w:val="Text"/>
              <w:rPr>
                <w:b/>
                <w:bCs/>
              </w:rPr>
            </w:pPr>
            <w:r w:rsidRPr="004D0015">
              <w:rPr>
                <w:b/>
                <w:bCs/>
              </w:rPr>
              <w:t>User per domain in a site</w:t>
            </w:r>
          </w:p>
        </w:tc>
        <w:tc>
          <w:tcPr>
            <w:tcW w:w="3352" w:type="pct"/>
            <w:shd w:val="pct50" w:color="C0C0C0" w:fill="auto"/>
          </w:tcPr>
          <w:p w:rsidR="00DC6464" w:rsidRPr="00724F60" w:rsidRDefault="00DC6464" w:rsidP="00940DF1">
            <w:pPr>
              <w:pStyle w:val="Text"/>
              <w:rPr>
                <w:b/>
                <w:bCs/>
              </w:rPr>
            </w:pPr>
            <w:r w:rsidRPr="004D0015">
              <w:rPr>
                <w:b/>
                <w:bCs/>
              </w:rPr>
              <w:t>Minimum memory requirements per domain controller</w:t>
            </w:r>
          </w:p>
        </w:tc>
      </w:tr>
      <w:tr w:rsidR="00DC6464" w:rsidRPr="00724F60" w:rsidTr="000345CD">
        <w:trPr>
          <w:cantSplit/>
        </w:trPr>
        <w:tc>
          <w:tcPr>
            <w:tcW w:w="1648" w:type="pct"/>
          </w:tcPr>
          <w:p w:rsidR="00DC6464" w:rsidRPr="004D0015" w:rsidRDefault="00DC6464" w:rsidP="00940DF1">
            <w:pPr>
              <w:pStyle w:val="Text"/>
            </w:pPr>
            <w:r w:rsidRPr="004D0015">
              <w:t>1–499</w:t>
            </w:r>
          </w:p>
        </w:tc>
        <w:tc>
          <w:tcPr>
            <w:tcW w:w="3352" w:type="pct"/>
          </w:tcPr>
          <w:p w:rsidR="00DC6464" w:rsidRPr="004D0015" w:rsidRDefault="00DC6464" w:rsidP="00940DF1">
            <w:pPr>
              <w:pStyle w:val="Text"/>
            </w:pPr>
            <w:r w:rsidRPr="004D0015">
              <w:t>512 MB</w:t>
            </w:r>
          </w:p>
        </w:tc>
      </w:tr>
      <w:tr w:rsidR="00DC6464" w:rsidRPr="00724F60" w:rsidTr="000345CD">
        <w:trPr>
          <w:cantSplit/>
        </w:trPr>
        <w:tc>
          <w:tcPr>
            <w:tcW w:w="1648" w:type="pct"/>
          </w:tcPr>
          <w:p w:rsidR="00DC6464" w:rsidRPr="004D0015" w:rsidRDefault="00DC6464" w:rsidP="00940DF1">
            <w:pPr>
              <w:pStyle w:val="Text"/>
            </w:pPr>
            <w:r w:rsidRPr="004D0015">
              <w:t>500–999</w:t>
            </w:r>
          </w:p>
        </w:tc>
        <w:tc>
          <w:tcPr>
            <w:tcW w:w="3352" w:type="pct"/>
          </w:tcPr>
          <w:p w:rsidR="00DC6464" w:rsidRPr="004D0015" w:rsidRDefault="00DC6464" w:rsidP="00940DF1">
            <w:pPr>
              <w:pStyle w:val="Text"/>
            </w:pPr>
            <w:r w:rsidRPr="004D0015">
              <w:t>1 GB</w:t>
            </w:r>
          </w:p>
        </w:tc>
      </w:tr>
      <w:tr w:rsidR="00DC6464" w:rsidRPr="00724F60" w:rsidTr="000345CD">
        <w:trPr>
          <w:cantSplit/>
        </w:trPr>
        <w:tc>
          <w:tcPr>
            <w:tcW w:w="1648" w:type="pct"/>
          </w:tcPr>
          <w:p w:rsidR="00DC6464" w:rsidRPr="004D0015" w:rsidRDefault="00DC6464" w:rsidP="00940DF1">
            <w:pPr>
              <w:pStyle w:val="Text"/>
            </w:pPr>
            <w:r w:rsidRPr="004D0015">
              <w:t>&gt; 1,000</w:t>
            </w:r>
          </w:p>
        </w:tc>
        <w:tc>
          <w:tcPr>
            <w:tcW w:w="3352" w:type="pct"/>
          </w:tcPr>
          <w:p w:rsidR="00DC6464" w:rsidRPr="004D0015" w:rsidRDefault="00DC6464" w:rsidP="00940DF1">
            <w:pPr>
              <w:pStyle w:val="Text"/>
            </w:pPr>
            <w:r w:rsidRPr="004D0015">
              <w:t>2 GB</w:t>
            </w:r>
          </w:p>
        </w:tc>
      </w:tr>
    </w:tbl>
    <w:p w:rsidR="00DC6464" w:rsidRDefault="00DC6464" w:rsidP="00DC6464">
      <w:pPr>
        <w:pStyle w:val="TableSpacing"/>
      </w:pPr>
    </w:p>
    <w:p w:rsidR="00251A76" w:rsidRPr="004D0015" w:rsidRDefault="00251A76" w:rsidP="00251A76">
      <w:pPr>
        <w:pStyle w:val="Text"/>
      </w:pPr>
      <w:r w:rsidRPr="004D0015">
        <w:t>Although this table lists the minimum, additional memory can improve the performance of the directory. AD</w:t>
      </w:r>
      <w:r w:rsidR="009C0677">
        <w:t> </w:t>
      </w:r>
      <w:r w:rsidRPr="004D0015">
        <w:t>DS will attempt to cache the database in memory</w:t>
      </w:r>
      <w:r w:rsidR="00DC6464">
        <w:t>, which</w:t>
      </w:r>
      <w:r w:rsidRPr="004D0015">
        <w:t xml:space="preserve"> reduces disk access and improves performance. This cache is limited by the virtual address space and the amount of physical RAM on the server.</w:t>
      </w:r>
    </w:p>
    <w:p w:rsidR="00251A76" w:rsidRDefault="00251A76" w:rsidP="00251A76">
      <w:pPr>
        <w:pStyle w:val="Text"/>
      </w:pPr>
      <w:r w:rsidRPr="004D0015">
        <w:t>If there is an existing infrastructure, measure the performance of the domain controllers to determine if the existing memory is sufficient for the environment. If this is a new deployment, begin with 2 GB of RAM. Test the configuration with the expected loads and add memory as required.</w:t>
      </w:r>
    </w:p>
    <w:p w:rsidR="00C72954" w:rsidRDefault="00C72954" w:rsidP="00C72954">
      <w:pPr>
        <w:pStyle w:val="Text"/>
      </w:pPr>
      <w:r>
        <w:t>For virtualized AD DS servers, we recommend that you disable the time sync integration component, and then set the time to a reliable external time provider before you install the Hub Transport role. This recommendation is especially important if your host is joined to the domain the virtual machine is hosting.</w:t>
      </w:r>
    </w:p>
    <w:p w:rsidR="003A1458" w:rsidRDefault="00DC6464" w:rsidP="00251A76">
      <w:pPr>
        <w:pStyle w:val="Text"/>
      </w:pPr>
      <w:r>
        <w:t>For more information about domain controller memory requirements, see</w:t>
      </w:r>
      <w:r w:rsidR="003A1458">
        <w:t xml:space="preserve"> the </w:t>
      </w:r>
      <w:hyperlink r:id="rId61" w:history="1">
        <w:r w:rsidR="003A1458" w:rsidRPr="003A1458">
          <w:rPr>
            <w:rStyle w:val="Hyperlink"/>
          </w:rPr>
          <w:t>Active Directory Domain Services Guide</w:t>
        </w:r>
      </w:hyperlink>
      <w:r w:rsidR="003A1458">
        <w:t xml:space="preserve"> in the Infrastructure Planning and Design Guide Series at </w:t>
      </w:r>
      <w:r w:rsidR="003A1458" w:rsidRPr="003A1458">
        <w:t>http://technet.microsoft.com/en-us/library/cc268216.aspx</w:t>
      </w:r>
    </w:p>
    <w:p w:rsidR="00251A76" w:rsidRPr="004D0015" w:rsidRDefault="003A1458" w:rsidP="00251A76">
      <w:pPr>
        <w:pStyle w:val="Text"/>
      </w:pPr>
      <w:r>
        <w:t xml:space="preserve">For more information about hosting virtualized domain controllers, see </w:t>
      </w:r>
      <w:hyperlink r:id="rId62" w:history="1">
        <w:r w:rsidR="00251A76" w:rsidRPr="003A1458">
          <w:rPr>
            <w:rStyle w:val="Hyperlink"/>
          </w:rPr>
          <w:t>Things to consider when you host Active Directory domain controllers in virtual hosting environments</w:t>
        </w:r>
      </w:hyperlink>
      <w:r w:rsidR="006A25E3">
        <w:t xml:space="preserve"> </w:t>
      </w:r>
      <w:proofErr w:type="gramStart"/>
      <w:r>
        <w:t>at</w:t>
      </w:r>
      <w:r w:rsidR="00251A76" w:rsidRPr="004D0015">
        <w:t xml:space="preserve">  </w:t>
      </w:r>
      <w:r w:rsidRPr="003A1458">
        <w:t>http</w:t>
      </w:r>
      <w:proofErr w:type="gramEnd"/>
      <w:r w:rsidRPr="003A1458">
        <w:t>://support.microsoft.com/kb/888794</w:t>
      </w:r>
      <w:r>
        <w:t>.</w:t>
      </w:r>
    </w:p>
    <w:p w:rsidR="008473BC" w:rsidRDefault="008473BC">
      <w:pPr>
        <w:spacing w:before="0" w:after="0" w:line="240" w:lineRule="auto"/>
        <w:rPr>
          <w:rFonts w:ascii="Arial Black" w:hAnsi="Arial Black"/>
          <w:b w:val="0"/>
          <w:color w:val="000000"/>
          <w:kern w:val="24"/>
          <w:sz w:val="36"/>
          <w:szCs w:val="36"/>
          <w:highlight w:val="lightGray"/>
        </w:rPr>
      </w:pPr>
      <w:r>
        <w:rPr>
          <w:highlight w:val="lightGray"/>
        </w:rPr>
        <w:br w:type="page"/>
      </w:r>
    </w:p>
    <w:p w:rsidR="0078652A" w:rsidRPr="00141FB9" w:rsidRDefault="00553682" w:rsidP="00553682">
      <w:pPr>
        <w:pStyle w:val="Heading1"/>
        <w:rPr>
          <w:b/>
        </w:rPr>
      </w:pPr>
      <w:bookmarkStart w:id="89" w:name="_Toc318449360"/>
      <w:r w:rsidRPr="00141FB9">
        <w:rPr>
          <w:b/>
        </w:rPr>
        <w:lastRenderedPageBreak/>
        <w:t>Summary</w:t>
      </w:r>
      <w:bookmarkEnd w:id="89"/>
    </w:p>
    <w:p w:rsidR="001126E6" w:rsidRDefault="00FE0248" w:rsidP="00833107">
      <w:pPr>
        <w:pStyle w:val="Text"/>
      </w:pPr>
      <w:r>
        <w:t xml:space="preserve">This paper describes best practices for deploying </w:t>
      </w:r>
      <w:r w:rsidRPr="00BE7AFD">
        <w:t>Exchange Server 2010 in a virtualized environment with Windows</w:t>
      </w:r>
      <w:r>
        <w:t> </w:t>
      </w:r>
      <w:r w:rsidRPr="00BE7AFD">
        <w:t>Server</w:t>
      </w:r>
      <w:r>
        <w:t> </w:t>
      </w:r>
      <w:r w:rsidRPr="00BE7AFD">
        <w:t>2008</w:t>
      </w:r>
      <w:r>
        <w:t> </w:t>
      </w:r>
      <w:r w:rsidRPr="00BE7AFD">
        <w:t>R2 Hyper</w:t>
      </w:r>
      <w:r>
        <w:noBreakHyphen/>
      </w:r>
      <w:r w:rsidRPr="00BE7AFD">
        <w:t>V</w:t>
      </w:r>
      <w:r>
        <w:t xml:space="preserve">.  The paper </w:t>
      </w:r>
      <w:r w:rsidR="002F4077">
        <w:t xml:space="preserve">is </w:t>
      </w:r>
      <w:r w:rsidR="001126E6">
        <w:t xml:space="preserve">essentially </w:t>
      </w:r>
      <w:r w:rsidR="002F4077">
        <w:t xml:space="preserve">written for IT </w:t>
      </w:r>
      <w:r w:rsidR="009C0677">
        <w:t>p</w:t>
      </w:r>
      <w:r w:rsidR="002F4077">
        <w:t>rofessionals</w:t>
      </w:r>
      <w:r w:rsidR="001126E6">
        <w:t>,</w:t>
      </w:r>
      <w:r w:rsidR="002F4077">
        <w:t xml:space="preserve"> </w:t>
      </w:r>
      <w:r w:rsidR="009C0677">
        <w:t>al</w:t>
      </w:r>
      <w:r w:rsidR="00CA0E51">
        <w:t>though</w:t>
      </w:r>
      <w:r w:rsidR="002F4077">
        <w:t xml:space="preserve"> </w:t>
      </w:r>
      <w:r w:rsidR="001126E6">
        <w:t xml:space="preserve">a </w:t>
      </w:r>
      <w:r w:rsidR="002F4077">
        <w:t>le</w:t>
      </w:r>
      <w:r w:rsidR="009C0677">
        <w:t>s</w:t>
      </w:r>
      <w:r w:rsidR="009C4256">
        <w:t>s</w:t>
      </w:r>
      <w:r w:rsidR="002F4077">
        <w:t xml:space="preserve"> technical audience</w:t>
      </w:r>
      <w:r w:rsidR="001126E6">
        <w:t xml:space="preserve"> </w:t>
      </w:r>
      <w:r w:rsidR="002F4077">
        <w:t xml:space="preserve">will benefit </w:t>
      </w:r>
      <w:r w:rsidR="009C0677">
        <w:t xml:space="preserve">from </w:t>
      </w:r>
      <w:r w:rsidR="002F4077">
        <w:t xml:space="preserve">reviewing the best practices </w:t>
      </w:r>
      <w:r w:rsidR="009C0677">
        <w:t>it describes</w:t>
      </w:r>
      <w:r w:rsidR="002F4077">
        <w:t>.</w:t>
      </w:r>
      <w:r w:rsidR="00B53894">
        <w:t xml:space="preserve"> </w:t>
      </w:r>
    </w:p>
    <w:p w:rsidR="00173225" w:rsidRDefault="00DF1E47" w:rsidP="00833107">
      <w:pPr>
        <w:pStyle w:val="Text"/>
      </w:pPr>
      <w:r w:rsidRPr="00DF1E47">
        <w:t xml:space="preserve">Exchange Server 2010 provides organizations flexible deployment options, on-premises or in the cloud, virtualized or non-virtualized.  As demand for virtualization technology grows, Microsoft has continued to make it easier for organizations to choose whether or not to virtualize. </w:t>
      </w:r>
      <w:r w:rsidR="006D5666">
        <w:t xml:space="preserve">Virtualizing </w:t>
      </w:r>
      <w:r w:rsidR="00B53894">
        <w:t xml:space="preserve">Exchange provides </w:t>
      </w:r>
      <w:r w:rsidR="005F7A23">
        <w:t>many benefits to organizations of all</w:t>
      </w:r>
      <w:r w:rsidR="00B53894">
        <w:t xml:space="preserve"> size</w:t>
      </w:r>
      <w:r w:rsidR="005F7A23">
        <w:t>s</w:t>
      </w:r>
      <w:r w:rsidR="00B53894">
        <w:t>, from a single server installation</w:t>
      </w:r>
      <w:r w:rsidR="001126E6">
        <w:t xml:space="preserve"> with a few hundred users</w:t>
      </w:r>
      <w:r w:rsidR="006934EF">
        <w:t>,</w:t>
      </w:r>
      <w:r w:rsidR="00B53894">
        <w:t xml:space="preserve"> to a large organization with </w:t>
      </w:r>
      <w:r w:rsidR="001126E6">
        <w:t xml:space="preserve">many </w:t>
      </w:r>
      <w:r w:rsidR="00B53894">
        <w:t>server</w:t>
      </w:r>
      <w:r w:rsidR="001126E6">
        <w:t>s</w:t>
      </w:r>
      <w:r w:rsidR="00B53894">
        <w:t xml:space="preserve"> </w:t>
      </w:r>
      <w:r w:rsidR="001126E6">
        <w:t xml:space="preserve">and </w:t>
      </w:r>
      <w:r w:rsidR="006934EF">
        <w:t xml:space="preserve">many </w:t>
      </w:r>
      <w:r w:rsidR="001126E6">
        <w:t xml:space="preserve">thousands of users </w:t>
      </w:r>
      <w:r w:rsidR="00B53894">
        <w:t>distributed worldwide.</w:t>
      </w:r>
      <w:r w:rsidR="004A1BF8">
        <w:t xml:space="preserve"> </w:t>
      </w:r>
      <w:r w:rsidR="00CA0E51">
        <w:t xml:space="preserve">Virtualizing Exchange Server 2010 </w:t>
      </w:r>
      <w:r w:rsidR="00CA0E51" w:rsidRPr="00CA0E51">
        <w:t>deliver</w:t>
      </w:r>
      <w:r w:rsidR="001126E6">
        <w:t>s</w:t>
      </w:r>
      <w:r w:rsidR="00CA0E51" w:rsidRPr="00CA0E51">
        <w:t xml:space="preserve"> significant benefits including reduced server hardware costs, power and space savings, improved server utilization and rapid server provisioning</w:t>
      </w:r>
      <w:r w:rsidR="006934EF">
        <w:t>.</w:t>
      </w:r>
    </w:p>
    <w:p w:rsidR="00C408A1" w:rsidRDefault="00C408A1" w:rsidP="00833107">
      <w:pPr>
        <w:pStyle w:val="Text"/>
      </w:pPr>
      <w:r>
        <w:t xml:space="preserve">With Hyper-V technology, Microsoft provides a platform with flexible and robust virtualization capabilities. </w:t>
      </w:r>
      <w:r w:rsidRPr="00611BBA">
        <w:t>Whether in your data</w:t>
      </w:r>
      <w:r w:rsidR="009C0677">
        <w:t xml:space="preserve"> </w:t>
      </w:r>
      <w:r w:rsidRPr="00611BBA">
        <w:t>center, with a service provider</w:t>
      </w:r>
      <w:r w:rsidR="00DF1E47">
        <w:t xml:space="preserve"> or in a</w:t>
      </w:r>
      <w:r w:rsidRPr="00611BBA">
        <w:t xml:space="preserve"> </w:t>
      </w:r>
      <w:r w:rsidR="00DF1E47">
        <w:t>private</w:t>
      </w:r>
      <w:r w:rsidRPr="00611BBA">
        <w:t xml:space="preserve"> cloud—Microsoft provides the flexibility and control to consume IT as a service, whichever way best meets your unique business needs</w:t>
      </w:r>
      <w:r>
        <w:t>.</w:t>
      </w:r>
    </w:p>
    <w:p w:rsidR="004F73B1" w:rsidRDefault="005F7A23" w:rsidP="00833107">
      <w:pPr>
        <w:pStyle w:val="Text"/>
      </w:pPr>
      <w:r>
        <w:t>With Exchange Server 2010 SP1 a</w:t>
      </w:r>
      <w:r w:rsidR="004F73B1">
        <w:t xml:space="preserve">ll Exchange Server roles are supported for virtualization. </w:t>
      </w:r>
      <w:r>
        <w:t>This</w:t>
      </w:r>
      <w:r w:rsidR="004F73B1">
        <w:t xml:space="preserve"> includes the Unified Messaging role</w:t>
      </w:r>
      <w:r>
        <w:t xml:space="preserve">, </w:t>
      </w:r>
      <w:r w:rsidR="004F73B1">
        <w:t>Exchange Hosted Mode</w:t>
      </w:r>
      <w:r>
        <w:t>,</w:t>
      </w:r>
      <w:r w:rsidR="004F73B1">
        <w:t xml:space="preserve"> </w:t>
      </w:r>
      <w:r w:rsidR="002841D9">
        <w:rPr>
          <w:color w:val="auto"/>
          <w:lang w:val="en-NZ"/>
        </w:rPr>
        <w:t>Combining</w:t>
      </w:r>
      <w:r w:rsidR="002841D9" w:rsidRPr="00750B29">
        <w:rPr>
          <w:color w:val="auto"/>
          <w:lang w:val="en-NZ"/>
        </w:rPr>
        <w:t xml:space="preserve"> </w:t>
      </w:r>
      <w:r w:rsidR="004F73B1" w:rsidRPr="00750B29">
        <w:rPr>
          <w:color w:val="auto"/>
          <w:lang w:val="en-NZ"/>
        </w:rPr>
        <w:t xml:space="preserve">Exchange Mailbox </w:t>
      </w:r>
      <w:r w:rsidR="00D57A82">
        <w:rPr>
          <w:color w:val="auto"/>
          <w:lang w:val="en-NZ"/>
        </w:rPr>
        <w:t>servers</w:t>
      </w:r>
      <w:r w:rsidR="004F73B1" w:rsidRPr="00750B29">
        <w:rPr>
          <w:color w:val="auto"/>
          <w:lang w:val="en-NZ"/>
        </w:rPr>
        <w:t xml:space="preserve"> that are part of a Database Availability Gro</w:t>
      </w:r>
      <w:r w:rsidR="004F73B1">
        <w:rPr>
          <w:color w:val="auto"/>
          <w:lang w:val="en-NZ"/>
        </w:rPr>
        <w:t xml:space="preserve">up </w:t>
      </w:r>
      <w:r w:rsidR="00FD21D2">
        <w:rPr>
          <w:color w:val="auto"/>
          <w:lang w:val="en-NZ"/>
        </w:rPr>
        <w:t xml:space="preserve">(DAG) </w:t>
      </w:r>
      <w:r w:rsidR="004F73B1" w:rsidRPr="00750B29">
        <w:rPr>
          <w:color w:val="auto"/>
          <w:lang w:val="en-NZ"/>
        </w:rPr>
        <w:t xml:space="preserve">with host-based failover clustering and migration technology </w:t>
      </w:r>
      <w:r w:rsidR="002841D9">
        <w:rPr>
          <w:color w:val="auto"/>
          <w:lang w:val="en-NZ"/>
        </w:rPr>
        <w:t>is</w:t>
      </w:r>
      <w:r w:rsidR="004F73B1">
        <w:rPr>
          <w:color w:val="auto"/>
          <w:lang w:val="en-NZ"/>
        </w:rPr>
        <w:t xml:space="preserve"> </w:t>
      </w:r>
      <w:r w:rsidR="006D5666">
        <w:rPr>
          <w:color w:val="auto"/>
          <w:lang w:val="en-NZ"/>
        </w:rPr>
        <w:t xml:space="preserve">also </w:t>
      </w:r>
      <w:r w:rsidR="004F73B1">
        <w:rPr>
          <w:color w:val="auto"/>
          <w:lang w:val="en-NZ"/>
        </w:rPr>
        <w:t xml:space="preserve">now </w:t>
      </w:r>
      <w:r w:rsidR="006D5666">
        <w:rPr>
          <w:color w:val="auto"/>
          <w:lang w:val="en-NZ"/>
        </w:rPr>
        <w:t>supported</w:t>
      </w:r>
      <w:r w:rsidR="004F73B1">
        <w:rPr>
          <w:color w:val="auto"/>
          <w:lang w:val="en-NZ"/>
        </w:rPr>
        <w:t xml:space="preserve">. </w:t>
      </w:r>
    </w:p>
    <w:p w:rsidR="004A1BF8" w:rsidRDefault="004A1BF8" w:rsidP="004A1BF8">
      <w:pPr>
        <w:pStyle w:val="Text"/>
      </w:pPr>
      <w:r>
        <w:t xml:space="preserve">As a best practice, spend adequate time designing the virtualized environment </w:t>
      </w:r>
      <w:r w:rsidR="009C0677">
        <w:t xml:space="preserve">to </w:t>
      </w:r>
      <w:r>
        <w:t>avoid consequences later</w:t>
      </w:r>
      <w:r w:rsidRPr="00F77A72">
        <w:t>.</w:t>
      </w:r>
      <w:r>
        <w:t xml:space="preserve"> For organizations </w:t>
      </w:r>
      <w:r w:rsidR="009C0677">
        <w:t xml:space="preserve">that have </w:t>
      </w:r>
      <w:r>
        <w:t>high availability or site resilience requirements</w:t>
      </w:r>
      <w:r w:rsidR="006D5666">
        <w:t>,</w:t>
      </w:r>
      <w:r>
        <w:t xml:space="preserve"> it is important to determine these </w:t>
      </w:r>
      <w:r w:rsidR="004F73B1">
        <w:t xml:space="preserve">requirements </w:t>
      </w:r>
      <w:r>
        <w:t>as a first step.</w:t>
      </w:r>
      <w:r w:rsidR="004F73B1">
        <w:t xml:space="preserve"> </w:t>
      </w:r>
      <w:r w:rsidR="00FD21D2">
        <w:t xml:space="preserve">After </w:t>
      </w:r>
      <w:r w:rsidR="004F73B1">
        <w:t>these requirements are determined</w:t>
      </w:r>
      <w:r w:rsidR="00FD21D2">
        <w:t>,</w:t>
      </w:r>
      <w:r w:rsidR="004F73B1">
        <w:t xml:space="preserve"> standard Exchange design procedures should be used to establish how many Mailbox servers are required and establish the number of databases required on each server along with the number of passive copies required.</w:t>
      </w:r>
    </w:p>
    <w:p w:rsidR="006D5666" w:rsidRDefault="00A847D5" w:rsidP="004A1BF8">
      <w:pPr>
        <w:pStyle w:val="Text"/>
      </w:pPr>
      <w:r>
        <w:t>When determining what type of storage to use</w:t>
      </w:r>
      <w:r w:rsidR="00FD21D2">
        <w:t>,</w:t>
      </w:r>
      <w:r>
        <w:t xml:space="preserve"> </w:t>
      </w:r>
      <w:r w:rsidR="00FD21D2">
        <w:t xml:space="preserve">remember that </w:t>
      </w:r>
      <w:r w:rsidR="006D5666">
        <w:t>Hyper</w:t>
      </w:r>
      <w:r w:rsidR="006D5666">
        <w:noBreakHyphen/>
        <w:t xml:space="preserve">V supports both </w:t>
      </w:r>
      <w:r w:rsidR="00FD21D2">
        <w:t>d</w:t>
      </w:r>
      <w:r w:rsidR="006D5666">
        <w:t xml:space="preserve">irect-attached storage (DAS) and </w:t>
      </w:r>
      <w:r w:rsidR="00FD21D2">
        <w:t>s</w:t>
      </w:r>
      <w:r w:rsidR="006D5666">
        <w:t>torage area networks (SANs). However</w:t>
      </w:r>
      <w:r w:rsidR="00FD21D2">
        <w:t>,</w:t>
      </w:r>
      <w:r w:rsidR="006D5666">
        <w:t xml:space="preserve"> with </w:t>
      </w:r>
      <w:r w:rsidR="00FD21D2">
        <w:t>the native</w:t>
      </w:r>
      <w:r w:rsidR="00FD21D2" w:rsidRPr="00DF2AB7">
        <w:t xml:space="preserve"> built</w:t>
      </w:r>
      <w:r w:rsidR="00FD21D2">
        <w:t>-in</w:t>
      </w:r>
      <w:r w:rsidR="00FD21D2" w:rsidRPr="00DF2AB7">
        <w:t xml:space="preserve"> </w:t>
      </w:r>
      <w:r w:rsidR="00FD21D2">
        <w:t xml:space="preserve">data protection that </w:t>
      </w:r>
      <w:r w:rsidR="006D5666">
        <w:t xml:space="preserve">Exchange </w:t>
      </w:r>
      <w:r w:rsidR="00FD21D2">
        <w:t>S</w:t>
      </w:r>
      <w:r w:rsidR="006D5666">
        <w:t>erver 2010</w:t>
      </w:r>
      <w:r w:rsidR="00A16D44">
        <w:t xml:space="preserve"> </w:t>
      </w:r>
      <w:r w:rsidR="00FD21D2">
        <w:t xml:space="preserve">offers, which </w:t>
      </w:r>
      <w:r>
        <w:t>includ</w:t>
      </w:r>
      <w:r w:rsidR="00FD21D2">
        <w:t>es</w:t>
      </w:r>
      <w:r>
        <w:t xml:space="preserve"> </w:t>
      </w:r>
      <w:r w:rsidR="006D5666">
        <w:t xml:space="preserve">DAGs </w:t>
      </w:r>
      <w:r>
        <w:t>and s</w:t>
      </w:r>
      <w:r w:rsidR="00A16D44">
        <w:t xml:space="preserve">torage improvements </w:t>
      </w:r>
      <w:r w:rsidR="00FD21D2">
        <w:t xml:space="preserve">your organization could </w:t>
      </w:r>
      <w:r w:rsidR="00A16D44">
        <w:t>us</w:t>
      </w:r>
      <w:r w:rsidR="00FD21D2">
        <w:t>e</w:t>
      </w:r>
      <w:r w:rsidR="00A16D44">
        <w:t xml:space="preserve"> low-cost, high-speed DAS solutions, including the use of Serial Advanced Technology Attachment (SATA) hard disk drives and </w:t>
      </w:r>
      <w:r w:rsidR="00FD21D2">
        <w:t>so called “</w:t>
      </w:r>
      <w:r w:rsidR="00FD21D2" w:rsidRPr="00FD21D2">
        <w:t>just a bunch of disks</w:t>
      </w:r>
      <w:r w:rsidR="00FD21D2">
        <w:t>” (JBOD) solutions as an alternative to r</w:t>
      </w:r>
      <w:r w:rsidR="00A16D44">
        <w:t xml:space="preserve">edundant </w:t>
      </w:r>
      <w:r w:rsidR="00FD21D2">
        <w:t>a</w:t>
      </w:r>
      <w:r w:rsidR="00A16D44">
        <w:t xml:space="preserve">rray of </w:t>
      </w:r>
      <w:r w:rsidR="00FD21D2">
        <w:t>i</w:t>
      </w:r>
      <w:r w:rsidR="00A16D44">
        <w:t xml:space="preserve">nexpensive </w:t>
      </w:r>
      <w:r w:rsidR="00FD21D2">
        <w:t>d</w:t>
      </w:r>
      <w:r w:rsidR="00A16D44">
        <w:t>isks (RAID) configurations.</w:t>
      </w:r>
      <w:r w:rsidR="002841D9">
        <w:t xml:space="preserve">  Considerable cost savings </w:t>
      </w:r>
      <w:r w:rsidR="00FD21D2">
        <w:t xml:space="preserve">can </w:t>
      </w:r>
      <w:r w:rsidR="002841D9">
        <w:t xml:space="preserve">be made </w:t>
      </w:r>
      <w:r w:rsidR="00FD21D2">
        <w:t xml:space="preserve">by </w:t>
      </w:r>
      <w:r w:rsidR="002841D9">
        <w:t xml:space="preserve">using DAS storage for the virtual machines when the </w:t>
      </w:r>
      <w:r w:rsidR="00AC13D0">
        <w:t xml:space="preserve">high availability </w:t>
      </w:r>
      <w:r w:rsidR="002841D9">
        <w:t xml:space="preserve">design </w:t>
      </w:r>
      <w:r w:rsidR="00AC13D0">
        <w:t>is performed correctly.</w:t>
      </w:r>
    </w:p>
    <w:p w:rsidR="00A16D44" w:rsidRDefault="00A16D44" w:rsidP="004A1BF8">
      <w:pPr>
        <w:pStyle w:val="Text"/>
      </w:pPr>
      <w:r>
        <w:t>To ensure high availability</w:t>
      </w:r>
      <w:r w:rsidR="00FD21D2">
        <w:t>,</w:t>
      </w:r>
      <w:r>
        <w:t xml:space="preserve"> it is necessary to d</w:t>
      </w:r>
      <w:r w:rsidRPr="00F77A72">
        <w:t xml:space="preserve">eploy </w:t>
      </w:r>
      <w:r>
        <w:t xml:space="preserve">the </w:t>
      </w:r>
      <w:r w:rsidRPr="00F77A72">
        <w:t>same Exchange roles</w:t>
      </w:r>
      <w:r w:rsidR="00FD21D2">
        <w:t>, for example,</w:t>
      </w:r>
      <w:r w:rsidR="00A847D5">
        <w:t xml:space="preserve"> Hub Transport server,</w:t>
      </w:r>
      <w:r w:rsidRPr="00F77A72">
        <w:t xml:space="preserve"> across multiple </w:t>
      </w:r>
      <w:r>
        <w:t>physical server roots</w:t>
      </w:r>
      <w:r w:rsidRPr="00F77A72">
        <w:t xml:space="preserve"> </w:t>
      </w:r>
      <w:r w:rsidR="00FD21D2">
        <w:t xml:space="preserve">to </w:t>
      </w:r>
      <w:r>
        <w:t>allow for load balancing and high availability. Therefore</w:t>
      </w:r>
      <w:r w:rsidR="00FD21D2">
        <w:t>,</w:t>
      </w:r>
      <w:r>
        <w:t xml:space="preserve"> n</w:t>
      </w:r>
      <w:r w:rsidRPr="00610FCB">
        <w:t>ever deploy Mailbox servers that are members of the same DAGs</w:t>
      </w:r>
      <w:r>
        <w:t xml:space="preserve">, or </w:t>
      </w:r>
      <w:r w:rsidRPr="00610FCB">
        <w:t xml:space="preserve">all the Client Access </w:t>
      </w:r>
      <w:r w:rsidR="00FD21D2">
        <w:t>s</w:t>
      </w:r>
      <w:r w:rsidRPr="00610FCB">
        <w:t>ervers</w:t>
      </w:r>
      <w:r>
        <w:t>,</w:t>
      </w:r>
      <w:r w:rsidRPr="00610FCB">
        <w:t xml:space="preserve"> </w:t>
      </w:r>
      <w:r>
        <w:t xml:space="preserve">or </w:t>
      </w:r>
      <w:r w:rsidRPr="00610FCB">
        <w:t>all the Hub Transport servers</w:t>
      </w:r>
      <w:r>
        <w:t>,</w:t>
      </w:r>
      <w:r w:rsidRPr="00610FCB">
        <w:t xml:space="preserve"> on the same </w:t>
      </w:r>
      <w:r>
        <w:t>Hyper</w:t>
      </w:r>
      <w:r>
        <w:noBreakHyphen/>
        <w:t xml:space="preserve">V </w:t>
      </w:r>
      <w:r w:rsidRPr="00610FCB">
        <w:t>root</w:t>
      </w:r>
      <w:r>
        <w:t xml:space="preserve"> server</w:t>
      </w:r>
      <w:r w:rsidRPr="00610FCB">
        <w:t>.</w:t>
      </w:r>
    </w:p>
    <w:p w:rsidR="00A16D44" w:rsidRDefault="00C408A1" w:rsidP="004A1BF8">
      <w:pPr>
        <w:pStyle w:val="Text"/>
      </w:pPr>
      <w:r>
        <w:t>The</w:t>
      </w:r>
      <w:r w:rsidR="00A16D44" w:rsidRPr="00A16D44">
        <w:t xml:space="preserve"> Exchange Server roles </w:t>
      </w:r>
      <w:r>
        <w:t xml:space="preserve">must be grouped </w:t>
      </w:r>
      <w:r w:rsidR="00A16D44" w:rsidRPr="00A16D44">
        <w:t>in such a way that balances workloads on the root servers.</w:t>
      </w:r>
      <w:r>
        <w:t xml:space="preserve"> Correctly m</w:t>
      </w:r>
      <w:r w:rsidR="00A16D44" w:rsidRPr="00A16D44">
        <w:t>ixing roles on the same Hyper V root server balance</w:t>
      </w:r>
      <w:r>
        <w:t>s</w:t>
      </w:r>
      <w:r w:rsidR="00A16D44" w:rsidRPr="00A16D44">
        <w:t xml:space="preserve"> the workloads and prevent</w:t>
      </w:r>
      <w:r>
        <w:t>s</w:t>
      </w:r>
      <w:r w:rsidR="00A16D44" w:rsidRPr="00A16D44">
        <w:t xml:space="preserve"> </w:t>
      </w:r>
      <w:r>
        <w:t>one</w:t>
      </w:r>
      <w:r w:rsidR="00A16D44" w:rsidRPr="00A16D44">
        <w:t xml:space="preserve"> physical reso</w:t>
      </w:r>
      <w:r w:rsidR="00A16D44">
        <w:t>urce from being unduly stressed.</w:t>
      </w:r>
    </w:p>
    <w:p w:rsidR="006D5666" w:rsidRDefault="006D5666" w:rsidP="004A1BF8">
      <w:pPr>
        <w:pStyle w:val="Text"/>
      </w:pPr>
      <w:r>
        <w:t>It is important to correctly size the Hyper</w:t>
      </w:r>
      <w:r>
        <w:noBreakHyphen/>
        <w:t>V root server</w:t>
      </w:r>
      <w:r w:rsidR="00FD21D2">
        <w:t>. T</w:t>
      </w:r>
      <w:r w:rsidR="00A16D44">
        <w:t xml:space="preserve">his is achieved </w:t>
      </w:r>
      <w:r w:rsidR="00FD21D2">
        <w:t xml:space="preserve">by </w:t>
      </w:r>
      <w:r w:rsidR="00A16D44">
        <w:t xml:space="preserve">using tools such as the </w:t>
      </w:r>
      <w:r w:rsidR="00AC13D0" w:rsidRPr="00AC13D0">
        <w:t>Exchange 2010 Mailbox Server Role Requirements Calculator</w:t>
      </w:r>
      <w:r w:rsidR="00AC13D0">
        <w:t>, and</w:t>
      </w:r>
      <w:r w:rsidR="00AC13D0" w:rsidRPr="00AC13D0">
        <w:t xml:space="preserve"> load simulators such as the Exchange Load Generator and Jetstress</w:t>
      </w:r>
      <w:r w:rsidR="00AC13D0">
        <w:t>.</w:t>
      </w:r>
    </w:p>
    <w:p w:rsidR="00173225" w:rsidRDefault="00AC13D0" w:rsidP="00833107">
      <w:pPr>
        <w:pStyle w:val="Text"/>
      </w:pPr>
      <w:r>
        <w:t xml:space="preserve">In conclusion, Exchange Server 2010 SP1 </w:t>
      </w:r>
      <w:r w:rsidR="00FD21D2">
        <w:t xml:space="preserve">along </w:t>
      </w:r>
      <w:r>
        <w:t>with Microsoft Hyper-V technology provide</w:t>
      </w:r>
      <w:r w:rsidR="00FD21D2">
        <w:t>s</w:t>
      </w:r>
      <w:r>
        <w:t xml:space="preserve"> the most flexible, cost saving, highly available solution in the history of the Exchange product</w:t>
      </w:r>
      <w:r w:rsidR="00FD21D2">
        <w:t xml:space="preserve"> line.</w:t>
      </w:r>
    </w:p>
    <w:sectPr w:rsidR="00173225" w:rsidSect="00CD5B87">
      <w:headerReference w:type="even" r:id="rId63"/>
      <w:type w:val="oddPage"/>
      <w:pgSz w:w="12240" w:h="15840" w:code="1"/>
      <w:pgMar w:top="1440" w:right="2160" w:bottom="1440" w:left="2160" w:header="1020" w:footer="10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F0" w:rsidRDefault="00D855F0">
      <w:r>
        <w:separator/>
      </w:r>
    </w:p>
  </w:endnote>
  <w:endnote w:type="continuationSeparator" w:id="0">
    <w:p w:rsidR="00D855F0" w:rsidRDefault="00D855F0">
      <w:r>
        <w:continuationSeparator/>
      </w:r>
    </w:p>
  </w:endnote>
  <w:endnote w:type="continuationNotice" w:id="1">
    <w:p w:rsidR="00D855F0" w:rsidRDefault="00D855F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w:altName w:val="Segoe UI"/>
    <w:charset w:val="00"/>
    <w:family w:val="swiss"/>
    <w:pitch w:val="variable"/>
    <w:sig w:usb0="00000001"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Default="009C4256" w:rsidP="007854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Pr="009D0D4B" w:rsidRDefault="009C4256" w:rsidP="009D0D4B">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F0" w:rsidRDefault="00D855F0">
      <w:r>
        <w:separator/>
      </w:r>
    </w:p>
  </w:footnote>
  <w:footnote w:type="continuationSeparator" w:id="0">
    <w:p w:rsidR="00D855F0" w:rsidRDefault="00D855F0">
      <w:r>
        <w:continuationSeparator/>
      </w:r>
    </w:p>
  </w:footnote>
  <w:footnote w:type="continuationNotice" w:id="1">
    <w:p w:rsidR="00D855F0" w:rsidRDefault="00D855F0">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Default="009C4256">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t>MSDN 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Default="009C4256">
    <w:pPr>
      <w:pStyle w:val="Header"/>
    </w:pPr>
    <w:r>
      <w:t>Template User Instructions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Pr="00D90520" w:rsidRDefault="009C4256" w:rsidP="00D9052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Pr="009314A7" w:rsidRDefault="009C4256" w:rsidP="009314A7">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Default="009C4256">
    <w:pPr>
      <w:pStyle w:val="Header"/>
    </w:pPr>
    <w:r>
      <w:t>Guide Title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Default="009C4256" w:rsidP="00CE0077">
    <w:pPr>
      <w:pStyle w:val="WSSLog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Pr="007C40D4" w:rsidRDefault="009C4256" w:rsidP="00A05712">
    <w:pPr>
      <w:pStyle w:val="Header"/>
      <w:ind w:right="0" w:hanging="20"/>
      <w:rPr>
        <w:rFonts w:ascii="Arial" w:hAnsi="Arial" w:cs="Arial"/>
        <w:sz w:val="16"/>
        <w:szCs w:val="16"/>
      </w:rPr>
    </w:pPr>
    <w:r w:rsidRPr="007C40D4">
      <w:rPr>
        <w:rStyle w:val="PageNumber"/>
        <w:rFonts w:ascii="Arial" w:hAnsi="Arial" w:cs="Arial"/>
        <w:sz w:val="16"/>
        <w:szCs w:val="16"/>
      </w:rPr>
      <w:fldChar w:fldCharType="begin"/>
    </w:r>
    <w:r w:rsidRPr="007C40D4">
      <w:rPr>
        <w:rStyle w:val="PageNumber"/>
        <w:rFonts w:ascii="Arial" w:hAnsi="Arial" w:cs="Arial"/>
        <w:sz w:val="16"/>
        <w:szCs w:val="16"/>
      </w:rPr>
      <w:instrText xml:space="preserve"> PAGE </w:instrText>
    </w:r>
    <w:r w:rsidRPr="007C40D4">
      <w:rPr>
        <w:rStyle w:val="PageNumber"/>
        <w:rFonts w:ascii="Arial" w:hAnsi="Arial" w:cs="Arial"/>
        <w:sz w:val="16"/>
        <w:szCs w:val="16"/>
      </w:rPr>
      <w:fldChar w:fldCharType="separate"/>
    </w:r>
    <w:r w:rsidR="00466BB6">
      <w:rPr>
        <w:rStyle w:val="PageNumber"/>
        <w:rFonts w:ascii="Arial" w:hAnsi="Arial" w:cs="Arial"/>
        <w:noProof/>
        <w:sz w:val="16"/>
        <w:szCs w:val="16"/>
      </w:rPr>
      <w:t>iv</w:t>
    </w:r>
    <w:r w:rsidRPr="007C40D4">
      <w:rPr>
        <w:rStyle w:val="PageNumber"/>
        <w:rFonts w:ascii="Arial" w:hAnsi="Arial" w:cs="Arial"/>
        <w:sz w:val="16"/>
        <w:szCs w:val="16"/>
      </w:rPr>
      <w:fldChar w:fldCharType="end"/>
    </w:r>
    <w:r w:rsidRPr="007C40D4">
      <w:rPr>
        <w:rFonts w:ascii="Arial" w:hAnsi="Arial" w:cs="Arial"/>
        <w:sz w:val="16"/>
        <w:szCs w:val="16"/>
      </w:rPr>
      <w:tab/>
    </w:r>
    <w:r w:rsidRPr="00CB41BD">
      <w:rPr>
        <w:rFonts w:ascii="Arial" w:hAnsi="Arial" w:cs="Arial"/>
        <w:sz w:val="16"/>
        <w:szCs w:val="16"/>
      </w:rPr>
      <w:t>Virtualizing Exchange Server 2010 with Windows Server® 2008 R2 Hyper V™</w:t>
    </w:r>
  </w:p>
  <w:p w:rsidR="009C4256" w:rsidRPr="009314A7" w:rsidRDefault="009C4256" w:rsidP="009314A7">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Pr="00E920C5" w:rsidRDefault="009C4256" w:rsidP="00E920C5">
    <w:pPr>
      <w:pStyle w:val="Header"/>
      <w:rPr>
        <w:sz w:val="16"/>
        <w:szCs w:val="16"/>
      </w:rPr>
    </w:pPr>
    <w:r>
      <w:rPr>
        <w:rFonts w:ascii="Arial" w:hAnsi="Arial" w:cs="Arial"/>
        <w:sz w:val="16"/>
        <w:szCs w:val="16"/>
      </w:rPr>
      <w:t>Best Practices</w:t>
    </w:r>
    <w:r w:rsidRPr="00E920C5">
      <w:rPr>
        <w:rFonts w:ascii="Arial" w:hAnsi="Arial" w:cs="Arial"/>
        <w:sz w:val="16"/>
        <w:szCs w:val="16"/>
      </w:rPr>
      <w:tab/>
    </w:r>
    <w:r w:rsidRPr="00E920C5">
      <w:rPr>
        <w:rFonts w:ascii="Arial" w:hAnsi="Arial" w:cs="Arial"/>
        <w:sz w:val="16"/>
        <w:szCs w:val="16"/>
      </w:rPr>
      <w:fldChar w:fldCharType="begin"/>
    </w:r>
    <w:r w:rsidRPr="00E920C5">
      <w:rPr>
        <w:rFonts w:ascii="Arial" w:hAnsi="Arial" w:cs="Arial"/>
        <w:sz w:val="16"/>
        <w:szCs w:val="16"/>
      </w:rPr>
      <w:instrText xml:space="preserve"> PAGE   \* MERGEFORMAT </w:instrText>
    </w:r>
    <w:r w:rsidRPr="00E920C5">
      <w:rPr>
        <w:rFonts w:ascii="Arial" w:hAnsi="Arial" w:cs="Arial"/>
        <w:sz w:val="16"/>
        <w:szCs w:val="16"/>
      </w:rPr>
      <w:fldChar w:fldCharType="separate"/>
    </w:r>
    <w:r w:rsidR="00466BB6">
      <w:rPr>
        <w:rFonts w:ascii="Arial" w:hAnsi="Arial" w:cs="Arial"/>
        <w:noProof/>
        <w:sz w:val="16"/>
        <w:szCs w:val="16"/>
      </w:rPr>
      <w:t>35</w:t>
    </w:r>
    <w:r w:rsidRPr="00E920C5">
      <w:rPr>
        <w:rFonts w:ascii="Arial" w:hAnsi="Arial" w:cs="Arial"/>
        <w:sz w:val="16"/>
        <w:szCs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256" w:rsidRPr="00D63A72" w:rsidRDefault="009C4256" w:rsidP="00A05712">
    <w:pPr>
      <w:pStyle w:val="Header"/>
      <w:ind w:right="0" w:hanging="20"/>
      <w:rPr>
        <w:rFonts w:ascii="Arial" w:hAnsi="Arial" w:cs="Arial"/>
        <w:sz w:val="16"/>
        <w:szCs w:val="16"/>
      </w:rPr>
    </w:pPr>
    <w:r w:rsidRPr="00D63A72">
      <w:rPr>
        <w:rStyle w:val="PageNumber"/>
        <w:rFonts w:ascii="Arial" w:hAnsi="Arial" w:cs="Arial"/>
        <w:sz w:val="16"/>
        <w:szCs w:val="16"/>
      </w:rPr>
      <w:fldChar w:fldCharType="begin"/>
    </w:r>
    <w:r w:rsidRPr="00D63A72">
      <w:rPr>
        <w:rStyle w:val="PageNumber"/>
        <w:rFonts w:ascii="Arial" w:hAnsi="Arial" w:cs="Arial"/>
        <w:sz w:val="16"/>
        <w:szCs w:val="16"/>
      </w:rPr>
      <w:instrText xml:space="preserve"> PAGE </w:instrText>
    </w:r>
    <w:r w:rsidRPr="00D63A72">
      <w:rPr>
        <w:rStyle w:val="PageNumber"/>
        <w:rFonts w:ascii="Arial" w:hAnsi="Arial" w:cs="Arial"/>
        <w:sz w:val="16"/>
        <w:szCs w:val="16"/>
      </w:rPr>
      <w:fldChar w:fldCharType="separate"/>
    </w:r>
    <w:r w:rsidR="00466BB6">
      <w:rPr>
        <w:rStyle w:val="PageNumber"/>
        <w:rFonts w:ascii="Arial" w:hAnsi="Arial" w:cs="Arial"/>
        <w:noProof/>
        <w:sz w:val="16"/>
        <w:szCs w:val="16"/>
      </w:rPr>
      <w:t>34</w:t>
    </w:r>
    <w:r w:rsidRPr="00D63A72">
      <w:rPr>
        <w:rStyle w:val="PageNumber"/>
        <w:rFonts w:ascii="Arial" w:hAnsi="Arial" w:cs="Arial"/>
        <w:sz w:val="16"/>
        <w:szCs w:val="16"/>
      </w:rPr>
      <w:fldChar w:fldCharType="end"/>
    </w:r>
    <w:r w:rsidRPr="00D63A72">
      <w:rPr>
        <w:rFonts w:ascii="Arial" w:hAnsi="Arial" w:cs="Arial"/>
        <w:sz w:val="16"/>
        <w:szCs w:val="16"/>
      </w:rPr>
      <w:tab/>
    </w:r>
    <w:r w:rsidRPr="00CB41BD">
      <w:rPr>
        <w:rFonts w:ascii="Arial" w:hAnsi="Arial" w:cs="Arial"/>
        <w:sz w:val="16"/>
        <w:szCs w:val="16"/>
      </w:rPr>
      <w:t>Virtualizing Exchange Server 2010 with Windows Server® 2008 R2 Hyper 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00ECA"/>
    <w:multiLevelType w:val="hybridMultilevel"/>
    <w:tmpl w:val="A5D69AA0"/>
    <w:lvl w:ilvl="0" w:tplc="F99A4BD4">
      <w:start w:val="1"/>
      <w:numFmt w:val="upperLetter"/>
      <w:pStyle w:val="iTS-NumberedListA"/>
      <w:lvlText w:val="%1."/>
      <w:lvlJc w:val="left"/>
      <w:pPr>
        <w:tabs>
          <w:tab w:val="num" w:pos="720"/>
        </w:tabs>
        <w:ind w:left="720" w:hanging="360"/>
      </w:pPr>
      <w:rPr>
        <w:rFonts w:hint="default"/>
        <w:b w:val="0"/>
        <w:i w:val="0"/>
        <w:sz w:val="18"/>
        <w:szCs w:val="18"/>
      </w:rPr>
    </w:lvl>
    <w:lvl w:ilvl="1" w:tplc="17520EC2"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3C40138F"/>
    <w:multiLevelType w:val="hybridMultilevel"/>
    <w:tmpl w:val="30C41CAA"/>
    <w:lvl w:ilvl="0" w:tplc="653C0B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35A03E1"/>
    <w:multiLevelType w:val="hybridMultilevel"/>
    <w:tmpl w:val="F168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4">
    <w:nsid w:val="527108A0"/>
    <w:multiLevelType w:val="hybridMultilevel"/>
    <w:tmpl w:val="6FF6C1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6">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7">
    <w:nsid w:val="71BB74F4"/>
    <w:multiLevelType w:val="singleLevel"/>
    <w:tmpl w:val="37CC1ED2"/>
    <w:lvl w:ilvl="0">
      <w:start w:val="1"/>
      <w:numFmt w:val="decimal"/>
      <w:pStyle w:val="NumberedList1"/>
      <w:lvlText w:val="%1."/>
      <w:lvlJc w:val="left"/>
      <w:pPr>
        <w:tabs>
          <w:tab w:val="num" w:pos="360"/>
        </w:tabs>
        <w:ind w:left="360" w:hanging="360"/>
      </w:pPr>
    </w:lvl>
  </w:abstractNum>
  <w:num w:numId="1">
    <w:abstractNumId w:val="3"/>
  </w:num>
  <w:num w:numId="2">
    <w:abstractNumId w:val="6"/>
  </w:num>
  <w:num w:numId="3">
    <w:abstractNumId w:val="5"/>
  </w:num>
  <w:num w:numId="4">
    <w:abstractNumId w:val="7"/>
    <w:lvlOverride w:ilvl="0">
      <w:startOverride w:val="1"/>
    </w:lvlOverride>
  </w:num>
  <w:num w:numId="5">
    <w:abstractNumId w:val="0"/>
  </w:num>
  <w:num w:numId="6">
    <w:abstractNumId w:val="2"/>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en-US" w:vendorID="8" w:dllVersion="513" w:checkStyle="1"/>
  <w:proofState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36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AC5"/>
    <w:rsid w:val="0000139F"/>
    <w:rsid w:val="0000182E"/>
    <w:rsid w:val="00006099"/>
    <w:rsid w:val="0000663C"/>
    <w:rsid w:val="000165CC"/>
    <w:rsid w:val="00016BCA"/>
    <w:rsid w:val="000204D6"/>
    <w:rsid w:val="000211B4"/>
    <w:rsid w:val="000217B8"/>
    <w:rsid w:val="00021CF8"/>
    <w:rsid w:val="00025C46"/>
    <w:rsid w:val="00031626"/>
    <w:rsid w:val="00031F83"/>
    <w:rsid w:val="000345CD"/>
    <w:rsid w:val="00042289"/>
    <w:rsid w:val="000428E8"/>
    <w:rsid w:val="0004295C"/>
    <w:rsid w:val="00043330"/>
    <w:rsid w:val="00051346"/>
    <w:rsid w:val="0005452F"/>
    <w:rsid w:val="00056656"/>
    <w:rsid w:val="00061F08"/>
    <w:rsid w:val="00070650"/>
    <w:rsid w:val="000725DE"/>
    <w:rsid w:val="000804E8"/>
    <w:rsid w:val="00080F28"/>
    <w:rsid w:val="000815F3"/>
    <w:rsid w:val="000827F3"/>
    <w:rsid w:val="00083A43"/>
    <w:rsid w:val="00085A35"/>
    <w:rsid w:val="00087231"/>
    <w:rsid w:val="000922CB"/>
    <w:rsid w:val="00094A61"/>
    <w:rsid w:val="000A00B0"/>
    <w:rsid w:val="000A15E8"/>
    <w:rsid w:val="000A689C"/>
    <w:rsid w:val="000B1EC0"/>
    <w:rsid w:val="000B3CC6"/>
    <w:rsid w:val="000B6ACE"/>
    <w:rsid w:val="000C3931"/>
    <w:rsid w:val="000C5048"/>
    <w:rsid w:val="000D0C37"/>
    <w:rsid w:val="000D1D9C"/>
    <w:rsid w:val="000D236A"/>
    <w:rsid w:val="000D32D8"/>
    <w:rsid w:val="000D35DB"/>
    <w:rsid w:val="000E0CA6"/>
    <w:rsid w:val="000E0F49"/>
    <w:rsid w:val="000E1B4F"/>
    <w:rsid w:val="000E28FE"/>
    <w:rsid w:val="000E44DC"/>
    <w:rsid w:val="000F05A2"/>
    <w:rsid w:val="000F1A6C"/>
    <w:rsid w:val="000F39F7"/>
    <w:rsid w:val="000F53A2"/>
    <w:rsid w:val="000F6C13"/>
    <w:rsid w:val="000F72B8"/>
    <w:rsid w:val="000F780D"/>
    <w:rsid w:val="001001D2"/>
    <w:rsid w:val="001004BC"/>
    <w:rsid w:val="00112424"/>
    <w:rsid w:val="001126E6"/>
    <w:rsid w:val="00115CA5"/>
    <w:rsid w:val="001169CA"/>
    <w:rsid w:val="00122B5F"/>
    <w:rsid w:val="0012431C"/>
    <w:rsid w:val="00125CD1"/>
    <w:rsid w:val="00127D1C"/>
    <w:rsid w:val="00131BEC"/>
    <w:rsid w:val="0013536A"/>
    <w:rsid w:val="00135A2E"/>
    <w:rsid w:val="00141FB9"/>
    <w:rsid w:val="001441C8"/>
    <w:rsid w:val="00150874"/>
    <w:rsid w:val="00151311"/>
    <w:rsid w:val="00151A58"/>
    <w:rsid w:val="00153F88"/>
    <w:rsid w:val="00156375"/>
    <w:rsid w:val="0016065D"/>
    <w:rsid w:val="001614D2"/>
    <w:rsid w:val="00162262"/>
    <w:rsid w:val="00163FF4"/>
    <w:rsid w:val="00165ACA"/>
    <w:rsid w:val="00171587"/>
    <w:rsid w:val="00173225"/>
    <w:rsid w:val="00182CDC"/>
    <w:rsid w:val="00185964"/>
    <w:rsid w:val="001915E4"/>
    <w:rsid w:val="00192020"/>
    <w:rsid w:val="0019298F"/>
    <w:rsid w:val="00194F4D"/>
    <w:rsid w:val="00197B73"/>
    <w:rsid w:val="001A0306"/>
    <w:rsid w:val="001B00E0"/>
    <w:rsid w:val="001B13C2"/>
    <w:rsid w:val="001B1613"/>
    <w:rsid w:val="001C3BC7"/>
    <w:rsid w:val="001C6B23"/>
    <w:rsid w:val="001D0AF8"/>
    <w:rsid w:val="001D2B58"/>
    <w:rsid w:val="001D3FC6"/>
    <w:rsid w:val="001D5426"/>
    <w:rsid w:val="001D570C"/>
    <w:rsid w:val="001D7907"/>
    <w:rsid w:val="001E06F1"/>
    <w:rsid w:val="001E2ACC"/>
    <w:rsid w:val="001E5FF1"/>
    <w:rsid w:val="001F069B"/>
    <w:rsid w:val="001F47AF"/>
    <w:rsid w:val="001F4894"/>
    <w:rsid w:val="00200060"/>
    <w:rsid w:val="00201F42"/>
    <w:rsid w:val="00202021"/>
    <w:rsid w:val="00203D42"/>
    <w:rsid w:val="00210016"/>
    <w:rsid w:val="00212240"/>
    <w:rsid w:val="00212E7A"/>
    <w:rsid w:val="00216BC0"/>
    <w:rsid w:val="0021733C"/>
    <w:rsid w:val="00220640"/>
    <w:rsid w:val="00221FE9"/>
    <w:rsid w:val="00222047"/>
    <w:rsid w:val="00223DD4"/>
    <w:rsid w:val="002251B2"/>
    <w:rsid w:val="00227920"/>
    <w:rsid w:val="00232CD1"/>
    <w:rsid w:val="00235C0E"/>
    <w:rsid w:val="00245829"/>
    <w:rsid w:val="00247395"/>
    <w:rsid w:val="00250BC2"/>
    <w:rsid w:val="00251A76"/>
    <w:rsid w:val="00252A39"/>
    <w:rsid w:val="0025781F"/>
    <w:rsid w:val="00257DA5"/>
    <w:rsid w:val="00257FE9"/>
    <w:rsid w:val="00260BE8"/>
    <w:rsid w:val="00261489"/>
    <w:rsid w:val="002614F4"/>
    <w:rsid w:val="002615DC"/>
    <w:rsid w:val="00264F54"/>
    <w:rsid w:val="002653FA"/>
    <w:rsid w:val="00266194"/>
    <w:rsid w:val="00271656"/>
    <w:rsid w:val="00273ADA"/>
    <w:rsid w:val="00274709"/>
    <w:rsid w:val="002757BD"/>
    <w:rsid w:val="002770B1"/>
    <w:rsid w:val="00281CBE"/>
    <w:rsid w:val="0028331F"/>
    <w:rsid w:val="002841D9"/>
    <w:rsid w:val="00284DAA"/>
    <w:rsid w:val="00285694"/>
    <w:rsid w:val="00285C93"/>
    <w:rsid w:val="002870ED"/>
    <w:rsid w:val="002920B7"/>
    <w:rsid w:val="00297020"/>
    <w:rsid w:val="002A21B7"/>
    <w:rsid w:val="002A322B"/>
    <w:rsid w:val="002A6224"/>
    <w:rsid w:val="002A6DED"/>
    <w:rsid w:val="002A7FD7"/>
    <w:rsid w:val="002B1196"/>
    <w:rsid w:val="002B38EF"/>
    <w:rsid w:val="002B4FFE"/>
    <w:rsid w:val="002B5F18"/>
    <w:rsid w:val="002B6330"/>
    <w:rsid w:val="002C072E"/>
    <w:rsid w:val="002C19D9"/>
    <w:rsid w:val="002C4514"/>
    <w:rsid w:val="002C5545"/>
    <w:rsid w:val="002C7E6C"/>
    <w:rsid w:val="002D1F53"/>
    <w:rsid w:val="002D373E"/>
    <w:rsid w:val="002D774D"/>
    <w:rsid w:val="002E0196"/>
    <w:rsid w:val="002E12BB"/>
    <w:rsid w:val="002E2485"/>
    <w:rsid w:val="002E5349"/>
    <w:rsid w:val="002E57E3"/>
    <w:rsid w:val="002E6C33"/>
    <w:rsid w:val="002F0112"/>
    <w:rsid w:val="002F2B04"/>
    <w:rsid w:val="002F4077"/>
    <w:rsid w:val="002F4263"/>
    <w:rsid w:val="002F5895"/>
    <w:rsid w:val="0030740D"/>
    <w:rsid w:val="003104F0"/>
    <w:rsid w:val="00312C62"/>
    <w:rsid w:val="00313AED"/>
    <w:rsid w:val="003140F7"/>
    <w:rsid w:val="003155C9"/>
    <w:rsid w:val="00315976"/>
    <w:rsid w:val="00321EC6"/>
    <w:rsid w:val="00322EF0"/>
    <w:rsid w:val="00324618"/>
    <w:rsid w:val="00327873"/>
    <w:rsid w:val="00333696"/>
    <w:rsid w:val="00333BB7"/>
    <w:rsid w:val="00334CE2"/>
    <w:rsid w:val="00343A05"/>
    <w:rsid w:val="0034450E"/>
    <w:rsid w:val="003463A9"/>
    <w:rsid w:val="00346C7C"/>
    <w:rsid w:val="00347757"/>
    <w:rsid w:val="00347D87"/>
    <w:rsid w:val="00350F5F"/>
    <w:rsid w:val="003526E3"/>
    <w:rsid w:val="00352711"/>
    <w:rsid w:val="0035664B"/>
    <w:rsid w:val="00360127"/>
    <w:rsid w:val="003615ED"/>
    <w:rsid w:val="0036213C"/>
    <w:rsid w:val="0036258E"/>
    <w:rsid w:val="003636E8"/>
    <w:rsid w:val="00364528"/>
    <w:rsid w:val="003653C8"/>
    <w:rsid w:val="00365DDB"/>
    <w:rsid w:val="003675CC"/>
    <w:rsid w:val="00373880"/>
    <w:rsid w:val="0037510C"/>
    <w:rsid w:val="00376B9C"/>
    <w:rsid w:val="0038260A"/>
    <w:rsid w:val="00383BB6"/>
    <w:rsid w:val="00385A8E"/>
    <w:rsid w:val="00385D1F"/>
    <w:rsid w:val="00390EA6"/>
    <w:rsid w:val="0039137C"/>
    <w:rsid w:val="00392EDA"/>
    <w:rsid w:val="00393D22"/>
    <w:rsid w:val="00394A64"/>
    <w:rsid w:val="00396FE2"/>
    <w:rsid w:val="003A0773"/>
    <w:rsid w:val="003A1458"/>
    <w:rsid w:val="003A192D"/>
    <w:rsid w:val="003A35AC"/>
    <w:rsid w:val="003A54BE"/>
    <w:rsid w:val="003A7094"/>
    <w:rsid w:val="003B3DCB"/>
    <w:rsid w:val="003B57DD"/>
    <w:rsid w:val="003C0378"/>
    <w:rsid w:val="003C162D"/>
    <w:rsid w:val="003C3D34"/>
    <w:rsid w:val="003C4203"/>
    <w:rsid w:val="003D04CC"/>
    <w:rsid w:val="003D165D"/>
    <w:rsid w:val="003D430B"/>
    <w:rsid w:val="003D4D46"/>
    <w:rsid w:val="003E1A71"/>
    <w:rsid w:val="003E1D0F"/>
    <w:rsid w:val="003E4F29"/>
    <w:rsid w:val="003E5FDE"/>
    <w:rsid w:val="003F0759"/>
    <w:rsid w:val="003F2114"/>
    <w:rsid w:val="003F3652"/>
    <w:rsid w:val="003F41B7"/>
    <w:rsid w:val="00402ECA"/>
    <w:rsid w:val="00405F0D"/>
    <w:rsid w:val="00410190"/>
    <w:rsid w:val="00415CAD"/>
    <w:rsid w:val="00417409"/>
    <w:rsid w:val="004175A9"/>
    <w:rsid w:val="00420084"/>
    <w:rsid w:val="004227FC"/>
    <w:rsid w:val="00422A63"/>
    <w:rsid w:val="00423DC7"/>
    <w:rsid w:val="004258A8"/>
    <w:rsid w:val="00426A3C"/>
    <w:rsid w:val="00431FE0"/>
    <w:rsid w:val="004340A4"/>
    <w:rsid w:val="00437F5F"/>
    <w:rsid w:val="00440151"/>
    <w:rsid w:val="00440D2B"/>
    <w:rsid w:val="00442901"/>
    <w:rsid w:val="00442939"/>
    <w:rsid w:val="004453A2"/>
    <w:rsid w:val="004472FB"/>
    <w:rsid w:val="00447542"/>
    <w:rsid w:val="004515CC"/>
    <w:rsid w:val="0045196E"/>
    <w:rsid w:val="00452EFB"/>
    <w:rsid w:val="0045487F"/>
    <w:rsid w:val="00455326"/>
    <w:rsid w:val="00456030"/>
    <w:rsid w:val="00463ED0"/>
    <w:rsid w:val="0046510B"/>
    <w:rsid w:val="00466BB6"/>
    <w:rsid w:val="004700DC"/>
    <w:rsid w:val="0047128E"/>
    <w:rsid w:val="00473DD2"/>
    <w:rsid w:val="00474324"/>
    <w:rsid w:val="004816CC"/>
    <w:rsid w:val="00482E6A"/>
    <w:rsid w:val="00484D1E"/>
    <w:rsid w:val="00486635"/>
    <w:rsid w:val="004873E6"/>
    <w:rsid w:val="00490BF6"/>
    <w:rsid w:val="00492311"/>
    <w:rsid w:val="004929A9"/>
    <w:rsid w:val="00492A2D"/>
    <w:rsid w:val="0049302D"/>
    <w:rsid w:val="00494E17"/>
    <w:rsid w:val="004966A7"/>
    <w:rsid w:val="00497849"/>
    <w:rsid w:val="00497E48"/>
    <w:rsid w:val="004A1BF8"/>
    <w:rsid w:val="004A229E"/>
    <w:rsid w:val="004A2989"/>
    <w:rsid w:val="004A32B8"/>
    <w:rsid w:val="004A3E4B"/>
    <w:rsid w:val="004A54A3"/>
    <w:rsid w:val="004A7030"/>
    <w:rsid w:val="004B016B"/>
    <w:rsid w:val="004B0819"/>
    <w:rsid w:val="004B2AC5"/>
    <w:rsid w:val="004B78F8"/>
    <w:rsid w:val="004B7C6C"/>
    <w:rsid w:val="004C22F8"/>
    <w:rsid w:val="004C6923"/>
    <w:rsid w:val="004C6B86"/>
    <w:rsid w:val="004C70FE"/>
    <w:rsid w:val="004C7DC1"/>
    <w:rsid w:val="004D0015"/>
    <w:rsid w:val="004D18C9"/>
    <w:rsid w:val="004D46E8"/>
    <w:rsid w:val="004D6046"/>
    <w:rsid w:val="004D7CFA"/>
    <w:rsid w:val="004E187B"/>
    <w:rsid w:val="004E46DB"/>
    <w:rsid w:val="004E4ABE"/>
    <w:rsid w:val="004E7C79"/>
    <w:rsid w:val="004F0256"/>
    <w:rsid w:val="004F03A0"/>
    <w:rsid w:val="004F03D2"/>
    <w:rsid w:val="004F0B3D"/>
    <w:rsid w:val="004F1D83"/>
    <w:rsid w:val="004F51C0"/>
    <w:rsid w:val="004F52CC"/>
    <w:rsid w:val="004F53EC"/>
    <w:rsid w:val="004F588E"/>
    <w:rsid w:val="004F5D03"/>
    <w:rsid w:val="004F6D11"/>
    <w:rsid w:val="004F73B1"/>
    <w:rsid w:val="0051053F"/>
    <w:rsid w:val="005111D4"/>
    <w:rsid w:val="00513453"/>
    <w:rsid w:val="00514431"/>
    <w:rsid w:val="00514CD2"/>
    <w:rsid w:val="00515396"/>
    <w:rsid w:val="00515D34"/>
    <w:rsid w:val="00520A7B"/>
    <w:rsid w:val="00521D25"/>
    <w:rsid w:val="005244BF"/>
    <w:rsid w:val="00524A62"/>
    <w:rsid w:val="00525489"/>
    <w:rsid w:val="00525841"/>
    <w:rsid w:val="0053159A"/>
    <w:rsid w:val="00531FF1"/>
    <w:rsid w:val="005334DD"/>
    <w:rsid w:val="00533DFF"/>
    <w:rsid w:val="00540B5E"/>
    <w:rsid w:val="005418B1"/>
    <w:rsid w:val="00541E61"/>
    <w:rsid w:val="00542FCC"/>
    <w:rsid w:val="005430E3"/>
    <w:rsid w:val="00544CBC"/>
    <w:rsid w:val="00546FF1"/>
    <w:rsid w:val="00553682"/>
    <w:rsid w:val="00554A7B"/>
    <w:rsid w:val="00555C71"/>
    <w:rsid w:val="005564D8"/>
    <w:rsid w:val="00556AF2"/>
    <w:rsid w:val="0056255D"/>
    <w:rsid w:val="0056631B"/>
    <w:rsid w:val="005670F3"/>
    <w:rsid w:val="005671AF"/>
    <w:rsid w:val="005777A8"/>
    <w:rsid w:val="00586652"/>
    <w:rsid w:val="00587281"/>
    <w:rsid w:val="0058789E"/>
    <w:rsid w:val="005909BD"/>
    <w:rsid w:val="00591B61"/>
    <w:rsid w:val="00591CD7"/>
    <w:rsid w:val="00593FF5"/>
    <w:rsid w:val="00595E39"/>
    <w:rsid w:val="00596D6C"/>
    <w:rsid w:val="005A123D"/>
    <w:rsid w:val="005A6D0F"/>
    <w:rsid w:val="005B4B9B"/>
    <w:rsid w:val="005B5468"/>
    <w:rsid w:val="005B5C24"/>
    <w:rsid w:val="005B7A87"/>
    <w:rsid w:val="005C3D15"/>
    <w:rsid w:val="005D26FC"/>
    <w:rsid w:val="005D5837"/>
    <w:rsid w:val="005E348D"/>
    <w:rsid w:val="005E3DCA"/>
    <w:rsid w:val="005E40DE"/>
    <w:rsid w:val="005E5799"/>
    <w:rsid w:val="005E6285"/>
    <w:rsid w:val="005E6DD8"/>
    <w:rsid w:val="005F0C55"/>
    <w:rsid w:val="005F211D"/>
    <w:rsid w:val="005F2B72"/>
    <w:rsid w:val="005F4C26"/>
    <w:rsid w:val="005F5076"/>
    <w:rsid w:val="005F595C"/>
    <w:rsid w:val="005F7368"/>
    <w:rsid w:val="005F79CD"/>
    <w:rsid w:val="005F7A23"/>
    <w:rsid w:val="005F7ECE"/>
    <w:rsid w:val="006006F9"/>
    <w:rsid w:val="00601A6D"/>
    <w:rsid w:val="0060441C"/>
    <w:rsid w:val="006069D2"/>
    <w:rsid w:val="0061007E"/>
    <w:rsid w:val="006102FE"/>
    <w:rsid w:val="00610FCB"/>
    <w:rsid w:val="00612C64"/>
    <w:rsid w:val="00613D88"/>
    <w:rsid w:val="00613DA2"/>
    <w:rsid w:val="00615A37"/>
    <w:rsid w:val="00615F92"/>
    <w:rsid w:val="006178E2"/>
    <w:rsid w:val="00620E58"/>
    <w:rsid w:val="00623022"/>
    <w:rsid w:val="0062595F"/>
    <w:rsid w:val="00625A07"/>
    <w:rsid w:val="006261C9"/>
    <w:rsid w:val="00627F6F"/>
    <w:rsid w:val="00632173"/>
    <w:rsid w:val="00632322"/>
    <w:rsid w:val="00634668"/>
    <w:rsid w:val="0063506A"/>
    <w:rsid w:val="006354D2"/>
    <w:rsid w:val="00635AFB"/>
    <w:rsid w:val="006361F0"/>
    <w:rsid w:val="00636D3B"/>
    <w:rsid w:val="00642386"/>
    <w:rsid w:val="00645232"/>
    <w:rsid w:val="006514B0"/>
    <w:rsid w:val="0065187C"/>
    <w:rsid w:val="0065342C"/>
    <w:rsid w:val="00655B7F"/>
    <w:rsid w:val="00657B17"/>
    <w:rsid w:val="00661FAE"/>
    <w:rsid w:val="006646B2"/>
    <w:rsid w:val="0066688B"/>
    <w:rsid w:val="006733BB"/>
    <w:rsid w:val="0067347D"/>
    <w:rsid w:val="00673DD2"/>
    <w:rsid w:val="00674AD8"/>
    <w:rsid w:val="00675AE1"/>
    <w:rsid w:val="00675DDB"/>
    <w:rsid w:val="006810D0"/>
    <w:rsid w:val="00682926"/>
    <w:rsid w:val="006835AB"/>
    <w:rsid w:val="00684878"/>
    <w:rsid w:val="00685567"/>
    <w:rsid w:val="00692AB3"/>
    <w:rsid w:val="00692BE0"/>
    <w:rsid w:val="00692E87"/>
    <w:rsid w:val="006934EF"/>
    <w:rsid w:val="00694187"/>
    <w:rsid w:val="00694609"/>
    <w:rsid w:val="006950CA"/>
    <w:rsid w:val="006954FA"/>
    <w:rsid w:val="00696C40"/>
    <w:rsid w:val="00697867"/>
    <w:rsid w:val="00697C84"/>
    <w:rsid w:val="006A02B2"/>
    <w:rsid w:val="006A1C0C"/>
    <w:rsid w:val="006A25E3"/>
    <w:rsid w:val="006A2E82"/>
    <w:rsid w:val="006A35D3"/>
    <w:rsid w:val="006A3BE9"/>
    <w:rsid w:val="006B0CB8"/>
    <w:rsid w:val="006B12A6"/>
    <w:rsid w:val="006B1CBF"/>
    <w:rsid w:val="006B2761"/>
    <w:rsid w:val="006B4E38"/>
    <w:rsid w:val="006B6070"/>
    <w:rsid w:val="006B6107"/>
    <w:rsid w:val="006C0ECC"/>
    <w:rsid w:val="006C3812"/>
    <w:rsid w:val="006C4970"/>
    <w:rsid w:val="006C696B"/>
    <w:rsid w:val="006C7D3F"/>
    <w:rsid w:val="006D540B"/>
    <w:rsid w:val="006D5666"/>
    <w:rsid w:val="006E0E18"/>
    <w:rsid w:val="006E5035"/>
    <w:rsid w:val="006E7047"/>
    <w:rsid w:val="006F04F8"/>
    <w:rsid w:val="006F0D57"/>
    <w:rsid w:val="006F3727"/>
    <w:rsid w:val="006F3D98"/>
    <w:rsid w:val="006F59D1"/>
    <w:rsid w:val="006F70AC"/>
    <w:rsid w:val="006F755A"/>
    <w:rsid w:val="00702632"/>
    <w:rsid w:val="00702B9F"/>
    <w:rsid w:val="00703892"/>
    <w:rsid w:val="00703983"/>
    <w:rsid w:val="00703CB6"/>
    <w:rsid w:val="0070441B"/>
    <w:rsid w:val="00704A43"/>
    <w:rsid w:val="0070534A"/>
    <w:rsid w:val="007053B8"/>
    <w:rsid w:val="00705882"/>
    <w:rsid w:val="00711856"/>
    <w:rsid w:val="00712E7E"/>
    <w:rsid w:val="00715165"/>
    <w:rsid w:val="007151BA"/>
    <w:rsid w:val="00715B54"/>
    <w:rsid w:val="00716272"/>
    <w:rsid w:val="00716AC6"/>
    <w:rsid w:val="0071700D"/>
    <w:rsid w:val="00722B13"/>
    <w:rsid w:val="00724F60"/>
    <w:rsid w:val="00725243"/>
    <w:rsid w:val="00731BA0"/>
    <w:rsid w:val="00733568"/>
    <w:rsid w:val="00733D9B"/>
    <w:rsid w:val="00735CDC"/>
    <w:rsid w:val="00743CBC"/>
    <w:rsid w:val="007440D4"/>
    <w:rsid w:val="00746FDD"/>
    <w:rsid w:val="00750B29"/>
    <w:rsid w:val="00750EFE"/>
    <w:rsid w:val="00752C5F"/>
    <w:rsid w:val="0075432C"/>
    <w:rsid w:val="0075736F"/>
    <w:rsid w:val="00761F7C"/>
    <w:rsid w:val="007635E2"/>
    <w:rsid w:val="007651B3"/>
    <w:rsid w:val="0076722C"/>
    <w:rsid w:val="00767C40"/>
    <w:rsid w:val="0077089B"/>
    <w:rsid w:val="00770A1A"/>
    <w:rsid w:val="00770A6F"/>
    <w:rsid w:val="00770A8C"/>
    <w:rsid w:val="00770B0D"/>
    <w:rsid w:val="007714A0"/>
    <w:rsid w:val="00771845"/>
    <w:rsid w:val="00772035"/>
    <w:rsid w:val="007731C8"/>
    <w:rsid w:val="00773493"/>
    <w:rsid w:val="00773A8B"/>
    <w:rsid w:val="00776DC4"/>
    <w:rsid w:val="00783B9B"/>
    <w:rsid w:val="007854AA"/>
    <w:rsid w:val="0078652A"/>
    <w:rsid w:val="00790366"/>
    <w:rsid w:val="00795FEB"/>
    <w:rsid w:val="007A31A0"/>
    <w:rsid w:val="007A558E"/>
    <w:rsid w:val="007B2151"/>
    <w:rsid w:val="007B2298"/>
    <w:rsid w:val="007B400E"/>
    <w:rsid w:val="007B4780"/>
    <w:rsid w:val="007B6555"/>
    <w:rsid w:val="007C40D4"/>
    <w:rsid w:val="007C47C8"/>
    <w:rsid w:val="007C53F2"/>
    <w:rsid w:val="007C5AD0"/>
    <w:rsid w:val="007C668B"/>
    <w:rsid w:val="007D1F9D"/>
    <w:rsid w:val="007D2904"/>
    <w:rsid w:val="007D2F49"/>
    <w:rsid w:val="007D32C8"/>
    <w:rsid w:val="007D3AD5"/>
    <w:rsid w:val="007D73AA"/>
    <w:rsid w:val="007E0CC2"/>
    <w:rsid w:val="007E5E68"/>
    <w:rsid w:val="007E6886"/>
    <w:rsid w:val="007F1119"/>
    <w:rsid w:val="007F1713"/>
    <w:rsid w:val="007F19CB"/>
    <w:rsid w:val="007F1F8C"/>
    <w:rsid w:val="007F3943"/>
    <w:rsid w:val="007F4266"/>
    <w:rsid w:val="008012E5"/>
    <w:rsid w:val="00801F02"/>
    <w:rsid w:val="00802447"/>
    <w:rsid w:val="00803041"/>
    <w:rsid w:val="00803956"/>
    <w:rsid w:val="00806166"/>
    <w:rsid w:val="0081460C"/>
    <w:rsid w:val="0081553D"/>
    <w:rsid w:val="008169D9"/>
    <w:rsid w:val="008175B3"/>
    <w:rsid w:val="00817901"/>
    <w:rsid w:val="00821E6A"/>
    <w:rsid w:val="008233ED"/>
    <w:rsid w:val="00824365"/>
    <w:rsid w:val="00824AE1"/>
    <w:rsid w:val="00824D23"/>
    <w:rsid w:val="008258F8"/>
    <w:rsid w:val="00827A92"/>
    <w:rsid w:val="0083216A"/>
    <w:rsid w:val="00833102"/>
    <w:rsid w:val="00833107"/>
    <w:rsid w:val="00833209"/>
    <w:rsid w:val="00833F2F"/>
    <w:rsid w:val="00835249"/>
    <w:rsid w:val="008362A2"/>
    <w:rsid w:val="00836C24"/>
    <w:rsid w:val="00840058"/>
    <w:rsid w:val="00840082"/>
    <w:rsid w:val="00841CA5"/>
    <w:rsid w:val="008436FE"/>
    <w:rsid w:val="00844D00"/>
    <w:rsid w:val="00846704"/>
    <w:rsid w:val="008473BC"/>
    <w:rsid w:val="00851CE8"/>
    <w:rsid w:val="008522EE"/>
    <w:rsid w:val="00852539"/>
    <w:rsid w:val="008550FD"/>
    <w:rsid w:val="0085626E"/>
    <w:rsid w:val="0085758D"/>
    <w:rsid w:val="0086143B"/>
    <w:rsid w:val="00863CEB"/>
    <w:rsid w:val="0086519B"/>
    <w:rsid w:val="00866053"/>
    <w:rsid w:val="00870805"/>
    <w:rsid w:val="00873C51"/>
    <w:rsid w:val="00882269"/>
    <w:rsid w:val="00884BD0"/>
    <w:rsid w:val="00893488"/>
    <w:rsid w:val="008938C9"/>
    <w:rsid w:val="0089610E"/>
    <w:rsid w:val="008977D0"/>
    <w:rsid w:val="008A0F60"/>
    <w:rsid w:val="008A2424"/>
    <w:rsid w:val="008A4F20"/>
    <w:rsid w:val="008A5633"/>
    <w:rsid w:val="008B1EFF"/>
    <w:rsid w:val="008B2A38"/>
    <w:rsid w:val="008B4550"/>
    <w:rsid w:val="008B48D7"/>
    <w:rsid w:val="008B4EBA"/>
    <w:rsid w:val="008B5FE0"/>
    <w:rsid w:val="008B6597"/>
    <w:rsid w:val="008B6DA0"/>
    <w:rsid w:val="008C05E2"/>
    <w:rsid w:val="008C1E0B"/>
    <w:rsid w:val="008D45CD"/>
    <w:rsid w:val="008D60A4"/>
    <w:rsid w:val="008D79ED"/>
    <w:rsid w:val="008E1165"/>
    <w:rsid w:val="008E561B"/>
    <w:rsid w:val="008E5FCF"/>
    <w:rsid w:val="008E7952"/>
    <w:rsid w:val="008F0112"/>
    <w:rsid w:val="008F3A3F"/>
    <w:rsid w:val="008F465B"/>
    <w:rsid w:val="008F5E52"/>
    <w:rsid w:val="008F6508"/>
    <w:rsid w:val="008F706D"/>
    <w:rsid w:val="008F7C2B"/>
    <w:rsid w:val="0090247B"/>
    <w:rsid w:val="00903F8D"/>
    <w:rsid w:val="00904812"/>
    <w:rsid w:val="00907A01"/>
    <w:rsid w:val="00911004"/>
    <w:rsid w:val="00916317"/>
    <w:rsid w:val="009234F8"/>
    <w:rsid w:val="00930348"/>
    <w:rsid w:val="009313BC"/>
    <w:rsid w:val="009313C8"/>
    <w:rsid w:val="009314A7"/>
    <w:rsid w:val="00933844"/>
    <w:rsid w:val="00933CD0"/>
    <w:rsid w:val="00935889"/>
    <w:rsid w:val="009400B2"/>
    <w:rsid w:val="00940453"/>
    <w:rsid w:val="00940BE2"/>
    <w:rsid w:val="00940DF1"/>
    <w:rsid w:val="00943140"/>
    <w:rsid w:val="009439AF"/>
    <w:rsid w:val="00946300"/>
    <w:rsid w:val="00946BEB"/>
    <w:rsid w:val="00947A46"/>
    <w:rsid w:val="00947DEB"/>
    <w:rsid w:val="00954BF5"/>
    <w:rsid w:val="00955962"/>
    <w:rsid w:val="00955FE1"/>
    <w:rsid w:val="00957BFB"/>
    <w:rsid w:val="00964472"/>
    <w:rsid w:val="00967EFA"/>
    <w:rsid w:val="0097053F"/>
    <w:rsid w:val="009721C9"/>
    <w:rsid w:val="009755A1"/>
    <w:rsid w:val="00977483"/>
    <w:rsid w:val="00977F50"/>
    <w:rsid w:val="009805AB"/>
    <w:rsid w:val="009873F0"/>
    <w:rsid w:val="00987CA7"/>
    <w:rsid w:val="0099002A"/>
    <w:rsid w:val="009914E5"/>
    <w:rsid w:val="00996E53"/>
    <w:rsid w:val="00997C96"/>
    <w:rsid w:val="009A01EE"/>
    <w:rsid w:val="009A0E7F"/>
    <w:rsid w:val="009A16FF"/>
    <w:rsid w:val="009A4224"/>
    <w:rsid w:val="009B2A9C"/>
    <w:rsid w:val="009B6C46"/>
    <w:rsid w:val="009C0677"/>
    <w:rsid w:val="009C2104"/>
    <w:rsid w:val="009C30C2"/>
    <w:rsid w:val="009C3721"/>
    <w:rsid w:val="009C4024"/>
    <w:rsid w:val="009C4049"/>
    <w:rsid w:val="009C4256"/>
    <w:rsid w:val="009C4D3A"/>
    <w:rsid w:val="009C4DC4"/>
    <w:rsid w:val="009C7F39"/>
    <w:rsid w:val="009D04A0"/>
    <w:rsid w:val="009D0D4B"/>
    <w:rsid w:val="009D2070"/>
    <w:rsid w:val="009D2734"/>
    <w:rsid w:val="009D342F"/>
    <w:rsid w:val="009D5CA8"/>
    <w:rsid w:val="009D789F"/>
    <w:rsid w:val="009E11E8"/>
    <w:rsid w:val="009E1FE3"/>
    <w:rsid w:val="009F73CB"/>
    <w:rsid w:val="009F78A4"/>
    <w:rsid w:val="00A02D43"/>
    <w:rsid w:val="00A047FF"/>
    <w:rsid w:val="00A05712"/>
    <w:rsid w:val="00A0637E"/>
    <w:rsid w:val="00A06C2F"/>
    <w:rsid w:val="00A07312"/>
    <w:rsid w:val="00A0755A"/>
    <w:rsid w:val="00A07FC9"/>
    <w:rsid w:val="00A12045"/>
    <w:rsid w:val="00A133C1"/>
    <w:rsid w:val="00A15679"/>
    <w:rsid w:val="00A16D44"/>
    <w:rsid w:val="00A1725E"/>
    <w:rsid w:val="00A20D17"/>
    <w:rsid w:val="00A2101A"/>
    <w:rsid w:val="00A2360B"/>
    <w:rsid w:val="00A25214"/>
    <w:rsid w:val="00A266D4"/>
    <w:rsid w:val="00A30EAB"/>
    <w:rsid w:val="00A323CA"/>
    <w:rsid w:val="00A340C8"/>
    <w:rsid w:val="00A35639"/>
    <w:rsid w:val="00A36A8F"/>
    <w:rsid w:val="00A41269"/>
    <w:rsid w:val="00A415AC"/>
    <w:rsid w:val="00A41BC7"/>
    <w:rsid w:val="00A41FDC"/>
    <w:rsid w:val="00A47A8A"/>
    <w:rsid w:val="00A5200B"/>
    <w:rsid w:val="00A54853"/>
    <w:rsid w:val="00A5627D"/>
    <w:rsid w:val="00A5796F"/>
    <w:rsid w:val="00A600BB"/>
    <w:rsid w:val="00A65AEC"/>
    <w:rsid w:val="00A675C2"/>
    <w:rsid w:val="00A70252"/>
    <w:rsid w:val="00A70307"/>
    <w:rsid w:val="00A7062B"/>
    <w:rsid w:val="00A71273"/>
    <w:rsid w:val="00A71B58"/>
    <w:rsid w:val="00A74754"/>
    <w:rsid w:val="00A80C2F"/>
    <w:rsid w:val="00A819CB"/>
    <w:rsid w:val="00A81FE2"/>
    <w:rsid w:val="00A828D0"/>
    <w:rsid w:val="00A83E85"/>
    <w:rsid w:val="00A847D5"/>
    <w:rsid w:val="00A84FD7"/>
    <w:rsid w:val="00A85CC1"/>
    <w:rsid w:val="00A86F12"/>
    <w:rsid w:val="00A93513"/>
    <w:rsid w:val="00A941EE"/>
    <w:rsid w:val="00A94866"/>
    <w:rsid w:val="00A95912"/>
    <w:rsid w:val="00AA09B3"/>
    <w:rsid w:val="00AA1030"/>
    <w:rsid w:val="00AA3305"/>
    <w:rsid w:val="00AA39D8"/>
    <w:rsid w:val="00AA4DF9"/>
    <w:rsid w:val="00AB362D"/>
    <w:rsid w:val="00AC05A8"/>
    <w:rsid w:val="00AC13D0"/>
    <w:rsid w:val="00AC319C"/>
    <w:rsid w:val="00AC3FB1"/>
    <w:rsid w:val="00AD169D"/>
    <w:rsid w:val="00AD256D"/>
    <w:rsid w:val="00AD3923"/>
    <w:rsid w:val="00AE02A6"/>
    <w:rsid w:val="00AE0D3D"/>
    <w:rsid w:val="00AE1B4F"/>
    <w:rsid w:val="00AE1D24"/>
    <w:rsid w:val="00AE324A"/>
    <w:rsid w:val="00AE6F7E"/>
    <w:rsid w:val="00AF3BC2"/>
    <w:rsid w:val="00AF5453"/>
    <w:rsid w:val="00AF6735"/>
    <w:rsid w:val="00B02D00"/>
    <w:rsid w:val="00B02FF1"/>
    <w:rsid w:val="00B03B43"/>
    <w:rsid w:val="00B0676E"/>
    <w:rsid w:val="00B076BB"/>
    <w:rsid w:val="00B1021F"/>
    <w:rsid w:val="00B105B6"/>
    <w:rsid w:val="00B16FB1"/>
    <w:rsid w:val="00B17E8D"/>
    <w:rsid w:val="00B20E78"/>
    <w:rsid w:val="00B210DA"/>
    <w:rsid w:val="00B21CFA"/>
    <w:rsid w:val="00B25A57"/>
    <w:rsid w:val="00B3201F"/>
    <w:rsid w:val="00B328C4"/>
    <w:rsid w:val="00B32C36"/>
    <w:rsid w:val="00B33F3E"/>
    <w:rsid w:val="00B36842"/>
    <w:rsid w:val="00B3690C"/>
    <w:rsid w:val="00B3776C"/>
    <w:rsid w:val="00B40528"/>
    <w:rsid w:val="00B40C83"/>
    <w:rsid w:val="00B4168E"/>
    <w:rsid w:val="00B4289B"/>
    <w:rsid w:val="00B43B0F"/>
    <w:rsid w:val="00B43C87"/>
    <w:rsid w:val="00B44AD2"/>
    <w:rsid w:val="00B46D77"/>
    <w:rsid w:val="00B46FD5"/>
    <w:rsid w:val="00B506F1"/>
    <w:rsid w:val="00B50C5B"/>
    <w:rsid w:val="00B51A87"/>
    <w:rsid w:val="00B53894"/>
    <w:rsid w:val="00B5630A"/>
    <w:rsid w:val="00B61756"/>
    <w:rsid w:val="00B61D7A"/>
    <w:rsid w:val="00B64542"/>
    <w:rsid w:val="00B6613F"/>
    <w:rsid w:val="00B66ABA"/>
    <w:rsid w:val="00B7063B"/>
    <w:rsid w:val="00B726B5"/>
    <w:rsid w:val="00B73B8B"/>
    <w:rsid w:val="00B76156"/>
    <w:rsid w:val="00B82164"/>
    <w:rsid w:val="00B8340F"/>
    <w:rsid w:val="00B85CDF"/>
    <w:rsid w:val="00B87456"/>
    <w:rsid w:val="00B91721"/>
    <w:rsid w:val="00B92C5C"/>
    <w:rsid w:val="00B934A5"/>
    <w:rsid w:val="00B93E4A"/>
    <w:rsid w:val="00B947AF"/>
    <w:rsid w:val="00B947DD"/>
    <w:rsid w:val="00B94D73"/>
    <w:rsid w:val="00B95195"/>
    <w:rsid w:val="00B976FD"/>
    <w:rsid w:val="00B97B4E"/>
    <w:rsid w:val="00BA03B9"/>
    <w:rsid w:val="00BA3D99"/>
    <w:rsid w:val="00BB3877"/>
    <w:rsid w:val="00BB61D9"/>
    <w:rsid w:val="00BC046D"/>
    <w:rsid w:val="00BC0EB6"/>
    <w:rsid w:val="00BC1C24"/>
    <w:rsid w:val="00BC1EAE"/>
    <w:rsid w:val="00BC24E7"/>
    <w:rsid w:val="00BC5726"/>
    <w:rsid w:val="00BD066C"/>
    <w:rsid w:val="00BD0A4B"/>
    <w:rsid w:val="00BD18AF"/>
    <w:rsid w:val="00BE4D7A"/>
    <w:rsid w:val="00BE7AFD"/>
    <w:rsid w:val="00BF2081"/>
    <w:rsid w:val="00BF355C"/>
    <w:rsid w:val="00BF36FE"/>
    <w:rsid w:val="00BF3D9C"/>
    <w:rsid w:val="00BF3DFC"/>
    <w:rsid w:val="00BF7069"/>
    <w:rsid w:val="00BF74AC"/>
    <w:rsid w:val="00BF7871"/>
    <w:rsid w:val="00C004D2"/>
    <w:rsid w:val="00C1069B"/>
    <w:rsid w:val="00C11B8C"/>
    <w:rsid w:val="00C13047"/>
    <w:rsid w:val="00C1398C"/>
    <w:rsid w:val="00C149FC"/>
    <w:rsid w:val="00C14D36"/>
    <w:rsid w:val="00C16701"/>
    <w:rsid w:val="00C20EA7"/>
    <w:rsid w:val="00C22DEE"/>
    <w:rsid w:val="00C30B25"/>
    <w:rsid w:val="00C33B66"/>
    <w:rsid w:val="00C3473C"/>
    <w:rsid w:val="00C34934"/>
    <w:rsid w:val="00C408A1"/>
    <w:rsid w:val="00C442F0"/>
    <w:rsid w:val="00C459AE"/>
    <w:rsid w:val="00C45F4B"/>
    <w:rsid w:val="00C54512"/>
    <w:rsid w:val="00C57BF2"/>
    <w:rsid w:val="00C57DCF"/>
    <w:rsid w:val="00C6040F"/>
    <w:rsid w:val="00C611E6"/>
    <w:rsid w:val="00C62281"/>
    <w:rsid w:val="00C62CBB"/>
    <w:rsid w:val="00C641A7"/>
    <w:rsid w:val="00C654D6"/>
    <w:rsid w:val="00C66F4C"/>
    <w:rsid w:val="00C72954"/>
    <w:rsid w:val="00C731D9"/>
    <w:rsid w:val="00C745A4"/>
    <w:rsid w:val="00C756EC"/>
    <w:rsid w:val="00C81A35"/>
    <w:rsid w:val="00C82D2A"/>
    <w:rsid w:val="00C8334E"/>
    <w:rsid w:val="00C8372A"/>
    <w:rsid w:val="00C83F49"/>
    <w:rsid w:val="00C853E6"/>
    <w:rsid w:val="00C858D3"/>
    <w:rsid w:val="00C901C9"/>
    <w:rsid w:val="00C91734"/>
    <w:rsid w:val="00C93C91"/>
    <w:rsid w:val="00C9420C"/>
    <w:rsid w:val="00C9608B"/>
    <w:rsid w:val="00CA0E51"/>
    <w:rsid w:val="00CA3E36"/>
    <w:rsid w:val="00CA49E4"/>
    <w:rsid w:val="00CB41BD"/>
    <w:rsid w:val="00CB5627"/>
    <w:rsid w:val="00CB5F14"/>
    <w:rsid w:val="00CB6307"/>
    <w:rsid w:val="00CB75EC"/>
    <w:rsid w:val="00CC112E"/>
    <w:rsid w:val="00CC4AED"/>
    <w:rsid w:val="00CC58ED"/>
    <w:rsid w:val="00CC5AE2"/>
    <w:rsid w:val="00CC6927"/>
    <w:rsid w:val="00CC6F1C"/>
    <w:rsid w:val="00CC761C"/>
    <w:rsid w:val="00CC7D1A"/>
    <w:rsid w:val="00CD0131"/>
    <w:rsid w:val="00CD2D84"/>
    <w:rsid w:val="00CD3BFE"/>
    <w:rsid w:val="00CD4517"/>
    <w:rsid w:val="00CD5B87"/>
    <w:rsid w:val="00CD61F9"/>
    <w:rsid w:val="00CD6F7B"/>
    <w:rsid w:val="00CE0077"/>
    <w:rsid w:val="00CE2168"/>
    <w:rsid w:val="00CE35E3"/>
    <w:rsid w:val="00CE4D40"/>
    <w:rsid w:val="00CF0789"/>
    <w:rsid w:val="00CF0EAF"/>
    <w:rsid w:val="00CF1169"/>
    <w:rsid w:val="00CF1D62"/>
    <w:rsid w:val="00CF2EE0"/>
    <w:rsid w:val="00CF3C4E"/>
    <w:rsid w:val="00CF5900"/>
    <w:rsid w:val="00CF6586"/>
    <w:rsid w:val="00D00EA9"/>
    <w:rsid w:val="00D06907"/>
    <w:rsid w:val="00D06F6E"/>
    <w:rsid w:val="00D12957"/>
    <w:rsid w:val="00D15F19"/>
    <w:rsid w:val="00D16CF0"/>
    <w:rsid w:val="00D17196"/>
    <w:rsid w:val="00D20A2D"/>
    <w:rsid w:val="00D20BCC"/>
    <w:rsid w:val="00D24E7F"/>
    <w:rsid w:val="00D275BA"/>
    <w:rsid w:val="00D2797A"/>
    <w:rsid w:val="00D31C1D"/>
    <w:rsid w:val="00D32A07"/>
    <w:rsid w:val="00D33A5B"/>
    <w:rsid w:val="00D34B43"/>
    <w:rsid w:val="00D37C65"/>
    <w:rsid w:val="00D40500"/>
    <w:rsid w:val="00D4090F"/>
    <w:rsid w:val="00D4384B"/>
    <w:rsid w:val="00D4777F"/>
    <w:rsid w:val="00D501DA"/>
    <w:rsid w:val="00D50D24"/>
    <w:rsid w:val="00D5297F"/>
    <w:rsid w:val="00D5375F"/>
    <w:rsid w:val="00D57A82"/>
    <w:rsid w:val="00D57B4C"/>
    <w:rsid w:val="00D60C10"/>
    <w:rsid w:val="00D6106D"/>
    <w:rsid w:val="00D612D9"/>
    <w:rsid w:val="00D63A72"/>
    <w:rsid w:val="00D714E9"/>
    <w:rsid w:val="00D71CD0"/>
    <w:rsid w:val="00D72AE1"/>
    <w:rsid w:val="00D7448B"/>
    <w:rsid w:val="00D8078A"/>
    <w:rsid w:val="00D80DF1"/>
    <w:rsid w:val="00D80EF7"/>
    <w:rsid w:val="00D83CAE"/>
    <w:rsid w:val="00D855F0"/>
    <w:rsid w:val="00D87FE2"/>
    <w:rsid w:val="00D90520"/>
    <w:rsid w:val="00D924CD"/>
    <w:rsid w:val="00D93A29"/>
    <w:rsid w:val="00D941D4"/>
    <w:rsid w:val="00D95722"/>
    <w:rsid w:val="00D97BEF"/>
    <w:rsid w:val="00DA48F4"/>
    <w:rsid w:val="00DA4943"/>
    <w:rsid w:val="00DB0E4C"/>
    <w:rsid w:val="00DB136E"/>
    <w:rsid w:val="00DB2527"/>
    <w:rsid w:val="00DB2EE2"/>
    <w:rsid w:val="00DB7C16"/>
    <w:rsid w:val="00DC11A0"/>
    <w:rsid w:val="00DC2D75"/>
    <w:rsid w:val="00DC4286"/>
    <w:rsid w:val="00DC6464"/>
    <w:rsid w:val="00DD021B"/>
    <w:rsid w:val="00DD33D4"/>
    <w:rsid w:val="00DD4233"/>
    <w:rsid w:val="00DD59C5"/>
    <w:rsid w:val="00DE07CD"/>
    <w:rsid w:val="00DF0494"/>
    <w:rsid w:val="00DF0CE8"/>
    <w:rsid w:val="00DF0D49"/>
    <w:rsid w:val="00DF1E47"/>
    <w:rsid w:val="00DF2AB7"/>
    <w:rsid w:val="00DF4CE6"/>
    <w:rsid w:val="00DF4F0D"/>
    <w:rsid w:val="00DF6192"/>
    <w:rsid w:val="00DF78F5"/>
    <w:rsid w:val="00E000A1"/>
    <w:rsid w:val="00E001A5"/>
    <w:rsid w:val="00E02841"/>
    <w:rsid w:val="00E04B8B"/>
    <w:rsid w:val="00E07DB8"/>
    <w:rsid w:val="00E14E5E"/>
    <w:rsid w:val="00E16312"/>
    <w:rsid w:val="00E201A0"/>
    <w:rsid w:val="00E22E1C"/>
    <w:rsid w:val="00E23323"/>
    <w:rsid w:val="00E27CAE"/>
    <w:rsid w:val="00E27EF0"/>
    <w:rsid w:val="00E305D1"/>
    <w:rsid w:val="00E3134D"/>
    <w:rsid w:val="00E31AD6"/>
    <w:rsid w:val="00E32ADD"/>
    <w:rsid w:val="00E35386"/>
    <w:rsid w:val="00E36E79"/>
    <w:rsid w:val="00E3780E"/>
    <w:rsid w:val="00E37E86"/>
    <w:rsid w:val="00E41BE5"/>
    <w:rsid w:val="00E501FD"/>
    <w:rsid w:val="00E5044D"/>
    <w:rsid w:val="00E520F6"/>
    <w:rsid w:val="00E5415C"/>
    <w:rsid w:val="00E546F1"/>
    <w:rsid w:val="00E6023F"/>
    <w:rsid w:val="00E608C7"/>
    <w:rsid w:val="00E61AB6"/>
    <w:rsid w:val="00E61D43"/>
    <w:rsid w:val="00E6337D"/>
    <w:rsid w:val="00E64FEA"/>
    <w:rsid w:val="00E6574B"/>
    <w:rsid w:val="00E658D5"/>
    <w:rsid w:val="00E75BA7"/>
    <w:rsid w:val="00E80255"/>
    <w:rsid w:val="00E820D5"/>
    <w:rsid w:val="00E82122"/>
    <w:rsid w:val="00E833FA"/>
    <w:rsid w:val="00E84402"/>
    <w:rsid w:val="00E86A42"/>
    <w:rsid w:val="00E87527"/>
    <w:rsid w:val="00E878CD"/>
    <w:rsid w:val="00E920C5"/>
    <w:rsid w:val="00E92D9B"/>
    <w:rsid w:val="00E956C5"/>
    <w:rsid w:val="00E9633B"/>
    <w:rsid w:val="00EA0474"/>
    <w:rsid w:val="00EA2D0F"/>
    <w:rsid w:val="00EA3E8E"/>
    <w:rsid w:val="00EA4D7B"/>
    <w:rsid w:val="00EA6F5D"/>
    <w:rsid w:val="00EB2D39"/>
    <w:rsid w:val="00EB3271"/>
    <w:rsid w:val="00EB7999"/>
    <w:rsid w:val="00EC07A9"/>
    <w:rsid w:val="00EC1DB0"/>
    <w:rsid w:val="00EC3CB9"/>
    <w:rsid w:val="00EC3FDE"/>
    <w:rsid w:val="00EC406D"/>
    <w:rsid w:val="00EC573E"/>
    <w:rsid w:val="00EC6BA4"/>
    <w:rsid w:val="00ED05B7"/>
    <w:rsid w:val="00ED0988"/>
    <w:rsid w:val="00ED2720"/>
    <w:rsid w:val="00ED3BD0"/>
    <w:rsid w:val="00ED4CC0"/>
    <w:rsid w:val="00ED6804"/>
    <w:rsid w:val="00ED78D7"/>
    <w:rsid w:val="00ED7C07"/>
    <w:rsid w:val="00EE5E61"/>
    <w:rsid w:val="00EF00CE"/>
    <w:rsid w:val="00EF266C"/>
    <w:rsid w:val="00EF4493"/>
    <w:rsid w:val="00EF6198"/>
    <w:rsid w:val="00EF732B"/>
    <w:rsid w:val="00F01353"/>
    <w:rsid w:val="00F03879"/>
    <w:rsid w:val="00F050AF"/>
    <w:rsid w:val="00F055D3"/>
    <w:rsid w:val="00F05E54"/>
    <w:rsid w:val="00F06DA3"/>
    <w:rsid w:val="00F10A29"/>
    <w:rsid w:val="00F13440"/>
    <w:rsid w:val="00F14BF5"/>
    <w:rsid w:val="00F20E6D"/>
    <w:rsid w:val="00F22F80"/>
    <w:rsid w:val="00F2306D"/>
    <w:rsid w:val="00F25260"/>
    <w:rsid w:val="00F252A6"/>
    <w:rsid w:val="00F33333"/>
    <w:rsid w:val="00F405E1"/>
    <w:rsid w:val="00F409E1"/>
    <w:rsid w:val="00F40E0C"/>
    <w:rsid w:val="00F40FDB"/>
    <w:rsid w:val="00F426C5"/>
    <w:rsid w:val="00F42868"/>
    <w:rsid w:val="00F43B20"/>
    <w:rsid w:val="00F44A14"/>
    <w:rsid w:val="00F451EF"/>
    <w:rsid w:val="00F45CCB"/>
    <w:rsid w:val="00F4662A"/>
    <w:rsid w:val="00F47E89"/>
    <w:rsid w:val="00F52011"/>
    <w:rsid w:val="00F52079"/>
    <w:rsid w:val="00F601A8"/>
    <w:rsid w:val="00F65D80"/>
    <w:rsid w:val="00F702D5"/>
    <w:rsid w:val="00F70D6A"/>
    <w:rsid w:val="00F75A6B"/>
    <w:rsid w:val="00F77A72"/>
    <w:rsid w:val="00F829D6"/>
    <w:rsid w:val="00F87B68"/>
    <w:rsid w:val="00F91210"/>
    <w:rsid w:val="00F918B1"/>
    <w:rsid w:val="00F96261"/>
    <w:rsid w:val="00FA2750"/>
    <w:rsid w:val="00FA3E52"/>
    <w:rsid w:val="00FA4D1D"/>
    <w:rsid w:val="00FA6B32"/>
    <w:rsid w:val="00FB2002"/>
    <w:rsid w:val="00FB2F46"/>
    <w:rsid w:val="00FB362A"/>
    <w:rsid w:val="00FB47A9"/>
    <w:rsid w:val="00FB6A4B"/>
    <w:rsid w:val="00FC0793"/>
    <w:rsid w:val="00FC32A5"/>
    <w:rsid w:val="00FC42DA"/>
    <w:rsid w:val="00FC563D"/>
    <w:rsid w:val="00FD21D2"/>
    <w:rsid w:val="00FD2984"/>
    <w:rsid w:val="00FD2F96"/>
    <w:rsid w:val="00FD3EB5"/>
    <w:rsid w:val="00FD56EC"/>
    <w:rsid w:val="00FD7BAD"/>
    <w:rsid w:val="00FE0248"/>
    <w:rsid w:val="00FE0AEC"/>
    <w:rsid w:val="00FE1AC9"/>
    <w:rsid w:val="00FE1B75"/>
    <w:rsid w:val="00FE29E5"/>
    <w:rsid w:val="00FE3CD4"/>
    <w:rsid w:val="00FE3E79"/>
    <w:rsid w:val="00FE5C0B"/>
    <w:rsid w:val="00FE686F"/>
    <w:rsid w:val="00FF18BB"/>
    <w:rsid w:val="00FF2C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B1EFF"/>
    <w:pPr>
      <w:spacing w:before="60" w:after="60" w:line="220" w:lineRule="exact"/>
    </w:pPr>
    <w:rPr>
      <w:rFonts w:ascii="Verdana" w:hAnsi="Verdana"/>
      <w:b/>
      <w:color w:val="FF00FF"/>
      <w:sz w:val="16"/>
    </w:rPr>
  </w:style>
  <w:style w:type="paragraph" w:styleId="Heading1">
    <w:name w:val="heading 1"/>
    <w:aliases w:val="h1,Level 1 Topic Heading"/>
    <w:next w:val="Text"/>
    <w:link w:val="Heading1Char"/>
    <w:qFormat/>
    <w:rsid w:val="008B1EFF"/>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8B1EFF"/>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8B1EFF"/>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8B1EFF"/>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qFormat/>
    <w:rsid w:val="008B1EFF"/>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8B1EFF"/>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8B1EFF"/>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8B1EFF"/>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8B1EFF"/>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link w:val="TextChar"/>
    <w:rsid w:val="008B1EFF"/>
    <w:pPr>
      <w:spacing w:before="60" w:after="60"/>
    </w:pPr>
    <w:rPr>
      <w:rFonts w:ascii="Arial" w:hAnsi="Arial"/>
      <w:color w:val="000000"/>
    </w:rPr>
  </w:style>
  <w:style w:type="paragraph" w:customStyle="1" w:styleId="Figure">
    <w:name w:val="Figure"/>
    <w:aliases w:val="fig"/>
    <w:basedOn w:val="Text"/>
    <w:next w:val="Text"/>
    <w:rsid w:val="008B1EFF"/>
    <w:pPr>
      <w:spacing w:before="120" w:after="120"/>
    </w:pPr>
  </w:style>
  <w:style w:type="paragraph" w:customStyle="1" w:styleId="Code">
    <w:name w:val="Code"/>
    <w:aliases w:val="c"/>
    <w:rsid w:val="008B1EFF"/>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8B1EFF"/>
    <w:rPr>
      <w:b/>
      <w:szCs w:val="21"/>
    </w:rPr>
  </w:style>
  <w:style w:type="paragraph" w:customStyle="1" w:styleId="TextinList2">
    <w:name w:val="Text in List 2"/>
    <w:aliases w:val="t2"/>
    <w:basedOn w:val="Text"/>
    <w:rsid w:val="008B1EFF"/>
    <w:pPr>
      <w:ind w:left="720"/>
    </w:pPr>
  </w:style>
  <w:style w:type="paragraph" w:customStyle="1" w:styleId="Label">
    <w:name w:val="Label"/>
    <w:aliases w:val="l"/>
    <w:basedOn w:val="Text"/>
    <w:next w:val="Text"/>
    <w:rsid w:val="008B1EFF"/>
    <w:rPr>
      <w:b/>
      <w:szCs w:val="21"/>
    </w:rPr>
  </w:style>
  <w:style w:type="paragraph" w:styleId="FootnoteText">
    <w:name w:val="footnote text"/>
    <w:aliases w:val="ft,Used by Word for text of Help footnotes"/>
    <w:basedOn w:val="Text"/>
    <w:semiHidden/>
    <w:rsid w:val="008B1EFF"/>
    <w:rPr>
      <w:color w:val="0000FF"/>
    </w:rPr>
  </w:style>
  <w:style w:type="paragraph" w:customStyle="1" w:styleId="NumberedList2">
    <w:name w:val="Numbered List 2"/>
    <w:aliases w:val="nl2"/>
    <w:rsid w:val="008B1EFF"/>
    <w:pPr>
      <w:numPr>
        <w:numId w:val="3"/>
      </w:numPr>
      <w:spacing w:before="60" w:after="60" w:line="220" w:lineRule="exact"/>
    </w:pPr>
    <w:rPr>
      <w:rFonts w:ascii="Arial" w:hAnsi="Arial"/>
      <w:color w:val="000000"/>
    </w:rPr>
  </w:style>
  <w:style w:type="paragraph" w:customStyle="1" w:styleId="Syntax">
    <w:name w:val="Syntax"/>
    <w:aliases w:val="s"/>
    <w:basedOn w:val="Code"/>
    <w:rsid w:val="008B1EFF"/>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8B1EFF"/>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8B1EFF"/>
    <w:rPr>
      <w:color w:val="0000FF"/>
      <w:vertAlign w:val="superscript"/>
    </w:rPr>
  </w:style>
  <w:style w:type="character" w:customStyle="1" w:styleId="CodeEmbedded">
    <w:name w:val="Code Embedded"/>
    <w:aliases w:val="ce"/>
    <w:basedOn w:val="DefaultParagraphFont"/>
    <w:rsid w:val="008B1EFF"/>
    <w:rPr>
      <w:rFonts w:ascii="Courier New" w:hAnsi="Courier New"/>
      <w:noProof/>
      <w:color w:val="000000"/>
      <w:sz w:val="18"/>
    </w:rPr>
  </w:style>
  <w:style w:type="character" w:customStyle="1" w:styleId="LabelEmbedded">
    <w:name w:val="Label Embedded"/>
    <w:aliases w:val="le"/>
    <w:basedOn w:val="DefaultParagraphFont"/>
    <w:rsid w:val="008B1EFF"/>
    <w:rPr>
      <w:rFonts w:ascii="Verdana" w:hAnsi="Verdana"/>
      <w:b/>
      <w:spacing w:val="0"/>
      <w:sz w:val="16"/>
    </w:rPr>
  </w:style>
  <w:style w:type="character" w:customStyle="1" w:styleId="LinkText">
    <w:name w:val="Link Text"/>
    <w:aliases w:val="lt"/>
    <w:basedOn w:val="DefaultParagraphFont"/>
    <w:rsid w:val="008B1EFF"/>
    <w:rPr>
      <w:color w:val="000000"/>
    </w:rPr>
  </w:style>
  <w:style w:type="character" w:customStyle="1" w:styleId="LinkTextPopup">
    <w:name w:val="Link Text Popup"/>
    <w:aliases w:val="ltp"/>
    <w:basedOn w:val="DefaultParagraphFont"/>
    <w:rsid w:val="008B1EFF"/>
    <w:rPr>
      <w:color w:val="000000"/>
    </w:rPr>
  </w:style>
  <w:style w:type="character" w:customStyle="1" w:styleId="LinkID">
    <w:name w:val="Link ID"/>
    <w:aliases w:val="lid"/>
    <w:basedOn w:val="DefaultParagraphFont"/>
    <w:rsid w:val="008B1EFF"/>
    <w:rPr>
      <w:vanish/>
      <w:color w:val="FF0000"/>
    </w:rPr>
  </w:style>
  <w:style w:type="paragraph" w:customStyle="1" w:styleId="TableSpacing">
    <w:name w:val="Table Spacing"/>
    <w:aliases w:val="ts"/>
    <w:basedOn w:val="Text"/>
    <w:next w:val="Text"/>
    <w:rsid w:val="008B1EFF"/>
    <w:pPr>
      <w:spacing w:before="0" w:after="0" w:line="120" w:lineRule="exact"/>
    </w:pPr>
    <w:rPr>
      <w:color w:val="FF00FF"/>
      <w:sz w:val="12"/>
    </w:rPr>
  </w:style>
  <w:style w:type="paragraph" w:customStyle="1" w:styleId="CodeinList2">
    <w:name w:val="Code in List 2"/>
    <w:aliases w:val="c2"/>
    <w:basedOn w:val="Code"/>
    <w:rsid w:val="008B1EFF"/>
    <w:pPr>
      <w:ind w:left="720"/>
    </w:pPr>
  </w:style>
  <w:style w:type="character" w:customStyle="1" w:styleId="ConditionalMarker">
    <w:name w:val="Conditional Marker"/>
    <w:aliases w:val="cm"/>
    <w:basedOn w:val="DefaultParagraphFont"/>
    <w:rsid w:val="008B1EFF"/>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8B1EFF"/>
    <w:pPr>
      <w:ind w:left="720"/>
    </w:pPr>
  </w:style>
  <w:style w:type="paragraph" w:styleId="TOC5">
    <w:name w:val="toc 5"/>
    <w:basedOn w:val="Normal"/>
    <w:next w:val="Normal"/>
    <w:autoRedefine/>
    <w:semiHidden/>
    <w:rsid w:val="008B1EFF"/>
    <w:pPr>
      <w:ind w:left="640"/>
    </w:pPr>
  </w:style>
  <w:style w:type="paragraph" w:customStyle="1" w:styleId="TableFootnoteinList2">
    <w:name w:val="Table Footnote in List 2"/>
    <w:aliases w:val="tf2"/>
    <w:basedOn w:val="TextinList2"/>
    <w:next w:val="TextinList2"/>
    <w:rsid w:val="008B1EFF"/>
    <w:pPr>
      <w:spacing w:before="40" w:after="80" w:line="180" w:lineRule="exact"/>
    </w:pPr>
    <w:rPr>
      <w:sz w:val="16"/>
    </w:rPr>
  </w:style>
  <w:style w:type="paragraph" w:customStyle="1" w:styleId="LabelinList1">
    <w:name w:val="Label in List 1"/>
    <w:aliases w:val="l1"/>
    <w:basedOn w:val="TextinList1"/>
    <w:next w:val="TextinList1"/>
    <w:rsid w:val="008B1EFF"/>
    <w:rPr>
      <w:b/>
      <w:szCs w:val="21"/>
    </w:rPr>
  </w:style>
  <w:style w:type="paragraph" w:customStyle="1" w:styleId="TextinList1">
    <w:name w:val="Text in List 1"/>
    <w:aliases w:val="t1"/>
    <w:basedOn w:val="Text"/>
    <w:rsid w:val="008B1EFF"/>
    <w:pPr>
      <w:ind w:left="360"/>
    </w:pPr>
  </w:style>
  <w:style w:type="paragraph" w:customStyle="1" w:styleId="CodeinList1">
    <w:name w:val="Code in List 1"/>
    <w:aliases w:val="c1"/>
    <w:basedOn w:val="Code"/>
    <w:rsid w:val="008B1EFF"/>
    <w:pPr>
      <w:ind w:left="360"/>
    </w:pPr>
  </w:style>
  <w:style w:type="paragraph" w:customStyle="1" w:styleId="FigureinList1">
    <w:name w:val="Figure in List 1"/>
    <w:aliases w:val="fig1"/>
    <w:basedOn w:val="Figure"/>
    <w:next w:val="TextinList1"/>
    <w:rsid w:val="008B1EFF"/>
    <w:pPr>
      <w:ind w:left="360"/>
    </w:pPr>
  </w:style>
  <w:style w:type="paragraph" w:customStyle="1" w:styleId="TableFootnoteinList1">
    <w:name w:val="Table Footnote in List 1"/>
    <w:aliases w:val="tf1"/>
    <w:basedOn w:val="TextinList1"/>
    <w:next w:val="TextinList1"/>
    <w:rsid w:val="008B1EFF"/>
    <w:pPr>
      <w:spacing w:before="40" w:after="80" w:line="180" w:lineRule="exact"/>
    </w:pPr>
    <w:rPr>
      <w:sz w:val="16"/>
    </w:rPr>
  </w:style>
  <w:style w:type="character" w:customStyle="1" w:styleId="HTML">
    <w:name w:val="HTML"/>
    <w:basedOn w:val="DefaultParagraphFont"/>
    <w:rsid w:val="008B1EFF"/>
    <w:rPr>
      <w:rFonts w:ascii="Courier New" w:hAnsi="Courier New"/>
      <w:vanish/>
      <w:color w:val="000000"/>
      <w:sz w:val="20"/>
      <w:bdr w:val="none" w:sz="0" w:space="0" w:color="auto"/>
      <w:shd w:val="pct25" w:color="00FF00" w:fill="auto"/>
    </w:rPr>
  </w:style>
  <w:style w:type="paragraph" w:styleId="Footer">
    <w:name w:val="footer"/>
    <w:aliases w:val="f"/>
    <w:basedOn w:val="Header"/>
    <w:rsid w:val="008B1EFF"/>
    <w:pPr>
      <w:pBdr>
        <w:bottom w:val="none" w:sz="0" w:space="0" w:color="auto"/>
      </w:pBdr>
    </w:pPr>
  </w:style>
  <w:style w:type="paragraph" w:customStyle="1" w:styleId="AlertText">
    <w:name w:val="Alert Text"/>
    <w:aliases w:val="at"/>
    <w:basedOn w:val="Text"/>
    <w:rsid w:val="008B1EFF"/>
    <w:rPr>
      <w:rFonts w:ascii="Verdana" w:hAnsi="Verdana"/>
      <w:sz w:val="16"/>
    </w:rPr>
  </w:style>
  <w:style w:type="paragraph" w:customStyle="1" w:styleId="AlertTextinList1">
    <w:name w:val="Alert Text in List 1"/>
    <w:aliases w:val="at1"/>
    <w:basedOn w:val="TextinList1"/>
    <w:rsid w:val="008B1EFF"/>
    <w:rPr>
      <w:rFonts w:ascii="Verdana" w:hAnsi="Verdana"/>
      <w:sz w:val="16"/>
    </w:rPr>
  </w:style>
  <w:style w:type="paragraph" w:customStyle="1" w:styleId="AlertTextinList2">
    <w:name w:val="Alert Text in List 2"/>
    <w:aliases w:val="at2"/>
    <w:basedOn w:val="TextinList2"/>
    <w:rsid w:val="008B1EFF"/>
    <w:rPr>
      <w:rFonts w:ascii="Verdana" w:hAnsi="Verdana"/>
      <w:sz w:val="16"/>
    </w:rPr>
  </w:style>
  <w:style w:type="paragraph" w:customStyle="1" w:styleId="RevisionHistory">
    <w:name w:val="Revision History"/>
    <w:aliases w:val="rh"/>
    <w:basedOn w:val="Text"/>
    <w:rsid w:val="008B1EFF"/>
    <w:rPr>
      <w:vanish/>
      <w:color w:val="800080"/>
    </w:rPr>
  </w:style>
  <w:style w:type="paragraph" w:customStyle="1" w:styleId="BulletedList1">
    <w:name w:val="Bulleted List 1"/>
    <w:aliases w:val="bl1"/>
    <w:rsid w:val="008B1EFF"/>
    <w:pPr>
      <w:numPr>
        <w:numId w:val="1"/>
      </w:numPr>
      <w:spacing w:before="60" w:after="60" w:line="220" w:lineRule="exact"/>
    </w:pPr>
    <w:rPr>
      <w:rFonts w:ascii="Arial" w:hAnsi="Arial"/>
      <w:color w:val="000000"/>
    </w:rPr>
  </w:style>
  <w:style w:type="paragraph" w:customStyle="1" w:styleId="TextIndented">
    <w:name w:val="Text Indented"/>
    <w:aliases w:val="ti"/>
    <w:basedOn w:val="Text"/>
    <w:rsid w:val="008B1EFF"/>
    <w:pPr>
      <w:ind w:left="360" w:right="360"/>
    </w:pPr>
  </w:style>
  <w:style w:type="paragraph" w:customStyle="1" w:styleId="BulletedList2">
    <w:name w:val="Bulleted List 2"/>
    <w:aliases w:val="bl2"/>
    <w:rsid w:val="008B1EFF"/>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8B1EFF"/>
    <w:pPr>
      <w:spacing w:after="0"/>
    </w:pPr>
  </w:style>
  <w:style w:type="paragraph" w:customStyle="1" w:styleId="Definition">
    <w:name w:val="Definition"/>
    <w:aliases w:val="d"/>
    <w:basedOn w:val="Text"/>
    <w:next w:val="DefinedTerm"/>
    <w:rsid w:val="008B1EFF"/>
    <w:pPr>
      <w:spacing w:before="0"/>
      <w:ind w:left="360"/>
    </w:pPr>
  </w:style>
  <w:style w:type="paragraph" w:customStyle="1" w:styleId="NumberedList1">
    <w:name w:val="Numbered List 1"/>
    <w:aliases w:val="nl1"/>
    <w:rsid w:val="008B1EFF"/>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rsid w:val="008B1EFF"/>
  </w:style>
  <w:style w:type="paragraph" w:customStyle="1" w:styleId="IndexTag">
    <w:name w:val="Index Tag"/>
    <w:aliases w:val="it"/>
    <w:basedOn w:val="Text"/>
    <w:rsid w:val="008B1EFF"/>
    <w:pPr>
      <w:spacing w:after="0"/>
    </w:pPr>
    <w:rPr>
      <w:b/>
      <w:vanish/>
      <w:color w:val="008000"/>
    </w:rPr>
  </w:style>
  <w:style w:type="paragraph" w:styleId="Header">
    <w:name w:val="header"/>
    <w:aliases w:val="h"/>
    <w:link w:val="HeaderChar"/>
    <w:uiPriority w:val="99"/>
    <w:rsid w:val="008B1EFF"/>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rsid w:val="008B1EFF"/>
  </w:style>
  <w:style w:type="paragraph" w:customStyle="1" w:styleId="Copyright">
    <w:name w:val="Copyright"/>
    <w:aliases w:val="copy"/>
    <w:rsid w:val="008B1EFF"/>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8B1EFF"/>
    <w:pPr>
      <w:spacing w:line="360" w:lineRule="exact"/>
      <w:outlineLvl w:val="8"/>
    </w:pPr>
    <w:rPr>
      <w:sz w:val="32"/>
    </w:rPr>
  </w:style>
  <w:style w:type="paragraph" w:styleId="Index1">
    <w:name w:val="index 1"/>
    <w:aliases w:val="idx1"/>
    <w:basedOn w:val="Text"/>
    <w:semiHidden/>
    <w:rsid w:val="008B1EFF"/>
    <w:pPr>
      <w:spacing w:line="180" w:lineRule="exact"/>
      <w:ind w:left="180" w:hanging="180"/>
    </w:pPr>
    <w:rPr>
      <w:sz w:val="16"/>
    </w:rPr>
  </w:style>
  <w:style w:type="paragraph" w:customStyle="1" w:styleId="SolutionType">
    <w:name w:val="Solution Type"/>
    <w:rsid w:val="008B1EFF"/>
    <w:pPr>
      <w:spacing w:before="240" w:after="120"/>
    </w:pPr>
    <w:rPr>
      <w:rFonts w:ascii="Arial" w:hAnsi="Arial"/>
      <w:b/>
      <w:color w:val="000000"/>
      <w:sz w:val="44"/>
      <w:szCs w:val="36"/>
    </w:rPr>
  </w:style>
  <w:style w:type="character" w:styleId="PageNumber">
    <w:name w:val="page number"/>
    <w:aliases w:val="pn"/>
    <w:basedOn w:val="DefaultParagraphFont"/>
    <w:rsid w:val="008B1EFF"/>
    <w:rPr>
      <w:rFonts w:ascii="Verdana" w:hAnsi="Verdana"/>
      <w:color w:val="000000"/>
    </w:rPr>
  </w:style>
  <w:style w:type="paragraph" w:customStyle="1" w:styleId="PrintMSCorp">
    <w:name w:val="Print MS Corp"/>
    <w:aliases w:val="pms"/>
    <w:next w:val="Text"/>
    <w:rsid w:val="008B1EFF"/>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8B1EFF"/>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semiHidden/>
    <w:rsid w:val="008B1EF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8B1EFF"/>
    <w:pPr>
      <w:ind w:left="360"/>
    </w:pPr>
    <w:rPr>
      <w:b w:val="0"/>
    </w:rPr>
  </w:style>
  <w:style w:type="paragraph" w:styleId="TOC3">
    <w:name w:val="toc 3"/>
    <w:aliases w:val="toc3"/>
    <w:basedOn w:val="TOC2"/>
    <w:uiPriority w:val="39"/>
    <w:rsid w:val="008B1EFF"/>
    <w:pPr>
      <w:ind w:left="720"/>
    </w:pPr>
  </w:style>
  <w:style w:type="paragraph" w:styleId="TOC4">
    <w:name w:val="toc 4"/>
    <w:aliases w:val="toc4"/>
    <w:basedOn w:val="TOC2"/>
    <w:uiPriority w:val="39"/>
    <w:rsid w:val="008B1EFF"/>
    <w:pPr>
      <w:ind w:left="1080"/>
    </w:pPr>
  </w:style>
  <w:style w:type="paragraph" w:styleId="Index2">
    <w:name w:val="index 2"/>
    <w:aliases w:val="idx2"/>
    <w:basedOn w:val="Index1"/>
    <w:semiHidden/>
    <w:rsid w:val="008B1EFF"/>
    <w:pPr>
      <w:ind w:left="540"/>
    </w:pPr>
  </w:style>
  <w:style w:type="paragraph" w:styleId="Index3">
    <w:name w:val="index 3"/>
    <w:aliases w:val="idx3"/>
    <w:basedOn w:val="Index1"/>
    <w:semiHidden/>
    <w:rsid w:val="008B1EFF"/>
    <w:pPr>
      <w:ind w:left="900"/>
    </w:pPr>
  </w:style>
  <w:style w:type="character" w:customStyle="1" w:styleId="Bold">
    <w:name w:val="Bold"/>
    <w:aliases w:val="b"/>
    <w:basedOn w:val="DefaultParagraphFont"/>
    <w:rsid w:val="008B1EFF"/>
    <w:rPr>
      <w:b/>
    </w:rPr>
  </w:style>
  <w:style w:type="character" w:customStyle="1" w:styleId="MultilanguageMarkerAuto">
    <w:name w:val="Multilanguage Marker Auto"/>
    <w:aliases w:val="mma"/>
    <w:basedOn w:val="DefaultParagraphFont"/>
    <w:rsid w:val="008B1EFF"/>
    <w:rPr>
      <w:rFonts w:ascii="Times New Roman" w:hAnsi="Times New Roman"/>
      <w:color w:val="000000"/>
      <w:sz w:val="16"/>
    </w:rPr>
  </w:style>
  <w:style w:type="character" w:customStyle="1" w:styleId="BoldItalic">
    <w:name w:val="Bold Italic"/>
    <w:aliases w:val="bi"/>
    <w:basedOn w:val="DefaultParagraphFont"/>
    <w:rsid w:val="008B1EFF"/>
    <w:rPr>
      <w:b/>
      <w:i/>
    </w:rPr>
  </w:style>
  <w:style w:type="paragraph" w:customStyle="1" w:styleId="MultilanguageMarkerExplicitBegin">
    <w:name w:val="Multilanguage Marker Explicit Begin"/>
    <w:aliases w:val="mmeb"/>
    <w:basedOn w:val="Text"/>
    <w:rsid w:val="008B1EFF"/>
    <w:rPr>
      <w:sz w:val="16"/>
    </w:rPr>
  </w:style>
  <w:style w:type="paragraph" w:customStyle="1" w:styleId="MultilanguageMarkerExplicitEnd">
    <w:name w:val="Multilanguage Marker Explicit End"/>
    <w:aliases w:val="mmee"/>
    <w:basedOn w:val="MultilanguageMarkerExplicitBegin"/>
    <w:rsid w:val="008B1EFF"/>
  </w:style>
  <w:style w:type="character" w:customStyle="1" w:styleId="CodeFeaturedElement">
    <w:name w:val="Code Featured Element"/>
    <w:aliases w:val="cfe"/>
    <w:basedOn w:val="DefaultParagraphFont"/>
    <w:rsid w:val="008B1EFF"/>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8B1EFF"/>
    <w:rPr>
      <w:szCs w:val="16"/>
    </w:rPr>
  </w:style>
  <w:style w:type="paragraph" w:styleId="CommentText">
    <w:name w:val="annotation text"/>
    <w:aliases w:val="ct,Used by Word for text of author queries"/>
    <w:basedOn w:val="Text"/>
    <w:link w:val="CommentTextChar"/>
    <w:semiHidden/>
    <w:rsid w:val="008B1EFF"/>
  </w:style>
  <w:style w:type="character" w:customStyle="1" w:styleId="Italic">
    <w:name w:val="Italic"/>
    <w:aliases w:val="i"/>
    <w:basedOn w:val="DefaultParagraphFont"/>
    <w:rsid w:val="008B1EFF"/>
    <w:rPr>
      <w:i/>
    </w:rPr>
  </w:style>
  <w:style w:type="paragraph" w:customStyle="1" w:styleId="ChapterTitle">
    <w:name w:val="Chapter Title"/>
    <w:aliases w:val="ch"/>
    <w:basedOn w:val="Normal"/>
    <w:next w:val="Heading1"/>
    <w:rsid w:val="008B1EFF"/>
    <w:pPr>
      <w:keepNext/>
      <w:spacing w:before="1080" w:after="360" w:line="440" w:lineRule="exact"/>
      <w:ind w:left="-720"/>
      <w:outlineLvl w:val="0"/>
    </w:pPr>
    <w:rPr>
      <w:rFonts w:ascii="Arial Black" w:hAnsi="Arial Black"/>
      <w:b w:val="0"/>
      <w:color w:val="000000"/>
      <w:kern w:val="24"/>
      <w:sz w:val="40"/>
      <w:szCs w:val="40"/>
    </w:rPr>
  </w:style>
  <w:style w:type="character" w:customStyle="1" w:styleId="Strikethrough">
    <w:name w:val="Strikethrough"/>
    <w:aliases w:val="strike"/>
    <w:basedOn w:val="DefaultParagraphFont"/>
    <w:rsid w:val="008B1EFF"/>
    <w:rPr>
      <w:strike/>
      <w:dstrike w:val="0"/>
    </w:rPr>
  </w:style>
  <w:style w:type="character" w:customStyle="1" w:styleId="Subscript">
    <w:name w:val="Subscript"/>
    <w:aliases w:val="sub"/>
    <w:basedOn w:val="DefaultParagraphFont"/>
    <w:rsid w:val="008B1EFF"/>
    <w:rPr>
      <w:vertAlign w:val="subscript"/>
    </w:rPr>
  </w:style>
  <w:style w:type="character" w:customStyle="1" w:styleId="Superscript">
    <w:name w:val="Superscript"/>
    <w:aliases w:val="sup"/>
    <w:basedOn w:val="DefaultParagraphFont"/>
    <w:rsid w:val="008B1EFF"/>
    <w:rPr>
      <w:vertAlign w:val="superscript"/>
    </w:rPr>
  </w:style>
  <w:style w:type="paragraph" w:customStyle="1" w:styleId="FigureImageMapPlaceholder">
    <w:name w:val="Figure Image Map Placeholder"/>
    <w:aliases w:val="fimp"/>
    <w:basedOn w:val="Figure"/>
    <w:rsid w:val="008B1EF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8B1EFF"/>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semiHidden/>
    <w:rsid w:val="008B1EFF"/>
    <w:pPr>
      <w:ind w:left="800"/>
    </w:pPr>
  </w:style>
  <w:style w:type="paragraph" w:styleId="TOC7">
    <w:name w:val="toc 7"/>
    <w:basedOn w:val="Normal"/>
    <w:next w:val="Normal"/>
    <w:autoRedefine/>
    <w:semiHidden/>
    <w:rsid w:val="008B1EFF"/>
    <w:pPr>
      <w:ind w:left="960"/>
    </w:pPr>
  </w:style>
  <w:style w:type="paragraph" w:styleId="TOC8">
    <w:name w:val="toc 8"/>
    <w:basedOn w:val="Normal"/>
    <w:next w:val="Normal"/>
    <w:autoRedefine/>
    <w:semiHidden/>
    <w:rsid w:val="008B1EFF"/>
    <w:pPr>
      <w:ind w:left="1120"/>
    </w:pPr>
  </w:style>
  <w:style w:type="paragraph" w:styleId="TOC9">
    <w:name w:val="toc 9"/>
    <w:basedOn w:val="Normal"/>
    <w:next w:val="Normal"/>
    <w:autoRedefine/>
    <w:semiHidden/>
    <w:rsid w:val="008B1EFF"/>
    <w:pPr>
      <w:ind w:left="1280"/>
    </w:pPr>
  </w:style>
  <w:style w:type="character" w:customStyle="1" w:styleId="ALT">
    <w:name w:val="ALT"/>
    <w:basedOn w:val="HTML"/>
    <w:rsid w:val="008B1EFF"/>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8B1EFF"/>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8B1EFF"/>
    <w:rPr>
      <w:color w:val="0000FF"/>
      <w:u w:val="single"/>
    </w:rPr>
  </w:style>
  <w:style w:type="paragraph" w:styleId="BodyText">
    <w:name w:val="Body Text"/>
    <w:basedOn w:val="Normal"/>
    <w:rsid w:val="008B1EFF"/>
    <w:pPr>
      <w:spacing w:before="0" w:after="0" w:line="240" w:lineRule="auto"/>
    </w:pPr>
    <w:rPr>
      <w:rFonts w:ascii="Times New Roman" w:hAnsi="Times New Roman"/>
      <w:b w:val="0"/>
      <w:color w:val="auto"/>
      <w:sz w:val="24"/>
    </w:rPr>
  </w:style>
  <w:style w:type="paragraph" w:styleId="BalloonText">
    <w:name w:val="Balloon Text"/>
    <w:basedOn w:val="Normal"/>
    <w:semiHidden/>
    <w:rsid w:val="008B1EFF"/>
    <w:rPr>
      <w:rFonts w:ascii="Tahoma" w:hAnsi="Tahoma" w:cs="Tahoma"/>
      <w:szCs w:val="16"/>
    </w:rPr>
  </w:style>
  <w:style w:type="character" w:customStyle="1" w:styleId="TextChar">
    <w:name w:val="Text Char"/>
    <w:aliases w:val="t Char"/>
    <w:basedOn w:val="DefaultParagraphFont"/>
    <w:link w:val="Text"/>
    <w:rsid w:val="008B1EFF"/>
    <w:rPr>
      <w:rFonts w:ascii="Arial" w:hAnsi="Arial"/>
      <w:color w:val="000000"/>
    </w:rPr>
  </w:style>
  <w:style w:type="paragraph" w:customStyle="1" w:styleId="WSSLogo">
    <w:name w:val="WSSLogo"/>
    <w:basedOn w:val="Figure"/>
    <w:rsid w:val="008B1EFF"/>
    <w:pPr>
      <w:jc w:val="right"/>
    </w:pPr>
  </w:style>
  <w:style w:type="paragraph" w:customStyle="1" w:styleId="SolutionTitle">
    <w:name w:val="Solution Title"/>
    <w:aliases w:val="st"/>
    <w:basedOn w:val="Text"/>
    <w:link w:val="SolutionTitleChar"/>
    <w:rsid w:val="008B1EFF"/>
    <w:pPr>
      <w:spacing w:before="240" w:line="440" w:lineRule="exact"/>
    </w:pPr>
    <w:rPr>
      <w:b/>
      <w:sz w:val="44"/>
      <w:szCs w:val="36"/>
    </w:rPr>
  </w:style>
  <w:style w:type="paragraph" w:customStyle="1" w:styleId="SolutionGroup">
    <w:name w:val="Solution Group"/>
    <w:aliases w:val="sg"/>
    <w:basedOn w:val="Text"/>
    <w:rsid w:val="008B1EFF"/>
    <w:pPr>
      <w:spacing w:before="0" w:after="0" w:line="560" w:lineRule="exact"/>
    </w:pPr>
    <w:rPr>
      <w:rFonts w:ascii="Segoe" w:hAnsi="Segoe"/>
      <w:b/>
      <w:sz w:val="52"/>
      <w:szCs w:val="52"/>
    </w:rPr>
  </w:style>
  <w:style w:type="paragraph" w:customStyle="1" w:styleId="SolutionDescriptor">
    <w:name w:val="Solution Descriptor"/>
    <w:aliases w:val="sd"/>
    <w:basedOn w:val="Text"/>
    <w:rsid w:val="008B1EFF"/>
    <w:pPr>
      <w:spacing w:before="240" w:after="120"/>
    </w:pPr>
    <w:rPr>
      <w:sz w:val="32"/>
      <w:szCs w:val="32"/>
    </w:rPr>
  </w:style>
  <w:style w:type="paragraph" w:styleId="DocumentMap">
    <w:name w:val="Document Map"/>
    <w:basedOn w:val="Normal"/>
    <w:semiHidden/>
    <w:rsid w:val="008B1EFF"/>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8B1EFF"/>
    <w:rPr>
      <w:rFonts w:ascii="Verdana" w:hAnsi="Verdana"/>
      <w:color w:val="000000"/>
      <w:sz w:val="14"/>
    </w:rPr>
  </w:style>
  <w:style w:type="paragraph" w:customStyle="1" w:styleId="TechNetLandingPage">
    <w:name w:val="TechNet Landing Page"/>
    <w:basedOn w:val="SolutionTitle"/>
    <w:link w:val="TechNetLandingPageChar"/>
    <w:qFormat/>
    <w:rsid w:val="008B1EFF"/>
    <w:pPr>
      <w:spacing w:line="480" w:lineRule="exact"/>
    </w:pPr>
    <w:rPr>
      <w:sz w:val="56"/>
      <w:szCs w:val="56"/>
    </w:rPr>
  </w:style>
  <w:style w:type="character" w:customStyle="1" w:styleId="SolutionTitleChar">
    <w:name w:val="Solution Title Char"/>
    <w:aliases w:val="st Char"/>
    <w:basedOn w:val="TextChar"/>
    <w:link w:val="SolutionTitle"/>
    <w:rsid w:val="008B1EFF"/>
    <w:rPr>
      <w:rFonts w:ascii="Arial" w:hAnsi="Arial"/>
      <w:b/>
      <w:color w:val="000000"/>
      <w:sz w:val="44"/>
      <w:szCs w:val="36"/>
    </w:rPr>
  </w:style>
  <w:style w:type="character" w:customStyle="1" w:styleId="TechNetLandingPageChar">
    <w:name w:val="TechNet Landing Page Char"/>
    <w:basedOn w:val="SolutionTitleChar"/>
    <w:link w:val="TechNetLandingPage"/>
    <w:rsid w:val="008B1EFF"/>
    <w:rPr>
      <w:rFonts w:ascii="Arial" w:hAnsi="Arial"/>
      <w:b/>
      <w:color w:val="000000"/>
      <w:sz w:val="56"/>
      <w:szCs w:val="56"/>
    </w:rPr>
  </w:style>
  <w:style w:type="paragraph" w:customStyle="1" w:styleId="BulletedListInterrupter">
    <w:name w:val="Bulleted List Interrupter"/>
    <w:basedOn w:val="TableSpacing"/>
    <w:qFormat/>
    <w:rsid w:val="008B1EFF"/>
    <w:rPr>
      <w:color w:val="auto"/>
      <w:sz w:val="2"/>
    </w:rPr>
  </w:style>
  <w:style w:type="character" w:styleId="FollowedHyperlink">
    <w:name w:val="FollowedHyperlink"/>
    <w:basedOn w:val="DefaultParagraphFont"/>
    <w:rsid w:val="008B1EFF"/>
    <w:rPr>
      <w:color w:val="800080"/>
      <w:u w:val="single"/>
    </w:rPr>
  </w:style>
  <w:style w:type="paragraph" w:styleId="CommentSubject">
    <w:name w:val="annotation subject"/>
    <w:basedOn w:val="CommentText"/>
    <w:next w:val="CommentText"/>
    <w:link w:val="CommentSubjectChar"/>
    <w:rsid w:val="000804E8"/>
    <w:rPr>
      <w:rFonts w:ascii="Verdana" w:hAnsi="Verdana"/>
      <w:b/>
      <w:bCs/>
      <w:color w:val="FF00FF"/>
    </w:rPr>
  </w:style>
  <w:style w:type="character" w:customStyle="1" w:styleId="CommentTextChar">
    <w:name w:val="Comment Text Char"/>
    <w:aliases w:val="ct Char,Used by Word for text of author queries Char"/>
    <w:basedOn w:val="TextChar"/>
    <w:link w:val="CommentText"/>
    <w:semiHidden/>
    <w:rsid w:val="000804E8"/>
    <w:rPr>
      <w:rFonts w:ascii="Arial" w:hAnsi="Arial"/>
      <w:color w:val="000000"/>
    </w:rPr>
  </w:style>
  <w:style w:type="character" w:customStyle="1" w:styleId="CommentSubjectChar">
    <w:name w:val="Comment Subject Char"/>
    <w:basedOn w:val="CommentTextChar"/>
    <w:link w:val="CommentSubject"/>
    <w:rsid w:val="000804E8"/>
    <w:rPr>
      <w:rFonts w:ascii="Verdana" w:hAnsi="Verdana"/>
      <w:b/>
      <w:bCs/>
      <w:color w:val="FF00FF"/>
      <w:lang w:val="en-US" w:eastAsia="en-US" w:bidi="ar-SA"/>
    </w:rPr>
  </w:style>
  <w:style w:type="paragraph" w:styleId="Caption">
    <w:name w:val="caption"/>
    <w:basedOn w:val="Normal"/>
    <w:next w:val="Normal"/>
    <w:unhideWhenUsed/>
    <w:qFormat/>
    <w:rsid w:val="008F706D"/>
    <w:pPr>
      <w:spacing w:before="0" w:after="200" w:line="240" w:lineRule="auto"/>
    </w:pPr>
    <w:rPr>
      <w:b w:val="0"/>
      <w:bCs/>
      <w:color w:val="4F81BD" w:themeColor="accent1"/>
      <w:sz w:val="18"/>
      <w:szCs w:val="18"/>
    </w:rPr>
  </w:style>
  <w:style w:type="table" w:styleId="TableGrid">
    <w:name w:val="Table Grid"/>
    <w:basedOn w:val="TableNormal"/>
    <w:rsid w:val="00B10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E7AFD"/>
    <w:rPr>
      <w:rFonts w:ascii="Verdana" w:hAnsi="Verdana"/>
      <w:b/>
      <w:color w:val="FF00FF"/>
      <w:sz w:val="16"/>
    </w:rPr>
  </w:style>
  <w:style w:type="paragraph" w:customStyle="1" w:styleId="Default">
    <w:name w:val="Default"/>
    <w:rsid w:val="00CC761C"/>
    <w:pPr>
      <w:autoSpaceDE w:val="0"/>
      <w:autoSpaceDN w:val="0"/>
      <w:adjustRightInd w:val="0"/>
    </w:pPr>
    <w:rPr>
      <w:rFonts w:ascii="Arial" w:hAnsi="Arial" w:cs="Arial"/>
      <w:color w:val="000000"/>
      <w:sz w:val="24"/>
      <w:szCs w:val="24"/>
      <w:lang w:val="en-NZ"/>
    </w:rPr>
  </w:style>
  <w:style w:type="character" w:styleId="Strong">
    <w:name w:val="Strong"/>
    <w:basedOn w:val="DefaultParagraphFont"/>
    <w:uiPriority w:val="22"/>
    <w:qFormat/>
    <w:rsid w:val="007F1713"/>
    <w:rPr>
      <w:b/>
      <w:bCs/>
    </w:rPr>
  </w:style>
  <w:style w:type="character" w:styleId="Emphasis">
    <w:name w:val="Emphasis"/>
    <w:basedOn w:val="DefaultParagraphFont"/>
    <w:uiPriority w:val="20"/>
    <w:qFormat/>
    <w:rsid w:val="007F1713"/>
    <w:rPr>
      <w:i/>
      <w:iCs/>
    </w:rPr>
  </w:style>
  <w:style w:type="paragraph" w:customStyle="1" w:styleId="iTS-NumberedListA">
    <w:name w:val="!iTS - Numbered List A"/>
    <w:aliases w:val="B,C"/>
    <w:basedOn w:val="Normal"/>
    <w:rsid w:val="0078652A"/>
    <w:pPr>
      <w:numPr>
        <w:numId w:val="5"/>
      </w:numPr>
      <w:spacing w:line="260" w:lineRule="exact"/>
    </w:pPr>
    <w:rPr>
      <w:rFonts w:ascii="Arial" w:hAnsi="Arial" w:cs="Arial"/>
      <w:b w:val="0"/>
      <w:color w:val="000000"/>
      <w:sz w:val="18"/>
      <w:szCs w:val="18"/>
    </w:rPr>
  </w:style>
  <w:style w:type="paragraph" w:styleId="ListParagraph">
    <w:name w:val="List Paragraph"/>
    <w:basedOn w:val="Normal"/>
    <w:uiPriority w:val="34"/>
    <w:qFormat/>
    <w:rsid w:val="00CF5900"/>
    <w:pPr>
      <w:ind w:left="720"/>
      <w:contextualSpacing/>
    </w:pPr>
  </w:style>
  <w:style w:type="paragraph" w:styleId="NormalWeb">
    <w:name w:val="Normal (Web)"/>
    <w:basedOn w:val="Normal"/>
    <w:uiPriority w:val="99"/>
    <w:unhideWhenUsed/>
    <w:rsid w:val="00C641A7"/>
    <w:pPr>
      <w:spacing w:before="0" w:after="204" w:line="240" w:lineRule="auto"/>
    </w:pPr>
    <w:rPr>
      <w:rFonts w:ascii="Times New Roman" w:hAnsi="Times New Roman"/>
      <w:b w:val="0"/>
      <w:color w:val="auto"/>
      <w:sz w:val="24"/>
      <w:szCs w:val="24"/>
    </w:rPr>
  </w:style>
  <w:style w:type="character" w:customStyle="1" w:styleId="Heading1Char">
    <w:name w:val="Heading 1 Char"/>
    <w:aliases w:val="h1 Char,Level 1 Topic Heading Char"/>
    <w:basedOn w:val="DefaultParagraphFont"/>
    <w:link w:val="Heading1"/>
    <w:rsid w:val="00251A76"/>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rsid w:val="00251A76"/>
    <w:rPr>
      <w:rFonts w:ascii="Arial Black" w:hAnsi="Arial Black"/>
      <w:i/>
      <w:color w:val="000000"/>
      <w:kern w:val="24"/>
      <w:sz w:val="32"/>
      <w:szCs w:val="32"/>
    </w:rPr>
  </w:style>
  <w:style w:type="character" w:customStyle="1" w:styleId="Heading3Char">
    <w:name w:val="Heading 3 Char"/>
    <w:aliases w:val="h3 Char,Level 3 Topic Heading Char"/>
    <w:basedOn w:val="DefaultParagraphFont"/>
    <w:link w:val="Heading3"/>
    <w:rsid w:val="00251A76"/>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rsid w:val="00251A76"/>
    <w:rPr>
      <w:rFonts w:ascii="Arial" w:hAnsi="Arial"/>
      <w:b/>
      <w:i/>
      <w:color w:val="000000"/>
      <w:kern w:val="24"/>
      <w:sz w:val="2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B1EFF"/>
    <w:pPr>
      <w:spacing w:before="60" w:after="60" w:line="220" w:lineRule="exact"/>
    </w:pPr>
    <w:rPr>
      <w:rFonts w:ascii="Verdana" w:hAnsi="Verdana"/>
      <w:b/>
      <w:color w:val="FF00FF"/>
      <w:sz w:val="16"/>
    </w:rPr>
  </w:style>
  <w:style w:type="paragraph" w:styleId="Heading1">
    <w:name w:val="heading 1"/>
    <w:aliases w:val="h1,Level 1 Topic Heading"/>
    <w:next w:val="Text"/>
    <w:link w:val="Heading1Char"/>
    <w:qFormat/>
    <w:rsid w:val="008B1EFF"/>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qFormat/>
    <w:rsid w:val="008B1EFF"/>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8B1EFF"/>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8B1EFF"/>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qFormat/>
    <w:rsid w:val="008B1EFF"/>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qFormat/>
    <w:rsid w:val="008B1EFF"/>
    <w:pPr>
      <w:spacing w:line="360" w:lineRule="exact"/>
      <w:outlineLvl w:val="5"/>
    </w:pPr>
    <w:rPr>
      <w:rFonts w:ascii="Arial" w:hAnsi="Arial"/>
      <w:sz w:val="20"/>
      <w:szCs w:val="20"/>
    </w:rPr>
  </w:style>
  <w:style w:type="paragraph" w:styleId="Heading7">
    <w:name w:val="heading 7"/>
    <w:aliases w:val="h7,First Subheading"/>
    <w:basedOn w:val="Heading1"/>
    <w:next w:val="Text"/>
    <w:qFormat/>
    <w:rsid w:val="008B1EFF"/>
    <w:pPr>
      <w:spacing w:line="300" w:lineRule="exact"/>
      <w:outlineLvl w:val="6"/>
    </w:pPr>
    <w:rPr>
      <w:rFonts w:ascii="Arial" w:hAnsi="Arial"/>
      <w:sz w:val="20"/>
      <w:szCs w:val="20"/>
    </w:rPr>
  </w:style>
  <w:style w:type="paragraph" w:styleId="Heading8">
    <w:name w:val="heading 8"/>
    <w:aliases w:val="h8,Second Subheading"/>
    <w:basedOn w:val="Heading1"/>
    <w:next w:val="Text"/>
    <w:qFormat/>
    <w:rsid w:val="008B1EFF"/>
    <w:pPr>
      <w:spacing w:line="260" w:lineRule="exact"/>
      <w:outlineLvl w:val="7"/>
    </w:pPr>
    <w:rPr>
      <w:rFonts w:ascii="Arial" w:hAnsi="Arial"/>
      <w:iCs/>
      <w:sz w:val="20"/>
      <w:szCs w:val="20"/>
    </w:rPr>
  </w:style>
  <w:style w:type="paragraph" w:styleId="Heading9">
    <w:name w:val="heading 9"/>
    <w:aliases w:val="h9,Third Subheading"/>
    <w:basedOn w:val="Heading1"/>
    <w:next w:val="Text"/>
    <w:qFormat/>
    <w:rsid w:val="008B1EFF"/>
    <w:pPr>
      <w:spacing w:before="200" w:after="60" w:line="3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aliases w:val="t"/>
    <w:link w:val="TextChar"/>
    <w:rsid w:val="008B1EFF"/>
    <w:pPr>
      <w:spacing w:before="60" w:after="60"/>
    </w:pPr>
    <w:rPr>
      <w:rFonts w:ascii="Arial" w:hAnsi="Arial"/>
      <w:color w:val="000000"/>
    </w:rPr>
  </w:style>
  <w:style w:type="paragraph" w:customStyle="1" w:styleId="Figure">
    <w:name w:val="Figure"/>
    <w:aliases w:val="fig"/>
    <w:basedOn w:val="Text"/>
    <w:next w:val="Text"/>
    <w:rsid w:val="008B1EFF"/>
    <w:pPr>
      <w:spacing w:before="120" w:after="120"/>
    </w:pPr>
  </w:style>
  <w:style w:type="paragraph" w:customStyle="1" w:styleId="Code">
    <w:name w:val="Code"/>
    <w:aliases w:val="c"/>
    <w:rsid w:val="008B1EFF"/>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8B1EFF"/>
    <w:rPr>
      <w:b/>
      <w:szCs w:val="21"/>
    </w:rPr>
  </w:style>
  <w:style w:type="paragraph" w:customStyle="1" w:styleId="TextinList2">
    <w:name w:val="Text in List 2"/>
    <w:aliases w:val="t2"/>
    <w:basedOn w:val="Text"/>
    <w:rsid w:val="008B1EFF"/>
    <w:pPr>
      <w:ind w:left="720"/>
    </w:pPr>
  </w:style>
  <w:style w:type="paragraph" w:customStyle="1" w:styleId="Label">
    <w:name w:val="Label"/>
    <w:aliases w:val="l"/>
    <w:basedOn w:val="Text"/>
    <w:next w:val="Text"/>
    <w:rsid w:val="008B1EFF"/>
    <w:rPr>
      <w:b/>
      <w:szCs w:val="21"/>
    </w:rPr>
  </w:style>
  <w:style w:type="paragraph" w:styleId="FootnoteText">
    <w:name w:val="footnote text"/>
    <w:aliases w:val="ft,Used by Word for text of Help footnotes"/>
    <w:basedOn w:val="Text"/>
    <w:semiHidden/>
    <w:rsid w:val="008B1EFF"/>
    <w:rPr>
      <w:color w:val="0000FF"/>
    </w:rPr>
  </w:style>
  <w:style w:type="paragraph" w:customStyle="1" w:styleId="NumberedList2">
    <w:name w:val="Numbered List 2"/>
    <w:aliases w:val="nl2"/>
    <w:rsid w:val="008B1EFF"/>
    <w:pPr>
      <w:numPr>
        <w:numId w:val="3"/>
      </w:numPr>
      <w:spacing w:before="60" w:after="60" w:line="220" w:lineRule="exact"/>
    </w:pPr>
    <w:rPr>
      <w:rFonts w:ascii="Arial" w:hAnsi="Arial"/>
      <w:color w:val="000000"/>
    </w:rPr>
  </w:style>
  <w:style w:type="paragraph" w:customStyle="1" w:styleId="Syntax">
    <w:name w:val="Syntax"/>
    <w:aliases w:val="s"/>
    <w:basedOn w:val="Code"/>
    <w:rsid w:val="008B1EFF"/>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8B1EFF"/>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8B1EFF"/>
    <w:rPr>
      <w:color w:val="0000FF"/>
      <w:vertAlign w:val="superscript"/>
    </w:rPr>
  </w:style>
  <w:style w:type="character" w:customStyle="1" w:styleId="CodeEmbedded">
    <w:name w:val="Code Embedded"/>
    <w:aliases w:val="ce"/>
    <w:basedOn w:val="DefaultParagraphFont"/>
    <w:rsid w:val="008B1EFF"/>
    <w:rPr>
      <w:rFonts w:ascii="Courier New" w:hAnsi="Courier New"/>
      <w:noProof/>
      <w:color w:val="000000"/>
      <w:sz w:val="18"/>
    </w:rPr>
  </w:style>
  <w:style w:type="character" w:customStyle="1" w:styleId="LabelEmbedded">
    <w:name w:val="Label Embedded"/>
    <w:aliases w:val="le"/>
    <w:basedOn w:val="DefaultParagraphFont"/>
    <w:rsid w:val="008B1EFF"/>
    <w:rPr>
      <w:rFonts w:ascii="Verdana" w:hAnsi="Verdana"/>
      <w:b/>
      <w:spacing w:val="0"/>
      <w:sz w:val="16"/>
    </w:rPr>
  </w:style>
  <w:style w:type="character" w:customStyle="1" w:styleId="LinkText">
    <w:name w:val="Link Text"/>
    <w:aliases w:val="lt"/>
    <w:basedOn w:val="DefaultParagraphFont"/>
    <w:rsid w:val="008B1EFF"/>
    <w:rPr>
      <w:color w:val="000000"/>
    </w:rPr>
  </w:style>
  <w:style w:type="character" w:customStyle="1" w:styleId="LinkTextPopup">
    <w:name w:val="Link Text Popup"/>
    <w:aliases w:val="ltp"/>
    <w:basedOn w:val="DefaultParagraphFont"/>
    <w:rsid w:val="008B1EFF"/>
    <w:rPr>
      <w:color w:val="000000"/>
    </w:rPr>
  </w:style>
  <w:style w:type="character" w:customStyle="1" w:styleId="LinkID">
    <w:name w:val="Link ID"/>
    <w:aliases w:val="lid"/>
    <w:basedOn w:val="DefaultParagraphFont"/>
    <w:rsid w:val="008B1EFF"/>
    <w:rPr>
      <w:vanish/>
      <w:color w:val="FF0000"/>
    </w:rPr>
  </w:style>
  <w:style w:type="paragraph" w:customStyle="1" w:styleId="TableSpacing">
    <w:name w:val="Table Spacing"/>
    <w:aliases w:val="ts"/>
    <w:basedOn w:val="Text"/>
    <w:next w:val="Text"/>
    <w:rsid w:val="008B1EFF"/>
    <w:pPr>
      <w:spacing w:before="0" w:after="0" w:line="120" w:lineRule="exact"/>
    </w:pPr>
    <w:rPr>
      <w:color w:val="FF00FF"/>
      <w:sz w:val="12"/>
    </w:rPr>
  </w:style>
  <w:style w:type="paragraph" w:customStyle="1" w:styleId="CodeinList2">
    <w:name w:val="Code in List 2"/>
    <w:aliases w:val="c2"/>
    <w:basedOn w:val="Code"/>
    <w:rsid w:val="008B1EFF"/>
    <w:pPr>
      <w:ind w:left="720"/>
    </w:pPr>
  </w:style>
  <w:style w:type="character" w:customStyle="1" w:styleId="ConditionalMarker">
    <w:name w:val="Conditional Marker"/>
    <w:aliases w:val="cm"/>
    <w:basedOn w:val="DefaultParagraphFont"/>
    <w:rsid w:val="008B1EFF"/>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8B1EFF"/>
    <w:pPr>
      <w:ind w:left="720"/>
    </w:pPr>
  </w:style>
  <w:style w:type="paragraph" w:styleId="TOC5">
    <w:name w:val="toc 5"/>
    <w:basedOn w:val="Normal"/>
    <w:next w:val="Normal"/>
    <w:autoRedefine/>
    <w:semiHidden/>
    <w:rsid w:val="008B1EFF"/>
    <w:pPr>
      <w:ind w:left="640"/>
    </w:pPr>
  </w:style>
  <w:style w:type="paragraph" w:customStyle="1" w:styleId="TableFootnoteinList2">
    <w:name w:val="Table Footnote in List 2"/>
    <w:aliases w:val="tf2"/>
    <w:basedOn w:val="TextinList2"/>
    <w:next w:val="TextinList2"/>
    <w:rsid w:val="008B1EFF"/>
    <w:pPr>
      <w:spacing w:before="40" w:after="80" w:line="180" w:lineRule="exact"/>
    </w:pPr>
    <w:rPr>
      <w:sz w:val="16"/>
    </w:rPr>
  </w:style>
  <w:style w:type="paragraph" w:customStyle="1" w:styleId="LabelinList1">
    <w:name w:val="Label in List 1"/>
    <w:aliases w:val="l1"/>
    <w:basedOn w:val="TextinList1"/>
    <w:next w:val="TextinList1"/>
    <w:rsid w:val="008B1EFF"/>
    <w:rPr>
      <w:b/>
      <w:szCs w:val="21"/>
    </w:rPr>
  </w:style>
  <w:style w:type="paragraph" w:customStyle="1" w:styleId="TextinList1">
    <w:name w:val="Text in List 1"/>
    <w:aliases w:val="t1"/>
    <w:basedOn w:val="Text"/>
    <w:rsid w:val="008B1EFF"/>
    <w:pPr>
      <w:ind w:left="360"/>
    </w:pPr>
  </w:style>
  <w:style w:type="paragraph" w:customStyle="1" w:styleId="CodeinList1">
    <w:name w:val="Code in List 1"/>
    <w:aliases w:val="c1"/>
    <w:basedOn w:val="Code"/>
    <w:rsid w:val="008B1EFF"/>
    <w:pPr>
      <w:ind w:left="360"/>
    </w:pPr>
  </w:style>
  <w:style w:type="paragraph" w:customStyle="1" w:styleId="FigureinList1">
    <w:name w:val="Figure in List 1"/>
    <w:aliases w:val="fig1"/>
    <w:basedOn w:val="Figure"/>
    <w:next w:val="TextinList1"/>
    <w:rsid w:val="008B1EFF"/>
    <w:pPr>
      <w:ind w:left="360"/>
    </w:pPr>
  </w:style>
  <w:style w:type="paragraph" w:customStyle="1" w:styleId="TableFootnoteinList1">
    <w:name w:val="Table Footnote in List 1"/>
    <w:aliases w:val="tf1"/>
    <w:basedOn w:val="TextinList1"/>
    <w:next w:val="TextinList1"/>
    <w:rsid w:val="008B1EFF"/>
    <w:pPr>
      <w:spacing w:before="40" w:after="80" w:line="180" w:lineRule="exact"/>
    </w:pPr>
    <w:rPr>
      <w:sz w:val="16"/>
    </w:rPr>
  </w:style>
  <w:style w:type="character" w:customStyle="1" w:styleId="HTML">
    <w:name w:val="HTML"/>
    <w:basedOn w:val="DefaultParagraphFont"/>
    <w:rsid w:val="008B1EFF"/>
    <w:rPr>
      <w:rFonts w:ascii="Courier New" w:hAnsi="Courier New"/>
      <w:vanish/>
      <w:color w:val="000000"/>
      <w:sz w:val="20"/>
      <w:bdr w:val="none" w:sz="0" w:space="0" w:color="auto"/>
      <w:shd w:val="pct25" w:color="00FF00" w:fill="auto"/>
    </w:rPr>
  </w:style>
  <w:style w:type="paragraph" w:styleId="Footer">
    <w:name w:val="footer"/>
    <w:aliases w:val="f"/>
    <w:basedOn w:val="Header"/>
    <w:rsid w:val="008B1EFF"/>
    <w:pPr>
      <w:pBdr>
        <w:bottom w:val="none" w:sz="0" w:space="0" w:color="auto"/>
      </w:pBdr>
    </w:pPr>
  </w:style>
  <w:style w:type="paragraph" w:customStyle="1" w:styleId="AlertText">
    <w:name w:val="Alert Text"/>
    <w:aliases w:val="at"/>
    <w:basedOn w:val="Text"/>
    <w:rsid w:val="008B1EFF"/>
    <w:rPr>
      <w:rFonts w:ascii="Verdana" w:hAnsi="Verdana"/>
      <w:sz w:val="16"/>
    </w:rPr>
  </w:style>
  <w:style w:type="paragraph" w:customStyle="1" w:styleId="AlertTextinList1">
    <w:name w:val="Alert Text in List 1"/>
    <w:aliases w:val="at1"/>
    <w:basedOn w:val="TextinList1"/>
    <w:rsid w:val="008B1EFF"/>
    <w:rPr>
      <w:rFonts w:ascii="Verdana" w:hAnsi="Verdana"/>
      <w:sz w:val="16"/>
    </w:rPr>
  </w:style>
  <w:style w:type="paragraph" w:customStyle="1" w:styleId="AlertTextinList2">
    <w:name w:val="Alert Text in List 2"/>
    <w:aliases w:val="at2"/>
    <w:basedOn w:val="TextinList2"/>
    <w:rsid w:val="008B1EFF"/>
    <w:rPr>
      <w:rFonts w:ascii="Verdana" w:hAnsi="Verdana"/>
      <w:sz w:val="16"/>
    </w:rPr>
  </w:style>
  <w:style w:type="paragraph" w:customStyle="1" w:styleId="RevisionHistory">
    <w:name w:val="Revision History"/>
    <w:aliases w:val="rh"/>
    <w:basedOn w:val="Text"/>
    <w:rsid w:val="008B1EFF"/>
    <w:rPr>
      <w:vanish/>
      <w:color w:val="800080"/>
    </w:rPr>
  </w:style>
  <w:style w:type="paragraph" w:customStyle="1" w:styleId="BulletedList1">
    <w:name w:val="Bulleted List 1"/>
    <w:aliases w:val="bl1"/>
    <w:rsid w:val="008B1EFF"/>
    <w:pPr>
      <w:numPr>
        <w:numId w:val="1"/>
      </w:numPr>
      <w:spacing w:before="60" w:after="60" w:line="220" w:lineRule="exact"/>
    </w:pPr>
    <w:rPr>
      <w:rFonts w:ascii="Arial" w:hAnsi="Arial"/>
      <w:color w:val="000000"/>
    </w:rPr>
  </w:style>
  <w:style w:type="paragraph" w:customStyle="1" w:styleId="TextIndented">
    <w:name w:val="Text Indented"/>
    <w:aliases w:val="ti"/>
    <w:basedOn w:val="Text"/>
    <w:rsid w:val="008B1EFF"/>
    <w:pPr>
      <w:ind w:left="360" w:right="360"/>
    </w:pPr>
  </w:style>
  <w:style w:type="paragraph" w:customStyle="1" w:styleId="BulletedList2">
    <w:name w:val="Bulleted List 2"/>
    <w:aliases w:val="bl2"/>
    <w:rsid w:val="008B1EFF"/>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8B1EFF"/>
    <w:pPr>
      <w:spacing w:after="0"/>
    </w:pPr>
  </w:style>
  <w:style w:type="paragraph" w:customStyle="1" w:styleId="Definition">
    <w:name w:val="Definition"/>
    <w:aliases w:val="d"/>
    <w:basedOn w:val="Text"/>
    <w:next w:val="DefinedTerm"/>
    <w:rsid w:val="008B1EFF"/>
    <w:pPr>
      <w:spacing w:before="0"/>
      <w:ind w:left="360"/>
    </w:pPr>
  </w:style>
  <w:style w:type="paragraph" w:customStyle="1" w:styleId="NumberedList1">
    <w:name w:val="Numbered List 1"/>
    <w:aliases w:val="nl1"/>
    <w:rsid w:val="008B1EFF"/>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rsid w:val="008B1EFF"/>
  </w:style>
  <w:style w:type="paragraph" w:customStyle="1" w:styleId="IndexTag">
    <w:name w:val="Index Tag"/>
    <w:aliases w:val="it"/>
    <w:basedOn w:val="Text"/>
    <w:rsid w:val="008B1EFF"/>
    <w:pPr>
      <w:spacing w:after="0"/>
    </w:pPr>
    <w:rPr>
      <w:b/>
      <w:vanish/>
      <w:color w:val="008000"/>
    </w:rPr>
  </w:style>
  <w:style w:type="paragraph" w:styleId="Header">
    <w:name w:val="header"/>
    <w:aliases w:val="h"/>
    <w:link w:val="HeaderChar"/>
    <w:uiPriority w:val="99"/>
    <w:rsid w:val="008B1EFF"/>
    <w:pPr>
      <w:pBdr>
        <w:bottom w:val="single" w:sz="4" w:space="1" w:color="C0C0C0"/>
      </w:pBdr>
      <w:tabs>
        <w:tab w:val="right" w:pos="7920"/>
      </w:tabs>
      <w:spacing w:line="180" w:lineRule="exact"/>
      <w:ind w:left="20" w:right="20"/>
    </w:pPr>
    <w:rPr>
      <w:rFonts w:ascii="Verdana" w:hAnsi="Verdana"/>
      <w:color w:val="000000"/>
      <w:sz w:val="14"/>
    </w:rPr>
  </w:style>
  <w:style w:type="paragraph" w:customStyle="1" w:styleId="LabelforProcedures">
    <w:name w:val="Label for Procedures"/>
    <w:aliases w:val="lp"/>
    <w:basedOn w:val="Label"/>
    <w:next w:val="NumberedList1"/>
    <w:rsid w:val="008B1EFF"/>
  </w:style>
  <w:style w:type="paragraph" w:customStyle="1" w:styleId="Copyright">
    <w:name w:val="Copyright"/>
    <w:aliases w:val="copy"/>
    <w:rsid w:val="008B1EFF"/>
    <w:pPr>
      <w:spacing w:before="60" w:after="60" w:line="180" w:lineRule="exact"/>
    </w:pPr>
    <w:rPr>
      <w:rFonts w:ascii="Verdana" w:hAnsi="Verdana"/>
      <w:color w:val="000000"/>
      <w:sz w:val="14"/>
      <w:szCs w:val="16"/>
    </w:rPr>
  </w:style>
  <w:style w:type="paragraph" w:styleId="IndexHeading">
    <w:name w:val="index heading"/>
    <w:aliases w:val="ih"/>
    <w:basedOn w:val="Heading1"/>
    <w:next w:val="Index1"/>
    <w:semiHidden/>
    <w:rsid w:val="008B1EFF"/>
    <w:pPr>
      <w:spacing w:line="360" w:lineRule="exact"/>
      <w:outlineLvl w:val="8"/>
    </w:pPr>
    <w:rPr>
      <w:sz w:val="32"/>
    </w:rPr>
  </w:style>
  <w:style w:type="paragraph" w:styleId="Index1">
    <w:name w:val="index 1"/>
    <w:aliases w:val="idx1"/>
    <w:basedOn w:val="Text"/>
    <w:semiHidden/>
    <w:rsid w:val="008B1EFF"/>
    <w:pPr>
      <w:spacing w:line="180" w:lineRule="exact"/>
      <w:ind w:left="180" w:hanging="180"/>
    </w:pPr>
    <w:rPr>
      <w:sz w:val="16"/>
    </w:rPr>
  </w:style>
  <w:style w:type="paragraph" w:customStyle="1" w:styleId="SolutionType">
    <w:name w:val="Solution Type"/>
    <w:rsid w:val="008B1EFF"/>
    <w:pPr>
      <w:spacing w:before="240" w:after="120"/>
    </w:pPr>
    <w:rPr>
      <w:rFonts w:ascii="Arial" w:hAnsi="Arial"/>
      <w:b/>
      <w:color w:val="000000"/>
      <w:sz w:val="44"/>
      <w:szCs w:val="36"/>
    </w:rPr>
  </w:style>
  <w:style w:type="character" w:styleId="PageNumber">
    <w:name w:val="page number"/>
    <w:aliases w:val="pn"/>
    <w:basedOn w:val="DefaultParagraphFont"/>
    <w:rsid w:val="008B1EFF"/>
    <w:rPr>
      <w:rFonts w:ascii="Verdana" w:hAnsi="Verdana"/>
      <w:color w:val="000000"/>
    </w:rPr>
  </w:style>
  <w:style w:type="paragraph" w:customStyle="1" w:styleId="PrintMSCorp">
    <w:name w:val="Print MS Corp"/>
    <w:aliases w:val="pms"/>
    <w:next w:val="Text"/>
    <w:rsid w:val="008B1EFF"/>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8B1EFF"/>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semiHidden/>
    <w:rsid w:val="008B1EFF"/>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uiPriority w:val="39"/>
    <w:rsid w:val="008B1EFF"/>
    <w:pPr>
      <w:ind w:left="360"/>
    </w:pPr>
    <w:rPr>
      <w:b w:val="0"/>
    </w:rPr>
  </w:style>
  <w:style w:type="paragraph" w:styleId="TOC3">
    <w:name w:val="toc 3"/>
    <w:aliases w:val="toc3"/>
    <w:basedOn w:val="TOC2"/>
    <w:uiPriority w:val="39"/>
    <w:rsid w:val="008B1EFF"/>
    <w:pPr>
      <w:ind w:left="720"/>
    </w:pPr>
  </w:style>
  <w:style w:type="paragraph" w:styleId="TOC4">
    <w:name w:val="toc 4"/>
    <w:aliases w:val="toc4"/>
    <w:basedOn w:val="TOC2"/>
    <w:uiPriority w:val="39"/>
    <w:rsid w:val="008B1EFF"/>
    <w:pPr>
      <w:ind w:left="1080"/>
    </w:pPr>
  </w:style>
  <w:style w:type="paragraph" w:styleId="Index2">
    <w:name w:val="index 2"/>
    <w:aliases w:val="idx2"/>
    <w:basedOn w:val="Index1"/>
    <w:semiHidden/>
    <w:rsid w:val="008B1EFF"/>
    <w:pPr>
      <w:ind w:left="540"/>
    </w:pPr>
  </w:style>
  <w:style w:type="paragraph" w:styleId="Index3">
    <w:name w:val="index 3"/>
    <w:aliases w:val="idx3"/>
    <w:basedOn w:val="Index1"/>
    <w:semiHidden/>
    <w:rsid w:val="008B1EFF"/>
    <w:pPr>
      <w:ind w:left="900"/>
    </w:pPr>
  </w:style>
  <w:style w:type="character" w:customStyle="1" w:styleId="Bold">
    <w:name w:val="Bold"/>
    <w:aliases w:val="b"/>
    <w:basedOn w:val="DefaultParagraphFont"/>
    <w:rsid w:val="008B1EFF"/>
    <w:rPr>
      <w:b/>
    </w:rPr>
  </w:style>
  <w:style w:type="character" w:customStyle="1" w:styleId="MultilanguageMarkerAuto">
    <w:name w:val="Multilanguage Marker Auto"/>
    <w:aliases w:val="mma"/>
    <w:basedOn w:val="DefaultParagraphFont"/>
    <w:rsid w:val="008B1EFF"/>
    <w:rPr>
      <w:rFonts w:ascii="Times New Roman" w:hAnsi="Times New Roman"/>
      <w:color w:val="000000"/>
      <w:sz w:val="16"/>
    </w:rPr>
  </w:style>
  <w:style w:type="character" w:customStyle="1" w:styleId="BoldItalic">
    <w:name w:val="Bold Italic"/>
    <w:aliases w:val="bi"/>
    <w:basedOn w:val="DefaultParagraphFont"/>
    <w:rsid w:val="008B1EFF"/>
    <w:rPr>
      <w:b/>
      <w:i/>
    </w:rPr>
  </w:style>
  <w:style w:type="paragraph" w:customStyle="1" w:styleId="MultilanguageMarkerExplicitBegin">
    <w:name w:val="Multilanguage Marker Explicit Begin"/>
    <w:aliases w:val="mmeb"/>
    <w:basedOn w:val="Text"/>
    <w:rsid w:val="008B1EFF"/>
    <w:rPr>
      <w:sz w:val="16"/>
    </w:rPr>
  </w:style>
  <w:style w:type="paragraph" w:customStyle="1" w:styleId="MultilanguageMarkerExplicitEnd">
    <w:name w:val="Multilanguage Marker Explicit End"/>
    <w:aliases w:val="mmee"/>
    <w:basedOn w:val="MultilanguageMarkerExplicitBegin"/>
    <w:rsid w:val="008B1EFF"/>
  </w:style>
  <w:style w:type="character" w:customStyle="1" w:styleId="CodeFeaturedElement">
    <w:name w:val="Code Featured Element"/>
    <w:aliases w:val="cfe"/>
    <w:basedOn w:val="DefaultParagraphFont"/>
    <w:rsid w:val="008B1EFF"/>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8B1EFF"/>
    <w:rPr>
      <w:szCs w:val="16"/>
    </w:rPr>
  </w:style>
  <w:style w:type="paragraph" w:styleId="CommentText">
    <w:name w:val="annotation text"/>
    <w:aliases w:val="ct,Used by Word for text of author queries"/>
    <w:basedOn w:val="Text"/>
    <w:link w:val="CommentTextChar"/>
    <w:semiHidden/>
    <w:rsid w:val="008B1EFF"/>
  </w:style>
  <w:style w:type="character" w:customStyle="1" w:styleId="Italic">
    <w:name w:val="Italic"/>
    <w:aliases w:val="i"/>
    <w:basedOn w:val="DefaultParagraphFont"/>
    <w:rsid w:val="008B1EFF"/>
    <w:rPr>
      <w:i/>
    </w:rPr>
  </w:style>
  <w:style w:type="paragraph" w:customStyle="1" w:styleId="ChapterTitle">
    <w:name w:val="Chapter Title"/>
    <w:aliases w:val="ch"/>
    <w:basedOn w:val="Normal"/>
    <w:next w:val="Heading1"/>
    <w:rsid w:val="008B1EFF"/>
    <w:pPr>
      <w:keepNext/>
      <w:spacing w:before="1080" w:after="360" w:line="440" w:lineRule="exact"/>
      <w:ind w:left="-720"/>
      <w:outlineLvl w:val="0"/>
    </w:pPr>
    <w:rPr>
      <w:rFonts w:ascii="Arial Black" w:hAnsi="Arial Black"/>
      <w:b w:val="0"/>
      <w:color w:val="000000"/>
      <w:kern w:val="24"/>
      <w:sz w:val="40"/>
      <w:szCs w:val="40"/>
    </w:rPr>
  </w:style>
  <w:style w:type="character" w:customStyle="1" w:styleId="Strikethrough">
    <w:name w:val="Strikethrough"/>
    <w:aliases w:val="strike"/>
    <w:basedOn w:val="DefaultParagraphFont"/>
    <w:rsid w:val="008B1EFF"/>
    <w:rPr>
      <w:strike/>
      <w:dstrike w:val="0"/>
    </w:rPr>
  </w:style>
  <w:style w:type="character" w:customStyle="1" w:styleId="Subscript">
    <w:name w:val="Subscript"/>
    <w:aliases w:val="sub"/>
    <w:basedOn w:val="DefaultParagraphFont"/>
    <w:rsid w:val="008B1EFF"/>
    <w:rPr>
      <w:vertAlign w:val="subscript"/>
    </w:rPr>
  </w:style>
  <w:style w:type="character" w:customStyle="1" w:styleId="Superscript">
    <w:name w:val="Superscript"/>
    <w:aliases w:val="sup"/>
    <w:basedOn w:val="DefaultParagraphFont"/>
    <w:rsid w:val="008B1EFF"/>
    <w:rPr>
      <w:vertAlign w:val="superscript"/>
    </w:rPr>
  </w:style>
  <w:style w:type="paragraph" w:customStyle="1" w:styleId="FigureImageMapPlaceholder">
    <w:name w:val="Figure Image Map Placeholder"/>
    <w:aliases w:val="fimp"/>
    <w:basedOn w:val="Figure"/>
    <w:rsid w:val="008B1EFF"/>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8B1EFF"/>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semiHidden/>
    <w:rsid w:val="008B1EFF"/>
    <w:pPr>
      <w:ind w:left="800"/>
    </w:pPr>
  </w:style>
  <w:style w:type="paragraph" w:styleId="TOC7">
    <w:name w:val="toc 7"/>
    <w:basedOn w:val="Normal"/>
    <w:next w:val="Normal"/>
    <w:autoRedefine/>
    <w:semiHidden/>
    <w:rsid w:val="008B1EFF"/>
    <w:pPr>
      <w:ind w:left="960"/>
    </w:pPr>
  </w:style>
  <w:style w:type="paragraph" w:styleId="TOC8">
    <w:name w:val="toc 8"/>
    <w:basedOn w:val="Normal"/>
    <w:next w:val="Normal"/>
    <w:autoRedefine/>
    <w:semiHidden/>
    <w:rsid w:val="008B1EFF"/>
    <w:pPr>
      <w:ind w:left="1120"/>
    </w:pPr>
  </w:style>
  <w:style w:type="paragraph" w:styleId="TOC9">
    <w:name w:val="toc 9"/>
    <w:basedOn w:val="Normal"/>
    <w:next w:val="Normal"/>
    <w:autoRedefine/>
    <w:semiHidden/>
    <w:rsid w:val="008B1EFF"/>
    <w:pPr>
      <w:ind w:left="1280"/>
    </w:pPr>
  </w:style>
  <w:style w:type="character" w:customStyle="1" w:styleId="ALT">
    <w:name w:val="ALT"/>
    <w:basedOn w:val="HTML"/>
    <w:rsid w:val="008B1EFF"/>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8B1EFF"/>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8B1EFF"/>
    <w:rPr>
      <w:color w:val="0000FF"/>
      <w:u w:val="single"/>
    </w:rPr>
  </w:style>
  <w:style w:type="paragraph" w:styleId="BodyText">
    <w:name w:val="Body Text"/>
    <w:basedOn w:val="Normal"/>
    <w:rsid w:val="008B1EFF"/>
    <w:pPr>
      <w:spacing w:before="0" w:after="0" w:line="240" w:lineRule="auto"/>
    </w:pPr>
    <w:rPr>
      <w:rFonts w:ascii="Times New Roman" w:hAnsi="Times New Roman"/>
      <w:b w:val="0"/>
      <w:color w:val="auto"/>
      <w:sz w:val="24"/>
    </w:rPr>
  </w:style>
  <w:style w:type="paragraph" w:styleId="BalloonText">
    <w:name w:val="Balloon Text"/>
    <w:basedOn w:val="Normal"/>
    <w:semiHidden/>
    <w:rsid w:val="008B1EFF"/>
    <w:rPr>
      <w:rFonts w:ascii="Tahoma" w:hAnsi="Tahoma" w:cs="Tahoma"/>
      <w:szCs w:val="16"/>
    </w:rPr>
  </w:style>
  <w:style w:type="character" w:customStyle="1" w:styleId="TextChar">
    <w:name w:val="Text Char"/>
    <w:aliases w:val="t Char"/>
    <w:basedOn w:val="DefaultParagraphFont"/>
    <w:link w:val="Text"/>
    <w:rsid w:val="008B1EFF"/>
    <w:rPr>
      <w:rFonts w:ascii="Arial" w:hAnsi="Arial"/>
      <w:color w:val="000000"/>
    </w:rPr>
  </w:style>
  <w:style w:type="paragraph" w:customStyle="1" w:styleId="WSSLogo">
    <w:name w:val="WSSLogo"/>
    <w:basedOn w:val="Figure"/>
    <w:rsid w:val="008B1EFF"/>
    <w:pPr>
      <w:jc w:val="right"/>
    </w:pPr>
  </w:style>
  <w:style w:type="paragraph" w:customStyle="1" w:styleId="SolutionTitle">
    <w:name w:val="Solution Title"/>
    <w:aliases w:val="st"/>
    <w:basedOn w:val="Text"/>
    <w:link w:val="SolutionTitleChar"/>
    <w:rsid w:val="008B1EFF"/>
    <w:pPr>
      <w:spacing w:before="240" w:line="440" w:lineRule="exact"/>
    </w:pPr>
    <w:rPr>
      <w:b/>
      <w:sz w:val="44"/>
      <w:szCs w:val="36"/>
    </w:rPr>
  </w:style>
  <w:style w:type="paragraph" w:customStyle="1" w:styleId="SolutionGroup">
    <w:name w:val="Solution Group"/>
    <w:aliases w:val="sg"/>
    <w:basedOn w:val="Text"/>
    <w:rsid w:val="008B1EFF"/>
    <w:pPr>
      <w:spacing w:before="0" w:after="0" w:line="560" w:lineRule="exact"/>
    </w:pPr>
    <w:rPr>
      <w:rFonts w:ascii="Segoe" w:hAnsi="Segoe"/>
      <w:b/>
      <w:sz w:val="52"/>
      <w:szCs w:val="52"/>
    </w:rPr>
  </w:style>
  <w:style w:type="paragraph" w:customStyle="1" w:styleId="SolutionDescriptor">
    <w:name w:val="Solution Descriptor"/>
    <w:aliases w:val="sd"/>
    <w:basedOn w:val="Text"/>
    <w:rsid w:val="008B1EFF"/>
    <w:pPr>
      <w:spacing w:before="240" w:after="120"/>
    </w:pPr>
    <w:rPr>
      <w:sz w:val="32"/>
      <w:szCs w:val="32"/>
    </w:rPr>
  </w:style>
  <w:style w:type="paragraph" w:styleId="DocumentMap">
    <w:name w:val="Document Map"/>
    <w:basedOn w:val="Normal"/>
    <w:semiHidden/>
    <w:rsid w:val="008B1EFF"/>
    <w:pPr>
      <w:shd w:val="clear" w:color="auto" w:fill="000080"/>
    </w:pPr>
    <w:rPr>
      <w:rFonts w:ascii="Tahoma" w:hAnsi="Tahoma" w:cs="Tahoma"/>
      <w:sz w:val="20"/>
    </w:rPr>
  </w:style>
  <w:style w:type="character" w:customStyle="1" w:styleId="HeaderChar">
    <w:name w:val="Header Char"/>
    <w:aliases w:val="h Char"/>
    <w:basedOn w:val="DefaultParagraphFont"/>
    <w:link w:val="Header"/>
    <w:uiPriority w:val="99"/>
    <w:rsid w:val="008B1EFF"/>
    <w:rPr>
      <w:rFonts w:ascii="Verdana" w:hAnsi="Verdana"/>
      <w:color w:val="000000"/>
      <w:sz w:val="14"/>
    </w:rPr>
  </w:style>
  <w:style w:type="paragraph" w:customStyle="1" w:styleId="TechNetLandingPage">
    <w:name w:val="TechNet Landing Page"/>
    <w:basedOn w:val="SolutionTitle"/>
    <w:link w:val="TechNetLandingPageChar"/>
    <w:qFormat/>
    <w:rsid w:val="008B1EFF"/>
    <w:pPr>
      <w:spacing w:line="480" w:lineRule="exact"/>
    </w:pPr>
    <w:rPr>
      <w:sz w:val="56"/>
      <w:szCs w:val="56"/>
    </w:rPr>
  </w:style>
  <w:style w:type="character" w:customStyle="1" w:styleId="SolutionTitleChar">
    <w:name w:val="Solution Title Char"/>
    <w:aliases w:val="st Char"/>
    <w:basedOn w:val="TextChar"/>
    <w:link w:val="SolutionTitle"/>
    <w:rsid w:val="008B1EFF"/>
    <w:rPr>
      <w:rFonts w:ascii="Arial" w:hAnsi="Arial"/>
      <w:b/>
      <w:color w:val="000000"/>
      <w:sz w:val="44"/>
      <w:szCs w:val="36"/>
    </w:rPr>
  </w:style>
  <w:style w:type="character" w:customStyle="1" w:styleId="TechNetLandingPageChar">
    <w:name w:val="TechNet Landing Page Char"/>
    <w:basedOn w:val="SolutionTitleChar"/>
    <w:link w:val="TechNetLandingPage"/>
    <w:rsid w:val="008B1EFF"/>
    <w:rPr>
      <w:rFonts w:ascii="Arial" w:hAnsi="Arial"/>
      <w:b/>
      <w:color w:val="000000"/>
      <w:sz w:val="56"/>
      <w:szCs w:val="56"/>
    </w:rPr>
  </w:style>
  <w:style w:type="paragraph" w:customStyle="1" w:styleId="BulletedListInterrupter">
    <w:name w:val="Bulleted List Interrupter"/>
    <w:basedOn w:val="TableSpacing"/>
    <w:qFormat/>
    <w:rsid w:val="008B1EFF"/>
    <w:rPr>
      <w:color w:val="auto"/>
      <w:sz w:val="2"/>
    </w:rPr>
  </w:style>
  <w:style w:type="character" w:styleId="FollowedHyperlink">
    <w:name w:val="FollowedHyperlink"/>
    <w:basedOn w:val="DefaultParagraphFont"/>
    <w:rsid w:val="008B1EFF"/>
    <w:rPr>
      <w:color w:val="800080"/>
      <w:u w:val="single"/>
    </w:rPr>
  </w:style>
  <w:style w:type="paragraph" w:styleId="CommentSubject">
    <w:name w:val="annotation subject"/>
    <w:basedOn w:val="CommentText"/>
    <w:next w:val="CommentText"/>
    <w:link w:val="CommentSubjectChar"/>
    <w:rsid w:val="000804E8"/>
    <w:rPr>
      <w:rFonts w:ascii="Verdana" w:hAnsi="Verdana"/>
      <w:b/>
      <w:bCs/>
      <w:color w:val="FF00FF"/>
    </w:rPr>
  </w:style>
  <w:style w:type="character" w:customStyle="1" w:styleId="CommentTextChar">
    <w:name w:val="Comment Text Char"/>
    <w:aliases w:val="ct Char,Used by Word for text of author queries Char"/>
    <w:basedOn w:val="TextChar"/>
    <w:link w:val="CommentText"/>
    <w:semiHidden/>
    <w:rsid w:val="000804E8"/>
    <w:rPr>
      <w:rFonts w:ascii="Arial" w:hAnsi="Arial"/>
      <w:color w:val="000000"/>
    </w:rPr>
  </w:style>
  <w:style w:type="character" w:customStyle="1" w:styleId="CommentSubjectChar">
    <w:name w:val="Comment Subject Char"/>
    <w:basedOn w:val="CommentTextChar"/>
    <w:link w:val="CommentSubject"/>
    <w:rsid w:val="000804E8"/>
    <w:rPr>
      <w:rFonts w:ascii="Verdana" w:hAnsi="Verdana"/>
      <w:b/>
      <w:bCs/>
      <w:color w:val="FF00FF"/>
      <w:lang w:val="en-US" w:eastAsia="en-US" w:bidi="ar-SA"/>
    </w:rPr>
  </w:style>
  <w:style w:type="paragraph" w:styleId="Caption">
    <w:name w:val="caption"/>
    <w:basedOn w:val="Normal"/>
    <w:next w:val="Normal"/>
    <w:unhideWhenUsed/>
    <w:qFormat/>
    <w:rsid w:val="008F706D"/>
    <w:pPr>
      <w:spacing w:before="0" w:after="200" w:line="240" w:lineRule="auto"/>
    </w:pPr>
    <w:rPr>
      <w:b w:val="0"/>
      <w:bCs/>
      <w:color w:val="4F81BD" w:themeColor="accent1"/>
      <w:sz w:val="18"/>
      <w:szCs w:val="18"/>
    </w:rPr>
  </w:style>
  <w:style w:type="table" w:styleId="TableGrid">
    <w:name w:val="Table Grid"/>
    <w:basedOn w:val="TableNormal"/>
    <w:rsid w:val="00B10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E7AFD"/>
    <w:rPr>
      <w:rFonts w:ascii="Verdana" w:hAnsi="Verdana"/>
      <w:b/>
      <w:color w:val="FF00FF"/>
      <w:sz w:val="16"/>
    </w:rPr>
  </w:style>
  <w:style w:type="paragraph" w:customStyle="1" w:styleId="Default">
    <w:name w:val="Default"/>
    <w:rsid w:val="00CC761C"/>
    <w:pPr>
      <w:autoSpaceDE w:val="0"/>
      <w:autoSpaceDN w:val="0"/>
      <w:adjustRightInd w:val="0"/>
    </w:pPr>
    <w:rPr>
      <w:rFonts w:ascii="Arial" w:hAnsi="Arial" w:cs="Arial"/>
      <w:color w:val="000000"/>
      <w:sz w:val="24"/>
      <w:szCs w:val="24"/>
      <w:lang w:val="en-NZ"/>
    </w:rPr>
  </w:style>
  <w:style w:type="character" w:styleId="Strong">
    <w:name w:val="Strong"/>
    <w:basedOn w:val="DefaultParagraphFont"/>
    <w:uiPriority w:val="22"/>
    <w:qFormat/>
    <w:rsid w:val="007F1713"/>
    <w:rPr>
      <w:b/>
      <w:bCs/>
    </w:rPr>
  </w:style>
  <w:style w:type="character" w:styleId="Emphasis">
    <w:name w:val="Emphasis"/>
    <w:basedOn w:val="DefaultParagraphFont"/>
    <w:uiPriority w:val="20"/>
    <w:qFormat/>
    <w:rsid w:val="007F1713"/>
    <w:rPr>
      <w:i/>
      <w:iCs/>
    </w:rPr>
  </w:style>
  <w:style w:type="paragraph" w:customStyle="1" w:styleId="iTS-NumberedListA">
    <w:name w:val="!iTS - Numbered List A"/>
    <w:aliases w:val="B,C"/>
    <w:basedOn w:val="Normal"/>
    <w:rsid w:val="0078652A"/>
    <w:pPr>
      <w:numPr>
        <w:numId w:val="5"/>
      </w:numPr>
      <w:spacing w:line="260" w:lineRule="exact"/>
    </w:pPr>
    <w:rPr>
      <w:rFonts w:ascii="Arial" w:hAnsi="Arial" w:cs="Arial"/>
      <w:b w:val="0"/>
      <w:color w:val="000000"/>
      <w:sz w:val="18"/>
      <w:szCs w:val="18"/>
    </w:rPr>
  </w:style>
  <w:style w:type="paragraph" w:styleId="ListParagraph">
    <w:name w:val="List Paragraph"/>
    <w:basedOn w:val="Normal"/>
    <w:uiPriority w:val="34"/>
    <w:qFormat/>
    <w:rsid w:val="00CF5900"/>
    <w:pPr>
      <w:ind w:left="720"/>
      <w:contextualSpacing/>
    </w:pPr>
  </w:style>
  <w:style w:type="paragraph" w:styleId="NormalWeb">
    <w:name w:val="Normal (Web)"/>
    <w:basedOn w:val="Normal"/>
    <w:uiPriority w:val="99"/>
    <w:unhideWhenUsed/>
    <w:rsid w:val="00C641A7"/>
    <w:pPr>
      <w:spacing w:before="0" w:after="204" w:line="240" w:lineRule="auto"/>
    </w:pPr>
    <w:rPr>
      <w:rFonts w:ascii="Times New Roman" w:hAnsi="Times New Roman"/>
      <w:b w:val="0"/>
      <w:color w:val="auto"/>
      <w:sz w:val="24"/>
      <w:szCs w:val="24"/>
    </w:rPr>
  </w:style>
  <w:style w:type="character" w:customStyle="1" w:styleId="Heading1Char">
    <w:name w:val="Heading 1 Char"/>
    <w:aliases w:val="h1 Char,Level 1 Topic Heading Char"/>
    <w:basedOn w:val="DefaultParagraphFont"/>
    <w:link w:val="Heading1"/>
    <w:rsid w:val="00251A76"/>
    <w:rPr>
      <w:rFonts w:ascii="Arial Black" w:hAnsi="Arial Black"/>
      <w:color w:val="000000"/>
      <w:kern w:val="24"/>
      <w:sz w:val="36"/>
      <w:szCs w:val="36"/>
    </w:rPr>
  </w:style>
  <w:style w:type="character" w:customStyle="1" w:styleId="Heading2Char">
    <w:name w:val="Heading 2 Char"/>
    <w:aliases w:val="h2 Char,Level 2 Topic Heading Char"/>
    <w:basedOn w:val="DefaultParagraphFont"/>
    <w:link w:val="Heading2"/>
    <w:rsid w:val="00251A76"/>
    <w:rPr>
      <w:rFonts w:ascii="Arial Black" w:hAnsi="Arial Black"/>
      <w:i/>
      <w:color w:val="000000"/>
      <w:kern w:val="24"/>
      <w:sz w:val="32"/>
      <w:szCs w:val="32"/>
    </w:rPr>
  </w:style>
  <w:style w:type="character" w:customStyle="1" w:styleId="Heading3Char">
    <w:name w:val="Heading 3 Char"/>
    <w:aliases w:val="h3 Char,Level 3 Topic Heading Char"/>
    <w:basedOn w:val="DefaultParagraphFont"/>
    <w:link w:val="Heading3"/>
    <w:rsid w:val="00251A76"/>
    <w:rPr>
      <w:rFonts w:ascii="Arial" w:hAnsi="Arial"/>
      <w:b/>
      <w:color w:val="000000"/>
      <w:kern w:val="24"/>
      <w:sz w:val="28"/>
      <w:szCs w:val="36"/>
    </w:rPr>
  </w:style>
  <w:style w:type="character" w:customStyle="1" w:styleId="Heading4Char">
    <w:name w:val="Heading 4 Char"/>
    <w:aliases w:val="h4 Char,Level 4 Topic Heading Char"/>
    <w:basedOn w:val="DefaultParagraphFont"/>
    <w:link w:val="Heading4"/>
    <w:rsid w:val="00251A76"/>
    <w:rPr>
      <w:rFonts w:ascii="Arial" w:hAnsi="Arial"/>
      <w:b/>
      <w:i/>
      <w:color w:val="000000"/>
      <w:kern w:val="24"/>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76503">
      <w:bodyDiv w:val="1"/>
      <w:marLeft w:val="0"/>
      <w:marRight w:val="0"/>
      <w:marTop w:val="0"/>
      <w:marBottom w:val="0"/>
      <w:divBdr>
        <w:top w:val="none" w:sz="0" w:space="0" w:color="auto"/>
        <w:left w:val="none" w:sz="0" w:space="0" w:color="auto"/>
        <w:bottom w:val="none" w:sz="0" w:space="0" w:color="auto"/>
        <w:right w:val="none" w:sz="0" w:space="0" w:color="auto"/>
      </w:divBdr>
      <w:divsChild>
        <w:div w:id="1197473795">
          <w:marLeft w:val="0"/>
          <w:marRight w:val="0"/>
          <w:marTop w:val="0"/>
          <w:marBottom w:val="0"/>
          <w:divBdr>
            <w:top w:val="none" w:sz="0" w:space="0" w:color="auto"/>
            <w:left w:val="none" w:sz="0" w:space="0" w:color="auto"/>
            <w:bottom w:val="none" w:sz="0" w:space="0" w:color="auto"/>
            <w:right w:val="none" w:sz="0" w:space="0" w:color="auto"/>
          </w:divBdr>
          <w:divsChild>
            <w:div w:id="5994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8975">
      <w:bodyDiv w:val="1"/>
      <w:marLeft w:val="0"/>
      <w:marRight w:val="0"/>
      <w:marTop w:val="0"/>
      <w:marBottom w:val="0"/>
      <w:divBdr>
        <w:top w:val="none" w:sz="0" w:space="0" w:color="auto"/>
        <w:left w:val="none" w:sz="0" w:space="0" w:color="auto"/>
        <w:bottom w:val="none" w:sz="0" w:space="0" w:color="auto"/>
        <w:right w:val="none" w:sz="0" w:space="0" w:color="auto"/>
      </w:divBdr>
      <w:divsChild>
        <w:div w:id="1921327527">
          <w:marLeft w:val="0"/>
          <w:marRight w:val="0"/>
          <w:marTop w:val="0"/>
          <w:marBottom w:val="0"/>
          <w:divBdr>
            <w:top w:val="none" w:sz="0" w:space="0" w:color="auto"/>
            <w:left w:val="none" w:sz="0" w:space="0" w:color="auto"/>
            <w:bottom w:val="none" w:sz="0" w:space="0" w:color="auto"/>
            <w:right w:val="none" w:sz="0" w:space="0" w:color="auto"/>
          </w:divBdr>
          <w:divsChild>
            <w:div w:id="1867786319">
              <w:marLeft w:val="0"/>
              <w:marRight w:val="0"/>
              <w:marTop w:val="0"/>
              <w:marBottom w:val="0"/>
              <w:divBdr>
                <w:top w:val="none" w:sz="0" w:space="0" w:color="auto"/>
                <w:left w:val="none" w:sz="0" w:space="0" w:color="auto"/>
                <w:bottom w:val="none" w:sz="0" w:space="0" w:color="auto"/>
                <w:right w:val="none" w:sz="0" w:space="0" w:color="auto"/>
              </w:divBdr>
              <w:divsChild>
                <w:div w:id="82386509">
                  <w:marLeft w:val="0"/>
                  <w:marRight w:val="0"/>
                  <w:marTop w:val="0"/>
                  <w:marBottom w:val="0"/>
                  <w:divBdr>
                    <w:top w:val="none" w:sz="0" w:space="0" w:color="auto"/>
                    <w:left w:val="none" w:sz="0" w:space="0" w:color="auto"/>
                    <w:bottom w:val="none" w:sz="0" w:space="0" w:color="auto"/>
                    <w:right w:val="none" w:sz="0" w:space="0" w:color="auto"/>
                  </w:divBdr>
                  <w:divsChild>
                    <w:div w:id="479809318">
                      <w:marLeft w:val="0"/>
                      <w:marRight w:val="0"/>
                      <w:marTop w:val="0"/>
                      <w:marBottom w:val="0"/>
                      <w:divBdr>
                        <w:top w:val="none" w:sz="0" w:space="0" w:color="auto"/>
                        <w:left w:val="none" w:sz="0" w:space="0" w:color="auto"/>
                        <w:bottom w:val="none" w:sz="0" w:space="0" w:color="auto"/>
                        <w:right w:val="none" w:sz="0" w:space="0" w:color="auto"/>
                      </w:divBdr>
                      <w:divsChild>
                        <w:div w:id="207423185">
                          <w:marLeft w:val="0"/>
                          <w:marRight w:val="0"/>
                          <w:marTop w:val="0"/>
                          <w:marBottom w:val="0"/>
                          <w:divBdr>
                            <w:top w:val="none" w:sz="0" w:space="0" w:color="auto"/>
                            <w:left w:val="none" w:sz="0" w:space="0" w:color="auto"/>
                            <w:bottom w:val="none" w:sz="0" w:space="0" w:color="auto"/>
                            <w:right w:val="none" w:sz="0" w:space="0" w:color="auto"/>
                          </w:divBdr>
                          <w:divsChild>
                            <w:div w:id="905915462">
                              <w:marLeft w:val="0"/>
                              <w:marRight w:val="0"/>
                              <w:marTop w:val="0"/>
                              <w:marBottom w:val="0"/>
                              <w:divBdr>
                                <w:top w:val="none" w:sz="0" w:space="0" w:color="auto"/>
                                <w:left w:val="none" w:sz="0" w:space="0" w:color="auto"/>
                                <w:bottom w:val="none" w:sz="0" w:space="0" w:color="auto"/>
                                <w:right w:val="none" w:sz="0" w:space="0" w:color="auto"/>
                              </w:divBdr>
                              <w:divsChild>
                                <w:div w:id="1864589981">
                                  <w:marLeft w:val="0"/>
                                  <w:marRight w:val="0"/>
                                  <w:marTop w:val="0"/>
                                  <w:marBottom w:val="0"/>
                                  <w:divBdr>
                                    <w:top w:val="none" w:sz="0" w:space="0" w:color="auto"/>
                                    <w:left w:val="none" w:sz="0" w:space="0" w:color="auto"/>
                                    <w:bottom w:val="none" w:sz="0" w:space="0" w:color="auto"/>
                                    <w:right w:val="none" w:sz="0" w:space="0" w:color="auto"/>
                                  </w:divBdr>
                                  <w:divsChild>
                                    <w:div w:id="66397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24979">
      <w:bodyDiv w:val="1"/>
      <w:marLeft w:val="0"/>
      <w:marRight w:val="0"/>
      <w:marTop w:val="0"/>
      <w:marBottom w:val="0"/>
      <w:divBdr>
        <w:top w:val="none" w:sz="0" w:space="0" w:color="auto"/>
        <w:left w:val="none" w:sz="0" w:space="0" w:color="auto"/>
        <w:bottom w:val="none" w:sz="0" w:space="0" w:color="auto"/>
        <w:right w:val="none" w:sz="0" w:space="0" w:color="auto"/>
      </w:divBdr>
      <w:divsChild>
        <w:div w:id="180627893">
          <w:marLeft w:val="0"/>
          <w:marRight w:val="0"/>
          <w:marTop w:val="0"/>
          <w:marBottom w:val="0"/>
          <w:divBdr>
            <w:top w:val="none" w:sz="0" w:space="0" w:color="auto"/>
            <w:left w:val="none" w:sz="0" w:space="0" w:color="auto"/>
            <w:bottom w:val="none" w:sz="0" w:space="0" w:color="auto"/>
            <w:right w:val="none" w:sz="0" w:space="0" w:color="auto"/>
          </w:divBdr>
          <w:divsChild>
            <w:div w:id="218978444">
              <w:marLeft w:val="68"/>
              <w:marRight w:val="0"/>
              <w:marTop w:val="136"/>
              <w:marBottom w:val="0"/>
              <w:divBdr>
                <w:top w:val="none" w:sz="0" w:space="0" w:color="auto"/>
                <w:left w:val="none" w:sz="0" w:space="0" w:color="auto"/>
                <w:bottom w:val="none" w:sz="0" w:space="0" w:color="auto"/>
                <w:right w:val="none" w:sz="0" w:space="0" w:color="auto"/>
              </w:divBdr>
              <w:divsChild>
                <w:div w:id="16557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729783">
      <w:bodyDiv w:val="1"/>
      <w:marLeft w:val="0"/>
      <w:marRight w:val="0"/>
      <w:marTop w:val="0"/>
      <w:marBottom w:val="0"/>
      <w:divBdr>
        <w:top w:val="none" w:sz="0" w:space="0" w:color="auto"/>
        <w:left w:val="none" w:sz="0" w:space="0" w:color="auto"/>
        <w:bottom w:val="none" w:sz="0" w:space="0" w:color="auto"/>
        <w:right w:val="none" w:sz="0" w:space="0" w:color="auto"/>
      </w:divBdr>
      <w:divsChild>
        <w:div w:id="1629045802">
          <w:marLeft w:val="0"/>
          <w:marRight w:val="0"/>
          <w:marTop w:val="0"/>
          <w:marBottom w:val="0"/>
          <w:divBdr>
            <w:top w:val="none" w:sz="0" w:space="0" w:color="auto"/>
            <w:left w:val="none" w:sz="0" w:space="0" w:color="auto"/>
            <w:bottom w:val="none" w:sz="0" w:space="0" w:color="auto"/>
            <w:right w:val="none" w:sz="0" w:space="0" w:color="auto"/>
          </w:divBdr>
          <w:divsChild>
            <w:div w:id="950403835">
              <w:marLeft w:val="0"/>
              <w:marRight w:val="0"/>
              <w:marTop w:val="0"/>
              <w:marBottom w:val="0"/>
              <w:divBdr>
                <w:top w:val="none" w:sz="0" w:space="0" w:color="auto"/>
                <w:left w:val="none" w:sz="0" w:space="0" w:color="auto"/>
                <w:bottom w:val="none" w:sz="0" w:space="0" w:color="auto"/>
                <w:right w:val="none" w:sz="0" w:space="0" w:color="auto"/>
              </w:divBdr>
              <w:divsChild>
                <w:div w:id="1664355417">
                  <w:marLeft w:val="0"/>
                  <w:marRight w:val="0"/>
                  <w:marTop w:val="0"/>
                  <w:marBottom w:val="0"/>
                  <w:divBdr>
                    <w:top w:val="none" w:sz="0" w:space="0" w:color="auto"/>
                    <w:left w:val="none" w:sz="0" w:space="0" w:color="auto"/>
                    <w:bottom w:val="none" w:sz="0" w:space="0" w:color="auto"/>
                    <w:right w:val="none" w:sz="0" w:space="0" w:color="auto"/>
                  </w:divBdr>
                  <w:divsChild>
                    <w:div w:id="1959989178">
                      <w:marLeft w:val="0"/>
                      <w:marRight w:val="0"/>
                      <w:marTop w:val="0"/>
                      <w:marBottom w:val="0"/>
                      <w:divBdr>
                        <w:top w:val="none" w:sz="0" w:space="0" w:color="auto"/>
                        <w:left w:val="none" w:sz="0" w:space="0" w:color="auto"/>
                        <w:bottom w:val="none" w:sz="0" w:space="0" w:color="auto"/>
                        <w:right w:val="none" w:sz="0" w:space="0" w:color="auto"/>
                      </w:divBdr>
                      <w:divsChild>
                        <w:div w:id="152259142">
                          <w:marLeft w:val="0"/>
                          <w:marRight w:val="0"/>
                          <w:marTop w:val="0"/>
                          <w:marBottom w:val="0"/>
                          <w:divBdr>
                            <w:top w:val="none" w:sz="0" w:space="0" w:color="auto"/>
                            <w:left w:val="none" w:sz="0" w:space="0" w:color="auto"/>
                            <w:bottom w:val="none" w:sz="0" w:space="0" w:color="auto"/>
                            <w:right w:val="none" w:sz="0" w:space="0" w:color="auto"/>
                          </w:divBdr>
                          <w:divsChild>
                            <w:div w:id="815877009">
                              <w:marLeft w:val="0"/>
                              <w:marRight w:val="0"/>
                              <w:marTop w:val="0"/>
                              <w:marBottom w:val="0"/>
                              <w:divBdr>
                                <w:top w:val="none" w:sz="0" w:space="0" w:color="auto"/>
                                <w:left w:val="none" w:sz="0" w:space="0" w:color="auto"/>
                                <w:bottom w:val="none" w:sz="0" w:space="0" w:color="auto"/>
                                <w:right w:val="none" w:sz="0" w:space="0" w:color="auto"/>
                              </w:divBdr>
                              <w:divsChild>
                                <w:div w:id="1578126252">
                                  <w:marLeft w:val="0"/>
                                  <w:marRight w:val="0"/>
                                  <w:marTop w:val="0"/>
                                  <w:marBottom w:val="0"/>
                                  <w:divBdr>
                                    <w:top w:val="none" w:sz="0" w:space="0" w:color="auto"/>
                                    <w:left w:val="none" w:sz="0" w:space="0" w:color="auto"/>
                                    <w:bottom w:val="none" w:sz="0" w:space="0" w:color="auto"/>
                                    <w:right w:val="none" w:sz="0" w:space="0" w:color="auto"/>
                                  </w:divBdr>
                                  <w:divsChild>
                                    <w:div w:id="163712874">
                                      <w:marLeft w:val="0"/>
                                      <w:marRight w:val="0"/>
                                      <w:marTop w:val="0"/>
                                      <w:marBottom w:val="0"/>
                                      <w:divBdr>
                                        <w:top w:val="none" w:sz="0" w:space="0" w:color="auto"/>
                                        <w:left w:val="none" w:sz="0" w:space="0" w:color="auto"/>
                                        <w:bottom w:val="none" w:sz="0" w:space="0" w:color="auto"/>
                                        <w:right w:val="none" w:sz="0" w:space="0" w:color="auto"/>
                                      </w:divBdr>
                                      <w:divsChild>
                                        <w:div w:id="1552502273">
                                          <w:marLeft w:val="0"/>
                                          <w:marRight w:val="0"/>
                                          <w:marTop w:val="0"/>
                                          <w:marBottom w:val="0"/>
                                          <w:divBdr>
                                            <w:top w:val="none" w:sz="0" w:space="0" w:color="auto"/>
                                            <w:left w:val="none" w:sz="0" w:space="0" w:color="auto"/>
                                            <w:bottom w:val="none" w:sz="0" w:space="0" w:color="auto"/>
                                            <w:right w:val="none" w:sz="0" w:space="0" w:color="auto"/>
                                          </w:divBdr>
                                          <w:divsChild>
                                            <w:div w:id="460420450">
                                              <w:marLeft w:val="0"/>
                                              <w:marRight w:val="0"/>
                                              <w:marTop w:val="0"/>
                                              <w:marBottom w:val="0"/>
                                              <w:divBdr>
                                                <w:top w:val="none" w:sz="0" w:space="0" w:color="auto"/>
                                                <w:left w:val="none" w:sz="0" w:space="0" w:color="auto"/>
                                                <w:bottom w:val="none" w:sz="0" w:space="0" w:color="auto"/>
                                                <w:right w:val="none" w:sz="0" w:space="0" w:color="auto"/>
                                              </w:divBdr>
                                              <w:divsChild>
                                                <w:div w:id="1387341414">
                                                  <w:marLeft w:val="0"/>
                                                  <w:marRight w:val="0"/>
                                                  <w:marTop w:val="0"/>
                                                  <w:marBottom w:val="0"/>
                                                  <w:divBdr>
                                                    <w:top w:val="none" w:sz="0" w:space="0" w:color="auto"/>
                                                    <w:left w:val="none" w:sz="0" w:space="0" w:color="auto"/>
                                                    <w:bottom w:val="none" w:sz="0" w:space="0" w:color="auto"/>
                                                    <w:right w:val="none" w:sz="0" w:space="0" w:color="auto"/>
                                                  </w:divBdr>
                                                  <w:divsChild>
                                                    <w:div w:id="154802880">
                                                      <w:marLeft w:val="0"/>
                                                      <w:marRight w:val="0"/>
                                                      <w:marTop w:val="0"/>
                                                      <w:marBottom w:val="0"/>
                                                      <w:divBdr>
                                                        <w:top w:val="none" w:sz="0" w:space="0" w:color="auto"/>
                                                        <w:left w:val="none" w:sz="0" w:space="0" w:color="auto"/>
                                                        <w:bottom w:val="none" w:sz="0" w:space="0" w:color="auto"/>
                                                        <w:right w:val="none" w:sz="0" w:space="0" w:color="auto"/>
                                                      </w:divBdr>
                                                      <w:divsChild>
                                                        <w:div w:id="510726155">
                                                          <w:marLeft w:val="0"/>
                                                          <w:marRight w:val="0"/>
                                                          <w:marTop w:val="0"/>
                                                          <w:marBottom w:val="0"/>
                                                          <w:divBdr>
                                                            <w:top w:val="none" w:sz="0" w:space="0" w:color="auto"/>
                                                            <w:left w:val="none" w:sz="0" w:space="0" w:color="auto"/>
                                                            <w:bottom w:val="none" w:sz="0" w:space="0" w:color="auto"/>
                                                            <w:right w:val="none" w:sz="0" w:space="0" w:color="auto"/>
                                                          </w:divBdr>
                                                          <w:divsChild>
                                                            <w:div w:id="470169888">
                                                              <w:marLeft w:val="0"/>
                                                              <w:marRight w:val="0"/>
                                                              <w:marTop w:val="0"/>
                                                              <w:marBottom w:val="0"/>
                                                              <w:divBdr>
                                                                <w:top w:val="none" w:sz="0" w:space="0" w:color="auto"/>
                                                                <w:left w:val="none" w:sz="0" w:space="0" w:color="auto"/>
                                                                <w:bottom w:val="none" w:sz="0" w:space="0" w:color="auto"/>
                                                                <w:right w:val="none" w:sz="0" w:space="0" w:color="auto"/>
                                                              </w:divBdr>
                                                              <w:divsChild>
                                                                <w:div w:id="1183397502">
                                                                  <w:marLeft w:val="0"/>
                                                                  <w:marRight w:val="0"/>
                                                                  <w:marTop w:val="0"/>
                                                                  <w:marBottom w:val="0"/>
                                                                  <w:divBdr>
                                                                    <w:top w:val="none" w:sz="0" w:space="0" w:color="auto"/>
                                                                    <w:left w:val="none" w:sz="0" w:space="0" w:color="auto"/>
                                                                    <w:bottom w:val="none" w:sz="0" w:space="0" w:color="auto"/>
                                                                    <w:right w:val="none" w:sz="0" w:space="0" w:color="auto"/>
                                                                  </w:divBdr>
                                                                  <w:divsChild>
                                                                    <w:div w:id="1075317179">
                                                                      <w:marLeft w:val="0"/>
                                                                      <w:marRight w:val="0"/>
                                                                      <w:marTop w:val="0"/>
                                                                      <w:marBottom w:val="0"/>
                                                                      <w:divBdr>
                                                                        <w:top w:val="none" w:sz="0" w:space="0" w:color="auto"/>
                                                                        <w:left w:val="none" w:sz="0" w:space="0" w:color="auto"/>
                                                                        <w:bottom w:val="none" w:sz="0" w:space="0" w:color="auto"/>
                                                                        <w:right w:val="none" w:sz="0" w:space="0" w:color="auto"/>
                                                                      </w:divBdr>
                                                                      <w:divsChild>
                                                                        <w:div w:id="1162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300559">
      <w:bodyDiv w:val="1"/>
      <w:marLeft w:val="0"/>
      <w:marRight w:val="0"/>
      <w:marTop w:val="0"/>
      <w:marBottom w:val="0"/>
      <w:divBdr>
        <w:top w:val="none" w:sz="0" w:space="0" w:color="auto"/>
        <w:left w:val="none" w:sz="0" w:space="0" w:color="auto"/>
        <w:bottom w:val="none" w:sz="0" w:space="0" w:color="auto"/>
        <w:right w:val="none" w:sz="0" w:space="0" w:color="auto"/>
      </w:divBdr>
      <w:divsChild>
        <w:div w:id="260334963">
          <w:marLeft w:val="0"/>
          <w:marRight w:val="0"/>
          <w:marTop w:val="0"/>
          <w:marBottom w:val="0"/>
          <w:divBdr>
            <w:top w:val="none" w:sz="0" w:space="0" w:color="auto"/>
            <w:left w:val="none" w:sz="0" w:space="0" w:color="auto"/>
            <w:bottom w:val="none" w:sz="0" w:space="0" w:color="auto"/>
            <w:right w:val="none" w:sz="0" w:space="0" w:color="auto"/>
          </w:divBdr>
          <w:divsChild>
            <w:div w:id="789394005">
              <w:marLeft w:val="0"/>
              <w:marRight w:val="0"/>
              <w:marTop w:val="0"/>
              <w:marBottom w:val="0"/>
              <w:divBdr>
                <w:top w:val="none" w:sz="0" w:space="0" w:color="auto"/>
                <w:left w:val="none" w:sz="0" w:space="0" w:color="auto"/>
                <w:bottom w:val="none" w:sz="0" w:space="0" w:color="auto"/>
                <w:right w:val="none" w:sz="0" w:space="0" w:color="auto"/>
              </w:divBdr>
              <w:divsChild>
                <w:div w:id="486938960">
                  <w:marLeft w:val="-7245"/>
                  <w:marRight w:val="-7245"/>
                  <w:marTop w:val="0"/>
                  <w:marBottom w:val="0"/>
                  <w:divBdr>
                    <w:top w:val="none" w:sz="0" w:space="0" w:color="auto"/>
                    <w:left w:val="none" w:sz="0" w:space="0" w:color="auto"/>
                    <w:bottom w:val="none" w:sz="0" w:space="0" w:color="auto"/>
                    <w:right w:val="none" w:sz="0" w:space="0" w:color="auto"/>
                  </w:divBdr>
                  <w:divsChild>
                    <w:div w:id="732050386">
                      <w:marLeft w:val="0"/>
                      <w:marRight w:val="0"/>
                      <w:marTop w:val="0"/>
                      <w:marBottom w:val="0"/>
                      <w:divBdr>
                        <w:top w:val="none" w:sz="0" w:space="0" w:color="auto"/>
                        <w:left w:val="none" w:sz="0" w:space="0" w:color="auto"/>
                        <w:bottom w:val="none" w:sz="0" w:space="0" w:color="auto"/>
                        <w:right w:val="none" w:sz="0" w:space="0" w:color="auto"/>
                      </w:divBdr>
                      <w:divsChild>
                        <w:div w:id="213276509">
                          <w:marLeft w:val="0"/>
                          <w:marRight w:val="0"/>
                          <w:marTop w:val="0"/>
                          <w:marBottom w:val="0"/>
                          <w:divBdr>
                            <w:top w:val="none" w:sz="0" w:space="0" w:color="auto"/>
                            <w:left w:val="none" w:sz="0" w:space="0" w:color="auto"/>
                            <w:bottom w:val="none" w:sz="0" w:space="0" w:color="auto"/>
                            <w:right w:val="none" w:sz="0" w:space="0" w:color="auto"/>
                          </w:divBdr>
                          <w:divsChild>
                            <w:div w:id="1669094880">
                              <w:marLeft w:val="0"/>
                              <w:marRight w:val="0"/>
                              <w:marTop w:val="0"/>
                              <w:marBottom w:val="0"/>
                              <w:divBdr>
                                <w:top w:val="none" w:sz="0" w:space="0" w:color="auto"/>
                                <w:left w:val="none" w:sz="0" w:space="0" w:color="auto"/>
                                <w:bottom w:val="none" w:sz="0" w:space="0" w:color="auto"/>
                                <w:right w:val="none" w:sz="0" w:space="0" w:color="auto"/>
                              </w:divBdr>
                              <w:divsChild>
                                <w:div w:id="182863649">
                                  <w:marLeft w:val="0"/>
                                  <w:marRight w:val="0"/>
                                  <w:marTop w:val="0"/>
                                  <w:marBottom w:val="0"/>
                                  <w:divBdr>
                                    <w:top w:val="none" w:sz="0" w:space="0" w:color="auto"/>
                                    <w:left w:val="none" w:sz="0" w:space="0" w:color="auto"/>
                                    <w:bottom w:val="none" w:sz="0" w:space="0" w:color="auto"/>
                                    <w:right w:val="none" w:sz="0" w:space="0" w:color="auto"/>
                                  </w:divBdr>
                                  <w:divsChild>
                                    <w:div w:id="1433893853">
                                      <w:marLeft w:val="0"/>
                                      <w:marRight w:val="0"/>
                                      <w:marTop w:val="0"/>
                                      <w:marBottom w:val="0"/>
                                      <w:divBdr>
                                        <w:top w:val="none" w:sz="0" w:space="0" w:color="auto"/>
                                        <w:left w:val="none" w:sz="0" w:space="0" w:color="auto"/>
                                        <w:bottom w:val="none" w:sz="0" w:space="0" w:color="auto"/>
                                        <w:right w:val="none" w:sz="0" w:space="0" w:color="auto"/>
                                      </w:divBdr>
                                      <w:divsChild>
                                        <w:div w:id="476338361">
                                          <w:marLeft w:val="0"/>
                                          <w:marRight w:val="0"/>
                                          <w:marTop w:val="0"/>
                                          <w:marBottom w:val="0"/>
                                          <w:divBdr>
                                            <w:top w:val="none" w:sz="0" w:space="0" w:color="auto"/>
                                            <w:left w:val="none" w:sz="0" w:space="0" w:color="auto"/>
                                            <w:bottom w:val="none" w:sz="0" w:space="0" w:color="auto"/>
                                            <w:right w:val="none" w:sz="0" w:space="0" w:color="auto"/>
                                          </w:divBdr>
                                          <w:divsChild>
                                            <w:div w:id="1108500220">
                                              <w:marLeft w:val="0"/>
                                              <w:marRight w:val="4875"/>
                                              <w:marTop w:val="165"/>
                                              <w:marBottom w:val="0"/>
                                              <w:divBdr>
                                                <w:top w:val="none" w:sz="0" w:space="0" w:color="auto"/>
                                                <w:left w:val="none" w:sz="0" w:space="0" w:color="auto"/>
                                                <w:bottom w:val="none" w:sz="0" w:space="0" w:color="auto"/>
                                                <w:right w:val="none" w:sz="0" w:space="0" w:color="auto"/>
                                              </w:divBdr>
                                              <w:divsChild>
                                                <w:div w:id="1098676307">
                                                  <w:marLeft w:val="0"/>
                                                  <w:marRight w:val="0"/>
                                                  <w:marTop w:val="0"/>
                                                  <w:marBottom w:val="0"/>
                                                  <w:divBdr>
                                                    <w:top w:val="single" w:sz="12" w:space="12" w:color="61AA34"/>
                                                    <w:left w:val="none" w:sz="0" w:space="0" w:color="auto"/>
                                                    <w:bottom w:val="none" w:sz="0" w:space="0" w:color="auto"/>
                                                    <w:right w:val="none" w:sz="0" w:space="0" w:color="auto"/>
                                                  </w:divBdr>
                                                  <w:divsChild>
                                                    <w:div w:id="1048990063">
                                                      <w:marLeft w:val="0"/>
                                                      <w:marRight w:val="0"/>
                                                      <w:marTop w:val="0"/>
                                                      <w:marBottom w:val="0"/>
                                                      <w:divBdr>
                                                        <w:top w:val="none" w:sz="0" w:space="0" w:color="auto"/>
                                                        <w:left w:val="none" w:sz="0" w:space="0" w:color="auto"/>
                                                        <w:bottom w:val="none" w:sz="0" w:space="0" w:color="auto"/>
                                                        <w:right w:val="none" w:sz="0" w:space="0" w:color="auto"/>
                                                      </w:divBdr>
                                                      <w:divsChild>
                                                        <w:div w:id="174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951222">
      <w:bodyDiv w:val="1"/>
      <w:marLeft w:val="0"/>
      <w:marRight w:val="0"/>
      <w:marTop w:val="0"/>
      <w:marBottom w:val="0"/>
      <w:divBdr>
        <w:top w:val="none" w:sz="0" w:space="0" w:color="auto"/>
        <w:left w:val="none" w:sz="0" w:space="0" w:color="auto"/>
        <w:bottom w:val="none" w:sz="0" w:space="0" w:color="auto"/>
        <w:right w:val="none" w:sz="0" w:space="0" w:color="auto"/>
      </w:divBdr>
      <w:divsChild>
        <w:div w:id="561910155">
          <w:marLeft w:val="0"/>
          <w:marRight w:val="0"/>
          <w:marTop w:val="0"/>
          <w:marBottom w:val="0"/>
          <w:divBdr>
            <w:top w:val="none" w:sz="0" w:space="0" w:color="auto"/>
            <w:left w:val="none" w:sz="0" w:space="0" w:color="auto"/>
            <w:bottom w:val="none" w:sz="0" w:space="0" w:color="auto"/>
            <w:right w:val="none" w:sz="0" w:space="0" w:color="auto"/>
          </w:divBdr>
          <w:divsChild>
            <w:div w:id="1359771644">
              <w:marLeft w:val="0"/>
              <w:marRight w:val="0"/>
              <w:marTop w:val="0"/>
              <w:marBottom w:val="0"/>
              <w:divBdr>
                <w:top w:val="none" w:sz="0" w:space="0" w:color="auto"/>
                <w:left w:val="none" w:sz="0" w:space="0" w:color="auto"/>
                <w:bottom w:val="none" w:sz="0" w:space="0" w:color="auto"/>
                <w:right w:val="none" w:sz="0" w:space="0" w:color="auto"/>
              </w:divBdr>
              <w:divsChild>
                <w:div w:id="885682843">
                  <w:marLeft w:val="0"/>
                  <w:marRight w:val="0"/>
                  <w:marTop w:val="0"/>
                  <w:marBottom w:val="0"/>
                  <w:divBdr>
                    <w:top w:val="none" w:sz="0" w:space="0" w:color="auto"/>
                    <w:left w:val="none" w:sz="0" w:space="0" w:color="auto"/>
                    <w:bottom w:val="none" w:sz="0" w:space="0" w:color="auto"/>
                    <w:right w:val="none" w:sz="0" w:space="0" w:color="auto"/>
                  </w:divBdr>
                  <w:divsChild>
                    <w:div w:id="416440755">
                      <w:marLeft w:val="0"/>
                      <w:marRight w:val="0"/>
                      <w:marTop w:val="0"/>
                      <w:marBottom w:val="0"/>
                      <w:divBdr>
                        <w:top w:val="none" w:sz="0" w:space="0" w:color="auto"/>
                        <w:left w:val="none" w:sz="0" w:space="0" w:color="auto"/>
                        <w:bottom w:val="none" w:sz="0" w:space="0" w:color="auto"/>
                        <w:right w:val="none" w:sz="0" w:space="0" w:color="auto"/>
                      </w:divBdr>
                      <w:divsChild>
                        <w:div w:id="1232735170">
                          <w:marLeft w:val="0"/>
                          <w:marRight w:val="0"/>
                          <w:marTop w:val="0"/>
                          <w:marBottom w:val="0"/>
                          <w:divBdr>
                            <w:top w:val="none" w:sz="0" w:space="0" w:color="auto"/>
                            <w:left w:val="none" w:sz="0" w:space="0" w:color="auto"/>
                            <w:bottom w:val="none" w:sz="0" w:space="0" w:color="auto"/>
                            <w:right w:val="none" w:sz="0" w:space="0" w:color="auto"/>
                          </w:divBdr>
                          <w:divsChild>
                            <w:div w:id="513425738">
                              <w:marLeft w:val="0"/>
                              <w:marRight w:val="0"/>
                              <w:marTop w:val="0"/>
                              <w:marBottom w:val="0"/>
                              <w:divBdr>
                                <w:top w:val="none" w:sz="0" w:space="0" w:color="auto"/>
                                <w:left w:val="none" w:sz="0" w:space="0" w:color="auto"/>
                                <w:bottom w:val="none" w:sz="0" w:space="0" w:color="auto"/>
                                <w:right w:val="none" w:sz="0" w:space="0" w:color="auto"/>
                              </w:divBdr>
                              <w:divsChild>
                                <w:div w:id="1200511503">
                                  <w:marLeft w:val="0"/>
                                  <w:marRight w:val="0"/>
                                  <w:marTop w:val="0"/>
                                  <w:marBottom w:val="0"/>
                                  <w:divBdr>
                                    <w:top w:val="none" w:sz="0" w:space="0" w:color="auto"/>
                                    <w:left w:val="none" w:sz="0" w:space="0" w:color="auto"/>
                                    <w:bottom w:val="none" w:sz="0" w:space="0" w:color="auto"/>
                                    <w:right w:val="none" w:sz="0" w:space="0" w:color="auto"/>
                                  </w:divBdr>
                                  <w:divsChild>
                                    <w:div w:id="1474447640">
                                      <w:marLeft w:val="0"/>
                                      <w:marRight w:val="0"/>
                                      <w:marTop w:val="0"/>
                                      <w:marBottom w:val="0"/>
                                      <w:divBdr>
                                        <w:top w:val="none" w:sz="0" w:space="0" w:color="auto"/>
                                        <w:left w:val="none" w:sz="0" w:space="0" w:color="auto"/>
                                        <w:bottom w:val="none" w:sz="0" w:space="0" w:color="auto"/>
                                        <w:right w:val="none" w:sz="0" w:space="0" w:color="auto"/>
                                      </w:divBdr>
                                      <w:divsChild>
                                        <w:div w:id="1987663617">
                                          <w:marLeft w:val="0"/>
                                          <w:marRight w:val="0"/>
                                          <w:marTop w:val="0"/>
                                          <w:marBottom w:val="0"/>
                                          <w:divBdr>
                                            <w:top w:val="none" w:sz="0" w:space="0" w:color="auto"/>
                                            <w:left w:val="none" w:sz="0" w:space="0" w:color="auto"/>
                                            <w:bottom w:val="none" w:sz="0" w:space="0" w:color="auto"/>
                                            <w:right w:val="none" w:sz="0" w:space="0" w:color="auto"/>
                                          </w:divBdr>
                                          <w:divsChild>
                                            <w:div w:id="1240479781">
                                              <w:marLeft w:val="0"/>
                                              <w:marRight w:val="0"/>
                                              <w:marTop w:val="0"/>
                                              <w:marBottom w:val="0"/>
                                              <w:divBdr>
                                                <w:top w:val="none" w:sz="0" w:space="0" w:color="auto"/>
                                                <w:left w:val="none" w:sz="0" w:space="0" w:color="auto"/>
                                                <w:bottom w:val="none" w:sz="0" w:space="0" w:color="auto"/>
                                                <w:right w:val="none" w:sz="0" w:space="0" w:color="auto"/>
                                              </w:divBdr>
                                              <w:divsChild>
                                                <w:div w:id="771435832">
                                                  <w:marLeft w:val="0"/>
                                                  <w:marRight w:val="0"/>
                                                  <w:marTop w:val="0"/>
                                                  <w:marBottom w:val="0"/>
                                                  <w:divBdr>
                                                    <w:top w:val="none" w:sz="0" w:space="0" w:color="auto"/>
                                                    <w:left w:val="none" w:sz="0" w:space="0" w:color="auto"/>
                                                    <w:bottom w:val="none" w:sz="0" w:space="0" w:color="auto"/>
                                                    <w:right w:val="none" w:sz="0" w:space="0" w:color="auto"/>
                                                  </w:divBdr>
                                                  <w:divsChild>
                                                    <w:div w:id="669602076">
                                                      <w:marLeft w:val="0"/>
                                                      <w:marRight w:val="0"/>
                                                      <w:marTop w:val="0"/>
                                                      <w:marBottom w:val="0"/>
                                                      <w:divBdr>
                                                        <w:top w:val="none" w:sz="0" w:space="0" w:color="auto"/>
                                                        <w:left w:val="none" w:sz="0" w:space="0" w:color="auto"/>
                                                        <w:bottom w:val="none" w:sz="0" w:space="0" w:color="auto"/>
                                                        <w:right w:val="none" w:sz="0" w:space="0" w:color="auto"/>
                                                      </w:divBdr>
                                                      <w:divsChild>
                                                        <w:div w:id="1105467211">
                                                          <w:marLeft w:val="0"/>
                                                          <w:marRight w:val="0"/>
                                                          <w:marTop w:val="0"/>
                                                          <w:marBottom w:val="0"/>
                                                          <w:divBdr>
                                                            <w:top w:val="none" w:sz="0" w:space="0" w:color="auto"/>
                                                            <w:left w:val="none" w:sz="0" w:space="0" w:color="auto"/>
                                                            <w:bottom w:val="none" w:sz="0" w:space="0" w:color="auto"/>
                                                            <w:right w:val="none" w:sz="0" w:space="0" w:color="auto"/>
                                                          </w:divBdr>
                                                          <w:divsChild>
                                                            <w:div w:id="5222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6053083">
      <w:bodyDiv w:val="1"/>
      <w:marLeft w:val="0"/>
      <w:marRight w:val="0"/>
      <w:marTop w:val="0"/>
      <w:marBottom w:val="0"/>
      <w:divBdr>
        <w:top w:val="none" w:sz="0" w:space="0" w:color="auto"/>
        <w:left w:val="none" w:sz="0" w:space="0" w:color="auto"/>
        <w:bottom w:val="none" w:sz="0" w:space="0" w:color="auto"/>
        <w:right w:val="none" w:sz="0" w:space="0" w:color="auto"/>
      </w:divBdr>
      <w:divsChild>
        <w:div w:id="657349632">
          <w:marLeft w:val="0"/>
          <w:marRight w:val="0"/>
          <w:marTop w:val="0"/>
          <w:marBottom w:val="0"/>
          <w:divBdr>
            <w:top w:val="none" w:sz="0" w:space="0" w:color="auto"/>
            <w:left w:val="none" w:sz="0" w:space="0" w:color="auto"/>
            <w:bottom w:val="none" w:sz="0" w:space="0" w:color="auto"/>
            <w:right w:val="none" w:sz="0" w:space="0" w:color="auto"/>
          </w:divBdr>
          <w:divsChild>
            <w:div w:id="946422252">
              <w:marLeft w:val="0"/>
              <w:marRight w:val="0"/>
              <w:marTop w:val="0"/>
              <w:marBottom w:val="0"/>
              <w:divBdr>
                <w:top w:val="none" w:sz="0" w:space="0" w:color="auto"/>
                <w:left w:val="none" w:sz="0" w:space="0" w:color="auto"/>
                <w:bottom w:val="none" w:sz="0" w:space="0" w:color="auto"/>
                <w:right w:val="none" w:sz="0" w:space="0" w:color="auto"/>
              </w:divBdr>
              <w:divsChild>
                <w:div w:id="341787747">
                  <w:marLeft w:val="0"/>
                  <w:marRight w:val="0"/>
                  <w:marTop w:val="0"/>
                  <w:marBottom w:val="0"/>
                  <w:divBdr>
                    <w:top w:val="none" w:sz="0" w:space="0" w:color="auto"/>
                    <w:left w:val="none" w:sz="0" w:space="0" w:color="auto"/>
                    <w:bottom w:val="none" w:sz="0" w:space="0" w:color="auto"/>
                    <w:right w:val="none" w:sz="0" w:space="0" w:color="auto"/>
                  </w:divBdr>
                  <w:divsChild>
                    <w:div w:id="1831753908">
                      <w:marLeft w:val="0"/>
                      <w:marRight w:val="0"/>
                      <w:marTop w:val="0"/>
                      <w:marBottom w:val="0"/>
                      <w:divBdr>
                        <w:top w:val="none" w:sz="0" w:space="0" w:color="auto"/>
                        <w:left w:val="none" w:sz="0" w:space="0" w:color="auto"/>
                        <w:bottom w:val="none" w:sz="0" w:space="0" w:color="auto"/>
                        <w:right w:val="none" w:sz="0" w:space="0" w:color="auto"/>
                      </w:divBdr>
                      <w:divsChild>
                        <w:div w:id="1867864627">
                          <w:marLeft w:val="0"/>
                          <w:marRight w:val="0"/>
                          <w:marTop w:val="0"/>
                          <w:marBottom w:val="0"/>
                          <w:divBdr>
                            <w:top w:val="none" w:sz="0" w:space="0" w:color="auto"/>
                            <w:left w:val="none" w:sz="0" w:space="0" w:color="auto"/>
                            <w:bottom w:val="none" w:sz="0" w:space="0" w:color="auto"/>
                            <w:right w:val="none" w:sz="0" w:space="0" w:color="auto"/>
                          </w:divBdr>
                          <w:divsChild>
                            <w:div w:id="2131821931">
                              <w:marLeft w:val="0"/>
                              <w:marRight w:val="0"/>
                              <w:marTop w:val="0"/>
                              <w:marBottom w:val="0"/>
                              <w:divBdr>
                                <w:top w:val="none" w:sz="0" w:space="0" w:color="auto"/>
                                <w:left w:val="none" w:sz="0" w:space="0" w:color="auto"/>
                                <w:bottom w:val="none" w:sz="0" w:space="0" w:color="auto"/>
                                <w:right w:val="none" w:sz="0" w:space="0" w:color="auto"/>
                              </w:divBdr>
                              <w:divsChild>
                                <w:div w:id="37438529">
                                  <w:marLeft w:val="0"/>
                                  <w:marRight w:val="0"/>
                                  <w:marTop w:val="0"/>
                                  <w:marBottom w:val="0"/>
                                  <w:divBdr>
                                    <w:top w:val="none" w:sz="0" w:space="0" w:color="auto"/>
                                    <w:left w:val="none" w:sz="0" w:space="0" w:color="auto"/>
                                    <w:bottom w:val="none" w:sz="0" w:space="0" w:color="auto"/>
                                    <w:right w:val="none" w:sz="0" w:space="0" w:color="auto"/>
                                  </w:divBdr>
                                  <w:divsChild>
                                    <w:div w:id="1330787101">
                                      <w:marLeft w:val="0"/>
                                      <w:marRight w:val="0"/>
                                      <w:marTop w:val="0"/>
                                      <w:marBottom w:val="0"/>
                                      <w:divBdr>
                                        <w:top w:val="none" w:sz="0" w:space="0" w:color="auto"/>
                                        <w:left w:val="none" w:sz="0" w:space="0" w:color="auto"/>
                                        <w:bottom w:val="none" w:sz="0" w:space="0" w:color="auto"/>
                                        <w:right w:val="none" w:sz="0" w:space="0" w:color="auto"/>
                                      </w:divBdr>
                                      <w:divsChild>
                                        <w:div w:id="920943123">
                                          <w:marLeft w:val="0"/>
                                          <w:marRight w:val="0"/>
                                          <w:marTop w:val="0"/>
                                          <w:marBottom w:val="0"/>
                                          <w:divBdr>
                                            <w:top w:val="none" w:sz="0" w:space="0" w:color="auto"/>
                                            <w:left w:val="none" w:sz="0" w:space="0" w:color="auto"/>
                                            <w:bottom w:val="none" w:sz="0" w:space="0" w:color="auto"/>
                                            <w:right w:val="none" w:sz="0" w:space="0" w:color="auto"/>
                                          </w:divBdr>
                                          <w:divsChild>
                                            <w:div w:id="1362365035">
                                              <w:marLeft w:val="0"/>
                                              <w:marRight w:val="0"/>
                                              <w:marTop w:val="0"/>
                                              <w:marBottom w:val="0"/>
                                              <w:divBdr>
                                                <w:top w:val="none" w:sz="0" w:space="0" w:color="auto"/>
                                                <w:left w:val="none" w:sz="0" w:space="0" w:color="auto"/>
                                                <w:bottom w:val="none" w:sz="0" w:space="0" w:color="auto"/>
                                                <w:right w:val="none" w:sz="0" w:space="0" w:color="auto"/>
                                              </w:divBdr>
                                              <w:divsChild>
                                                <w:div w:id="1108742527">
                                                  <w:marLeft w:val="0"/>
                                                  <w:marRight w:val="0"/>
                                                  <w:marTop w:val="0"/>
                                                  <w:marBottom w:val="0"/>
                                                  <w:divBdr>
                                                    <w:top w:val="none" w:sz="0" w:space="0" w:color="auto"/>
                                                    <w:left w:val="none" w:sz="0" w:space="0" w:color="auto"/>
                                                    <w:bottom w:val="none" w:sz="0" w:space="0" w:color="auto"/>
                                                    <w:right w:val="none" w:sz="0" w:space="0" w:color="auto"/>
                                                  </w:divBdr>
                                                  <w:divsChild>
                                                    <w:div w:id="1428842628">
                                                      <w:marLeft w:val="0"/>
                                                      <w:marRight w:val="0"/>
                                                      <w:marTop w:val="0"/>
                                                      <w:marBottom w:val="0"/>
                                                      <w:divBdr>
                                                        <w:top w:val="none" w:sz="0" w:space="0" w:color="auto"/>
                                                        <w:left w:val="none" w:sz="0" w:space="0" w:color="auto"/>
                                                        <w:bottom w:val="none" w:sz="0" w:space="0" w:color="auto"/>
                                                        <w:right w:val="none" w:sz="0" w:space="0" w:color="auto"/>
                                                      </w:divBdr>
                                                      <w:divsChild>
                                                        <w:div w:id="178587724">
                                                          <w:marLeft w:val="0"/>
                                                          <w:marRight w:val="0"/>
                                                          <w:marTop w:val="0"/>
                                                          <w:marBottom w:val="0"/>
                                                          <w:divBdr>
                                                            <w:top w:val="none" w:sz="0" w:space="0" w:color="auto"/>
                                                            <w:left w:val="none" w:sz="0" w:space="0" w:color="auto"/>
                                                            <w:bottom w:val="none" w:sz="0" w:space="0" w:color="auto"/>
                                                            <w:right w:val="none" w:sz="0" w:space="0" w:color="auto"/>
                                                          </w:divBdr>
                                                          <w:divsChild>
                                                            <w:div w:id="3016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374770">
      <w:bodyDiv w:val="1"/>
      <w:marLeft w:val="0"/>
      <w:marRight w:val="0"/>
      <w:marTop w:val="0"/>
      <w:marBottom w:val="0"/>
      <w:divBdr>
        <w:top w:val="none" w:sz="0" w:space="0" w:color="auto"/>
        <w:left w:val="none" w:sz="0" w:space="0" w:color="auto"/>
        <w:bottom w:val="none" w:sz="0" w:space="0" w:color="auto"/>
        <w:right w:val="none" w:sz="0" w:space="0" w:color="auto"/>
      </w:divBdr>
      <w:divsChild>
        <w:div w:id="2069914101">
          <w:marLeft w:val="0"/>
          <w:marRight w:val="0"/>
          <w:marTop w:val="0"/>
          <w:marBottom w:val="0"/>
          <w:divBdr>
            <w:top w:val="none" w:sz="0" w:space="0" w:color="auto"/>
            <w:left w:val="none" w:sz="0" w:space="0" w:color="auto"/>
            <w:bottom w:val="none" w:sz="0" w:space="0" w:color="auto"/>
            <w:right w:val="none" w:sz="0" w:space="0" w:color="auto"/>
          </w:divBdr>
          <w:divsChild>
            <w:div w:id="1264873096">
              <w:marLeft w:val="0"/>
              <w:marRight w:val="0"/>
              <w:marTop w:val="0"/>
              <w:marBottom w:val="0"/>
              <w:divBdr>
                <w:top w:val="none" w:sz="0" w:space="0" w:color="auto"/>
                <w:left w:val="none" w:sz="0" w:space="0" w:color="auto"/>
                <w:bottom w:val="none" w:sz="0" w:space="0" w:color="auto"/>
                <w:right w:val="none" w:sz="0" w:space="0" w:color="auto"/>
              </w:divBdr>
              <w:divsChild>
                <w:div w:id="1510173802">
                  <w:marLeft w:val="0"/>
                  <w:marRight w:val="0"/>
                  <w:marTop w:val="0"/>
                  <w:marBottom w:val="0"/>
                  <w:divBdr>
                    <w:top w:val="none" w:sz="0" w:space="0" w:color="auto"/>
                    <w:left w:val="none" w:sz="0" w:space="0" w:color="auto"/>
                    <w:bottom w:val="none" w:sz="0" w:space="0" w:color="auto"/>
                    <w:right w:val="none" w:sz="0" w:space="0" w:color="auto"/>
                  </w:divBdr>
                  <w:divsChild>
                    <w:div w:id="1132870806">
                      <w:marLeft w:val="0"/>
                      <w:marRight w:val="0"/>
                      <w:marTop w:val="0"/>
                      <w:marBottom w:val="0"/>
                      <w:divBdr>
                        <w:top w:val="none" w:sz="0" w:space="0" w:color="auto"/>
                        <w:left w:val="none" w:sz="0" w:space="0" w:color="auto"/>
                        <w:bottom w:val="none" w:sz="0" w:space="0" w:color="auto"/>
                        <w:right w:val="none" w:sz="0" w:space="0" w:color="auto"/>
                      </w:divBdr>
                      <w:divsChild>
                        <w:div w:id="1377466061">
                          <w:marLeft w:val="0"/>
                          <w:marRight w:val="0"/>
                          <w:marTop w:val="0"/>
                          <w:marBottom w:val="0"/>
                          <w:divBdr>
                            <w:top w:val="none" w:sz="0" w:space="0" w:color="auto"/>
                            <w:left w:val="none" w:sz="0" w:space="0" w:color="auto"/>
                            <w:bottom w:val="none" w:sz="0" w:space="0" w:color="auto"/>
                            <w:right w:val="none" w:sz="0" w:space="0" w:color="auto"/>
                          </w:divBdr>
                          <w:divsChild>
                            <w:div w:id="627704344">
                              <w:marLeft w:val="0"/>
                              <w:marRight w:val="0"/>
                              <w:marTop w:val="0"/>
                              <w:marBottom w:val="0"/>
                              <w:divBdr>
                                <w:top w:val="none" w:sz="0" w:space="0" w:color="auto"/>
                                <w:left w:val="none" w:sz="0" w:space="0" w:color="auto"/>
                                <w:bottom w:val="none" w:sz="0" w:space="0" w:color="auto"/>
                                <w:right w:val="none" w:sz="0" w:space="0" w:color="auto"/>
                              </w:divBdr>
                              <w:divsChild>
                                <w:div w:id="948272351">
                                  <w:marLeft w:val="0"/>
                                  <w:marRight w:val="0"/>
                                  <w:marTop w:val="0"/>
                                  <w:marBottom w:val="0"/>
                                  <w:divBdr>
                                    <w:top w:val="none" w:sz="0" w:space="0" w:color="auto"/>
                                    <w:left w:val="none" w:sz="0" w:space="0" w:color="auto"/>
                                    <w:bottom w:val="none" w:sz="0" w:space="0" w:color="auto"/>
                                    <w:right w:val="none" w:sz="0" w:space="0" w:color="auto"/>
                                  </w:divBdr>
                                  <w:divsChild>
                                    <w:div w:id="662321187">
                                      <w:marLeft w:val="0"/>
                                      <w:marRight w:val="0"/>
                                      <w:marTop w:val="0"/>
                                      <w:marBottom w:val="0"/>
                                      <w:divBdr>
                                        <w:top w:val="none" w:sz="0" w:space="0" w:color="auto"/>
                                        <w:left w:val="none" w:sz="0" w:space="0" w:color="auto"/>
                                        <w:bottom w:val="none" w:sz="0" w:space="0" w:color="auto"/>
                                        <w:right w:val="none" w:sz="0" w:space="0" w:color="auto"/>
                                      </w:divBdr>
                                      <w:divsChild>
                                        <w:div w:id="1660187093">
                                          <w:marLeft w:val="0"/>
                                          <w:marRight w:val="0"/>
                                          <w:marTop w:val="0"/>
                                          <w:marBottom w:val="0"/>
                                          <w:divBdr>
                                            <w:top w:val="none" w:sz="0" w:space="0" w:color="auto"/>
                                            <w:left w:val="none" w:sz="0" w:space="0" w:color="auto"/>
                                            <w:bottom w:val="none" w:sz="0" w:space="0" w:color="auto"/>
                                            <w:right w:val="none" w:sz="0" w:space="0" w:color="auto"/>
                                          </w:divBdr>
                                          <w:divsChild>
                                            <w:div w:id="411124750">
                                              <w:marLeft w:val="0"/>
                                              <w:marRight w:val="0"/>
                                              <w:marTop w:val="0"/>
                                              <w:marBottom w:val="0"/>
                                              <w:divBdr>
                                                <w:top w:val="none" w:sz="0" w:space="0" w:color="auto"/>
                                                <w:left w:val="none" w:sz="0" w:space="0" w:color="auto"/>
                                                <w:bottom w:val="none" w:sz="0" w:space="0" w:color="auto"/>
                                                <w:right w:val="none" w:sz="0" w:space="0" w:color="auto"/>
                                              </w:divBdr>
                                              <w:divsChild>
                                                <w:div w:id="8216737">
                                                  <w:marLeft w:val="0"/>
                                                  <w:marRight w:val="0"/>
                                                  <w:marTop w:val="0"/>
                                                  <w:marBottom w:val="0"/>
                                                  <w:divBdr>
                                                    <w:top w:val="none" w:sz="0" w:space="0" w:color="auto"/>
                                                    <w:left w:val="none" w:sz="0" w:space="0" w:color="auto"/>
                                                    <w:bottom w:val="none" w:sz="0" w:space="0" w:color="auto"/>
                                                    <w:right w:val="none" w:sz="0" w:space="0" w:color="auto"/>
                                                  </w:divBdr>
                                                  <w:divsChild>
                                                    <w:div w:id="1264415702">
                                                      <w:marLeft w:val="0"/>
                                                      <w:marRight w:val="0"/>
                                                      <w:marTop w:val="0"/>
                                                      <w:marBottom w:val="0"/>
                                                      <w:divBdr>
                                                        <w:top w:val="none" w:sz="0" w:space="0" w:color="auto"/>
                                                        <w:left w:val="none" w:sz="0" w:space="0" w:color="auto"/>
                                                        <w:bottom w:val="none" w:sz="0" w:space="0" w:color="auto"/>
                                                        <w:right w:val="none" w:sz="0" w:space="0" w:color="auto"/>
                                                      </w:divBdr>
                                                      <w:divsChild>
                                                        <w:div w:id="1638140657">
                                                          <w:marLeft w:val="0"/>
                                                          <w:marRight w:val="0"/>
                                                          <w:marTop w:val="0"/>
                                                          <w:marBottom w:val="0"/>
                                                          <w:divBdr>
                                                            <w:top w:val="none" w:sz="0" w:space="0" w:color="auto"/>
                                                            <w:left w:val="none" w:sz="0" w:space="0" w:color="auto"/>
                                                            <w:bottom w:val="none" w:sz="0" w:space="0" w:color="auto"/>
                                                            <w:right w:val="none" w:sz="0" w:space="0" w:color="auto"/>
                                                          </w:divBdr>
                                                          <w:divsChild>
                                                            <w:div w:id="1885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4228069">
      <w:bodyDiv w:val="1"/>
      <w:marLeft w:val="0"/>
      <w:marRight w:val="0"/>
      <w:marTop w:val="0"/>
      <w:marBottom w:val="0"/>
      <w:divBdr>
        <w:top w:val="none" w:sz="0" w:space="0" w:color="auto"/>
        <w:left w:val="none" w:sz="0" w:space="0" w:color="auto"/>
        <w:bottom w:val="none" w:sz="0" w:space="0" w:color="auto"/>
        <w:right w:val="none" w:sz="0" w:space="0" w:color="auto"/>
      </w:divBdr>
      <w:divsChild>
        <w:div w:id="790324535">
          <w:marLeft w:val="0"/>
          <w:marRight w:val="0"/>
          <w:marTop w:val="0"/>
          <w:marBottom w:val="0"/>
          <w:divBdr>
            <w:top w:val="none" w:sz="0" w:space="0" w:color="auto"/>
            <w:left w:val="none" w:sz="0" w:space="0" w:color="auto"/>
            <w:bottom w:val="none" w:sz="0" w:space="0" w:color="auto"/>
            <w:right w:val="none" w:sz="0" w:space="0" w:color="auto"/>
          </w:divBdr>
          <w:divsChild>
            <w:div w:id="2066677971">
              <w:marLeft w:val="0"/>
              <w:marRight w:val="0"/>
              <w:marTop w:val="0"/>
              <w:marBottom w:val="0"/>
              <w:divBdr>
                <w:top w:val="none" w:sz="0" w:space="0" w:color="auto"/>
                <w:left w:val="none" w:sz="0" w:space="0" w:color="auto"/>
                <w:bottom w:val="none" w:sz="0" w:space="0" w:color="auto"/>
                <w:right w:val="none" w:sz="0" w:space="0" w:color="auto"/>
              </w:divBdr>
              <w:divsChild>
                <w:div w:id="1526014358">
                  <w:marLeft w:val="0"/>
                  <w:marRight w:val="0"/>
                  <w:marTop w:val="0"/>
                  <w:marBottom w:val="0"/>
                  <w:divBdr>
                    <w:top w:val="none" w:sz="0" w:space="0" w:color="auto"/>
                    <w:left w:val="none" w:sz="0" w:space="0" w:color="auto"/>
                    <w:bottom w:val="none" w:sz="0" w:space="0" w:color="auto"/>
                    <w:right w:val="none" w:sz="0" w:space="0" w:color="auto"/>
                  </w:divBdr>
                  <w:divsChild>
                    <w:div w:id="1653409972">
                      <w:marLeft w:val="0"/>
                      <w:marRight w:val="0"/>
                      <w:marTop w:val="0"/>
                      <w:marBottom w:val="0"/>
                      <w:divBdr>
                        <w:top w:val="none" w:sz="0" w:space="0" w:color="auto"/>
                        <w:left w:val="none" w:sz="0" w:space="0" w:color="auto"/>
                        <w:bottom w:val="none" w:sz="0" w:space="0" w:color="auto"/>
                        <w:right w:val="none" w:sz="0" w:space="0" w:color="auto"/>
                      </w:divBdr>
                      <w:divsChild>
                        <w:div w:id="34550133">
                          <w:marLeft w:val="0"/>
                          <w:marRight w:val="0"/>
                          <w:marTop w:val="0"/>
                          <w:marBottom w:val="0"/>
                          <w:divBdr>
                            <w:top w:val="none" w:sz="0" w:space="0" w:color="auto"/>
                            <w:left w:val="none" w:sz="0" w:space="0" w:color="auto"/>
                            <w:bottom w:val="none" w:sz="0" w:space="0" w:color="auto"/>
                            <w:right w:val="none" w:sz="0" w:space="0" w:color="auto"/>
                          </w:divBdr>
                          <w:divsChild>
                            <w:div w:id="1141655237">
                              <w:marLeft w:val="0"/>
                              <w:marRight w:val="0"/>
                              <w:marTop w:val="0"/>
                              <w:marBottom w:val="0"/>
                              <w:divBdr>
                                <w:top w:val="none" w:sz="0" w:space="0" w:color="auto"/>
                                <w:left w:val="none" w:sz="0" w:space="0" w:color="auto"/>
                                <w:bottom w:val="none" w:sz="0" w:space="0" w:color="auto"/>
                                <w:right w:val="none" w:sz="0" w:space="0" w:color="auto"/>
                              </w:divBdr>
                              <w:divsChild>
                                <w:div w:id="1838616105">
                                  <w:marLeft w:val="0"/>
                                  <w:marRight w:val="0"/>
                                  <w:marTop w:val="0"/>
                                  <w:marBottom w:val="0"/>
                                  <w:divBdr>
                                    <w:top w:val="none" w:sz="0" w:space="0" w:color="auto"/>
                                    <w:left w:val="none" w:sz="0" w:space="0" w:color="auto"/>
                                    <w:bottom w:val="none" w:sz="0" w:space="0" w:color="auto"/>
                                    <w:right w:val="none" w:sz="0" w:space="0" w:color="auto"/>
                                  </w:divBdr>
                                  <w:divsChild>
                                    <w:div w:id="1880167919">
                                      <w:marLeft w:val="0"/>
                                      <w:marRight w:val="0"/>
                                      <w:marTop w:val="0"/>
                                      <w:marBottom w:val="0"/>
                                      <w:divBdr>
                                        <w:top w:val="none" w:sz="0" w:space="0" w:color="auto"/>
                                        <w:left w:val="none" w:sz="0" w:space="0" w:color="auto"/>
                                        <w:bottom w:val="none" w:sz="0" w:space="0" w:color="auto"/>
                                        <w:right w:val="none" w:sz="0" w:space="0" w:color="auto"/>
                                      </w:divBdr>
                                      <w:divsChild>
                                        <w:div w:id="1328554273">
                                          <w:marLeft w:val="0"/>
                                          <w:marRight w:val="0"/>
                                          <w:marTop w:val="0"/>
                                          <w:marBottom w:val="0"/>
                                          <w:divBdr>
                                            <w:top w:val="none" w:sz="0" w:space="0" w:color="auto"/>
                                            <w:left w:val="none" w:sz="0" w:space="0" w:color="auto"/>
                                            <w:bottom w:val="none" w:sz="0" w:space="0" w:color="auto"/>
                                            <w:right w:val="none" w:sz="0" w:space="0" w:color="auto"/>
                                          </w:divBdr>
                                          <w:divsChild>
                                            <w:div w:id="1857500319">
                                              <w:marLeft w:val="0"/>
                                              <w:marRight w:val="0"/>
                                              <w:marTop w:val="0"/>
                                              <w:marBottom w:val="0"/>
                                              <w:divBdr>
                                                <w:top w:val="none" w:sz="0" w:space="0" w:color="auto"/>
                                                <w:left w:val="none" w:sz="0" w:space="0" w:color="auto"/>
                                                <w:bottom w:val="none" w:sz="0" w:space="0" w:color="auto"/>
                                                <w:right w:val="none" w:sz="0" w:space="0" w:color="auto"/>
                                              </w:divBdr>
                                              <w:divsChild>
                                                <w:div w:id="20131292">
                                                  <w:marLeft w:val="0"/>
                                                  <w:marRight w:val="0"/>
                                                  <w:marTop w:val="0"/>
                                                  <w:marBottom w:val="0"/>
                                                  <w:divBdr>
                                                    <w:top w:val="none" w:sz="0" w:space="0" w:color="auto"/>
                                                    <w:left w:val="none" w:sz="0" w:space="0" w:color="auto"/>
                                                    <w:bottom w:val="none" w:sz="0" w:space="0" w:color="auto"/>
                                                    <w:right w:val="none" w:sz="0" w:space="0" w:color="auto"/>
                                                  </w:divBdr>
                                                  <w:divsChild>
                                                    <w:div w:id="1145119036">
                                                      <w:marLeft w:val="0"/>
                                                      <w:marRight w:val="0"/>
                                                      <w:marTop w:val="0"/>
                                                      <w:marBottom w:val="0"/>
                                                      <w:divBdr>
                                                        <w:top w:val="none" w:sz="0" w:space="0" w:color="auto"/>
                                                        <w:left w:val="none" w:sz="0" w:space="0" w:color="auto"/>
                                                        <w:bottom w:val="none" w:sz="0" w:space="0" w:color="auto"/>
                                                        <w:right w:val="none" w:sz="0" w:space="0" w:color="auto"/>
                                                      </w:divBdr>
                                                      <w:divsChild>
                                                        <w:div w:id="1024601660">
                                                          <w:marLeft w:val="0"/>
                                                          <w:marRight w:val="0"/>
                                                          <w:marTop w:val="0"/>
                                                          <w:marBottom w:val="0"/>
                                                          <w:divBdr>
                                                            <w:top w:val="none" w:sz="0" w:space="0" w:color="auto"/>
                                                            <w:left w:val="none" w:sz="0" w:space="0" w:color="auto"/>
                                                            <w:bottom w:val="none" w:sz="0" w:space="0" w:color="auto"/>
                                                            <w:right w:val="none" w:sz="0" w:space="0" w:color="auto"/>
                                                          </w:divBdr>
                                                          <w:divsChild>
                                                            <w:div w:id="12541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032200">
      <w:bodyDiv w:val="1"/>
      <w:marLeft w:val="0"/>
      <w:marRight w:val="0"/>
      <w:marTop w:val="0"/>
      <w:marBottom w:val="0"/>
      <w:divBdr>
        <w:top w:val="none" w:sz="0" w:space="0" w:color="auto"/>
        <w:left w:val="none" w:sz="0" w:space="0" w:color="auto"/>
        <w:bottom w:val="none" w:sz="0" w:space="0" w:color="auto"/>
        <w:right w:val="none" w:sz="0" w:space="0" w:color="auto"/>
      </w:divBdr>
      <w:divsChild>
        <w:div w:id="882057112">
          <w:marLeft w:val="0"/>
          <w:marRight w:val="0"/>
          <w:marTop w:val="0"/>
          <w:marBottom w:val="0"/>
          <w:divBdr>
            <w:top w:val="none" w:sz="0" w:space="0" w:color="auto"/>
            <w:left w:val="none" w:sz="0" w:space="0" w:color="auto"/>
            <w:bottom w:val="none" w:sz="0" w:space="0" w:color="auto"/>
            <w:right w:val="none" w:sz="0" w:space="0" w:color="auto"/>
          </w:divBdr>
          <w:divsChild>
            <w:div w:id="934552546">
              <w:marLeft w:val="0"/>
              <w:marRight w:val="0"/>
              <w:marTop w:val="0"/>
              <w:marBottom w:val="0"/>
              <w:divBdr>
                <w:top w:val="none" w:sz="0" w:space="0" w:color="auto"/>
                <w:left w:val="none" w:sz="0" w:space="0" w:color="auto"/>
                <w:bottom w:val="none" w:sz="0" w:space="0" w:color="auto"/>
                <w:right w:val="none" w:sz="0" w:space="0" w:color="auto"/>
              </w:divBdr>
              <w:divsChild>
                <w:div w:id="6988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4321">
      <w:bodyDiv w:val="1"/>
      <w:marLeft w:val="0"/>
      <w:marRight w:val="0"/>
      <w:marTop w:val="0"/>
      <w:marBottom w:val="0"/>
      <w:divBdr>
        <w:top w:val="none" w:sz="0" w:space="0" w:color="auto"/>
        <w:left w:val="none" w:sz="0" w:space="0" w:color="auto"/>
        <w:bottom w:val="none" w:sz="0" w:space="0" w:color="auto"/>
        <w:right w:val="none" w:sz="0" w:space="0" w:color="auto"/>
      </w:divBdr>
      <w:divsChild>
        <w:div w:id="2040661584">
          <w:marLeft w:val="0"/>
          <w:marRight w:val="0"/>
          <w:marTop w:val="0"/>
          <w:marBottom w:val="0"/>
          <w:divBdr>
            <w:top w:val="none" w:sz="0" w:space="10" w:color="auto"/>
            <w:left w:val="single" w:sz="6" w:space="0" w:color="BBBBBB"/>
            <w:bottom w:val="none" w:sz="0" w:space="0" w:color="auto"/>
            <w:right w:val="none" w:sz="0" w:space="0" w:color="auto"/>
          </w:divBdr>
          <w:divsChild>
            <w:div w:id="1560287093">
              <w:marLeft w:val="0"/>
              <w:marRight w:val="0"/>
              <w:marTop w:val="0"/>
              <w:marBottom w:val="0"/>
              <w:divBdr>
                <w:top w:val="none" w:sz="0" w:space="0" w:color="auto"/>
                <w:left w:val="none" w:sz="0" w:space="0" w:color="auto"/>
                <w:bottom w:val="none" w:sz="0" w:space="0" w:color="auto"/>
                <w:right w:val="none" w:sz="0" w:space="0" w:color="auto"/>
              </w:divBdr>
              <w:divsChild>
                <w:div w:id="312686648">
                  <w:marLeft w:val="0"/>
                  <w:marRight w:val="0"/>
                  <w:marTop w:val="0"/>
                  <w:marBottom w:val="0"/>
                  <w:divBdr>
                    <w:top w:val="none" w:sz="0" w:space="0" w:color="auto"/>
                    <w:left w:val="none" w:sz="0" w:space="0" w:color="auto"/>
                    <w:bottom w:val="none" w:sz="0" w:space="0" w:color="auto"/>
                    <w:right w:val="none" w:sz="0" w:space="0" w:color="auto"/>
                  </w:divBdr>
                  <w:divsChild>
                    <w:div w:id="1460951807">
                      <w:marLeft w:val="0"/>
                      <w:marRight w:val="0"/>
                      <w:marTop w:val="0"/>
                      <w:marBottom w:val="0"/>
                      <w:divBdr>
                        <w:top w:val="none" w:sz="0" w:space="0" w:color="auto"/>
                        <w:left w:val="none" w:sz="0" w:space="0" w:color="auto"/>
                        <w:bottom w:val="none" w:sz="0" w:space="0" w:color="auto"/>
                        <w:right w:val="none" w:sz="0" w:space="0" w:color="auto"/>
                      </w:divBdr>
                      <w:divsChild>
                        <w:div w:id="848719255">
                          <w:marLeft w:val="0"/>
                          <w:marRight w:val="0"/>
                          <w:marTop w:val="0"/>
                          <w:marBottom w:val="0"/>
                          <w:divBdr>
                            <w:top w:val="none" w:sz="0" w:space="0" w:color="auto"/>
                            <w:left w:val="none" w:sz="0" w:space="0" w:color="auto"/>
                            <w:bottom w:val="none" w:sz="0" w:space="0" w:color="auto"/>
                            <w:right w:val="none" w:sz="0" w:space="0" w:color="auto"/>
                          </w:divBdr>
                          <w:divsChild>
                            <w:div w:id="410614921">
                              <w:marLeft w:val="0"/>
                              <w:marRight w:val="0"/>
                              <w:marTop w:val="0"/>
                              <w:marBottom w:val="0"/>
                              <w:divBdr>
                                <w:top w:val="none" w:sz="0" w:space="0" w:color="auto"/>
                                <w:left w:val="none" w:sz="0" w:space="0" w:color="auto"/>
                                <w:bottom w:val="none" w:sz="0" w:space="0" w:color="auto"/>
                                <w:right w:val="none" w:sz="0" w:space="0" w:color="auto"/>
                              </w:divBdr>
                              <w:divsChild>
                                <w:div w:id="1174149906">
                                  <w:marLeft w:val="0"/>
                                  <w:marRight w:val="0"/>
                                  <w:marTop w:val="0"/>
                                  <w:marBottom w:val="0"/>
                                  <w:divBdr>
                                    <w:top w:val="none" w:sz="0" w:space="0" w:color="auto"/>
                                    <w:left w:val="none" w:sz="0" w:space="0" w:color="auto"/>
                                    <w:bottom w:val="none" w:sz="0" w:space="0" w:color="auto"/>
                                    <w:right w:val="none" w:sz="0" w:space="0" w:color="auto"/>
                                  </w:divBdr>
                                  <w:divsChild>
                                    <w:div w:id="15626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092345">
      <w:bodyDiv w:val="1"/>
      <w:marLeft w:val="0"/>
      <w:marRight w:val="0"/>
      <w:marTop w:val="0"/>
      <w:marBottom w:val="0"/>
      <w:divBdr>
        <w:top w:val="none" w:sz="0" w:space="0" w:color="auto"/>
        <w:left w:val="none" w:sz="0" w:space="0" w:color="auto"/>
        <w:bottom w:val="none" w:sz="0" w:space="0" w:color="auto"/>
        <w:right w:val="none" w:sz="0" w:space="0" w:color="auto"/>
      </w:divBdr>
      <w:divsChild>
        <w:div w:id="1916158795">
          <w:marLeft w:val="0"/>
          <w:marRight w:val="0"/>
          <w:marTop w:val="0"/>
          <w:marBottom w:val="0"/>
          <w:divBdr>
            <w:top w:val="none" w:sz="0" w:space="0" w:color="auto"/>
            <w:left w:val="none" w:sz="0" w:space="0" w:color="auto"/>
            <w:bottom w:val="none" w:sz="0" w:space="0" w:color="auto"/>
            <w:right w:val="none" w:sz="0" w:space="0" w:color="auto"/>
          </w:divBdr>
          <w:divsChild>
            <w:div w:id="1214852132">
              <w:marLeft w:val="0"/>
              <w:marRight w:val="0"/>
              <w:marTop w:val="0"/>
              <w:marBottom w:val="0"/>
              <w:divBdr>
                <w:top w:val="none" w:sz="0" w:space="0" w:color="auto"/>
                <w:left w:val="none" w:sz="0" w:space="0" w:color="auto"/>
                <w:bottom w:val="none" w:sz="0" w:space="0" w:color="auto"/>
                <w:right w:val="none" w:sz="0" w:space="0" w:color="auto"/>
              </w:divBdr>
              <w:divsChild>
                <w:div w:id="1719669356">
                  <w:marLeft w:val="0"/>
                  <w:marRight w:val="0"/>
                  <w:marTop w:val="0"/>
                  <w:marBottom w:val="0"/>
                  <w:divBdr>
                    <w:top w:val="none" w:sz="0" w:space="0" w:color="auto"/>
                    <w:left w:val="none" w:sz="0" w:space="0" w:color="auto"/>
                    <w:bottom w:val="single" w:sz="6" w:space="0" w:color="000000"/>
                    <w:right w:val="none" w:sz="0" w:space="0" w:color="auto"/>
                  </w:divBdr>
                  <w:divsChild>
                    <w:div w:id="1112047411">
                      <w:marLeft w:val="0"/>
                      <w:marRight w:val="0"/>
                      <w:marTop w:val="0"/>
                      <w:marBottom w:val="0"/>
                      <w:divBdr>
                        <w:top w:val="none" w:sz="0" w:space="0" w:color="auto"/>
                        <w:left w:val="none" w:sz="0" w:space="0" w:color="auto"/>
                        <w:bottom w:val="none" w:sz="0" w:space="0" w:color="auto"/>
                        <w:right w:val="none" w:sz="0" w:space="0" w:color="auto"/>
                      </w:divBdr>
                      <w:divsChild>
                        <w:div w:id="788624567">
                          <w:marLeft w:val="0"/>
                          <w:marRight w:val="0"/>
                          <w:marTop w:val="0"/>
                          <w:marBottom w:val="0"/>
                          <w:divBdr>
                            <w:top w:val="none" w:sz="0" w:space="0" w:color="auto"/>
                            <w:left w:val="none" w:sz="0" w:space="0" w:color="auto"/>
                            <w:bottom w:val="none" w:sz="0" w:space="0" w:color="auto"/>
                            <w:right w:val="none" w:sz="0" w:space="0" w:color="auto"/>
                          </w:divBdr>
                          <w:divsChild>
                            <w:div w:id="710692944">
                              <w:marLeft w:val="0"/>
                              <w:marRight w:val="0"/>
                              <w:marTop w:val="0"/>
                              <w:marBottom w:val="0"/>
                              <w:divBdr>
                                <w:top w:val="none" w:sz="0" w:space="0" w:color="auto"/>
                                <w:left w:val="none" w:sz="0" w:space="0" w:color="auto"/>
                                <w:bottom w:val="none" w:sz="0" w:space="0" w:color="auto"/>
                                <w:right w:val="none" w:sz="0" w:space="0" w:color="auto"/>
                              </w:divBdr>
                              <w:divsChild>
                                <w:div w:id="716861335">
                                  <w:marLeft w:val="300"/>
                                  <w:marRight w:val="300"/>
                                  <w:marTop w:val="150"/>
                                  <w:marBottom w:val="150"/>
                                  <w:divBdr>
                                    <w:top w:val="none" w:sz="0" w:space="0" w:color="auto"/>
                                    <w:left w:val="none" w:sz="0" w:space="0" w:color="auto"/>
                                    <w:bottom w:val="none" w:sz="0" w:space="0" w:color="auto"/>
                                    <w:right w:val="none" w:sz="0" w:space="0" w:color="auto"/>
                                  </w:divBdr>
                                  <w:divsChild>
                                    <w:div w:id="1632248202">
                                      <w:marLeft w:val="0"/>
                                      <w:marRight w:val="0"/>
                                      <w:marTop w:val="0"/>
                                      <w:marBottom w:val="0"/>
                                      <w:divBdr>
                                        <w:top w:val="none" w:sz="0" w:space="0" w:color="auto"/>
                                        <w:left w:val="none" w:sz="0" w:space="0" w:color="auto"/>
                                        <w:bottom w:val="none" w:sz="0" w:space="0" w:color="auto"/>
                                        <w:right w:val="none" w:sz="0" w:space="0" w:color="auto"/>
                                      </w:divBdr>
                                      <w:divsChild>
                                        <w:div w:id="1649480034">
                                          <w:marLeft w:val="0"/>
                                          <w:marRight w:val="0"/>
                                          <w:marTop w:val="0"/>
                                          <w:marBottom w:val="0"/>
                                          <w:divBdr>
                                            <w:top w:val="none" w:sz="0" w:space="0" w:color="auto"/>
                                            <w:left w:val="none" w:sz="0" w:space="0" w:color="auto"/>
                                            <w:bottom w:val="none" w:sz="0" w:space="0" w:color="auto"/>
                                            <w:right w:val="none" w:sz="0" w:space="0" w:color="auto"/>
                                          </w:divBdr>
                                          <w:divsChild>
                                            <w:div w:id="143856130">
                                              <w:marLeft w:val="24"/>
                                              <w:marRight w:val="0"/>
                                              <w:marTop w:val="0"/>
                                              <w:marBottom w:val="150"/>
                                              <w:divBdr>
                                                <w:top w:val="none" w:sz="0" w:space="0" w:color="auto"/>
                                                <w:left w:val="none" w:sz="0" w:space="0" w:color="auto"/>
                                                <w:bottom w:val="none" w:sz="0" w:space="0" w:color="auto"/>
                                                <w:right w:val="none" w:sz="0" w:space="0" w:color="auto"/>
                                              </w:divBdr>
                                              <w:divsChild>
                                                <w:div w:id="1318222929">
                                                  <w:marLeft w:val="0"/>
                                                  <w:marRight w:val="0"/>
                                                  <w:marTop w:val="150"/>
                                                  <w:marBottom w:val="150"/>
                                                  <w:divBdr>
                                                    <w:top w:val="none" w:sz="0" w:space="0" w:color="auto"/>
                                                    <w:left w:val="none" w:sz="0" w:space="0" w:color="auto"/>
                                                    <w:bottom w:val="none" w:sz="0" w:space="0" w:color="auto"/>
                                                    <w:right w:val="none" w:sz="0" w:space="0" w:color="auto"/>
                                                  </w:divBdr>
                                                </w:div>
                                                <w:div w:id="350764977">
                                                  <w:marLeft w:val="0"/>
                                                  <w:marRight w:val="0"/>
                                                  <w:marTop w:val="0"/>
                                                  <w:marBottom w:val="0"/>
                                                  <w:divBdr>
                                                    <w:top w:val="none" w:sz="0" w:space="0" w:color="auto"/>
                                                    <w:left w:val="none" w:sz="0" w:space="0" w:color="auto"/>
                                                    <w:bottom w:val="none" w:sz="0" w:space="0" w:color="auto"/>
                                                    <w:right w:val="none" w:sz="0" w:space="0" w:color="auto"/>
                                                  </w:divBdr>
                                                  <w:divsChild>
                                                    <w:div w:id="171207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3878901">
      <w:bodyDiv w:val="1"/>
      <w:marLeft w:val="0"/>
      <w:marRight w:val="0"/>
      <w:marTop w:val="0"/>
      <w:marBottom w:val="0"/>
      <w:divBdr>
        <w:top w:val="none" w:sz="0" w:space="0" w:color="auto"/>
        <w:left w:val="none" w:sz="0" w:space="0" w:color="auto"/>
        <w:bottom w:val="none" w:sz="0" w:space="0" w:color="auto"/>
        <w:right w:val="none" w:sz="0" w:space="0" w:color="auto"/>
      </w:divBdr>
      <w:divsChild>
        <w:div w:id="720595296">
          <w:marLeft w:val="0"/>
          <w:marRight w:val="0"/>
          <w:marTop w:val="0"/>
          <w:marBottom w:val="0"/>
          <w:divBdr>
            <w:top w:val="none" w:sz="0" w:space="0" w:color="auto"/>
            <w:left w:val="none" w:sz="0" w:space="0" w:color="auto"/>
            <w:bottom w:val="none" w:sz="0" w:space="0" w:color="auto"/>
            <w:right w:val="none" w:sz="0" w:space="0" w:color="auto"/>
          </w:divBdr>
          <w:divsChild>
            <w:div w:id="502669078">
              <w:marLeft w:val="0"/>
              <w:marRight w:val="0"/>
              <w:marTop w:val="0"/>
              <w:marBottom w:val="0"/>
              <w:divBdr>
                <w:top w:val="none" w:sz="0" w:space="0" w:color="auto"/>
                <w:left w:val="none" w:sz="0" w:space="0" w:color="auto"/>
                <w:bottom w:val="none" w:sz="0" w:space="0" w:color="auto"/>
                <w:right w:val="none" w:sz="0" w:space="0" w:color="auto"/>
              </w:divBdr>
              <w:divsChild>
                <w:div w:id="951671031">
                  <w:marLeft w:val="0"/>
                  <w:marRight w:val="0"/>
                  <w:marTop w:val="0"/>
                  <w:marBottom w:val="0"/>
                  <w:divBdr>
                    <w:top w:val="none" w:sz="0" w:space="0" w:color="auto"/>
                    <w:left w:val="none" w:sz="0" w:space="0" w:color="auto"/>
                    <w:bottom w:val="none" w:sz="0" w:space="0" w:color="auto"/>
                    <w:right w:val="none" w:sz="0" w:space="0" w:color="auto"/>
                  </w:divBdr>
                  <w:divsChild>
                    <w:div w:id="92240295">
                      <w:marLeft w:val="0"/>
                      <w:marRight w:val="0"/>
                      <w:marTop w:val="0"/>
                      <w:marBottom w:val="0"/>
                      <w:divBdr>
                        <w:top w:val="none" w:sz="0" w:space="0" w:color="auto"/>
                        <w:left w:val="none" w:sz="0" w:space="0" w:color="auto"/>
                        <w:bottom w:val="none" w:sz="0" w:space="0" w:color="auto"/>
                        <w:right w:val="none" w:sz="0" w:space="0" w:color="auto"/>
                      </w:divBdr>
                      <w:divsChild>
                        <w:div w:id="1544369339">
                          <w:marLeft w:val="0"/>
                          <w:marRight w:val="0"/>
                          <w:marTop w:val="0"/>
                          <w:marBottom w:val="0"/>
                          <w:divBdr>
                            <w:top w:val="none" w:sz="0" w:space="0" w:color="auto"/>
                            <w:left w:val="none" w:sz="0" w:space="0" w:color="auto"/>
                            <w:bottom w:val="none" w:sz="0" w:space="0" w:color="auto"/>
                            <w:right w:val="none" w:sz="0" w:space="0" w:color="auto"/>
                          </w:divBdr>
                          <w:divsChild>
                            <w:div w:id="1630891645">
                              <w:marLeft w:val="0"/>
                              <w:marRight w:val="0"/>
                              <w:marTop w:val="0"/>
                              <w:marBottom w:val="0"/>
                              <w:divBdr>
                                <w:top w:val="none" w:sz="0" w:space="0" w:color="auto"/>
                                <w:left w:val="none" w:sz="0" w:space="0" w:color="auto"/>
                                <w:bottom w:val="none" w:sz="0" w:space="0" w:color="auto"/>
                                <w:right w:val="none" w:sz="0" w:space="0" w:color="auto"/>
                              </w:divBdr>
                              <w:divsChild>
                                <w:div w:id="103426704">
                                  <w:marLeft w:val="0"/>
                                  <w:marRight w:val="0"/>
                                  <w:marTop w:val="0"/>
                                  <w:marBottom w:val="0"/>
                                  <w:divBdr>
                                    <w:top w:val="none" w:sz="0" w:space="0" w:color="auto"/>
                                    <w:left w:val="none" w:sz="0" w:space="0" w:color="auto"/>
                                    <w:bottom w:val="none" w:sz="0" w:space="0" w:color="auto"/>
                                    <w:right w:val="none" w:sz="0" w:space="0" w:color="auto"/>
                                  </w:divBdr>
                                  <w:divsChild>
                                    <w:div w:id="921837126">
                                      <w:marLeft w:val="0"/>
                                      <w:marRight w:val="0"/>
                                      <w:marTop w:val="0"/>
                                      <w:marBottom w:val="0"/>
                                      <w:divBdr>
                                        <w:top w:val="none" w:sz="0" w:space="0" w:color="auto"/>
                                        <w:left w:val="none" w:sz="0" w:space="0" w:color="auto"/>
                                        <w:bottom w:val="none" w:sz="0" w:space="0" w:color="auto"/>
                                        <w:right w:val="none" w:sz="0" w:space="0" w:color="auto"/>
                                      </w:divBdr>
                                      <w:divsChild>
                                        <w:div w:id="1566648704">
                                          <w:marLeft w:val="0"/>
                                          <w:marRight w:val="0"/>
                                          <w:marTop w:val="0"/>
                                          <w:marBottom w:val="0"/>
                                          <w:divBdr>
                                            <w:top w:val="none" w:sz="0" w:space="0" w:color="auto"/>
                                            <w:left w:val="none" w:sz="0" w:space="0" w:color="auto"/>
                                            <w:bottom w:val="none" w:sz="0" w:space="0" w:color="auto"/>
                                            <w:right w:val="none" w:sz="0" w:space="0" w:color="auto"/>
                                          </w:divBdr>
                                          <w:divsChild>
                                            <w:div w:id="2046169862">
                                              <w:marLeft w:val="0"/>
                                              <w:marRight w:val="0"/>
                                              <w:marTop w:val="0"/>
                                              <w:marBottom w:val="0"/>
                                              <w:divBdr>
                                                <w:top w:val="none" w:sz="0" w:space="0" w:color="auto"/>
                                                <w:left w:val="none" w:sz="0" w:space="0" w:color="auto"/>
                                                <w:bottom w:val="none" w:sz="0" w:space="0" w:color="auto"/>
                                                <w:right w:val="none" w:sz="0" w:space="0" w:color="auto"/>
                                              </w:divBdr>
                                              <w:divsChild>
                                                <w:div w:id="1720935814">
                                                  <w:marLeft w:val="0"/>
                                                  <w:marRight w:val="0"/>
                                                  <w:marTop w:val="0"/>
                                                  <w:marBottom w:val="0"/>
                                                  <w:divBdr>
                                                    <w:top w:val="none" w:sz="0" w:space="0" w:color="auto"/>
                                                    <w:left w:val="none" w:sz="0" w:space="0" w:color="auto"/>
                                                    <w:bottom w:val="none" w:sz="0" w:space="0" w:color="auto"/>
                                                    <w:right w:val="none" w:sz="0" w:space="0" w:color="auto"/>
                                                  </w:divBdr>
                                                  <w:divsChild>
                                                    <w:div w:id="1429233039">
                                                      <w:marLeft w:val="0"/>
                                                      <w:marRight w:val="0"/>
                                                      <w:marTop w:val="0"/>
                                                      <w:marBottom w:val="0"/>
                                                      <w:divBdr>
                                                        <w:top w:val="none" w:sz="0" w:space="0" w:color="auto"/>
                                                        <w:left w:val="none" w:sz="0" w:space="0" w:color="auto"/>
                                                        <w:bottom w:val="none" w:sz="0" w:space="0" w:color="auto"/>
                                                        <w:right w:val="none" w:sz="0" w:space="0" w:color="auto"/>
                                                      </w:divBdr>
                                                      <w:divsChild>
                                                        <w:div w:id="1137574200">
                                                          <w:marLeft w:val="0"/>
                                                          <w:marRight w:val="0"/>
                                                          <w:marTop w:val="0"/>
                                                          <w:marBottom w:val="0"/>
                                                          <w:divBdr>
                                                            <w:top w:val="none" w:sz="0" w:space="0" w:color="auto"/>
                                                            <w:left w:val="none" w:sz="0" w:space="0" w:color="auto"/>
                                                            <w:bottom w:val="none" w:sz="0" w:space="0" w:color="auto"/>
                                                            <w:right w:val="none" w:sz="0" w:space="0" w:color="auto"/>
                                                          </w:divBdr>
                                                          <w:divsChild>
                                                            <w:div w:id="478806108">
                                                              <w:marLeft w:val="0"/>
                                                              <w:marRight w:val="0"/>
                                                              <w:marTop w:val="0"/>
                                                              <w:marBottom w:val="0"/>
                                                              <w:divBdr>
                                                                <w:top w:val="none" w:sz="0" w:space="0" w:color="auto"/>
                                                                <w:left w:val="none" w:sz="0" w:space="0" w:color="auto"/>
                                                                <w:bottom w:val="none" w:sz="0" w:space="0" w:color="auto"/>
                                                                <w:right w:val="none" w:sz="0" w:space="0" w:color="auto"/>
                                                              </w:divBdr>
                                                              <w:divsChild>
                                                                <w:div w:id="1147014079">
                                                                  <w:marLeft w:val="0"/>
                                                                  <w:marRight w:val="0"/>
                                                                  <w:marTop w:val="0"/>
                                                                  <w:marBottom w:val="0"/>
                                                                  <w:divBdr>
                                                                    <w:top w:val="none" w:sz="0" w:space="0" w:color="auto"/>
                                                                    <w:left w:val="none" w:sz="0" w:space="0" w:color="auto"/>
                                                                    <w:bottom w:val="none" w:sz="0" w:space="0" w:color="auto"/>
                                                                    <w:right w:val="none" w:sz="0" w:space="0" w:color="auto"/>
                                                                  </w:divBdr>
                                                                  <w:divsChild>
                                                                    <w:div w:id="1650283147">
                                                                      <w:marLeft w:val="0"/>
                                                                      <w:marRight w:val="0"/>
                                                                      <w:marTop w:val="0"/>
                                                                      <w:marBottom w:val="0"/>
                                                                      <w:divBdr>
                                                                        <w:top w:val="none" w:sz="0" w:space="0" w:color="auto"/>
                                                                        <w:left w:val="none" w:sz="0" w:space="0" w:color="auto"/>
                                                                        <w:bottom w:val="none" w:sz="0" w:space="0" w:color="auto"/>
                                                                        <w:right w:val="none" w:sz="0" w:space="0" w:color="auto"/>
                                                                      </w:divBdr>
                                                                      <w:divsChild>
                                                                        <w:div w:id="1434859233">
                                                                          <w:marLeft w:val="0"/>
                                                                          <w:marRight w:val="0"/>
                                                                          <w:marTop w:val="0"/>
                                                                          <w:marBottom w:val="0"/>
                                                                          <w:divBdr>
                                                                            <w:top w:val="none" w:sz="0" w:space="0" w:color="auto"/>
                                                                            <w:left w:val="none" w:sz="0" w:space="0" w:color="auto"/>
                                                                            <w:bottom w:val="none" w:sz="0" w:space="0" w:color="auto"/>
                                                                            <w:right w:val="none" w:sz="0" w:space="0" w:color="auto"/>
                                                                          </w:divBdr>
                                                                          <w:divsChild>
                                                                            <w:div w:id="310789757">
                                                                              <w:marLeft w:val="0"/>
                                                                              <w:marRight w:val="0"/>
                                                                              <w:marTop w:val="0"/>
                                                                              <w:marBottom w:val="0"/>
                                                                              <w:divBdr>
                                                                                <w:top w:val="none" w:sz="0" w:space="0" w:color="auto"/>
                                                                                <w:left w:val="none" w:sz="0" w:space="0" w:color="auto"/>
                                                                                <w:bottom w:val="none" w:sz="0" w:space="0" w:color="auto"/>
                                                                                <w:right w:val="none" w:sz="0" w:space="0" w:color="auto"/>
                                                                              </w:divBdr>
                                                                              <w:divsChild>
                                                                                <w:div w:id="1161972345">
                                                                                  <w:marLeft w:val="0"/>
                                                                                  <w:marRight w:val="0"/>
                                                                                  <w:marTop w:val="0"/>
                                                                                  <w:marBottom w:val="0"/>
                                                                                  <w:divBdr>
                                                                                    <w:top w:val="none" w:sz="0" w:space="0" w:color="auto"/>
                                                                                    <w:left w:val="none" w:sz="0" w:space="0" w:color="auto"/>
                                                                                    <w:bottom w:val="none" w:sz="0" w:space="0" w:color="auto"/>
                                                                                    <w:right w:val="none" w:sz="0" w:space="0" w:color="auto"/>
                                                                                  </w:divBdr>
                                                                                  <w:divsChild>
                                                                                    <w:div w:id="2085371432">
                                                                                      <w:marLeft w:val="0"/>
                                                                                      <w:marRight w:val="0"/>
                                                                                      <w:marTop w:val="0"/>
                                                                                      <w:marBottom w:val="0"/>
                                                                                      <w:divBdr>
                                                                                        <w:top w:val="none" w:sz="0" w:space="0" w:color="auto"/>
                                                                                        <w:left w:val="none" w:sz="0" w:space="0" w:color="auto"/>
                                                                                        <w:bottom w:val="none" w:sz="0" w:space="0" w:color="auto"/>
                                                                                        <w:right w:val="none" w:sz="0" w:space="0" w:color="auto"/>
                                                                                      </w:divBdr>
                                                                                    </w:div>
                                                                                    <w:div w:id="540438762">
                                                                                      <w:marLeft w:val="0"/>
                                                                                      <w:marRight w:val="0"/>
                                                                                      <w:marTop w:val="0"/>
                                                                                      <w:marBottom w:val="0"/>
                                                                                      <w:divBdr>
                                                                                        <w:top w:val="none" w:sz="0" w:space="0" w:color="auto"/>
                                                                                        <w:left w:val="none" w:sz="0" w:space="0" w:color="auto"/>
                                                                                        <w:bottom w:val="none" w:sz="0" w:space="0" w:color="auto"/>
                                                                                        <w:right w:val="none" w:sz="0" w:space="0" w:color="auto"/>
                                                                                      </w:divBdr>
                                                                                    </w:div>
                                                                                    <w:div w:id="2102220131">
                                                                                      <w:marLeft w:val="0"/>
                                                                                      <w:marRight w:val="0"/>
                                                                                      <w:marTop w:val="0"/>
                                                                                      <w:marBottom w:val="0"/>
                                                                                      <w:divBdr>
                                                                                        <w:top w:val="none" w:sz="0" w:space="0" w:color="auto"/>
                                                                                        <w:left w:val="none" w:sz="0" w:space="0" w:color="auto"/>
                                                                                        <w:bottom w:val="none" w:sz="0" w:space="0" w:color="auto"/>
                                                                                        <w:right w:val="none" w:sz="0" w:space="0" w:color="auto"/>
                                                                                      </w:divBdr>
                                                                                    </w:div>
                                                                                    <w:div w:id="1654141519">
                                                                                      <w:marLeft w:val="0"/>
                                                                                      <w:marRight w:val="0"/>
                                                                                      <w:marTop w:val="0"/>
                                                                                      <w:marBottom w:val="0"/>
                                                                                      <w:divBdr>
                                                                                        <w:top w:val="none" w:sz="0" w:space="0" w:color="auto"/>
                                                                                        <w:left w:val="none" w:sz="0" w:space="0" w:color="auto"/>
                                                                                        <w:bottom w:val="none" w:sz="0" w:space="0" w:color="auto"/>
                                                                                        <w:right w:val="none" w:sz="0" w:space="0" w:color="auto"/>
                                                                                      </w:divBdr>
                                                                                    </w:div>
                                                                                    <w:div w:id="663433008">
                                                                                      <w:marLeft w:val="0"/>
                                                                                      <w:marRight w:val="0"/>
                                                                                      <w:marTop w:val="0"/>
                                                                                      <w:marBottom w:val="0"/>
                                                                                      <w:divBdr>
                                                                                        <w:top w:val="none" w:sz="0" w:space="0" w:color="auto"/>
                                                                                        <w:left w:val="none" w:sz="0" w:space="0" w:color="auto"/>
                                                                                        <w:bottom w:val="none" w:sz="0" w:space="0" w:color="auto"/>
                                                                                        <w:right w:val="none" w:sz="0" w:space="0" w:color="auto"/>
                                                                                      </w:divBdr>
                                                                                    </w:div>
                                                                                    <w:div w:id="1540434864">
                                                                                      <w:marLeft w:val="0"/>
                                                                                      <w:marRight w:val="0"/>
                                                                                      <w:marTop w:val="0"/>
                                                                                      <w:marBottom w:val="0"/>
                                                                                      <w:divBdr>
                                                                                        <w:top w:val="none" w:sz="0" w:space="0" w:color="auto"/>
                                                                                        <w:left w:val="none" w:sz="0" w:space="0" w:color="auto"/>
                                                                                        <w:bottom w:val="none" w:sz="0" w:space="0" w:color="auto"/>
                                                                                        <w:right w:val="none" w:sz="0" w:space="0" w:color="auto"/>
                                                                                      </w:divBdr>
                                                                                    </w:div>
                                                                                    <w:div w:id="212037395">
                                                                                      <w:marLeft w:val="0"/>
                                                                                      <w:marRight w:val="0"/>
                                                                                      <w:marTop w:val="0"/>
                                                                                      <w:marBottom w:val="0"/>
                                                                                      <w:divBdr>
                                                                                        <w:top w:val="none" w:sz="0" w:space="0" w:color="auto"/>
                                                                                        <w:left w:val="none" w:sz="0" w:space="0" w:color="auto"/>
                                                                                        <w:bottom w:val="none" w:sz="0" w:space="0" w:color="auto"/>
                                                                                        <w:right w:val="none" w:sz="0" w:space="0" w:color="auto"/>
                                                                                      </w:divBdr>
                                                                                    </w:div>
                                                                                    <w:div w:id="124094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873388">
      <w:bodyDiv w:val="1"/>
      <w:marLeft w:val="0"/>
      <w:marRight w:val="0"/>
      <w:marTop w:val="0"/>
      <w:marBottom w:val="0"/>
      <w:divBdr>
        <w:top w:val="none" w:sz="0" w:space="0" w:color="auto"/>
        <w:left w:val="none" w:sz="0" w:space="0" w:color="auto"/>
        <w:bottom w:val="none" w:sz="0" w:space="0" w:color="auto"/>
        <w:right w:val="none" w:sz="0" w:space="0" w:color="auto"/>
      </w:divBdr>
      <w:divsChild>
        <w:div w:id="1512067199">
          <w:marLeft w:val="0"/>
          <w:marRight w:val="0"/>
          <w:marTop w:val="0"/>
          <w:marBottom w:val="0"/>
          <w:divBdr>
            <w:top w:val="none" w:sz="0" w:space="0" w:color="auto"/>
            <w:left w:val="none" w:sz="0" w:space="0" w:color="auto"/>
            <w:bottom w:val="none" w:sz="0" w:space="0" w:color="auto"/>
            <w:right w:val="none" w:sz="0" w:space="0" w:color="auto"/>
          </w:divBdr>
          <w:divsChild>
            <w:div w:id="1524132397">
              <w:marLeft w:val="0"/>
              <w:marRight w:val="0"/>
              <w:marTop w:val="0"/>
              <w:marBottom w:val="0"/>
              <w:divBdr>
                <w:top w:val="none" w:sz="0" w:space="0" w:color="auto"/>
                <w:left w:val="none" w:sz="0" w:space="0" w:color="auto"/>
                <w:bottom w:val="none" w:sz="0" w:space="0" w:color="auto"/>
                <w:right w:val="none" w:sz="0" w:space="0" w:color="auto"/>
              </w:divBdr>
              <w:divsChild>
                <w:div w:id="1784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3063">
      <w:bodyDiv w:val="1"/>
      <w:marLeft w:val="0"/>
      <w:marRight w:val="0"/>
      <w:marTop w:val="0"/>
      <w:marBottom w:val="0"/>
      <w:divBdr>
        <w:top w:val="none" w:sz="0" w:space="0" w:color="auto"/>
        <w:left w:val="none" w:sz="0" w:space="0" w:color="auto"/>
        <w:bottom w:val="none" w:sz="0" w:space="0" w:color="auto"/>
        <w:right w:val="none" w:sz="0" w:space="0" w:color="auto"/>
      </w:divBdr>
    </w:div>
    <w:div w:id="1046954460">
      <w:bodyDiv w:val="1"/>
      <w:marLeft w:val="0"/>
      <w:marRight w:val="0"/>
      <w:marTop w:val="0"/>
      <w:marBottom w:val="0"/>
      <w:divBdr>
        <w:top w:val="none" w:sz="0" w:space="0" w:color="auto"/>
        <w:left w:val="none" w:sz="0" w:space="0" w:color="auto"/>
        <w:bottom w:val="none" w:sz="0" w:space="0" w:color="auto"/>
        <w:right w:val="none" w:sz="0" w:space="0" w:color="auto"/>
      </w:divBdr>
      <w:divsChild>
        <w:div w:id="2063824052">
          <w:marLeft w:val="0"/>
          <w:marRight w:val="0"/>
          <w:marTop w:val="0"/>
          <w:marBottom w:val="0"/>
          <w:divBdr>
            <w:top w:val="none" w:sz="0" w:space="0" w:color="auto"/>
            <w:left w:val="none" w:sz="0" w:space="0" w:color="auto"/>
            <w:bottom w:val="none" w:sz="0" w:space="0" w:color="auto"/>
            <w:right w:val="none" w:sz="0" w:space="0" w:color="auto"/>
          </w:divBdr>
          <w:divsChild>
            <w:div w:id="894463774">
              <w:marLeft w:val="0"/>
              <w:marRight w:val="0"/>
              <w:marTop w:val="0"/>
              <w:marBottom w:val="0"/>
              <w:divBdr>
                <w:top w:val="none" w:sz="0" w:space="0" w:color="auto"/>
                <w:left w:val="none" w:sz="0" w:space="0" w:color="auto"/>
                <w:bottom w:val="none" w:sz="0" w:space="0" w:color="auto"/>
                <w:right w:val="none" w:sz="0" w:space="0" w:color="auto"/>
              </w:divBdr>
              <w:divsChild>
                <w:div w:id="766577549">
                  <w:marLeft w:val="0"/>
                  <w:marRight w:val="0"/>
                  <w:marTop w:val="0"/>
                  <w:marBottom w:val="0"/>
                  <w:divBdr>
                    <w:top w:val="none" w:sz="0" w:space="0" w:color="auto"/>
                    <w:left w:val="none" w:sz="0" w:space="0" w:color="auto"/>
                    <w:bottom w:val="none" w:sz="0" w:space="0" w:color="auto"/>
                    <w:right w:val="none" w:sz="0" w:space="0" w:color="auto"/>
                  </w:divBdr>
                  <w:divsChild>
                    <w:div w:id="685714950">
                      <w:marLeft w:val="0"/>
                      <w:marRight w:val="0"/>
                      <w:marTop w:val="0"/>
                      <w:marBottom w:val="0"/>
                      <w:divBdr>
                        <w:top w:val="none" w:sz="0" w:space="0" w:color="auto"/>
                        <w:left w:val="none" w:sz="0" w:space="0" w:color="auto"/>
                        <w:bottom w:val="none" w:sz="0" w:space="0" w:color="auto"/>
                        <w:right w:val="none" w:sz="0" w:space="0" w:color="auto"/>
                      </w:divBdr>
                      <w:divsChild>
                        <w:div w:id="1504978454">
                          <w:marLeft w:val="0"/>
                          <w:marRight w:val="0"/>
                          <w:marTop w:val="0"/>
                          <w:marBottom w:val="0"/>
                          <w:divBdr>
                            <w:top w:val="none" w:sz="0" w:space="0" w:color="auto"/>
                            <w:left w:val="none" w:sz="0" w:space="0" w:color="auto"/>
                            <w:bottom w:val="none" w:sz="0" w:space="0" w:color="auto"/>
                            <w:right w:val="none" w:sz="0" w:space="0" w:color="auto"/>
                          </w:divBdr>
                          <w:divsChild>
                            <w:div w:id="504784558">
                              <w:marLeft w:val="0"/>
                              <w:marRight w:val="0"/>
                              <w:marTop w:val="0"/>
                              <w:marBottom w:val="0"/>
                              <w:divBdr>
                                <w:top w:val="none" w:sz="0" w:space="0" w:color="auto"/>
                                <w:left w:val="none" w:sz="0" w:space="0" w:color="auto"/>
                                <w:bottom w:val="none" w:sz="0" w:space="0" w:color="auto"/>
                                <w:right w:val="none" w:sz="0" w:space="0" w:color="auto"/>
                              </w:divBdr>
                              <w:divsChild>
                                <w:div w:id="35591203">
                                  <w:marLeft w:val="0"/>
                                  <w:marRight w:val="0"/>
                                  <w:marTop w:val="0"/>
                                  <w:marBottom w:val="0"/>
                                  <w:divBdr>
                                    <w:top w:val="none" w:sz="0" w:space="0" w:color="auto"/>
                                    <w:left w:val="none" w:sz="0" w:space="0" w:color="auto"/>
                                    <w:bottom w:val="none" w:sz="0" w:space="0" w:color="auto"/>
                                    <w:right w:val="none" w:sz="0" w:space="0" w:color="auto"/>
                                  </w:divBdr>
                                  <w:divsChild>
                                    <w:div w:id="196697375">
                                      <w:marLeft w:val="0"/>
                                      <w:marRight w:val="0"/>
                                      <w:marTop w:val="0"/>
                                      <w:marBottom w:val="0"/>
                                      <w:divBdr>
                                        <w:top w:val="none" w:sz="0" w:space="0" w:color="auto"/>
                                        <w:left w:val="none" w:sz="0" w:space="0" w:color="auto"/>
                                        <w:bottom w:val="none" w:sz="0" w:space="0" w:color="auto"/>
                                        <w:right w:val="none" w:sz="0" w:space="0" w:color="auto"/>
                                      </w:divBdr>
                                      <w:divsChild>
                                        <w:div w:id="157312828">
                                          <w:marLeft w:val="0"/>
                                          <w:marRight w:val="0"/>
                                          <w:marTop w:val="0"/>
                                          <w:marBottom w:val="0"/>
                                          <w:divBdr>
                                            <w:top w:val="none" w:sz="0" w:space="0" w:color="auto"/>
                                            <w:left w:val="none" w:sz="0" w:space="0" w:color="auto"/>
                                            <w:bottom w:val="none" w:sz="0" w:space="0" w:color="auto"/>
                                            <w:right w:val="none" w:sz="0" w:space="0" w:color="auto"/>
                                          </w:divBdr>
                                          <w:divsChild>
                                            <w:div w:id="2082873333">
                                              <w:marLeft w:val="0"/>
                                              <w:marRight w:val="0"/>
                                              <w:marTop w:val="0"/>
                                              <w:marBottom w:val="0"/>
                                              <w:divBdr>
                                                <w:top w:val="none" w:sz="0" w:space="0" w:color="auto"/>
                                                <w:left w:val="none" w:sz="0" w:space="0" w:color="auto"/>
                                                <w:bottom w:val="none" w:sz="0" w:space="0" w:color="auto"/>
                                                <w:right w:val="none" w:sz="0" w:space="0" w:color="auto"/>
                                              </w:divBdr>
                                              <w:divsChild>
                                                <w:div w:id="867107877">
                                                  <w:marLeft w:val="0"/>
                                                  <w:marRight w:val="0"/>
                                                  <w:marTop w:val="0"/>
                                                  <w:marBottom w:val="0"/>
                                                  <w:divBdr>
                                                    <w:top w:val="none" w:sz="0" w:space="0" w:color="auto"/>
                                                    <w:left w:val="none" w:sz="0" w:space="0" w:color="auto"/>
                                                    <w:bottom w:val="none" w:sz="0" w:space="0" w:color="auto"/>
                                                    <w:right w:val="none" w:sz="0" w:space="0" w:color="auto"/>
                                                  </w:divBdr>
                                                  <w:divsChild>
                                                    <w:div w:id="18953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602132">
      <w:bodyDiv w:val="1"/>
      <w:marLeft w:val="0"/>
      <w:marRight w:val="0"/>
      <w:marTop w:val="0"/>
      <w:marBottom w:val="0"/>
      <w:divBdr>
        <w:top w:val="none" w:sz="0" w:space="0" w:color="auto"/>
        <w:left w:val="none" w:sz="0" w:space="0" w:color="auto"/>
        <w:bottom w:val="none" w:sz="0" w:space="0" w:color="auto"/>
        <w:right w:val="none" w:sz="0" w:space="0" w:color="auto"/>
      </w:divBdr>
    </w:div>
    <w:div w:id="1213274863">
      <w:bodyDiv w:val="1"/>
      <w:marLeft w:val="0"/>
      <w:marRight w:val="0"/>
      <w:marTop w:val="0"/>
      <w:marBottom w:val="0"/>
      <w:divBdr>
        <w:top w:val="none" w:sz="0" w:space="0" w:color="auto"/>
        <w:left w:val="none" w:sz="0" w:space="0" w:color="auto"/>
        <w:bottom w:val="none" w:sz="0" w:space="0" w:color="auto"/>
        <w:right w:val="none" w:sz="0" w:space="0" w:color="auto"/>
      </w:divBdr>
      <w:divsChild>
        <w:div w:id="88085083">
          <w:marLeft w:val="0"/>
          <w:marRight w:val="0"/>
          <w:marTop w:val="0"/>
          <w:marBottom w:val="0"/>
          <w:divBdr>
            <w:top w:val="none" w:sz="0" w:space="0" w:color="auto"/>
            <w:left w:val="none" w:sz="0" w:space="0" w:color="auto"/>
            <w:bottom w:val="none" w:sz="0" w:space="0" w:color="auto"/>
            <w:right w:val="none" w:sz="0" w:space="0" w:color="auto"/>
          </w:divBdr>
          <w:divsChild>
            <w:div w:id="1187400673">
              <w:marLeft w:val="0"/>
              <w:marRight w:val="0"/>
              <w:marTop w:val="0"/>
              <w:marBottom w:val="0"/>
              <w:divBdr>
                <w:top w:val="none" w:sz="0" w:space="0" w:color="auto"/>
                <w:left w:val="none" w:sz="0" w:space="0" w:color="auto"/>
                <w:bottom w:val="none" w:sz="0" w:space="0" w:color="auto"/>
                <w:right w:val="none" w:sz="0" w:space="0" w:color="auto"/>
              </w:divBdr>
              <w:divsChild>
                <w:div w:id="523325991">
                  <w:marLeft w:val="0"/>
                  <w:marRight w:val="0"/>
                  <w:marTop w:val="0"/>
                  <w:marBottom w:val="0"/>
                  <w:divBdr>
                    <w:top w:val="none" w:sz="0" w:space="0" w:color="auto"/>
                    <w:left w:val="none" w:sz="0" w:space="0" w:color="auto"/>
                    <w:bottom w:val="none" w:sz="0" w:space="0" w:color="auto"/>
                    <w:right w:val="none" w:sz="0" w:space="0" w:color="auto"/>
                  </w:divBdr>
                  <w:divsChild>
                    <w:div w:id="1571965674">
                      <w:marLeft w:val="0"/>
                      <w:marRight w:val="0"/>
                      <w:marTop w:val="0"/>
                      <w:marBottom w:val="0"/>
                      <w:divBdr>
                        <w:top w:val="none" w:sz="0" w:space="0" w:color="auto"/>
                        <w:left w:val="none" w:sz="0" w:space="0" w:color="auto"/>
                        <w:bottom w:val="none" w:sz="0" w:space="0" w:color="auto"/>
                        <w:right w:val="none" w:sz="0" w:space="0" w:color="auto"/>
                      </w:divBdr>
                      <w:divsChild>
                        <w:div w:id="544949378">
                          <w:marLeft w:val="0"/>
                          <w:marRight w:val="0"/>
                          <w:marTop w:val="0"/>
                          <w:marBottom w:val="0"/>
                          <w:divBdr>
                            <w:top w:val="none" w:sz="0" w:space="0" w:color="auto"/>
                            <w:left w:val="none" w:sz="0" w:space="0" w:color="auto"/>
                            <w:bottom w:val="none" w:sz="0" w:space="0" w:color="auto"/>
                            <w:right w:val="none" w:sz="0" w:space="0" w:color="auto"/>
                          </w:divBdr>
                          <w:divsChild>
                            <w:div w:id="1574198846">
                              <w:marLeft w:val="0"/>
                              <w:marRight w:val="0"/>
                              <w:marTop w:val="0"/>
                              <w:marBottom w:val="0"/>
                              <w:divBdr>
                                <w:top w:val="none" w:sz="0" w:space="0" w:color="auto"/>
                                <w:left w:val="none" w:sz="0" w:space="0" w:color="auto"/>
                                <w:bottom w:val="none" w:sz="0" w:space="0" w:color="auto"/>
                                <w:right w:val="none" w:sz="0" w:space="0" w:color="auto"/>
                              </w:divBdr>
                              <w:divsChild>
                                <w:div w:id="1449741036">
                                  <w:marLeft w:val="0"/>
                                  <w:marRight w:val="0"/>
                                  <w:marTop w:val="0"/>
                                  <w:marBottom w:val="0"/>
                                  <w:divBdr>
                                    <w:top w:val="none" w:sz="0" w:space="0" w:color="auto"/>
                                    <w:left w:val="none" w:sz="0" w:space="0" w:color="auto"/>
                                    <w:bottom w:val="none" w:sz="0" w:space="0" w:color="auto"/>
                                    <w:right w:val="none" w:sz="0" w:space="0" w:color="auto"/>
                                  </w:divBdr>
                                  <w:divsChild>
                                    <w:div w:id="541400255">
                                      <w:marLeft w:val="0"/>
                                      <w:marRight w:val="0"/>
                                      <w:marTop w:val="0"/>
                                      <w:marBottom w:val="0"/>
                                      <w:divBdr>
                                        <w:top w:val="none" w:sz="0" w:space="0" w:color="auto"/>
                                        <w:left w:val="none" w:sz="0" w:space="0" w:color="auto"/>
                                        <w:bottom w:val="none" w:sz="0" w:space="0" w:color="auto"/>
                                        <w:right w:val="none" w:sz="0" w:space="0" w:color="auto"/>
                                      </w:divBdr>
                                      <w:divsChild>
                                        <w:div w:id="582689905">
                                          <w:marLeft w:val="0"/>
                                          <w:marRight w:val="0"/>
                                          <w:marTop w:val="0"/>
                                          <w:marBottom w:val="0"/>
                                          <w:divBdr>
                                            <w:top w:val="none" w:sz="0" w:space="0" w:color="auto"/>
                                            <w:left w:val="none" w:sz="0" w:space="0" w:color="auto"/>
                                            <w:bottom w:val="none" w:sz="0" w:space="0" w:color="auto"/>
                                            <w:right w:val="none" w:sz="0" w:space="0" w:color="auto"/>
                                          </w:divBdr>
                                          <w:divsChild>
                                            <w:div w:id="130177018">
                                              <w:marLeft w:val="0"/>
                                              <w:marRight w:val="0"/>
                                              <w:marTop w:val="0"/>
                                              <w:marBottom w:val="0"/>
                                              <w:divBdr>
                                                <w:top w:val="none" w:sz="0" w:space="0" w:color="auto"/>
                                                <w:left w:val="none" w:sz="0" w:space="0" w:color="auto"/>
                                                <w:bottom w:val="none" w:sz="0" w:space="0" w:color="auto"/>
                                                <w:right w:val="none" w:sz="0" w:space="0" w:color="auto"/>
                                              </w:divBdr>
                                              <w:divsChild>
                                                <w:div w:id="1587761221">
                                                  <w:marLeft w:val="0"/>
                                                  <w:marRight w:val="0"/>
                                                  <w:marTop w:val="0"/>
                                                  <w:marBottom w:val="0"/>
                                                  <w:divBdr>
                                                    <w:top w:val="none" w:sz="0" w:space="0" w:color="auto"/>
                                                    <w:left w:val="none" w:sz="0" w:space="0" w:color="auto"/>
                                                    <w:bottom w:val="none" w:sz="0" w:space="0" w:color="auto"/>
                                                    <w:right w:val="none" w:sz="0" w:space="0" w:color="auto"/>
                                                  </w:divBdr>
                                                  <w:divsChild>
                                                    <w:div w:id="1324242866">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sChild>
                                                            <w:div w:id="1684623710">
                                                              <w:marLeft w:val="0"/>
                                                              <w:marRight w:val="0"/>
                                                              <w:marTop w:val="0"/>
                                                              <w:marBottom w:val="0"/>
                                                              <w:divBdr>
                                                                <w:top w:val="none" w:sz="0" w:space="0" w:color="auto"/>
                                                                <w:left w:val="none" w:sz="0" w:space="0" w:color="auto"/>
                                                                <w:bottom w:val="none" w:sz="0" w:space="0" w:color="auto"/>
                                                                <w:right w:val="none" w:sz="0" w:space="0" w:color="auto"/>
                                                              </w:divBdr>
                                                              <w:divsChild>
                                                                <w:div w:id="1506360921">
                                                                  <w:marLeft w:val="0"/>
                                                                  <w:marRight w:val="0"/>
                                                                  <w:marTop w:val="0"/>
                                                                  <w:marBottom w:val="0"/>
                                                                  <w:divBdr>
                                                                    <w:top w:val="none" w:sz="0" w:space="0" w:color="auto"/>
                                                                    <w:left w:val="none" w:sz="0" w:space="0" w:color="auto"/>
                                                                    <w:bottom w:val="none" w:sz="0" w:space="0" w:color="auto"/>
                                                                    <w:right w:val="none" w:sz="0" w:space="0" w:color="auto"/>
                                                                  </w:divBdr>
                                                                  <w:divsChild>
                                                                    <w:div w:id="274027071">
                                                                      <w:marLeft w:val="0"/>
                                                                      <w:marRight w:val="0"/>
                                                                      <w:marTop w:val="0"/>
                                                                      <w:marBottom w:val="0"/>
                                                                      <w:divBdr>
                                                                        <w:top w:val="none" w:sz="0" w:space="0" w:color="auto"/>
                                                                        <w:left w:val="none" w:sz="0" w:space="0" w:color="auto"/>
                                                                        <w:bottom w:val="none" w:sz="0" w:space="0" w:color="auto"/>
                                                                        <w:right w:val="none" w:sz="0" w:space="0" w:color="auto"/>
                                                                      </w:divBdr>
                                                                      <w:divsChild>
                                                                        <w:div w:id="327055285">
                                                                          <w:marLeft w:val="0"/>
                                                                          <w:marRight w:val="0"/>
                                                                          <w:marTop w:val="0"/>
                                                                          <w:marBottom w:val="0"/>
                                                                          <w:divBdr>
                                                                            <w:top w:val="none" w:sz="0" w:space="0" w:color="auto"/>
                                                                            <w:left w:val="none" w:sz="0" w:space="0" w:color="auto"/>
                                                                            <w:bottom w:val="none" w:sz="0" w:space="0" w:color="auto"/>
                                                                            <w:right w:val="none" w:sz="0" w:space="0" w:color="auto"/>
                                                                          </w:divBdr>
                                                                          <w:divsChild>
                                                                            <w:div w:id="1585383652">
                                                                              <w:marLeft w:val="0"/>
                                                                              <w:marRight w:val="0"/>
                                                                              <w:marTop w:val="0"/>
                                                                              <w:marBottom w:val="0"/>
                                                                              <w:divBdr>
                                                                                <w:top w:val="none" w:sz="0" w:space="0" w:color="auto"/>
                                                                                <w:left w:val="none" w:sz="0" w:space="0" w:color="auto"/>
                                                                                <w:bottom w:val="none" w:sz="0" w:space="0" w:color="auto"/>
                                                                                <w:right w:val="none" w:sz="0" w:space="0" w:color="auto"/>
                                                                              </w:divBdr>
                                                                              <w:divsChild>
                                                                                <w:div w:id="1695644169">
                                                                                  <w:marLeft w:val="0"/>
                                                                                  <w:marRight w:val="0"/>
                                                                                  <w:marTop w:val="0"/>
                                                                                  <w:marBottom w:val="0"/>
                                                                                  <w:divBdr>
                                                                                    <w:top w:val="none" w:sz="0" w:space="0" w:color="auto"/>
                                                                                    <w:left w:val="none" w:sz="0" w:space="0" w:color="auto"/>
                                                                                    <w:bottom w:val="none" w:sz="0" w:space="0" w:color="auto"/>
                                                                                    <w:right w:val="none" w:sz="0" w:space="0" w:color="auto"/>
                                                                                  </w:divBdr>
                                                                                  <w:divsChild>
                                                                                    <w:div w:id="666785936">
                                                                                      <w:marLeft w:val="0"/>
                                                                                      <w:marRight w:val="0"/>
                                                                                      <w:marTop w:val="0"/>
                                                                                      <w:marBottom w:val="0"/>
                                                                                      <w:divBdr>
                                                                                        <w:top w:val="none" w:sz="0" w:space="0" w:color="auto"/>
                                                                                        <w:left w:val="none" w:sz="0" w:space="0" w:color="auto"/>
                                                                                        <w:bottom w:val="none" w:sz="0" w:space="0" w:color="auto"/>
                                                                                        <w:right w:val="none" w:sz="0" w:space="0" w:color="auto"/>
                                                                                      </w:divBdr>
                                                                                    </w:div>
                                                                                    <w:div w:id="861086635">
                                                                                      <w:marLeft w:val="0"/>
                                                                                      <w:marRight w:val="0"/>
                                                                                      <w:marTop w:val="0"/>
                                                                                      <w:marBottom w:val="0"/>
                                                                                      <w:divBdr>
                                                                                        <w:top w:val="none" w:sz="0" w:space="0" w:color="auto"/>
                                                                                        <w:left w:val="none" w:sz="0" w:space="0" w:color="auto"/>
                                                                                        <w:bottom w:val="none" w:sz="0" w:space="0" w:color="auto"/>
                                                                                        <w:right w:val="none" w:sz="0" w:space="0" w:color="auto"/>
                                                                                      </w:divBdr>
                                                                                    </w:div>
                                                                                    <w:div w:id="1886134599">
                                                                                      <w:marLeft w:val="0"/>
                                                                                      <w:marRight w:val="0"/>
                                                                                      <w:marTop w:val="0"/>
                                                                                      <w:marBottom w:val="0"/>
                                                                                      <w:divBdr>
                                                                                        <w:top w:val="none" w:sz="0" w:space="0" w:color="auto"/>
                                                                                        <w:left w:val="none" w:sz="0" w:space="0" w:color="auto"/>
                                                                                        <w:bottom w:val="none" w:sz="0" w:space="0" w:color="auto"/>
                                                                                        <w:right w:val="none" w:sz="0" w:space="0" w:color="auto"/>
                                                                                      </w:divBdr>
                                                                                    </w:div>
                                                                                    <w:div w:id="990789739">
                                                                                      <w:marLeft w:val="0"/>
                                                                                      <w:marRight w:val="0"/>
                                                                                      <w:marTop w:val="0"/>
                                                                                      <w:marBottom w:val="0"/>
                                                                                      <w:divBdr>
                                                                                        <w:top w:val="none" w:sz="0" w:space="0" w:color="auto"/>
                                                                                        <w:left w:val="none" w:sz="0" w:space="0" w:color="auto"/>
                                                                                        <w:bottom w:val="none" w:sz="0" w:space="0" w:color="auto"/>
                                                                                        <w:right w:val="none" w:sz="0" w:space="0" w:color="auto"/>
                                                                                      </w:divBdr>
                                                                                    </w:div>
                                                                                    <w:div w:id="1963658031">
                                                                                      <w:marLeft w:val="0"/>
                                                                                      <w:marRight w:val="0"/>
                                                                                      <w:marTop w:val="0"/>
                                                                                      <w:marBottom w:val="0"/>
                                                                                      <w:divBdr>
                                                                                        <w:top w:val="none" w:sz="0" w:space="0" w:color="auto"/>
                                                                                        <w:left w:val="none" w:sz="0" w:space="0" w:color="auto"/>
                                                                                        <w:bottom w:val="none" w:sz="0" w:space="0" w:color="auto"/>
                                                                                        <w:right w:val="none" w:sz="0" w:space="0" w:color="auto"/>
                                                                                      </w:divBdr>
                                                                                    </w:div>
                                                                                    <w:div w:id="323552510">
                                                                                      <w:marLeft w:val="0"/>
                                                                                      <w:marRight w:val="0"/>
                                                                                      <w:marTop w:val="0"/>
                                                                                      <w:marBottom w:val="0"/>
                                                                                      <w:divBdr>
                                                                                        <w:top w:val="none" w:sz="0" w:space="0" w:color="auto"/>
                                                                                        <w:left w:val="none" w:sz="0" w:space="0" w:color="auto"/>
                                                                                        <w:bottom w:val="none" w:sz="0" w:space="0" w:color="auto"/>
                                                                                        <w:right w:val="none" w:sz="0" w:space="0" w:color="auto"/>
                                                                                      </w:divBdr>
                                                                                    </w:div>
                                                                                    <w:div w:id="142430347">
                                                                                      <w:marLeft w:val="0"/>
                                                                                      <w:marRight w:val="0"/>
                                                                                      <w:marTop w:val="0"/>
                                                                                      <w:marBottom w:val="0"/>
                                                                                      <w:divBdr>
                                                                                        <w:top w:val="none" w:sz="0" w:space="0" w:color="auto"/>
                                                                                        <w:left w:val="none" w:sz="0" w:space="0" w:color="auto"/>
                                                                                        <w:bottom w:val="none" w:sz="0" w:space="0" w:color="auto"/>
                                                                                        <w:right w:val="none" w:sz="0" w:space="0" w:color="auto"/>
                                                                                      </w:divBdr>
                                                                                    </w:div>
                                                                                    <w:div w:id="1958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574297">
      <w:bodyDiv w:val="1"/>
      <w:marLeft w:val="0"/>
      <w:marRight w:val="0"/>
      <w:marTop w:val="0"/>
      <w:marBottom w:val="0"/>
      <w:divBdr>
        <w:top w:val="none" w:sz="0" w:space="0" w:color="auto"/>
        <w:left w:val="none" w:sz="0" w:space="0" w:color="auto"/>
        <w:bottom w:val="none" w:sz="0" w:space="0" w:color="auto"/>
        <w:right w:val="none" w:sz="0" w:space="0" w:color="auto"/>
      </w:divBdr>
      <w:divsChild>
        <w:div w:id="1284845830">
          <w:marLeft w:val="0"/>
          <w:marRight w:val="0"/>
          <w:marTop w:val="0"/>
          <w:marBottom w:val="0"/>
          <w:divBdr>
            <w:top w:val="none" w:sz="0" w:space="0" w:color="auto"/>
            <w:left w:val="none" w:sz="0" w:space="0" w:color="auto"/>
            <w:bottom w:val="none" w:sz="0" w:space="0" w:color="auto"/>
            <w:right w:val="none" w:sz="0" w:space="0" w:color="auto"/>
          </w:divBdr>
          <w:divsChild>
            <w:div w:id="529874643">
              <w:marLeft w:val="0"/>
              <w:marRight w:val="0"/>
              <w:marTop w:val="0"/>
              <w:marBottom w:val="0"/>
              <w:divBdr>
                <w:top w:val="none" w:sz="0" w:space="0" w:color="auto"/>
                <w:left w:val="none" w:sz="0" w:space="0" w:color="auto"/>
                <w:bottom w:val="none" w:sz="0" w:space="0" w:color="auto"/>
                <w:right w:val="none" w:sz="0" w:space="0" w:color="auto"/>
              </w:divBdr>
              <w:divsChild>
                <w:div w:id="1643273477">
                  <w:marLeft w:val="0"/>
                  <w:marRight w:val="0"/>
                  <w:marTop w:val="0"/>
                  <w:marBottom w:val="0"/>
                  <w:divBdr>
                    <w:top w:val="none" w:sz="0" w:space="0" w:color="auto"/>
                    <w:left w:val="none" w:sz="0" w:space="0" w:color="auto"/>
                    <w:bottom w:val="single" w:sz="6" w:space="0" w:color="000000"/>
                    <w:right w:val="none" w:sz="0" w:space="0" w:color="auto"/>
                  </w:divBdr>
                  <w:divsChild>
                    <w:div w:id="1561480553">
                      <w:marLeft w:val="0"/>
                      <w:marRight w:val="0"/>
                      <w:marTop w:val="0"/>
                      <w:marBottom w:val="0"/>
                      <w:divBdr>
                        <w:top w:val="none" w:sz="0" w:space="0" w:color="auto"/>
                        <w:left w:val="none" w:sz="0" w:space="0" w:color="auto"/>
                        <w:bottom w:val="none" w:sz="0" w:space="0" w:color="auto"/>
                        <w:right w:val="none" w:sz="0" w:space="0" w:color="auto"/>
                      </w:divBdr>
                      <w:divsChild>
                        <w:div w:id="1380009020">
                          <w:marLeft w:val="0"/>
                          <w:marRight w:val="0"/>
                          <w:marTop w:val="0"/>
                          <w:marBottom w:val="0"/>
                          <w:divBdr>
                            <w:top w:val="none" w:sz="0" w:space="0" w:color="auto"/>
                            <w:left w:val="none" w:sz="0" w:space="0" w:color="auto"/>
                            <w:bottom w:val="none" w:sz="0" w:space="0" w:color="auto"/>
                            <w:right w:val="none" w:sz="0" w:space="0" w:color="auto"/>
                          </w:divBdr>
                          <w:divsChild>
                            <w:div w:id="2040812630">
                              <w:marLeft w:val="0"/>
                              <w:marRight w:val="0"/>
                              <w:marTop w:val="0"/>
                              <w:marBottom w:val="0"/>
                              <w:divBdr>
                                <w:top w:val="none" w:sz="0" w:space="0" w:color="auto"/>
                                <w:left w:val="none" w:sz="0" w:space="0" w:color="auto"/>
                                <w:bottom w:val="none" w:sz="0" w:space="0" w:color="auto"/>
                                <w:right w:val="none" w:sz="0" w:space="0" w:color="auto"/>
                              </w:divBdr>
                              <w:divsChild>
                                <w:div w:id="1843011663">
                                  <w:marLeft w:val="300"/>
                                  <w:marRight w:val="300"/>
                                  <w:marTop w:val="150"/>
                                  <w:marBottom w:val="150"/>
                                  <w:divBdr>
                                    <w:top w:val="none" w:sz="0" w:space="0" w:color="auto"/>
                                    <w:left w:val="none" w:sz="0" w:space="0" w:color="auto"/>
                                    <w:bottom w:val="none" w:sz="0" w:space="0" w:color="auto"/>
                                    <w:right w:val="none" w:sz="0" w:space="0" w:color="auto"/>
                                  </w:divBdr>
                                  <w:divsChild>
                                    <w:div w:id="1963030933">
                                      <w:marLeft w:val="0"/>
                                      <w:marRight w:val="0"/>
                                      <w:marTop w:val="0"/>
                                      <w:marBottom w:val="0"/>
                                      <w:divBdr>
                                        <w:top w:val="none" w:sz="0" w:space="0" w:color="auto"/>
                                        <w:left w:val="none" w:sz="0" w:space="0" w:color="auto"/>
                                        <w:bottom w:val="none" w:sz="0" w:space="0" w:color="auto"/>
                                        <w:right w:val="none" w:sz="0" w:space="0" w:color="auto"/>
                                      </w:divBdr>
                                      <w:divsChild>
                                        <w:div w:id="390159590">
                                          <w:marLeft w:val="0"/>
                                          <w:marRight w:val="0"/>
                                          <w:marTop w:val="0"/>
                                          <w:marBottom w:val="0"/>
                                          <w:divBdr>
                                            <w:top w:val="none" w:sz="0" w:space="0" w:color="auto"/>
                                            <w:left w:val="none" w:sz="0" w:space="0" w:color="auto"/>
                                            <w:bottom w:val="none" w:sz="0" w:space="0" w:color="auto"/>
                                            <w:right w:val="none" w:sz="0" w:space="0" w:color="auto"/>
                                          </w:divBdr>
                                          <w:divsChild>
                                            <w:div w:id="121702087">
                                              <w:marLeft w:val="24"/>
                                              <w:marRight w:val="0"/>
                                              <w:marTop w:val="0"/>
                                              <w:marBottom w:val="150"/>
                                              <w:divBdr>
                                                <w:top w:val="none" w:sz="0" w:space="0" w:color="auto"/>
                                                <w:left w:val="none" w:sz="0" w:space="0" w:color="auto"/>
                                                <w:bottom w:val="none" w:sz="0" w:space="0" w:color="auto"/>
                                                <w:right w:val="none" w:sz="0" w:space="0" w:color="auto"/>
                                              </w:divBdr>
                                              <w:divsChild>
                                                <w:div w:id="82919052">
                                                  <w:marLeft w:val="0"/>
                                                  <w:marRight w:val="0"/>
                                                  <w:marTop w:val="150"/>
                                                  <w:marBottom w:val="150"/>
                                                  <w:divBdr>
                                                    <w:top w:val="none" w:sz="0" w:space="0" w:color="auto"/>
                                                    <w:left w:val="none" w:sz="0" w:space="0" w:color="auto"/>
                                                    <w:bottom w:val="none" w:sz="0" w:space="0" w:color="auto"/>
                                                    <w:right w:val="none" w:sz="0" w:space="0" w:color="auto"/>
                                                  </w:divBdr>
                                                </w:div>
                                                <w:div w:id="233586713">
                                                  <w:marLeft w:val="0"/>
                                                  <w:marRight w:val="0"/>
                                                  <w:marTop w:val="0"/>
                                                  <w:marBottom w:val="0"/>
                                                  <w:divBdr>
                                                    <w:top w:val="none" w:sz="0" w:space="0" w:color="auto"/>
                                                    <w:left w:val="none" w:sz="0" w:space="0" w:color="auto"/>
                                                    <w:bottom w:val="none" w:sz="0" w:space="0" w:color="auto"/>
                                                    <w:right w:val="none" w:sz="0" w:space="0" w:color="auto"/>
                                                  </w:divBdr>
                                                  <w:divsChild>
                                                    <w:div w:id="4252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956825">
      <w:bodyDiv w:val="1"/>
      <w:marLeft w:val="0"/>
      <w:marRight w:val="0"/>
      <w:marTop w:val="0"/>
      <w:marBottom w:val="0"/>
      <w:divBdr>
        <w:top w:val="none" w:sz="0" w:space="0" w:color="auto"/>
        <w:left w:val="none" w:sz="0" w:space="0" w:color="auto"/>
        <w:bottom w:val="none" w:sz="0" w:space="0" w:color="auto"/>
        <w:right w:val="none" w:sz="0" w:space="0" w:color="auto"/>
      </w:divBdr>
    </w:div>
    <w:div w:id="1479028525">
      <w:bodyDiv w:val="1"/>
      <w:marLeft w:val="0"/>
      <w:marRight w:val="0"/>
      <w:marTop w:val="0"/>
      <w:marBottom w:val="0"/>
      <w:divBdr>
        <w:top w:val="none" w:sz="0" w:space="0" w:color="auto"/>
        <w:left w:val="none" w:sz="0" w:space="0" w:color="auto"/>
        <w:bottom w:val="none" w:sz="0" w:space="0" w:color="auto"/>
        <w:right w:val="none" w:sz="0" w:space="0" w:color="auto"/>
      </w:divBdr>
      <w:divsChild>
        <w:div w:id="210843497">
          <w:marLeft w:val="0"/>
          <w:marRight w:val="0"/>
          <w:marTop w:val="0"/>
          <w:marBottom w:val="0"/>
          <w:divBdr>
            <w:top w:val="none" w:sz="0" w:space="0" w:color="auto"/>
            <w:left w:val="none" w:sz="0" w:space="0" w:color="auto"/>
            <w:bottom w:val="none" w:sz="0" w:space="0" w:color="auto"/>
            <w:right w:val="none" w:sz="0" w:space="0" w:color="auto"/>
          </w:divBdr>
          <w:divsChild>
            <w:div w:id="604650444">
              <w:marLeft w:val="0"/>
              <w:marRight w:val="0"/>
              <w:marTop w:val="0"/>
              <w:marBottom w:val="0"/>
              <w:divBdr>
                <w:top w:val="none" w:sz="0" w:space="0" w:color="auto"/>
                <w:left w:val="none" w:sz="0" w:space="0" w:color="auto"/>
                <w:bottom w:val="none" w:sz="0" w:space="0" w:color="auto"/>
                <w:right w:val="none" w:sz="0" w:space="0" w:color="auto"/>
              </w:divBdr>
              <w:divsChild>
                <w:div w:id="1268925586">
                  <w:marLeft w:val="0"/>
                  <w:marRight w:val="0"/>
                  <w:marTop w:val="0"/>
                  <w:marBottom w:val="0"/>
                  <w:divBdr>
                    <w:top w:val="none" w:sz="0" w:space="0" w:color="auto"/>
                    <w:left w:val="none" w:sz="0" w:space="0" w:color="auto"/>
                    <w:bottom w:val="none" w:sz="0" w:space="0" w:color="auto"/>
                    <w:right w:val="none" w:sz="0" w:space="0" w:color="auto"/>
                  </w:divBdr>
                  <w:divsChild>
                    <w:div w:id="439644964">
                      <w:marLeft w:val="0"/>
                      <w:marRight w:val="0"/>
                      <w:marTop w:val="0"/>
                      <w:marBottom w:val="0"/>
                      <w:divBdr>
                        <w:top w:val="none" w:sz="0" w:space="0" w:color="auto"/>
                        <w:left w:val="none" w:sz="0" w:space="0" w:color="auto"/>
                        <w:bottom w:val="none" w:sz="0" w:space="0" w:color="auto"/>
                        <w:right w:val="none" w:sz="0" w:space="0" w:color="auto"/>
                      </w:divBdr>
                      <w:divsChild>
                        <w:div w:id="2067679094">
                          <w:marLeft w:val="0"/>
                          <w:marRight w:val="0"/>
                          <w:marTop w:val="0"/>
                          <w:marBottom w:val="0"/>
                          <w:divBdr>
                            <w:top w:val="none" w:sz="0" w:space="0" w:color="auto"/>
                            <w:left w:val="none" w:sz="0" w:space="0" w:color="auto"/>
                            <w:bottom w:val="none" w:sz="0" w:space="0" w:color="auto"/>
                            <w:right w:val="none" w:sz="0" w:space="0" w:color="auto"/>
                          </w:divBdr>
                          <w:divsChild>
                            <w:div w:id="444277922">
                              <w:marLeft w:val="0"/>
                              <w:marRight w:val="0"/>
                              <w:marTop w:val="0"/>
                              <w:marBottom w:val="0"/>
                              <w:divBdr>
                                <w:top w:val="none" w:sz="0" w:space="0" w:color="auto"/>
                                <w:left w:val="none" w:sz="0" w:space="0" w:color="auto"/>
                                <w:bottom w:val="none" w:sz="0" w:space="0" w:color="auto"/>
                                <w:right w:val="none" w:sz="0" w:space="0" w:color="auto"/>
                              </w:divBdr>
                              <w:divsChild>
                                <w:div w:id="2031102910">
                                  <w:marLeft w:val="0"/>
                                  <w:marRight w:val="0"/>
                                  <w:marTop w:val="0"/>
                                  <w:marBottom w:val="0"/>
                                  <w:divBdr>
                                    <w:top w:val="none" w:sz="0" w:space="0" w:color="auto"/>
                                    <w:left w:val="none" w:sz="0" w:space="0" w:color="auto"/>
                                    <w:bottom w:val="none" w:sz="0" w:space="0" w:color="auto"/>
                                    <w:right w:val="none" w:sz="0" w:space="0" w:color="auto"/>
                                  </w:divBdr>
                                  <w:divsChild>
                                    <w:div w:id="1357384341">
                                      <w:marLeft w:val="0"/>
                                      <w:marRight w:val="0"/>
                                      <w:marTop w:val="0"/>
                                      <w:marBottom w:val="0"/>
                                      <w:divBdr>
                                        <w:top w:val="none" w:sz="0" w:space="0" w:color="auto"/>
                                        <w:left w:val="none" w:sz="0" w:space="0" w:color="auto"/>
                                        <w:bottom w:val="none" w:sz="0" w:space="0" w:color="auto"/>
                                        <w:right w:val="none" w:sz="0" w:space="0" w:color="auto"/>
                                      </w:divBdr>
                                      <w:divsChild>
                                        <w:div w:id="1735545320">
                                          <w:marLeft w:val="0"/>
                                          <w:marRight w:val="0"/>
                                          <w:marTop w:val="0"/>
                                          <w:marBottom w:val="0"/>
                                          <w:divBdr>
                                            <w:top w:val="none" w:sz="0" w:space="0" w:color="auto"/>
                                            <w:left w:val="none" w:sz="0" w:space="0" w:color="auto"/>
                                            <w:bottom w:val="none" w:sz="0" w:space="0" w:color="auto"/>
                                            <w:right w:val="none" w:sz="0" w:space="0" w:color="auto"/>
                                          </w:divBdr>
                                          <w:divsChild>
                                            <w:div w:id="1128546818">
                                              <w:marLeft w:val="0"/>
                                              <w:marRight w:val="0"/>
                                              <w:marTop w:val="0"/>
                                              <w:marBottom w:val="0"/>
                                              <w:divBdr>
                                                <w:top w:val="none" w:sz="0" w:space="0" w:color="auto"/>
                                                <w:left w:val="none" w:sz="0" w:space="0" w:color="auto"/>
                                                <w:bottom w:val="none" w:sz="0" w:space="0" w:color="auto"/>
                                                <w:right w:val="none" w:sz="0" w:space="0" w:color="auto"/>
                                              </w:divBdr>
                                              <w:divsChild>
                                                <w:div w:id="716662486">
                                                  <w:marLeft w:val="0"/>
                                                  <w:marRight w:val="0"/>
                                                  <w:marTop w:val="0"/>
                                                  <w:marBottom w:val="0"/>
                                                  <w:divBdr>
                                                    <w:top w:val="none" w:sz="0" w:space="0" w:color="auto"/>
                                                    <w:left w:val="none" w:sz="0" w:space="0" w:color="auto"/>
                                                    <w:bottom w:val="none" w:sz="0" w:space="0" w:color="auto"/>
                                                    <w:right w:val="none" w:sz="0" w:space="0" w:color="auto"/>
                                                  </w:divBdr>
                                                  <w:divsChild>
                                                    <w:div w:id="916477509">
                                                      <w:marLeft w:val="0"/>
                                                      <w:marRight w:val="0"/>
                                                      <w:marTop w:val="0"/>
                                                      <w:marBottom w:val="0"/>
                                                      <w:divBdr>
                                                        <w:top w:val="none" w:sz="0" w:space="0" w:color="auto"/>
                                                        <w:left w:val="none" w:sz="0" w:space="0" w:color="auto"/>
                                                        <w:bottom w:val="none" w:sz="0" w:space="0" w:color="auto"/>
                                                        <w:right w:val="none" w:sz="0" w:space="0" w:color="auto"/>
                                                      </w:divBdr>
                                                      <w:divsChild>
                                                        <w:div w:id="1696728856">
                                                          <w:marLeft w:val="0"/>
                                                          <w:marRight w:val="0"/>
                                                          <w:marTop w:val="0"/>
                                                          <w:marBottom w:val="0"/>
                                                          <w:divBdr>
                                                            <w:top w:val="none" w:sz="0" w:space="0" w:color="auto"/>
                                                            <w:left w:val="none" w:sz="0" w:space="0" w:color="auto"/>
                                                            <w:bottom w:val="none" w:sz="0" w:space="0" w:color="auto"/>
                                                            <w:right w:val="none" w:sz="0" w:space="0" w:color="auto"/>
                                                          </w:divBdr>
                                                          <w:divsChild>
                                                            <w:div w:id="1474516787">
                                                              <w:marLeft w:val="0"/>
                                                              <w:marRight w:val="0"/>
                                                              <w:marTop w:val="0"/>
                                                              <w:marBottom w:val="0"/>
                                                              <w:divBdr>
                                                                <w:top w:val="none" w:sz="0" w:space="0" w:color="auto"/>
                                                                <w:left w:val="none" w:sz="0" w:space="0" w:color="auto"/>
                                                                <w:bottom w:val="none" w:sz="0" w:space="0" w:color="auto"/>
                                                                <w:right w:val="none" w:sz="0" w:space="0" w:color="auto"/>
                                                              </w:divBdr>
                                                              <w:divsChild>
                                                                <w:div w:id="1661884781">
                                                                  <w:marLeft w:val="0"/>
                                                                  <w:marRight w:val="0"/>
                                                                  <w:marTop w:val="0"/>
                                                                  <w:marBottom w:val="0"/>
                                                                  <w:divBdr>
                                                                    <w:top w:val="none" w:sz="0" w:space="0" w:color="auto"/>
                                                                    <w:left w:val="none" w:sz="0" w:space="0" w:color="auto"/>
                                                                    <w:bottom w:val="none" w:sz="0" w:space="0" w:color="auto"/>
                                                                    <w:right w:val="none" w:sz="0" w:space="0" w:color="auto"/>
                                                                  </w:divBdr>
                                                                  <w:divsChild>
                                                                    <w:div w:id="891885138">
                                                                      <w:marLeft w:val="0"/>
                                                                      <w:marRight w:val="0"/>
                                                                      <w:marTop w:val="0"/>
                                                                      <w:marBottom w:val="0"/>
                                                                      <w:divBdr>
                                                                        <w:top w:val="none" w:sz="0" w:space="0" w:color="auto"/>
                                                                        <w:left w:val="none" w:sz="0" w:space="0" w:color="auto"/>
                                                                        <w:bottom w:val="none" w:sz="0" w:space="0" w:color="auto"/>
                                                                        <w:right w:val="none" w:sz="0" w:space="0" w:color="auto"/>
                                                                      </w:divBdr>
                                                                      <w:divsChild>
                                                                        <w:div w:id="1088424789">
                                                                          <w:marLeft w:val="0"/>
                                                                          <w:marRight w:val="0"/>
                                                                          <w:marTop w:val="0"/>
                                                                          <w:marBottom w:val="0"/>
                                                                          <w:divBdr>
                                                                            <w:top w:val="none" w:sz="0" w:space="0" w:color="auto"/>
                                                                            <w:left w:val="none" w:sz="0" w:space="0" w:color="auto"/>
                                                                            <w:bottom w:val="none" w:sz="0" w:space="0" w:color="auto"/>
                                                                            <w:right w:val="none" w:sz="0" w:space="0" w:color="auto"/>
                                                                          </w:divBdr>
                                                                          <w:divsChild>
                                                                            <w:div w:id="1917549235">
                                                                              <w:marLeft w:val="0"/>
                                                                              <w:marRight w:val="0"/>
                                                                              <w:marTop w:val="0"/>
                                                                              <w:marBottom w:val="0"/>
                                                                              <w:divBdr>
                                                                                <w:top w:val="none" w:sz="0" w:space="0" w:color="auto"/>
                                                                                <w:left w:val="none" w:sz="0" w:space="0" w:color="auto"/>
                                                                                <w:bottom w:val="none" w:sz="0" w:space="0" w:color="auto"/>
                                                                                <w:right w:val="none" w:sz="0" w:space="0" w:color="auto"/>
                                                                              </w:divBdr>
                                                                              <w:divsChild>
                                                                                <w:div w:id="1512262487">
                                                                                  <w:marLeft w:val="0"/>
                                                                                  <w:marRight w:val="0"/>
                                                                                  <w:marTop w:val="0"/>
                                                                                  <w:marBottom w:val="0"/>
                                                                                  <w:divBdr>
                                                                                    <w:top w:val="none" w:sz="0" w:space="0" w:color="auto"/>
                                                                                    <w:left w:val="none" w:sz="0" w:space="0" w:color="auto"/>
                                                                                    <w:bottom w:val="none" w:sz="0" w:space="0" w:color="auto"/>
                                                                                    <w:right w:val="none" w:sz="0" w:space="0" w:color="auto"/>
                                                                                  </w:divBdr>
                                                                                  <w:divsChild>
                                                                                    <w:div w:id="1166743328">
                                                                                      <w:marLeft w:val="0"/>
                                                                                      <w:marRight w:val="0"/>
                                                                                      <w:marTop w:val="0"/>
                                                                                      <w:marBottom w:val="0"/>
                                                                                      <w:divBdr>
                                                                                        <w:top w:val="none" w:sz="0" w:space="0" w:color="auto"/>
                                                                                        <w:left w:val="none" w:sz="0" w:space="0" w:color="auto"/>
                                                                                        <w:bottom w:val="none" w:sz="0" w:space="0" w:color="auto"/>
                                                                                        <w:right w:val="none" w:sz="0" w:space="0" w:color="auto"/>
                                                                                      </w:divBdr>
                                                                                    </w:div>
                                                                                    <w:div w:id="802774900">
                                                                                      <w:marLeft w:val="0"/>
                                                                                      <w:marRight w:val="0"/>
                                                                                      <w:marTop w:val="0"/>
                                                                                      <w:marBottom w:val="0"/>
                                                                                      <w:divBdr>
                                                                                        <w:top w:val="none" w:sz="0" w:space="0" w:color="auto"/>
                                                                                        <w:left w:val="none" w:sz="0" w:space="0" w:color="auto"/>
                                                                                        <w:bottom w:val="none" w:sz="0" w:space="0" w:color="auto"/>
                                                                                        <w:right w:val="none" w:sz="0" w:space="0" w:color="auto"/>
                                                                                      </w:divBdr>
                                                                                    </w:div>
                                                                                    <w:div w:id="437720597">
                                                                                      <w:marLeft w:val="0"/>
                                                                                      <w:marRight w:val="0"/>
                                                                                      <w:marTop w:val="0"/>
                                                                                      <w:marBottom w:val="0"/>
                                                                                      <w:divBdr>
                                                                                        <w:top w:val="none" w:sz="0" w:space="0" w:color="auto"/>
                                                                                        <w:left w:val="none" w:sz="0" w:space="0" w:color="auto"/>
                                                                                        <w:bottom w:val="none" w:sz="0" w:space="0" w:color="auto"/>
                                                                                        <w:right w:val="none" w:sz="0" w:space="0" w:color="auto"/>
                                                                                      </w:divBdr>
                                                                                    </w:div>
                                                                                    <w:div w:id="806171201">
                                                                                      <w:marLeft w:val="0"/>
                                                                                      <w:marRight w:val="0"/>
                                                                                      <w:marTop w:val="0"/>
                                                                                      <w:marBottom w:val="0"/>
                                                                                      <w:divBdr>
                                                                                        <w:top w:val="none" w:sz="0" w:space="0" w:color="auto"/>
                                                                                        <w:left w:val="none" w:sz="0" w:space="0" w:color="auto"/>
                                                                                        <w:bottom w:val="none" w:sz="0" w:space="0" w:color="auto"/>
                                                                                        <w:right w:val="none" w:sz="0" w:space="0" w:color="auto"/>
                                                                                      </w:divBdr>
                                                                                    </w:div>
                                                                                    <w:div w:id="192157651">
                                                                                      <w:marLeft w:val="0"/>
                                                                                      <w:marRight w:val="0"/>
                                                                                      <w:marTop w:val="0"/>
                                                                                      <w:marBottom w:val="0"/>
                                                                                      <w:divBdr>
                                                                                        <w:top w:val="none" w:sz="0" w:space="0" w:color="auto"/>
                                                                                        <w:left w:val="none" w:sz="0" w:space="0" w:color="auto"/>
                                                                                        <w:bottom w:val="none" w:sz="0" w:space="0" w:color="auto"/>
                                                                                        <w:right w:val="none" w:sz="0" w:space="0" w:color="auto"/>
                                                                                      </w:divBdr>
                                                                                    </w:div>
                                                                                    <w:div w:id="189801556">
                                                                                      <w:marLeft w:val="0"/>
                                                                                      <w:marRight w:val="0"/>
                                                                                      <w:marTop w:val="0"/>
                                                                                      <w:marBottom w:val="0"/>
                                                                                      <w:divBdr>
                                                                                        <w:top w:val="none" w:sz="0" w:space="0" w:color="auto"/>
                                                                                        <w:left w:val="none" w:sz="0" w:space="0" w:color="auto"/>
                                                                                        <w:bottom w:val="none" w:sz="0" w:space="0" w:color="auto"/>
                                                                                        <w:right w:val="none" w:sz="0" w:space="0" w:color="auto"/>
                                                                                      </w:divBdr>
                                                                                    </w:div>
                                                                                    <w:div w:id="1125931807">
                                                                                      <w:marLeft w:val="0"/>
                                                                                      <w:marRight w:val="0"/>
                                                                                      <w:marTop w:val="0"/>
                                                                                      <w:marBottom w:val="0"/>
                                                                                      <w:divBdr>
                                                                                        <w:top w:val="none" w:sz="0" w:space="0" w:color="auto"/>
                                                                                        <w:left w:val="none" w:sz="0" w:space="0" w:color="auto"/>
                                                                                        <w:bottom w:val="none" w:sz="0" w:space="0" w:color="auto"/>
                                                                                        <w:right w:val="none" w:sz="0" w:space="0" w:color="auto"/>
                                                                                      </w:divBdr>
                                                                                    </w:div>
                                                                                    <w:div w:id="14393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953653">
      <w:bodyDiv w:val="1"/>
      <w:marLeft w:val="0"/>
      <w:marRight w:val="0"/>
      <w:marTop w:val="0"/>
      <w:marBottom w:val="0"/>
      <w:divBdr>
        <w:top w:val="none" w:sz="0" w:space="0" w:color="auto"/>
        <w:left w:val="none" w:sz="0" w:space="0" w:color="auto"/>
        <w:bottom w:val="none" w:sz="0" w:space="0" w:color="auto"/>
        <w:right w:val="none" w:sz="0" w:space="0" w:color="auto"/>
      </w:divBdr>
      <w:divsChild>
        <w:div w:id="1370106378">
          <w:marLeft w:val="0"/>
          <w:marRight w:val="0"/>
          <w:marTop w:val="0"/>
          <w:marBottom w:val="0"/>
          <w:divBdr>
            <w:top w:val="none" w:sz="0" w:space="0" w:color="auto"/>
            <w:left w:val="none" w:sz="0" w:space="0" w:color="auto"/>
            <w:bottom w:val="none" w:sz="0" w:space="0" w:color="auto"/>
            <w:right w:val="none" w:sz="0" w:space="0" w:color="auto"/>
          </w:divBdr>
          <w:divsChild>
            <w:div w:id="1291012116">
              <w:marLeft w:val="0"/>
              <w:marRight w:val="0"/>
              <w:marTop w:val="0"/>
              <w:marBottom w:val="0"/>
              <w:divBdr>
                <w:top w:val="none" w:sz="0" w:space="0" w:color="auto"/>
                <w:left w:val="none" w:sz="0" w:space="0" w:color="auto"/>
                <w:bottom w:val="none" w:sz="0" w:space="0" w:color="auto"/>
                <w:right w:val="none" w:sz="0" w:space="0" w:color="auto"/>
              </w:divBdr>
              <w:divsChild>
                <w:div w:id="175509197">
                  <w:marLeft w:val="0"/>
                  <w:marRight w:val="0"/>
                  <w:marTop w:val="0"/>
                  <w:marBottom w:val="0"/>
                  <w:divBdr>
                    <w:top w:val="none" w:sz="0" w:space="0" w:color="auto"/>
                    <w:left w:val="none" w:sz="0" w:space="0" w:color="auto"/>
                    <w:bottom w:val="none" w:sz="0" w:space="0" w:color="auto"/>
                    <w:right w:val="none" w:sz="0" w:space="0" w:color="auto"/>
                  </w:divBdr>
                  <w:divsChild>
                    <w:div w:id="1750424649">
                      <w:marLeft w:val="0"/>
                      <w:marRight w:val="0"/>
                      <w:marTop w:val="0"/>
                      <w:marBottom w:val="0"/>
                      <w:divBdr>
                        <w:top w:val="none" w:sz="0" w:space="0" w:color="auto"/>
                        <w:left w:val="none" w:sz="0" w:space="0" w:color="auto"/>
                        <w:bottom w:val="none" w:sz="0" w:space="0" w:color="auto"/>
                        <w:right w:val="none" w:sz="0" w:space="0" w:color="auto"/>
                      </w:divBdr>
                      <w:divsChild>
                        <w:div w:id="402221857">
                          <w:marLeft w:val="0"/>
                          <w:marRight w:val="0"/>
                          <w:marTop w:val="0"/>
                          <w:marBottom w:val="0"/>
                          <w:divBdr>
                            <w:top w:val="none" w:sz="0" w:space="0" w:color="auto"/>
                            <w:left w:val="none" w:sz="0" w:space="0" w:color="auto"/>
                            <w:bottom w:val="none" w:sz="0" w:space="0" w:color="auto"/>
                            <w:right w:val="none" w:sz="0" w:space="0" w:color="auto"/>
                          </w:divBdr>
                          <w:divsChild>
                            <w:div w:id="1754663810">
                              <w:marLeft w:val="0"/>
                              <w:marRight w:val="0"/>
                              <w:marTop w:val="0"/>
                              <w:marBottom w:val="0"/>
                              <w:divBdr>
                                <w:top w:val="none" w:sz="0" w:space="0" w:color="auto"/>
                                <w:left w:val="none" w:sz="0" w:space="0" w:color="auto"/>
                                <w:bottom w:val="none" w:sz="0" w:space="0" w:color="auto"/>
                                <w:right w:val="none" w:sz="0" w:space="0" w:color="auto"/>
                              </w:divBdr>
                              <w:divsChild>
                                <w:div w:id="590431593">
                                  <w:marLeft w:val="0"/>
                                  <w:marRight w:val="0"/>
                                  <w:marTop w:val="0"/>
                                  <w:marBottom w:val="0"/>
                                  <w:divBdr>
                                    <w:top w:val="none" w:sz="0" w:space="0" w:color="auto"/>
                                    <w:left w:val="none" w:sz="0" w:space="0" w:color="auto"/>
                                    <w:bottom w:val="none" w:sz="0" w:space="0" w:color="auto"/>
                                    <w:right w:val="none" w:sz="0" w:space="0" w:color="auto"/>
                                  </w:divBdr>
                                  <w:divsChild>
                                    <w:div w:id="992023204">
                                      <w:marLeft w:val="0"/>
                                      <w:marRight w:val="0"/>
                                      <w:marTop w:val="0"/>
                                      <w:marBottom w:val="0"/>
                                      <w:divBdr>
                                        <w:top w:val="none" w:sz="0" w:space="0" w:color="auto"/>
                                        <w:left w:val="none" w:sz="0" w:space="0" w:color="auto"/>
                                        <w:bottom w:val="none" w:sz="0" w:space="0" w:color="auto"/>
                                        <w:right w:val="none" w:sz="0" w:space="0" w:color="auto"/>
                                      </w:divBdr>
                                      <w:divsChild>
                                        <w:div w:id="1301224291">
                                          <w:marLeft w:val="0"/>
                                          <w:marRight w:val="0"/>
                                          <w:marTop w:val="0"/>
                                          <w:marBottom w:val="0"/>
                                          <w:divBdr>
                                            <w:top w:val="none" w:sz="0" w:space="0" w:color="auto"/>
                                            <w:left w:val="none" w:sz="0" w:space="0" w:color="auto"/>
                                            <w:bottom w:val="none" w:sz="0" w:space="0" w:color="auto"/>
                                            <w:right w:val="none" w:sz="0" w:space="0" w:color="auto"/>
                                          </w:divBdr>
                                          <w:divsChild>
                                            <w:div w:id="802387525">
                                              <w:marLeft w:val="0"/>
                                              <w:marRight w:val="0"/>
                                              <w:marTop w:val="0"/>
                                              <w:marBottom w:val="0"/>
                                              <w:divBdr>
                                                <w:top w:val="none" w:sz="0" w:space="0" w:color="auto"/>
                                                <w:left w:val="none" w:sz="0" w:space="0" w:color="auto"/>
                                                <w:bottom w:val="none" w:sz="0" w:space="0" w:color="auto"/>
                                                <w:right w:val="none" w:sz="0" w:space="0" w:color="auto"/>
                                              </w:divBdr>
                                              <w:divsChild>
                                                <w:div w:id="643051524">
                                                  <w:marLeft w:val="0"/>
                                                  <w:marRight w:val="0"/>
                                                  <w:marTop w:val="0"/>
                                                  <w:marBottom w:val="0"/>
                                                  <w:divBdr>
                                                    <w:top w:val="none" w:sz="0" w:space="0" w:color="auto"/>
                                                    <w:left w:val="none" w:sz="0" w:space="0" w:color="auto"/>
                                                    <w:bottom w:val="none" w:sz="0" w:space="0" w:color="auto"/>
                                                    <w:right w:val="none" w:sz="0" w:space="0" w:color="auto"/>
                                                  </w:divBdr>
                                                  <w:divsChild>
                                                    <w:div w:id="990867800">
                                                      <w:marLeft w:val="0"/>
                                                      <w:marRight w:val="0"/>
                                                      <w:marTop w:val="0"/>
                                                      <w:marBottom w:val="0"/>
                                                      <w:divBdr>
                                                        <w:top w:val="none" w:sz="0" w:space="0" w:color="auto"/>
                                                        <w:left w:val="none" w:sz="0" w:space="0" w:color="auto"/>
                                                        <w:bottom w:val="none" w:sz="0" w:space="0" w:color="auto"/>
                                                        <w:right w:val="none" w:sz="0" w:space="0" w:color="auto"/>
                                                      </w:divBdr>
                                                    </w:div>
                                                    <w:div w:id="18110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4100532">
      <w:bodyDiv w:val="1"/>
      <w:marLeft w:val="0"/>
      <w:marRight w:val="0"/>
      <w:marTop w:val="0"/>
      <w:marBottom w:val="0"/>
      <w:divBdr>
        <w:top w:val="none" w:sz="0" w:space="0" w:color="auto"/>
        <w:left w:val="none" w:sz="0" w:space="0" w:color="auto"/>
        <w:bottom w:val="none" w:sz="0" w:space="0" w:color="auto"/>
        <w:right w:val="none" w:sz="0" w:space="0" w:color="auto"/>
      </w:divBdr>
      <w:divsChild>
        <w:div w:id="1466654599">
          <w:marLeft w:val="0"/>
          <w:marRight w:val="0"/>
          <w:marTop w:val="0"/>
          <w:marBottom w:val="0"/>
          <w:divBdr>
            <w:top w:val="none" w:sz="0" w:space="0" w:color="auto"/>
            <w:left w:val="none" w:sz="0" w:space="0" w:color="auto"/>
            <w:bottom w:val="none" w:sz="0" w:space="0" w:color="auto"/>
            <w:right w:val="none" w:sz="0" w:space="0" w:color="auto"/>
          </w:divBdr>
          <w:divsChild>
            <w:div w:id="1846239951">
              <w:marLeft w:val="0"/>
              <w:marRight w:val="0"/>
              <w:marTop w:val="0"/>
              <w:marBottom w:val="0"/>
              <w:divBdr>
                <w:top w:val="none" w:sz="0" w:space="0" w:color="auto"/>
                <w:left w:val="none" w:sz="0" w:space="0" w:color="auto"/>
                <w:bottom w:val="none" w:sz="0" w:space="0" w:color="auto"/>
                <w:right w:val="none" w:sz="0" w:space="0" w:color="auto"/>
              </w:divBdr>
              <w:divsChild>
                <w:div w:id="1213347670">
                  <w:marLeft w:val="0"/>
                  <w:marRight w:val="0"/>
                  <w:marTop w:val="0"/>
                  <w:marBottom w:val="0"/>
                  <w:divBdr>
                    <w:top w:val="none" w:sz="0" w:space="0" w:color="auto"/>
                    <w:left w:val="none" w:sz="0" w:space="0" w:color="auto"/>
                    <w:bottom w:val="single" w:sz="6" w:space="0" w:color="000000"/>
                    <w:right w:val="none" w:sz="0" w:space="0" w:color="auto"/>
                  </w:divBdr>
                  <w:divsChild>
                    <w:div w:id="1795052902">
                      <w:marLeft w:val="0"/>
                      <w:marRight w:val="0"/>
                      <w:marTop w:val="0"/>
                      <w:marBottom w:val="0"/>
                      <w:divBdr>
                        <w:top w:val="none" w:sz="0" w:space="0" w:color="auto"/>
                        <w:left w:val="none" w:sz="0" w:space="0" w:color="auto"/>
                        <w:bottom w:val="none" w:sz="0" w:space="0" w:color="auto"/>
                        <w:right w:val="none" w:sz="0" w:space="0" w:color="auto"/>
                      </w:divBdr>
                      <w:divsChild>
                        <w:div w:id="769198524">
                          <w:marLeft w:val="0"/>
                          <w:marRight w:val="0"/>
                          <w:marTop w:val="0"/>
                          <w:marBottom w:val="0"/>
                          <w:divBdr>
                            <w:top w:val="none" w:sz="0" w:space="0" w:color="auto"/>
                            <w:left w:val="none" w:sz="0" w:space="0" w:color="auto"/>
                            <w:bottom w:val="none" w:sz="0" w:space="0" w:color="auto"/>
                            <w:right w:val="none" w:sz="0" w:space="0" w:color="auto"/>
                          </w:divBdr>
                          <w:divsChild>
                            <w:div w:id="611329610">
                              <w:marLeft w:val="0"/>
                              <w:marRight w:val="0"/>
                              <w:marTop w:val="0"/>
                              <w:marBottom w:val="0"/>
                              <w:divBdr>
                                <w:top w:val="none" w:sz="0" w:space="0" w:color="auto"/>
                                <w:left w:val="none" w:sz="0" w:space="0" w:color="auto"/>
                                <w:bottom w:val="none" w:sz="0" w:space="0" w:color="auto"/>
                                <w:right w:val="none" w:sz="0" w:space="0" w:color="auto"/>
                              </w:divBdr>
                              <w:divsChild>
                                <w:div w:id="1263950812">
                                  <w:marLeft w:val="300"/>
                                  <w:marRight w:val="300"/>
                                  <w:marTop w:val="150"/>
                                  <w:marBottom w:val="150"/>
                                  <w:divBdr>
                                    <w:top w:val="none" w:sz="0" w:space="0" w:color="auto"/>
                                    <w:left w:val="none" w:sz="0" w:space="0" w:color="auto"/>
                                    <w:bottom w:val="none" w:sz="0" w:space="0" w:color="auto"/>
                                    <w:right w:val="none" w:sz="0" w:space="0" w:color="auto"/>
                                  </w:divBdr>
                                  <w:divsChild>
                                    <w:div w:id="2000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915950">
      <w:bodyDiv w:val="1"/>
      <w:marLeft w:val="0"/>
      <w:marRight w:val="0"/>
      <w:marTop w:val="0"/>
      <w:marBottom w:val="0"/>
      <w:divBdr>
        <w:top w:val="none" w:sz="0" w:space="0" w:color="auto"/>
        <w:left w:val="none" w:sz="0" w:space="0" w:color="auto"/>
        <w:bottom w:val="none" w:sz="0" w:space="0" w:color="auto"/>
        <w:right w:val="none" w:sz="0" w:space="0" w:color="auto"/>
      </w:divBdr>
      <w:divsChild>
        <w:div w:id="75829962">
          <w:marLeft w:val="0"/>
          <w:marRight w:val="0"/>
          <w:marTop w:val="0"/>
          <w:marBottom w:val="0"/>
          <w:divBdr>
            <w:top w:val="none" w:sz="0" w:space="0" w:color="auto"/>
            <w:left w:val="none" w:sz="0" w:space="0" w:color="auto"/>
            <w:bottom w:val="none" w:sz="0" w:space="0" w:color="auto"/>
            <w:right w:val="none" w:sz="0" w:space="0" w:color="auto"/>
          </w:divBdr>
          <w:divsChild>
            <w:div w:id="1308629251">
              <w:marLeft w:val="0"/>
              <w:marRight w:val="0"/>
              <w:marTop w:val="0"/>
              <w:marBottom w:val="0"/>
              <w:divBdr>
                <w:top w:val="none" w:sz="0" w:space="0" w:color="auto"/>
                <w:left w:val="none" w:sz="0" w:space="0" w:color="auto"/>
                <w:bottom w:val="none" w:sz="0" w:space="0" w:color="auto"/>
                <w:right w:val="none" w:sz="0" w:space="0" w:color="auto"/>
              </w:divBdr>
              <w:divsChild>
                <w:div w:id="1398628648">
                  <w:marLeft w:val="0"/>
                  <w:marRight w:val="0"/>
                  <w:marTop w:val="0"/>
                  <w:marBottom w:val="0"/>
                  <w:divBdr>
                    <w:top w:val="none" w:sz="0" w:space="0" w:color="auto"/>
                    <w:left w:val="none" w:sz="0" w:space="0" w:color="auto"/>
                    <w:bottom w:val="none" w:sz="0" w:space="0" w:color="auto"/>
                    <w:right w:val="none" w:sz="0" w:space="0" w:color="auto"/>
                  </w:divBdr>
                  <w:divsChild>
                    <w:div w:id="372005313">
                      <w:marLeft w:val="0"/>
                      <w:marRight w:val="0"/>
                      <w:marTop w:val="0"/>
                      <w:marBottom w:val="0"/>
                      <w:divBdr>
                        <w:top w:val="none" w:sz="0" w:space="0" w:color="auto"/>
                        <w:left w:val="none" w:sz="0" w:space="0" w:color="auto"/>
                        <w:bottom w:val="none" w:sz="0" w:space="0" w:color="auto"/>
                        <w:right w:val="none" w:sz="0" w:space="0" w:color="auto"/>
                      </w:divBdr>
                      <w:divsChild>
                        <w:div w:id="1466199582">
                          <w:marLeft w:val="0"/>
                          <w:marRight w:val="0"/>
                          <w:marTop w:val="0"/>
                          <w:marBottom w:val="0"/>
                          <w:divBdr>
                            <w:top w:val="none" w:sz="0" w:space="0" w:color="auto"/>
                            <w:left w:val="none" w:sz="0" w:space="0" w:color="auto"/>
                            <w:bottom w:val="none" w:sz="0" w:space="0" w:color="auto"/>
                            <w:right w:val="none" w:sz="0" w:space="0" w:color="auto"/>
                          </w:divBdr>
                          <w:divsChild>
                            <w:div w:id="927536999">
                              <w:marLeft w:val="0"/>
                              <w:marRight w:val="0"/>
                              <w:marTop w:val="0"/>
                              <w:marBottom w:val="0"/>
                              <w:divBdr>
                                <w:top w:val="none" w:sz="0" w:space="0" w:color="auto"/>
                                <w:left w:val="none" w:sz="0" w:space="0" w:color="auto"/>
                                <w:bottom w:val="none" w:sz="0" w:space="0" w:color="auto"/>
                                <w:right w:val="none" w:sz="0" w:space="0" w:color="auto"/>
                              </w:divBdr>
                              <w:divsChild>
                                <w:div w:id="1421485200">
                                  <w:marLeft w:val="0"/>
                                  <w:marRight w:val="0"/>
                                  <w:marTop w:val="0"/>
                                  <w:marBottom w:val="0"/>
                                  <w:divBdr>
                                    <w:top w:val="none" w:sz="0" w:space="0" w:color="auto"/>
                                    <w:left w:val="none" w:sz="0" w:space="0" w:color="auto"/>
                                    <w:bottom w:val="none" w:sz="0" w:space="0" w:color="auto"/>
                                    <w:right w:val="none" w:sz="0" w:space="0" w:color="auto"/>
                                  </w:divBdr>
                                  <w:divsChild>
                                    <w:div w:id="964309424">
                                      <w:marLeft w:val="0"/>
                                      <w:marRight w:val="0"/>
                                      <w:marTop w:val="0"/>
                                      <w:marBottom w:val="0"/>
                                      <w:divBdr>
                                        <w:top w:val="none" w:sz="0" w:space="0" w:color="auto"/>
                                        <w:left w:val="none" w:sz="0" w:space="0" w:color="auto"/>
                                        <w:bottom w:val="none" w:sz="0" w:space="0" w:color="auto"/>
                                        <w:right w:val="none" w:sz="0" w:space="0" w:color="auto"/>
                                      </w:divBdr>
                                      <w:divsChild>
                                        <w:div w:id="1960794073">
                                          <w:marLeft w:val="0"/>
                                          <w:marRight w:val="0"/>
                                          <w:marTop w:val="0"/>
                                          <w:marBottom w:val="0"/>
                                          <w:divBdr>
                                            <w:top w:val="none" w:sz="0" w:space="0" w:color="auto"/>
                                            <w:left w:val="none" w:sz="0" w:space="0" w:color="auto"/>
                                            <w:bottom w:val="none" w:sz="0" w:space="0" w:color="auto"/>
                                            <w:right w:val="none" w:sz="0" w:space="0" w:color="auto"/>
                                          </w:divBdr>
                                          <w:divsChild>
                                            <w:div w:id="1997803748">
                                              <w:marLeft w:val="0"/>
                                              <w:marRight w:val="0"/>
                                              <w:marTop w:val="0"/>
                                              <w:marBottom w:val="0"/>
                                              <w:divBdr>
                                                <w:top w:val="none" w:sz="0" w:space="0" w:color="auto"/>
                                                <w:left w:val="none" w:sz="0" w:space="0" w:color="auto"/>
                                                <w:bottom w:val="none" w:sz="0" w:space="0" w:color="auto"/>
                                                <w:right w:val="none" w:sz="0" w:space="0" w:color="auto"/>
                                              </w:divBdr>
                                              <w:divsChild>
                                                <w:div w:id="1073896427">
                                                  <w:marLeft w:val="0"/>
                                                  <w:marRight w:val="0"/>
                                                  <w:marTop w:val="0"/>
                                                  <w:marBottom w:val="0"/>
                                                  <w:divBdr>
                                                    <w:top w:val="none" w:sz="0" w:space="0" w:color="auto"/>
                                                    <w:left w:val="none" w:sz="0" w:space="0" w:color="auto"/>
                                                    <w:bottom w:val="none" w:sz="0" w:space="0" w:color="auto"/>
                                                    <w:right w:val="none" w:sz="0" w:space="0" w:color="auto"/>
                                                  </w:divBdr>
                                                  <w:divsChild>
                                                    <w:div w:id="1448309176">
                                                      <w:marLeft w:val="0"/>
                                                      <w:marRight w:val="0"/>
                                                      <w:marTop w:val="0"/>
                                                      <w:marBottom w:val="0"/>
                                                      <w:divBdr>
                                                        <w:top w:val="none" w:sz="0" w:space="0" w:color="auto"/>
                                                        <w:left w:val="none" w:sz="0" w:space="0" w:color="auto"/>
                                                        <w:bottom w:val="none" w:sz="0" w:space="0" w:color="auto"/>
                                                        <w:right w:val="none" w:sz="0" w:space="0" w:color="auto"/>
                                                      </w:divBdr>
                                                      <w:divsChild>
                                                        <w:div w:id="1176992582">
                                                          <w:marLeft w:val="0"/>
                                                          <w:marRight w:val="0"/>
                                                          <w:marTop w:val="0"/>
                                                          <w:marBottom w:val="0"/>
                                                          <w:divBdr>
                                                            <w:top w:val="none" w:sz="0" w:space="0" w:color="auto"/>
                                                            <w:left w:val="none" w:sz="0" w:space="0" w:color="auto"/>
                                                            <w:bottom w:val="none" w:sz="0" w:space="0" w:color="auto"/>
                                                            <w:right w:val="none" w:sz="0" w:space="0" w:color="auto"/>
                                                          </w:divBdr>
                                                          <w:divsChild>
                                                            <w:div w:id="17352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6925672">
      <w:bodyDiv w:val="1"/>
      <w:marLeft w:val="0"/>
      <w:marRight w:val="0"/>
      <w:marTop w:val="0"/>
      <w:marBottom w:val="0"/>
      <w:divBdr>
        <w:top w:val="none" w:sz="0" w:space="0" w:color="auto"/>
        <w:left w:val="none" w:sz="0" w:space="0" w:color="auto"/>
        <w:bottom w:val="none" w:sz="0" w:space="0" w:color="auto"/>
        <w:right w:val="none" w:sz="0" w:space="0" w:color="auto"/>
      </w:divBdr>
      <w:divsChild>
        <w:div w:id="1083407965">
          <w:marLeft w:val="0"/>
          <w:marRight w:val="0"/>
          <w:marTop w:val="0"/>
          <w:marBottom w:val="0"/>
          <w:divBdr>
            <w:top w:val="none" w:sz="0" w:space="0" w:color="auto"/>
            <w:left w:val="none" w:sz="0" w:space="0" w:color="auto"/>
            <w:bottom w:val="none" w:sz="0" w:space="0" w:color="auto"/>
            <w:right w:val="none" w:sz="0" w:space="0" w:color="auto"/>
          </w:divBdr>
          <w:divsChild>
            <w:div w:id="1970892589">
              <w:marLeft w:val="0"/>
              <w:marRight w:val="0"/>
              <w:marTop w:val="0"/>
              <w:marBottom w:val="0"/>
              <w:divBdr>
                <w:top w:val="none" w:sz="0" w:space="0" w:color="auto"/>
                <w:left w:val="none" w:sz="0" w:space="0" w:color="auto"/>
                <w:bottom w:val="none" w:sz="0" w:space="0" w:color="auto"/>
                <w:right w:val="none" w:sz="0" w:space="0" w:color="auto"/>
              </w:divBdr>
              <w:divsChild>
                <w:div w:id="2028554018">
                  <w:marLeft w:val="0"/>
                  <w:marRight w:val="0"/>
                  <w:marTop w:val="0"/>
                  <w:marBottom w:val="0"/>
                  <w:divBdr>
                    <w:top w:val="none" w:sz="0" w:space="0" w:color="auto"/>
                    <w:left w:val="none" w:sz="0" w:space="0" w:color="auto"/>
                    <w:bottom w:val="none" w:sz="0" w:space="0" w:color="auto"/>
                    <w:right w:val="none" w:sz="0" w:space="0" w:color="auto"/>
                  </w:divBdr>
                  <w:divsChild>
                    <w:div w:id="1827623521">
                      <w:marLeft w:val="0"/>
                      <w:marRight w:val="0"/>
                      <w:marTop w:val="0"/>
                      <w:marBottom w:val="0"/>
                      <w:divBdr>
                        <w:top w:val="none" w:sz="0" w:space="0" w:color="auto"/>
                        <w:left w:val="none" w:sz="0" w:space="0" w:color="auto"/>
                        <w:bottom w:val="none" w:sz="0" w:space="0" w:color="auto"/>
                        <w:right w:val="none" w:sz="0" w:space="0" w:color="auto"/>
                      </w:divBdr>
                      <w:divsChild>
                        <w:div w:id="519507525">
                          <w:marLeft w:val="0"/>
                          <w:marRight w:val="0"/>
                          <w:marTop w:val="0"/>
                          <w:marBottom w:val="0"/>
                          <w:divBdr>
                            <w:top w:val="none" w:sz="0" w:space="0" w:color="auto"/>
                            <w:left w:val="none" w:sz="0" w:space="0" w:color="auto"/>
                            <w:bottom w:val="none" w:sz="0" w:space="0" w:color="auto"/>
                            <w:right w:val="none" w:sz="0" w:space="0" w:color="auto"/>
                          </w:divBdr>
                          <w:divsChild>
                            <w:div w:id="135266775">
                              <w:marLeft w:val="0"/>
                              <w:marRight w:val="0"/>
                              <w:marTop w:val="0"/>
                              <w:marBottom w:val="0"/>
                              <w:divBdr>
                                <w:top w:val="none" w:sz="0" w:space="0" w:color="auto"/>
                                <w:left w:val="none" w:sz="0" w:space="0" w:color="auto"/>
                                <w:bottom w:val="none" w:sz="0" w:space="0" w:color="auto"/>
                                <w:right w:val="none" w:sz="0" w:space="0" w:color="auto"/>
                              </w:divBdr>
                              <w:divsChild>
                                <w:div w:id="1033194078">
                                  <w:marLeft w:val="0"/>
                                  <w:marRight w:val="0"/>
                                  <w:marTop w:val="0"/>
                                  <w:marBottom w:val="0"/>
                                  <w:divBdr>
                                    <w:top w:val="none" w:sz="0" w:space="0" w:color="auto"/>
                                    <w:left w:val="none" w:sz="0" w:space="0" w:color="auto"/>
                                    <w:bottom w:val="none" w:sz="0" w:space="0" w:color="auto"/>
                                    <w:right w:val="none" w:sz="0" w:space="0" w:color="auto"/>
                                  </w:divBdr>
                                  <w:divsChild>
                                    <w:div w:id="2124033008">
                                      <w:marLeft w:val="0"/>
                                      <w:marRight w:val="0"/>
                                      <w:marTop w:val="0"/>
                                      <w:marBottom w:val="0"/>
                                      <w:divBdr>
                                        <w:top w:val="none" w:sz="0" w:space="0" w:color="auto"/>
                                        <w:left w:val="none" w:sz="0" w:space="0" w:color="auto"/>
                                        <w:bottom w:val="none" w:sz="0" w:space="0" w:color="auto"/>
                                        <w:right w:val="none" w:sz="0" w:space="0" w:color="auto"/>
                                      </w:divBdr>
                                      <w:divsChild>
                                        <w:div w:id="201942977">
                                          <w:marLeft w:val="0"/>
                                          <w:marRight w:val="0"/>
                                          <w:marTop w:val="0"/>
                                          <w:marBottom w:val="0"/>
                                          <w:divBdr>
                                            <w:top w:val="none" w:sz="0" w:space="0" w:color="auto"/>
                                            <w:left w:val="none" w:sz="0" w:space="0" w:color="auto"/>
                                            <w:bottom w:val="none" w:sz="0" w:space="0" w:color="auto"/>
                                            <w:right w:val="none" w:sz="0" w:space="0" w:color="auto"/>
                                          </w:divBdr>
                                          <w:divsChild>
                                            <w:div w:id="276110742">
                                              <w:marLeft w:val="0"/>
                                              <w:marRight w:val="0"/>
                                              <w:marTop w:val="0"/>
                                              <w:marBottom w:val="0"/>
                                              <w:divBdr>
                                                <w:top w:val="none" w:sz="0" w:space="0" w:color="auto"/>
                                                <w:left w:val="none" w:sz="0" w:space="0" w:color="auto"/>
                                                <w:bottom w:val="none" w:sz="0" w:space="0" w:color="auto"/>
                                                <w:right w:val="none" w:sz="0" w:space="0" w:color="auto"/>
                                              </w:divBdr>
                                              <w:divsChild>
                                                <w:div w:id="1719277480">
                                                  <w:marLeft w:val="0"/>
                                                  <w:marRight w:val="0"/>
                                                  <w:marTop w:val="0"/>
                                                  <w:marBottom w:val="0"/>
                                                  <w:divBdr>
                                                    <w:top w:val="none" w:sz="0" w:space="0" w:color="auto"/>
                                                    <w:left w:val="none" w:sz="0" w:space="0" w:color="auto"/>
                                                    <w:bottom w:val="none" w:sz="0" w:space="0" w:color="auto"/>
                                                    <w:right w:val="none" w:sz="0" w:space="0" w:color="auto"/>
                                                  </w:divBdr>
                                                  <w:divsChild>
                                                    <w:div w:id="2087338752">
                                                      <w:marLeft w:val="0"/>
                                                      <w:marRight w:val="0"/>
                                                      <w:marTop w:val="0"/>
                                                      <w:marBottom w:val="0"/>
                                                      <w:divBdr>
                                                        <w:top w:val="none" w:sz="0" w:space="0" w:color="auto"/>
                                                        <w:left w:val="none" w:sz="0" w:space="0" w:color="auto"/>
                                                        <w:bottom w:val="none" w:sz="0" w:space="0" w:color="auto"/>
                                                        <w:right w:val="none" w:sz="0" w:space="0" w:color="auto"/>
                                                      </w:divBdr>
                                                      <w:divsChild>
                                                        <w:div w:id="1869753640">
                                                          <w:marLeft w:val="0"/>
                                                          <w:marRight w:val="0"/>
                                                          <w:marTop w:val="0"/>
                                                          <w:marBottom w:val="0"/>
                                                          <w:divBdr>
                                                            <w:top w:val="none" w:sz="0" w:space="0" w:color="auto"/>
                                                            <w:left w:val="none" w:sz="0" w:space="0" w:color="auto"/>
                                                            <w:bottom w:val="none" w:sz="0" w:space="0" w:color="auto"/>
                                                            <w:right w:val="none" w:sz="0" w:space="0" w:color="auto"/>
                                                          </w:divBdr>
                                                          <w:divsChild>
                                                            <w:div w:id="14452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4.xml"/><Relationship Id="rId26" Type="http://schemas.openxmlformats.org/officeDocument/2006/relationships/hyperlink" Target="http://technet.microsoft.com/en-us/library/ff367907.aspx" TargetMode="External"/><Relationship Id="rId39" Type="http://schemas.openxmlformats.org/officeDocument/2006/relationships/hyperlink" Target="http://www.microsoft.com/downloads/en/details.aspx?FamilyID=CF464BE7-7E52-48CD-B852-CCFC915B29EF" TargetMode="External"/><Relationship Id="rId21" Type="http://schemas.openxmlformats.org/officeDocument/2006/relationships/footer" Target="footer1.xml"/><Relationship Id="rId34" Type="http://schemas.openxmlformats.org/officeDocument/2006/relationships/hyperlink" Target="http://technet.microsoft.com/en-us/library/gg436085.aspx" TargetMode="External"/><Relationship Id="rId42" Type="http://schemas.openxmlformats.org/officeDocument/2006/relationships/hyperlink" Target="http://msexchangeteam.com/archive/2009/11/09/453117.aspx" TargetMode="External"/><Relationship Id="rId47" Type="http://schemas.openxmlformats.org/officeDocument/2006/relationships/hyperlink" Target="http://technet.microsoft.com/en-us/library/dd638104.aspx" TargetMode="External"/><Relationship Id="rId50" Type="http://schemas.openxmlformats.org/officeDocument/2006/relationships/image" Target="media/image3.emf"/><Relationship Id="rId55" Type="http://schemas.openxmlformats.org/officeDocument/2006/relationships/image" Target="media/image4.emf"/><Relationship Id="rId63" Type="http://schemas.openxmlformats.org/officeDocument/2006/relationships/header" Target="head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yperlink" Target="http://www.microsoft.com/exchange/en-us/unified-messaging.aspx" TargetMode="External"/><Relationship Id="rId41" Type="http://schemas.openxmlformats.org/officeDocument/2006/relationships/hyperlink" Target="http://www.microsoft.com/downloads/en/details.aspx?FamilyId=C009C049-9F4C-4519-A389-69C281B2ABDA&amp;displaylang=en" TargetMode="External"/><Relationship Id="rId54" Type="http://schemas.openxmlformats.org/officeDocument/2006/relationships/hyperlink" Target="http://msexchangeteam.com/archive/2009/11/09/453117.aspx" TargetMode="External"/><Relationship Id="rId62" Type="http://schemas.openxmlformats.org/officeDocument/2006/relationships/hyperlink" Target="http://support.microsoft.com/kb/888794"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http://technet.microsoft.com/en-us/library/dd183729(WS.10).aspx" TargetMode="External"/><Relationship Id="rId37" Type="http://schemas.openxmlformats.org/officeDocument/2006/relationships/hyperlink" Target="http://technet.microsoft.com/en-us/library/gg513523.aspx" TargetMode="External"/><Relationship Id="rId40" Type="http://schemas.openxmlformats.org/officeDocument/2006/relationships/hyperlink" Target="http://www.microsoft.com/downloads/en/details.aspx?displaylang=en&amp;FamilyID=13267027-8120-48ed-931b-29eb0aa52aa6" TargetMode="External"/><Relationship Id="rId45" Type="http://schemas.openxmlformats.org/officeDocument/2006/relationships/hyperlink" Target="http://technet.microsoft.com/en-us/library/ee712771.aspx" TargetMode="External"/><Relationship Id="rId53" Type="http://schemas.openxmlformats.org/officeDocument/2006/relationships/hyperlink" Target="http://technet.microsoft.com/en-us/library/dd876874.aspx" TargetMode="External"/><Relationship Id="rId58" Type="http://schemas.openxmlformats.org/officeDocument/2006/relationships/hyperlink" Target="http://technet.microsoft.com/library/dd197562(WS.10).aspx"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oleObject" Target="embeddings/oleObject1.bin"/><Relationship Id="rId36" Type="http://schemas.openxmlformats.org/officeDocument/2006/relationships/hyperlink" Target="http://technet.microsoft.com/en-us/library/gg513523.aspx" TargetMode="External"/><Relationship Id="rId49" Type="http://schemas.openxmlformats.org/officeDocument/2006/relationships/hyperlink" Target="http://technet.microsoft.com/en-us/library/dd979781.aspx" TargetMode="External"/><Relationship Id="rId57" Type="http://schemas.openxmlformats.org/officeDocument/2006/relationships/oleObject" Target="embeddings/oleObject3.bin"/><Relationship Id="rId61" Type="http://schemas.openxmlformats.org/officeDocument/2006/relationships/hyperlink" Target="http://technet.microsoft.com/en-us/library/cc268216.aspx" TargetMode="External"/><Relationship Id="rId10" Type="http://schemas.openxmlformats.org/officeDocument/2006/relationships/settings" Target="settings.xml"/><Relationship Id="rId19" Type="http://schemas.openxmlformats.org/officeDocument/2006/relationships/header" Target="header5.xml"/><Relationship Id="rId31" Type="http://schemas.openxmlformats.org/officeDocument/2006/relationships/hyperlink" Target="http://technet.microsoft.com/en-us/library/ff923272.aspx" TargetMode="External"/><Relationship Id="rId44" Type="http://schemas.openxmlformats.org/officeDocument/2006/relationships/hyperlink" Target="http://technet.microsoft.com/en-us/library/bb738141(EXCHG.80).aspx" TargetMode="External"/><Relationship Id="rId52" Type="http://schemas.openxmlformats.org/officeDocument/2006/relationships/hyperlink" Target="http://technet.microsoft.com/en-us/library/dd979781.aspx" TargetMode="External"/><Relationship Id="rId60" Type="http://schemas.openxmlformats.org/officeDocument/2006/relationships/hyperlink" Target="http://technet.microsoft.com/en-us/library/ee712771.aspx"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image" Target="media/image2.emf"/><Relationship Id="rId30" Type="http://schemas.openxmlformats.org/officeDocument/2006/relationships/hyperlink" Target="http://technet.microsoft.com/en-us/library/dd346700.aspx" TargetMode="External"/><Relationship Id="rId35" Type="http://schemas.openxmlformats.org/officeDocument/2006/relationships/hyperlink" Target="http://technet.microsoft.com/en-us/library/gg513522.aspx" TargetMode="External"/><Relationship Id="rId43" Type="http://schemas.openxmlformats.org/officeDocument/2006/relationships/hyperlink" Target="http://www.microsoft.com/downloads/en/details.aspx?displaylang=en&amp;FamilyID=cf464be7-7e52-48cd-b852-ccfc915b29ef" TargetMode="External"/><Relationship Id="rId48" Type="http://schemas.openxmlformats.org/officeDocument/2006/relationships/hyperlink" Target="http://technet.microsoft.com/en-us/library/dd876874.aspx" TargetMode="External"/><Relationship Id="rId56" Type="http://schemas.openxmlformats.org/officeDocument/2006/relationships/image" Target="media/image5.emf"/><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yperlink" Target="http://technet.microsoft.com/en-us/library/cc794852(WS.10).aspx" TargetMode="External"/><Relationship Id="rId33" Type="http://schemas.openxmlformats.org/officeDocument/2006/relationships/hyperlink" Target="http://technet.microsoft.com/en-us/library/aa996719.aspx" TargetMode="External"/><Relationship Id="rId38" Type="http://schemas.openxmlformats.org/officeDocument/2006/relationships/hyperlink" Target="http://www.microsoft.com/downloads/en/details.aspx?FamilyId=89d80c15-0082-4fef-a4fc-fefa463bed08&amp;displaylang=en" TargetMode="External"/><Relationship Id="rId46" Type="http://schemas.openxmlformats.org/officeDocument/2006/relationships/hyperlink" Target="http://technet.microsoft.com/en-us/library/ee832790.aspx" TargetMode="External"/><Relationship Id="rId59" Type="http://schemas.openxmlformats.org/officeDocument/2006/relationships/hyperlink" Target="http://www.spe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72BC-11B8-463F-AD1F-8818B572E1EA}">
  <ds:schemaRefs>
    <ds:schemaRef ds:uri="http://schemas.openxmlformats.org/officeDocument/2006/bibliography"/>
  </ds:schemaRefs>
</ds:datastoreItem>
</file>

<file path=customXml/itemProps2.xml><?xml version="1.0" encoding="utf-8"?>
<ds:datastoreItem xmlns:ds="http://schemas.openxmlformats.org/officeDocument/2006/customXml" ds:itemID="{B4B1830D-3E2D-4F70-8435-73F838166B69}">
  <ds:schemaRefs>
    <ds:schemaRef ds:uri="http://schemas.openxmlformats.org/officeDocument/2006/bibliography"/>
  </ds:schemaRefs>
</ds:datastoreItem>
</file>

<file path=customXml/itemProps3.xml><?xml version="1.0" encoding="utf-8"?>
<ds:datastoreItem xmlns:ds="http://schemas.openxmlformats.org/officeDocument/2006/customXml" ds:itemID="{3ED64A51-7FED-4EDD-A83A-D86034A6CD6B}">
  <ds:schemaRefs>
    <ds:schemaRef ds:uri="http://schemas.openxmlformats.org/officeDocument/2006/bibliography"/>
  </ds:schemaRefs>
</ds:datastoreItem>
</file>

<file path=customXml/itemProps4.xml><?xml version="1.0" encoding="utf-8"?>
<ds:datastoreItem xmlns:ds="http://schemas.openxmlformats.org/officeDocument/2006/customXml" ds:itemID="{2DB8DF2B-EDF8-4096-AF71-28EFC38C7B24}">
  <ds:schemaRefs>
    <ds:schemaRef ds:uri="http://schemas.openxmlformats.org/officeDocument/2006/bibliography"/>
  </ds:schemaRefs>
</ds:datastoreItem>
</file>

<file path=customXml/itemProps5.xml><?xml version="1.0" encoding="utf-8"?>
<ds:datastoreItem xmlns:ds="http://schemas.openxmlformats.org/officeDocument/2006/customXml" ds:itemID="{13AAF791-7A86-4D35-A999-A6D5A1A13481}">
  <ds:schemaRefs>
    <ds:schemaRef ds:uri="http://schemas.openxmlformats.org/officeDocument/2006/bibliography"/>
  </ds:schemaRefs>
</ds:datastoreItem>
</file>

<file path=customXml/itemProps6.xml><?xml version="1.0" encoding="utf-8"?>
<ds:datastoreItem xmlns:ds="http://schemas.openxmlformats.org/officeDocument/2006/customXml" ds:itemID="{C1775F96-2637-4955-84AB-9B7A87593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16593</Words>
  <Characters>94584</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110956</CharactersWithSpaces>
  <SharedDoc>false</SharedDoc>
  <HLinks>
    <vt:vector size="30" baseType="variant">
      <vt:variant>
        <vt:i4>1966112</vt:i4>
      </vt:variant>
      <vt:variant>
        <vt:i4>27</vt:i4>
      </vt:variant>
      <vt:variant>
        <vt:i4>0</vt:i4>
      </vt:variant>
      <vt:variant>
        <vt:i4>5</vt:i4>
      </vt:variant>
      <vt:variant>
        <vt:lpwstr>mailto:satfdbk@microsoft.com</vt:lpwstr>
      </vt:variant>
      <vt:variant>
        <vt:lpwstr/>
      </vt:variant>
      <vt:variant>
        <vt:i4>1703991</vt:i4>
      </vt:variant>
      <vt:variant>
        <vt:i4>20</vt:i4>
      </vt:variant>
      <vt:variant>
        <vt:i4>0</vt:i4>
      </vt:variant>
      <vt:variant>
        <vt:i4>5</vt:i4>
      </vt:variant>
      <vt:variant>
        <vt:lpwstr/>
      </vt:variant>
      <vt:variant>
        <vt:lpwstr>_Toc98917501</vt:lpwstr>
      </vt:variant>
      <vt:variant>
        <vt:i4>1769527</vt:i4>
      </vt:variant>
      <vt:variant>
        <vt:i4>14</vt:i4>
      </vt:variant>
      <vt:variant>
        <vt:i4>0</vt:i4>
      </vt:variant>
      <vt:variant>
        <vt:i4>5</vt:i4>
      </vt:variant>
      <vt:variant>
        <vt:lpwstr/>
      </vt:variant>
      <vt:variant>
        <vt:lpwstr>_Toc98917500</vt:lpwstr>
      </vt:variant>
      <vt:variant>
        <vt:i4>1245246</vt:i4>
      </vt:variant>
      <vt:variant>
        <vt:i4>8</vt:i4>
      </vt:variant>
      <vt:variant>
        <vt:i4>0</vt:i4>
      </vt:variant>
      <vt:variant>
        <vt:i4>5</vt:i4>
      </vt:variant>
      <vt:variant>
        <vt:lpwstr/>
      </vt:variant>
      <vt:variant>
        <vt:lpwstr>_Toc98917499</vt:lpwstr>
      </vt:variant>
      <vt:variant>
        <vt:i4>1179710</vt:i4>
      </vt:variant>
      <vt:variant>
        <vt:i4>2</vt:i4>
      </vt:variant>
      <vt:variant>
        <vt:i4>0</vt:i4>
      </vt:variant>
      <vt:variant>
        <vt:i4>5</vt:i4>
      </vt:variant>
      <vt:variant>
        <vt:lpwstr/>
      </vt:variant>
      <vt:variant>
        <vt:lpwstr>_Toc98917498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2012-03-02T18:57:00Z</dcterms:created>
  <dcterms:modified xsi:type="dcterms:W3CDTF">2012-03-02T18:59:00Z</dcterms:modified>
</cp:coreProperties>
</file>