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2C533" w14:textId="77777777" w:rsidR="00DE372E" w:rsidRPr="00F112D9" w:rsidRDefault="006755AD" w:rsidP="009613CB">
      <w:pPr>
        <w:pStyle w:val="Figure"/>
        <w:spacing w:after="120"/>
        <w:rPr>
          <w:rFonts w:asciiTheme="minorHAnsi" w:hAnsiTheme="minorHAnsi" w:cstheme="minorHAnsi"/>
        </w:rPr>
      </w:pPr>
      <w:r w:rsidRPr="00F112D9">
        <w:rPr>
          <w:rFonts w:asciiTheme="minorHAnsi" w:hAnsiTheme="minorHAnsi" w:cstheme="minorHAnsi"/>
          <w:noProof/>
        </w:rPr>
        <w:drawing>
          <wp:inline distT="0" distB="0" distL="0" distR="0" wp14:anchorId="307F2735" wp14:editId="190FFC17">
            <wp:extent cx="4095750" cy="1038225"/>
            <wp:effectExtent l="19050" t="0" r="0" b="0"/>
            <wp:docPr id="2" name="Picture 2" descr="C:\Users\becka\Desktop\ShrPt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a\Desktop\ShrPt_h_rgb.png"/>
                    <pic:cNvPicPr>
                      <a:picLocks noChangeAspect="1" noChangeArrowheads="1"/>
                    </pic:cNvPicPr>
                  </pic:nvPicPr>
                  <pic:blipFill>
                    <a:blip r:embed="rId8"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14:paraId="7CA400D4" w14:textId="77777777" w:rsidR="0025734A" w:rsidRPr="00F112D9" w:rsidRDefault="0025734A" w:rsidP="009613CB">
      <w:pPr>
        <w:pStyle w:val="ProductHead"/>
        <w:spacing w:after="120"/>
        <w:rPr>
          <w:rFonts w:asciiTheme="minorHAnsi" w:hAnsiTheme="minorHAnsi" w:cstheme="minorHAnsi"/>
        </w:rPr>
      </w:pPr>
    </w:p>
    <w:p w14:paraId="3AC0B3E9" w14:textId="77777777" w:rsidR="00526C8D" w:rsidRPr="00F112D9" w:rsidRDefault="00526C8D" w:rsidP="009613CB">
      <w:pPr>
        <w:pStyle w:val="ProductHead"/>
        <w:spacing w:after="120"/>
        <w:rPr>
          <w:rFonts w:asciiTheme="minorHAnsi" w:hAnsiTheme="minorHAnsi" w:cstheme="minorHAnsi"/>
        </w:rPr>
      </w:pPr>
    </w:p>
    <w:p w14:paraId="0DC2C4E5" w14:textId="0196FFDE" w:rsidR="00526C8D" w:rsidRPr="00F112D9" w:rsidRDefault="00691E74" w:rsidP="009613CB">
      <w:pPr>
        <w:pStyle w:val="Title"/>
        <w:spacing w:after="120"/>
        <w:rPr>
          <w:rFonts w:asciiTheme="minorHAnsi" w:hAnsiTheme="minorHAnsi" w:cstheme="minorHAnsi"/>
        </w:rPr>
      </w:pPr>
      <w:r w:rsidRPr="00F112D9">
        <w:rPr>
          <w:rFonts w:asciiTheme="minorHAnsi" w:hAnsiTheme="minorHAnsi" w:cstheme="minorHAnsi"/>
        </w:rPr>
        <w:t xml:space="preserve">SharePoint 2010 </w:t>
      </w:r>
      <w:r w:rsidR="009F035F" w:rsidRPr="00F112D9">
        <w:rPr>
          <w:rFonts w:asciiTheme="minorHAnsi" w:hAnsiTheme="minorHAnsi" w:cstheme="minorHAnsi"/>
        </w:rPr>
        <w:t>Technical Case Study</w:t>
      </w:r>
      <w:r w:rsidRPr="00F112D9">
        <w:rPr>
          <w:rFonts w:asciiTheme="minorHAnsi" w:hAnsiTheme="minorHAnsi" w:cstheme="minorHAnsi"/>
        </w:rPr>
        <w:t xml:space="preserve">: </w:t>
      </w:r>
      <w:r w:rsidR="002B64BD" w:rsidRPr="00F112D9">
        <w:rPr>
          <w:rFonts w:asciiTheme="minorHAnsi" w:hAnsiTheme="minorHAnsi" w:cstheme="minorHAnsi"/>
        </w:rPr>
        <w:br/>
      </w:r>
      <w:r w:rsidR="00F06D57" w:rsidRPr="00F112D9">
        <w:rPr>
          <w:rFonts w:asciiTheme="minorHAnsi" w:hAnsiTheme="minorHAnsi" w:cstheme="minorHAnsi"/>
        </w:rPr>
        <w:t xml:space="preserve">Microsoft </w:t>
      </w:r>
      <w:r w:rsidR="00001BAE" w:rsidRPr="00F112D9">
        <w:rPr>
          <w:rFonts w:asciiTheme="minorHAnsi" w:hAnsiTheme="minorHAnsi" w:cstheme="minorHAnsi"/>
        </w:rPr>
        <w:t xml:space="preserve">SharePoint Server 2010 </w:t>
      </w:r>
      <w:r w:rsidR="00867802">
        <w:rPr>
          <w:rFonts w:asciiTheme="minorHAnsi" w:hAnsiTheme="minorHAnsi" w:cstheme="minorHAnsi"/>
        </w:rPr>
        <w:t>Social</w:t>
      </w:r>
      <w:r w:rsidR="00001BAE" w:rsidRPr="00F112D9">
        <w:rPr>
          <w:rFonts w:asciiTheme="minorHAnsi" w:hAnsiTheme="minorHAnsi" w:cstheme="minorHAnsi"/>
        </w:rPr>
        <w:t xml:space="preserve"> Environment</w:t>
      </w:r>
    </w:p>
    <w:p w14:paraId="495076DB" w14:textId="77777777" w:rsidR="00526C8D" w:rsidRPr="00F112D9" w:rsidRDefault="00526C8D" w:rsidP="009613CB">
      <w:pPr>
        <w:spacing w:after="120"/>
        <w:rPr>
          <w:rFonts w:cstheme="minorHAnsi"/>
          <w:noProof/>
        </w:rPr>
      </w:pPr>
      <w:r w:rsidRPr="00F112D9">
        <w:rPr>
          <w:rFonts w:cstheme="minorHAnsi"/>
          <w:noProof/>
        </w:rPr>
        <w:t xml:space="preserve">This </w:t>
      </w:r>
      <w:r w:rsidRPr="00F112D9">
        <w:rPr>
          <w:rFonts w:cstheme="minorHAnsi"/>
          <w:color w:val="000000" w:themeColor="text1"/>
        </w:rPr>
        <w:t>document is provided “as-is”. Information and views expressed in this document, including URL and other Internet Web site references, may change without notice. You bear the risk of using it.</w:t>
      </w:r>
    </w:p>
    <w:p w14:paraId="2EEC832E" w14:textId="77777777" w:rsidR="00526C8D" w:rsidRPr="00F112D9" w:rsidRDefault="003074D8" w:rsidP="009613CB">
      <w:pPr>
        <w:spacing w:after="120"/>
        <w:rPr>
          <w:rFonts w:cstheme="minorHAnsi"/>
          <w:noProof/>
        </w:rPr>
      </w:pPr>
      <w:r w:rsidRPr="00F112D9">
        <w:rPr>
          <w:rFonts w:cstheme="minorHAnsi"/>
          <w:color w:val="000000" w:themeColor="text1"/>
        </w:rPr>
        <w:t>S</w:t>
      </w:r>
      <w:r w:rsidR="002D22EF" w:rsidRPr="00F112D9">
        <w:rPr>
          <w:rFonts w:cstheme="minorHAnsi"/>
          <w:color w:val="000000" w:themeColor="text1"/>
        </w:rPr>
        <w:t>ome examples depicted herein are provided for illustration only and are fictitious.  No real association or connection is intended or should be inferred</w:t>
      </w:r>
      <w:r w:rsidR="00526C8D" w:rsidRPr="00F112D9">
        <w:rPr>
          <w:rFonts w:cstheme="minorHAnsi"/>
          <w:noProof/>
        </w:rPr>
        <w:t>.</w:t>
      </w:r>
    </w:p>
    <w:p w14:paraId="42714A76" w14:textId="77777777" w:rsidR="00526C8D" w:rsidRPr="00F112D9" w:rsidRDefault="00526C8D" w:rsidP="009613CB">
      <w:pPr>
        <w:spacing w:after="120"/>
        <w:rPr>
          <w:rFonts w:cstheme="minorHAnsi"/>
          <w:noProof/>
        </w:rPr>
      </w:pPr>
      <w:r w:rsidRPr="00F112D9">
        <w:rPr>
          <w:rFonts w:cstheme="minorHAnsi"/>
          <w:color w:val="000000" w:themeColor="text1"/>
        </w:rPr>
        <w:t>This document does not provide you with any legal rights to any intellectual property in any Microsoft product. You may copy and use this document for your internal, reference purposes.</w:t>
      </w:r>
    </w:p>
    <w:p w14:paraId="017799C4" w14:textId="7A9F623F" w:rsidR="00526C8D" w:rsidRPr="00F112D9" w:rsidRDefault="00526C8D" w:rsidP="009613CB">
      <w:pPr>
        <w:spacing w:after="120"/>
        <w:rPr>
          <w:rFonts w:cstheme="minorHAnsi"/>
          <w:noProof/>
        </w:rPr>
      </w:pPr>
      <w:r w:rsidRPr="00F112D9">
        <w:rPr>
          <w:rFonts w:cstheme="minorHAnsi"/>
          <w:noProof/>
        </w:rPr>
        <w:t xml:space="preserve">© </w:t>
      </w:r>
      <w:r w:rsidR="003074D8" w:rsidRPr="00F112D9">
        <w:rPr>
          <w:rFonts w:cstheme="minorHAnsi"/>
          <w:noProof/>
        </w:rPr>
        <w:t>2010</w:t>
      </w:r>
      <w:r w:rsidRPr="00F112D9">
        <w:rPr>
          <w:rFonts w:cstheme="minorHAnsi"/>
          <w:noProof/>
        </w:rPr>
        <w:t xml:space="preserve"> Microsoft Corporation.  All rights reserved.</w:t>
      </w:r>
    </w:p>
    <w:p w14:paraId="6452B158" w14:textId="77777777" w:rsidR="00526C8D" w:rsidRPr="00F543E0" w:rsidRDefault="00526C8D" w:rsidP="009613CB">
      <w:pPr>
        <w:pStyle w:val="PrintMSCorp"/>
        <w:spacing w:after="120"/>
        <w:ind w:left="360"/>
      </w:pPr>
    </w:p>
    <w:p w14:paraId="536A5F33" w14:textId="49B8F1D8" w:rsidR="00526C8D" w:rsidRPr="00F112D9" w:rsidRDefault="00526C8D" w:rsidP="009613CB">
      <w:pPr>
        <w:pStyle w:val="ProductHead"/>
        <w:spacing w:after="120"/>
        <w:ind w:left="0"/>
        <w:rPr>
          <w:rFonts w:asciiTheme="minorHAnsi" w:hAnsiTheme="minorHAnsi" w:cstheme="minorHAnsi"/>
          <w:szCs w:val="20"/>
          <w:highlight w:val="yellow"/>
        </w:rPr>
      </w:pPr>
      <w:r w:rsidRPr="00F112D9">
        <w:rPr>
          <w:rFonts w:asciiTheme="minorHAnsi" w:hAnsiTheme="minorHAnsi" w:cstheme="minorHAnsi"/>
        </w:rPr>
        <w:br w:type="page"/>
      </w:r>
      <w:r w:rsidR="00F049F0" w:rsidRPr="00F112D9">
        <w:rPr>
          <w:rFonts w:asciiTheme="minorHAnsi" w:hAnsiTheme="minorHAnsi" w:cstheme="minorHAnsi"/>
          <w:szCs w:val="20"/>
        </w:rPr>
        <w:lastRenderedPageBreak/>
        <w:t xml:space="preserve">SharePoint 2010 </w:t>
      </w:r>
      <w:r w:rsidR="009F035F" w:rsidRPr="00F112D9">
        <w:rPr>
          <w:rFonts w:asciiTheme="minorHAnsi" w:hAnsiTheme="minorHAnsi" w:cstheme="minorHAnsi"/>
          <w:szCs w:val="20"/>
        </w:rPr>
        <w:t>Technical Case Study</w:t>
      </w:r>
      <w:r w:rsidR="00F049F0" w:rsidRPr="00F112D9">
        <w:rPr>
          <w:rFonts w:asciiTheme="minorHAnsi" w:hAnsiTheme="minorHAnsi" w:cstheme="minorHAnsi"/>
          <w:szCs w:val="20"/>
        </w:rPr>
        <w:t xml:space="preserve">: </w:t>
      </w:r>
      <w:r w:rsidR="00CC5777" w:rsidRPr="00F112D9">
        <w:rPr>
          <w:rFonts w:asciiTheme="minorHAnsi" w:hAnsiTheme="minorHAnsi" w:cstheme="minorHAnsi"/>
          <w:szCs w:val="20"/>
        </w:rPr>
        <w:t>SharePoint Server 2010</w:t>
      </w:r>
      <w:r w:rsidR="00001BAE" w:rsidRPr="00F112D9">
        <w:rPr>
          <w:rFonts w:asciiTheme="minorHAnsi" w:hAnsiTheme="minorHAnsi" w:cstheme="minorHAnsi"/>
          <w:szCs w:val="20"/>
        </w:rPr>
        <w:t xml:space="preserve"> </w:t>
      </w:r>
      <w:r w:rsidR="00867802">
        <w:rPr>
          <w:rFonts w:asciiTheme="minorHAnsi" w:hAnsiTheme="minorHAnsi" w:cstheme="minorHAnsi"/>
          <w:szCs w:val="20"/>
        </w:rPr>
        <w:t>Social</w:t>
      </w:r>
      <w:r w:rsidR="00F06D57" w:rsidRPr="00F112D9">
        <w:rPr>
          <w:rFonts w:asciiTheme="minorHAnsi" w:hAnsiTheme="minorHAnsi" w:cstheme="minorHAnsi"/>
          <w:szCs w:val="20"/>
        </w:rPr>
        <w:t xml:space="preserve"> </w:t>
      </w:r>
      <w:r w:rsidR="00F46194" w:rsidRPr="00F112D9">
        <w:rPr>
          <w:rFonts w:asciiTheme="minorHAnsi" w:hAnsiTheme="minorHAnsi" w:cstheme="minorHAnsi"/>
          <w:szCs w:val="20"/>
        </w:rPr>
        <w:t>Environment</w:t>
      </w:r>
    </w:p>
    <w:p w14:paraId="32D311DA" w14:textId="77777777" w:rsidR="00526C8D" w:rsidRPr="00F112D9" w:rsidRDefault="00526C8D" w:rsidP="009613CB">
      <w:pPr>
        <w:pStyle w:val="Text"/>
        <w:spacing w:after="120"/>
        <w:ind w:right="-18"/>
        <w:rPr>
          <w:rFonts w:asciiTheme="minorHAnsi" w:hAnsiTheme="minorHAnsi" w:cstheme="minorHAnsi"/>
        </w:rPr>
      </w:pPr>
    </w:p>
    <w:p w14:paraId="6660A85E" w14:textId="4256ED52" w:rsidR="00526C8D" w:rsidRPr="00F112D9" w:rsidRDefault="00F049F0" w:rsidP="009613CB">
      <w:pPr>
        <w:pStyle w:val="Text"/>
        <w:spacing w:after="120"/>
        <w:rPr>
          <w:rFonts w:asciiTheme="minorHAnsi" w:hAnsiTheme="minorHAnsi" w:cstheme="minorHAnsi"/>
        </w:rPr>
      </w:pPr>
      <w:r w:rsidRPr="00F112D9">
        <w:rPr>
          <w:rFonts w:asciiTheme="minorHAnsi" w:hAnsiTheme="minorHAnsi" w:cstheme="minorHAnsi"/>
        </w:rPr>
        <w:t>Microsoft Corporation</w:t>
      </w:r>
    </w:p>
    <w:p w14:paraId="285B0898" w14:textId="77777777" w:rsidR="00A16A80" w:rsidRPr="00F112D9" w:rsidRDefault="00CA17B8" w:rsidP="009613CB">
      <w:pPr>
        <w:pStyle w:val="Text"/>
        <w:spacing w:after="120"/>
        <w:rPr>
          <w:rFonts w:asciiTheme="minorHAnsi" w:hAnsiTheme="minorHAnsi" w:cstheme="minorHAnsi"/>
        </w:rPr>
      </w:pPr>
      <w:r w:rsidRPr="00F112D9">
        <w:rPr>
          <w:rFonts w:asciiTheme="minorHAnsi" w:hAnsiTheme="minorHAnsi" w:cstheme="minorHAnsi"/>
        </w:rPr>
        <w:fldChar w:fldCharType="begin"/>
      </w:r>
      <w:r w:rsidRPr="00F112D9">
        <w:rPr>
          <w:rFonts w:asciiTheme="minorHAnsi" w:hAnsiTheme="minorHAnsi" w:cstheme="minorHAnsi"/>
        </w:rPr>
        <w:instrText xml:space="preserve"> DATE \@ "MMMM d, yyyy" </w:instrText>
      </w:r>
      <w:r w:rsidRPr="00F112D9">
        <w:rPr>
          <w:rFonts w:asciiTheme="minorHAnsi" w:hAnsiTheme="minorHAnsi" w:cstheme="minorHAnsi"/>
        </w:rPr>
        <w:fldChar w:fldCharType="separate"/>
      </w:r>
      <w:r w:rsidR="00DD583D">
        <w:rPr>
          <w:rFonts w:asciiTheme="minorHAnsi" w:hAnsiTheme="minorHAnsi" w:cstheme="minorHAnsi"/>
          <w:noProof/>
        </w:rPr>
        <w:t>May 3, 2010</w:t>
      </w:r>
      <w:r w:rsidRPr="00F112D9">
        <w:rPr>
          <w:rFonts w:asciiTheme="minorHAnsi" w:hAnsiTheme="minorHAnsi" w:cstheme="minorHAnsi"/>
        </w:rPr>
        <w:fldChar w:fldCharType="end"/>
      </w:r>
    </w:p>
    <w:p w14:paraId="0B6C9F0C" w14:textId="476572E1" w:rsidR="00526C8D" w:rsidRPr="00F112D9" w:rsidRDefault="00526C8D" w:rsidP="009613CB">
      <w:pPr>
        <w:pStyle w:val="Text"/>
        <w:spacing w:after="120"/>
        <w:rPr>
          <w:rFonts w:asciiTheme="minorHAnsi" w:hAnsiTheme="minorHAnsi" w:cstheme="minorHAnsi"/>
          <w:b/>
        </w:rPr>
      </w:pPr>
      <w:r w:rsidRPr="00F112D9">
        <w:rPr>
          <w:rFonts w:asciiTheme="minorHAnsi" w:hAnsiTheme="minorHAnsi" w:cstheme="minorHAnsi"/>
          <w:b/>
        </w:rPr>
        <w:t>Applies to:</w:t>
      </w:r>
      <w:r w:rsidR="00F049F0" w:rsidRPr="00F112D9">
        <w:rPr>
          <w:rFonts w:asciiTheme="minorHAnsi" w:hAnsiTheme="minorHAnsi" w:cstheme="minorHAnsi"/>
          <w:b/>
        </w:rPr>
        <w:t xml:space="preserve"> </w:t>
      </w:r>
      <w:r w:rsidR="00CC5777" w:rsidRPr="00F112D9">
        <w:rPr>
          <w:rFonts w:asciiTheme="minorHAnsi" w:hAnsiTheme="minorHAnsi" w:cstheme="minorHAnsi"/>
          <w:b/>
        </w:rPr>
        <w:t>SharePoint Server 2010</w:t>
      </w:r>
    </w:p>
    <w:p w14:paraId="611E539E" w14:textId="531AB878" w:rsidR="00526C8D" w:rsidRPr="00F112D9" w:rsidRDefault="00526C8D" w:rsidP="009613CB">
      <w:pPr>
        <w:pStyle w:val="Text"/>
        <w:spacing w:after="120"/>
        <w:rPr>
          <w:rFonts w:asciiTheme="minorHAnsi" w:hAnsiTheme="minorHAnsi" w:cstheme="minorHAnsi"/>
        </w:rPr>
      </w:pPr>
      <w:r w:rsidRPr="00F112D9">
        <w:rPr>
          <w:rStyle w:val="Bold"/>
          <w:rFonts w:asciiTheme="minorHAnsi" w:hAnsiTheme="minorHAnsi" w:cstheme="minorHAnsi"/>
        </w:rPr>
        <w:t>Summary</w:t>
      </w:r>
      <w:r w:rsidR="005876E2" w:rsidRPr="00F112D9">
        <w:rPr>
          <w:rFonts w:asciiTheme="minorHAnsi" w:hAnsiTheme="minorHAnsi" w:cstheme="minorHAnsi"/>
        </w:rPr>
        <w:t xml:space="preserve">: This document describes a specific deployment of </w:t>
      </w:r>
      <w:r w:rsidR="00F543E0">
        <w:rPr>
          <w:rFonts w:asciiTheme="minorHAnsi" w:hAnsiTheme="minorHAnsi" w:cstheme="minorHAnsi"/>
        </w:rPr>
        <w:t xml:space="preserve">Microsoft® SharePoint® </w:t>
      </w:r>
      <w:r w:rsidR="00CC5777" w:rsidRPr="00F112D9">
        <w:rPr>
          <w:rFonts w:asciiTheme="minorHAnsi" w:hAnsiTheme="minorHAnsi" w:cstheme="minorHAnsi"/>
        </w:rPr>
        <w:t>Server 2010</w:t>
      </w:r>
      <w:r w:rsidR="005876E2" w:rsidRPr="00F112D9">
        <w:rPr>
          <w:rFonts w:asciiTheme="minorHAnsi" w:hAnsiTheme="minorHAnsi" w:cstheme="minorHAnsi"/>
        </w:rPr>
        <w:t>, including:</w:t>
      </w:r>
    </w:p>
    <w:p w14:paraId="637AC071" w14:textId="21C9E48F" w:rsidR="005876E2" w:rsidRPr="00F112D9" w:rsidRDefault="00604B3F" w:rsidP="009613CB">
      <w:pPr>
        <w:pStyle w:val="Text"/>
        <w:numPr>
          <w:ilvl w:val="0"/>
          <w:numId w:val="6"/>
        </w:numPr>
        <w:spacing w:after="120"/>
        <w:rPr>
          <w:rFonts w:asciiTheme="minorHAnsi" w:hAnsiTheme="minorHAnsi" w:cstheme="minorHAnsi"/>
        </w:rPr>
      </w:pPr>
      <w:r w:rsidRPr="00F112D9">
        <w:rPr>
          <w:rFonts w:asciiTheme="minorHAnsi" w:hAnsiTheme="minorHAnsi" w:cstheme="minorHAnsi"/>
        </w:rPr>
        <w:t xml:space="preserve">Technical </w:t>
      </w:r>
      <w:r w:rsidR="0008000D">
        <w:rPr>
          <w:rFonts w:asciiTheme="minorHAnsi" w:hAnsiTheme="minorHAnsi" w:cstheme="minorHAnsi"/>
        </w:rPr>
        <w:t>case s</w:t>
      </w:r>
      <w:r w:rsidR="00661122" w:rsidRPr="00F112D9">
        <w:rPr>
          <w:rFonts w:asciiTheme="minorHAnsi" w:hAnsiTheme="minorHAnsi" w:cstheme="minorHAnsi"/>
        </w:rPr>
        <w:t>tudy</w:t>
      </w:r>
      <w:r w:rsidR="005876E2" w:rsidRPr="00F112D9">
        <w:rPr>
          <w:rFonts w:asciiTheme="minorHAnsi" w:hAnsiTheme="minorHAnsi" w:cstheme="minorHAnsi"/>
        </w:rPr>
        <w:t xml:space="preserve"> environment specifications, such as hardware, </w:t>
      </w:r>
      <w:r w:rsidR="00822517">
        <w:rPr>
          <w:rFonts w:asciiTheme="minorHAnsi" w:hAnsiTheme="minorHAnsi" w:cstheme="minorHAnsi"/>
        </w:rPr>
        <w:t>farm topology and configuration.</w:t>
      </w:r>
    </w:p>
    <w:p w14:paraId="4592D010" w14:textId="1E047B68" w:rsidR="000512C8" w:rsidRPr="00F112D9" w:rsidRDefault="00D30B27" w:rsidP="000512C8">
      <w:pPr>
        <w:pStyle w:val="Text"/>
        <w:numPr>
          <w:ilvl w:val="0"/>
          <w:numId w:val="6"/>
        </w:numPr>
        <w:spacing w:after="120"/>
        <w:rPr>
          <w:rFonts w:asciiTheme="minorHAnsi" w:hAnsiTheme="minorHAnsi" w:cstheme="minorHAnsi"/>
        </w:rPr>
      </w:pPr>
      <w:r w:rsidRPr="00F112D9">
        <w:rPr>
          <w:rFonts w:asciiTheme="minorHAnsi" w:hAnsiTheme="minorHAnsi" w:cstheme="minorHAnsi"/>
        </w:rPr>
        <w:t>The workload,</w:t>
      </w:r>
      <w:r w:rsidR="000512C8" w:rsidRPr="00F112D9">
        <w:rPr>
          <w:rFonts w:asciiTheme="minorHAnsi" w:hAnsiTheme="minorHAnsi" w:cstheme="minorHAnsi"/>
        </w:rPr>
        <w:t xml:space="preserve"> including the number, and types, of users or clients, and en</w:t>
      </w:r>
      <w:r w:rsidR="00822517">
        <w:rPr>
          <w:rFonts w:asciiTheme="minorHAnsi" w:hAnsiTheme="minorHAnsi" w:cstheme="minorHAnsi"/>
        </w:rPr>
        <w:t>vironment usage characteristics.</w:t>
      </w:r>
    </w:p>
    <w:p w14:paraId="6123E733" w14:textId="2B50249F" w:rsidR="005876E2" w:rsidRPr="00F112D9" w:rsidRDefault="00604B3F" w:rsidP="009613CB">
      <w:pPr>
        <w:pStyle w:val="Text"/>
        <w:numPr>
          <w:ilvl w:val="0"/>
          <w:numId w:val="6"/>
        </w:numPr>
        <w:spacing w:after="120"/>
        <w:rPr>
          <w:rFonts w:asciiTheme="minorHAnsi" w:hAnsiTheme="minorHAnsi" w:cstheme="minorHAnsi"/>
        </w:rPr>
      </w:pPr>
      <w:r w:rsidRPr="00F112D9">
        <w:rPr>
          <w:rFonts w:asciiTheme="minorHAnsi" w:hAnsiTheme="minorHAnsi" w:cstheme="minorHAnsi"/>
        </w:rPr>
        <w:t xml:space="preserve">Technical </w:t>
      </w:r>
      <w:r w:rsidR="0008000D">
        <w:rPr>
          <w:rFonts w:asciiTheme="minorHAnsi" w:hAnsiTheme="minorHAnsi" w:cstheme="minorHAnsi"/>
        </w:rPr>
        <w:t>case s</w:t>
      </w:r>
      <w:r w:rsidR="00661122" w:rsidRPr="00F112D9">
        <w:rPr>
          <w:rFonts w:asciiTheme="minorHAnsi" w:hAnsiTheme="minorHAnsi" w:cstheme="minorHAnsi"/>
        </w:rPr>
        <w:t>tudy</w:t>
      </w:r>
      <w:r w:rsidR="005876E2" w:rsidRPr="00F112D9">
        <w:rPr>
          <w:rFonts w:asciiTheme="minorHAnsi" w:hAnsiTheme="minorHAnsi" w:cstheme="minorHAnsi"/>
        </w:rPr>
        <w:t xml:space="preserve"> farm datas</w:t>
      </w:r>
      <w:r w:rsidR="00D30B27" w:rsidRPr="00F112D9">
        <w:rPr>
          <w:rFonts w:asciiTheme="minorHAnsi" w:hAnsiTheme="minorHAnsi" w:cstheme="minorHAnsi"/>
        </w:rPr>
        <w:t>et, i</w:t>
      </w:r>
      <w:r w:rsidR="0008000D">
        <w:rPr>
          <w:rFonts w:asciiTheme="minorHAnsi" w:hAnsiTheme="minorHAnsi" w:cstheme="minorHAnsi"/>
        </w:rPr>
        <w:t>ncluding database contents and s</w:t>
      </w:r>
      <w:bookmarkStart w:id="0" w:name="_GoBack"/>
      <w:bookmarkEnd w:id="0"/>
      <w:r w:rsidR="00D30B27" w:rsidRPr="00F112D9">
        <w:rPr>
          <w:rFonts w:asciiTheme="minorHAnsi" w:hAnsiTheme="minorHAnsi" w:cstheme="minorHAnsi"/>
        </w:rPr>
        <w:t>earch indexes</w:t>
      </w:r>
      <w:r w:rsidR="00822517">
        <w:rPr>
          <w:rFonts w:asciiTheme="minorHAnsi" w:hAnsiTheme="minorHAnsi" w:cstheme="minorHAnsi"/>
        </w:rPr>
        <w:t>.</w:t>
      </w:r>
    </w:p>
    <w:p w14:paraId="790B001A" w14:textId="0527A338" w:rsidR="003B1212" w:rsidRPr="00F112D9" w:rsidRDefault="000C5955" w:rsidP="00D30B27">
      <w:pPr>
        <w:pStyle w:val="Text"/>
        <w:numPr>
          <w:ilvl w:val="0"/>
          <w:numId w:val="6"/>
        </w:numPr>
        <w:spacing w:after="120"/>
        <w:rPr>
          <w:rFonts w:asciiTheme="minorHAnsi" w:hAnsiTheme="minorHAnsi" w:cstheme="minorHAnsi"/>
        </w:rPr>
      </w:pPr>
      <w:r w:rsidRPr="00F112D9">
        <w:rPr>
          <w:rFonts w:asciiTheme="minorHAnsi" w:hAnsiTheme="minorHAnsi" w:cstheme="minorHAnsi"/>
        </w:rPr>
        <w:t>Health and performance data</w:t>
      </w:r>
      <w:bookmarkStart w:id="1" w:name="_Toc251674723"/>
      <w:bookmarkStart w:id="2" w:name="_Toc251674585"/>
      <w:r w:rsidR="00D30B27" w:rsidRPr="00F112D9">
        <w:rPr>
          <w:rFonts w:asciiTheme="minorHAnsi" w:hAnsiTheme="minorHAnsi" w:cstheme="minorHAnsi"/>
        </w:rPr>
        <w:t xml:space="preserve"> specific to the environment. </w:t>
      </w:r>
      <w:r w:rsidR="003B1212" w:rsidRPr="00F112D9">
        <w:rPr>
          <w:rFonts w:asciiTheme="minorHAnsi" w:hAnsiTheme="minorHAnsi" w:cstheme="minorHAnsi"/>
        </w:rPr>
        <w:br w:type="page"/>
      </w:r>
    </w:p>
    <w:bookmarkEnd w:id="2" w:displacedByCustomXml="next"/>
    <w:bookmarkEnd w:id="1" w:displacedByCustomXml="next"/>
    <w:sdt>
      <w:sdtPr>
        <w:rPr>
          <w:rFonts w:asciiTheme="minorHAnsi" w:eastAsiaTheme="minorHAnsi" w:hAnsiTheme="minorHAnsi" w:cstheme="minorHAnsi"/>
          <w:b w:val="0"/>
          <w:bCs w:val="0"/>
          <w:color w:val="auto"/>
          <w:sz w:val="22"/>
          <w:szCs w:val="22"/>
        </w:rPr>
        <w:id w:val="2017418485"/>
        <w:docPartObj>
          <w:docPartGallery w:val="Table of Contents"/>
          <w:docPartUnique/>
        </w:docPartObj>
      </w:sdtPr>
      <w:sdtEndPr>
        <w:rPr>
          <w:noProof/>
        </w:rPr>
      </w:sdtEndPr>
      <w:sdtContent>
        <w:p w14:paraId="68DD4BBD" w14:textId="3C4EF528" w:rsidR="00C706FC" w:rsidRPr="00F112D9" w:rsidRDefault="00C706FC">
          <w:pPr>
            <w:pStyle w:val="TOCHeading"/>
            <w:rPr>
              <w:rStyle w:val="Heading1Char"/>
              <w:rFonts w:asciiTheme="minorHAnsi" w:hAnsiTheme="minorHAnsi" w:cstheme="minorHAnsi"/>
            </w:rPr>
          </w:pPr>
          <w:r w:rsidRPr="00F112D9">
            <w:rPr>
              <w:rStyle w:val="Heading1Char"/>
              <w:rFonts w:asciiTheme="minorHAnsi" w:hAnsiTheme="minorHAnsi" w:cstheme="minorHAnsi"/>
            </w:rPr>
            <w:t>Contents</w:t>
          </w:r>
        </w:p>
        <w:p w14:paraId="2727E903" w14:textId="77777777" w:rsidR="00DD583D" w:rsidRDefault="00C706FC">
          <w:pPr>
            <w:pStyle w:val="TOC1"/>
            <w:tabs>
              <w:tab w:val="right" w:leader="dot" w:pos="9782"/>
            </w:tabs>
            <w:rPr>
              <w:rFonts w:asciiTheme="minorHAnsi" w:eastAsiaTheme="minorEastAsia" w:hAnsiTheme="minorHAnsi" w:cstheme="minorBidi"/>
              <w:noProof/>
              <w:color w:val="auto"/>
              <w:kern w:val="0"/>
              <w:sz w:val="22"/>
              <w:szCs w:val="22"/>
            </w:rPr>
          </w:pPr>
          <w:r w:rsidRPr="00F112D9">
            <w:rPr>
              <w:rFonts w:asciiTheme="minorHAnsi" w:hAnsiTheme="minorHAnsi" w:cstheme="minorHAnsi"/>
            </w:rPr>
            <w:fldChar w:fldCharType="begin"/>
          </w:r>
          <w:r w:rsidRPr="00F112D9">
            <w:rPr>
              <w:rFonts w:asciiTheme="minorHAnsi" w:hAnsiTheme="minorHAnsi" w:cstheme="minorHAnsi"/>
            </w:rPr>
            <w:instrText xml:space="preserve"> TOC \o "1-3" \h \z \u </w:instrText>
          </w:r>
          <w:r w:rsidRPr="00F112D9">
            <w:rPr>
              <w:rFonts w:asciiTheme="minorHAnsi" w:hAnsiTheme="minorHAnsi" w:cstheme="minorHAnsi"/>
            </w:rPr>
            <w:fldChar w:fldCharType="separate"/>
          </w:r>
          <w:hyperlink w:anchor="_Toc260665444" w:history="1">
            <w:r w:rsidR="00DD583D" w:rsidRPr="00EE220C">
              <w:rPr>
                <w:rStyle w:val="Hyperlink"/>
                <w:rFonts w:cstheme="minorHAnsi"/>
                <w:noProof/>
              </w:rPr>
              <w:t>Prerequisite information</w:t>
            </w:r>
            <w:r w:rsidR="00DD583D">
              <w:rPr>
                <w:noProof/>
                <w:webHidden/>
              </w:rPr>
              <w:tab/>
            </w:r>
            <w:r w:rsidR="00DD583D">
              <w:rPr>
                <w:noProof/>
                <w:webHidden/>
              </w:rPr>
              <w:fldChar w:fldCharType="begin"/>
            </w:r>
            <w:r w:rsidR="00DD583D">
              <w:rPr>
                <w:noProof/>
                <w:webHidden/>
              </w:rPr>
              <w:instrText xml:space="preserve"> PAGEREF _Toc260665444 \h </w:instrText>
            </w:r>
            <w:r w:rsidR="00DD583D">
              <w:rPr>
                <w:noProof/>
                <w:webHidden/>
              </w:rPr>
            </w:r>
            <w:r w:rsidR="00DD583D">
              <w:rPr>
                <w:noProof/>
                <w:webHidden/>
              </w:rPr>
              <w:fldChar w:fldCharType="separate"/>
            </w:r>
            <w:r w:rsidR="00DD583D">
              <w:rPr>
                <w:noProof/>
                <w:webHidden/>
              </w:rPr>
              <w:t>4</w:t>
            </w:r>
            <w:r w:rsidR="00DD583D">
              <w:rPr>
                <w:noProof/>
                <w:webHidden/>
              </w:rPr>
              <w:fldChar w:fldCharType="end"/>
            </w:r>
          </w:hyperlink>
        </w:p>
        <w:p w14:paraId="4122F1A1" w14:textId="77777777" w:rsidR="00DD583D" w:rsidRDefault="00DD583D">
          <w:pPr>
            <w:pStyle w:val="TOC1"/>
            <w:tabs>
              <w:tab w:val="right" w:leader="dot" w:pos="9782"/>
            </w:tabs>
            <w:rPr>
              <w:rFonts w:asciiTheme="minorHAnsi" w:eastAsiaTheme="minorEastAsia" w:hAnsiTheme="minorHAnsi" w:cstheme="minorBidi"/>
              <w:noProof/>
              <w:color w:val="auto"/>
              <w:kern w:val="0"/>
              <w:sz w:val="22"/>
              <w:szCs w:val="22"/>
            </w:rPr>
          </w:pPr>
          <w:hyperlink w:anchor="_Toc260665445" w:history="1">
            <w:r w:rsidRPr="00EE220C">
              <w:rPr>
                <w:rStyle w:val="Hyperlink"/>
                <w:rFonts w:cstheme="minorHAnsi"/>
                <w:noProof/>
              </w:rPr>
              <w:t>Introduction</w:t>
            </w:r>
            <w:r>
              <w:rPr>
                <w:noProof/>
                <w:webHidden/>
              </w:rPr>
              <w:tab/>
            </w:r>
            <w:r>
              <w:rPr>
                <w:noProof/>
                <w:webHidden/>
              </w:rPr>
              <w:fldChar w:fldCharType="begin"/>
            </w:r>
            <w:r>
              <w:rPr>
                <w:noProof/>
                <w:webHidden/>
              </w:rPr>
              <w:instrText xml:space="preserve"> PAGEREF _Toc260665445 \h </w:instrText>
            </w:r>
            <w:r>
              <w:rPr>
                <w:noProof/>
                <w:webHidden/>
              </w:rPr>
            </w:r>
            <w:r>
              <w:rPr>
                <w:noProof/>
                <w:webHidden/>
              </w:rPr>
              <w:fldChar w:fldCharType="separate"/>
            </w:r>
            <w:r>
              <w:rPr>
                <w:noProof/>
                <w:webHidden/>
              </w:rPr>
              <w:t>5</w:t>
            </w:r>
            <w:r>
              <w:rPr>
                <w:noProof/>
                <w:webHidden/>
              </w:rPr>
              <w:fldChar w:fldCharType="end"/>
            </w:r>
          </w:hyperlink>
        </w:p>
        <w:p w14:paraId="749C89A6" w14:textId="77777777" w:rsidR="00DD583D" w:rsidRDefault="00DD583D">
          <w:pPr>
            <w:pStyle w:val="TOC1"/>
            <w:tabs>
              <w:tab w:val="right" w:leader="dot" w:pos="9782"/>
            </w:tabs>
            <w:rPr>
              <w:rFonts w:asciiTheme="minorHAnsi" w:eastAsiaTheme="minorEastAsia" w:hAnsiTheme="minorHAnsi" w:cstheme="minorBidi"/>
              <w:noProof/>
              <w:color w:val="auto"/>
              <w:kern w:val="0"/>
              <w:sz w:val="22"/>
              <w:szCs w:val="22"/>
            </w:rPr>
          </w:pPr>
          <w:hyperlink w:anchor="_Toc260665446" w:history="1">
            <w:r w:rsidRPr="00EE220C">
              <w:rPr>
                <w:rStyle w:val="Hyperlink"/>
                <w:rFonts w:eastAsiaTheme="minorHAnsi" w:cstheme="minorHAnsi"/>
                <w:noProof/>
              </w:rPr>
              <w:t>Specifications</w:t>
            </w:r>
            <w:r>
              <w:rPr>
                <w:noProof/>
                <w:webHidden/>
              </w:rPr>
              <w:tab/>
            </w:r>
            <w:r>
              <w:rPr>
                <w:noProof/>
                <w:webHidden/>
              </w:rPr>
              <w:fldChar w:fldCharType="begin"/>
            </w:r>
            <w:r>
              <w:rPr>
                <w:noProof/>
                <w:webHidden/>
              </w:rPr>
              <w:instrText xml:space="preserve"> PAGEREF _Toc260665446 \h </w:instrText>
            </w:r>
            <w:r>
              <w:rPr>
                <w:noProof/>
                <w:webHidden/>
              </w:rPr>
            </w:r>
            <w:r>
              <w:rPr>
                <w:noProof/>
                <w:webHidden/>
              </w:rPr>
              <w:fldChar w:fldCharType="separate"/>
            </w:r>
            <w:r>
              <w:rPr>
                <w:noProof/>
                <w:webHidden/>
              </w:rPr>
              <w:t>6</w:t>
            </w:r>
            <w:r>
              <w:rPr>
                <w:noProof/>
                <w:webHidden/>
              </w:rPr>
              <w:fldChar w:fldCharType="end"/>
            </w:r>
          </w:hyperlink>
        </w:p>
        <w:p w14:paraId="34598F2E" w14:textId="77777777" w:rsidR="00DD583D" w:rsidRDefault="00DD583D">
          <w:pPr>
            <w:pStyle w:val="TOC2"/>
            <w:tabs>
              <w:tab w:val="right" w:leader="dot" w:pos="9782"/>
            </w:tabs>
            <w:rPr>
              <w:rFonts w:asciiTheme="minorHAnsi" w:eastAsiaTheme="minorEastAsia" w:hAnsiTheme="minorHAnsi" w:cstheme="minorBidi"/>
              <w:noProof/>
              <w:color w:val="auto"/>
              <w:kern w:val="0"/>
              <w:sz w:val="22"/>
              <w:szCs w:val="22"/>
            </w:rPr>
          </w:pPr>
          <w:hyperlink w:anchor="_Toc260665447" w:history="1">
            <w:r w:rsidRPr="00EE220C">
              <w:rPr>
                <w:rStyle w:val="Hyperlink"/>
                <w:rFonts w:cstheme="minorHAnsi"/>
                <w:noProof/>
              </w:rPr>
              <w:t>Hardware</w:t>
            </w:r>
            <w:r>
              <w:rPr>
                <w:noProof/>
                <w:webHidden/>
              </w:rPr>
              <w:tab/>
            </w:r>
            <w:r>
              <w:rPr>
                <w:noProof/>
                <w:webHidden/>
              </w:rPr>
              <w:fldChar w:fldCharType="begin"/>
            </w:r>
            <w:r>
              <w:rPr>
                <w:noProof/>
                <w:webHidden/>
              </w:rPr>
              <w:instrText xml:space="preserve"> PAGEREF _Toc260665447 \h </w:instrText>
            </w:r>
            <w:r>
              <w:rPr>
                <w:noProof/>
                <w:webHidden/>
              </w:rPr>
            </w:r>
            <w:r>
              <w:rPr>
                <w:noProof/>
                <w:webHidden/>
              </w:rPr>
              <w:fldChar w:fldCharType="separate"/>
            </w:r>
            <w:r>
              <w:rPr>
                <w:noProof/>
                <w:webHidden/>
              </w:rPr>
              <w:t>6</w:t>
            </w:r>
            <w:r>
              <w:rPr>
                <w:noProof/>
                <w:webHidden/>
              </w:rPr>
              <w:fldChar w:fldCharType="end"/>
            </w:r>
          </w:hyperlink>
        </w:p>
        <w:p w14:paraId="6AD6A483" w14:textId="77777777" w:rsidR="00DD583D" w:rsidRDefault="00DD583D">
          <w:pPr>
            <w:pStyle w:val="TOC2"/>
            <w:tabs>
              <w:tab w:val="right" w:leader="dot" w:pos="9782"/>
            </w:tabs>
            <w:rPr>
              <w:rFonts w:asciiTheme="minorHAnsi" w:eastAsiaTheme="minorEastAsia" w:hAnsiTheme="minorHAnsi" w:cstheme="minorBidi"/>
              <w:noProof/>
              <w:color w:val="auto"/>
              <w:kern w:val="0"/>
              <w:sz w:val="22"/>
              <w:szCs w:val="22"/>
            </w:rPr>
          </w:pPr>
          <w:hyperlink w:anchor="_Toc260665448" w:history="1">
            <w:r w:rsidRPr="00EE220C">
              <w:rPr>
                <w:rStyle w:val="Hyperlink"/>
                <w:rFonts w:cstheme="minorHAnsi"/>
                <w:noProof/>
              </w:rPr>
              <w:t>Topology</w:t>
            </w:r>
            <w:r>
              <w:rPr>
                <w:noProof/>
                <w:webHidden/>
              </w:rPr>
              <w:tab/>
            </w:r>
            <w:r>
              <w:rPr>
                <w:noProof/>
                <w:webHidden/>
              </w:rPr>
              <w:fldChar w:fldCharType="begin"/>
            </w:r>
            <w:r>
              <w:rPr>
                <w:noProof/>
                <w:webHidden/>
              </w:rPr>
              <w:instrText xml:space="preserve"> PAGEREF _Toc260665448 \h </w:instrText>
            </w:r>
            <w:r>
              <w:rPr>
                <w:noProof/>
                <w:webHidden/>
              </w:rPr>
            </w:r>
            <w:r>
              <w:rPr>
                <w:noProof/>
                <w:webHidden/>
              </w:rPr>
              <w:fldChar w:fldCharType="separate"/>
            </w:r>
            <w:r>
              <w:rPr>
                <w:noProof/>
                <w:webHidden/>
              </w:rPr>
              <w:t>9</w:t>
            </w:r>
            <w:r>
              <w:rPr>
                <w:noProof/>
                <w:webHidden/>
              </w:rPr>
              <w:fldChar w:fldCharType="end"/>
            </w:r>
          </w:hyperlink>
        </w:p>
        <w:p w14:paraId="47721666" w14:textId="77777777" w:rsidR="00DD583D" w:rsidRDefault="00DD583D">
          <w:pPr>
            <w:pStyle w:val="TOC2"/>
            <w:tabs>
              <w:tab w:val="right" w:leader="dot" w:pos="9782"/>
            </w:tabs>
            <w:rPr>
              <w:rFonts w:asciiTheme="minorHAnsi" w:eastAsiaTheme="minorEastAsia" w:hAnsiTheme="minorHAnsi" w:cstheme="minorBidi"/>
              <w:noProof/>
              <w:color w:val="auto"/>
              <w:kern w:val="0"/>
              <w:sz w:val="22"/>
              <w:szCs w:val="22"/>
            </w:rPr>
          </w:pPr>
          <w:hyperlink w:anchor="_Toc260665449" w:history="1">
            <w:r w:rsidRPr="00EE220C">
              <w:rPr>
                <w:rStyle w:val="Hyperlink"/>
                <w:rFonts w:cstheme="minorHAnsi"/>
                <w:noProof/>
              </w:rPr>
              <w:t>Configuration</w:t>
            </w:r>
            <w:r>
              <w:rPr>
                <w:noProof/>
                <w:webHidden/>
              </w:rPr>
              <w:tab/>
            </w:r>
            <w:r>
              <w:rPr>
                <w:noProof/>
                <w:webHidden/>
              </w:rPr>
              <w:fldChar w:fldCharType="begin"/>
            </w:r>
            <w:r>
              <w:rPr>
                <w:noProof/>
                <w:webHidden/>
              </w:rPr>
              <w:instrText xml:space="preserve"> PAGEREF _Toc260665449 \h </w:instrText>
            </w:r>
            <w:r>
              <w:rPr>
                <w:noProof/>
                <w:webHidden/>
              </w:rPr>
            </w:r>
            <w:r>
              <w:rPr>
                <w:noProof/>
                <w:webHidden/>
              </w:rPr>
              <w:fldChar w:fldCharType="separate"/>
            </w:r>
            <w:r>
              <w:rPr>
                <w:noProof/>
                <w:webHidden/>
              </w:rPr>
              <w:t>10</w:t>
            </w:r>
            <w:r>
              <w:rPr>
                <w:noProof/>
                <w:webHidden/>
              </w:rPr>
              <w:fldChar w:fldCharType="end"/>
            </w:r>
          </w:hyperlink>
        </w:p>
        <w:p w14:paraId="7ED2149A" w14:textId="77777777" w:rsidR="00DD583D" w:rsidRDefault="00DD583D">
          <w:pPr>
            <w:pStyle w:val="TOC1"/>
            <w:tabs>
              <w:tab w:val="right" w:leader="dot" w:pos="9782"/>
            </w:tabs>
            <w:rPr>
              <w:rFonts w:asciiTheme="minorHAnsi" w:eastAsiaTheme="minorEastAsia" w:hAnsiTheme="minorHAnsi" w:cstheme="minorBidi"/>
              <w:noProof/>
              <w:color w:val="auto"/>
              <w:kern w:val="0"/>
              <w:sz w:val="22"/>
              <w:szCs w:val="22"/>
            </w:rPr>
          </w:pPr>
          <w:hyperlink w:anchor="_Toc260665450" w:history="1">
            <w:r w:rsidRPr="00EE220C">
              <w:rPr>
                <w:rStyle w:val="Hyperlink"/>
                <w:rFonts w:cstheme="minorHAnsi"/>
                <w:noProof/>
              </w:rPr>
              <w:t>Workload</w:t>
            </w:r>
            <w:r>
              <w:rPr>
                <w:noProof/>
                <w:webHidden/>
              </w:rPr>
              <w:tab/>
            </w:r>
            <w:r>
              <w:rPr>
                <w:noProof/>
                <w:webHidden/>
              </w:rPr>
              <w:fldChar w:fldCharType="begin"/>
            </w:r>
            <w:r>
              <w:rPr>
                <w:noProof/>
                <w:webHidden/>
              </w:rPr>
              <w:instrText xml:space="preserve"> PAGEREF _Toc260665450 \h </w:instrText>
            </w:r>
            <w:r>
              <w:rPr>
                <w:noProof/>
                <w:webHidden/>
              </w:rPr>
            </w:r>
            <w:r>
              <w:rPr>
                <w:noProof/>
                <w:webHidden/>
              </w:rPr>
              <w:fldChar w:fldCharType="separate"/>
            </w:r>
            <w:r>
              <w:rPr>
                <w:noProof/>
                <w:webHidden/>
              </w:rPr>
              <w:t>11</w:t>
            </w:r>
            <w:r>
              <w:rPr>
                <w:noProof/>
                <w:webHidden/>
              </w:rPr>
              <w:fldChar w:fldCharType="end"/>
            </w:r>
          </w:hyperlink>
        </w:p>
        <w:p w14:paraId="5C6D5812" w14:textId="77777777" w:rsidR="00DD583D" w:rsidRDefault="00DD583D">
          <w:pPr>
            <w:pStyle w:val="TOC1"/>
            <w:tabs>
              <w:tab w:val="right" w:leader="dot" w:pos="9782"/>
            </w:tabs>
            <w:rPr>
              <w:rFonts w:asciiTheme="minorHAnsi" w:eastAsiaTheme="minorEastAsia" w:hAnsiTheme="minorHAnsi" w:cstheme="minorBidi"/>
              <w:noProof/>
              <w:color w:val="auto"/>
              <w:kern w:val="0"/>
              <w:sz w:val="22"/>
              <w:szCs w:val="22"/>
            </w:rPr>
          </w:pPr>
          <w:hyperlink w:anchor="_Toc260665451" w:history="1">
            <w:r w:rsidRPr="00EE220C">
              <w:rPr>
                <w:rStyle w:val="Hyperlink"/>
                <w:rFonts w:cstheme="minorHAnsi"/>
                <w:noProof/>
              </w:rPr>
              <w:t>Dataset</w:t>
            </w:r>
            <w:r>
              <w:rPr>
                <w:noProof/>
                <w:webHidden/>
              </w:rPr>
              <w:tab/>
            </w:r>
            <w:r>
              <w:rPr>
                <w:noProof/>
                <w:webHidden/>
              </w:rPr>
              <w:fldChar w:fldCharType="begin"/>
            </w:r>
            <w:r>
              <w:rPr>
                <w:noProof/>
                <w:webHidden/>
              </w:rPr>
              <w:instrText xml:space="preserve"> PAGEREF _Toc260665451 \h </w:instrText>
            </w:r>
            <w:r>
              <w:rPr>
                <w:noProof/>
                <w:webHidden/>
              </w:rPr>
            </w:r>
            <w:r>
              <w:rPr>
                <w:noProof/>
                <w:webHidden/>
              </w:rPr>
              <w:fldChar w:fldCharType="separate"/>
            </w:r>
            <w:r>
              <w:rPr>
                <w:noProof/>
                <w:webHidden/>
              </w:rPr>
              <w:t>11</w:t>
            </w:r>
            <w:r>
              <w:rPr>
                <w:noProof/>
                <w:webHidden/>
              </w:rPr>
              <w:fldChar w:fldCharType="end"/>
            </w:r>
          </w:hyperlink>
        </w:p>
        <w:p w14:paraId="69D89B9B" w14:textId="77777777" w:rsidR="00DD583D" w:rsidRDefault="00DD583D">
          <w:pPr>
            <w:pStyle w:val="TOC1"/>
            <w:tabs>
              <w:tab w:val="right" w:leader="dot" w:pos="9782"/>
            </w:tabs>
            <w:rPr>
              <w:rFonts w:asciiTheme="minorHAnsi" w:eastAsiaTheme="minorEastAsia" w:hAnsiTheme="minorHAnsi" w:cstheme="minorBidi"/>
              <w:noProof/>
              <w:color w:val="auto"/>
              <w:kern w:val="0"/>
              <w:sz w:val="22"/>
              <w:szCs w:val="22"/>
            </w:rPr>
          </w:pPr>
          <w:hyperlink w:anchor="_Toc260665452" w:history="1">
            <w:r w:rsidRPr="00EE220C">
              <w:rPr>
                <w:rStyle w:val="Hyperlink"/>
                <w:rFonts w:cstheme="minorHAnsi"/>
                <w:noProof/>
              </w:rPr>
              <w:t>Health and Performance Data</w:t>
            </w:r>
            <w:r>
              <w:rPr>
                <w:noProof/>
                <w:webHidden/>
              </w:rPr>
              <w:tab/>
            </w:r>
            <w:r>
              <w:rPr>
                <w:noProof/>
                <w:webHidden/>
              </w:rPr>
              <w:fldChar w:fldCharType="begin"/>
            </w:r>
            <w:r>
              <w:rPr>
                <w:noProof/>
                <w:webHidden/>
              </w:rPr>
              <w:instrText xml:space="preserve"> PAGEREF _Toc260665452 \h </w:instrText>
            </w:r>
            <w:r>
              <w:rPr>
                <w:noProof/>
                <w:webHidden/>
              </w:rPr>
            </w:r>
            <w:r>
              <w:rPr>
                <w:noProof/>
                <w:webHidden/>
              </w:rPr>
              <w:fldChar w:fldCharType="separate"/>
            </w:r>
            <w:r>
              <w:rPr>
                <w:noProof/>
                <w:webHidden/>
              </w:rPr>
              <w:t>12</w:t>
            </w:r>
            <w:r>
              <w:rPr>
                <w:noProof/>
                <w:webHidden/>
              </w:rPr>
              <w:fldChar w:fldCharType="end"/>
            </w:r>
          </w:hyperlink>
        </w:p>
        <w:p w14:paraId="35D666D2" w14:textId="77777777" w:rsidR="00DD583D" w:rsidRDefault="00DD583D">
          <w:pPr>
            <w:pStyle w:val="TOC2"/>
            <w:tabs>
              <w:tab w:val="right" w:leader="dot" w:pos="9782"/>
            </w:tabs>
            <w:rPr>
              <w:rFonts w:asciiTheme="minorHAnsi" w:eastAsiaTheme="minorEastAsia" w:hAnsiTheme="minorHAnsi" w:cstheme="minorBidi"/>
              <w:noProof/>
              <w:color w:val="auto"/>
              <w:kern w:val="0"/>
              <w:sz w:val="22"/>
              <w:szCs w:val="22"/>
            </w:rPr>
          </w:pPr>
          <w:hyperlink w:anchor="_Toc260665453" w:history="1">
            <w:r w:rsidRPr="00EE220C">
              <w:rPr>
                <w:rStyle w:val="Hyperlink"/>
                <w:rFonts w:cstheme="minorHAnsi"/>
                <w:noProof/>
              </w:rPr>
              <w:t>General Counters</w:t>
            </w:r>
            <w:r>
              <w:rPr>
                <w:noProof/>
                <w:webHidden/>
              </w:rPr>
              <w:tab/>
            </w:r>
            <w:r>
              <w:rPr>
                <w:noProof/>
                <w:webHidden/>
              </w:rPr>
              <w:fldChar w:fldCharType="begin"/>
            </w:r>
            <w:r>
              <w:rPr>
                <w:noProof/>
                <w:webHidden/>
              </w:rPr>
              <w:instrText xml:space="preserve"> PAGEREF _Toc260665453 \h </w:instrText>
            </w:r>
            <w:r>
              <w:rPr>
                <w:noProof/>
                <w:webHidden/>
              </w:rPr>
            </w:r>
            <w:r>
              <w:rPr>
                <w:noProof/>
                <w:webHidden/>
              </w:rPr>
              <w:fldChar w:fldCharType="separate"/>
            </w:r>
            <w:r>
              <w:rPr>
                <w:noProof/>
                <w:webHidden/>
              </w:rPr>
              <w:t>12</w:t>
            </w:r>
            <w:r>
              <w:rPr>
                <w:noProof/>
                <w:webHidden/>
              </w:rPr>
              <w:fldChar w:fldCharType="end"/>
            </w:r>
          </w:hyperlink>
        </w:p>
        <w:p w14:paraId="7D335423" w14:textId="77777777" w:rsidR="00DD583D" w:rsidRDefault="00DD583D">
          <w:pPr>
            <w:pStyle w:val="TOC2"/>
            <w:tabs>
              <w:tab w:val="right" w:leader="dot" w:pos="9782"/>
            </w:tabs>
            <w:rPr>
              <w:rFonts w:asciiTheme="minorHAnsi" w:eastAsiaTheme="minorEastAsia" w:hAnsiTheme="minorHAnsi" w:cstheme="minorBidi"/>
              <w:noProof/>
              <w:color w:val="auto"/>
              <w:kern w:val="0"/>
              <w:sz w:val="22"/>
              <w:szCs w:val="22"/>
            </w:rPr>
          </w:pPr>
          <w:hyperlink w:anchor="_Toc260665454" w:history="1">
            <w:r w:rsidRPr="00EE220C">
              <w:rPr>
                <w:rStyle w:val="Hyperlink"/>
                <w:rFonts w:cstheme="minorHAnsi"/>
                <w:noProof/>
              </w:rPr>
              <w:t>Database counters</w:t>
            </w:r>
            <w:r>
              <w:rPr>
                <w:noProof/>
                <w:webHidden/>
              </w:rPr>
              <w:tab/>
            </w:r>
            <w:r>
              <w:rPr>
                <w:noProof/>
                <w:webHidden/>
              </w:rPr>
              <w:fldChar w:fldCharType="begin"/>
            </w:r>
            <w:r>
              <w:rPr>
                <w:noProof/>
                <w:webHidden/>
              </w:rPr>
              <w:instrText xml:space="preserve"> PAGEREF _Toc260665454 \h </w:instrText>
            </w:r>
            <w:r>
              <w:rPr>
                <w:noProof/>
                <w:webHidden/>
              </w:rPr>
            </w:r>
            <w:r>
              <w:rPr>
                <w:noProof/>
                <w:webHidden/>
              </w:rPr>
              <w:fldChar w:fldCharType="separate"/>
            </w:r>
            <w:r>
              <w:rPr>
                <w:noProof/>
                <w:webHidden/>
              </w:rPr>
              <w:t>13</w:t>
            </w:r>
            <w:r>
              <w:rPr>
                <w:noProof/>
                <w:webHidden/>
              </w:rPr>
              <w:fldChar w:fldCharType="end"/>
            </w:r>
          </w:hyperlink>
        </w:p>
        <w:p w14:paraId="0CAF7EE9" w14:textId="25294BD5" w:rsidR="00C706FC" w:rsidRPr="00F112D9" w:rsidRDefault="00C706FC">
          <w:pPr>
            <w:rPr>
              <w:rFonts w:cstheme="minorHAnsi"/>
            </w:rPr>
          </w:pPr>
          <w:r w:rsidRPr="00F112D9">
            <w:rPr>
              <w:rFonts w:cstheme="minorHAnsi"/>
              <w:b/>
              <w:bCs/>
              <w:noProof/>
            </w:rPr>
            <w:fldChar w:fldCharType="end"/>
          </w:r>
        </w:p>
      </w:sdtContent>
    </w:sdt>
    <w:p w14:paraId="3DB0E0BF" w14:textId="5D29FA17" w:rsidR="00914670" w:rsidRPr="00F112D9" w:rsidRDefault="00914670" w:rsidP="00B42820">
      <w:pPr>
        <w:rPr>
          <w:rFonts w:cstheme="minorHAnsi"/>
        </w:rPr>
      </w:pPr>
    </w:p>
    <w:p w14:paraId="42E0227E" w14:textId="77777777" w:rsidR="003B1212" w:rsidRPr="00F112D9" w:rsidRDefault="003B1212" w:rsidP="009613CB">
      <w:pPr>
        <w:pStyle w:val="Heading1"/>
        <w:spacing w:after="120"/>
        <w:rPr>
          <w:rFonts w:asciiTheme="minorHAnsi" w:hAnsiTheme="minorHAnsi" w:cstheme="minorHAnsi"/>
          <w:b w:val="0"/>
          <w:kern w:val="0"/>
          <w:sz w:val="20"/>
        </w:rPr>
      </w:pPr>
      <w:bookmarkStart w:id="3" w:name="_Toc251674586"/>
      <w:r w:rsidRPr="00F112D9">
        <w:rPr>
          <w:rFonts w:asciiTheme="minorHAnsi" w:hAnsiTheme="minorHAnsi" w:cstheme="minorHAnsi"/>
          <w:b w:val="0"/>
          <w:kern w:val="0"/>
          <w:sz w:val="20"/>
        </w:rPr>
        <w:br w:type="page"/>
      </w:r>
    </w:p>
    <w:p w14:paraId="57638581" w14:textId="77777777" w:rsidR="00B92A20" w:rsidRPr="00F112D9" w:rsidRDefault="00B92A20" w:rsidP="003B780A">
      <w:pPr>
        <w:pStyle w:val="Heading1"/>
        <w:rPr>
          <w:rFonts w:asciiTheme="minorHAnsi" w:hAnsiTheme="minorHAnsi" w:cstheme="minorHAnsi"/>
        </w:rPr>
      </w:pPr>
      <w:bookmarkStart w:id="4" w:name="_Toc255386334"/>
      <w:bookmarkStart w:id="5" w:name="_Toc255561380"/>
      <w:bookmarkStart w:id="6" w:name="_Toc258841898"/>
      <w:bookmarkStart w:id="7" w:name="_Toc251675053"/>
      <w:bookmarkStart w:id="8" w:name="_Toc260665444"/>
      <w:r w:rsidRPr="00F112D9">
        <w:rPr>
          <w:rFonts w:asciiTheme="minorHAnsi" w:hAnsiTheme="minorHAnsi" w:cstheme="minorHAnsi"/>
        </w:rPr>
        <w:t>Prerequisite information</w:t>
      </w:r>
      <w:bookmarkEnd w:id="4"/>
      <w:bookmarkEnd w:id="5"/>
      <w:bookmarkEnd w:id="6"/>
      <w:bookmarkEnd w:id="8"/>
    </w:p>
    <w:p w14:paraId="20058A32" w14:textId="16D861A1" w:rsidR="00B92A20" w:rsidRPr="00F112D9" w:rsidRDefault="00B92A20" w:rsidP="009613CB">
      <w:pPr>
        <w:pStyle w:val="Text"/>
        <w:spacing w:after="120"/>
        <w:rPr>
          <w:rFonts w:asciiTheme="minorHAnsi" w:hAnsiTheme="minorHAnsi" w:cstheme="minorHAnsi"/>
        </w:rPr>
      </w:pPr>
      <w:r w:rsidRPr="00F112D9">
        <w:rPr>
          <w:rFonts w:asciiTheme="minorHAnsi" w:hAnsiTheme="minorHAnsi" w:cstheme="minorHAnsi"/>
        </w:rPr>
        <w:t xml:space="preserve">Before reading this document, it is important that you understand the key concepts behind </w:t>
      </w:r>
      <w:r w:rsidR="00F81B3E">
        <w:rPr>
          <w:rFonts w:asciiTheme="minorHAnsi" w:hAnsiTheme="minorHAnsi" w:cstheme="minorHAnsi"/>
        </w:rPr>
        <w:t xml:space="preserve">Microsoft® </w:t>
      </w:r>
      <w:r w:rsidRPr="00F112D9">
        <w:rPr>
          <w:rFonts w:asciiTheme="minorHAnsi" w:hAnsiTheme="minorHAnsi" w:cstheme="minorHAnsi"/>
        </w:rPr>
        <w:t>SharePoint</w:t>
      </w:r>
      <w:r w:rsidR="00F81B3E">
        <w:rPr>
          <w:rFonts w:asciiTheme="minorHAnsi" w:hAnsiTheme="minorHAnsi" w:cstheme="minorHAnsi"/>
        </w:rPr>
        <w:t>®</w:t>
      </w:r>
      <w:r w:rsidRPr="00F112D9">
        <w:rPr>
          <w:rFonts w:asciiTheme="minorHAnsi" w:hAnsiTheme="minorHAnsi" w:cstheme="minorHAnsi"/>
        </w:rPr>
        <w:t xml:space="preserve"> Server 2010 capacity management. The following documentation will help you learn about the recommended approach to capacity management and provide context for helping you understand how to make effective use of the information in this document</w:t>
      </w:r>
      <w:r w:rsidR="00505547" w:rsidRPr="00F112D9">
        <w:rPr>
          <w:rFonts w:asciiTheme="minorHAnsi" w:hAnsiTheme="minorHAnsi" w:cstheme="minorHAnsi"/>
        </w:rPr>
        <w:t>, as well as define the terms used throughout this document</w:t>
      </w:r>
      <w:r w:rsidRPr="00F112D9">
        <w:rPr>
          <w:rFonts w:asciiTheme="minorHAnsi" w:hAnsiTheme="minorHAnsi" w:cstheme="minorHAnsi"/>
        </w:rPr>
        <w:t>.</w:t>
      </w:r>
    </w:p>
    <w:p w14:paraId="0F935BF6" w14:textId="4E98426F" w:rsidR="00B92A20" w:rsidRPr="00F112D9" w:rsidRDefault="003C05E3" w:rsidP="009613CB">
      <w:pPr>
        <w:pStyle w:val="Text"/>
        <w:spacing w:after="120"/>
        <w:rPr>
          <w:rFonts w:asciiTheme="minorHAnsi" w:hAnsiTheme="minorHAnsi" w:cstheme="minorHAnsi"/>
        </w:rPr>
      </w:pPr>
      <w:r w:rsidRPr="00F112D9">
        <w:rPr>
          <w:rFonts w:asciiTheme="minorHAnsi" w:hAnsiTheme="minorHAnsi" w:cstheme="minorHAnsi"/>
        </w:rPr>
        <w:t xml:space="preserve">For more </w:t>
      </w:r>
      <w:r w:rsidR="005A44CC" w:rsidRPr="00F112D9">
        <w:rPr>
          <w:rFonts w:asciiTheme="minorHAnsi" w:hAnsiTheme="minorHAnsi" w:cstheme="minorHAnsi"/>
        </w:rPr>
        <w:t>conceptual information about performance and capacity that that you might find valuable in understanding the cont</w:t>
      </w:r>
      <w:r w:rsidRPr="00F112D9">
        <w:rPr>
          <w:rFonts w:asciiTheme="minorHAnsi" w:hAnsiTheme="minorHAnsi" w:cstheme="minorHAnsi"/>
        </w:rPr>
        <w:t>ext of the data in this technical case study, see the following documents</w:t>
      </w:r>
      <w:r w:rsidR="005A44CC" w:rsidRPr="00F112D9">
        <w:rPr>
          <w:rFonts w:asciiTheme="minorHAnsi" w:hAnsiTheme="minorHAnsi" w:cstheme="minorHAnsi"/>
        </w:rPr>
        <w:t>:</w:t>
      </w:r>
    </w:p>
    <w:p w14:paraId="233B9DE6" w14:textId="491A6819" w:rsidR="00B92A20" w:rsidRPr="00F112D9" w:rsidRDefault="005568A3" w:rsidP="009613CB">
      <w:pPr>
        <w:pStyle w:val="Text"/>
        <w:numPr>
          <w:ilvl w:val="0"/>
          <w:numId w:val="7"/>
        </w:numPr>
        <w:spacing w:after="120"/>
        <w:rPr>
          <w:rFonts w:asciiTheme="minorHAnsi" w:hAnsiTheme="minorHAnsi" w:cstheme="minorHAnsi"/>
        </w:rPr>
      </w:pPr>
      <w:hyperlink r:id="rId9" w:history="1">
        <w:r w:rsidR="00822517">
          <w:rPr>
            <w:rStyle w:val="Hyperlink"/>
            <w:rFonts w:asciiTheme="minorHAnsi" w:hAnsiTheme="minorHAnsi" w:cstheme="minorHAnsi"/>
          </w:rPr>
          <w:t>Capacity management and sizing for SharePoint Server 2010</w:t>
        </w:r>
      </w:hyperlink>
    </w:p>
    <w:p w14:paraId="289E4999" w14:textId="3F16E5FE" w:rsidR="000512C8" w:rsidRPr="00F112D9" w:rsidRDefault="005568A3" w:rsidP="000512C8">
      <w:pPr>
        <w:pStyle w:val="Text"/>
        <w:numPr>
          <w:ilvl w:val="0"/>
          <w:numId w:val="7"/>
        </w:numPr>
        <w:spacing w:after="120"/>
        <w:rPr>
          <w:rFonts w:asciiTheme="minorHAnsi" w:hAnsiTheme="minorHAnsi" w:cstheme="minorHAnsi"/>
        </w:rPr>
      </w:pPr>
      <w:hyperlink r:id="rId10" w:history="1">
        <w:r w:rsidR="00822517">
          <w:rPr>
            <w:rStyle w:val="Hyperlink"/>
            <w:rFonts w:asciiTheme="minorHAnsi" w:hAnsiTheme="minorHAnsi" w:cstheme="minorHAnsi"/>
          </w:rPr>
          <w:t>SharePoint Server 2010 Capacity Management: Software Boundaries and Limits</w:t>
        </w:r>
      </w:hyperlink>
      <w:bookmarkStart w:id="9" w:name="_Toc255386335"/>
      <w:bookmarkStart w:id="10" w:name="_Toc255561381"/>
    </w:p>
    <w:p w14:paraId="7D3D23A1" w14:textId="77777777" w:rsidR="000512C8" w:rsidRPr="00F112D9" w:rsidRDefault="000512C8">
      <w:pPr>
        <w:spacing w:after="0" w:line="240" w:lineRule="auto"/>
        <w:rPr>
          <w:rFonts w:cstheme="minorHAnsi"/>
        </w:rPr>
      </w:pPr>
      <w:r w:rsidRPr="00F112D9">
        <w:rPr>
          <w:rFonts w:cstheme="minorHAnsi"/>
        </w:rPr>
        <w:br w:type="page"/>
      </w:r>
    </w:p>
    <w:p w14:paraId="774B69ED" w14:textId="6E85B579" w:rsidR="00526C8D" w:rsidRPr="00F112D9" w:rsidRDefault="009E5E34" w:rsidP="009613CB">
      <w:pPr>
        <w:pStyle w:val="Heading1"/>
        <w:spacing w:after="120"/>
        <w:rPr>
          <w:rFonts w:asciiTheme="minorHAnsi" w:hAnsiTheme="minorHAnsi" w:cstheme="minorHAnsi"/>
        </w:rPr>
      </w:pPr>
      <w:bookmarkStart w:id="11" w:name="_Toc258841899"/>
      <w:bookmarkStart w:id="12" w:name="_Toc260665445"/>
      <w:r w:rsidRPr="00F112D9">
        <w:rPr>
          <w:rFonts w:asciiTheme="minorHAnsi" w:hAnsiTheme="minorHAnsi" w:cstheme="minorHAnsi"/>
        </w:rPr>
        <w:t>Introduction</w:t>
      </w:r>
      <w:bookmarkEnd w:id="3"/>
      <w:bookmarkEnd w:id="7"/>
      <w:bookmarkEnd w:id="9"/>
      <w:bookmarkEnd w:id="10"/>
      <w:bookmarkEnd w:id="11"/>
      <w:bookmarkEnd w:id="12"/>
    </w:p>
    <w:p w14:paraId="41A918B7" w14:textId="0ED22CF4" w:rsidR="0002675A" w:rsidRPr="00F112D9" w:rsidRDefault="00C220C5" w:rsidP="0002675A">
      <w:pPr>
        <w:pStyle w:val="Text"/>
        <w:spacing w:after="120"/>
        <w:rPr>
          <w:rFonts w:asciiTheme="minorHAnsi" w:hAnsiTheme="minorHAnsi" w:cstheme="minorHAnsi"/>
        </w:rPr>
      </w:pPr>
      <w:r w:rsidRPr="00F112D9">
        <w:rPr>
          <w:rFonts w:asciiTheme="minorHAnsi" w:hAnsiTheme="minorHAnsi" w:cstheme="minorHAnsi"/>
        </w:rPr>
        <w:t xml:space="preserve">This </w:t>
      </w:r>
      <w:r w:rsidR="00F46194" w:rsidRPr="00F112D9">
        <w:rPr>
          <w:rFonts w:asciiTheme="minorHAnsi" w:hAnsiTheme="minorHAnsi" w:cstheme="minorHAnsi"/>
        </w:rPr>
        <w:t xml:space="preserve">white paper </w:t>
      </w:r>
      <w:r w:rsidRPr="00F112D9">
        <w:rPr>
          <w:rFonts w:asciiTheme="minorHAnsi" w:hAnsiTheme="minorHAnsi" w:cstheme="minorHAnsi"/>
        </w:rPr>
        <w:t>describes a</w:t>
      </w:r>
      <w:r w:rsidR="00D152A2" w:rsidRPr="00F112D9">
        <w:rPr>
          <w:rFonts w:asciiTheme="minorHAnsi" w:hAnsiTheme="minorHAnsi" w:cstheme="minorHAnsi"/>
        </w:rPr>
        <w:t>n</w:t>
      </w:r>
      <w:r w:rsidRPr="00F112D9">
        <w:rPr>
          <w:rFonts w:asciiTheme="minorHAnsi" w:hAnsiTheme="minorHAnsi" w:cstheme="minorHAnsi"/>
        </w:rPr>
        <w:t xml:space="preserve"> </w:t>
      </w:r>
      <w:r w:rsidR="00367370" w:rsidRPr="00F112D9">
        <w:rPr>
          <w:rFonts w:asciiTheme="minorHAnsi" w:hAnsiTheme="minorHAnsi" w:cstheme="minorHAnsi"/>
        </w:rPr>
        <w:t xml:space="preserve">actual SharePoint </w:t>
      </w:r>
      <w:r w:rsidR="00402EE6">
        <w:rPr>
          <w:rFonts w:asciiTheme="minorHAnsi" w:hAnsiTheme="minorHAnsi" w:cstheme="minorHAnsi"/>
        </w:rPr>
        <w:t xml:space="preserve">Server </w:t>
      </w:r>
      <w:r w:rsidR="00367370" w:rsidRPr="00F112D9">
        <w:rPr>
          <w:rFonts w:asciiTheme="minorHAnsi" w:hAnsiTheme="minorHAnsi" w:cstheme="minorHAnsi"/>
        </w:rPr>
        <w:t>2010 environment at Microsoft.</w:t>
      </w:r>
      <w:r w:rsidR="0002675A" w:rsidRPr="00F112D9">
        <w:rPr>
          <w:rFonts w:asciiTheme="minorHAnsi" w:hAnsiTheme="minorHAnsi" w:cstheme="minorHAnsi"/>
        </w:rPr>
        <w:t xml:space="preserve"> Use this document to compare against your planned </w:t>
      </w:r>
      <w:r w:rsidR="00C027A8" w:rsidRPr="00F112D9">
        <w:rPr>
          <w:rFonts w:asciiTheme="minorHAnsi" w:hAnsiTheme="minorHAnsi" w:cstheme="minorHAnsi"/>
        </w:rPr>
        <w:t>workload</w:t>
      </w:r>
      <w:r w:rsidR="0002675A" w:rsidRPr="00F112D9">
        <w:rPr>
          <w:rFonts w:asciiTheme="minorHAnsi" w:hAnsiTheme="minorHAnsi" w:cstheme="minorHAnsi"/>
        </w:rPr>
        <w:t xml:space="preserve"> and usage characteristics. If your planned design is similar, you can use the deployment described here as a starting point for your own installation. </w:t>
      </w:r>
    </w:p>
    <w:p w14:paraId="232B9512" w14:textId="41679277" w:rsidR="00C220C5" w:rsidRPr="00F112D9" w:rsidRDefault="0002675A" w:rsidP="009613CB">
      <w:pPr>
        <w:pStyle w:val="Text"/>
        <w:spacing w:after="120"/>
        <w:rPr>
          <w:rFonts w:asciiTheme="minorHAnsi" w:hAnsiTheme="minorHAnsi" w:cstheme="minorHAnsi"/>
        </w:rPr>
      </w:pPr>
      <w:r w:rsidRPr="00F112D9">
        <w:rPr>
          <w:rFonts w:asciiTheme="minorHAnsi" w:hAnsiTheme="minorHAnsi" w:cstheme="minorHAnsi"/>
        </w:rPr>
        <w:t xml:space="preserve">This </w:t>
      </w:r>
      <w:r w:rsidR="00EF11FC" w:rsidRPr="00F112D9">
        <w:rPr>
          <w:rFonts w:asciiTheme="minorHAnsi" w:hAnsiTheme="minorHAnsi" w:cstheme="minorHAnsi"/>
        </w:rPr>
        <w:t xml:space="preserve">document </w:t>
      </w:r>
      <w:r w:rsidR="00C220C5" w:rsidRPr="00F112D9">
        <w:rPr>
          <w:rFonts w:asciiTheme="minorHAnsi" w:hAnsiTheme="minorHAnsi" w:cstheme="minorHAnsi"/>
        </w:rPr>
        <w:t>includ</w:t>
      </w:r>
      <w:r w:rsidR="00EF11FC" w:rsidRPr="00F112D9">
        <w:rPr>
          <w:rFonts w:asciiTheme="minorHAnsi" w:hAnsiTheme="minorHAnsi" w:cstheme="minorHAnsi"/>
        </w:rPr>
        <w:t>es</w:t>
      </w:r>
      <w:r w:rsidR="00C220C5" w:rsidRPr="00F112D9">
        <w:rPr>
          <w:rFonts w:asciiTheme="minorHAnsi" w:hAnsiTheme="minorHAnsi" w:cstheme="minorHAnsi"/>
        </w:rPr>
        <w:t>:</w:t>
      </w:r>
    </w:p>
    <w:p w14:paraId="5A02A3A3" w14:textId="1EACF7CD" w:rsidR="00C220C5" w:rsidRPr="00F112D9" w:rsidRDefault="0002675A" w:rsidP="009613CB">
      <w:pPr>
        <w:pStyle w:val="Text"/>
        <w:numPr>
          <w:ilvl w:val="0"/>
          <w:numId w:val="6"/>
        </w:numPr>
        <w:spacing w:after="120"/>
        <w:rPr>
          <w:rFonts w:asciiTheme="minorHAnsi" w:hAnsiTheme="minorHAnsi" w:cstheme="minorHAnsi"/>
        </w:rPr>
      </w:pPr>
      <w:r w:rsidRPr="00F112D9">
        <w:rPr>
          <w:rFonts w:asciiTheme="minorHAnsi" w:hAnsiTheme="minorHAnsi" w:cstheme="minorHAnsi"/>
          <w:b/>
        </w:rPr>
        <w:t>S</w:t>
      </w:r>
      <w:r w:rsidR="00C220C5" w:rsidRPr="00F112D9">
        <w:rPr>
          <w:rFonts w:asciiTheme="minorHAnsi" w:hAnsiTheme="minorHAnsi" w:cstheme="minorHAnsi"/>
          <w:b/>
        </w:rPr>
        <w:t>pecifications</w:t>
      </w:r>
      <w:r w:rsidR="00FC54F3" w:rsidRPr="00F112D9">
        <w:rPr>
          <w:rFonts w:asciiTheme="minorHAnsi" w:hAnsiTheme="minorHAnsi" w:cstheme="minorHAnsi"/>
        </w:rPr>
        <w:t>, which include</w:t>
      </w:r>
      <w:r w:rsidRPr="00F112D9">
        <w:rPr>
          <w:rFonts w:asciiTheme="minorHAnsi" w:hAnsiTheme="minorHAnsi" w:cstheme="minorHAnsi"/>
        </w:rPr>
        <w:t xml:space="preserve"> hardware,</w:t>
      </w:r>
      <w:r w:rsidR="009E6DB2" w:rsidRPr="00F112D9">
        <w:rPr>
          <w:rFonts w:asciiTheme="minorHAnsi" w:hAnsiTheme="minorHAnsi" w:cstheme="minorHAnsi"/>
        </w:rPr>
        <w:t xml:space="preserve"> </w:t>
      </w:r>
      <w:r w:rsidR="00402EE6">
        <w:rPr>
          <w:rFonts w:asciiTheme="minorHAnsi" w:hAnsiTheme="minorHAnsi" w:cstheme="minorHAnsi"/>
        </w:rPr>
        <w:t>topology</w:t>
      </w:r>
      <w:r w:rsidR="005F6EF6">
        <w:rPr>
          <w:rFonts w:asciiTheme="minorHAnsi" w:hAnsiTheme="minorHAnsi" w:cstheme="minorHAnsi"/>
        </w:rPr>
        <w:t>,</w:t>
      </w:r>
      <w:r w:rsidR="00402EE6">
        <w:rPr>
          <w:rFonts w:asciiTheme="minorHAnsi" w:hAnsiTheme="minorHAnsi" w:cstheme="minorHAnsi"/>
        </w:rPr>
        <w:t xml:space="preserve"> and configuration.</w:t>
      </w:r>
    </w:p>
    <w:p w14:paraId="324C84B9" w14:textId="48BA979F" w:rsidR="00C220C5" w:rsidRPr="00F112D9" w:rsidRDefault="00CE06F8" w:rsidP="009613CB">
      <w:pPr>
        <w:pStyle w:val="Text"/>
        <w:numPr>
          <w:ilvl w:val="0"/>
          <w:numId w:val="6"/>
        </w:numPr>
        <w:spacing w:after="120"/>
        <w:rPr>
          <w:rFonts w:asciiTheme="minorHAnsi" w:hAnsiTheme="minorHAnsi" w:cstheme="minorHAnsi"/>
        </w:rPr>
      </w:pPr>
      <w:r w:rsidRPr="00F112D9">
        <w:rPr>
          <w:rFonts w:asciiTheme="minorHAnsi" w:hAnsiTheme="minorHAnsi" w:cstheme="minorHAnsi"/>
          <w:b/>
        </w:rPr>
        <w:t>W</w:t>
      </w:r>
      <w:r w:rsidR="0002675A" w:rsidRPr="00F112D9">
        <w:rPr>
          <w:rFonts w:asciiTheme="minorHAnsi" w:hAnsiTheme="minorHAnsi" w:cstheme="minorHAnsi"/>
          <w:b/>
        </w:rPr>
        <w:t>orkload</w:t>
      </w:r>
      <w:r w:rsidR="0002675A" w:rsidRPr="00F112D9">
        <w:rPr>
          <w:rFonts w:asciiTheme="minorHAnsi" w:hAnsiTheme="minorHAnsi" w:cstheme="minorHAnsi"/>
        </w:rPr>
        <w:t>, which is the demand on the farm, including the number of users</w:t>
      </w:r>
      <w:r w:rsidR="00402EE6">
        <w:rPr>
          <w:rFonts w:asciiTheme="minorHAnsi" w:hAnsiTheme="minorHAnsi" w:cstheme="minorHAnsi"/>
        </w:rPr>
        <w:t>, and the usage characteristics.</w:t>
      </w:r>
    </w:p>
    <w:p w14:paraId="3C8C8540" w14:textId="3CD3F788" w:rsidR="00C220C5" w:rsidRPr="00F112D9" w:rsidRDefault="00CE06F8" w:rsidP="009613CB">
      <w:pPr>
        <w:pStyle w:val="Text"/>
        <w:numPr>
          <w:ilvl w:val="0"/>
          <w:numId w:val="6"/>
        </w:numPr>
        <w:spacing w:after="120"/>
        <w:rPr>
          <w:rFonts w:asciiTheme="minorHAnsi" w:hAnsiTheme="minorHAnsi" w:cstheme="minorHAnsi"/>
        </w:rPr>
      </w:pPr>
      <w:r w:rsidRPr="00F112D9">
        <w:rPr>
          <w:rFonts w:asciiTheme="minorHAnsi" w:hAnsiTheme="minorHAnsi" w:cstheme="minorHAnsi"/>
          <w:b/>
        </w:rPr>
        <w:t>D</w:t>
      </w:r>
      <w:r w:rsidR="00C220C5" w:rsidRPr="00F112D9">
        <w:rPr>
          <w:rFonts w:asciiTheme="minorHAnsi" w:hAnsiTheme="minorHAnsi" w:cstheme="minorHAnsi"/>
          <w:b/>
        </w:rPr>
        <w:t>ataset</w:t>
      </w:r>
      <w:r w:rsidR="00FC54F3" w:rsidRPr="00F112D9">
        <w:rPr>
          <w:rFonts w:asciiTheme="minorHAnsi" w:hAnsiTheme="minorHAnsi" w:cstheme="minorHAnsi"/>
        </w:rPr>
        <w:t>, including</w:t>
      </w:r>
      <w:r w:rsidR="00C220C5" w:rsidRPr="00F112D9">
        <w:rPr>
          <w:rFonts w:asciiTheme="minorHAnsi" w:hAnsiTheme="minorHAnsi" w:cstheme="minorHAnsi"/>
        </w:rPr>
        <w:t xml:space="preserve"> database </w:t>
      </w:r>
      <w:r w:rsidR="00186E75" w:rsidRPr="00F112D9">
        <w:rPr>
          <w:rFonts w:asciiTheme="minorHAnsi" w:hAnsiTheme="minorHAnsi" w:cstheme="minorHAnsi"/>
        </w:rPr>
        <w:t>sizes</w:t>
      </w:r>
      <w:r w:rsidR="00402EE6">
        <w:rPr>
          <w:rFonts w:asciiTheme="minorHAnsi" w:hAnsiTheme="minorHAnsi" w:cstheme="minorHAnsi"/>
        </w:rPr>
        <w:t>.</w:t>
      </w:r>
    </w:p>
    <w:p w14:paraId="75E0AC22" w14:textId="5DC590BF" w:rsidR="00C220C5" w:rsidRPr="00F112D9" w:rsidRDefault="000C5955" w:rsidP="009613CB">
      <w:pPr>
        <w:pStyle w:val="Text"/>
        <w:numPr>
          <w:ilvl w:val="0"/>
          <w:numId w:val="6"/>
        </w:numPr>
        <w:spacing w:after="120"/>
        <w:rPr>
          <w:rFonts w:asciiTheme="minorHAnsi" w:hAnsiTheme="minorHAnsi" w:cstheme="minorHAnsi"/>
        </w:rPr>
      </w:pPr>
      <w:r w:rsidRPr="00F112D9">
        <w:rPr>
          <w:rFonts w:asciiTheme="minorHAnsi" w:hAnsiTheme="minorHAnsi" w:cstheme="minorHAnsi"/>
          <w:b/>
        </w:rPr>
        <w:t>Health and performance</w:t>
      </w:r>
      <w:r w:rsidRPr="00F112D9">
        <w:rPr>
          <w:rFonts w:asciiTheme="minorHAnsi" w:hAnsiTheme="minorHAnsi" w:cstheme="minorHAnsi"/>
        </w:rPr>
        <w:t xml:space="preserve"> data</w:t>
      </w:r>
      <w:r w:rsidR="00FC54F3" w:rsidRPr="00F112D9">
        <w:rPr>
          <w:rFonts w:asciiTheme="minorHAnsi" w:hAnsiTheme="minorHAnsi" w:cstheme="minorHAnsi"/>
        </w:rPr>
        <w:t xml:space="preserve"> specific to the environment.</w:t>
      </w:r>
    </w:p>
    <w:p w14:paraId="3690FB8B" w14:textId="77777777" w:rsidR="008F0979" w:rsidRPr="00F112D9" w:rsidRDefault="008F0979" w:rsidP="00F46194">
      <w:pPr>
        <w:pStyle w:val="NoSpacing"/>
        <w:rPr>
          <w:rFonts w:cstheme="minorHAnsi"/>
        </w:rPr>
      </w:pPr>
      <w:bookmarkStart w:id="13" w:name="_Toc255386336"/>
      <w:bookmarkStart w:id="14" w:name="_Toc255561382"/>
    </w:p>
    <w:p w14:paraId="1A48799A" w14:textId="6B9C49AF" w:rsidR="00FC54F3" w:rsidRPr="00867802" w:rsidRDefault="00FC54F3" w:rsidP="00867802">
      <w:pPr>
        <w:pStyle w:val="NoSpacing"/>
        <w:rPr>
          <w:sz w:val="20"/>
          <w:szCs w:val="20"/>
        </w:rPr>
      </w:pPr>
      <w:r w:rsidRPr="00867802">
        <w:rPr>
          <w:sz w:val="20"/>
          <w:szCs w:val="20"/>
        </w:rPr>
        <w:t xml:space="preserve">This document is part of a </w:t>
      </w:r>
      <w:hyperlink r:id="rId11" w:history="1">
        <w:r w:rsidRPr="00867802">
          <w:rPr>
            <w:rStyle w:val="Hyperlink"/>
            <w:sz w:val="20"/>
            <w:szCs w:val="20"/>
          </w:rPr>
          <w:t>series</w:t>
        </w:r>
      </w:hyperlink>
      <w:r w:rsidR="005F6EF6">
        <w:rPr>
          <w:sz w:val="20"/>
          <w:szCs w:val="20"/>
        </w:rPr>
        <w:t xml:space="preserve"> of technical case s</w:t>
      </w:r>
      <w:r w:rsidRPr="00867802">
        <w:rPr>
          <w:sz w:val="20"/>
          <w:szCs w:val="20"/>
        </w:rPr>
        <w:t>tudies about SharePoint environments at Microsoft.</w:t>
      </w:r>
    </w:p>
    <w:p w14:paraId="66D74096" w14:textId="77777777" w:rsidR="00FC54F3" w:rsidRPr="00F112D9" w:rsidRDefault="00FC54F3" w:rsidP="00F46194">
      <w:pPr>
        <w:pStyle w:val="NoSpacing"/>
        <w:rPr>
          <w:rFonts w:cstheme="minorHAnsi"/>
        </w:rPr>
      </w:pPr>
    </w:p>
    <w:p w14:paraId="1C152D17" w14:textId="5864EAAE" w:rsidR="00FC54F3" w:rsidRPr="00F112D9" w:rsidRDefault="009A7EDD" w:rsidP="00F46194">
      <w:pPr>
        <w:pStyle w:val="NoSpacing"/>
        <w:rPr>
          <w:rFonts w:cstheme="minorHAnsi"/>
        </w:rPr>
      </w:pPr>
      <w:r>
        <w:object w:dxaOrig="5685" w:dyaOrig="2805" w14:anchorId="137A5D95">
          <v:shape id="_x0000_i1028" type="#_x0000_t75" style="width:284.25pt;height:140.25pt" o:ole="">
            <v:imagedata r:id="rId12" o:title=""/>
          </v:shape>
          <o:OLEObject Type="Embed" ProgID="Visio.Drawing.11" ShapeID="_x0000_i1028" DrawAspect="Content" ObjectID="_1334408666" r:id="rId13"/>
        </w:object>
      </w:r>
    </w:p>
    <w:p w14:paraId="355794B7" w14:textId="77777777" w:rsidR="00FC54F3" w:rsidRPr="00F112D9" w:rsidRDefault="00FC54F3" w:rsidP="00F46194">
      <w:pPr>
        <w:pStyle w:val="NoSpacing"/>
        <w:rPr>
          <w:rFonts w:cstheme="minorHAnsi"/>
        </w:rPr>
      </w:pPr>
    </w:p>
    <w:bookmarkEnd w:id="13"/>
    <w:bookmarkEnd w:id="14"/>
    <w:p w14:paraId="31850DD8" w14:textId="19711C52" w:rsidR="00303DB7" w:rsidRDefault="00916308" w:rsidP="009613CB">
      <w:pPr>
        <w:pStyle w:val="Text"/>
        <w:spacing w:after="120"/>
        <w:rPr>
          <w:rFonts w:asciiTheme="minorHAnsi" w:hAnsiTheme="minorHAnsi" w:cstheme="minorHAnsi"/>
        </w:rPr>
      </w:pPr>
      <w:r w:rsidRPr="00F112D9">
        <w:rPr>
          <w:rFonts w:asciiTheme="minorHAnsi" w:hAnsiTheme="minorHAnsi" w:cstheme="minorHAnsi"/>
        </w:rPr>
        <w:t>The SharePoint environment described in this document is a production environment at a large</w:t>
      </w:r>
      <w:r w:rsidR="00FC54F3" w:rsidRPr="00F112D9">
        <w:rPr>
          <w:rFonts w:asciiTheme="minorHAnsi" w:hAnsiTheme="minorHAnsi" w:cstheme="minorHAnsi"/>
        </w:rPr>
        <w:t>,</w:t>
      </w:r>
      <w:r w:rsidRPr="00F112D9">
        <w:rPr>
          <w:rFonts w:asciiTheme="minorHAnsi" w:hAnsiTheme="minorHAnsi" w:cstheme="minorHAnsi"/>
        </w:rPr>
        <w:t xml:space="preserve"> geog</w:t>
      </w:r>
      <w:r w:rsidR="009A604F">
        <w:rPr>
          <w:rFonts w:asciiTheme="minorHAnsi" w:hAnsiTheme="minorHAnsi" w:cstheme="minorHAnsi"/>
        </w:rPr>
        <w:t>raphically distributed company. This environment hosts SharePoint My Sites</w:t>
      </w:r>
      <w:r w:rsidR="00303DB7">
        <w:rPr>
          <w:rFonts w:asciiTheme="minorHAnsi" w:hAnsiTheme="minorHAnsi" w:cstheme="minorHAnsi"/>
        </w:rPr>
        <w:t xml:space="preserve"> that connect employees</w:t>
      </w:r>
      <w:r w:rsidR="00407D45">
        <w:rPr>
          <w:rFonts w:asciiTheme="minorHAnsi" w:hAnsiTheme="minorHAnsi" w:cstheme="minorHAnsi"/>
        </w:rPr>
        <w:t xml:space="preserve"> </w:t>
      </w:r>
      <w:r w:rsidR="00303DB7">
        <w:rPr>
          <w:rFonts w:asciiTheme="minorHAnsi" w:hAnsiTheme="minorHAnsi" w:cstheme="minorHAnsi"/>
        </w:rPr>
        <w:t>with</w:t>
      </w:r>
      <w:r w:rsidR="00407D45">
        <w:rPr>
          <w:rFonts w:asciiTheme="minorHAnsi" w:hAnsiTheme="minorHAnsi" w:cstheme="minorHAnsi"/>
        </w:rPr>
        <w:t xml:space="preserve"> each oth</w:t>
      </w:r>
      <w:r w:rsidR="00303DB7">
        <w:rPr>
          <w:rFonts w:asciiTheme="minorHAnsi" w:hAnsiTheme="minorHAnsi" w:cstheme="minorHAnsi"/>
        </w:rPr>
        <w:t xml:space="preserve">er and the information they need. </w:t>
      </w:r>
      <w:r w:rsidR="00CD53AF">
        <w:rPr>
          <w:rFonts w:asciiTheme="minorHAnsi" w:hAnsiTheme="minorHAnsi" w:cstheme="minorHAnsi"/>
        </w:rPr>
        <w:t xml:space="preserve">Employees use this environment to present personal information such as areas of expertise, past projects, and colleagues to the wider organization. The environment also hosts personal sites and documents for viewing, editing, and collaboration. </w:t>
      </w:r>
      <w:r w:rsidR="00303DB7">
        <w:rPr>
          <w:rFonts w:asciiTheme="minorHAnsi" w:hAnsiTheme="minorHAnsi" w:cstheme="minorHAnsi"/>
        </w:rPr>
        <w:t>My Sites are integrated with Active Directory</w:t>
      </w:r>
      <w:r w:rsidR="00764192">
        <w:rPr>
          <w:rFonts w:asciiTheme="minorHAnsi" w:hAnsiTheme="minorHAnsi" w:cstheme="minorHAnsi"/>
        </w:rPr>
        <w:t>® Domain Services (AD DS)</w:t>
      </w:r>
      <w:r w:rsidR="00303DB7">
        <w:rPr>
          <w:rFonts w:asciiTheme="minorHAnsi" w:hAnsiTheme="minorHAnsi" w:cstheme="minorHAnsi"/>
        </w:rPr>
        <w:t xml:space="preserve"> to provide a central location accessible from the browser and a variety of client app</w:t>
      </w:r>
      <w:r w:rsidR="00CD53AF">
        <w:rPr>
          <w:rFonts w:asciiTheme="minorHAnsi" w:hAnsiTheme="minorHAnsi" w:cstheme="minorHAnsi"/>
        </w:rPr>
        <w:t>lications.</w:t>
      </w:r>
    </w:p>
    <w:p w14:paraId="18D7DB7F" w14:textId="21DC5140" w:rsidR="007643A2" w:rsidRPr="00F112D9" w:rsidRDefault="000E03C4" w:rsidP="00D13100">
      <w:pPr>
        <w:pStyle w:val="Text"/>
        <w:spacing w:after="120"/>
        <w:rPr>
          <w:rFonts w:asciiTheme="minorHAnsi" w:hAnsiTheme="minorHAnsi" w:cstheme="minorHAnsi"/>
        </w:rPr>
      </w:pPr>
      <w:r w:rsidRPr="00F112D9">
        <w:rPr>
          <w:rFonts w:asciiTheme="minorHAnsi" w:hAnsiTheme="minorHAnsi" w:cstheme="minorHAnsi"/>
        </w:rPr>
        <w:t xml:space="preserve">As many as </w:t>
      </w:r>
      <w:r w:rsidR="00852C6C">
        <w:rPr>
          <w:rFonts w:asciiTheme="minorHAnsi" w:hAnsiTheme="minorHAnsi" w:cstheme="minorHAnsi"/>
        </w:rPr>
        <w:t>72</w:t>
      </w:r>
      <w:r w:rsidRPr="00F112D9">
        <w:rPr>
          <w:rFonts w:asciiTheme="minorHAnsi" w:hAnsiTheme="minorHAnsi" w:cstheme="minorHAnsi"/>
        </w:rPr>
        <w:t xml:space="preserve">,000 unique users visit the environment on </w:t>
      </w:r>
      <w:r w:rsidR="00F85538" w:rsidRPr="00F112D9">
        <w:rPr>
          <w:rFonts w:asciiTheme="minorHAnsi" w:hAnsiTheme="minorHAnsi" w:cstheme="minorHAnsi"/>
        </w:rPr>
        <w:t>a busy</w:t>
      </w:r>
      <w:r w:rsidRPr="00F112D9">
        <w:rPr>
          <w:rFonts w:asciiTheme="minorHAnsi" w:hAnsiTheme="minorHAnsi" w:cstheme="minorHAnsi"/>
        </w:rPr>
        <w:t xml:space="preserve"> day, generating up</w:t>
      </w:r>
      <w:r w:rsidR="00E43F0C" w:rsidRPr="00F112D9">
        <w:rPr>
          <w:rFonts w:asciiTheme="minorHAnsi" w:hAnsiTheme="minorHAnsi" w:cstheme="minorHAnsi"/>
        </w:rPr>
        <w:t xml:space="preserve"> to </w:t>
      </w:r>
      <w:r w:rsidR="00852C6C">
        <w:rPr>
          <w:rFonts w:asciiTheme="minorHAnsi" w:hAnsiTheme="minorHAnsi" w:cstheme="minorHAnsi"/>
        </w:rPr>
        <w:t>180</w:t>
      </w:r>
      <w:r w:rsidR="00E43F0C" w:rsidRPr="00F112D9">
        <w:rPr>
          <w:rFonts w:asciiTheme="minorHAnsi" w:hAnsiTheme="minorHAnsi" w:cstheme="minorHAnsi"/>
        </w:rPr>
        <w:t xml:space="preserve"> </w:t>
      </w:r>
      <w:r w:rsidR="00555AC8" w:rsidRPr="00F112D9">
        <w:rPr>
          <w:rFonts w:asciiTheme="minorHAnsi" w:hAnsiTheme="minorHAnsi" w:cstheme="minorHAnsi"/>
        </w:rPr>
        <w:t>requests per second (</w:t>
      </w:r>
      <w:r w:rsidR="00E43F0C" w:rsidRPr="00F112D9">
        <w:rPr>
          <w:rFonts w:asciiTheme="minorHAnsi" w:hAnsiTheme="minorHAnsi" w:cstheme="minorHAnsi"/>
        </w:rPr>
        <w:t>RPS</w:t>
      </w:r>
      <w:r w:rsidR="00555AC8" w:rsidRPr="00F112D9">
        <w:rPr>
          <w:rFonts w:asciiTheme="minorHAnsi" w:hAnsiTheme="minorHAnsi" w:cstheme="minorHAnsi"/>
        </w:rPr>
        <w:t>)</w:t>
      </w:r>
      <w:r w:rsidR="00E43F0C" w:rsidRPr="00F112D9">
        <w:rPr>
          <w:rFonts w:asciiTheme="minorHAnsi" w:hAnsiTheme="minorHAnsi" w:cstheme="minorHAnsi"/>
        </w:rPr>
        <w:t xml:space="preserve"> during peak hours. </w:t>
      </w:r>
      <w:r w:rsidRPr="00F112D9">
        <w:rPr>
          <w:rFonts w:asciiTheme="minorHAnsi" w:hAnsiTheme="minorHAnsi" w:cstheme="minorHAnsi"/>
        </w:rPr>
        <w:t>Because this is an intranet site,</w:t>
      </w:r>
      <w:r w:rsidR="00E43F0C" w:rsidRPr="00F112D9">
        <w:rPr>
          <w:rFonts w:asciiTheme="minorHAnsi" w:hAnsiTheme="minorHAnsi" w:cstheme="minorHAnsi"/>
        </w:rPr>
        <w:t xml:space="preserve"> all users are authenticated.</w:t>
      </w:r>
      <w:r w:rsidRPr="00F112D9">
        <w:rPr>
          <w:rFonts w:asciiTheme="minorHAnsi" w:hAnsiTheme="minorHAnsi" w:cstheme="minorHAnsi"/>
        </w:rPr>
        <w:t xml:space="preserve"> </w:t>
      </w:r>
      <w:bookmarkStart w:id="15" w:name="_Toc251674587"/>
      <w:bookmarkStart w:id="16" w:name="_Toc251675054"/>
      <w:bookmarkStart w:id="17" w:name="_Toc255386337"/>
      <w:bookmarkStart w:id="18" w:name="_Toc255561383"/>
    </w:p>
    <w:p w14:paraId="1520AEC2" w14:textId="29C5D793" w:rsidR="00D21D49" w:rsidRDefault="00FC54F3" w:rsidP="00303DB7">
      <w:pPr>
        <w:pStyle w:val="NoSpacing"/>
        <w:rPr>
          <w:color w:val="000000"/>
          <w:sz w:val="20"/>
        </w:rPr>
      </w:pPr>
      <w:r w:rsidRPr="00607B62">
        <w:rPr>
          <w:color w:val="000000"/>
          <w:sz w:val="20"/>
        </w:rPr>
        <w:t xml:space="preserve">The information provided in this document reflects the enterprise </w:t>
      </w:r>
      <w:r w:rsidR="00852C6C">
        <w:rPr>
          <w:color w:val="000000"/>
          <w:sz w:val="20"/>
        </w:rPr>
        <w:t>social</w:t>
      </w:r>
      <w:r w:rsidRPr="00607B62">
        <w:rPr>
          <w:color w:val="000000"/>
          <w:sz w:val="20"/>
        </w:rPr>
        <w:t xml:space="preserve"> environment on a typical day.</w:t>
      </w:r>
    </w:p>
    <w:p w14:paraId="253C0DED" w14:textId="77777777" w:rsidR="00CD53AF" w:rsidRDefault="00CD53AF">
      <w:pPr>
        <w:spacing w:after="0" w:line="240" w:lineRule="auto"/>
        <w:rPr>
          <w:color w:val="000000"/>
          <w:sz w:val="20"/>
        </w:rPr>
      </w:pPr>
      <w:r>
        <w:rPr>
          <w:color w:val="000000"/>
          <w:sz w:val="20"/>
        </w:rPr>
        <w:br w:type="page"/>
      </w:r>
    </w:p>
    <w:p w14:paraId="459D69A7" w14:textId="3F615C5A" w:rsidR="009E5E34" w:rsidRPr="00F112D9" w:rsidRDefault="009E5E34" w:rsidP="009613CB">
      <w:pPr>
        <w:pStyle w:val="Heading1"/>
        <w:spacing w:after="120"/>
        <w:rPr>
          <w:rFonts w:asciiTheme="minorHAnsi" w:eastAsiaTheme="minorHAnsi" w:hAnsiTheme="minorHAnsi" w:cstheme="minorHAnsi"/>
        </w:rPr>
      </w:pPr>
      <w:bookmarkStart w:id="19" w:name="_Toc258841900"/>
      <w:bookmarkStart w:id="20" w:name="_Toc260665446"/>
      <w:r w:rsidRPr="00F112D9">
        <w:rPr>
          <w:rFonts w:asciiTheme="minorHAnsi" w:eastAsiaTheme="minorHAnsi" w:hAnsiTheme="minorHAnsi" w:cstheme="minorHAnsi"/>
        </w:rPr>
        <w:t>Specifications</w:t>
      </w:r>
      <w:bookmarkEnd w:id="15"/>
      <w:bookmarkEnd w:id="16"/>
      <w:bookmarkEnd w:id="17"/>
      <w:bookmarkEnd w:id="18"/>
      <w:bookmarkEnd w:id="19"/>
      <w:bookmarkEnd w:id="20"/>
    </w:p>
    <w:p w14:paraId="42EB03DC" w14:textId="6BC5E7AC" w:rsidR="009E5E34" w:rsidRPr="00F112D9" w:rsidRDefault="001E66F8" w:rsidP="009613CB">
      <w:pPr>
        <w:pStyle w:val="Text"/>
        <w:spacing w:after="120"/>
        <w:rPr>
          <w:rFonts w:asciiTheme="minorHAnsi" w:hAnsiTheme="minorHAnsi" w:cstheme="minorHAnsi"/>
        </w:rPr>
      </w:pPr>
      <w:r w:rsidRPr="00F112D9">
        <w:rPr>
          <w:rFonts w:asciiTheme="minorHAnsi" w:hAnsiTheme="minorHAnsi" w:cstheme="minorHAnsi"/>
        </w:rPr>
        <w:t xml:space="preserve">This section provides detailed information about the hardware, software, topology, and configuration of the </w:t>
      </w:r>
      <w:r w:rsidR="00764192">
        <w:rPr>
          <w:rFonts w:asciiTheme="minorHAnsi" w:hAnsiTheme="minorHAnsi" w:cstheme="minorHAnsi"/>
        </w:rPr>
        <w:t>case s</w:t>
      </w:r>
      <w:r w:rsidR="00661122" w:rsidRPr="00F112D9">
        <w:rPr>
          <w:rFonts w:asciiTheme="minorHAnsi" w:hAnsiTheme="minorHAnsi" w:cstheme="minorHAnsi"/>
        </w:rPr>
        <w:t>tudy</w:t>
      </w:r>
      <w:r w:rsidRPr="00F112D9">
        <w:rPr>
          <w:rFonts w:asciiTheme="minorHAnsi" w:hAnsiTheme="minorHAnsi" w:cstheme="minorHAnsi"/>
        </w:rPr>
        <w:t xml:space="preserve"> environment.</w:t>
      </w:r>
    </w:p>
    <w:p w14:paraId="60D899B6" w14:textId="29AEAF08" w:rsidR="009E5E34" w:rsidRPr="00F112D9" w:rsidRDefault="009E5E34" w:rsidP="009613CB">
      <w:pPr>
        <w:pStyle w:val="Heading2"/>
        <w:spacing w:after="120"/>
        <w:rPr>
          <w:rFonts w:asciiTheme="minorHAnsi" w:hAnsiTheme="minorHAnsi" w:cstheme="minorHAnsi"/>
        </w:rPr>
      </w:pPr>
      <w:bookmarkStart w:id="21" w:name="_Toc251674588"/>
      <w:bookmarkStart w:id="22" w:name="_Toc251675055"/>
      <w:bookmarkStart w:id="23" w:name="_Toc255386338"/>
      <w:bookmarkStart w:id="24" w:name="_Toc255561384"/>
      <w:bookmarkStart w:id="25" w:name="_Toc258841901"/>
      <w:bookmarkStart w:id="26" w:name="_Toc260665447"/>
      <w:r w:rsidRPr="00F112D9">
        <w:rPr>
          <w:rFonts w:asciiTheme="minorHAnsi" w:hAnsiTheme="minorHAnsi" w:cstheme="minorHAnsi"/>
        </w:rPr>
        <w:t>Hardware</w:t>
      </w:r>
      <w:bookmarkEnd w:id="21"/>
      <w:bookmarkEnd w:id="22"/>
      <w:bookmarkEnd w:id="23"/>
      <w:bookmarkEnd w:id="24"/>
      <w:bookmarkEnd w:id="25"/>
      <w:bookmarkEnd w:id="26"/>
    </w:p>
    <w:p w14:paraId="514FAEB7" w14:textId="77777777" w:rsidR="000617B0" w:rsidRPr="00F112D9" w:rsidRDefault="000617B0" w:rsidP="000617B0">
      <w:pPr>
        <w:pStyle w:val="Text"/>
        <w:rPr>
          <w:rFonts w:asciiTheme="minorHAnsi" w:hAnsiTheme="minorHAnsi" w:cstheme="minorHAnsi"/>
        </w:rPr>
      </w:pPr>
    </w:p>
    <w:tbl>
      <w:tblPr>
        <w:tblStyle w:val="LightList-Accent5"/>
        <w:tblW w:w="0" w:type="auto"/>
        <w:tblInd w:w="468" w:type="dxa"/>
        <w:tblLook w:val="04A0" w:firstRow="1" w:lastRow="0" w:firstColumn="1" w:lastColumn="0" w:noHBand="0" w:noVBand="1"/>
      </w:tblPr>
      <w:tblGrid>
        <w:gridCol w:w="2925"/>
        <w:gridCol w:w="4905"/>
      </w:tblGrid>
      <w:tr w:rsidR="000617B0" w:rsidRPr="00F112D9" w14:paraId="56917037" w14:textId="77777777" w:rsidTr="005B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BFBFBF" w:themeFill="background1" w:themeFillShade="BF"/>
          </w:tcPr>
          <w:p w14:paraId="5A05F4D9" w14:textId="2638BE86" w:rsidR="000617B0" w:rsidRPr="00F112D9" w:rsidRDefault="000617B0" w:rsidP="000617B0">
            <w:pPr>
              <w:pStyle w:val="Text"/>
              <w:spacing w:after="120"/>
              <w:rPr>
                <w:rFonts w:asciiTheme="minorHAnsi" w:hAnsiTheme="minorHAnsi" w:cstheme="minorHAnsi"/>
              </w:rPr>
            </w:pPr>
            <w:r w:rsidRPr="00F112D9">
              <w:rPr>
                <w:rFonts w:asciiTheme="minorHAnsi" w:hAnsiTheme="minorHAnsi" w:cstheme="minorHAnsi"/>
              </w:rPr>
              <w:t>Note</w:t>
            </w:r>
          </w:p>
        </w:tc>
        <w:tc>
          <w:tcPr>
            <w:tcW w:w="4905" w:type="dxa"/>
            <w:shd w:val="clear" w:color="auto" w:fill="BFBFBF" w:themeFill="background1" w:themeFillShade="BF"/>
          </w:tcPr>
          <w:p w14:paraId="318F03CC" w14:textId="77777777" w:rsidR="000617B0" w:rsidRPr="00F112D9" w:rsidRDefault="000617B0" w:rsidP="008175D6">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617B0" w:rsidRPr="00F112D9" w14:paraId="4F154FA7" w14:textId="77777777" w:rsidTr="005B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gridSpan w:val="2"/>
          </w:tcPr>
          <w:p w14:paraId="7359D328" w14:textId="0B0C759B" w:rsidR="00C706FC" w:rsidRPr="00F112D9" w:rsidRDefault="00FC54F3" w:rsidP="00C706FC">
            <w:pPr>
              <w:pStyle w:val="Text"/>
              <w:spacing w:after="120"/>
              <w:rPr>
                <w:rFonts w:asciiTheme="minorHAnsi" w:hAnsiTheme="minorHAnsi" w:cstheme="minorHAnsi"/>
                <w:b w:val="0"/>
              </w:rPr>
            </w:pPr>
            <w:r w:rsidRPr="00F112D9">
              <w:rPr>
                <w:rFonts w:asciiTheme="minorHAnsi" w:hAnsiTheme="minorHAnsi" w:cstheme="minorHAnsi"/>
                <w:b w:val="0"/>
              </w:rPr>
              <w:t>This environment is</w:t>
            </w:r>
            <w:r w:rsidR="008A4B47" w:rsidRPr="00F112D9">
              <w:rPr>
                <w:rFonts w:asciiTheme="minorHAnsi" w:hAnsiTheme="minorHAnsi" w:cstheme="minorHAnsi"/>
                <w:b w:val="0"/>
              </w:rPr>
              <w:t xml:space="preserve"> scaled to accommodate pr</w:t>
            </w:r>
            <w:r w:rsidRPr="00F112D9">
              <w:rPr>
                <w:rFonts w:asciiTheme="minorHAnsi" w:hAnsiTheme="minorHAnsi" w:cstheme="minorHAnsi"/>
                <w:b w:val="0"/>
              </w:rPr>
              <w:t>e-release builds of Sh</w:t>
            </w:r>
            <w:r w:rsidR="000E03C4" w:rsidRPr="00F112D9">
              <w:rPr>
                <w:rFonts w:asciiTheme="minorHAnsi" w:hAnsiTheme="minorHAnsi" w:cstheme="minorHAnsi"/>
                <w:b w:val="0"/>
              </w:rPr>
              <w:t xml:space="preserve">arePoint </w:t>
            </w:r>
            <w:r w:rsidR="00DD583D">
              <w:rPr>
                <w:rFonts w:asciiTheme="minorHAnsi" w:hAnsiTheme="minorHAnsi" w:cstheme="minorHAnsi"/>
                <w:b w:val="0"/>
              </w:rPr>
              <w:t xml:space="preserve">Server </w:t>
            </w:r>
            <w:r w:rsidR="000E03C4" w:rsidRPr="00F112D9">
              <w:rPr>
                <w:rFonts w:asciiTheme="minorHAnsi" w:hAnsiTheme="minorHAnsi" w:cstheme="minorHAnsi"/>
                <w:b w:val="0"/>
              </w:rPr>
              <w:t>2010 and other products</w:t>
            </w:r>
            <w:r w:rsidRPr="00F112D9">
              <w:rPr>
                <w:rFonts w:asciiTheme="minorHAnsi" w:hAnsiTheme="minorHAnsi" w:cstheme="minorHAnsi"/>
                <w:b w:val="0"/>
              </w:rPr>
              <w:t>.</w:t>
            </w:r>
            <w:r w:rsidR="00E43F0C" w:rsidRPr="00F112D9">
              <w:rPr>
                <w:rFonts w:asciiTheme="minorHAnsi" w:hAnsiTheme="minorHAnsi" w:cstheme="minorHAnsi"/>
                <w:b w:val="0"/>
              </w:rPr>
              <w:t xml:space="preserve"> Hence, the hardware deployed has greater capacity than necessary to serve the demand typically experienced by this environment. This hardware is described only to provide additional context for this environment and serve as a starting point for similar environments. </w:t>
            </w:r>
          </w:p>
          <w:p w14:paraId="7D4B5BFF" w14:textId="59461B3A" w:rsidR="000617B0" w:rsidRPr="00F112D9" w:rsidRDefault="00E43F0C" w:rsidP="00C706FC">
            <w:pPr>
              <w:pStyle w:val="Text"/>
              <w:spacing w:after="120"/>
              <w:rPr>
                <w:rFonts w:asciiTheme="minorHAnsi" w:hAnsiTheme="minorHAnsi" w:cstheme="minorHAnsi"/>
              </w:rPr>
            </w:pPr>
            <w:r w:rsidRPr="00F112D9">
              <w:rPr>
                <w:rFonts w:asciiTheme="minorHAnsi" w:hAnsiTheme="minorHAnsi" w:cstheme="minorHAnsi"/>
                <w:b w:val="0"/>
              </w:rPr>
              <w:t>It is important to conduct your own capacity management based on your planned workload and usage characteristics.</w:t>
            </w:r>
            <w:r w:rsidR="009453C4" w:rsidRPr="00F112D9">
              <w:rPr>
                <w:rFonts w:asciiTheme="minorHAnsi" w:hAnsiTheme="minorHAnsi" w:cstheme="minorHAnsi"/>
                <w:b w:val="0"/>
              </w:rPr>
              <w:t xml:space="preserve"> For more information on the capacity management process, see </w:t>
            </w:r>
            <w:hyperlink r:id="rId14" w:history="1">
              <w:r w:rsidR="00764192">
                <w:rPr>
                  <w:rStyle w:val="Hyperlink"/>
                  <w:rFonts w:asciiTheme="minorHAnsi" w:hAnsiTheme="minorHAnsi" w:cstheme="minorHAnsi"/>
                  <w:b w:val="0"/>
                </w:rPr>
                <w:t>Performance and capacity management</w:t>
              </w:r>
            </w:hyperlink>
            <w:r w:rsidR="00C706FC" w:rsidRPr="00F112D9">
              <w:rPr>
                <w:rStyle w:val="Hyperlink"/>
                <w:rFonts w:asciiTheme="minorHAnsi" w:hAnsiTheme="minorHAnsi" w:cstheme="minorHAnsi"/>
                <w:b w:val="0"/>
              </w:rPr>
              <w:t>.</w:t>
            </w:r>
          </w:p>
        </w:tc>
      </w:tr>
    </w:tbl>
    <w:p w14:paraId="5EA3CEB1" w14:textId="77777777" w:rsidR="00FC54F3" w:rsidRPr="00F112D9" w:rsidRDefault="00FC54F3" w:rsidP="000617B0">
      <w:pPr>
        <w:pStyle w:val="Text"/>
        <w:rPr>
          <w:rFonts w:asciiTheme="minorHAnsi" w:hAnsiTheme="minorHAnsi" w:cstheme="minorHAnsi"/>
        </w:rPr>
      </w:pPr>
    </w:p>
    <w:p w14:paraId="03AE6E4C" w14:textId="42A1AD7B" w:rsidR="00390D70" w:rsidRPr="00F112D9" w:rsidRDefault="00390D70" w:rsidP="009613CB">
      <w:pPr>
        <w:pStyle w:val="Heading4"/>
        <w:spacing w:after="120"/>
        <w:rPr>
          <w:rFonts w:asciiTheme="minorHAnsi" w:hAnsiTheme="minorHAnsi" w:cstheme="minorHAnsi"/>
        </w:rPr>
      </w:pPr>
      <w:r w:rsidRPr="00F112D9">
        <w:rPr>
          <w:rFonts w:asciiTheme="minorHAnsi" w:hAnsiTheme="minorHAnsi" w:cstheme="minorHAnsi"/>
        </w:rPr>
        <w:t>Web Servers</w:t>
      </w:r>
    </w:p>
    <w:p w14:paraId="55CA11A8" w14:textId="431C8C92" w:rsidR="00390D70" w:rsidRPr="00F112D9" w:rsidRDefault="00390D70" w:rsidP="009613CB">
      <w:pPr>
        <w:pStyle w:val="Text"/>
        <w:spacing w:after="120"/>
        <w:rPr>
          <w:rFonts w:asciiTheme="minorHAnsi" w:hAnsiTheme="minorHAnsi" w:cstheme="minorHAnsi"/>
        </w:rPr>
      </w:pPr>
      <w:r w:rsidRPr="00F112D9">
        <w:rPr>
          <w:rFonts w:asciiTheme="minorHAnsi" w:hAnsiTheme="minorHAnsi" w:cstheme="minorHAnsi"/>
        </w:rPr>
        <w:t xml:space="preserve">There are </w:t>
      </w:r>
      <w:r w:rsidR="00916649">
        <w:rPr>
          <w:rFonts w:asciiTheme="minorHAnsi" w:hAnsiTheme="minorHAnsi" w:cstheme="minorHAnsi"/>
        </w:rPr>
        <w:t>three</w:t>
      </w:r>
      <w:r w:rsidRPr="00F112D9">
        <w:rPr>
          <w:rFonts w:asciiTheme="minorHAnsi" w:hAnsiTheme="minorHAnsi" w:cstheme="minorHAnsi"/>
        </w:rPr>
        <w:t xml:space="preserve"> Web servers in the farm, each with identical hardware. </w:t>
      </w:r>
      <w:r w:rsidR="00760BA8" w:rsidRPr="00F112D9">
        <w:rPr>
          <w:rFonts w:asciiTheme="minorHAnsi" w:hAnsiTheme="minorHAnsi" w:cstheme="minorHAnsi"/>
        </w:rPr>
        <w:t>T</w:t>
      </w:r>
      <w:r w:rsidR="00916649">
        <w:rPr>
          <w:rFonts w:asciiTheme="minorHAnsi" w:hAnsiTheme="minorHAnsi" w:cstheme="minorHAnsi"/>
        </w:rPr>
        <w:t>wo</w:t>
      </w:r>
      <w:r w:rsidR="00760BA8" w:rsidRPr="00F112D9">
        <w:rPr>
          <w:rFonts w:asciiTheme="minorHAnsi" w:hAnsiTheme="minorHAnsi" w:cstheme="minorHAnsi"/>
        </w:rPr>
        <w:t xml:space="preserve"> serve content, and the </w:t>
      </w:r>
      <w:r w:rsidR="00916649">
        <w:rPr>
          <w:rFonts w:asciiTheme="minorHAnsi" w:hAnsiTheme="minorHAnsi" w:cstheme="minorHAnsi"/>
        </w:rPr>
        <w:t>third</w:t>
      </w:r>
      <w:r w:rsidR="00760BA8" w:rsidRPr="00F112D9">
        <w:rPr>
          <w:rFonts w:asciiTheme="minorHAnsi" w:hAnsiTheme="minorHAnsi" w:cstheme="minorHAnsi"/>
        </w:rPr>
        <w:t xml:space="preserve"> is a dedicated search crawl target.</w:t>
      </w:r>
    </w:p>
    <w:tbl>
      <w:tblPr>
        <w:tblStyle w:val="LightList-Accent5"/>
        <w:tblW w:w="0" w:type="auto"/>
        <w:tblLook w:val="04A0" w:firstRow="1" w:lastRow="0" w:firstColumn="1" w:lastColumn="0" w:noHBand="0" w:noVBand="1"/>
      </w:tblPr>
      <w:tblGrid>
        <w:gridCol w:w="2628"/>
        <w:gridCol w:w="5490"/>
      </w:tblGrid>
      <w:tr w:rsidR="00390D70" w:rsidRPr="00F112D9" w14:paraId="77A9C965" w14:textId="77777777" w:rsidTr="005E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4142EC6" w14:textId="77777777" w:rsidR="00390D70" w:rsidRPr="00F112D9" w:rsidRDefault="00390D70" w:rsidP="009613CB">
            <w:pPr>
              <w:pStyle w:val="Text"/>
              <w:spacing w:after="120"/>
              <w:rPr>
                <w:rFonts w:asciiTheme="minorHAnsi" w:hAnsiTheme="minorHAnsi" w:cstheme="minorHAnsi"/>
              </w:rPr>
            </w:pPr>
            <w:r w:rsidRPr="00F112D9">
              <w:rPr>
                <w:rFonts w:asciiTheme="minorHAnsi" w:hAnsiTheme="minorHAnsi" w:cstheme="minorHAnsi"/>
              </w:rPr>
              <w:t>Web Server</w:t>
            </w:r>
          </w:p>
        </w:tc>
        <w:tc>
          <w:tcPr>
            <w:tcW w:w="5490" w:type="dxa"/>
          </w:tcPr>
          <w:p w14:paraId="55534C7A" w14:textId="65F6B9B7" w:rsidR="00390D70" w:rsidRPr="00F112D9" w:rsidRDefault="00445380" w:rsidP="008C512B">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WFE1-</w:t>
            </w:r>
            <w:r w:rsidR="00916649">
              <w:rPr>
                <w:rFonts w:asciiTheme="minorHAnsi" w:hAnsiTheme="minorHAnsi" w:cstheme="minorHAnsi"/>
              </w:rPr>
              <w:t>3</w:t>
            </w:r>
          </w:p>
        </w:tc>
      </w:tr>
      <w:tr w:rsidR="00390D70" w:rsidRPr="00F112D9" w14:paraId="5B5D816B"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1493E85"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Processor(s)</w:t>
            </w:r>
          </w:p>
        </w:tc>
        <w:tc>
          <w:tcPr>
            <w:tcW w:w="5490" w:type="dxa"/>
          </w:tcPr>
          <w:p w14:paraId="61F050ED" w14:textId="745599F4" w:rsidR="00390D70" w:rsidRPr="00F112D9" w:rsidRDefault="00626382"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2 quad core @ 2.33 GHz</w:t>
            </w:r>
          </w:p>
        </w:tc>
      </w:tr>
      <w:tr w:rsidR="00390D70" w:rsidRPr="00F112D9" w14:paraId="53355602" w14:textId="77777777" w:rsidTr="005E543A">
        <w:tc>
          <w:tcPr>
            <w:cnfStyle w:val="001000000000" w:firstRow="0" w:lastRow="0" w:firstColumn="1" w:lastColumn="0" w:oddVBand="0" w:evenVBand="0" w:oddHBand="0" w:evenHBand="0" w:firstRowFirstColumn="0" w:firstRowLastColumn="0" w:lastRowFirstColumn="0" w:lastRowLastColumn="0"/>
            <w:tcW w:w="2628" w:type="dxa"/>
          </w:tcPr>
          <w:p w14:paraId="2D3AC03C"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RAM</w:t>
            </w:r>
          </w:p>
        </w:tc>
        <w:tc>
          <w:tcPr>
            <w:tcW w:w="5490" w:type="dxa"/>
          </w:tcPr>
          <w:p w14:paraId="41ED99E2" w14:textId="7C71B0B3" w:rsidR="00390D70" w:rsidRPr="00F112D9" w:rsidRDefault="00916649"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00390D70" w:rsidRPr="00F112D9">
              <w:rPr>
                <w:rFonts w:asciiTheme="minorHAnsi" w:hAnsiTheme="minorHAnsi" w:cstheme="minorHAnsi"/>
              </w:rPr>
              <w:t xml:space="preserve"> GB</w:t>
            </w:r>
          </w:p>
        </w:tc>
      </w:tr>
      <w:tr w:rsidR="00390D70" w:rsidRPr="00F112D9" w14:paraId="6008ECD7"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315B93"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OS</w:t>
            </w:r>
          </w:p>
        </w:tc>
        <w:tc>
          <w:tcPr>
            <w:tcW w:w="5490" w:type="dxa"/>
          </w:tcPr>
          <w:p w14:paraId="4092EFDE" w14:textId="39E87BE6" w:rsidR="00390D70" w:rsidRPr="00F112D9" w:rsidRDefault="00390D70"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Windows </w:t>
            </w:r>
            <w:r w:rsidR="0033480A" w:rsidRPr="00F112D9">
              <w:rPr>
                <w:rFonts w:asciiTheme="minorHAnsi" w:hAnsiTheme="minorHAnsi" w:cstheme="minorHAnsi"/>
              </w:rPr>
              <w:t>Server</w:t>
            </w:r>
            <w:r w:rsidR="0020381C">
              <w:rPr>
                <w:rFonts w:asciiTheme="minorHAnsi" w:hAnsiTheme="minorHAnsi" w:cstheme="minorHAnsi"/>
              </w:rPr>
              <w:t>®</w:t>
            </w:r>
            <w:r w:rsidR="0033480A" w:rsidRPr="00F112D9">
              <w:rPr>
                <w:rFonts w:asciiTheme="minorHAnsi" w:hAnsiTheme="minorHAnsi" w:cstheme="minorHAnsi"/>
              </w:rPr>
              <w:t xml:space="preserve"> </w:t>
            </w:r>
            <w:r w:rsidRPr="00F112D9">
              <w:rPr>
                <w:rFonts w:asciiTheme="minorHAnsi" w:hAnsiTheme="minorHAnsi" w:cstheme="minorHAnsi"/>
              </w:rPr>
              <w:t xml:space="preserve">2008, </w:t>
            </w:r>
            <w:r w:rsidR="0033480A" w:rsidRPr="00F112D9">
              <w:rPr>
                <w:rFonts w:asciiTheme="minorHAnsi" w:hAnsiTheme="minorHAnsi" w:cstheme="minorHAnsi"/>
              </w:rPr>
              <w:t>64 bit</w:t>
            </w:r>
          </w:p>
        </w:tc>
      </w:tr>
      <w:tr w:rsidR="00390D70" w:rsidRPr="00F112D9" w14:paraId="4C8F2E78" w14:textId="77777777" w:rsidTr="005E543A">
        <w:tc>
          <w:tcPr>
            <w:cnfStyle w:val="001000000000" w:firstRow="0" w:lastRow="0" w:firstColumn="1" w:lastColumn="0" w:oddVBand="0" w:evenVBand="0" w:oddHBand="0" w:evenHBand="0" w:firstRowFirstColumn="0" w:firstRowLastColumn="0" w:lastRowFirstColumn="0" w:lastRowLastColumn="0"/>
            <w:tcW w:w="2628" w:type="dxa"/>
          </w:tcPr>
          <w:p w14:paraId="5172E219" w14:textId="6EFCE869" w:rsidR="00390D70" w:rsidRPr="00F112D9" w:rsidRDefault="0033480A" w:rsidP="009613CB">
            <w:pPr>
              <w:pStyle w:val="Text"/>
              <w:spacing w:after="120"/>
              <w:rPr>
                <w:rFonts w:asciiTheme="minorHAnsi" w:hAnsiTheme="minorHAnsi" w:cstheme="minorHAnsi"/>
                <w:b w:val="0"/>
              </w:rPr>
            </w:pPr>
            <w:r w:rsidRPr="00F112D9">
              <w:rPr>
                <w:rFonts w:asciiTheme="minorHAnsi" w:hAnsiTheme="minorHAnsi" w:cstheme="minorHAnsi"/>
                <w:b w:val="0"/>
              </w:rPr>
              <w:t>Size of the SharePoint drive</w:t>
            </w:r>
          </w:p>
        </w:tc>
        <w:tc>
          <w:tcPr>
            <w:tcW w:w="5490" w:type="dxa"/>
          </w:tcPr>
          <w:p w14:paraId="3F58CBCC" w14:textId="19642CCB" w:rsidR="00390D70" w:rsidRPr="00F112D9" w:rsidRDefault="00916649"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390D70" w:rsidRPr="00F112D9">
              <w:rPr>
                <w:rFonts w:asciiTheme="minorHAnsi" w:hAnsiTheme="minorHAnsi" w:cstheme="minorHAnsi"/>
              </w:rPr>
              <w:t>00 GB</w:t>
            </w:r>
          </w:p>
        </w:tc>
      </w:tr>
      <w:tr w:rsidR="00390D70" w:rsidRPr="00F112D9" w14:paraId="13D2A3E1"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BF697DF"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Number of NICs</w:t>
            </w:r>
          </w:p>
        </w:tc>
        <w:tc>
          <w:tcPr>
            <w:tcW w:w="5490" w:type="dxa"/>
          </w:tcPr>
          <w:p w14:paraId="2E2D1D88" w14:textId="77777777" w:rsidR="00390D70" w:rsidRPr="00F112D9" w:rsidRDefault="00390D70"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2</w:t>
            </w:r>
          </w:p>
        </w:tc>
      </w:tr>
      <w:tr w:rsidR="00390D70" w:rsidRPr="00F112D9" w14:paraId="05C1F13D" w14:textId="77777777" w:rsidTr="005E543A">
        <w:tc>
          <w:tcPr>
            <w:cnfStyle w:val="001000000000" w:firstRow="0" w:lastRow="0" w:firstColumn="1" w:lastColumn="0" w:oddVBand="0" w:evenVBand="0" w:oddHBand="0" w:evenHBand="0" w:firstRowFirstColumn="0" w:firstRowLastColumn="0" w:lastRowFirstColumn="0" w:lastRowLastColumn="0"/>
            <w:tcW w:w="2628" w:type="dxa"/>
          </w:tcPr>
          <w:p w14:paraId="12E5AE6E"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NIC Speed</w:t>
            </w:r>
          </w:p>
        </w:tc>
        <w:tc>
          <w:tcPr>
            <w:tcW w:w="5490" w:type="dxa"/>
          </w:tcPr>
          <w:p w14:paraId="10617493"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1 Gigabit</w:t>
            </w:r>
          </w:p>
        </w:tc>
      </w:tr>
      <w:tr w:rsidR="00390D70" w:rsidRPr="00F112D9" w14:paraId="50921FD2"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C506FB9"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Authentication</w:t>
            </w:r>
          </w:p>
        </w:tc>
        <w:tc>
          <w:tcPr>
            <w:tcW w:w="5490" w:type="dxa"/>
          </w:tcPr>
          <w:p w14:paraId="34DAFFBF" w14:textId="6221F72B" w:rsidR="00390D70" w:rsidRPr="00F112D9" w:rsidRDefault="00760BA8"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Windows </w:t>
            </w:r>
            <w:r w:rsidR="00390D70" w:rsidRPr="00F112D9">
              <w:rPr>
                <w:rFonts w:asciiTheme="minorHAnsi" w:hAnsiTheme="minorHAnsi" w:cstheme="minorHAnsi"/>
              </w:rPr>
              <w:t>NTLM</w:t>
            </w:r>
          </w:p>
        </w:tc>
      </w:tr>
      <w:tr w:rsidR="00390D70" w:rsidRPr="00F112D9" w14:paraId="29322278" w14:textId="77777777" w:rsidTr="005E543A">
        <w:tc>
          <w:tcPr>
            <w:cnfStyle w:val="001000000000" w:firstRow="0" w:lastRow="0" w:firstColumn="1" w:lastColumn="0" w:oddVBand="0" w:evenVBand="0" w:oddHBand="0" w:evenHBand="0" w:firstRowFirstColumn="0" w:firstRowLastColumn="0" w:lastRowFirstColumn="0" w:lastRowLastColumn="0"/>
            <w:tcW w:w="2628" w:type="dxa"/>
          </w:tcPr>
          <w:p w14:paraId="10DBA88A"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Load balancer type</w:t>
            </w:r>
          </w:p>
        </w:tc>
        <w:tc>
          <w:tcPr>
            <w:tcW w:w="5490" w:type="dxa"/>
          </w:tcPr>
          <w:p w14:paraId="55DD632A" w14:textId="43CD87B0" w:rsidR="00390D70" w:rsidRPr="00F112D9" w:rsidRDefault="0033480A"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Hardware load balancing</w:t>
            </w:r>
          </w:p>
        </w:tc>
      </w:tr>
      <w:tr w:rsidR="00390D70" w:rsidRPr="00F112D9" w14:paraId="370CF153"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36111C4"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Software version</w:t>
            </w:r>
          </w:p>
        </w:tc>
        <w:tc>
          <w:tcPr>
            <w:tcW w:w="5490" w:type="dxa"/>
          </w:tcPr>
          <w:p w14:paraId="3DF33A36" w14:textId="77777777" w:rsidR="00390D70" w:rsidRPr="00F112D9" w:rsidRDefault="00390D70"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SharePoint Server 2010 (pre-release version)</w:t>
            </w:r>
          </w:p>
        </w:tc>
      </w:tr>
      <w:tr w:rsidR="00390D70" w:rsidRPr="00F112D9" w14:paraId="4FE94281" w14:textId="77777777" w:rsidTr="005E543A">
        <w:tc>
          <w:tcPr>
            <w:cnfStyle w:val="001000000000" w:firstRow="0" w:lastRow="0" w:firstColumn="1" w:lastColumn="0" w:oddVBand="0" w:evenVBand="0" w:oddHBand="0" w:evenHBand="0" w:firstRowFirstColumn="0" w:firstRowLastColumn="0" w:lastRowFirstColumn="0" w:lastRowLastColumn="0"/>
            <w:tcW w:w="2628" w:type="dxa"/>
          </w:tcPr>
          <w:p w14:paraId="2B6C9CEC" w14:textId="497539EC"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 xml:space="preserve">Services running </w:t>
            </w:r>
            <w:r w:rsidR="0033480A" w:rsidRPr="00F112D9">
              <w:rPr>
                <w:rFonts w:asciiTheme="minorHAnsi" w:hAnsiTheme="minorHAnsi" w:cstheme="minorHAnsi"/>
                <w:b w:val="0"/>
              </w:rPr>
              <w:t>locally</w:t>
            </w:r>
          </w:p>
        </w:tc>
        <w:tc>
          <w:tcPr>
            <w:tcW w:w="5490" w:type="dxa"/>
          </w:tcPr>
          <w:p w14:paraId="00CCD4F7"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Central Administration </w:t>
            </w:r>
          </w:p>
          <w:p w14:paraId="4D12C94B" w14:textId="4E4C29CA"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Microsoft SharePoint Foundation Incoming E-Mail </w:t>
            </w:r>
          </w:p>
          <w:p w14:paraId="64C1199D"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Microsoft SharePoint Foundation Web Application </w:t>
            </w:r>
          </w:p>
          <w:p w14:paraId="5F007965"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Microsoft SharePoint Foundation Workflow Timer Service </w:t>
            </w:r>
          </w:p>
          <w:p w14:paraId="303DFDF8"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Search Query and Site Settings Service </w:t>
            </w:r>
          </w:p>
          <w:p w14:paraId="5544EA9C" w14:textId="77777777"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SharePoint Server Search</w:t>
            </w:r>
          </w:p>
        </w:tc>
      </w:tr>
      <w:tr w:rsidR="0033480A" w:rsidRPr="00F112D9" w14:paraId="36656759"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C450425" w14:textId="69F413F9" w:rsidR="0033480A" w:rsidRPr="00F112D9" w:rsidRDefault="0033480A" w:rsidP="00E47E60">
            <w:pPr>
              <w:pStyle w:val="Text"/>
              <w:spacing w:after="120"/>
              <w:rPr>
                <w:rFonts w:asciiTheme="minorHAnsi" w:hAnsiTheme="minorHAnsi" w:cstheme="minorHAnsi"/>
                <w:b w:val="0"/>
              </w:rPr>
            </w:pPr>
            <w:r w:rsidRPr="00F112D9">
              <w:rPr>
                <w:rFonts w:asciiTheme="minorHAnsi" w:hAnsiTheme="minorHAnsi" w:cstheme="minorHAnsi"/>
                <w:b w:val="0"/>
              </w:rPr>
              <w:t xml:space="preserve">Services consumed from </w:t>
            </w:r>
            <w:r w:rsidR="00E47E60" w:rsidRPr="00F112D9">
              <w:rPr>
                <w:rFonts w:asciiTheme="minorHAnsi" w:hAnsiTheme="minorHAnsi" w:cstheme="minorHAnsi"/>
                <w:b w:val="0"/>
              </w:rPr>
              <w:t>a</w:t>
            </w:r>
            <w:r w:rsidR="004C3094" w:rsidRPr="00F112D9">
              <w:rPr>
                <w:rFonts w:asciiTheme="minorHAnsi" w:hAnsiTheme="minorHAnsi" w:cstheme="minorHAnsi"/>
                <w:b w:val="0"/>
              </w:rPr>
              <w:t xml:space="preserve"> federated</w:t>
            </w:r>
            <w:r w:rsidR="00C41A54">
              <w:rPr>
                <w:rFonts w:asciiTheme="minorHAnsi" w:hAnsiTheme="minorHAnsi" w:cstheme="minorHAnsi"/>
                <w:b w:val="0"/>
              </w:rPr>
              <w:t xml:space="preserve"> s</w:t>
            </w:r>
            <w:r w:rsidRPr="00F112D9">
              <w:rPr>
                <w:rFonts w:asciiTheme="minorHAnsi" w:hAnsiTheme="minorHAnsi" w:cstheme="minorHAnsi"/>
                <w:b w:val="0"/>
              </w:rPr>
              <w:t>ervices farm</w:t>
            </w:r>
          </w:p>
        </w:tc>
        <w:tc>
          <w:tcPr>
            <w:tcW w:w="5490" w:type="dxa"/>
          </w:tcPr>
          <w:p w14:paraId="3EF9B71D" w14:textId="2E8E85BE" w:rsidR="00AD49E9" w:rsidRPr="00F112D9" w:rsidRDefault="00AD49E9"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User Profile Service</w:t>
            </w:r>
          </w:p>
          <w:p w14:paraId="539EDCCE" w14:textId="2CAD9A33" w:rsidR="00AD49E9" w:rsidRPr="00F112D9" w:rsidRDefault="00AD49E9"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Web Analytics Web Service</w:t>
            </w:r>
          </w:p>
          <w:p w14:paraId="0F50A68D" w14:textId="1F48ACC3" w:rsidR="00AD49E9" w:rsidRPr="00F112D9" w:rsidRDefault="00AD49E9"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Business Data Connectivity Service</w:t>
            </w:r>
          </w:p>
          <w:p w14:paraId="4EBCA727" w14:textId="42187A86" w:rsidR="0033480A" w:rsidRPr="00F112D9" w:rsidRDefault="00AD49E9"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Managed Metadata Web Service</w:t>
            </w:r>
          </w:p>
        </w:tc>
      </w:tr>
    </w:tbl>
    <w:p w14:paraId="42A934EA" w14:textId="34E07A28" w:rsidR="00390D70" w:rsidRPr="00F112D9" w:rsidRDefault="00D152A2" w:rsidP="009613CB">
      <w:pPr>
        <w:pStyle w:val="Heading4"/>
        <w:spacing w:after="120"/>
        <w:rPr>
          <w:rFonts w:asciiTheme="minorHAnsi" w:hAnsiTheme="minorHAnsi" w:cstheme="minorHAnsi"/>
        </w:rPr>
      </w:pPr>
      <w:r w:rsidRPr="00F112D9">
        <w:rPr>
          <w:rFonts w:asciiTheme="minorHAnsi" w:hAnsiTheme="minorHAnsi" w:cstheme="minorHAnsi"/>
        </w:rPr>
        <w:t>Application Server</w:t>
      </w:r>
    </w:p>
    <w:p w14:paraId="705FDDFB" w14:textId="55842C5A" w:rsidR="00390D70" w:rsidRDefault="00390D70" w:rsidP="009613CB">
      <w:pPr>
        <w:pStyle w:val="Text"/>
        <w:spacing w:after="120"/>
        <w:rPr>
          <w:rFonts w:asciiTheme="minorHAnsi" w:hAnsiTheme="minorHAnsi" w:cstheme="minorHAnsi"/>
        </w:rPr>
      </w:pPr>
      <w:r w:rsidRPr="00F112D9">
        <w:rPr>
          <w:rFonts w:asciiTheme="minorHAnsi" w:hAnsiTheme="minorHAnsi" w:cstheme="minorHAnsi"/>
        </w:rPr>
        <w:t xml:space="preserve">There are </w:t>
      </w:r>
      <w:r w:rsidR="00916649">
        <w:rPr>
          <w:rFonts w:asciiTheme="minorHAnsi" w:hAnsiTheme="minorHAnsi" w:cstheme="minorHAnsi"/>
        </w:rPr>
        <w:t>two</w:t>
      </w:r>
      <w:r w:rsidRPr="00F112D9">
        <w:rPr>
          <w:rFonts w:asciiTheme="minorHAnsi" w:hAnsiTheme="minorHAnsi" w:cstheme="minorHAnsi"/>
        </w:rPr>
        <w:t xml:space="preserve"> application servers in the farm</w:t>
      </w:r>
      <w:r w:rsidR="00916649" w:rsidRPr="00F112D9">
        <w:rPr>
          <w:rFonts w:asciiTheme="minorHAnsi" w:hAnsiTheme="minorHAnsi" w:cstheme="minorHAnsi"/>
        </w:rPr>
        <w:t>, each with identical hardware.</w:t>
      </w:r>
    </w:p>
    <w:tbl>
      <w:tblPr>
        <w:tblStyle w:val="LightList-Accent5"/>
        <w:tblW w:w="0" w:type="auto"/>
        <w:tblLook w:val="04A0" w:firstRow="1" w:lastRow="0" w:firstColumn="1" w:lastColumn="0" w:noHBand="0" w:noVBand="1"/>
      </w:tblPr>
      <w:tblGrid>
        <w:gridCol w:w="2628"/>
        <w:gridCol w:w="5490"/>
      </w:tblGrid>
      <w:tr w:rsidR="00916649" w:rsidRPr="00F112D9" w14:paraId="319A12F6" w14:textId="77777777" w:rsidTr="00852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D519CF5" w14:textId="77777777" w:rsidR="00916649" w:rsidRPr="00F112D9" w:rsidRDefault="00916649" w:rsidP="00852C6C">
            <w:pPr>
              <w:pStyle w:val="Text"/>
              <w:spacing w:after="120"/>
              <w:rPr>
                <w:rFonts w:asciiTheme="minorHAnsi" w:hAnsiTheme="minorHAnsi" w:cstheme="minorHAnsi"/>
              </w:rPr>
            </w:pPr>
            <w:r w:rsidRPr="00F112D9">
              <w:rPr>
                <w:rFonts w:asciiTheme="minorHAnsi" w:hAnsiTheme="minorHAnsi" w:cstheme="minorHAnsi"/>
              </w:rPr>
              <w:t>Web Server</w:t>
            </w:r>
          </w:p>
        </w:tc>
        <w:tc>
          <w:tcPr>
            <w:tcW w:w="5490" w:type="dxa"/>
          </w:tcPr>
          <w:p w14:paraId="4EFF422A" w14:textId="7526D888" w:rsidR="00916649" w:rsidRPr="00F112D9" w:rsidRDefault="00916649" w:rsidP="00852C6C">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w:t>
            </w:r>
            <w:r w:rsidR="000D28D2">
              <w:rPr>
                <w:rFonts w:asciiTheme="minorHAnsi" w:hAnsiTheme="minorHAnsi" w:cstheme="minorHAnsi"/>
              </w:rPr>
              <w:t>1</w:t>
            </w:r>
            <w:r w:rsidRPr="00F112D9">
              <w:rPr>
                <w:rFonts w:asciiTheme="minorHAnsi" w:hAnsiTheme="minorHAnsi" w:cstheme="minorHAnsi"/>
              </w:rPr>
              <w:t>-</w:t>
            </w:r>
            <w:r>
              <w:rPr>
                <w:rFonts w:asciiTheme="minorHAnsi" w:hAnsiTheme="minorHAnsi" w:cstheme="minorHAnsi"/>
              </w:rPr>
              <w:t>2</w:t>
            </w:r>
          </w:p>
        </w:tc>
      </w:tr>
      <w:tr w:rsidR="00916649" w:rsidRPr="00F112D9" w14:paraId="6DCB9E50" w14:textId="77777777" w:rsidTr="00852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ED628B3"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Processor(s)</w:t>
            </w:r>
          </w:p>
        </w:tc>
        <w:tc>
          <w:tcPr>
            <w:tcW w:w="5490" w:type="dxa"/>
          </w:tcPr>
          <w:p w14:paraId="78E46A36" w14:textId="77777777" w:rsidR="00916649" w:rsidRPr="00F112D9" w:rsidRDefault="00916649" w:rsidP="00852C6C">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2 quad core @ 2.33 GHz</w:t>
            </w:r>
          </w:p>
        </w:tc>
      </w:tr>
      <w:tr w:rsidR="00916649" w:rsidRPr="00F112D9" w14:paraId="5F9562A1" w14:textId="77777777" w:rsidTr="00852C6C">
        <w:tc>
          <w:tcPr>
            <w:cnfStyle w:val="001000000000" w:firstRow="0" w:lastRow="0" w:firstColumn="1" w:lastColumn="0" w:oddVBand="0" w:evenVBand="0" w:oddHBand="0" w:evenHBand="0" w:firstRowFirstColumn="0" w:firstRowLastColumn="0" w:lastRowFirstColumn="0" w:lastRowLastColumn="0"/>
            <w:tcW w:w="2628" w:type="dxa"/>
          </w:tcPr>
          <w:p w14:paraId="37855747"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RAM</w:t>
            </w:r>
          </w:p>
        </w:tc>
        <w:tc>
          <w:tcPr>
            <w:tcW w:w="5490" w:type="dxa"/>
          </w:tcPr>
          <w:p w14:paraId="11720E25" w14:textId="30787716" w:rsidR="00916649" w:rsidRPr="00F112D9" w:rsidRDefault="00CD53AF" w:rsidP="00852C6C">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53AF">
              <w:rPr>
                <w:rFonts w:asciiTheme="minorHAnsi" w:hAnsiTheme="minorHAnsi" w:cstheme="minorHAnsi"/>
              </w:rPr>
              <w:t>16 GB</w:t>
            </w:r>
          </w:p>
        </w:tc>
      </w:tr>
      <w:tr w:rsidR="00916649" w:rsidRPr="00F112D9" w14:paraId="3BADD14C" w14:textId="77777777" w:rsidTr="00852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0F59561"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OS</w:t>
            </w:r>
          </w:p>
        </w:tc>
        <w:tc>
          <w:tcPr>
            <w:tcW w:w="5490" w:type="dxa"/>
          </w:tcPr>
          <w:p w14:paraId="68706A60" w14:textId="43FB37BB" w:rsidR="00916649" w:rsidRPr="00F112D9" w:rsidRDefault="00CD53AF" w:rsidP="00852C6C">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Windows Server 2008, 64 bit</w:t>
            </w:r>
          </w:p>
        </w:tc>
      </w:tr>
      <w:tr w:rsidR="00916649" w:rsidRPr="00F112D9" w14:paraId="1C68E8BC" w14:textId="77777777" w:rsidTr="00852C6C">
        <w:tc>
          <w:tcPr>
            <w:cnfStyle w:val="001000000000" w:firstRow="0" w:lastRow="0" w:firstColumn="1" w:lastColumn="0" w:oddVBand="0" w:evenVBand="0" w:oddHBand="0" w:evenHBand="0" w:firstRowFirstColumn="0" w:firstRowLastColumn="0" w:lastRowFirstColumn="0" w:lastRowLastColumn="0"/>
            <w:tcW w:w="2628" w:type="dxa"/>
          </w:tcPr>
          <w:p w14:paraId="16432F8C"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Size of the SharePoint drive</w:t>
            </w:r>
          </w:p>
        </w:tc>
        <w:tc>
          <w:tcPr>
            <w:tcW w:w="5490" w:type="dxa"/>
          </w:tcPr>
          <w:p w14:paraId="2A83C6A8" w14:textId="60C82EF5" w:rsidR="00916649" w:rsidRPr="00F112D9" w:rsidRDefault="005D507D" w:rsidP="00852C6C">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Pr="00F112D9">
              <w:rPr>
                <w:rFonts w:asciiTheme="minorHAnsi" w:hAnsiTheme="minorHAnsi" w:cstheme="minorHAnsi"/>
              </w:rPr>
              <w:t>00 GB</w:t>
            </w:r>
          </w:p>
        </w:tc>
      </w:tr>
      <w:tr w:rsidR="00916649" w:rsidRPr="00F112D9" w14:paraId="150A7B2F" w14:textId="77777777" w:rsidTr="00852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FB535A1"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Number of NICs</w:t>
            </w:r>
          </w:p>
        </w:tc>
        <w:tc>
          <w:tcPr>
            <w:tcW w:w="5490" w:type="dxa"/>
          </w:tcPr>
          <w:p w14:paraId="65D770AD" w14:textId="3AEF332D" w:rsidR="00916649" w:rsidRPr="00F112D9" w:rsidRDefault="00465EFF" w:rsidP="00980C4F">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r w:rsidR="00916649" w:rsidRPr="00F112D9" w14:paraId="450DD934" w14:textId="77777777" w:rsidTr="00852C6C">
        <w:tc>
          <w:tcPr>
            <w:cnfStyle w:val="001000000000" w:firstRow="0" w:lastRow="0" w:firstColumn="1" w:lastColumn="0" w:oddVBand="0" w:evenVBand="0" w:oddHBand="0" w:evenHBand="0" w:firstRowFirstColumn="0" w:firstRowLastColumn="0" w:lastRowFirstColumn="0" w:lastRowLastColumn="0"/>
            <w:tcW w:w="2628" w:type="dxa"/>
          </w:tcPr>
          <w:p w14:paraId="4E2487D9"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NIC Speed</w:t>
            </w:r>
          </w:p>
        </w:tc>
        <w:tc>
          <w:tcPr>
            <w:tcW w:w="5490" w:type="dxa"/>
          </w:tcPr>
          <w:p w14:paraId="6A7C7E80" w14:textId="77777777" w:rsidR="00916649" w:rsidRPr="00F112D9" w:rsidRDefault="00916649" w:rsidP="00852C6C">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1 Gigabit</w:t>
            </w:r>
          </w:p>
        </w:tc>
      </w:tr>
      <w:tr w:rsidR="00916649" w:rsidRPr="00F112D9" w14:paraId="7C94A8B2" w14:textId="77777777" w:rsidTr="00852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F527E87"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Authentication</w:t>
            </w:r>
          </w:p>
        </w:tc>
        <w:tc>
          <w:tcPr>
            <w:tcW w:w="5490" w:type="dxa"/>
          </w:tcPr>
          <w:p w14:paraId="5ACCC454" w14:textId="77777777" w:rsidR="00916649" w:rsidRPr="00F112D9" w:rsidRDefault="00916649" w:rsidP="00852C6C">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Windows NTLM</w:t>
            </w:r>
          </w:p>
        </w:tc>
      </w:tr>
      <w:tr w:rsidR="00916649" w:rsidRPr="00F112D9" w14:paraId="5FC6B536" w14:textId="77777777" w:rsidTr="00852C6C">
        <w:tc>
          <w:tcPr>
            <w:cnfStyle w:val="001000000000" w:firstRow="0" w:lastRow="0" w:firstColumn="1" w:lastColumn="0" w:oddVBand="0" w:evenVBand="0" w:oddHBand="0" w:evenHBand="0" w:firstRowFirstColumn="0" w:firstRowLastColumn="0" w:lastRowFirstColumn="0" w:lastRowLastColumn="0"/>
            <w:tcW w:w="2628" w:type="dxa"/>
          </w:tcPr>
          <w:p w14:paraId="6E18C13A"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Load balancer type</w:t>
            </w:r>
          </w:p>
        </w:tc>
        <w:tc>
          <w:tcPr>
            <w:tcW w:w="5490" w:type="dxa"/>
          </w:tcPr>
          <w:p w14:paraId="46B9C4FB" w14:textId="77777777" w:rsidR="00916649" w:rsidRPr="00F112D9" w:rsidRDefault="00916649" w:rsidP="00852C6C">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Hardware load balancing</w:t>
            </w:r>
          </w:p>
        </w:tc>
      </w:tr>
      <w:tr w:rsidR="00916649" w:rsidRPr="00F112D9" w14:paraId="6927DE4B" w14:textId="77777777" w:rsidTr="00852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22C543"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Software version</w:t>
            </w:r>
          </w:p>
        </w:tc>
        <w:tc>
          <w:tcPr>
            <w:tcW w:w="5490" w:type="dxa"/>
          </w:tcPr>
          <w:p w14:paraId="01F683B8" w14:textId="77777777" w:rsidR="00916649" w:rsidRPr="00F112D9" w:rsidRDefault="00916649" w:rsidP="00852C6C">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SharePoint Server 2010 (pre-release version)</w:t>
            </w:r>
          </w:p>
        </w:tc>
      </w:tr>
      <w:tr w:rsidR="00916649" w:rsidRPr="00F112D9" w14:paraId="6C428FFC" w14:textId="77777777" w:rsidTr="00852C6C">
        <w:tc>
          <w:tcPr>
            <w:cnfStyle w:val="001000000000" w:firstRow="0" w:lastRow="0" w:firstColumn="1" w:lastColumn="0" w:oddVBand="0" w:evenVBand="0" w:oddHBand="0" w:evenHBand="0" w:firstRowFirstColumn="0" w:firstRowLastColumn="0" w:lastRowFirstColumn="0" w:lastRowLastColumn="0"/>
            <w:tcW w:w="2628" w:type="dxa"/>
          </w:tcPr>
          <w:p w14:paraId="3987C2C8" w14:textId="77777777" w:rsidR="00916649" w:rsidRPr="00F112D9" w:rsidRDefault="00916649" w:rsidP="00852C6C">
            <w:pPr>
              <w:pStyle w:val="Text"/>
              <w:spacing w:after="120"/>
              <w:rPr>
                <w:rFonts w:asciiTheme="minorHAnsi" w:hAnsiTheme="minorHAnsi" w:cstheme="minorHAnsi"/>
                <w:b w:val="0"/>
              </w:rPr>
            </w:pPr>
            <w:r w:rsidRPr="00F112D9">
              <w:rPr>
                <w:rFonts w:asciiTheme="minorHAnsi" w:hAnsiTheme="minorHAnsi" w:cstheme="minorHAnsi"/>
                <w:b w:val="0"/>
              </w:rPr>
              <w:t>Services running locally</w:t>
            </w:r>
          </w:p>
        </w:tc>
        <w:tc>
          <w:tcPr>
            <w:tcW w:w="5490" w:type="dxa"/>
          </w:tcPr>
          <w:p w14:paraId="2E403667" w14:textId="2CB20877" w:rsidR="00980C4F" w:rsidRDefault="003F0282" w:rsidP="0091664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Office Web Apps</w:t>
            </w:r>
          </w:p>
          <w:p w14:paraId="5FD47538" w14:textId="77777777" w:rsidR="00980C4F" w:rsidRDefault="00980C4F" w:rsidP="0091664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Excel</w:t>
            </w:r>
          </w:p>
          <w:p w14:paraId="09A866EA" w14:textId="77777777" w:rsidR="00980C4F" w:rsidRDefault="00980C4F" w:rsidP="00980C4F">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PowerPoint</w:t>
            </w:r>
          </w:p>
          <w:p w14:paraId="52687501" w14:textId="77777777" w:rsidR="00980C4F" w:rsidRDefault="00980C4F" w:rsidP="0091664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Secure Store</w:t>
            </w:r>
          </w:p>
          <w:p w14:paraId="3A63777D" w14:textId="6BCD1151" w:rsidR="00980C4F" w:rsidRDefault="00980C4F" w:rsidP="0091664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Usage and Health</w:t>
            </w:r>
          </w:p>
          <w:p w14:paraId="2336114E" w14:textId="542CFFC2" w:rsidR="00916649" w:rsidRPr="00F112D9" w:rsidRDefault="00980C4F" w:rsidP="00916649">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State Service</w:t>
            </w:r>
          </w:p>
        </w:tc>
      </w:tr>
    </w:tbl>
    <w:p w14:paraId="2B9ACF95" w14:textId="77777777" w:rsidR="00916649" w:rsidRDefault="00916649" w:rsidP="009613CB">
      <w:pPr>
        <w:pStyle w:val="Text"/>
        <w:spacing w:after="120"/>
        <w:rPr>
          <w:rFonts w:asciiTheme="minorHAnsi" w:hAnsiTheme="minorHAnsi" w:cstheme="minorHAnsi"/>
        </w:rPr>
      </w:pPr>
    </w:p>
    <w:p w14:paraId="6425A9EC" w14:textId="3F77B9F9" w:rsidR="00511B53" w:rsidRDefault="00511B53" w:rsidP="009613CB">
      <w:pPr>
        <w:pStyle w:val="Text"/>
        <w:spacing w:after="120"/>
        <w:rPr>
          <w:rFonts w:asciiTheme="minorHAnsi" w:hAnsiTheme="minorHAnsi" w:cstheme="minorHAnsi"/>
        </w:rPr>
      </w:pPr>
    </w:p>
    <w:p w14:paraId="3956513F" w14:textId="77777777" w:rsidR="00511B53" w:rsidRDefault="00511B53" w:rsidP="009613CB">
      <w:pPr>
        <w:pStyle w:val="Text"/>
        <w:spacing w:after="120"/>
        <w:rPr>
          <w:rFonts w:asciiTheme="minorHAnsi" w:hAnsiTheme="minorHAnsi" w:cstheme="minorHAnsi"/>
        </w:rPr>
      </w:pPr>
    </w:p>
    <w:p w14:paraId="2719407E" w14:textId="77777777" w:rsidR="00511B53" w:rsidRPr="00F112D9" w:rsidRDefault="00511B53" w:rsidP="009613CB">
      <w:pPr>
        <w:pStyle w:val="Text"/>
        <w:spacing w:after="120"/>
        <w:rPr>
          <w:rFonts w:asciiTheme="minorHAnsi" w:hAnsiTheme="minorHAnsi" w:cstheme="minorHAnsi"/>
        </w:rPr>
      </w:pPr>
    </w:p>
    <w:p w14:paraId="28D3D262" w14:textId="4E8CB925" w:rsidR="00390D70" w:rsidRPr="00F112D9" w:rsidRDefault="00390D70" w:rsidP="009613CB">
      <w:pPr>
        <w:pStyle w:val="Heading4"/>
        <w:spacing w:after="120"/>
        <w:rPr>
          <w:rFonts w:asciiTheme="minorHAnsi" w:hAnsiTheme="minorHAnsi" w:cstheme="minorHAnsi"/>
        </w:rPr>
      </w:pPr>
      <w:r w:rsidRPr="00F112D9">
        <w:rPr>
          <w:rFonts w:asciiTheme="minorHAnsi" w:hAnsiTheme="minorHAnsi" w:cstheme="minorHAnsi"/>
        </w:rPr>
        <w:t>Database Servers</w:t>
      </w:r>
    </w:p>
    <w:p w14:paraId="24B816CD" w14:textId="3AF1A4C4" w:rsidR="00390D70" w:rsidRPr="00F112D9" w:rsidRDefault="00E43F0C" w:rsidP="009613CB">
      <w:pPr>
        <w:pStyle w:val="Text"/>
        <w:spacing w:after="120"/>
        <w:rPr>
          <w:rFonts w:asciiTheme="minorHAnsi" w:hAnsiTheme="minorHAnsi" w:cstheme="minorHAnsi"/>
        </w:rPr>
      </w:pPr>
      <w:r w:rsidRPr="00F112D9">
        <w:rPr>
          <w:rFonts w:asciiTheme="minorHAnsi" w:hAnsiTheme="minorHAnsi" w:cstheme="minorHAnsi"/>
        </w:rPr>
        <w:t>There is a SQL c</w:t>
      </w:r>
      <w:r w:rsidR="00390D70" w:rsidRPr="00F112D9">
        <w:rPr>
          <w:rFonts w:asciiTheme="minorHAnsi" w:hAnsiTheme="minorHAnsi" w:cstheme="minorHAnsi"/>
        </w:rPr>
        <w:t>luster with 2 database servers, each with identical hardware</w:t>
      </w:r>
      <w:r w:rsidR="00920E9E" w:rsidRPr="00F112D9">
        <w:rPr>
          <w:rFonts w:asciiTheme="minorHAnsi" w:hAnsiTheme="minorHAnsi" w:cstheme="minorHAnsi"/>
        </w:rPr>
        <w:t xml:space="preserve">, one of the servers is </w:t>
      </w:r>
      <w:proofErr w:type="gramStart"/>
      <w:r w:rsidR="00920E9E" w:rsidRPr="00F112D9">
        <w:rPr>
          <w:rFonts w:asciiTheme="minorHAnsi" w:hAnsiTheme="minorHAnsi" w:cstheme="minorHAnsi"/>
        </w:rPr>
        <w:t>active</w:t>
      </w:r>
      <w:proofErr w:type="gramEnd"/>
      <w:r w:rsidR="00920E9E" w:rsidRPr="00F112D9">
        <w:rPr>
          <w:rFonts w:asciiTheme="minorHAnsi" w:hAnsiTheme="minorHAnsi" w:cstheme="minorHAnsi"/>
        </w:rPr>
        <w:t xml:space="preserve"> and the other is passive for redundancy</w:t>
      </w:r>
      <w:r w:rsidR="00390D70" w:rsidRPr="00F112D9">
        <w:rPr>
          <w:rFonts w:asciiTheme="minorHAnsi" w:hAnsiTheme="minorHAnsi" w:cstheme="minorHAnsi"/>
        </w:rPr>
        <w:t>.</w:t>
      </w:r>
    </w:p>
    <w:tbl>
      <w:tblPr>
        <w:tblStyle w:val="LightList-Accent5"/>
        <w:tblW w:w="0" w:type="auto"/>
        <w:tblLook w:val="04A0" w:firstRow="1" w:lastRow="0" w:firstColumn="1" w:lastColumn="0" w:noHBand="0" w:noVBand="1"/>
      </w:tblPr>
      <w:tblGrid>
        <w:gridCol w:w="3168"/>
        <w:gridCol w:w="4950"/>
      </w:tblGrid>
      <w:tr w:rsidR="00390D70" w:rsidRPr="00F112D9" w14:paraId="7E5B2AA2" w14:textId="77777777" w:rsidTr="005E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54F6D65" w14:textId="77777777" w:rsidR="00390D70" w:rsidRPr="00F112D9" w:rsidRDefault="00390D70" w:rsidP="009613CB">
            <w:pPr>
              <w:pStyle w:val="Text"/>
              <w:spacing w:after="120"/>
              <w:rPr>
                <w:rFonts w:asciiTheme="minorHAnsi" w:hAnsiTheme="minorHAnsi" w:cstheme="minorHAnsi"/>
              </w:rPr>
            </w:pPr>
            <w:r w:rsidRPr="00F112D9">
              <w:rPr>
                <w:rFonts w:asciiTheme="minorHAnsi" w:hAnsiTheme="minorHAnsi" w:cstheme="minorHAnsi"/>
              </w:rPr>
              <w:t>Database Server</w:t>
            </w:r>
          </w:p>
        </w:tc>
        <w:tc>
          <w:tcPr>
            <w:tcW w:w="4950" w:type="dxa"/>
          </w:tcPr>
          <w:p w14:paraId="13249B01" w14:textId="79936578" w:rsidR="00390D70" w:rsidRPr="00F112D9" w:rsidRDefault="00445380" w:rsidP="008C512B">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DB1-2</w:t>
            </w:r>
          </w:p>
        </w:tc>
      </w:tr>
      <w:tr w:rsidR="00390D70" w:rsidRPr="00F112D9" w14:paraId="36CF67B0"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0302BDD"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Processor(s)</w:t>
            </w:r>
          </w:p>
        </w:tc>
        <w:tc>
          <w:tcPr>
            <w:tcW w:w="4950" w:type="dxa"/>
          </w:tcPr>
          <w:p w14:paraId="730F8E34" w14:textId="04D61167" w:rsidR="00390D70" w:rsidRPr="00F112D9" w:rsidRDefault="00390D70" w:rsidP="00916649">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4</w:t>
            </w:r>
            <w:r w:rsidR="00760BA8" w:rsidRPr="00F112D9">
              <w:rPr>
                <w:rFonts w:asciiTheme="minorHAnsi" w:hAnsiTheme="minorHAnsi" w:cstheme="minorHAnsi"/>
              </w:rPr>
              <w:t xml:space="preserve"> </w:t>
            </w:r>
            <w:r w:rsidR="00916649">
              <w:rPr>
                <w:rFonts w:asciiTheme="minorHAnsi" w:hAnsiTheme="minorHAnsi" w:cstheme="minorHAnsi"/>
              </w:rPr>
              <w:t>six</w:t>
            </w:r>
            <w:r w:rsidR="00760BA8" w:rsidRPr="00F112D9">
              <w:rPr>
                <w:rFonts w:asciiTheme="minorHAnsi" w:hAnsiTheme="minorHAnsi" w:cstheme="minorHAnsi"/>
              </w:rPr>
              <w:t xml:space="preserve"> core </w:t>
            </w:r>
            <w:r w:rsidRPr="00F112D9">
              <w:rPr>
                <w:rFonts w:asciiTheme="minorHAnsi" w:hAnsiTheme="minorHAnsi" w:cstheme="minorHAnsi"/>
              </w:rPr>
              <w:t>@</w:t>
            </w:r>
            <w:r w:rsidR="00760BA8" w:rsidRPr="00F112D9">
              <w:rPr>
                <w:rFonts w:asciiTheme="minorHAnsi" w:hAnsiTheme="minorHAnsi" w:cstheme="minorHAnsi"/>
              </w:rPr>
              <w:t xml:space="preserve"> </w:t>
            </w:r>
            <w:r w:rsidRPr="00F112D9">
              <w:rPr>
                <w:rFonts w:asciiTheme="minorHAnsi" w:hAnsiTheme="minorHAnsi" w:cstheme="minorHAnsi"/>
              </w:rPr>
              <w:t>2.4 GHz</w:t>
            </w:r>
          </w:p>
        </w:tc>
      </w:tr>
      <w:tr w:rsidR="00390D70" w:rsidRPr="00F112D9" w14:paraId="235EDCCE" w14:textId="77777777" w:rsidTr="005E543A">
        <w:tc>
          <w:tcPr>
            <w:cnfStyle w:val="001000000000" w:firstRow="0" w:lastRow="0" w:firstColumn="1" w:lastColumn="0" w:oddVBand="0" w:evenVBand="0" w:oddHBand="0" w:evenHBand="0" w:firstRowFirstColumn="0" w:firstRowLastColumn="0" w:lastRowFirstColumn="0" w:lastRowLastColumn="0"/>
            <w:tcW w:w="3168" w:type="dxa"/>
          </w:tcPr>
          <w:p w14:paraId="4DC99C16"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RAM</w:t>
            </w:r>
          </w:p>
        </w:tc>
        <w:tc>
          <w:tcPr>
            <w:tcW w:w="4950" w:type="dxa"/>
          </w:tcPr>
          <w:p w14:paraId="4A75C6F7" w14:textId="0BA1C157" w:rsidR="00390D70" w:rsidRPr="00F112D9" w:rsidRDefault="00916649"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64</w:t>
            </w:r>
            <w:r w:rsidR="00390D70" w:rsidRPr="00F112D9">
              <w:rPr>
                <w:rFonts w:asciiTheme="minorHAnsi" w:hAnsiTheme="minorHAnsi" w:cstheme="minorHAnsi"/>
              </w:rPr>
              <w:t xml:space="preserve"> GB</w:t>
            </w:r>
          </w:p>
        </w:tc>
      </w:tr>
      <w:tr w:rsidR="00390D70" w:rsidRPr="00F112D9" w14:paraId="2DF75417"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94993F8"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OS</w:t>
            </w:r>
          </w:p>
        </w:tc>
        <w:tc>
          <w:tcPr>
            <w:tcW w:w="4950" w:type="dxa"/>
          </w:tcPr>
          <w:p w14:paraId="66BE4F5B" w14:textId="0C37985C" w:rsidR="00390D70" w:rsidRPr="00F112D9" w:rsidRDefault="00390D70"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Windows </w:t>
            </w:r>
            <w:r w:rsidR="0033480A" w:rsidRPr="00F112D9">
              <w:rPr>
                <w:rFonts w:asciiTheme="minorHAnsi" w:hAnsiTheme="minorHAnsi" w:cstheme="minorHAnsi"/>
              </w:rPr>
              <w:t xml:space="preserve">Server </w:t>
            </w:r>
            <w:r w:rsidRPr="00F112D9">
              <w:rPr>
                <w:rFonts w:asciiTheme="minorHAnsi" w:hAnsiTheme="minorHAnsi" w:cstheme="minorHAnsi"/>
              </w:rPr>
              <w:t xml:space="preserve">2008, </w:t>
            </w:r>
            <w:r w:rsidR="0033480A" w:rsidRPr="00F112D9">
              <w:rPr>
                <w:rFonts w:asciiTheme="minorHAnsi" w:hAnsiTheme="minorHAnsi" w:cstheme="minorHAnsi"/>
              </w:rPr>
              <w:t>64-bit</w:t>
            </w:r>
          </w:p>
        </w:tc>
      </w:tr>
      <w:tr w:rsidR="00390D70" w:rsidRPr="00F112D9" w14:paraId="54FA2D07" w14:textId="77777777" w:rsidTr="005E543A">
        <w:tc>
          <w:tcPr>
            <w:cnfStyle w:val="001000000000" w:firstRow="0" w:lastRow="0" w:firstColumn="1" w:lastColumn="0" w:oddVBand="0" w:evenVBand="0" w:oddHBand="0" w:evenHBand="0" w:firstRowFirstColumn="0" w:firstRowLastColumn="0" w:lastRowFirstColumn="0" w:lastRowLastColumn="0"/>
            <w:tcW w:w="3168" w:type="dxa"/>
          </w:tcPr>
          <w:p w14:paraId="0461BDC4"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Storage and geometry</w:t>
            </w:r>
          </w:p>
        </w:tc>
        <w:tc>
          <w:tcPr>
            <w:tcW w:w="4950" w:type="dxa"/>
          </w:tcPr>
          <w:p w14:paraId="69AC7A6D" w14:textId="5AAE3533" w:rsidR="00390D70" w:rsidRPr="00F112D9" w:rsidRDefault="00916649"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2D3456" w:rsidRPr="00F112D9">
              <w:rPr>
                <w:rFonts w:asciiTheme="minorHAnsi" w:hAnsiTheme="minorHAnsi" w:cstheme="minorHAnsi"/>
              </w:rPr>
              <w:t xml:space="preserve"> TB * 6</w:t>
            </w:r>
            <w:r>
              <w:rPr>
                <w:rFonts w:asciiTheme="minorHAnsi" w:hAnsiTheme="minorHAnsi" w:cstheme="minorHAnsi"/>
              </w:rPr>
              <w:t>)</w:t>
            </w:r>
          </w:p>
          <w:p w14:paraId="4A0C88BF" w14:textId="5D6AA5CD" w:rsidR="008E16F1" w:rsidRPr="00F112D9" w:rsidRDefault="008E16F1" w:rsidP="008E16F1">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Disk 1-4: SQL Data </w:t>
            </w:r>
          </w:p>
          <w:p w14:paraId="5DE6E0B3" w14:textId="22D77235" w:rsidR="008E16F1" w:rsidRPr="00F112D9" w:rsidRDefault="008E16F1" w:rsidP="008E16F1">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Disk 5: Logs </w:t>
            </w:r>
          </w:p>
          <w:p w14:paraId="34B9BFA7" w14:textId="4CE56C8D" w:rsidR="008E16F1" w:rsidRPr="00F112D9" w:rsidRDefault="008E16F1" w:rsidP="008E16F1">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Disk 6: </w:t>
            </w:r>
            <w:proofErr w:type="spellStart"/>
            <w:r w:rsidRPr="00F112D9">
              <w:rPr>
                <w:rFonts w:asciiTheme="minorHAnsi" w:hAnsiTheme="minorHAnsi" w:cstheme="minorHAnsi"/>
              </w:rPr>
              <w:t>TempDB</w:t>
            </w:r>
            <w:proofErr w:type="spellEnd"/>
            <w:r w:rsidRPr="00F112D9">
              <w:rPr>
                <w:rFonts w:asciiTheme="minorHAnsi" w:hAnsiTheme="minorHAnsi" w:cstheme="minorHAnsi"/>
              </w:rPr>
              <w:t xml:space="preserve"> </w:t>
            </w:r>
          </w:p>
        </w:tc>
      </w:tr>
      <w:tr w:rsidR="00390D70" w:rsidRPr="00F112D9" w14:paraId="6286204F"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1C9E4AB3" w14:textId="03129444"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Number of NICs</w:t>
            </w:r>
          </w:p>
        </w:tc>
        <w:tc>
          <w:tcPr>
            <w:tcW w:w="4950" w:type="dxa"/>
          </w:tcPr>
          <w:p w14:paraId="7FA470BE" w14:textId="77777777" w:rsidR="00390D70" w:rsidRPr="00F112D9" w:rsidRDefault="00390D70"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2</w:t>
            </w:r>
          </w:p>
        </w:tc>
      </w:tr>
      <w:tr w:rsidR="00390D70" w:rsidRPr="00F112D9" w14:paraId="3D56119B" w14:textId="77777777" w:rsidTr="005E543A">
        <w:tc>
          <w:tcPr>
            <w:cnfStyle w:val="001000000000" w:firstRow="0" w:lastRow="0" w:firstColumn="1" w:lastColumn="0" w:oddVBand="0" w:evenVBand="0" w:oddHBand="0" w:evenHBand="0" w:firstRowFirstColumn="0" w:firstRowLastColumn="0" w:lastRowFirstColumn="0" w:lastRowLastColumn="0"/>
            <w:tcW w:w="3168" w:type="dxa"/>
          </w:tcPr>
          <w:p w14:paraId="4E925722"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NIC Speed</w:t>
            </w:r>
          </w:p>
        </w:tc>
        <w:tc>
          <w:tcPr>
            <w:tcW w:w="4950" w:type="dxa"/>
          </w:tcPr>
          <w:p w14:paraId="5F25846C" w14:textId="4251D915" w:rsidR="00390D70" w:rsidRPr="00F112D9" w:rsidRDefault="00916649"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16649">
              <w:rPr>
                <w:rFonts w:asciiTheme="minorHAnsi" w:hAnsiTheme="minorHAnsi" w:cstheme="minorHAnsi"/>
              </w:rPr>
              <w:t>1 @ 100MB, 1 @ 1GB</w:t>
            </w:r>
          </w:p>
        </w:tc>
      </w:tr>
      <w:tr w:rsidR="00390D70" w:rsidRPr="00F112D9" w14:paraId="38E8DC88" w14:textId="77777777" w:rsidTr="005E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9EE3024"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Authentication</w:t>
            </w:r>
          </w:p>
        </w:tc>
        <w:tc>
          <w:tcPr>
            <w:tcW w:w="4950" w:type="dxa"/>
          </w:tcPr>
          <w:p w14:paraId="31B99DD6" w14:textId="48FA9B4C" w:rsidR="00390D70" w:rsidRPr="00F112D9" w:rsidRDefault="00760BA8"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 xml:space="preserve">Windows </w:t>
            </w:r>
            <w:r w:rsidR="00390D70" w:rsidRPr="00F112D9">
              <w:rPr>
                <w:rFonts w:asciiTheme="minorHAnsi" w:hAnsiTheme="minorHAnsi" w:cstheme="minorHAnsi"/>
              </w:rPr>
              <w:t>NTLM</w:t>
            </w:r>
          </w:p>
        </w:tc>
      </w:tr>
      <w:tr w:rsidR="00390D70" w:rsidRPr="00F112D9" w14:paraId="61ECD96C" w14:textId="77777777" w:rsidTr="005E543A">
        <w:tc>
          <w:tcPr>
            <w:cnfStyle w:val="001000000000" w:firstRow="0" w:lastRow="0" w:firstColumn="1" w:lastColumn="0" w:oddVBand="0" w:evenVBand="0" w:oddHBand="0" w:evenHBand="0" w:firstRowFirstColumn="0" w:firstRowLastColumn="0" w:lastRowFirstColumn="0" w:lastRowLastColumn="0"/>
            <w:tcW w:w="3168" w:type="dxa"/>
          </w:tcPr>
          <w:p w14:paraId="58611350" w14:textId="77777777" w:rsidR="00390D70" w:rsidRPr="00F112D9" w:rsidRDefault="00390D70" w:rsidP="009613CB">
            <w:pPr>
              <w:pStyle w:val="Text"/>
              <w:spacing w:after="120"/>
              <w:rPr>
                <w:rFonts w:asciiTheme="minorHAnsi" w:hAnsiTheme="minorHAnsi" w:cstheme="minorHAnsi"/>
                <w:b w:val="0"/>
              </w:rPr>
            </w:pPr>
            <w:r w:rsidRPr="00F112D9">
              <w:rPr>
                <w:rFonts w:asciiTheme="minorHAnsi" w:hAnsiTheme="minorHAnsi" w:cstheme="minorHAnsi"/>
                <w:b w:val="0"/>
              </w:rPr>
              <w:t>Software version</w:t>
            </w:r>
          </w:p>
        </w:tc>
        <w:tc>
          <w:tcPr>
            <w:tcW w:w="4950" w:type="dxa"/>
          </w:tcPr>
          <w:p w14:paraId="1F2ECFF6" w14:textId="2DD83554" w:rsidR="00390D70" w:rsidRPr="00F112D9" w:rsidRDefault="00390D70"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SQL Server</w:t>
            </w:r>
            <w:r w:rsidR="00C41A54">
              <w:rPr>
                <w:rFonts w:asciiTheme="minorHAnsi" w:hAnsiTheme="minorHAnsi" w:cstheme="minorHAnsi"/>
              </w:rPr>
              <w:t>®</w:t>
            </w:r>
            <w:r w:rsidRPr="00F112D9">
              <w:rPr>
                <w:rFonts w:asciiTheme="minorHAnsi" w:hAnsiTheme="minorHAnsi" w:cstheme="minorHAnsi"/>
              </w:rPr>
              <w:t xml:space="preserve"> 2008</w:t>
            </w:r>
          </w:p>
        </w:tc>
      </w:tr>
    </w:tbl>
    <w:p w14:paraId="565DE1E5" w14:textId="77777777" w:rsidR="00390D70" w:rsidRPr="00F112D9" w:rsidRDefault="00390D70" w:rsidP="009613CB">
      <w:pPr>
        <w:pStyle w:val="Text"/>
        <w:spacing w:after="120"/>
        <w:rPr>
          <w:rFonts w:asciiTheme="minorHAnsi" w:hAnsiTheme="minorHAnsi" w:cstheme="minorHAnsi"/>
        </w:rPr>
      </w:pPr>
    </w:p>
    <w:p w14:paraId="1776A2F1" w14:textId="6666CBFE" w:rsidR="009E5E34" w:rsidRPr="00F112D9" w:rsidRDefault="009E5E34" w:rsidP="009613CB">
      <w:pPr>
        <w:pStyle w:val="Heading2"/>
        <w:spacing w:after="120"/>
        <w:rPr>
          <w:rFonts w:asciiTheme="minorHAnsi" w:hAnsiTheme="minorHAnsi" w:cstheme="minorHAnsi"/>
        </w:rPr>
      </w:pPr>
      <w:bookmarkStart w:id="27" w:name="_Toc251674589"/>
      <w:bookmarkStart w:id="28" w:name="_Toc251675056"/>
      <w:bookmarkStart w:id="29" w:name="_Toc255386339"/>
      <w:bookmarkStart w:id="30" w:name="_Toc255561385"/>
      <w:bookmarkStart w:id="31" w:name="_Toc258841902"/>
      <w:bookmarkStart w:id="32" w:name="_Toc260665448"/>
      <w:r w:rsidRPr="00F112D9">
        <w:rPr>
          <w:rFonts w:asciiTheme="minorHAnsi" w:hAnsiTheme="minorHAnsi" w:cstheme="minorHAnsi"/>
        </w:rPr>
        <w:t>Topology</w:t>
      </w:r>
      <w:bookmarkEnd w:id="27"/>
      <w:bookmarkEnd w:id="28"/>
      <w:bookmarkEnd w:id="29"/>
      <w:bookmarkEnd w:id="30"/>
      <w:bookmarkEnd w:id="31"/>
      <w:bookmarkEnd w:id="32"/>
    </w:p>
    <w:p w14:paraId="4C84E3B5" w14:textId="477FE2BC" w:rsidR="00390D70" w:rsidRPr="00F112D9" w:rsidRDefault="007F6CE6" w:rsidP="009613CB">
      <w:pPr>
        <w:spacing w:after="120"/>
        <w:rPr>
          <w:rFonts w:cstheme="minorHAnsi"/>
        </w:rPr>
      </w:pPr>
      <w:r>
        <w:object w:dxaOrig="7455" w:dyaOrig="11054" w14:anchorId="3BB22AA5">
          <v:shape id="_x0000_i1029" type="#_x0000_t75" style="width:372.75pt;height:553.5pt" o:ole="">
            <v:imagedata r:id="rId15" o:title=""/>
          </v:shape>
          <o:OLEObject Type="Embed" ProgID="Visio.Drawing.11" ShapeID="_x0000_i1029" DrawAspect="Content" ObjectID="_1334408667" r:id="rId16"/>
        </w:object>
      </w:r>
      <w:r>
        <w:rPr>
          <w:rStyle w:val="CommentReference"/>
          <w:rFonts w:ascii="Verdana" w:eastAsia="Times New Roman" w:hAnsi="Verdana" w:cs="Times New Roman"/>
          <w:color w:val="000000"/>
          <w:sz w:val="20"/>
          <w:szCs w:val="20"/>
        </w:rPr>
        <w:t xml:space="preserve"> </w:t>
      </w:r>
    </w:p>
    <w:p w14:paraId="13E4006F" w14:textId="557E03D1" w:rsidR="00852D20" w:rsidRPr="00F112D9" w:rsidRDefault="00390D70" w:rsidP="002B20A3">
      <w:pPr>
        <w:pStyle w:val="NoSpacing"/>
      </w:pPr>
      <w:r w:rsidRPr="00F112D9">
        <w:br w:type="page"/>
      </w:r>
    </w:p>
    <w:p w14:paraId="592DB5AE" w14:textId="59BC2A98" w:rsidR="009E5E34" w:rsidRPr="00F112D9" w:rsidRDefault="009E5E34" w:rsidP="009613CB">
      <w:pPr>
        <w:pStyle w:val="Heading2"/>
        <w:spacing w:after="120"/>
        <w:rPr>
          <w:rFonts w:asciiTheme="minorHAnsi" w:hAnsiTheme="minorHAnsi" w:cstheme="minorHAnsi"/>
        </w:rPr>
      </w:pPr>
      <w:bookmarkStart w:id="33" w:name="_Toc251674590"/>
      <w:bookmarkStart w:id="34" w:name="_Toc251675057"/>
      <w:bookmarkStart w:id="35" w:name="_Toc255386341"/>
      <w:bookmarkStart w:id="36" w:name="_Toc255561387"/>
      <w:bookmarkStart w:id="37" w:name="_Toc258841903"/>
      <w:bookmarkStart w:id="38" w:name="_Toc260665449"/>
      <w:r w:rsidRPr="00F112D9">
        <w:rPr>
          <w:rFonts w:asciiTheme="minorHAnsi" w:hAnsiTheme="minorHAnsi" w:cstheme="minorHAnsi"/>
        </w:rPr>
        <w:t>Configuration</w:t>
      </w:r>
      <w:bookmarkEnd w:id="33"/>
      <w:bookmarkEnd w:id="34"/>
      <w:bookmarkEnd w:id="35"/>
      <w:bookmarkEnd w:id="36"/>
      <w:bookmarkEnd w:id="37"/>
      <w:bookmarkEnd w:id="38"/>
    </w:p>
    <w:p w14:paraId="737D241D" w14:textId="2DD66174" w:rsidR="00FC56D7" w:rsidRPr="00F112D9" w:rsidRDefault="00FC56D7" w:rsidP="009613CB">
      <w:pPr>
        <w:pStyle w:val="Text"/>
        <w:spacing w:after="120"/>
        <w:rPr>
          <w:rFonts w:asciiTheme="minorHAnsi" w:hAnsiTheme="minorHAnsi" w:cstheme="minorHAnsi"/>
        </w:rPr>
      </w:pPr>
      <w:r w:rsidRPr="00F112D9">
        <w:rPr>
          <w:rFonts w:asciiTheme="minorHAnsi" w:hAnsiTheme="minorHAnsi" w:cstheme="minorHAnsi"/>
        </w:rPr>
        <w:t xml:space="preserve">The following table enumerates settings </w:t>
      </w:r>
      <w:r w:rsidR="0036753F" w:rsidRPr="00F112D9">
        <w:rPr>
          <w:rFonts w:asciiTheme="minorHAnsi" w:hAnsiTheme="minorHAnsi" w:cstheme="minorHAnsi"/>
        </w:rPr>
        <w:t xml:space="preserve">that were </w:t>
      </w:r>
      <w:r w:rsidR="00983450" w:rsidRPr="00F112D9">
        <w:rPr>
          <w:rFonts w:asciiTheme="minorHAnsi" w:hAnsiTheme="minorHAnsi" w:cstheme="minorHAnsi"/>
        </w:rPr>
        <w:t>changed</w:t>
      </w:r>
      <w:r w:rsidR="0036753F" w:rsidRPr="00F112D9">
        <w:rPr>
          <w:rFonts w:asciiTheme="minorHAnsi" w:hAnsiTheme="minorHAnsi" w:cstheme="minorHAnsi"/>
        </w:rPr>
        <w:t xml:space="preserve"> that affect performance or capacity in</w:t>
      </w:r>
      <w:r w:rsidRPr="00F112D9">
        <w:rPr>
          <w:rFonts w:asciiTheme="minorHAnsi" w:hAnsiTheme="minorHAnsi" w:cstheme="minorHAnsi"/>
        </w:rPr>
        <w:t xml:space="preserve"> the environment. </w:t>
      </w:r>
    </w:p>
    <w:tbl>
      <w:tblPr>
        <w:tblStyle w:val="LightList-Accent5"/>
        <w:tblW w:w="0" w:type="auto"/>
        <w:tblBorders>
          <w:insideH w:val="single" w:sz="8" w:space="0" w:color="4BACC6" w:themeColor="accent5"/>
        </w:tblBorders>
        <w:tblLook w:val="04A0" w:firstRow="1" w:lastRow="0" w:firstColumn="1" w:lastColumn="0" w:noHBand="0" w:noVBand="1"/>
      </w:tblPr>
      <w:tblGrid>
        <w:gridCol w:w="3258"/>
        <w:gridCol w:w="2430"/>
        <w:gridCol w:w="4320"/>
      </w:tblGrid>
      <w:tr w:rsidR="00FC56D7" w:rsidRPr="00F112D9" w14:paraId="7B8B6D54" w14:textId="77777777" w:rsidTr="00511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2DF6CBD" w14:textId="77777777" w:rsidR="00FC56D7" w:rsidRPr="00F112D9" w:rsidRDefault="00FC56D7" w:rsidP="009613CB">
            <w:pPr>
              <w:pStyle w:val="Text"/>
              <w:spacing w:after="120"/>
              <w:rPr>
                <w:rFonts w:asciiTheme="minorHAnsi" w:hAnsiTheme="minorHAnsi" w:cstheme="minorHAnsi"/>
              </w:rPr>
            </w:pPr>
            <w:r w:rsidRPr="00F112D9">
              <w:rPr>
                <w:rFonts w:asciiTheme="minorHAnsi" w:hAnsiTheme="minorHAnsi" w:cstheme="minorHAnsi"/>
              </w:rPr>
              <w:t>Setting</w:t>
            </w:r>
          </w:p>
        </w:tc>
        <w:tc>
          <w:tcPr>
            <w:tcW w:w="2430" w:type="dxa"/>
          </w:tcPr>
          <w:p w14:paraId="705B6068" w14:textId="77777777" w:rsidR="00FC56D7" w:rsidRPr="00F112D9" w:rsidRDefault="00FC56D7" w:rsidP="009613CB">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Value</w:t>
            </w:r>
          </w:p>
        </w:tc>
        <w:tc>
          <w:tcPr>
            <w:tcW w:w="4320" w:type="dxa"/>
          </w:tcPr>
          <w:p w14:paraId="7C8E5623" w14:textId="77777777" w:rsidR="00FC56D7" w:rsidRPr="00F112D9" w:rsidRDefault="00FC56D7" w:rsidP="009613CB">
            <w:pPr>
              <w:pStyle w:val="Text"/>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Notes</w:t>
            </w:r>
          </w:p>
        </w:tc>
      </w:tr>
      <w:tr w:rsidR="008E575A" w:rsidRPr="00F112D9" w14:paraId="28AF94DD" w14:textId="77777777" w:rsidTr="00511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tcBorders>
            <w:shd w:val="clear" w:color="auto" w:fill="B6DDE8" w:themeFill="accent5" w:themeFillTint="66"/>
          </w:tcPr>
          <w:p w14:paraId="01F2BF9C" w14:textId="21AE5176" w:rsidR="008E575A" w:rsidRPr="00F112D9" w:rsidRDefault="008E575A" w:rsidP="009613CB">
            <w:pPr>
              <w:pStyle w:val="Text"/>
              <w:spacing w:after="120"/>
              <w:rPr>
                <w:rFonts w:asciiTheme="minorHAnsi" w:hAnsiTheme="minorHAnsi" w:cstheme="minorHAnsi"/>
                <w:b w:val="0"/>
              </w:rPr>
            </w:pPr>
            <w:r w:rsidRPr="00F112D9">
              <w:rPr>
                <w:rFonts w:asciiTheme="minorHAnsi" w:hAnsiTheme="minorHAnsi" w:cstheme="minorHAnsi"/>
                <w:b w:val="0"/>
              </w:rPr>
              <w:t>Usage Service</w:t>
            </w:r>
          </w:p>
        </w:tc>
        <w:tc>
          <w:tcPr>
            <w:tcW w:w="2430" w:type="dxa"/>
            <w:tcBorders>
              <w:top w:val="none" w:sz="0" w:space="0" w:color="auto"/>
              <w:bottom w:val="none" w:sz="0" w:space="0" w:color="auto"/>
            </w:tcBorders>
            <w:shd w:val="clear" w:color="auto" w:fill="B6DDE8" w:themeFill="accent5" w:themeFillTint="66"/>
          </w:tcPr>
          <w:p w14:paraId="58AD6AB5" w14:textId="77777777" w:rsidR="008E575A" w:rsidRPr="00F112D9" w:rsidRDefault="008E575A"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rPr>
            </w:pPr>
          </w:p>
        </w:tc>
        <w:tc>
          <w:tcPr>
            <w:tcW w:w="4320" w:type="dxa"/>
            <w:tcBorders>
              <w:top w:val="none" w:sz="0" w:space="0" w:color="auto"/>
              <w:bottom w:val="none" w:sz="0" w:space="0" w:color="auto"/>
              <w:right w:val="none" w:sz="0" w:space="0" w:color="auto"/>
            </w:tcBorders>
            <w:shd w:val="clear" w:color="auto" w:fill="B6DDE8" w:themeFill="accent5" w:themeFillTint="66"/>
          </w:tcPr>
          <w:p w14:paraId="0FE393F3" w14:textId="77777777" w:rsidR="008E575A" w:rsidRPr="00F112D9" w:rsidRDefault="008E575A"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E575A" w:rsidRPr="00F112D9" w14:paraId="17BE379A" w14:textId="77777777" w:rsidTr="00511389">
        <w:tc>
          <w:tcPr>
            <w:cnfStyle w:val="001000000000" w:firstRow="0" w:lastRow="0" w:firstColumn="1" w:lastColumn="0" w:oddVBand="0" w:evenVBand="0" w:oddHBand="0" w:evenHBand="0" w:firstRowFirstColumn="0" w:firstRowLastColumn="0" w:lastRowFirstColumn="0" w:lastRowLastColumn="0"/>
            <w:tcW w:w="3258" w:type="dxa"/>
          </w:tcPr>
          <w:p w14:paraId="72EEB5FA" w14:textId="4F7DCD7D" w:rsidR="008E575A" w:rsidRPr="00F112D9" w:rsidRDefault="008E575A" w:rsidP="009613CB">
            <w:pPr>
              <w:pStyle w:val="Text"/>
              <w:spacing w:after="120"/>
              <w:rPr>
                <w:rFonts w:asciiTheme="minorHAnsi" w:hAnsiTheme="minorHAnsi" w:cstheme="minorHAnsi"/>
                <w:b w:val="0"/>
              </w:rPr>
            </w:pPr>
            <w:r w:rsidRPr="00F112D9">
              <w:rPr>
                <w:rFonts w:asciiTheme="minorHAnsi" w:hAnsiTheme="minorHAnsi" w:cstheme="minorHAnsi"/>
                <w:b w:val="0"/>
              </w:rPr>
              <w:t>Trace Log – days to store log files (default: 14 days)</w:t>
            </w:r>
          </w:p>
        </w:tc>
        <w:tc>
          <w:tcPr>
            <w:tcW w:w="2430" w:type="dxa"/>
          </w:tcPr>
          <w:p w14:paraId="4AC833E7" w14:textId="7B5CEDF4" w:rsidR="008E575A" w:rsidRPr="00F112D9" w:rsidRDefault="008E575A"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color w:val="auto"/>
              </w:rPr>
              <w:t>5 days</w:t>
            </w:r>
          </w:p>
        </w:tc>
        <w:tc>
          <w:tcPr>
            <w:tcW w:w="4320" w:type="dxa"/>
          </w:tcPr>
          <w:p w14:paraId="7D7BF6F6" w14:textId="3E470E70" w:rsidR="008E575A" w:rsidRPr="00F112D9" w:rsidRDefault="008E575A"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The default is 14 days. Lowering this setting can save disk space on the server where the log files are stored.</w:t>
            </w:r>
          </w:p>
        </w:tc>
      </w:tr>
      <w:tr w:rsidR="008E575A" w:rsidRPr="00F112D9" w14:paraId="6BE5C54D" w14:textId="77777777" w:rsidTr="00511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tcBorders>
            <w:shd w:val="clear" w:color="auto" w:fill="B6DDE8" w:themeFill="accent5" w:themeFillTint="66"/>
          </w:tcPr>
          <w:p w14:paraId="6F6C9C67" w14:textId="6FEEF20E" w:rsidR="008E575A" w:rsidRPr="00F112D9" w:rsidRDefault="008E575A" w:rsidP="009613CB">
            <w:pPr>
              <w:pStyle w:val="Text"/>
              <w:spacing w:after="120"/>
              <w:rPr>
                <w:rFonts w:asciiTheme="minorHAnsi" w:hAnsiTheme="minorHAnsi" w:cstheme="minorHAnsi"/>
                <w:b w:val="0"/>
              </w:rPr>
            </w:pPr>
            <w:proofErr w:type="spellStart"/>
            <w:r w:rsidRPr="00F112D9">
              <w:rPr>
                <w:rFonts w:asciiTheme="minorHAnsi" w:hAnsiTheme="minorHAnsi" w:cstheme="minorHAnsi"/>
                <w:b w:val="0"/>
              </w:rPr>
              <w:t>QueryLoggingThreshold</w:t>
            </w:r>
            <w:proofErr w:type="spellEnd"/>
          </w:p>
        </w:tc>
        <w:tc>
          <w:tcPr>
            <w:tcW w:w="2430" w:type="dxa"/>
            <w:tcBorders>
              <w:top w:val="none" w:sz="0" w:space="0" w:color="auto"/>
              <w:bottom w:val="none" w:sz="0" w:space="0" w:color="auto"/>
            </w:tcBorders>
            <w:shd w:val="clear" w:color="auto" w:fill="B6DDE8" w:themeFill="accent5" w:themeFillTint="66"/>
          </w:tcPr>
          <w:p w14:paraId="34B91CA2" w14:textId="77777777" w:rsidR="008E575A" w:rsidRPr="00F112D9" w:rsidRDefault="008E575A"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rPr>
            </w:pPr>
          </w:p>
        </w:tc>
        <w:tc>
          <w:tcPr>
            <w:tcW w:w="4320" w:type="dxa"/>
            <w:tcBorders>
              <w:top w:val="none" w:sz="0" w:space="0" w:color="auto"/>
              <w:bottom w:val="none" w:sz="0" w:space="0" w:color="auto"/>
              <w:right w:val="none" w:sz="0" w:space="0" w:color="auto"/>
            </w:tcBorders>
            <w:shd w:val="clear" w:color="auto" w:fill="B6DDE8" w:themeFill="accent5" w:themeFillTint="66"/>
          </w:tcPr>
          <w:p w14:paraId="3C8C42A7" w14:textId="77777777" w:rsidR="008E575A" w:rsidRPr="00F112D9" w:rsidRDefault="008E575A" w:rsidP="009613CB">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E575A" w:rsidRPr="00F112D9" w14:paraId="0D9E554D" w14:textId="77777777" w:rsidTr="00511389">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4BACC6" w:themeColor="accent5"/>
            </w:tcBorders>
          </w:tcPr>
          <w:p w14:paraId="68CF037F" w14:textId="7711E0D2" w:rsidR="008E575A" w:rsidRPr="00F112D9" w:rsidRDefault="008E575A" w:rsidP="009613CB">
            <w:pPr>
              <w:pStyle w:val="Text"/>
              <w:spacing w:after="120"/>
              <w:rPr>
                <w:rFonts w:asciiTheme="minorHAnsi" w:hAnsiTheme="minorHAnsi" w:cstheme="minorHAnsi"/>
                <w:b w:val="0"/>
              </w:rPr>
            </w:pPr>
            <w:r w:rsidRPr="00F112D9">
              <w:rPr>
                <w:rFonts w:asciiTheme="minorHAnsi" w:hAnsiTheme="minorHAnsi" w:cstheme="minorHAnsi"/>
                <w:b w:val="0"/>
              </w:rPr>
              <w:t xml:space="preserve">Microsoft SharePoint Foundation Database – change </w:t>
            </w:r>
            <w:proofErr w:type="spellStart"/>
            <w:r w:rsidRPr="00F112D9">
              <w:rPr>
                <w:rFonts w:asciiTheme="minorHAnsi" w:hAnsiTheme="minorHAnsi" w:cstheme="minorHAnsi"/>
                <w:b w:val="0"/>
                <w:i/>
              </w:rPr>
              <w:t>QueryLoggingThreshold</w:t>
            </w:r>
            <w:proofErr w:type="spellEnd"/>
            <w:r w:rsidRPr="00F112D9">
              <w:rPr>
                <w:rFonts w:asciiTheme="minorHAnsi" w:hAnsiTheme="minorHAnsi" w:cstheme="minorHAnsi"/>
                <w:b w:val="0"/>
              </w:rPr>
              <w:t xml:space="preserve"> to 1 second</w:t>
            </w:r>
          </w:p>
        </w:tc>
        <w:tc>
          <w:tcPr>
            <w:tcW w:w="2430" w:type="dxa"/>
            <w:tcBorders>
              <w:bottom w:val="single" w:sz="8" w:space="0" w:color="4BACC6" w:themeColor="accent5"/>
            </w:tcBorders>
          </w:tcPr>
          <w:p w14:paraId="68C607F6" w14:textId="6D29FC48" w:rsidR="008E575A" w:rsidRPr="00F112D9" w:rsidRDefault="008E575A"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color w:val="auto"/>
              </w:rPr>
              <w:t>1 second</w:t>
            </w:r>
          </w:p>
        </w:tc>
        <w:tc>
          <w:tcPr>
            <w:tcW w:w="4320" w:type="dxa"/>
            <w:tcBorders>
              <w:bottom w:val="single" w:sz="8" w:space="0" w:color="4BACC6" w:themeColor="accent5"/>
            </w:tcBorders>
          </w:tcPr>
          <w:p w14:paraId="102C46A1" w14:textId="621A65E5" w:rsidR="008E575A" w:rsidRPr="00F112D9" w:rsidRDefault="008E575A" w:rsidP="009613CB">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12D9">
              <w:rPr>
                <w:rFonts w:asciiTheme="minorHAnsi" w:hAnsiTheme="minorHAnsi" w:cstheme="minorHAnsi"/>
              </w:rPr>
              <w:t>The default is 5 seconds. Lowering this setting can save bandwidth and CPU on the database server.</w:t>
            </w:r>
          </w:p>
        </w:tc>
      </w:tr>
      <w:tr w:rsidR="00511389" w14:paraId="67F95F96" w14:textId="77777777" w:rsidTr="00511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B6DDE8" w:themeFill="accent5" w:themeFillTint="66"/>
            <w:hideMark/>
          </w:tcPr>
          <w:p w14:paraId="5EE93613" w14:textId="77777777" w:rsidR="00511389" w:rsidRPr="00511389" w:rsidRDefault="00511389">
            <w:pPr>
              <w:pStyle w:val="Text"/>
              <w:spacing w:after="120"/>
              <w:rPr>
                <w:rFonts w:asciiTheme="minorHAnsi" w:hAnsiTheme="minorHAnsi" w:cstheme="minorHAnsi"/>
                <w:b w:val="0"/>
              </w:rPr>
            </w:pPr>
            <w:bookmarkStart w:id="39" w:name="_Toc251674591"/>
            <w:bookmarkStart w:id="40" w:name="_Toc251674618"/>
            <w:bookmarkStart w:id="41" w:name="_Toc251675058"/>
            <w:bookmarkStart w:id="42" w:name="_Toc255386342"/>
            <w:bookmarkStart w:id="43" w:name="_Toc255561388"/>
            <w:r w:rsidRPr="00511389">
              <w:rPr>
                <w:rFonts w:asciiTheme="minorHAnsi" w:hAnsiTheme="minorHAnsi" w:cstheme="minorHAnsi"/>
                <w:b w:val="0"/>
              </w:rPr>
              <w:t>Database Server – Default Instance</w:t>
            </w:r>
          </w:p>
        </w:tc>
        <w:tc>
          <w:tcPr>
            <w:tcW w:w="2430" w:type="dxa"/>
            <w:shd w:val="clear" w:color="auto" w:fill="B6DDE8" w:themeFill="accent5" w:themeFillTint="66"/>
          </w:tcPr>
          <w:p w14:paraId="33CC5949" w14:textId="77777777" w:rsidR="00511389" w:rsidRPr="00511389" w:rsidRDefault="00511389">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4320" w:type="dxa"/>
            <w:shd w:val="clear" w:color="auto" w:fill="B6DDE8" w:themeFill="accent5" w:themeFillTint="66"/>
          </w:tcPr>
          <w:p w14:paraId="418A0BF4" w14:textId="77777777" w:rsidR="00511389" w:rsidRPr="00511389" w:rsidRDefault="00511389">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511389" w14:paraId="6654DC68" w14:textId="77777777" w:rsidTr="00511389">
        <w:tc>
          <w:tcPr>
            <w:cnfStyle w:val="001000000000" w:firstRow="0" w:lastRow="0" w:firstColumn="1" w:lastColumn="0" w:oddVBand="0" w:evenVBand="0" w:oddHBand="0" w:evenHBand="0" w:firstRowFirstColumn="0" w:firstRowLastColumn="0" w:lastRowFirstColumn="0" w:lastRowLastColumn="0"/>
            <w:tcW w:w="3258" w:type="dxa"/>
            <w:hideMark/>
          </w:tcPr>
          <w:p w14:paraId="64D4F66D" w14:textId="77777777" w:rsidR="00511389" w:rsidRPr="00511389" w:rsidRDefault="00511389">
            <w:pPr>
              <w:pStyle w:val="Text"/>
              <w:spacing w:after="120"/>
              <w:rPr>
                <w:rFonts w:ascii="Calibri" w:hAnsi="Calibri" w:cs="Calibri"/>
                <w:b w:val="0"/>
              </w:rPr>
            </w:pPr>
            <w:r w:rsidRPr="00511389">
              <w:rPr>
                <w:rFonts w:ascii="Calibri" w:hAnsi="Calibri" w:cs="Calibri"/>
                <w:b w:val="0"/>
              </w:rPr>
              <w:t>Max degree of parallelism</w:t>
            </w:r>
          </w:p>
        </w:tc>
        <w:tc>
          <w:tcPr>
            <w:tcW w:w="2430" w:type="dxa"/>
            <w:hideMark/>
          </w:tcPr>
          <w:p w14:paraId="58FE93E1" w14:textId="77777777" w:rsidR="00511389" w:rsidRDefault="0051138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w:t>
            </w:r>
          </w:p>
        </w:tc>
        <w:tc>
          <w:tcPr>
            <w:tcW w:w="4320" w:type="dxa"/>
            <w:hideMark/>
          </w:tcPr>
          <w:p w14:paraId="397C083D" w14:textId="4E9D3DD4" w:rsidR="00511389" w:rsidRDefault="00511389">
            <w:pPr>
              <w:pStyle w:val="Text"/>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default is 0. To ensure optimal performance, we strongly recommend that you set </w:t>
            </w:r>
            <w:r w:rsidRPr="00511389">
              <w:rPr>
                <w:rStyle w:val="Strong"/>
                <w:rFonts w:asciiTheme="minorHAnsi" w:hAnsiTheme="minorHAnsi" w:cstheme="minorHAnsi"/>
              </w:rPr>
              <w:t>max degree of parallelism</w:t>
            </w:r>
            <w:r w:rsidRPr="00511389">
              <w:rPr>
                <w:rFonts w:asciiTheme="minorHAnsi" w:hAnsiTheme="minorHAnsi" w:cstheme="minorHAnsi"/>
              </w:rPr>
              <w:t xml:space="preserve"> </w:t>
            </w:r>
            <w:r>
              <w:rPr>
                <w:rFonts w:ascii="Calibri" w:hAnsi="Calibri" w:cs="Calibri"/>
              </w:rPr>
              <w:t xml:space="preserve">to 1 for database servers that host SharePoint Server 2010 databases. For more information about how to set </w:t>
            </w:r>
            <w:r w:rsidRPr="00511389">
              <w:rPr>
                <w:rStyle w:val="Strong"/>
                <w:rFonts w:asciiTheme="minorHAnsi" w:hAnsiTheme="minorHAnsi" w:cstheme="minorHAnsi"/>
              </w:rPr>
              <w:t>max degree of parallelism</w:t>
            </w:r>
            <w:r>
              <w:rPr>
                <w:rFonts w:ascii="Calibri" w:hAnsi="Calibri" w:cs="Calibri"/>
              </w:rPr>
              <w:t xml:space="preserve">, see </w:t>
            </w:r>
            <w:hyperlink r:id="rId17" w:tgtFrame="_blank" w:history="1">
              <w:r>
                <w:rPr>
                  <w:rStyle w:val="Hyperlink"/>
                  <w:rFonts w:ascii="Calibri" w:hAnsi="Calibri" w:cs="Calibri"/>
                </w:rPr>
                <w:t>max degree of parallelism Option</w:t>
              </w:r>
            </w:hyperlink>
            <w:r>
              <w:rPr>
                <w:rFonts w:ascii="Calibri" w:hAnsi="Calibri" w:cs="Calibri"/>
              </w:rPr>
              <w:t>.</w:t>
            </w:r>
          </w:p>
        </w:tc>
      </w:tr>
    </w:tbl>
    <w:p w14:paraId="33A668E5" w14:textId="77777777" w:rsidR="009453C4" w:rsidRPr="00F112D9" w:rsidRDefault="009453C4" w:rsidP="009453C4">
      <w:pPr>
        <w:rPr>
          <w:rFonts w:cstheme="minorHAnsi"/>
        </w:rPr>
      </w:pPr>
    </w:p>
    <w:p w14:paraId="5DC6C168" w14:textId="77777777" w:rsidR="009453C4" w:rsidRPr="00F112D9" w:rsidRDefault="009453C4">
      <w:pPr>
        <w:spacing w:after="0" w:line="240" w:lineRule="auto"/>
        <w:rPr>
          <w:rFonts w:cstheme="minorHAnsi"/>
        </w:rPr>
      </w:pPr>
      <w:r w:rsidRPr="00F112D9">
        <w:rPr>
          <w:rFonts w:cstheme="minorHAnsi"/>
        </w:rPr>
        <w:br w:type="page"/>
      </w:r>
    </w:p>
    <w:p w14:paraId="7E945163" w14:textId="25E3F30A" w:rsidR="008A2012" w:rsidRPr="00F112D9" w:rsidRDefault="009E5E34" w:rsidP="008A2012">
      <w:pPr>
        <w:pStyle w:val="Heading1"/>
        <w:spacing w:after="120"/>
        <w:rPr>
          <w:rFonts w:asciiTheme="minorHAnsi" w:hAnsiTheme="minorHAnsi" w:cstheme="minorHAnsi"/>
        </w:rPr>
      </w:pPr>
      <w:bookmarkStart w:id="44" w:name="_Toc258841904"/>
      <w:bookmarkStart w:id="45" w:name="_Toc260665450"/>
      <w:r w:rsidRPr="00F112D9">
        <w:rPr>
          <w:rFonts w:asciiTheme="minorHAnsi" w:hAnsiTheme="minorHAnsi" w:cstheme="minorHAnsi"/>
        </w:rPr>
        <w:t>Workload</w:t>
      </w:r>
      <w:bookmarkEnd w:id="39"/>
      <w:bookmarkEnd w:id="40"/>
      <w:bookmarkEnd w:id="41"/>
      <w:bookmarkEnd w:id="42"/>
      <w:bookmarkEnd w:id="43"/>
      <w:bookmarkEnd w:id="44"/>
      <w:bookmarkEnd w:id="45"/>
    </w:p>
    <w:p w14:paraId="23AFC95F" w14:textId="5D43E031" w:rsidR="00933DF7" w:rsidRPr="00F112D9" w:rsidRDefault="00186E75" w:rsidP="009453C4">
      <w:pPr>
        <w:pStyle w:val="NoSpacing"/>
        <w:rPr>
          <w:rFonts w:cstheme="minorHAnsi"/>
        </w:rPr>
      </w:pPr>
      <w:r w:rsidRPr="00F112D9">
        <w:rPr>
          <w:rFonts w:cstheme="minorHAnsi"/>
        </w:rPr>
        <w:t>This section describes the workload</w:t>
      </w:r>
      <w:r w:rsidR="00DD61D4" w:rsidRPr="00F112D9">
        <w:rPr>
          <w:rFonts w:cstheme="minorHAnsi"/>
        </w:rPr>
        <w:t>, which is the demand on the farm, including the number of users, and the usage characteristics.</w:t>
      </w:r>
    </w:p>
    <w:p w14:paraId="478A9E8C" w14:textId="77777777" w:rsidR="009453C4" w:rsidRPr="00F112D9" w:rsidRDefault="009453C4" w:rsidP="009453C4">
      <w:pPr>
        <w:pStyle w:val="NoSpacing"/>
        <w:rPr>
          <w:rFonts w:cstheme="minorHAnsi"/>
        </w:rPr>
      </w:pPr>
    </w:p>
    <w:tbl>
      <w:tblPr>
        <w:tblStyle w:val="LightList-Accent5"/>
        <w:tblW w:w="0" w:type="auto"/>
        <w:tblLook w:val="0420" w:firstRow="1" w:lastRow="0" w:firstColumn="0" w:lastColumn="0" w:noHBand="0" w:noVBand="1"/>
      </w:tblPr>
      <w:tblGrid>
        <w:gridCol w:w="4335"/>
        <w:gridCol w:w="1533"/>
      </w:tblGrid>
      <w:tr w:rsidR="00191B1B" w:rsidRPr="00F112D9" w14:paraId="5A0B0D02" w14:textId="77777777" w:rsidTr="00C706FC">
        <w:trPr>
          <w:cnfStyle w:val="100000000000" w:firstRow="1" w:lastRow="0" w:firstColumn="0" w:lastColumn="0" w:oddVBand="0" w:evenVBand="0" w:oddHBand="0" w:evenHBand="0" w:firstRowFirstColumn="0" w:firstRowLastColumn="0" w:lastRowFirstColumn="0" w:lastRowLastColumn="0"/>
          <w:trHeight w:val="315"/>
        </w:trPr>
        <w:tc>
          <w:tcPr>
            <w:tcW w:w="4335" w:type="dxa"/>
            <w:noWrap/>
          </w:tcPr>
          <w:p w14:paraId="59E36BFE" w14:textId="77777777" w:rsidR="00191B1B" w:rsidRPr="00F112D9" w:rsidRDefault="00191B1B" w:rsidP="00C706FC">
            <w:pPr>
              <w:pStyle w:val="Text"/>
              <w:spacing w:after="120"/>
              <w:rPr>
                <w:rFonts w:asciiTheme="minorHAnsi" w:hAnsiTheme="minorHAnsi" w:cstheme="minorHAnsi"/>
                <w:sz w:val="22"/>
                <w:szCs w:val="22"/>
              </w:rPr>
            </w:pPr>
            <w:r w:rsidRPr="00F112D9">
              <w:rPr>
                <w:rFonts w:asciiTheme="minorHAnsi" w:hAnsiTheme="minorHAnsi" w:cstheme="minorHAnsi"/>
                <w:sz w:val="22"/>
                <w:szCs w:val="22"/>
              </w:rPr>
              <w:t>Workload Characteristics</w:t>
            </w:r>
          </w:p>
        </w:tc>
        <w:tc>
          <w:tcPr>
            <w:tcW w:w="1533" w:type="dxa"/>
            <w:noWrap/>
          </w:tcPr>
          <w:p w14:paraId="04B2CA64" w14:textId="77777777" w:rsidR="00191B1B" w:rsidRPr="00F112D9" w:rsidRDefault="000C5955" w:rsidP="00C706FC">
            <w:pPr>
              <w:pStyle w:val="Text"/>
              <w:spacing w:after="120"/>
              <w:rPr>
                <w:rFonts w:asciiTheme="minorHAnsi" w:hAnsiTheme="minorHAnsi" w:cstheme="minorHAnsi"/>
                <w:sz w:val="22"/>
                <w:szCs w:val="22"/>
              </w:rPr>
            </w:pPr>
            <w:r w:rsidRPr="00F112D9">
              <w:rPr>
                <w:rFonts w:asciiTheme="minorHAnsi" w:hAnsiTheme="minorHAnsi" w:cstheme="minorHAnsi"/>
                <w:sz w:val="22"/>
                <w:szCs w:val="22"/>
              </w:rPr>
              <w:t>Value</w:t>
            </w:r>
          </w:p>
        </w:tc>
      </w:tr>
      <w:tr w:rsidR="00672C2D" w:rsidRPr="00F112D9" w14:paraId="400377B9" w14:textId="77777777" w:rsidTr="00C706FC">
        <w:trPr>
          <w:cnfStyle w:val="000000100000" w:firstRow="0" w:lastRow="0" w:firstColumn="0" w:lastColumn="0" w:oddVBand="0" w:evenVBand="0" w:oddHBand="1" w:evenHBand="0" w:firstRowFirstColumn="0" w:firstRowLastColumn="0" w:lastRowFirstColumn="0" w:lastRowLastColumn="0"/>
          <w:trHeight w:val="315"/>
        </w:trPr>
        <w:tc>
          <w:tcPr>
            <w:tcW w:w="4335" w:type="dxa"/>
            <w:hideMark/>
          </w:tcPr>
          <w:p w14:paraId="74FEE5C8" w14:textId="5891A19E" w:rsidR="00672C2D" w:rsidRPr="00F112D9" w:rsidRDefault="00672C2D"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Av</w:t>
            </w:r>
            <w:r w:rsidR="009453C4" w:rsidRPr="00F112D9">
              <w:rPr>
                <w:rFonts w:asciiTheme="minorHAnsi" w:hAnsiTheme="minorHAnsi" w:cstheme="minorHAnsi"/>
                <w:b/>
                <w:sz w:val="22"/>
                <w:szCs w:val="22"/>
              </w:rPr>
              <w:t>erage</w:t>
            </w:r>
            <w:r w:rsidRPr="00F112D9">
              <w:rPr>
                <w:rFonts w:asciiTheme="minorHAnsi" w:hAnsiTheme="minorHAnsi" w:cstheme="minorHAnsi"/>
                <w:b/>
                <w:sz w:val="22"/>
                <w:szCs w:val="22"/>
              </w:rPr>
              <w:t xml:space="preserve"> </w:t>
            </w:r>
            <w:r w:rsidR="00D52050" w:rsidRPr="00F112D9">
              <w:rPr>
                <w:rFonts w:asciiTheme="minorHAnsi" w:hAnsiTheme="minorHAnsi" w:cstheme="minorHAnsi"/>
                <w:b/>
                <w:sz w:val="22"/>
                <w:szCs w:val="22"/>
              </w:rPr>
              <w:t>Requests per Second (</w:t>
            </w:r>
            <w:r w:rsidRPr="00F112D9">
              <w:rPr>
                <w:rFonts w:asciiTheme="minorHAnsi" w:hAnsiTheme="minorHAnsi" w:cstheme="minorHAnsi"/>
                <w:b/>
                <w:sz w:val="22"/>
                <w:szCs w:val="22"/>
              </w:rPr>
              <w:t>RPS</w:t>
            </w:r>
            <w:r w:rsidR="00D52050" w:rsidRPr="00F112D9">
              <w:rPr>
                <w:rFonts w:asciiTheme="minorHAnsi" w:hAnsiTheme="minorHAnsi" w:cstheme="minorHAnsi"/>
                <w:b/>
                <w:sz w:val="22"/>
                <w:szCs w:val="22"/>
              </w:rPr>
              <w:t>)</w:t>
            </w:r>
          </w:p>
        </w:tc>
        <w:tc>
          <w:tcPr>
            <w:tcW w:w="1533" w:type="dxa"/>
            <w:noWrap/>
            <w:hideMark/>
          </w:tcPr>
          <w:p w14:paraId="71C2249C" w14:textId="2A99CE9B" w:rsidR="00672C2D" w:rsidRPr="00F112D9" w:rsidRDefault="009A604F" w:rsidP="00C706FC">
            <w:pPr>
              <w:pStyle w:val="Text"/>
              <w:spacing w:after="120"/>
              <w:rPr>
                <w:rFonts w:asciiTheme="minorHAnsi" w:hAnsiTheme="minorHAnsi" w:cstheme="minorHAnsi"/>
                <w:sz w:val="22"/>
                <w:szCs w:val="22"/>
              </w:rPr>
            </w:pPr>
            <w:r>
              <w:rPr>
                <w:rFonts w:asciiTheme="minorHAnsi" w:hAnsiTheme="minorHAnsi" w:cstheme="minorHAnsi"/>
                <w:sz w:val="22"/>
                <w:szCs w:val="22"/>
              </w:rPr>
              <w:t>64</w:t>
            </w:r>
          </w:p>
        </w:tc>
      </w:tr>
      <w:tr w:rsidR="00672C2D" w:rsidRPr="00F112D9" w14:paraId="09C7D593" w14:textId="77777777" w:rsidTr="00C706FC">
        <w:trPr>
          <w:trHeight w:val="315"/>
        </w:trPr>
        <w:tc>
          <w:tcPr>
            <w:tcW w:w="4335" w:type="dxa"/>
            <w:hideMark/>
          </w:tcPr>
          <w:p w14:paraId="6014C235" w14:textId="44589151" w:rsidR="00672C2D" w:rsidRPr="00F112D9" w:rsidRDefault="00672C2D"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Av</w:t>
            </w:r>
            <w:r w:rsidR="009453C4" w:rsidRPr="00F112D9">
              <w:rPr>
                <w:rFonts w:asciiTheme="minorHAnsi" w:hAnsiTheme="minorHAnsi" w:cstheme="minorHAnsi"/>
                <w:b/>
                <w:sz w:val="22"/>
                <w:szCs w:val="22"/>
              </w:rPr>
              <w:t>era</w:t>
            </w:r>
            <w:r w:rsidRPr="00F112D9">
              <w:rPr>
                <w:rFonts w:asciiTheme="minorHAnsi" w:hAnsiTheme="minorHAnsi" w:cstheme="minorHAnsi"/>
                <w:b/>
                <w:sz w:val="22"/>
                <w:szCs w:val="22"/>
              </w:rPr>
              <w:t>g</w:t>
            </w:r>
            <w:r w:rsidR="009453C4" w:rsidRPr="00F112D9">
              <w:rPr>
                <w:rFonts w:asciiTheme="minorHAnsi" w:hAnsiTheme="minorHAnsi" w:cstheme="minorHAnsi"/>
                <w:b/>
                <w:sz w:val="22"/>
                <w:szCs w:val="22"/>
              </w:rPr>
              <w:t>e</w:t>
            </w:r>
            <w:r w:rsidRPr="00F112D9">
              <w:rPr>
                <w:rFonts w:asciiTheme="minorHAnsi" w:hAnsiTheme="minorHAnsi" w:cstheme="minorHAnsi"/>
                <w:b/>
                <w:sz w:val="22"/>
                <w:szCs w:val="22"/>
              </w:rPr>
              <w:t xml:space="preserve"> RPS </w:t>
            </w:r>
            <w:r w:rsidR="009453C4" w:rsidRPr="00F112D9">
              <w:rPr>
                <w:rFonts w:asciiTheme="minorHAnsi" w:hAnsiTheme="minorHAnsi" w:cstheme="minorHAnsi"/>
                <w:b/>
                <w:sz w:val="22"/>
                <w:szCs w:val="22"/>
              </w:rPr>
              <w:t>at</w:t>
            </w:r>
            <w:r w:rsidR="00D52050" w:rsidRPr="00F112D9">
              <w:rPr>
                <w:rFonts w:asciiTheme="minorHAnsi" w:hAnsiTheme="minorHAnsi" w:cstheme="minorHAnsi"/>
                <w:b/>
                <w:sz w:val="22"/>
                <w:szCs w:val="22"/>
              </w:rPr>
              <w:t xml:space="preserve"> </w:t>
            </w:r>
            <w:r w:rsidRPr="00F112D9">
              <w:rPr>
                <w:rFonts w:asciiTheme="minorHAnsi" w:hAnsiTheme="minorHAnsi" w:cstheme="minorHAnsi"/>
                <w:b/>
                <w:sz w:val="22"/>
                <w:szCs w:val="22"/>
              </w:rPr>
              <w:t>peak time (11</w:t>
            </w:r>
            <w:r w:rsidR="009453C4" w:rsidRPr="00F112D9">
              <w:rPr>
                <w:rFonts w:asciiTheme="minorHAnsi" w:hAnsiTheme="minorHAnsi" w:cstheme="minorHAnsi"/>
                <w:b/>
                <w:sz w:val="22"/>
                <w:szCs w:val="22"/>
              </w:rPr>
              <w:t xml:space="preserve"> AM</w:t>
            </w:r>
            <w:r w:rsidRPr="00F112D9">
              <w:rPr>
                <w:rFonts w:asciiTheme="minorHAnsi" w:hAnsiTheme="minorHAnsi" w:cstheme="minorHAnsi"/>
                <w:b/>
                <w:sz w:val="22"/>
                <w:szCs w:val="22"/>
              </w:rPr>
              <w:t>-3</w:t>
            </w:r>
            <w:r w:rsidR="009453C4" w:rsidRPr="00F112D9">
              <w:rPr>
                <w:rFonts w:asciiTheme="minorHAnsi" w:hAnsiTheme="minorHAnsi" w:cstheme="minorHAnsi"/>
                <w:b/>
                <w:sz w:val="22"/>
                <w:szCs w:val="22"/>
              </w:rPr>
              <w:t xml:space="preserve"> PM</w:t>
            </w:r>
            <w:r w:rsidRPr="00F112D9">
              <w:rPr>
                <w:rFonts w:asciiTheme="minorHAnsi" w:hAnsiTheme="minorHAnsi" w:cstheme="minorHAnsi"/>
                <w:b/>
                <w:sz w:val="22"/>
                <w:szCs w:val="22"/>
              </w:rPr>
              <w:t>)</w:t>
            </w:r>
          </w:p>
        </w:tc>
        <w:tc>
          <w:tcPr>
            <w:tcW w:w="1533" w:type="dxa"/>
            <w:noWrap/>
            <w:hideMark/>
          </w:tcPr>
          <w:p w14:paraId="176B4878" w14:textId="182473B5" w:rsidR="00672C2D" w:rsidRPr="00F112D9" w:rsidRDefault="009A604F" w:rsidP="00C706FC">
            <w:pPr>
              <w:pStyle w:val="Text"/>
              <w:spacing w:after="120"/>
              <w:rPr>
                <w:rFonts w:asciiTheme="minorHAnsi" w:hAnsiTheme="minorHAnsi" w:cstheme="minorHAnsi"/>
                <w:sz w:val="22"/>
                <w:szCs w:val="22"/>
              </w:rPr>
            </w:pPr>
            <w:r>
              <w:rPr>
                <w:rFonts w:asciiTheme="minorHAnsi" w:hAnsiTheme="minorHAnsi" w:cstheme="minorHAnsi"/>
                <w:sz w:val="22"/>
                <w:szCs w:val="22"/>
              </w:rPr>
              <w:t>112</w:t>
            </w:r>
          </w:p>
        </w:tc>
      </w:tr>
      <w:tr w:rsidR="00672C2D" w:rsidRPr="00F112D9" w14:paraId="00FA3AE7" w14:textId="77777777" w:rsidTr="00C706FC">
        <w:trPr>
          <w:cnfStyle w:val="000000100000" w:firstRow="0" w:lastRow="0" w:firstColumn="0" w:lastColumn="0" w:oddVBand="0" w:evenVBand="0" w:oddHBand="1" w:evenHBand="0" w:firstRowFirstColumn="0" w:firstRowLastColumn="0" w:lastRowFirstColumn="0" w:lastRowLastColumn="0"/>
          <w:trHeight w:val="315"/>
        </w:trPr>
        <w:tc>
          <w:tcPr>
            <w:tcW w:w="4335" w:type="dxa"/>
            <w:hideMark/>
          </w:tcPr>
          <w:p w14:paraId="525921CC" w14:textId="794A1722" w:rsidR="00672C2D" w:rsidRPr="00F112D9" w:rsidRDefault="009453C4"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Total number of u</w:t>
            </w:r>
            <w:r w:rsidR="00672C2D" w:rsidRPr="00F112D9">
              <w:rPr>
                <w:rFonts w:asciiTheme="minorHAnsi" w:hAnsiTheme="minorHAnsi" w:cstheme="minorHAnsi"/>
                <w:b/>
                <w:sz w:val="22"/>
                <w:szCs w:val="22"/>
              </w:rPr>
              <w:t>nique users per day</w:t>
            </w:r>
          </w:p>
        </w:tc>
        <w:tc>
          <w:tcPr>
            <w:tcW w:w="1533" w:type="dxa"/>
            <w:noWrap/>
            <w:hideMark/>
          </w:tcPr>
          <w:p w14:paraId="40726E32" w14:textId="75AD10AA" w:rsidR="00672C2D" w:rsidRPr="00F112D9" w:rsidRDefault="009A604F" w:rsidP="00C706FC">
            <w:pPr>
              <w:pStyle w:val="Text"/>
              <w:spacing w:after="120"/>
              <w:rPr>
                <w:rFonts w:asciiTheme="minorHAnsi" w:hAnsiTheme="minorHAnsi" w:cstheme="minorHAnsi"/>
                <w:sz w:val="22"/>
                <w:szCs w:val="22"/>
              </w:rPr>
            </w:pPr>
            <w:r w:rsidRPr="009A604F">
              <w:rPr>
                <w:rFonts w:asciiTheme="minorHAnsi" w:hAnsiTheme="minorHAnsi" w:cstheme="minorHAnsi"/>
                <w:sz w:val="22"/>
                <w:szCs w:val="22"/>
              </w:rPr>
              <w:t>69</w:t>
            </w:r>
            <w:r>
              <w:rPr>
                <w:rFonts w:asciiTheme="minorHAnsi" w:hAnsiTheme="minorHAnsi" w:cstheme="minorHAnsi"/>
                <w:sz w:val="22"/>
                <w:szCs w:val="22"/>
              </w:rPr>
              <w:t>,</w:t>
            </w:r>
            <w:r w:rsidRPr="009A604F">
              <w:rPr>
                <w:rFonts w:asciiTheme="minorHAnsi" w:hAnsiTheme="minorHAnsi" w:cstheme="minorHAnsi"/>
                <w:sz w:val="22"/>
                <w:szCs w:val="22"/>
              </w:rPr>
              <w:t>814</w:t>
            </w:r>
          </w:p>
        </w:tc>
      </w:tr>
      <w:tr w:rsidR="00672C2D" w:rsidRPr="00F112D9" w14:paraId="75D0B16A" w14:textId="77777777" w:rsidTr="00C706FC">
        <w:trPr>
          <w:trHeight w:val="315"/>
        </w:trPr>
        <w:tc>
          <w:tcPr>
            <w:tcW w:w="4335" w:type="dxa"/>
            <w:hideMark/>
          </w:tcPr>
          <w:p w14:paraId="1AB24F04" w14:textId="77777777" w:rsidR="00672C2D" w:rsidRPr="00F112D9" w:rsidRDefault="00672C2D"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Average concurrent users</w:t>
            </w:r>
          </w:p>
        </w:tc>
        <w:tc>
          <w:tcPr>
            <w:tcW w:w="1533" w:type="dxa"/>
            <w:noWrap/>
            <w:hideMark/>
          </w:tcPr>
          <w:p w14:paraId="458E0E8B" w14:textId="3BDC15EC" w:rsidR="00672C2D" w:rsidRPr="00F112D9" w:rsidRDefault="009A604F" w:rsidP="00C706FC">
            <w:pPr>
              <w:pStyle w:val="Text"/>
              <w:spacing w:after="120"/>
              <w:rPr>
                <w:rFonts w:asciiTheme="minorHAnsi" w:hAnsiTheme="minorHAnsi" w:cstheme="minorHAnsi"/>
                <w:sz w:val="22"/>
                <w:szCs w:val="22"/>
              </w:rPr>
            </w:pPr>
            <w:r w:rsidRPr="009A604F">
              <w:rPr>
                <w:rFonts w:asciiTheme="minorHAnsi" w:hAnsiTheme="minorHAnsi" w:cstheme="minorHAnsi"/>
                <w:sz w:val="22"/>
                <w:szCs w:val="22"/>
              </w:rPr>
              <w:t>639</w:t>
            </w:r>
          </w:p>
        </w:tc>
      </w:tr>
      <w:tr w:rsidR="00672C2D" w:rsidRPr="00F112D9" w14:paraId="4DE45B07" w14:textId="77777777" w:rsidTr="00C706FC">
        <w:trPr>
          <w:cnfStyle w:val="000000100000" w:firstRow="0" w:lastRow="0" w:firstColumn="0" w:lastColumn="0" w:oddVBand="0" w:evenVBand="0" w:oddHBand="1" w:evenHBand="0" w:firstRowFirstColumn="0" w:firstRowLastColumn="0" w:lastRowFirstColumn="0" w:lastRowLastColumn="0"/>
          <w:trHeight w:val="315"/>
        </w:trPr>
        <w:tc>
          <w:tcPr>
            <w:tcW w:w="4335" w:type="dxa"/>
            <w:hideMark/>
          </w:tcPr>
          <w:p w14:paraId="6233199B" w14:textId="706903E5" w:rsidR="00672C2D" w:rsidRPr="00F112D9" w:rsidRDefault="00672C2D"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Max</w:t>
            </w:r>
            <w:r w:rsidR="009453C4" w:rsidRPr="00F112D9">
              <w:rPr>
                <w:rFonts w:asciiTheme="minorHAnsi" w:hAnsiTheme="minorHAnsi" w:cstheme="minorHAnsi"/>
                <w:b/>
                <w:sz w:val="22"/>
                <w:szCs w:val="22"/>
              </w:rPr>
              <w:t>imum</w:t>
            </w:r>
            <w:r w:rsidRPr="00F112D9">
              <w:rPr>
                <w:rFonts w:asciiTheme="minorHAnsi" w:hAnsiTheme="minorHAnsi" w:cstheme="minorHAnsi"/>
                <w:b/>
                <w:sz w:val="22"/>
                <w:szCs w:val="22"/>
              </w:rPr>
              <w:t xml:space="preserve"> concurrent users</w:t>
            </w:r>
          </w:p>
        </w:tc>
        <w:tc>
          <w:tcPr>
            <w:tcW w:w="1533" w:type="dxa"/>
            <w:noWrap/>
            <w:hideMark/>
          </w:tcPr>
          <w:p w14:paraId="5D6A30F0" w14:textId="6A55D646" w:rsidR="00672C2D" w:rsidRPr="00F112D9" w:rsidRDefault="009A604F" w:rsidP="00C706FC">
            <w:pPr>
              <w:pStyle w:val="Text"/>
              <w:spacing w:after="120"/>
              <w:rPr>
                <w:rFonts w:asciiTheme="minorHAnsi" w:hAnsiTheme="minorHAnsi" w:cstheme="minorHAnsi"/>
                <w:sz w:val="22"/>
                <w:szCs w:val="22"/>
              </w:rPr>
            </w:pPr>
            <w:r w:rsidRPr="009A604F">
              <w:rPr>
                <w:rFonts w:asciiTheme="minorHAnsi" w:hAnsiTheme="minorHAnsi" w:cstheme="minorHAnsi"/>
                <w:sz w:val="22"/>
                <w:szCs w:val="22"/>
              </w:rPr>
              <w:t>1186</w:t>
            </w:r>
          </w:p>
        </w:tc>
      </w:tr>
      <w:tr w:rsidR="00672C2D" w:rsidRPr="00F112D9" w14:paraId="13A5AF1A" w14:textId="77777777" w:rsidTr="00C706FC">
        <w:trPr>
          <w:trHeight w:val="315"/>
        </w:trPr>
        <w:tc>
          <w:tcPr>
            <w:tcW w:w="4335" w:type="dxa"/>
            <w:hideMark/>
          </w:tcPr>
          <w:p w14:paraId="4C84EE57" w14:textId="77777777" w:rsidR="00672C2D" w:rsidRPr="00F112D9" w:rsidRDefault="00672C2D" w:rsidP="00C706FC">
            <w:pPr>
              <w:pStyle w:val="Text"/>
              <w:spacing w:after="120"/>
              <w:rPr>
                <w:rFonts w:asciiTheme="minorHAnsi" w:hAnsiTheme="minorHAnsi" w:cstheme="minorHAnsi"/>
                <w:b/>
                <w:sz w:val="22"/>
                <w:szCs w:val="22"/>
              </w:rPr>
            </w:pPr>
            <w:r w:rsidRPr="00F112D9">
              <w:rPr>
                <w:rFonts w:asciiTheme="minorHAnsi" w:hAnsiTheme="minorHAnsi" w:cstheme="minorHAnsi"/>
                <w:b/>
                <w:sz w:val="22"/>
                <w:szCs w:val="22"/>
              </w:rPr>
              <w:t>Total # of requests per day</w:t>
            </w:r>
          </w:p>
        </w:tc>
        <w:tc>
          <w:tcPr>
            <w:tcW w:w="1533" w:type="dxa"/>
            <w:noWrap/>
            <w:hideMark/>
          </w:tcPr>
          <w:p w14:paraId="22B84E6F" w14:textId="5DCDE914" w:rsidR="00672C2D" w:rsidRPr="00F112D9" w:rsidRDefault="00DA2887" w:rsidP="00B97B71">
            <w:pPr>
              <w:pStyle w:val="Text"/>
              <w:spacing w:after="120"/>
              <w:rPr>
                <w:rFonts w:asciiTheme="minorHAnsi" w:hAnsiTheme="minorHAnsi" w:cstheme="minorHAnsi"/>
                <w:sz w:val="22"/>
                <w:szCs w:val="22"/>
              </w:rPr>
            </w:pPr>
            <w:r w:rsidRPr="00DA2887">
              <w:rPr>
                <w:rFonts w:asciiTheme="minorHAnsi" w:hAnsiTheme="minorHAnsi" w:cstheme="minorHAnsi"/>
                <w:sz w:val="22"/>
                <w:szCs w:val="22"/>
              </w:rPr>
              <w:t>4</w:t>
            </w:r>
            <w:r>
              <w:rPr>
                <w:rFonts w:asciiTheme="minorHAnsi" w:hAnsiTheme="minorHAnsi" w:cstheme="minorHAnsi"/>
                <w:sz w:val="22"/>
                <w:szCs w:val="22"/>
              </w:rPr>
              <w:t>,</w:t>
            </w:r>
            <w:r w:rsidRPr="00DA2887">
              <w:rPr>
                <w:rFonts w:asciiTheme="minorHAnsi" w:hAnsiTheme="minorHAnsi" w:cstheme="minorHAnsi"/>
                <w:sz w:val="22"/>
                <w:szCs w:val="22"/>
              </w:rPr>
              <w:t>045</w:t>
            </w:r>
            <w:r>
              <w:rPr>
                <w:rFonts w:asciiTheme="minorHAnsi" w:hAnsiTheme="minorHAnsi" w:cstheme="minorHAnsi"/>
                <w:sz w:val="22"/>
                <w:szCs w:val="22"/>
              </w:rPr>
              <w:t>,</w:t>
            </w:r>
            <w:r w:rsidRPr="00DA2887">
              <w:rPr>
                <w:rFonts w:asciiTheme="minorHAnsi" w:hAnsiTheme="minorHAnsi" w:cstheme="minorHAnsi"/>
                <w:sz w:val="22"/>
                <w:szCs w:val="22"/>
              </w:rPr>
              <w:t>677</w:t>
            </w:r>
          </w:p>
        </w:tc>
      </w:tr>
    </w:tbl>
    <w:p w14:paraId="32883876" w14:textId="77777777" w:rsidR="009F4365" w:rsidRDefault="009F4365" w:rsidP="00C706FC">
      <w:pPr>
        <w:pStyle w:val="Text"/>
        <w:spacing w:after="120"/>
        <w:rPr>
          <w:rFonts w:asciiTheme="minorHAnsi" w:hAnsiTheme="minorHAnsi" w:cstheme="minorHAnsi"/>
          <w:b/>
          <w:bCs/>
        </w:rPr>
      </w:pPr>
      <w:bookmarkStart w:id="46" w:name="_Toc251674592"/>
      <w:bookmarkStart w:id="47" w:name="_Toc251675059"/>
      <w:bookmarkStart w:id="48" w:name="_Toc255386343"/>
      <w:bookmarkStart w:id="49" w:name="_Toc255561389"/>
    </w:p>
    <w:tbl>
      <w:tblPr>
        <w:tblStyle w:val="LightList-Accent5"/>
        <w:tblW w:w="5868" w:type="dxa"/>
        <w:tblLook w:val="04A0" w:firstRow="1" w:lastRow="0" w:firstColumn="1" w:lastColumn="0" w:noHBand="0" w:noVBand="1"/>
      </w:tblPr>
      <w:tblGrid>
        <w:gridCol w:w="2481"/>
        <w:gridCol w:w="1317"/>
        <w:gridCol w:w="2070"/>
      </w:tblGrid>
      <w:tr w:rsidR="00DA2887" w:rsidRPr="00DA2887" w14:paraId="035BB425" w14:textId="77777777" w:rsidTr="00DA28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131EF3D" w14:textId="593A04C0" w:rsidR="00DA2887" w:rsidRPr="00DA2887" w:rsidRDefault="00DA2887">
            <w:pPr>
              <w:rPr>
                <w:rFonts w:ascii="Calibri" w:eastAsia="Times New Roman" w:hAnsi="Calibri" w:cs="Calibri"/>
                <w:color w:val="000000"/>
              </w:rPr>
            </w:pPr>
            <w:r w:rsidRPr="00DA2887">
              <w:rPr>
                <w:rFonts w:ascii="Calibri" w:eastAsia="Times New Roman" w:hAnsi="Calibri" w:cs="Calibri"/>
                <w:color w:val="000000"/>
              </w:rPr>
              <w:t>User Agent</w:t>
            </w:r>
          </w:p>
        </w:tc>
        <w:tc>
          <w:tcPr>
            <w:tcW w:w="1317" w:type="dxa"/>
            <w:noWrap/>
            <w:hideMark/>
          </w:tcPr>
          <w:p w14:paraId="23B3FDF5" w14:textId="77777777" w:rsidR="00DA2887" w:rsidRPr="00DA2887" w:rsidRDefault="00DA2887" w:rsidP="00DA2887">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Requests</w:t>
            </w:r>
          </w:p>
        </w:tc>
        <w:tc>
          <w:tcPr>
            <w:tcW w:w="2070" w:type="dxa"/>
            <w:noWrap/>
            <w:hideMark/>
          </w:tcPr>
          <w:p w14:paraId="4B227127" w14:textId="77777777" w:rsidR="00DA2887" w:rsidRPr="00DA2887" w:rsidRDefault="00DA2887" w:rsidP="00DA2887">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Percentage of Total</w:t>
            </w:r>
          </w:p>
        </w:tc>
      </w:tr>
      <w:tr w:rsidR="00DA2887" w:rsidRPr="00DA2887" w14:paraId="183B10D4" w14:textId="77777777" w:rsidTr="00DA2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01AB426"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Outlook Social Connector</w:t>
            </w:r>
          </w:p>
        </w:tc>
        <w:tc>
          <w:tcPr>
            <w:tcW w:w="1317" w:type="dxa"/>
            <w:noWrap/>
            <w:hideMark/>
          </w:tcPr>
          <w:p w14:paraId="4B7E054C"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1,808,963</w:t>
            </w:r>
          </w:p>
        </w:tc>
        <w:tc>
          <w:tcPr>
            <w:tcW w:w="2070" w:type="dxa"/>
            <w:noWrap/>
            <w:hideMark/>
          </w:tcPr>
          <w:p w14:paraId="3C9E193D"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44.71%</w:t>
            </w:r>
          </w:p>
        </w:tc>
      </w:tr>
      <w:tr w:rsidR="00DA2887" w:rsidRPr="00DA2887" w14:paraId="4CFB6BFF" w14:textId="77777777" w:rsidTr="00DA2887">
        <w:trPr>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2D015C6C"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Search (crawl)</w:t>
            </w:r>
          </w:p>
        </w:tc>
        <w:tc>
          <w:tcPr>
            <w:tcW w:w="1317" w:type="dxa"/>
            <w:noWrap/>
            <w:hideMark/>
          </w:tcPr>
          <w:p w14:paraId="2843790C"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704,569</w:t>
            </w:r>
          </w:p>
        </w:tc>
        <w:tc>
          <w:tcPr>
            <w:tcW w:w="2070" w:type="dxa"/>
            <w:noWrap/>
            <w:hideMark/>
          </w:tcPr>
          <w:p w14:paraId="3F8784B8"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17.42%</w:t>
            </w:r>
          </w:p>
        </w:tc>
      </w:tr>
      <w:tr w:rsidR="00DA2887" w:rsidRPr="00DA2887" w14:paraId="5BB3AF5C" w14:textId="77777777" w:rsidTr="00DA2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646AF7B7"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DAV</w:t>
            </w:r>
          </w:p>
        </w:tc>
        <w:tc>
          <w:tcPr>
            <w:tcW w:w="1317" w:type="dxa"/>
            <w:noWrap/>
            <w:hideMark/>
          </w:tcPr>
          <w:p w14:paraId="76AE1EC3"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459,491</w:t>
            </w:r>
          </w:p>
        </w:tc>
        <w:tc>
          <w:tcPr>
            <w:tcW w:w="2070" w:type="dxa"/>
            <w:noWrap/>
            <w:hideMark/>
          </w:tcPr>
          <w:p w14:paraId="10DF25A4"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11.36%</w:t>
            </w:r>
          </w:p>
        </w:tc>
      </w:tr>
      <w:tr w:rsidR="00DA2887" w:rsidRPr="00DA2887" w14:paraId="24F99D53" w14:textId="77777777" w:rsidTr="00DA2887">
        <w:trPr>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175B51C3"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OneNote</w:t>
            </w:r>
          </w:p>
        </w:tc>
        <w:tc>
          <w:tcPr>
            <w:tcW w:w="1317" w:type="dxa"/>
            <w:noWrap/>
            <w:hideMark/>
          </w:tcPr>
          <w:p w14:paraId="255C6A8D"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266,687</w:t>
            </w:r>
          </w:p>
        </w:tc>
        <w:tc>
          <w:tcPr>
            <w:tcW w:w="2070" w:type="dxa"/>
            <w:noWrap/>
            <w:hideMark/>
          </w:tcPr>
          <w:p w14:paraId="65706C5A"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6.59%</w:t>
            </w:r>
          </w:p>
        </w:tc>
      </w:tr>
      <w:tr w:rsidR="00DA2887" w:rsidRPr="00DA2887" w14:paraId="622334AE" w14:textId="77777777" w:rsidTr="00DA2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171550D2"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Outlook</w:t>
            </w:r>
          </w:p>
        </w:tc>
        <w:tc>
          <w:tcPr>
            <w:tcW w:w="1317" w:type="dxa"/>
            <w:noWrap/>
            <w:hideMark/>
          </w:tcPr>
          <w:p w14:paraId="27CA4FB3"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372,574</w:t>
            </w:r>
          </w:p>
        </w:tc>
        <w:tc>
          <w:tcPr>
            <w:tcW w:w="2070" w:type="dxa"/>
            <w:noWrap/>
            <w:hideMark/>
          </w:tcPr>
          <w:p w14:paraId="17603D7A"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9.21%</w:t>
            </w:r>
          </w:p>
        </w:tc>
      </w:tr>
      <w:tr w:rsidR="00DA2887" w:rsidRPr="00DA2887" w14:paraId="7F88A757" w14:textId="77777777" w:rsidTr="00DA2887">
        <w:trPr>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BA8DC5C"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Browser</w:t>
            </w:r>
          </w:p>
        </w:tc>
        <w:tc>
          <w:tcPr>
            <w:tcW w:w="1317" w:type="dxa"/>
            <w:noWrap/>
            <w:hideMark/>
          </w:tcPr>
          <w:p w14:paraId="181ABDDE"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85,913</w:t>
            </w:r>
          </w:p>
        </w:tc>
        <w:tc>
          <w:tcPr>
            <w:tcW w:w="2070" w:type="dxa"/>
            <w:noWrap/>
            <w:hideMark/>
          </w:tcPr>
          <w:p w14:paraId="54F2BEA5"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2.12%</w:t>
            </w:r>
          </w:p>
        </w:tc>
      </w:tr>
      <w:tr w:rsidR="00DA2887" w:rsidRPr="00DA2887" w14:paraId="2FB802A9" w14:textId="77777777" w:rsidTr="00DA2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3888A7EC"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Word</w:t>
            </w:r>
          </w:p>
        </w:tc>
        <w:tc>
          <w:tcPr>
            <w:tcW w:w="1317" w:type="dxa"/>
            <w:noWrap/>
            <w:hideMark/>
          </w:tcPr>
          <w:p w14:paraId="6D9ED130"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38,556</w:t>
            </w:r>
          </w:p>
        </w:tc>
        <w:tc>
          <w:tcPr>
            <w:tcW w:w="2070" w:type="dxa"/>
            <w:noWrap/>
            <w:hideMark/>
          </w:tcPr>
          <w:p w14:paraId="00CC1115"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0.95%</w:t>
            </w:r>
          </w:p>
        </w:tc>
      </w:tr>
      <w:tr w:rsidR="00DA2887" w:rsidRPr="00DA2887" w14:paraId="673962EB" w14:textId="77777777" w:rsidTr="00DA2887">
        <w:trPr>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414AD16E"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Excel</w:t>
            </w:r>
          </w:p>
        </w:tc>
        <w:tc>
          <w:tcPr>
            <w:tcW w:w="1317" w:type="dxa"/>
            <w:noWrap/>
            <w:hideMark/>
          </w:tcPr>
          <w:p w14:paraId="6E514B9A"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30,021</w:t>
            </w:r>
          </w:p>
        </w:tc>
        <w:tc>
          <w:tcPr>
            <w:tcW w:w="2070" w:type="dxa"/>
            <w:noWrap/>
            <w:hideMark/>
          </w:tcPr>
          <w:p w14:paraId="3FCE44FD"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0.74%</w:t>
            </w:r>
          </w:p>
        </w:tc>
      </w:tr>
      <w:tr w:rsidR="00DA2887" w:rsidRPr="00DA2887" w14:paraId="2AC371DE" w14:textId="77777777" w:rsidTr="00DA2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1F94B660"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Office Web Apps</w:t>
            </w:r>
          </w:p>
        </w:tc>
        <w:tc>
          <w:tcPr>
            <w:tcW w:w="1317" w:type="dxa"/>
            <w:noWrap/>
            <w:hideMark/>
          </w:tcPr>
          <w:p w14:paraId="27255505"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20,314</w:t>
            </w:r>
          </w:p>
        </w:tc>
        <w:tc>
          <w:tcPr>
            <w:tcW w:w="2070" w:type="dxa"/>
            <w:noWrap/>
            <w:hideMark/>
          </w:tcPr>
          <w:p w14:paraId="5E3B79FB" w14:textId="77777777" w:rsidR="00DA2887" w:rsidRPr="00DA2887" w:rsidRDefault="00DA2887" w:rsidP="00DA28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0.50%</w:t>
            </w:r>
          </w:p>
        </w:tc>
      </w:tr>
      <w:tr w:rsidR="00DA2887" w:rsidRPr="00DA2887" w14:paraId="43178861" w14:textId="77777777" w:rsidTr="00DA2887">
        <w:trPr>
          <w:trHeight w:val="30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26F429C4" w14:textId="77777777" w:rsidR="00DA2887" w:rsidRPr="00DA2887" w:rsidRDefault="00DA2887" w:rsidP="00DA2887">
            <w:pPr>
              <w:spacing w:after="0" w:line="240" w:lineRule="auto"/>
              <w:rPr>
                <w:rFonts w:ascii="Tahoma" w:eastAsia="Times New Roman" w:hAnsi="Tahoma" w:cs="Tahoma"/>
                <w:color w:val="000000"/>
                <w:sz w:val="17"/>
                <w:szCs w:val="17"/>
              </w:rPr>
            </w:pPr>
            <w:r w:rsidRPr="00DA2887">
              <w:rPr>
                <w:rFonts w:ascii="Tahoma" w:eastAsia="Times New Roman" w:hAnsi="Tahoma" w:cs="Tahoma"/>
                <w:color w:val="000000"/>
                <w:sz w:val="17"/>
                <w:szCs w:val="17"/>
              </w:rPr>
              <w:t>SharePoint Workspaces</w:t>
            </w:r>
          </w:p>
        </w:tc>
        <w:tc>
          <w:tcPr>
            <w:tcW w:w="1317" w:type="dxa"/>
            <w:noWrap/>
            <w:hideMark/>
          </w:tcPr>
          <w:p w14:paraId="7FF30F0E"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7"/>
                <w:szCs w:val="17"/>
              </w:rPr>
            </w:pPr>
            <w:r w:rsidRPr="00DA2887">
              <w:rPr>
                <w:rFonts w:ascii="Tahoma" w:eastAsia="Times New Roman" w:hAnsi="Tahoma" w:cs="Tahoma"/>
                <w:color w:val="000000"/>
                <w:sz w:val="17"/>
                <w:szCs w:val="17"/>
              </w:rPr>
              <w:t>19,017</w:t>
            </w:r>
          </w:p>
        </w:tc>
        <w:tc>
          <w:tcPr>
            <w:tcW w:w="2070" w:type="dxa"/>
            <w:noWrap/>
            <w:hideMark/>
          </w:tcPr>
          <w:p w14:paraId="2A957789" w14:textId="77777777" w:rsidR="00DA2887" w:rsidRPr="00DA2887" w:rsidRDefault="00DA2887" w:rsidP="00DA28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A2887">
              <w:rPr>
                <w:rFonts w:ascii="Calibri" w:eastAsia="Times New Roman" w:hAnsi="Calibri" w:cs="Calibri"/>
                <w:color w:val="000000"/>
              </w:rPr>
              <w:t>0.47%</w:t>
            </w:r>
          </w:p>
        </w:tc>
      </w:tr>
    </w:tbl>
    <w:p w14:paraId="2B983A86" w14:textId="77777777" w:rsidR="00DA2887" w:rsidRPr="00F112D9" w:rsidRDefault="00DA2887" w:rsidP="00C706FC">
      <w:pPr>
        <w:pStyle w:val="Text"/>
        <w:spacing w:after="120"/>
        <w:rPr>
          <w:rFonts w:asciiTheme="minorHAnsi" w:hAnsiTheme="minorHAnsi" w:cstheme="minorHAnsi"/>
          <w:b/>
          <w:bCs/>
        </w:rPr>
      </w:pPr>
    </w:p>
    <w:p w14:paraId="54F99280" w14:textId="565E3654" w:rsidR="009E5E34" w:rsidRPr="00F112D9" w:rsidRDefault="009E5E34" w:rsidP="009613CB">
      <w:pPr>
        <w:pStyle w:val="Heading1"/>
        <w:spacing w:after="120"/>
        <w:rPr>
          <w:rFonts w:asciiTheme="minorHAnsi" w:hAnsiTheme="minorHAnsi" w:cstheme="minorHAnsi"/>
          <w:b w:val="0"/>
          <w:kern w:val="0"/>
          <w:sz w:val="20"/>
        </w:rPr>
      </w:pPr>
      <w:bookmarkStart w:id="50" w:name="_Toc258841905"/>
      <w:bookmarkStart w:id="51" w:name="_Toc260665451"/>
      <w:r w:rsidRPr="00F112D9">
        <w:rPr>
          <w:rFonts w:asciiTheme="minorHAnsi" w:hAnsiTheme="minorHAnsi" w:cstheme="minorHAnsi"/>
        </w:rPr>
        <w:t>Dataset</w:t>
      </w:r>
      <w:bookmarkEnd w:id="46"/>
      <w:bookmarkEnd w:id="47"/>
      <w:bookmarkEnd w:id="48"/>
      <w:bookmarkEnd w:id="49"/>
      <w:bookmarkEnd w:id="50"/>
      <w:bookmarkEnd w:id="51"/>
    </w:p>
    <w:p w14:paraId="20BB21F9" w14:textId="3FE38534" w:rsidR="000C5955" w:rsidRPr="00F112D9" w:rsidRDefault="00186E75" w:rsidP="009613CB">
      <w:pPr>
        <w:pStyle w:val="Text"/>
        <w:spacing w:after="120"/>
        <w:rPr>
          <w:rFonts w:asciiTheme="minorHAnsi" w:hAnsiTheme="minorHAnsi" w:cstheme="minorHAnsi"/>
          <w:sz w:val="22"/>
        </w:rPr>
      </w:pPr>
      <w:r w:rsidRPr="00F112D9">
        <w:rPr>
          <w:rFonts w:asciiTheme="minorHAnsi" w:hAnsiTheme="minorHAnsi" w:cstheme="minorHAnsi"/>
          <w:sz w:val="22"/>
        </w:rPr>
        <w:t xml:space="preserve">This section describes the </w:t>
      </w:r>
      <w:r w:rsidR="00880B32">
        <w:rPr>
          <w:rFonts w:asciiTheme="minorHAnsi" w:hAnsiTheme="minorHAnsi" w:cstheme="minorHAnsi"/>
          <w:sz w:val="22"/>
        </w:rPr>
        <w:t>c</w:t>
      </w:r>
      <w:r w:rsidR="00661122" w:rsidRPr="00F112D9">
        <w:rPr>
          <w:rFonts w:asciiTheme="minorHAnsi" w:hAnsiTheme="minorHAnsi" w:cstheme="minorHAnsi"/>
          <w:sz w:val="22"/>
        </w:rPr>
        <w:t>a</w:t>
      </w:r>
      <w:r w:rsidR="00880B32">
        <w:rPr>
          <w:rFonts w:asciiTheme="minorHAnsi" w:hAnsiTheme="minorHAnsi" w:cstheme="minorHAnsi"/>
          <w:sz w:val="22"/>
        </w:rPr>
        <w:t>se s</w:t>
      </w:r>
      <w:r w:rsidR="00661122" w:rsidRPr="00F112D9">
        <w:rPr>
          <w:rFonts w:asciiTheme="minorHAnsi" w:hAnsiTheme="minorHAnsi" w:cstheme="minorHAnsi"/>
          <w:sz w:val="22"/>
        </w:rPr>
        <w:t>tudy</w:t>
      </w:r>
      <w:r w:rsidRPr="00F112D9">
        <w:rPr>
          <w:rFonts w:asciiTheme="minorHAnsi" w:hAnsiTheme="minorHAnsi" w:cstheme="minorHAnsi"/>
          <w:sz w:val="22"/>
        </w:rPr>
        <w:t xml:space="preserve"> farm dataset, includi</w:t>
      </w:r>
      <w:r w:rsidR="00880B32">
        <w:rPr>
          <w:rFonts w:asciiTheme="minorHAnsi" w:hAnsiTheme="minorHAnsi" w:cstheme="minorHAnsi"/>
          <w:sz w:val="22"/>
        </w:rPr>
        <w:t>ng database sizes and s</w:t>
      </w:r>
      <w:r w:rsidR="00DD61D4" w:rsidRPr="00F112D9">
        <w:rPr>
          <w:rFonts w:asciiTheme="minorHAnsi" w:hAnsiTheme="minorHAnsi" w:cstheme="minorHAnsi"/>
          <w:sz w:val="22"/>
        </w:rPr>
        <w:t>earch indexe</w:t>
      </w:r>
      <w:r w:rsidRPr="00F112D9">
        <w:rPr>
          <w:rFonts w:asciiTheme="minorHAnsi" w:hAnsiTheme="minorHAnsi" w:cstheme="minorHAnsi"/>
          <w:sz w:val="22"/>
        </w:rPr>
        <w:t>s</w:t>
      </w:r>
      <w:r w:rsidR="00DD61D4" w:rsidRPr="00F112D9">
        <w:rPr>
          <w:rFonts w:asciiTheme="minorHAnsi" w:hAnsiTheme="minorHAnsi" w:cstheme="minorHAnsi"/>
          <w:sz w:val="22"/>
        </w:rPr>
        <w:t>.</w:t>
      </w:r>
    </w:p>
    <w:tbl>
      <w:tblPr>
        <w:tblStyle w:val="LightList-Accent5"/>
        <w:tblW w:w="0" w:type="auto"/>
        <w:tblLook w:val="0420" w:firstRow="1" w:lastRow="0" w:firstColumn="0" w:lastColumn="0" w:noHBand="0" w:noVBand="1"/>
      </w:tblPr>
      <w:tblGrid>
        <w:gridCol w:w="4335"/>
        <w:gridCol w:w="93"/>
        <w:gridCol w:w="1440"/>
      </w:tblGrid>
      <w:tr w:rsidR="001B1210" w:rsidRPr="00F112D9" w14:paraId="6D2D2480" w14:textId="77777777" w:rsidTr="00D20E4F">
        <w:trPr>
          <w:cnfStyle w:val="100000000000" w:firstRow="1" w:lastRow="0" w:firstColumn="0" w:lastColumn="0" w:oddVBand="0" w:evenVBand="0" w:oddHBand="0" w:evenHBand="0" w:firstRowFirstColumn="0" w:firstRowLastColumn="0" w:lastRowFirstColumn="0" w:lastRowLastColumn="0"/>
          <w:trHeight w:val="315"/>
        </w:trPr>
        <w:tc>
          <w:tcPr>
            <w:tcW w:w="4335" w:type="dxa"/>
            <w:noWrap/>
          </w:tcPr>
          <w:p w14:paraId="481053CA" w14:textId="61C36533" w:rsidR="001B1210" w:rsidRPr="00F112D9" w:rsidRDefault="001B1210" w:rsidP="001B1210">
            <w:pPr>
              <w:pStyle w:val="Text"/>
              <w:spacing w:after="120"/>
              <w:rPr>
                <w:rFonts w:asciiTheme="minorHAnsi" w:hAnsiTheme="minorHAnsi" w:cstheme="minorHAnsi"/>
                <w:sz w:val="22"/>
              </w:rPr>
            </w:pPr>
            <w:r w:rsidRPr="00F112D9">
              <w:rPr>
                <w:rFonts w:asciiTheme="minorHAnsi" w:hAnsiTheme="minorHAnsi" w:cstheme="minorHAnsi"/>
                <w:sz w:val="22"/>
              </w:rPr>
              <w:t>Dataset Characteristics</w:t>
            </w:r>
          </w:p>
        </w:tc>
        <w:tc>
          <w:tcPr>
            <w:tcW w:w="1533" w:type="dxa"/>
            <w:gridSpan w:val="2"/>
            <w:noWrap/>
          </w:tcPr>
          <w:p w14:paraId="356B3716" w14:textId="77777777" w:rsidR="001B1210" w:rsidRPr="00F112D9" w:rsidRDefault="001B1210" w:rsidP="00D20E4F">
            <w:pPr>
              <w:pStyle w:val="Text"/>
              <w:spacing w:after="120"/>
              <w:rPr>
                <w:rFonts w:asciiTheme="minorHAnsi" w:hAnsiTheme="minorHAnsi" w:cstheme="minorHAnsi"/>
                <w:sz w:val="22"/>
              </w:rPr>
            </w:pPr>
            <w:r w:rsidRPr="00F112D9">
              <w:rPr>
                <w:rFonts w:asciiTheme="minorHAnsi" w:hAnsiTheme="minorHAnsi" w:cstheme="minorHAnsi"/>
                <w:sz w:val="22"/>
              </w:rPr>
              <w:t>Value</w:t>
            </w:r>
          </w:p>
        </w:tc>
      </w:tr>
      <w:tr w:rsidR="00B849C5" w:rsidRPr="00F112D9" w14:paraId="1E706788" w14:textId="77777777" w:rsidTr="000A12F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7A8748F3" w14:textId="77777777" w:rsidR="00B849C5" w:rsidRPr="00F112D9" w:rsidRDefault="00B849C5" w:rsidP="000A12F2">
            <w:pPr>
              <w:pStyle w:val="Text"/>
              <w:spacing w:after="120"/>
              <w:rPr>
                <w:rFonts w:asciiTheme="minorHAnsi" w:hAnsiTheme="minorHAnsi" w:cstheme="minorHAnsi"/>
                <w:sz w:val="22"/>
              </w:rPr>
            </w:pPr>
            <w:r w:rsidRPr="00F112D9">
              <w:rPr>
                <w:rFonts w:asciiTheme="minorHAnsi" w:hAnsiTheme="minorHAnsi" w:cstheme="minorHAnsi"/>
                <w:sz w:val="22"/>
              </w:rPr>
              <w:t>Database size (combined)</w:t>
            </w:r>
          </w:p>
        </w:tc>
        <w:tc>
          <w:tcPr>
            <w:tcW w:w="1415" w:type="dxa"/>
            <w:hideMark/>
          </w:tcPr>
          <w:p w14:paraId="33069434" w14:textId="61571A26" w:rsidR="00B849C5" w:rsidRPr="00F112D9" w:rsidRDefault="009A604F" w:rsidP="009A604F">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1.5 TB</w:t>
            </w:r>
          </w:p>
        </w:tc>
      </w:tr>
      <w:tr w:rsidR="00B849C5" w:rsidRPr="00F112D9" w14:paraId="218D5C03" w14:textId="77777777" w:rsidTr="000A12F2">
        <w:tblPrEx>
          <w:tblLook w:val="0480" w:firstRow="0"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5940A1AC" w14:textId="69780F4A" w:rsidR="00B849C5" w:rsidRPr="00F112D9" w:rsidRDefault="00FC54F3" w:rsidP="000A12F2">
            <w:pPr>
              <w:pStyle w:val="Text"/>
              <w:spacing w:after="120"/>
              <w:rPr>
                <w:rFonts w:asciiTheme="minorHAnsi" w:hAnsiTheme="minorHAnsi" w:cstheme="minorHAnsi"/>
                <w:sz w:val="22"/>
              </w:rPr>
            </w:pPr>
            <w:r w:rsidRPr="00F112D9">
              <w:rPr>
                <w:rFonts w:asciiTheme="minorHAnsi" w:hAnsiTheme="minorHAnsi" w:cstheme="minorHAnsi"/>
                <w:sz w:val="22"/>
              </w:rPr>
              <w:t>BLOB</w:t>
            </w:r>
            <w:r w:rsidR="00B849C5" w:rsidRPr="00F112D9">
              <w:rPr>
                <w:rFonts w:asciiTheme="minorHAnsi" w:hAnsiTheme="minorHAnsi" w:cstheme="minorHAnsi"/>
                <w:sz w:val="22"/>
              </w:rPr>
              <w:t xml:space="preserve"> size</w:t>
            </w:r>
          </w:p>
        </w:tc>
        <w:tc>
          <w:tcPr>
            <w:tcW w:w="1415" w:type="dxa"/>
            <w:hideMark/>
          </w:tcPr>
          <w:p w14:paraId="1F873873" w14:textId="704450ED" w:rsidR="00B849C5" w:rsidRPr="00F112D9" w:rsidRDefault="00980C4F" w:rsidP="00B849C5">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1.05 T</w:t>
            </w:r>
            <w:r w:rsidR="000A12F2" w:rsidRPr="00F112D9">
              <w:rPr>
                <w:rFonts w:asciiTheme="minorHAnsi" w:hAnsiTheme="minorHAnsi" w:cstheme="minorHAnsi"/>
                <w:sz w:val="22"/>
              </w:rPr>
              <w:t>B</w:t>
            </w:r>
          </w:p>
        </w:tc>
      </w:tr>
      <w:tr w:rsidR="00B849C5" w:rsidRPr="00F112D9" w14:paraId="35C03009" w14:textId="77777777" w:rsidTr="000A12F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470F9676" w14:textId="77777777" w:rsidR="00B849C5" w:rsidRPr="00F112D9" w:rsidRDefault="00B849C5" w:rsidP="000A12F2">
            <w:pPr>
              <w:pStyle w:val="Text"/>
              <w:spacing w:after="120"/>
              <w:rPr>
                <w:rFonts w:asciiTheme="minorHAnsi" w:hAnsiTheme="minorHAnsi" w:cstheme="minorHAnsi"/>
                <w:sz w:val="22"/>
              </w:rPr>
            </w:pPr>
            <w:r w:rsidRPr="00F112D9">
              <w:rPr>
                <w:rFonts w:asciiTheme="minorHAnsi" w:hAnsiTheme="minorHAnsi" w:cstheme="minorHAnsi"/>
                <w:sz w:val="22"/>
              </w:rPr>
              <w:t>Number of content databases</w:t>
            </w:r>
          </w:p>
        </w:tc>
        <w:tc>
          <w:tcPr>
            <w:tcW w:w="1415" w:type="dxa"/>
            <w:hideMark/>
          </w:tcPr>
          <w:p w14:paraId="3C0C0FA0" w14:textId="0772F84A" w:rsidR="00B849C5" w:rsidRPr="00F112D9" w:rsidRDefault="009A604F" w:rsidP="000A12F2">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64</w:t>
            </w:r>
          </w:p>
        </w:tc>
      </w:tr>
      <w:tr w:rsidR="009453C4" w:rsidRPr="00F112D9" w14:paraId="1554CB09" w14:textId="77777777" w:rsidTr="000A12F2">
        <w:tblPrEx>
          <w:tblLook w:val="0480" w:firstRow="0"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74FA3096" w14:textId="3802CFCA" w:rsidR="009453C4" w:rsidRPr="00F112D9" w:rsidRDefault="009453C4" w:rsidP="000A12F2">
            <w:pPr>
              <w:pStyle w:val="Text"/>
              <w:spacing w:after="120"/>
              <w:rPr>
                <w:rFonts w:asciiTheme="minorHAnsi" w:hAnsiTheme="minorHAnsi" w:cstheme="minorHAnsi"/>
                <w:sz w:val="22"/>
              </w:rPr>
            </w:pPr>
            <w:r w:rsidRPr="00F112D9">
              <w:rPr>
                <w:rFonts w:asciiTheme="minorHAnsi" w:hAnsiTheme="minorHAnsi" w:cstheme="minorHAnsi"/>
                <w:sz w:val="22"/>
              </w:rPr>
              <w:t>Number of Web applications</w:t>
            </w:r>
          </w:p>
        </w:tc>
        <w:tc>
          <w:tcPr>
            <w:tcW w:w="1415" w:type="dxa"/>
            <w:hideMark/>
          </w:tcPr>
          <w:p w14:paraId="3D26D20B" w14:textId="60ABD698" w:rsidR="009453C4" w:rsidRPr="00F112D9" w:rsidRDefault="009A604F" w:rsidP="000A12F2">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w:t>
            </w:r>
          </w:p>
        </w:tc>
      </w:tr>
      <w:tr w:rsidR="009453C4" w:rsidRPr="00F112D9" w14:paraId="16AB601A" w14:textId="77777777" w:rsidTr="009453C4">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Pr>
          <w:p w14:paraId="70FDE658" w14:textId="57B29051" w:rsidR="009453C4" w:rsidRPr="00F112D9" w:rsidRDefault="009453C4" w:rsidP="000A12F2">
            <w:pPr>
              <w:pStyle w:val="Text"/>
              <w:spacing w:after="120"/>
              <w:rPr>
                <w:rFonts w:asciiTheme="minorHAnsi" w:hAnsiTheme="minorHAnsi" w:cstheme="minorHAnsi"/>
                <w:sz w:val="22"/>
              </w:rPr>
            </w:pPr>
            <w:r w:rsidRPr="00F112D9">
              <w:rPr>
                <w:rFonts w:asciiTheme="minorHAnsi" w:hAnsiTheme="minorHAnsi" w:cstheme="minorHAnsi"/>
                <w:sz w:val="22"/>
              </w:rPr>
              <w:t>Number of site collections</w:t>
            </w:r>
          </w:p>
        </w:tc>
        <w:tc>
          <w:tcPr>
            <w:tcW w:w="1415" w:type="dxa"/>
          </w:tcPr>
          <w:p w14:paraId="577AA226" w14:textId="32990AFB" w:rsidR="009453C4" w:rsidRPr="00F112D9" w:rsidRDefault="009A604F" w:rsidP="000A12F2">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87,264</w:t>
            </w:r>
          </w:p>
        </w:tc>
      </w:tr>
      <w:tr w:rsidR="009453C4" w:rsidRPr="00F112D9" w14:paraId="3DDEF0D2" w14:textId="77777777" w:rsidTr="000A12F2">
        <w:tblPrEx>
          <w:tblLook w:val="0480" w:firstRow="0"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4792862F" w14:textId="77777777" w:rsidR="009453C4" w:rsidRPr="00F112D9" w:rsidRDefault="009453C4" w:rsidP="000A12F2">
            <w:pPr>
              <w:pStyle w:val="Text"/>
              <w:spacing w:after="120"/>
              <w:rPr>
                <w:rFonts w:asciiTheme="minorHAnsi" w:hAnsiTheme="minorHAnsi" w:cstheme="minorHAnsi"/>
                <w:sz w:val="22"/>
              </w:rPr>
            </w:pPr>
            <w:r w:rsidRPr="00F112D9">
              <w:rPr>
                <w:rFonts w:asciiTheme="minorHAnsi" w:hAnsiTheme="minorHAnsi" w:cstheme="minorHAnsi"/>
                <w:sz w:val="22"/>
              </w:rPr>
              <w:t>Number of sites</w:t>
            </w:r>
          </w:p>
        </w:tc>
        <w:tc>
          <w:tcPr>
            <w:tcW w:w="1415" w:type="dxa"/>
            <w:hideMark/>
          </w:tcPr>
          <w:p w14:paraId="5B329084" w14:textId="4B22E09B" w:rsidR="009453C4" w:rsidRPr="00F112D9" w:rsidRDefault="009A604F" w:rsidP="000A12F2">
            <w:pPr>
              <w:pStyle w:val="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119,400</w:t>
            </w:r>
          </w:p>
        </w:tc>
      </w:tr>
      <w:tr w:rsidR="009453C4" w:rsidRPr="00F112D9" w14:paraId="5BDF79ED" w14:textId="77777777" w:rsidTr="000A12F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28" w:type="dxa"/>
            <w:gridSpan w:val="2"/>
            <w:hideMark/>
          </w:tcPr>
          <w:p w14:paraId="2CC96C1A" w14:textId="77777777" w:rsidR="009453C4" w:rsidRPr="00F112D9" w:rsidRDefault="009453C4" w:rsidP="000A12F2">
            <w:pPr>
              <w:pStyle w:val="Text"/>
              <w:spacing w:after="120"/>
              <w:rPr>
                <w:rFonts w:asciiTheme="minorHAnsi" w:hAnsiTheme="minorHAnsi" w:cstheme="minorHAnsi"/>
                <w:sz w:val="22"/>
              </w:rPr>
            </w:pPr>
            <w:r w:rsidRPr="00F112D9">
              <w:rPr>
                <w:rFonts w:asciiTheme="minorHAnsi" w:hAnsiTheme="minorHAnsi" w:cstheme="minorHAnsi"/>
                <w:sz w:val="22"/>
              </w:rPr>
              <w:t>Search index size (number of items)</w:t>
            </w:r>
          </w:p>
        </w:tc>
        <w:tc>
          <w:tcPr>
            <w:tcW w:w="1415" w:type="dxa"/>
            <w:hideMark/>
          </w:tcPr>
          <w:p w14:paraId="4644E3AF" w14:textId="530B0FF9" w:rsidR="009453C4" w:rsidRPr="00F112D9" w:rsidRDefault="009A604F" w:rsidP="000A12F2">
            <w:pPr>
              <w:pStyle w:val="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5.5 million</w:t>
            </w:r>
          </w:p>
        </w:tc>
      </w:tr>
    </w:tbl>
    <w:p w14:paraId="58E761C4" w14:textId="64277625" w:rsidR="009E5E34" w:rsidRPr="00F112D9" w:rsidRDefault="000C5955" w:rsidP="009613CB">
      <w:pPr>
        <w:pStyle w:val="Heading1"/>
        <w:spacing w:after="120"/>
        <w:rPr>
          <w:rFonts w:asciiTheme="minorHAnsi" w:hAnsiTheme="minorHAnsi" w:cstheme="minorHAnsi"/>
        </w:rPr>
      </w:pPr>
      <w:bookmarkStart w:id="52" w:name="_Toc251674593"/>
      <w:bookmarkStart w:id="53" w:name="_Toc251675060"/>
      <w:bookmarkStart w:id="54" w:name="_Toc255386344"/>
      <w:bookmarkStart w:id="55" w:name="_Toc255561390"/>
      <w:bookmarkStart w:id="56" w:name="_Toc258841906"/>
      <w:bookmarkStart w:id="57" w:name="_Toc260665452"/>
      <w:r w:rsidRPr="00F112D9">
        <w:rPr>
          <w:rFonts w:asciiTheme="minorHAnsi" w:hAnsiTheme="minorHAnsi" w:cstheme="minorHAnsi"/>
        </w:rPr>
        <w:t>Health and Performance Data</w:t>
      </w:r>
      <w:bookmarkEnd w:id="52"/>
      <w:bookmarkEnd w:id="53"/>
      <w:bookmarkEnd w:id="54"/>
      <w:bookmarkEnd w:id="55"/>
      <w:bookmarkEnd w:id="56"/>
      <w:bookmarkEnd w:id="57"/>
    </w:p>
    <w:p w14:paraId="3F9E87A7" w14:textId="65551AC1" w:rsidR="009E5E34" w:rsidRPr="00F112D9" w:rsidRDefault="000C5955" w:rsidP="009613CB">
      <w:pPr>
        <w:pStyle w:val="Text"/>
        <w:spacing w:after="120"/>
        <w:rPr>
          <w:rFonts w:asciiTheme="minorHAnsi" w:hAnsiTheme="minorHAnsi" w:cstheme="minorHAnsi"/>
        </w:rPr>
      </w:pPr>
      <w:r w:rsidRPr="00F112D9">
        <w:rPr>
          <w:rFonts w:asciiTheme="minorHAnsi" w:hAnsiTheme="minorHAnsi" w:cstheme="minorHAnsi"/>
        </w:rPr>
        <w:t xml:space="preserve">This section provides health and performance data specific to the </w:t>
      </w:r>
      <w:r w:rsidR="00880B32">
        <w:rPr>
          <w:rFonts w:asciiTheme="minorHAnsi" w:hAnsiTheme="minorHAnsi" w:cstheme="minorHAnsi"/>
        </w:rPr>
        <w:t>case s</w:t>
      </w:r>
      <w:r w:rsidR="00661122" w:rsidRPr="00F112D9">
        <w:rPr>
          <w:rFonts w:asciiTheme="minorHAnsi" w:hAnsiTheme="minorHAnsi" w:cstheme="minorHAnsi"/>
        </w:rPr>
        <w:t>tudy</w:t>
      </w:r>
      <w:r w:rsidRPr="00F112D9">
        <w:rPr>
          <w:rFonts w:asciiTheme="minorHAnsi" w:hAnsiTheme="minorHAnsi" w:cstheme="minorHAnsi"/>
        </w:rPr>
        <w:t xml:space="preserve"> environment.</w:t>
      </w:r>
    </w:p>
    <w:p w14:paraId="2D096D36" w14:textId="77777777" w:rsidR="00B40E91" w:rsidRPr="00F112D9" w:rsidRDefault="00B40E91" w:rsidP="00B40E91">
      <w:pPr>
        <w:pStyle w:val="Heading2"/>
        <w:rPr>
          <w:rFonts w:asciiTheme="minorHAnsi" w:hAnsiTheme="minorHAnsi" w:cstheme="minorHAnsi"/>
        </w:rPr>
      </w:pPr>
      <w:bookmarkStart w:id="58" w:name="_Toc258841907"/>
      <w:bookmarkStart w:id="59" w:name="_Toc260665453"/>
      <w:r w:rsidRPr="00F112D9">
        <w:rPr>
          <w:rFonts w:asciiTheme="minorHAnsi" w:hAnsiTheme="minorHAnsi" w:cstheme="minorHAnsi"/>
        </w:rPr>
        <w:t>General Counters</w:t>
      </w:r>
      <w:bookmarkEnd w:id="58"/>
      <w:bookmarkEnd w:id="59"/>
    </w:p>
    <w:tbl>
      <w:tblPr>
        <w:tblW w:w="427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3151"/>
      </w:tblGrid>
      <w:tr w:rsidR="00B40E91" w:rsidRPr="00F112D9" w14:paraId="7115CED6" w14:textId="77777777" w:rsidTr="00B40E91">
        <w:trPr>
          <w:trHeight w:val="315"/>
        </w:trPr>
        <w:tc>
          <w:tcPr>
            <w:tcW w:w="3158" w:type="pct"/>
            <w:shd w:val="clear" w:color="auto" w:fill="auto"/>
            <w:hideMark/>
          </w:tcPr>
          <w:p w14:paraId="5DAF7BFE" w14:textId="62DBA839" w:rsidR="00B40E91" w:rsidRPr="00F112D9" w:rsidRDefault="00B40E91" w:rsidP="00B40E91">
            <w:pPr>
              <w:spacing w:after="120" w:line="240" w:lineRule="auto"/>
              <w:rPr>
                <w:rFonts w:eastAsia="Times New Roman" w:cstheme="minorHAnsi"/>
                <w:color w:val="000000"/>
              </w:rPr>
            </w:pPr>
            <w:r w:rsidRPr="00F112D9">
              <w:rPr>
                <w:rFonts w:eastAsia="Times New Roman" w:cstheme="minorHAnsi"/>
                <w:color w:val="000000"/>
              </w:rPr>
              <w:t>Availability</w:t>
            </w:r>
            <w:r w:rsidR="00834298">
              <w:rPr>
                <w:rFonts w:eastAsia="Times New Roman" w:cstheme="minorHAnsi"/>
                <w:color w:val="000000"/>
              </w:rPr>
              <w:t xml:space="preserve"> (uptime)</w:t>
            </w:r>
          </w:p>
        </w:tc>
        <w:tc>
          <w:tcPr>
            <w:tcW w:w="1842" w:type="pct"/>
            <w:shd w:val="clear" w:color="auto" w:fill="auto"/>
            <w:noWrap/>
            <w:hideMark/>
          </w:tcPr>
          <w:p w14:paraId="3034B523" w14:textId="64F76A09" w:rsidR="00B40E91" w:rsidRPr="00F112D9" w:rsidRDefault="00980C4F" w:rsidP="00B40E91">
            <w:pPr>
              <w:spacing w:after="120" w:line="240" w:lineRule="auto"/>
              <w:jc w:val="right"/>
              <w:rPr>
                <w:rFonts w:eastAsia="Times New Roman" w:cstheme="minorHAnsi"/>
                <w:color w:val="000000"/>
              </w:rPr>
            </w:pPr>
            <w:r>
              <w:rPr>
                <w:rFonts w:eastAsia="Times New Roman" w:cstheme="minorHAnsi"/>
                <w:color w:val="000000"/>
              </w:rPr>
              <w:t>99.61</w:t>
            </w:r>
            <w:r w:rsidR="00B40E91" w:rsidRPr="00F112D9">
              <w:rPr>
                <w:rFonts w:eastAsia="Times New Roman" w:cstheme="minorHAnsi"/>
                <w:color w:val="000000"/>
              </w:rPr>
              <w:t>%</w:t>
            </w:r>
          </w:p>
        </w:tc>
      </w:tr>
      <w:tr w:rsidR="00B40E91" w:rsidRPr="00F112D9" w14:paraId="3DFD7E53" w14:textId="77777777" w:rsidTr="00B40E91">
        <w:trPr>
          <w:trHeight w:val="315"/>
        </w:trPr>
        <w:tc>
          <w:tcPr>
            <w:tcW w:w="3158" w:type="pct"/>
            <w:shd w:val="clear" w:color="auto" w:fill="auto"/>
          </w:tcPr>
          <w:p w14:paraId="6CACE0C0" w14:textId="77777777" w:rsidR="00B40E91" w:rsidRPr="00F112D9" w:rsidRDefault="00B40E91" w:rsidP="00B40E91">
            <w:pPr>
              <w:spacing w:after="120" w:line="240" w:lineRule="auto"/>
              <w:rPr>
                <w:rFonts w:eastAsia="Times New Roman" w:cstheme="minorHAnsi"/>
                <w:color w:val="000000"/>
              </w:rPr>
            </w:pPr>
            <w:r w:rsidRPr="00F112D9">
              <w:rPr>
                <w:rFonts w:eastAsia="Times New Roman" w:cstheme="minorHAnsi"/>
                <w:color w:val="000000"/>
              </w:rPr>
              <w:t>Failure Rate</w:t>
            </w:r>
          </w:p>
        </w:tc>
        <w:tc>
          <w:tcPr>
            <w:tcW w:w="1842" w:type="pct"/>
            <w:shd w:val="clear" w:color="auto" w:fill="auto"/>
            <w:noWrap/>
          </w:tcPr>
          <w:p w14:paraId="3F370D14" w14:textId="586B7F69" w:rsidR="00B40E91" w:rsidRPr="00F112D9" w:rsidRDefault="00980C4F" w:rsidP="00B40E91">
            <w:pPr>
              <w:spacing w:after="120" w:line="240" w:lineRule="auto"/>
              <w:jc w:val="right"/>
              <w:rPr>
                <w:rFonts w:eastAsia="Times New Roman" w:cstheme="minorHAnsi"/>
                <w:color w:val="000000"/>
              </w:rPr>
            </w:pPr>
            <w:r>
              <w:rPr>
                <w:rFonts w:eastAsia="Times New Roman" w:cstheme="minorHAnsi"/>
                <w:color w:val="000000"/>
              </w:rPr>
              <w:t>0.39</w:t>
            </w:r>
            <w:r w:rsidR="00B40E91" w:rsidRPr="00F112D9">
              <w:rPr>
                <w:rFonts w:eastAsia="Times New Roman" w:cstheme="minorHAnsi"/>
                <w:color w:val="000000"/>
              </w:rPr>
              <w:t>%</w:t>
            </w:r>
          </w:p>
        </w:tc>
      </w:tr>
      <w:tr w:rsidR="00B40E91" w:rsidRPr="00F112D9" w14:paraId="6FD47898" w14:textId="77777777" w:rsidTr="00B40E91">
        <w:trPr>
          <w:trHeight w:val="315"/>
        </w:trPr>
        <w:tc>
          <w:tcPr>
            <w:tcW w:w="3158" w:type="pct"/>
            <w:shd w:val="clear" w:color="auto" w:fill="auto"/>
            <w:hideMark/>
          </w:tcPr>
          <w:p w14:paraId="40E4099F" w14:textId="77777777" w:rsidR="00B40E91" w:rsidRPr="00F112D9" w:rsidRDefault="00B40E91" w:rsidP="00B40E91">
            <w:pPr>
              <w:spacing w:after="120" w:line="240" w:lineRule="auto"/>
              <w:rPr>
                <w:rFonts w:eastAsia="Times New Roman" w:cstheme="minorHAnsi"/>
                <w:color w:val="000000"/>
              </w:rPr>
            </w:pPr>
            <w:r w:rsidRPr="00F112D9">
              <w:rPr>
                <w:rFonts w:eastAsia="Times New Roman" w:cstheme="minorHAnsi"/>
                <w:color w:val="000000"/>
              </w:rPr>
              <w:t>Average memory used</w:t>
            </w:r>
          </w:p>
        </w:tc>
        <w:tc>
          <w:tcPr>
            <w:tcW w:w="1842" w:type="pct"/>
            <w:shd w:val="clear" w:color="auto" w:fill="auto"/>
            <w:noWrap/>
            <w:hideMark/>
          </w:tcPr>
          <w:p w14:paraId="0751FFF1" w14:textId="33FE5E7A" w:rsidR="00B40E91" w:rsidRPr="00F112D9" w:rsidRDefault="003C730B" w:rsidP="00B40E91">
            <w:pPr>
              <w:spacing w:after="120" w:line="240" w:lineRule="auto"/>
              <w:jc w:val="right"/>
              <w:rPr>
                <w:rFonts w:eastAsia="Times New Roman" w:cstheme="minorHAnsi"/>
                <w:color w:val="000000"/>
              </w:rPr>
            </w:pPr>
            <w:r>
              <w:rPr>
                <w:rFonts w:eastAsia="Times New Roman" w:cstheme="minorHAnsi"/>
                <w:color w:val="000000"/>
              </w:rPr>
              <w:t>0.79 GB</w:t>
            </w:r>
          </w:p>
        </w:tc>
      </w:tr>
      <w:tr w:rsidR="00B40E91" w:rsidRPr="00F112D9" w14:paraId="3EEFF3FA" w14:textId="77777777" w:rsidTr="00B40E91">
        <w:trPr>
          <w:trHeight w:val="315"/>
        </w:trPr>
        <w:tc>
          <w:tcPr>
            <w:tcW w:w="3158" w:type="pct"/>
            <w:shd w:val="clear" w:color="auto" w:fill="auto"/>
            <w:hideMark/>
          </w:tcPr>
          <w:p w14:paraId="45235A53" w14:textId="326F1C54" w:rsidR="00B40E91" w:rsidRPr="00F112D9" w:rsidRDefault="00B40E91" w:rsidP="00B40E91">
            <w:pPr>
              <w:spacing w:after="120" w:line="240" w:lineRule="auto"/>
              <w:rPr>
                <w:rFonts w:eastAsia="Times New Roman" w:cstheme="minorHAnsi"/>
                <w:color w:val="000000"/>
              </w:rPr>
            </w:pPr>
            <w:r w:rsidRPr="00F112D9">
              <w:rPr>
                <w:rFonts w:eastAsia="Times New Roman" w:cstheme="minorHAnsi"/>
                <w:color w:val="000000"/>
              </w:rPr>
              <w:t>Max</w:t>
            </w:r>
            <w:r w:rsidR="00DC2927">
              <w:rPr>
                <w:rFonts w:eastAsia="Times New Roman" w:cstheme="minorHAnsi"/>
                <w:color w:val="000000"/>
              </w:rPr>
              <w:t>imum</w:t>
            </w:r>
            <w:r w:rsidRPr="00F112D9">
              <w:rPr>
                <w:rFonts w:eastAsia="Times New Roman" w:cstheme="minorHAnsi"/>
                <w:color w:val="000000"/>
              </w:rPr>
              <w:t xml:space="preserve"> memory used</w:t>
            </w:r>
          </w:p>
        </w:tc>
        <w:tc>
          <w:tcPr>
            <w:tcW w:w="1842" w:type="pct"/>
            <w:shd w:val="clear" w:color="auto" w:fill="auto"/>
            <w:noWrap/>
            <w:hideMark/>
          </w:tcPr>
          <w:p w14:paraId="784D0CC6" w14:textId="1D47F95D" w:rsidR="00B40E91" w:rsidRPr="00F112D9" w:rsidRDefault="003C730B" w:rsidP="00B40E91">
            <w:pPr>
              <w:spacing w:after="120" w:line="240" w:lineRule="auto"/>
              <w:jc w:val="right"/>
              <w:rPr>
                <w:rFonts w:eastAsia="Times New Roman" w:cstheme="minorHAnsi"/>
                <w:color w:val="000000"/>
              </w:rPr>
            </w:pPr>
            <w:r>
              <w:rPr>
                <w:rFonts w:eastAsia="Times New Roman" w:cstheme="minorHAnsi"/>
                <w:color w:val="000000"/>
              </w:rPr>
              <w:t>4.53 GB</w:t>
            </w:r>
          </w:p>
        </w:tc>
      </w:tr>
      <w:tr w:rsidR="00B40E91" w:rsidRPr="00F112D9" w14:paraId="6C0DADB8" w14:textId="77777777" w:rsidTr="00B40E91">
        <w:trPr>
          <w:trHeight w:val="315"/>
        </w:trPr>
        <w:tc>
          <w:tcPr>
            <w:tcW w:w="3158" w:type="pct"/>
            <w:shd w:val="clear" w:color="auto" w:fill="auto"/>
            <w:hideMark/>
          </w:tcPr>
          <w:p w14:paraId="166F94D1" w14:textId="3CDACCA9" w:rsidR="00B40E91" w:rsidRPr="00776E4D" w:rsidRDefault="00880B32" w:rsidP="00DC2927">
            <w:pPr>
              <w:spacing w:after="120" w:line="240" w:lineRule="auto"/>
              <w:rPr>
                <w:rFonts w:eastAsia="Times New Roman" w:cstheme="minorHAnsi"/>
                <w:color w:val="000000"/>
                <w:highlight w:val="yellow"/>
              </w:rPr>
            </w:pPr>
            <w:r>
              <w:rPr>
                <w:rFonts w:eastAsia="Times New Roman" w:cstheme="minorHAnsi"/>
                <w:color w:val="000000"/>
              </w:rPr>
              <w:t>Search c</w:t>
            </w:r>
            <w:r w:rsidR="00B40E91" w:rsidRPr="00776E4D">
              <w:rPr>
                <w:rFonts w:eastAsia="Times New Roman" w:cstheme="minorHAnsi"/>
                <w:color w:val="000000"/>
              </w:rPr>
              <w:t>rawl % of Traffic (</w:t>
            </w:r>
            <w:r w:rsidR="00DC2927" w:rsidRPr="00776E4D">
              <w:rPr>
                <w:rFonts w:eastAsia="Times New Roman" w:cstheme="minorHAnsi"/>
                <w:color w:val="000000"/>
              </w:rPr>
              <w:t>S</w:t>
            </w:r>
            <w:r w:rsidR="00B40E91" w:rsidRPr="00776E4D">
              <w:rPr>
                <w:rFonts w:eastAsia="Times New Roman" w:cstheme="minorHAnsi"/>
                <w:color w:val="000000"/>
              </w:rPr>
              <w:t>earch client requests / total requests)</w:t>
            </w:r>
          </w:p>
        </w:tc>
        <w:tc>
          <w:tcPr>
            <w:tcW w:w="1842" w:type="pct"/>
            <w:shd w:val="clear" w:color="auto" w:fill="auto"/>
            <w:noWrap/>
            <w:vAlign w:val="bottom"/>
            <w:hideMark/>
          </w:tcPr>
          <w:p w14:paraId="51ACC4FB" w14:textId="399A2E0A" w:rsidR="00B40E91" w:rsidRPr="00F112D9" w:rsidRDefault="00776E4D" w:rsidP="00B40E91">
            <w:pPr>
              <w:spacing w:after="120" w:line="240" w:lineRule="auto"/>
              <w:jc w:val="right"/>
              <w:rPr>
                <w:rFonts w:eastAsia="Times New Roman" w:cstheme="minorHAnsi"/>
                <w:color w:val="000000"/>
              </w:rPr>
            </w:pPr>
            <w:r>
              <w:rPr>
                <w:rFonts w:eastAsia="Times New Roman" w:cstheme="minorHAnsi"/>
                <w:color w:val="000000"/>
              </w:rPr>
              <w:t>17.42%</w:t>
            </w:r>
          </w:p>
        </w:tc>
      </w:tr>
    </w:tbl>
    <w:p w14:paraId="7DED64A4" w14:textId="36A54D9F" w:rsidR="00AD47DD" w:rsidRPr="00F112D9" w:rsidRDefault="00980C4F" w:rsidP="009613CB">
      <w:pPr>
        <w:pStyle w:val="Text"/>
        <w:spacing w:after="120"/>
        <w:rPr>
          <w:rFonts w:asciiTheme="minorHAnsi" w:hAnsiTheme="minorHAnsi" w:cstheme="minorHAnsi"/>
        </w:rPr>
      </w:pPr>
      <w:r>
        <w:rPr>
          <w:noProof/>
        </w:rPr>
        <w:drawing>
          <wp:anchor distT="0" distB="0" distL="114300" distR="114300" simplePos="0" relativeHeight="251658240" behindDoc="0" locked="0" layoutInCell="1" allowOverlap="1" wp14:anchorId="6FA69512" wp14:editId="6BDFCCCD">
            <wp:simplePos x="0" y="0"/>
            <wp:positionH relativeFrom="column">
              <wp:posOffset>-71755</wp:posOffset>
            </wp:positionH>
            <wp:positionV relativeFrom="paragraph">
              <wp:posOffset>373380</wp:posOffset>
            </wp:positionV>
            <wp:extent cx="5947410" cy="2814320"/>
            <wp:effectExtent l="0" t="0" r="15240" b="2413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4ADB378" w14:textId="5D8E4977" w:rsidR="00980C4F" w:rsidRDefault="00980C4F" w:rsidP="009613CB">
      <w:pPr>
        <w:pStyle w:val="Text"/>
        <w:spacing w:after="120"/>
        <w:rPr>
          <w:rFonts w:asciiTheme="minorHAnsi" w:hAnsiTheme="minorHAnsi" w:cstheme="minorHAnsi"/>
        </w:rPr>
      </w:pPr>
    </w:p>
    <w:p w14:paraId="36CAD338" w14:textId="42EF162C" w:rsidR="00980C4F" w:rsidRDefault="00980C4F" w:rsidP="009613CB">
      <w:pPr>
        <w:pStyle w:val="Text"/>
        <w:spacing w:after="120"/>
        <w:rPr>
          <w:rFonts w:asciiTheme="minorHAnsi" w:hAnsiTheme="minorHAnsi" w:cstheme="minorHAnsi"/>
        </w:rPr>
      </w:pPr>
    </w:p>
    <w:p w14:paraId="2DC3F09B" w14:textId="5D8C448D" w:rsidR="00980C4F" w:rsidRDefault="00980C4F" w:rsidP="009613CB">
      <w:pPr>
        <w:pStyle w:val="Text"/>
        <w:spacing w:after="120"/>
        <w:rPr>
          <w:rFonts w:asciiTheme="minorHAnsi" w:hAnsiTheme="minorHAnsi" w:cstheme="minorHAnsi"/>
        </w:rPr>
      </w:pPr>
    </w:p>
    <w:p w14:paraId="50F224FA" w14:textId="77777777" w:rsidR="00980C4F" w:rsidRDefault="00980C4F" w:rsidP="009613CB">
      <w:pPr>
        <w:pStyle w:val="Text"/>
        <w:spacing w:after="120"/>
        <w:rPr>
          <w:rFonts w:asciiTheme="minorHAnsi" w:hAnsiTheme="minorHAnsi" w:cstheme="minorHAnsi"/>
        </w:rPr>
      </w:pPr>
    </w:p>
    <w:p w14:paraId="74816D46" w14:textId="77777777" w:rsidR="00980C4F" w:rsidRDefault="00980C4F" w:rsidP="009613CB">
      <w:pPr>
        <w:pStyle w:val="Text"/>
        <w:spacing w:after="120"/>
        <w:rPr>
          <w:rFonts w:asciiTheme="minorHAnsi" w:hAnsiTheme="minorHAnsi" w:cstheme="minorHAnsi"/>
        </w:rPr>
      </w:pPr>
    </w:p>
    <w:p w14:paraId="244A0A32" w14:textId="080DBCCA" w:rsidR="00980C4F" w:rsidRDefault="00980C4F" w:rsidP="009613CB">
      <w:pPr>
        <w:pStyle w:val="Text"/>
        <w:spacing w:after="120"/>
        <w:rPr>
          <w:rFonts w:asciiTheme="minorHAnsi" w:hAnsiTheme="minorHAnsi" w:cstheme="minorHAnsi"/>
        </w:rPr>
      </w:pPr>
    </w:p>
    <w:p w14:paraId="4775EC11" w14:textId="77777777" w:rsidR="00980C4F" w:rsidRDefault="00980C4F" w:rsidP="009613CB">
      <w:pPr>
        <w:pStyle w:val="Text"/>
        <w:spacing w:after="120"/>
        <w:rPr>
          <w:rFonts w:asciiTheme="minorHAnsi" w:hAnsiTheme="minorHAnsi" w:cstheme="minorHAnsi"/>
        </w:rPr>
      </w:pPr>
    </w:p>
    <w:p w14:paraId="11EE2218" w14:textId="77777777" w:rsidR="00980C4F" w:rsidRDefault="00980C4F" w:rsidP="009613CB">
      <w:pPr>
        <w:pStyle w:val="Text"/>
        <w:spacing w:after="120"/>
        <w:rPr>
          <w:rFonts w:asciiTheme="minorHAnsi" w:hAnsiTheme="minorHAnsi" w:cstheme="minorHAnsi"/>
        </w:rPr>
      </w:pPr>
    </w:p>
    <w:p w14:paraId="779EA4FE" w14:textId="77777777" w:rsidR="00980C4F" w:rsidRDefault="00980C4F" w:rsidP="009613CB">
      <w:pPr>
        <w:pStyle w:val="Text"/>
        <w:spacing w:after="120"/>
        <w:rPr>
          <w:rFonts w:asciiTheme="minorHAnsi" w:hAnsiTheme="minorHAnsi" w:cstheme="minorHAnsi"/>
        </w:rPr>
      </w:pPr>
    </w:p>
    <w:p w14:paraId="1C2C9FE8" w14:textId="311A2FCF" w:rsidR="00980C4F" w:rsidRDefault="00980C4F" w:rsidP="009613CB">
      <w:pPr>
        <w:pStyle w:val="Text"/>
        <w:spacing w:after="120"/>
        <w:rPr>
          <w:rFonts w:asciiTheme="minorHAnsi" w:hAnsiTheme="minorHAnsi" w:cstheme="minorHAnsi"/>
        </w:rPr>
      </w:pPr>
      <w:r>
        <w:rPr>
          <w:noProof/>
        </w:rPr>
        <w:drawing>
          <wp:anchor distT="0" distB="0" distL="114300" distR="114300" simplePos="0" relativeHeight="251659264" behindDoc="0" locked="0" layoutInCell="1" allowOverlap="1" wp14:anchorId="571B7573" wp14:editId="54A8EC58">
            <wp:simplePos x="0" y="0"/>
            <wp:positionH relativeFrom="column">
              <wp:posOffset>-24765</wp:posOffset>
            </wp:positionH>
            <wp:positionV relativeFrom="paragraph">
              <wp:posOffset>58420</wp:posOffset>
            </wp:positionV>
            <wp:extent cx="5943600" cy="2639695"/>
            <wp:effectExtent l="0" t="0" r="19050" b="2730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8766DEE" w14:textId="78D05E35" w:rsidR="003F6311" w:rsidRPr="002B20A3" w:rsidRDefault="003F6311" w:rsidP="002B20A3">
      <w:pPr>
        <w:pStyle w:val="NoSpacing"/>
        <w:rPr>
          <w:rFonts w:cstheme="minorHAnsi"/>
        </w:rPr>
      </w:pPr>
      <w:bookmarkStart w:id="60" w:name="_Toc255386345"/>
      <w:bookmarkStart w:id="61" w:name="_Toc255912948"/>
      <w:r>
        <w:t xml:space="preserve">In this document, latency is divided into four categories.  </w:t>
      </w:r>
      <w:r w:rsidR="00227839">
        <w:t>The 50</w:t>
      </w:r>
      <w:r w:rsidR="00227839" w:rsidRPr="00227839">
        <w:rPr>
          <w:vertAlign w:val="superscript"/>
        </w:rPr>
        <w:t>th</w:t>
      </w:r>
      <w:r w:rsidR="00227839">
        <w:t xml:space="preserve"> percentile </w:t>
      </w:r>
      <w:r w:rsidR="00943210">
        <w:t xml:space="preserve">latency </w:t>
      </w:r>
      <w:r w:rsidR="00227839">
        <w:t xml:space="preserve">is typically used to </w:t>
      </w:r>
      <w:r w:rsidR="00943210">
        <w:t xml:space="preserve">measure </w:t>
      </w:r>
      <w:r w:rsidR="00227839">
        <w:t>the server’s responsiveness</w:t>
      </w:r>
      <w:r w:rsidR="00943210">
        <w:t xml:space="preserve">. It </w:t>
      </w:r>
      <w:r w:rsidR="00227839">
        <w:t xml:space="preserve">means that half of the requests are served within </w:t>
      </w:r>
      <w:r w:rsidR="00943210">
        <w:t>that response time</w:t>
      </w:r>
      <w:r w:rsidR="00227839">
        <w:t>. T</w:t>
      </w:r>
      <w:r>
        <w:t xml:space="preserve">he 95th percentile latency </w:t>
      </w:r>
      <w:r w:rsidR="00227839">
        <w:t>is typically used to measure server spikiness</w:t>
      </w:r>
      <w:r w:rsidR="002535CA">
        <w:t>. It means that 95</w:t>
      </w:r>
      <w:r w:rsidR="00227839">
        <w:t xml:space="preserve">% of requests are served within that </w:t>
      </w:r>
      <w:r w:rsidR="002535CA">
        <w:t>response time</w:t>
      </w:r>
      <w:r w:rsidR="00227839">
        <w:t xml:space="preserve">, and </w:t>
      </w:r>
      <w:r w:rsidR="002535CA">
        <w:t xml:space="preserve">thus </w:t>
      </w:r>
      <w:r w:rsidR="00227839">
        <w:t xml:space="preserve">5% of the requests experience </w:t>
      </w:r>
      <w:r w:rsidR="002535CA">
        <w:t>slower response time</w:t>
      </w:r>
      <w:r w:rsidR="004D102E">
        <w:t>s</w:t>
      </w:r>
      <w:r w:rsidR="00227839">
        <w:t xml:space="preserve">. </w:t>
      </w:r>
    </w:p>
    <w:p w14:paraId="550382DA" w14:textId="317F2315" w:rsidR="00D75291" w:rsidRPr="00F112D9" w:rsidRDefault="00D75291" w:rsidP="00D75291">
      <w:pPr>
        <w:pStyle w:val="Heading2"/>
        <w:rPr>
          <w:rFonts w:asciiTheme="minorHAnsi" w:hAnsiTheme="minorHAnsi" w:cstheme="minorHAnsi"/>
        </w:rPr>
      </w:pPr>
      <w:bookmarkStart w:id="62" w:name="_Toc260665454"/>
      <w:r w:rsidRPr="00F112D9">
        <w:rPr>
          <w:rFonts w:asciiTheme="minorHAnsi" w:hAnsiTheme="minorHAnsi" w:cstheme="minorHAnsi"/>
        </w:rPr>
        <w:t>Database counters</w:t>
      </w:r>
      <w:bookmarkEnd w:id="62"/>
    </w:p>
    <w:tbl>
      <w:tblPr>
        <w:tblW w:w="257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1"/>
        <w:gridCol w:w="1649"/>
      </w:tblGrid>
      <w:tr w:rsidR="009F4365" w:rsidRPr="00F112D9" w14:paraId="2B360C53" w14:textId="1BCEDBEE" w:rsidTr="009F4365">
        <w:trPr>
          <w:trHeight w:val="315"/>
        </w:trPr>
        <w:tc>
          <w:tcPr>
            <w:tcW w:w="3399" w:type="pct"/>
            <w:shd w:val="clear" w:color="auto" w:fill="B6DDE8" w:themeFill="accent5" w:themeFillTint="66"/>
            <w:noWrap/>
            <w:hideMark/>
          </w:tcPr>
          <w:bookmarkEnd w:id="60"/>
          <w:bookmarkEnd w:id="61"/>
          <w:p w14:paraId="5A1773F4" w14:textId="63AC7CA3" w:rsidR="009F4365" w:rsidRPr="00F112D9" w:rsidRDefault="009F4365" w:rsidP="00B224B1">
            <w:pPr>
              <w:spacing w:after="120" w:line="240" w:lineRule="auto"/>
              <w:rPr>
                <w:rFonts w:eastAsia="Times New Roman" w:cstheme="minorHAnsi"/>
                <w:b/>
                <w:bCs/>
                <w:color w:val="000000"/>
              </w:rPr>
            </w:pPr>
            <w:r w:rsidRPr="00F112D9">
              <w:rPr>
                <w:rFonts w:eastAsia="Times New Roman" w:cstheme="minorHAnsi"/>
                <w:b/>
                <w:bCs/>
                <w:color w:val="000000"/>
              </w:rPr>
              <w:t>Metric</w:t>
            </w:r>
          </w:p>
        </w:tc>
        <w:tc>
          <w:tcPr>
            <w:tcW w:w="1601" w:type="pct"/>
            <w:shd w:val="clear" w:color="auto" w:fill="B6DDE8" w:themeFill="accent5" w:themeFillTint="66"/>
            <w:noWrap/>
            <w:vAlign w:val="bottom"/>
            <w:hideMark/>
          </w:tcPr>
          <w:p w14:paraId="50C83214" w14:textId="468F4128" w:rsidR="009F4365" w:rsidRPr="00F112D9" w:rsidRDefault="009F4365" w:rsidP="00B224B1">
            <w:pPr>
              <w:spacing w:after="120" w:line="240" w:lineRule="auto"/>
              <w:rPr>
                <w:rFonts w:eastAsia="Times New Roman" w:cstheme="minorHAnsi"/>
                <w:b/>
                <w:color w:val="000000"/>
              </w:rPr>
            </w:pPr>
            <w:r w:rsidRPr="00F112D9">
              <w:rPr>
                <w:rFonts w:eastAsia="Times New Roman" w:cstheme="minorHAnsi"/>
                <w:b/>
                <w:color w:val="000000"/>
              </w:rPr>
              <w:t>Value</w:t>
            </w:r>
          </w:p>
        </w:tc>
      </w:tr>
      <w:tr w:rsidR="009F4365" w:rsidRPr="00F112D9" w14:paraId="71855FA6" w14:textId="77777777" w:rsidTr="009F4365">
        <w:trPr>
          <w:trHeight w:val="315"/>
        </w:trPr>
        <w:tc>
          <w:tcPr>
            <w:tcW w:w="3399" w:type="pct"/>
            <w:shd w:val="clear" w:color="auto" w:fill="auto"/>
          </w:tcPr>
          <w:p w14:paraId="77B5D08E" w14:textId="545934E1" w:rsidR="009F4365" w:rsidRPr="00F112D9" w:rsidRDefault="009F4365" w:rsidP="00B224B1">
            <w:pPr>
              <w:spacing w:after="120" w:line="240" w:lineRule="auto"/>
              <w:rPr>
                <w:rFonts w:eastAsia="Times New Roman" w:cstheme="minorHAnsi"/>
                <w:color w:val="000000"/>
              </w:rPr>
            </w:pPr>
            <w:r w:rsidRPr="00F112D9">
              <w:rPr>
                <w:rFonts w:eastAsia="Times New Roman" w:cstheme="minorHAnsi"/>
                <w:color w:val="000000"/>
                <w:lang w:val="it-IT"/>
              </w:rPr>
              <w:t>Read/Write Ratio (IO Per Database)</w:t>
            </w:r>
          </w:p>
        </w:tc>
        <w:tc>
          <w:tcPr>
            <w:tcW w:w="1601" w:type="pct"/>
            <w:shd w:val="clear" w:color="auto" w:fill="auto"/>
            <w:noWrap/>
            <w:vAlign w:val="bottom"/>
          </w:tcPr>
          <w:p w14:paraId="150EBD6B" w14:textId="33E97C96" w:rsidR="009F4365" w:rsidRPr="00F112D9" w:rsidRDefault="00905127" w:rsidP="00905127">
            <w:pPr>
              <w:spacing w:after="120" w:line="240" w:lineRule="auto"/>
              <w:jc w:val="right"/>
              <w:rPr>
                <w:rFonts w:cstheme="minorHAnsi"/>
                <w:bCs/>
                <w:color w:val="000000"/>
              </w:rPr>
            </w:pPr>
            <w:r>
              <w:rPr>
                <w:rFonts w:cstheme="minorHAnsi"/>
                <w:bCs/>
                <w:color w:val="000000"/>
              </w:rPr>
              <w:t>99.854 : 0.146</w:t>
            </w:r>
          </w:p>
        </w:tc>
      </w:tr>
      <w:tr w:rsidR="009F4365" w:rsidRPr="00F112D9" w14:paraId="55C0623E" w14:textId="16F3FAAD" w:rsidTr="009F4365">
        <w:trPr>
          <w:trHeight w:val="315"/>
        </w:trPr>
        <w:tc>
          <w:tcPr>
            <w:tcW w:w="3399" w:type="pct"/>
            <w:shd w:val="clear" w:color="auto" w:fill="auto"/>
            <w:hideMark/>
          </w:tcPr>
          <w:p w14:paraId="04A8295E" w14:textId="4163FCE4" w:rsidR="009F4365" w:rsidRPr="00F112D9" w:rsidRDefault="009F4365" w:rsidP="00B224B1">
            <w:pPr>
              <w:spacing w:after="120" w:line="240" w:lineRule="auto"/>
              <w:rPr>
                <w:rFonts w:eastAsia="Times New Roman" w:cstheme="minorHAnsi"/>
                <w:color w:val="000000"/>
              </w:rPr>
            </w:pPr>
            <w:r w:rsidRPr="00F112D9">
              <w:rPr>
                <w:rFonts w:eastAsia="Times New Roman" w:cstheme="minorHAnsi"/>
                <w:color w:val="000000"/>
              </w:rPr>
              <w:t>Average Disk queue length</w:t>
            </w:r>
          </w:p>
        </w:tc>
        <w:tc>
          <w:tcPr>
            <w:tcW w:w="1601" w:type="pct"/>
            <w:shd w:val="clear" w:color="auto" w:fill="auto"/>
            <w:noWrap/>
            <w:vAlign w:val="bottom"/>
            <w:hideMark/>
          </w:tcPr>
          <w:p w14:paraId="4247C0E8" w14:textId="67006C63" w:rsidR="009F4365" w:rsidRPr="00F112D9" w:rsidRDefault="00905127" w:rsidP="00B224B1">
            <w:pPr>
              <w:spacing w:after="120" w:line="240" w:lineRule="auto"/>
              <w:jc w:val="right"/>
              <w:rPr>
                <w:rFonts w:eastAsia="Times New Roman" w:cstheme="minorHAnsi"/>
                <w:color w:val="000000"/>
              </w:rPr>
            </w:pPr>
            <w:r w:rsidRPr="00905127">
              <w:rPr>
                <w:rFonts w:eastAsia="Times New Roman" w:cstheme="minorHAnsi"/>
                <w:color w:val="000000"/>
              </w:rPr>
              <w:t>8.702</w:t>
            </w:r>
          </w:p>
        </w:tc>
      </w:tr>
      <w:tr w:rsidR="009F4365" w:rsidRPr="00F112D9" w14:paraId="78F1CA48" w14:textId="77777777" w:rsidTr="009F4365">
        <w:trPr>
          <w:trHeight w:val="315"/>
        </w:trPr>
        <w:tc>
          <w:tcPr>
            <w:tcW w:w="3399" w:type="pct"/>
            <w:shd w:val="clear" w:color="auto" w:fill="auto"/>
          </w:tcPr>
          <w:p w14:paraId="04B7FAAD" w14:textId="2ED91890" w:rsidR="009F4365" w:rsidRPr="00F112D9" w:rsidRDefault="009F4365" w:rsidP="00B224B1">
            <w:pPr>
              <w:spacing w:after="120" w:line="240" w:lineRule="auto"/>
              <w:rPr>
                <w:rFonts w:eastAsia="Times New Roman" w:cstheme="minorHAnsi"/>
                <w:color w:val="000000"/>
              </w:rPr>
            </w:pPr>
            <w:r w:rsidRPr="00F112D9">
              <w:rPr>
                <w:rFonts w:cstheme="minorHAnsi"/>
                <w:color w:val="000000"/>
              </w:rPr>
              <w:t>Disk Queue Length: Reads</w:t>
            </w:r>
          </w:p>
        </w:tc>
        <w:tc>
          <w:tcPr>
            <w:tcW w:w="1601" w:type="pct"/>
            <w:shd w:val="clear" w:color="auto" w:fill="auto"/>
            <w:noWrap/>
          </w:tcPr>
          <w:p w14:paraId="21186523" w14:textId="090FB721" w:rsidR="009F4365" w:rsidRPr="00F112D9" w:rsidRDefault="00905127" w:rsidP="00905127">
            <w:pPr>
              <w:spacing w:after="120" w:line="240" w:lineRule="auto"/>
              <w:jc w:val="right"/>
              <w:rPr>
                <w:rFonts w:cstheme="minorHAnsi"/>
                <w:bCs/>
                <w:color w:val="000000"/>
              </w:rPr>
            </w:pPr>
            <w:r w:rsidRPr="00905127">
              <w:rPr>
                <w:rFonts w:cstheme="minorHAnsi"/>
                <w:bCs/>
                <w:color w:val="000000"/>
              </w:rPr>
              <w:t>30.518</w:t>
            </w:r>
          </w:p>
        </w:tc>
      </w:tr>
      <w:tr w:rsidR="009F4365" w:rsidRPr="00F112D9" w14:paraId="43D40A88" w14:textId="77777777" w:rsidTr="009F4365">
        <w:trPr>
          <w:trHeight w:val="315"/>
        </w:trPr>
        <w:tc>
          <w:tcPr>
            <w:tcW w:w="3399" w:type="pct"/>
            <w:shd w:val="clear" w:color="auto" w:fill="auto"/>
          </w:tcPr>
          <w:p w14:paraId="6E2A0668" w14:textId="58E5C7D0" w:rsidR="009F4365" w:rsidRPr="00F112D9" w:rsidRDefault="009F4365" w:rsidP="00B224B1">
            <w:pPr>
              <w:spacing w:after="120" w:line="240" w:lineRule="auto"/>
              <w:rPr>
                <w:rFonts w:eastAsia="Times New Roman" w:cstheme="minorHAnsi"/>
                <w:color w:val="000000"/>
              </w:rPr>
            </w:pPr>
            <w:r w:rsidRPr="00F112D9">
              <w:rPr>
                <w:rFonts w:cstheme="minorHAnsi"/>
                <w:color w:val="000000"/>
              </w:rPr>
              <w:t>Disk Queue Length: Writes</w:t>
            </w:r>
          </w:p>
        </w:tc>
        <w:tc>
          <w:tcPr>
            <w:tcW w:w="1601" w:type="pct"/>
            <w:shd w:val="clear" w:color="auto" w:fill="auto"/>
            <w:noWrap/>
          </w:tcPr>
          <w:p w14:paraId="5D44B2E6" w14:textId="10C4F6D1" w:rsidR="009F4365" w:rsidRPr="00F112D9" w:rsidRDefault="00905127" w:rsidP="00B224B1">
            <w:pPr>
              <w:spacing w:after="120" w:line="240" w:lineRule="auto"/>
              <w:jc w:val="right"/>
              <w:rPr>
                <w:rFonts w:cstheme="minorHAnsi"/>
                <w:bCs/>
                <w:color w:val="000000"/>
              </w:rPr>
            </w:pPr>
            <w:r w:rsidRPr="00905127">
              <w:rPr>
                <w:rFonts w:cstheme="minorHAnsi"/>
                <w:bCs/>
                <w:color w:val="000000"/>
              </w:rPr>
              <w:t>4.277</w:t>
            </w:r>
          </w:p>
        </w:tc>
      </w:tr>
      <w:tr w:rsidR="009F4365" w:rsidRPr="00F112D9" w14:paraId="6E0FC1DE" w14:textId="217820AC" w:rsidTr="009F4365">
        <w:trPr>
          <w:trHeight w:val="315"/>
        </w:trPr>
        <w:tc>
          <w:tcPr>
            <w:tcW w:w="3399" w:type="pct"/>
            <w:shd w:val="clear" w:color="auto" w:fill="auto"/>
            <w:hideMark/>
          </w:tcPr>
          <w:p w14:paraId="1B8508C0" w14:textId="65D46B8E" w:rsidR="009F4365" w:rsidRPr="00F112D9" w:rsidRDefault="009F4365" w:rsidP="00B224B1">
            <w:pPr>
              <w:spacing w:after="120" w:line="240" w:lineRule="auto"/>
              <w:rPr>
                <w:rFonts w:eastAsia="Times New Roman" w:cstheme="minorHAnsi"/>
                <w:color w:val="FF0000"/>
              </w:rPr>
            </w:pPr>
            <w:r w:rsidRPr="00F112D9">
              <w:rPr>
                <w:rFonts w:cstheme="minorHAnsi"/>
                <w:color w:val="000000"/>
              </w:rPr>
              <w:t>Disk Reads/sec</w:t>
            </w:r>
          </w:p>
        </w:tc>
        <w:tc>
          <w:tcPr>
            <w:tcW w:w="1601" w:type="pct"/>
            <w:shd w:val="clear" w:color="auto" w:fill="auto"/>
            <w:noWrap/>
            <w:hideMark/>
          </w:tcPr>
          <w:p w14:paraId="59AD7288" w14:textId="591255B3" w:rsidR="009F4365" w:rsidRPr="00F112D9" w:rsidRDefault="00905127" w:rsidP="00B224B1">
            <w:pPr>
              <w:spacing w:after="120" w:line="240" w:lineRule="auto"/>
              <w:jc w:val="right"/>
              <w:rPr>
                <w:rFonts w:eastAsia="Times New Roman" w:cstheme="minorHAnsi"/>
                <w:color w:val="000000"/>
              </w:rPr>
            </w:pPr>
            <w:r w:rsidRPr="00905127">
              <w:rPr>
                <w:rFonts w:eastAsia="Times New Roman" w:cstheme="minorHAnsi"/>
                <w:color w:val="000000"/>
              </w:rPr>
              <w:t>760.886</w:t>
            </w:r>
          </w:p>
        </w:tc>
      </w:tr>
      <w:tr w:rsidR="009F4365" w:rsidRPr="00F112D9" w14:paraId="48615B5D" w14:textId="07D8C419" w:rsidTr="009F4365">
        <w:trPr>
          <w:trHeight w:val="315"/>
        </w:trPr>
        <w:tc>
          <w:tcPr>
            <w:tcW w:w="3399" w:type="pct"/>
            <w:shd w:val="clear" w:color="auto" w:fill="auto"/>
            <w:hideMark/>
          </w:tcPr>
          <w:p w14:paraId="6D8D4227" w14:textId="21129D6D" w:rsidR="009F4365" w:rsidRPr="00F112D9" w:rsidRDefault="009F4365" w:rsidP="00B224B1">
            <w:pPr>
              <w:spacing w:after="120" w:line="240" w:lineRule="auto"/>
              <w:rPr>
                <w:rFonts w:eastAsia="Times New Roman" w:cstheme="minorHAnsi"/>
                <w:color w:val="FF0000"/>
              </w:rPr>
            </w:pPr>
            <w:r w:rsidRPr="00F112D9">
              <w:rPr>
                <w:rFonts w:cstheme="minorHAnsi"/>
                <w:color w:val="000000"/>
              </w:rPr>
              <w:t>Disk Writes/sec</w:t>
            </w:r>
          </w:p>
        </w:tc>
        <w:tc>
          <w:tcPr>
            <w:tcW w:w="1601" w:type="pct"/>
            <w:shd w:val="clear" w:color="auto" w:fill="auto"/>
            <w:noWrap/>
            <w:hideMark/>
          </w:tcPr>
          <w:p w14:paraId="5F2FD092" w14:textId="10846F73" w:rsidR="009F4365" w:rsidRPr="00F112D9" w:rsidRDefault="00905127" w:rsidP="00B224B1">
            <w:pPr>
              <w:spacing w:after="120" w:line="240" w:lineRule="auto"/>
              <w:jc w:val="right"/>
              <w:rPr>
                <w:rFonts w:eastAsia="Times New Roman" w:cstheme="minorHAnsi"/>
                <w:color w:val="000000"/>
              </w:rPr>
            </w:pPr>
            <w:r w:rsidRPr="00905127">
              <w:rPr>
                <w:rFonts w:eastAsia="Times New Roman" w:cstheme="minorHAnsi"/>
                <w:color w:val="000000"/>
              </w:rPr>
              <w:t>180.644</w:t>
            </w:r>
          </w:p>
        </w:tc>
      </w:tr>
      <w:tr w:rsidR="009F4365" w:rsidRPr="00F112D9" w14:paraId="3F8995CE" w14:textId="77777777" w:rsidTr="009F4365">
        <w:trPr>
          <w:trHeight w:val="315"/>
        </w:trPr>
        <w:tc>
          <w:tcPr>
            <w:tcW w:w="3399" w:type="pct"/>
            <w:shd w:val="clear" w:color="auto" w:fill="auto"/>
            <w:hideMark/>
          </w:tcPr>
          <w:p w14:paraId="0D41BC85" w14:textId="6D1CC3E7" w:rsidR="009F4365" w:rsidRPr="00F112D9" w:rsidRDefault="009F4365" w:rsidP="009D694D">
            <w:pPr>
              <w:spacing w:after="120" w:line="240" w:lineRule="auto"/>
              <w:rPr>
                <w:rFonts w:eastAsia="Times New Roman" w:cstheme="minorHAnsi"/>
                <w:color w:val="FF0000"/>
              </w:rPr>
            </w:pPr>
            <w:r w:rsidRPr="00F112D9">
              <w:rPr>
                <w:rFonts w:cstheme="minorHAnsi"/>
                <w:color w:val="000000"/>
              </w:rPr>
              <w:t>SQL Compilations/second</w:t>
            </w:r>
          </w:p>
        </w:tc>
        <w:tc>
          <w:tcPr>
            <w:tcW w:w="1601" w:type="pct"/>
            <w:shd w:val="clear" w:color="auto" w:fill="auto"/>
            <w:noWrap/>
            <w:hideMark/>
          </w:tcPr>
          <w:p w14:paraId="2DE9E8A0" w14:textId="37E11AE1" w:rsidR="009F4365" w:rsidRPr="00F112D9" w:rsidRDefault="00905127" w:rsidP="009D694D">
            <w:pPr>
              <w:spacing w:after="120" w:line="240" w:lineRule="auto"/>
              <w:jc w:val="right"/>
              <w:rPr>
                <w:rFonts w:eastAsia="Times New Roman" w:cstheme="minorHAnsi"/>
                <w:color w:val="000000"/>
              </w:rPr>
            </w:pPr>
            <w:r w:rsidRPr="00905127">
              <w:rPr>
                <w:rFonts w:eastAsia="Times New Roman" w:cstheme="minorHAnsi"/>
                <w:color w:val="000000"/>
              </w:rPr>
              <w:t>3.129</w:t>
            </w:r>
          </w:p>
        </w:tc>
      </w:tr>
      <w:tr w:rsidR="009F4365" w:rsidRPr="00F112D9" w14:paraId="42D4AFAF" w14:textId="77777777" w:rsidTr="009F4365">
        <w:trPr>
          <w:trHeight w:val="315"/>
        </w:trPr>
        <w:tc>
          <w:tcPr>
            <w:tcW w:w="3399" w:type="pct"/>
            <w:shd w:val="clear" w:color="auto" w:fill="auto"/>
            <w:hideMark/>
          </w:tcPr>
          <w:p w14:paraId="1C44DA94" w14:textId="768C7AF6" w:rsidR="009F4365" w:rsidRPr="00F112D9" w:rsidRDefault="009F4365" w:rsidP="009D694D">
            <w:pPr>
              <w:spacing w:after="120" w:line="240" w:lineRule="auto"/>
              <w:rPr>
                <w:rFonts w:eastAsia="Times New Roman" w:cstheme="minorHAnsi"/>
                <w:color w:val="FF0000"/>
              </w:rPr>
            </w:pPr>
            <w:r w:rsidRPr="00F112D9">
              <w:rPr>
                <w:rFonts w:eastAsia="Times New Roman" w:cstheme="minorHAnsi"/>
                <w:color w:val="000000"/>
              </w:rPr>
              <w:t>SQL Re-compilations/second</w:t>
            </w:r>
          </w:p>
        </w:tc>
        <w:tc>
          <w:tcPr>
            <w:tcW w:w="1601" w:type="pct"/>
            <w:shd w:val="clear" w:color="auto" w:fill="auto"/>
            <w:noWrap/>
            <w:vAlign w:val="bottom"/>
            <w:hideMark/>
          </w:tcPr>
          <w:p w14:paraId="18821D6F" w14:textId="63A1FB9E" w:rsidR="009F4365" w:rsidRPr="00F112D9" w:rsidRDefault="00905127" w:rsidP="009D694D">
            <w:pPr>
              <w:spacing w:after="120" w:line="240" w:lineRule="auto"/>
              <w:jc w:val="right"/>
              <w:rPr>
                <w:rFonts w:eastAsia="Times New Roman" w:cstheme="minorHAnsi"/>
                <w:color w:val="000000"/>
              </w:rPr>
            </w:pPr>
            <w:r w:rsidRPr="00905127">
              <w:rPr>
                <w:rFonts w:eastAsia="Times New Roman" w:cstheme="minorHAnsi"/>
                <w:color w:val="000000"/>
              </w:rPr>
              <w:t>0.032</w:t>
            </w:r>
          </w:p>
        </w:tc>
      </w:tr>
      <w:tr w:rsidR="009F4365" w:rsidRPr="00F112D9" w14:paraId="60E3EF26" w14:textId="77777777" w:rsidTr="009F4365">
        <w:trPr>
          <w:trHeight w:val="315"/>
        </w:trPr>
        <w:tc>
          <w:tcPr>
            <w:tcW w:w="3399" w:type="pct"/>
            <w:shd w:val="clear" w:color="auto" w:fill="auto"/>
            <w:hideMark/>
          </w:tcPr>
          <w:p w14:paraId="7A268D45" w14:textId="7FC63695" w:rsidR="009F4365" w:rsidRPr="00F112D9" w:rsidRDefault="009F4365" w:rsidP="00D75291">
            <w:pPr>
              <w:spacing w:after="120" w:line="240" w:lineRule="auto"/>
              <w:rPr>
                <w:rFonts w:eastAsia="Times New Roman" w:cstheme="minorHAnsi"/>
                <w:color w:val="000000"/>
              </w:rPr>
            </w:pPr>
            <w:r w:rsidRPr="00F112D9">
              <w:rPr>
                <w:rFonts w:eastAsia="Times New Roman" w:cstheme="minorHAnsi"/>
                <w:color w:val="000000"/>
              </w:rPr>
              <w:t>SQL Locks: Average Wait Time</w:t>
            </w:r>
          </w:p>
        </w:tc>
        <w:tc>
          <w:tcPr>
            <w:tcW w:w="1601" w:type="pct"/>
            <w:shd w:val="clear" w:color="auto" w:fill="auto"/>
            <w:noWrap/>
            <w:vAlign w:val="bottom"/>
            <w:hideMark/>
          </w:tcPr>
          <w:p w14:paraId="340681CF" w14:textId="6F370C41" w:rsidR="009F4365" w:rsidRPr="00F112D9" w:rsidRDefault="00905127" w:rsidP="00905127">
            <w:pPr>
              <w:spacing w:after="120" w:line="240" w:lineRule="auto"/>
              <w:jc w:val="right"/>
              <w:rPr>
                <w:rFonts w:eastAsia="Times New Roman" w:cstheme="minorHAnsi"/>
                <w:color w:val="000000"/>
              </w:rPr>
            </w:pPr>
            <w:r w:rsidRPr="00905127">
              <w:rPr>
                <w:rFonts w:eastAsia="Times New Roman" w:cstheme="minorHAnsi"/>
                <w:color w:val="000000"/>
              </w:rPr>
              <w:t>125</w:t>
            </w:r>
            <w:r w:rsidR="002B20A3">
              <w:rPr>
                <w:rFonts w:eastAsia="Times New Roman" w:cstheme="minorHAnsi"/>
                <w:color w:val="000000"/>
              </w:rPr>
              <w:t xml:space="preserve"> </w:t>
            </w:r>
            <w:proofErr w:type="spellStart"/>
            <w:r w:rsidR="002B20A3">
              <w:rPr>
                <w:rFonts w:eastAsia="Times New Roman" w:cstheme="minorHAnsi"/>
                <w:color w:val="000000"/>
              </w:rPr>
              <w:t>ms</w:t>
            </w:r>
            <w:proofErr w:type="spellEnd"/>
          </w:p>
        </w:tc>
      </w:tr>
      <w:tr w:rsidR="009F4365" w:rsidRPr="00F112D9" w14:paraId="3AE3512D" w14:textId="77777777" w:rsidTr="009F4365">
        <w:trPr>
          <w:trHeight w:val="315"/>
        </w:trPr>
        <w:tc>
          <w:tcPr>
            <w:tcW w:w="3399" w:type="pct"/>
            <w:shd w:val="clear" w:color="auto" w:fill="auto"/>
            <w:hideMark/>
          </w:tcPr>
          <w:p w14:paraId="235A7DD1" w14:textId="722900CA" w:rsidR="009F4365" w:rsidRPr="00F112D9" w:rsidRDefault="009F4365" w:rsidP="00D75291">
            <w:pPr>
              <w:spacing w:after="120" w:line="240" w:lineRule="auto"/>
              <w:rPr>
                <w:rFonts w:eastAsia="Times New Roman" w:cstheme="minorHAnsi"/>
                <w:color w:val="000000"/>
              </w:rPr>
            </w:pPr>
            <w:r w:rsidRPr="00F112D9">
              <w:rPr>
                <w:rFonts w:eastAsia="Times New Roman" w:cstheme="minorHAnsi"/>
                <w:color w:val="000000"/>
              </w:rPr>
              <w:t>SQL Locks: Lock Wait Time</w:t>
            </w:r>
          </w:p>
        </w:tc>
        <w:tc>
          <w:tcPr>
            <w:tcW w:w="1601" w:type="pct"/>
            <w:shd w:val="clear" w:color="auto" w:fill="auto"/>
            <w:noWrap/>
            <w:vAlign w:val="bottom"/>
            <w:hideMark/>
          </w:tcPr>
          <w:p w14:paraId="61997BD0" w14:textId="4C7856A7" w:rsidR="009F4365" w:rsidRPr="00F112D9" w:rsidRDefault="00905127" w:rsidP="00D75291">
            <w:pPr>
              <w:spacing w:after="120" w:line="240" w:lineRule="auto"/>
              <w:jc w:val="right"/>
              <w:rPr>
                <w:rFonts w:eastAsia="Times New Roman" w:cstheme="minorHAnsi"/>
                <w:color w:val="000000"/>
              </w:rPr>
            </w:pPr>
            <w:r w:rsidRPr="00905127">
              <w:rPr>
                <w:rFonts w:eastAsia="Times New Roman" w:cstheme="minorHAnsi"/>
                <w:color w:val="000000"/>
              </w:rPr>
              <w:t>33.322</w:t>
            </w:r>
            <w:r w:rsidR="00D15243">
              <w:rPr>
                <w:rFonts w:eastAsia="Times New Roman" w:cstheme="minorHAnsi"/>
                <w:color w:val="000000"/>
              </w:rPr>
              <w:t xml:space="preserve"> </w:t>
            </w:r>
            <w:proofErr w:type="spellStart"/>
            <w:r w:rsidR="00D15243">
              <w:rPr>
                <w:rFonts w:eastAsia="Times New Roman" w:cstheme="minorHAnsi"/>
                <w:color w:val="000000"/>
              </w:rPr>
              <w:t>ms</w:t>
            </w:r>
            <w:proofErr w:type="spellEnd"/>
          </w:p>
        </w:tc>
      </w:tr>
      <w:tr w:rsidR="009F4365" w:rsidRPr="00F112D9" w14:paraId="5C87DBF3" w14:textId="77777777" w:rsidTr="009F4365">
        <w:trPr>
          <w:trHeight w:val="315"/>
        </w:trPr>
        <w:tc>
          <w:tcPr>
            <w:tcW w:w="3399" w:type="pct"/>
            <w:shd w:val="clear" w:color="auto" w:fill="auto"/>
            <w:hideMark/>
          </w:tcPr>
          <w:p w14:paraId="3DADEFE8" w14:textId="2A103F98" w:rsidR="009F4365" w:rsidRPr="00F112D9" w:rsidRDefault="009F4365" w:rsidP="00D75291">
            <w:pPr>
              <w:spacing w:after="120" w:line="240" w:lineRule="auto"/>
              <w:rPr>
                <w:rFonts w:eastAsia="Times New Roman" w:cstheme="minorHAnsi"/>
                <w:color w:val="000000"/>
              </w:rPr>
            </w:pPr>
            <w:r w:rsidRPr="00F112D9">
              <w:rPr>
                <w:rFonts w:eastAsia="Times New Roman" w:cstheme="minorHAnsi"/>
                <w:color w:val="000000"/>
              </w:rPr>
              <w:t>SQL Locks: Deadlocks Per Second</w:t>
            </w:r>
          </w:p>
        </w:tc>
        <w:tc>
          <w:tcPr>
            <w:tcW w:w="1601" w:type="pct"/>
            <w:shd w:val="clear" w:color="auto" w:fill="auto"/>
            <w:noWrap/>
            <w:vAlign w:val="bottom"/>
            <w:hideMark/>
          </w:tcPr>
          <w:p w14:paraId="54D978D6" w14:textId="5AC01A2C" w:rsidR="009F4365" w:rsidRPr="00F112D9" w:rsidRDefault="00905127" w:rsidP="00D75291">
            <w:pPr>
              <w:spacing w:after="120" w:line="240" w:lineRule="auto"/>
              <w:jc w:val="right"/>
              <w:rPr>
                <w:rFonts w:eastAsia="Times New Roman" w:cstheme="minorHAnsi"/>
                <w:color w:val="000000"/>
              </w:rPr>
            </w:pPr>
            <w:r>
              <w:rPr>
                <w:rFonts w:eastAsia="Times New Roman" w:cstheme="minorHAnsi"/>
                <w:color w:val="000000"/>
              </w:rPr>
              <w:t>0</w:t>
            </w:r>
          </w:p>
        </w:tc>
      </w:tr>
      <w:tr w:rsidR="009F4365" w:rsidRPr="00F112D9" w14:paraId="1F6C942F" w14:textId="77777777" w:rsidTr="009F4365">
        <w:trPr>
          <w:trHeight w:val="315"/>
        </w:trPr>
        <w:tc>
          <w:tcPr>
            <w:tcW w:w="3399" w:type="pct"/>
            <w:shd w:val="clear" w:color="auto" w:fill="auto"/>
            <w:hideMark/>
          </w:tcPr>
          <w:p w14:paraId="630DEE17" w14:textId="3BC00171" w:rsidR="009F4365" w:rsidRPr="00F112D9" w:rsidRDefault="009F4365" w:rsidP="00D75291">
            <w:pPr>
              <w:spacing w:after="120" w:line="240" w:lineRule="auto"/>
              <w:rPr>
                <w:rFonts w:eastAsia="Times New Roman" w:cstheme="minorHAnsi"/>
                <w:color w:val="000000"/>
              </w:rPr>
            </w:pPr>
            <w:r w:rsidRPr="00F112D9">
              <w:rPr>
                <w:rFonts w:eastAsia="Times New Roman" w:cstheme="minorHAnsi"/>
                <w:color w:val="000000"/>
              </w:rPr>
              <w:t>SQL Latches: Average Wait Time</w:t>
            </w:r>
          </w:p>
        </w:tc>
        <w:tc>
          <w:tcPr>
            <w:tcW w:w="1601" w:type="pct"/>
            <w:shd w:val="clear" w:color="auto" w:fill="auto"/>
            <w:noWrap/>
            <w:vAlign w:val="bottom"/>
            <w:hideMark/>
          </w:tcPr>
          <w:p w14:paraId="2873C904" w14:textId="228A5E6B" w:rsidR="009F4365" w:rsidRPr="00F112D9" w:rsidRDefault="00D15243" w:rsidP="00D75291">
            <w:pPr>
              <w:spacing w:after="120" w:line="240" w:lineRule="auto"/>
              <w:jc w:val="right"/>
              <w:rPr>
                <w:rFonts w:eastAsia="Times New Roman" w:cstheme="minorHAnsi"/>
                <w:color w:val="000000"/>
              </w:rPr>
            </w:pPr>
            <w:r>
              <w:rPr>
                <w:rFonts w:eastAsia="Times New Roman" w:cstheme="minorHAnsi"/>
                <w:color w:val="000000"/>
              </w:rPr>
              <w:t xml:space="preserve">0 </w:t>
            </w:r>
            <w:proofErr w:type="spellStart"/>
            <w:r>
              <w:rPr>
                <w:rFonts w:eastAsia="Times New Roman" w:cstheme="minorHAnsi"/>
                <w:color w:val="000000"/>
              </w:rPr>
              <w:t>ms</w:t>
            </w:r>
            <w:proofErr w:type="spellEnd"/>
          </w:p>
        </w:tc>
      </w:tr>
      <w:tr w:rsidR="009F4365" w:rsidRPr="00F112D9" w14:paraId="2943ED30" w14:textId="77777777" w:rsidTr="009F4365">
        <w:trPr>
          <w:trHeight w:val="315"/>
        </w:trPr>
        <w:tc>
          <w:tcPr>
            <w:tcW w:w="3399" w:type="pct"/>
            <w:shd w:val="clear" w:color="auto" w:fill="auto"/>
            <w:hideMark/>
          </w:tcPr>
          <w:p w14:paraId="237D9908" w14:textId="2F69E44B" w:rsidR="009F4365" w:rsidRPr="00F112D9" w:rsidRDefault="008F648F" w:rsidP="00D75291">
            <w:pPr>
              <w:spacing w:after="120" w:line="240" w:lineRule="auto"/>
              <w:rPr>
                <w:rFonts w:eastAsia="Times New Roman" w:cstheme="minorHAnsi"/>
                <w:color w:val="FF0000"/>
              </w:rPr>
            </w:pPr>
            <w:r w:rsidRPr="00F112D9">
              <w:rPr>
                <w:rFonts w:cstheme="minorHAnsi"/>
                <w:color w:val="000000"/>
              </w:rPr>
              <w:t xml:space="preserve">SQL </w:t>
            </w:r>
            <w:r>
              <w:rPr>
                <w:rFonts w:cstheme="minorHAnsi"/>
                <w:color w:val="000000"/>
              </w:rPr>
              <w:t>S</w:t>
            </w:r>
            <w:r w:rsidRPr="00FB0AB4">
              <w:rPr>
                <w:rFonts w:cstheme="minorHAnsi"/>
                <w:color w:val="000000"/>
              </w:rPr>
              <w:t>erv</w:t>
            </w:r>
            <w:r>
              <w:rPr>
                <w:rFonts w:cstheme="minorHAnsi"/>
                <w:color w:val="000000"/>
              </w:rPr>
              <w:t xml:space="preserve">er: </w:t>
            </w:r>
            <w:r w:rsidRPr="00FB0AB4">
              <w:rPr>
                <w:rFonts w:cstheme="minorHAnsi"/>
                <w:color w:val="000000"/>
              </w:rPr>
              <w:t>Buffer Cache Hit Ratio</w:t>
            </w:r>
          </w:p>
        </w:tc>
        <w:tc>
          <w:tcPr>
            <w:tcW w:w="1601" w:type="pct"/>
            <w:shd w:val="clear" w:color="auto" w:fill="auto"/>
            <w:noWrap/>
            <w:hideMark/>
          </w:tcPr>
          <w:p w14:paraId="24648619" w14:textId="7B54EA3B" w:rsidR="009F4365" w:rsidRPr="00F112D9" w:rsidRDefault="00905127" w:rsidP="00905127">
            <w:pPr>
              <w:spacing w:after="120" w:line="240" w:lineRule="auto"/>
              <w:jc w:val="right"/>
              <w:rPr>
                <w:rFonts w:eastAsia="Times New Roman" w:cstheme="minorHAnsi"/>
                <w:color w:val="000000"/>
              </w:rPr>
            </w:pPr>
            <w:r w:rsidRPr="00905127">
              <w:rPr>
                <w:rFonts w:eastAsia="Times New Roman" w:cstheme="minorHAnsi"/>
                <w:color w:val="000000"/>
              </w:rPr>
              <w:t>20</w:t>
            </w:r>
            <w:r>
              <w:rPr>
                <w:rFonts w:eastAsia="Times New Roman" w:cstheme="minorHAnsi"/>
                <w:color w:val="000000"/>
              </w:rPr>
              <w:t>.</w:t>
            </w:r>
            <w:r w:rsidRPr="00905127">
              <w:rPr>
                <w:rFonts w:eastAsia="Times New Roman" w:cstheme="minorHAnsi"/>
                <w:color w:val="000000"/>
              </w:rPr>
              <w:t>1</w:t>
            </w:r>
            <w:r>
              <w:rPr>
                <w:rFonts w:eastAsia="Times New Roman" w:cstheme="minorHAnsi"/>
                <w:color w:val="000000"/>
              </w:rPr>
              <w:t>%</w:t>
            </w:r>
          </w:p>
        </w:tc>
      </w:tr>
    </w:tbl>
    <w:p w14:paraId="22C31165" w14:textId="5447C674" w:rsidR="003B1212" w:rsidRPr="00F35902" w:rsidRDefault="003B1212" w:rsidP="000512C8">
      <w:pPr>
        <w:pStyle w:val="Text"/>
      </w:pPr>
    </w:p>
    <w:sectPr w:rsidR="003B1212" w:rsidRPr="00F35902" w:rsidSect="00526C8D">
      <w:headerReference w:type="even" r:id="rId20"/>
      <w:headerReference w:type="default" r:id="rId21"/>
      <w:footerReference w:type="even" r:id="rId22"/>
      <w:footerReference w:type="default" r:id="rId23"/>
      <w:headerReference w:type="first" r:id="rId24"/>
      <w:footerReference w:type="first" r:id="rId25"/>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171C" w14:textId="77777777" w:rsidR="00822517" w:rsidRDefault="00822517" w:rsidP="00154849">
      <w:pPr>
        <w:pStyle w:val="LabelinList2"/>
      </w:pPr>
      <w:r>
        <w:separator/>
      </w:r>
    </w:p>
  </w:endnote>
  <w:endnote w:type="continuationSeparator" w:id="0">
    <w:p w14:paraId="4D0C9F27" w14:textId="77777777" w:rsidR="00822517" w:rsidRDefault="00822517" w:rsidP="00154849">
      <w:pPr>
        <w:pStyle w:val="LabelinList2"/>
      </w:pPr>
      <w:r>
        <w:continuationSeparator/>
      </w:r>
    </w:p>
  </w:endnote>
  <w:endnote w:type="continuationNotice" w:id="1">
    <w:p w14:paraId="273F4E88" w14:textId="77777777" w:rsidR="00822517" w:rsidRDefault="00822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569D" w14:textId="77777777" w:rsidR="00822517" w:rsidRPr="00DD583D" w:rsidRDefault="00822517" w:rsidP="00DD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7F5D" w14:textId="58101386" w:rsidR="00822517" w:rsidRPr="00DD583D" w:rsidRDefault="00822517" w:rsidP="00DD5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777E" w14:textId="77777777" w:rsidR="00DD583D" w:rsidRDefault="00DD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A5C1" w14:textId="77777777" w:rsidR="00822517" w:rsidRDefault="00822517" w:rsidP="00154849">
      <w:pPr>
        <w:pStyle w:val="LabelinList2"/>
      </w:pPr>
      <w:r>
        <w:separator/>
      </w:r>
    </w:p>
  </w:footnote>
  <w:footnote w:type="continuationSeparator" w:id="0">
    <w:p w14:paraId="245FE1AE" w14:textId="77777777" w:rsidR="00822517" w:rsidRDefault="00822517" w:rsidP="00154849">
      <w:pPr>
        <w:pStyle w:val="LabelinList2"/>
      </w:pPr>
      <w:r>
        <w:continuationSeparator/>
      </w:r>
    </w:p>
  </w:footnote>
  <w:footnote w:type="continuationNotice" w:id="1">
    <w:p w14:paraId="75109A0D" w14:textId="77777777" w:rsidR="00822517" w:rsidRDefault="008225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85E1" w14:textId="77777777" w:rsidR="00DD583D" w:rsidRDefault="00DD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7391" w14:textId="77777777" w:rsidR="00822517" w:rsidRDefault="00822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78BB" w14:textId="77777777" w:rsidR="00DD583D" w:rsidRDefault="00DD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5D5125"/>
    <w:multiLevelType w:val="hybridMultilevel"/>
    <w:tmpl w:val="6B56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E07A0"/>
    <w:multiLevelType w:val="hybridMultilevel"/>
    <w:tmpl w:val="8B5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C0263"/>
    <w:multiLevelType w:val="hybridMultilevel"/>
    <w:tmpl w:val="949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D4965"/>
    <w:multiLevelType w:val="hybridMultilevel"/>
    <w:tmpl w:val="CC5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A2EAC"/>
    <w:multiLevelType w:val="hybridMultilevel"/>
    <w:tmpl w:val="6E18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7">
    <w:nsid w:val="4FD27B4B"/>
    <w:multiLevelType w:val="hybridMultilevel"/>
    <w:tmpl w:val="9CF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706EB"/>
    <w:multiLevelType w:val="hybridMultilevel"/>
    <w:tmpl w:val="4EB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525CD"/>
    <w:multiLevelType w:val="hybridMultilevel"/>
    <w:tmpl w:val="A48C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11">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12">
    <w:nsid w:val="70FF424F"/>
    <w:multiLevelType w:val="hybridMultilevel"/>
    <w:tmpl w:val="478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14">
    <w:nsid w:val="798D6E84"/>
    <w:multiLevelType w:val="hybridMultilevel"/>
    <w:tmpl w:val="AB4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D655A"/>
    <w:multiLevelType w:val="hybridMultilevel"/>
    <w:tmpl w:val="1658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53C09"/>
    <w:multiLevelType w:val="multilevel"/>
    <w:tmpl w:val="BE3C88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10"/>
  </w:num>
  <w:num w:numId="5">
    <w:abstractNumId w:val="3"/>
  </w:num>
  <w:num w:numId="6">
    <w:abstractNumId w:val="0"/>
  </w:num>
  <w:num w:numId="7">
    <w:abstractNumId w:val="14"/>
  </w:num>
  <w:num w:numId="8">
    <w:abstractNumId w:val="7"/>
  </w:num>
  <w:num w:numId="9">
    <w:abstractNumId w:val="4"/>
  </w:num>
  <w:num w:numId="10">
    <w:abstractNumId w:val="9"/>
  </w:num>
  <w:num w:numId="11">
    <w:abstractNumId w:val="12"/>
  </w:num>
  <w:num w:numId="12">
    <w:abstractNumId w:val="5"/>
  </w:num>
  <w:num w:numId="13">
    <w:abstractNumId w:val="8"/>
  </w:num>
  <w:num w:numId="14">
    <w:abstractNumId w:val="1"/>
  </w:num>
  <w:num w:numId="15">
    <w:abstractNumId w:val="15"/>
  </w:num>
  <w:num w:numId="16">
    <w:abstractNumId w:val="2"/>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74"/>
    <w:rsid w:val="0000014B"/>
    <w:rsid w:val="00000628"/>
    <w:rsid w:val="00001BAE"/>
    <w:rsid w:val="000029A2"/>
    <w:rsid w:val="00002C5D"/>
    <w:rsid w:val="000148B5"/>
    <w:rsid w:val="000150E2"/>
    <w:rsid w:val="000156C9"/>
    <w:rsid w:val="0001665B"/>
    <w:rsid w:val="00017ED0"/>
    <w:rsid w:val="0002515A"/>
    <w:rsid w:val="00025D03"/>
    <w:rsid w:val="0002675A"/>
    <w:rsid w:val="00031982"/>
    <w:rsid w:val="000362A7"/>
    <w:rsid w:val="000479E7"/>
    <w:rsid w:val="000512C8"/>
    <w:rsid w:val="00051FE2"/>
    <w:rsid w:val="0005621E"/>
    <w:rsid w:val="000617B0"/>
    <w:rsid w:val="000620A5"/>
    <w:rsid w:val="00062981"/>
    <w:rsid w:val="000632DE"/>
    <w:rsid w:val="00063B4F"/>
    <w:rsid w:val="00065078"/>
    <w:rsid w:val="0008000D"/>
    <w:rsid w:val="00087F53"/>
    <w:rsid w:val="00090B39"/>
    <w:rsid w:val="00090F45"/>
    <w:rsid w:val="000A12F2"/>
    <w:rsid w:val="000A1416"/>
    <w:rsid w:val="000A44DE"/>
    <w:rsid w:val="000A471A"/>
    <w:rsid w:val="000A7621"/>
    <w:rsid w:val="000B0CAB"/>
    <w:rsid w:val="000B4D60"/>
    <w:rsid w:val="000B500D"/>
    <w:rsid w:val="000B7342"/>
    <w:rsid w:val="000C5955"/>
    <w:rsid w:val="000C5961"/>
    <w:rsid w:val="000C658E"/>
    <w:rsid w:val="000C7AA8"/>
    <w:rsid w:val="000C7CD5"/>
    <w:rsid w:val="000D1177"/>
    <w:rsid w:val="000D28D2"/>
    <w:rsid w:val="000D58CF"/>
    <w:rsid w:val="000D6C61"/>
    <w:rsid w:val="000E02DF"/>
    <w:rsid w:val="000E03C4"/>
    <w:rsid w:val="000E2ED2"/>
    <w:rsid w:val="000E40F6"/>
    <w:rsid w:val="000F07FA"/>
    <w:rsid w:val="000F2684"/>
    <w:rsid w:val="000F77A4"/>
    <w:rsid w:val="000F7CE9"/>
    <w:rsid w:val="00101B2D"/>
    <w:rsid w:val="0010338D"/>
    <w:rsid w:val="00103C61"/>
    <w:rsid w:val="00111DE2"/>
    <w:rsid w:val="00120B9B"/>
    <w:rsid w:val="001222FF"/>
    <w:rsid w:val="00122696"/>
    <w:rsid w:val="00122F1E"/>
    <w:rsid w:val="00127CFD"/>
    <w:rsid w:val="00130CE9"/>
    <w:rsid w:val="0013374A"/>
    <w:rsid w:val="00133827"/>
    <w:rsid w:val="001371EF"/>
    <w:rsid w:val="001373F7"/>
    <w:rsid w:val="001425AC"/>
    <w:rsid w:val="00144A2B"/>
    <w:rsid w:val="00147770"/>
    <w:rsid w:val="001501BB"/>
    <w:rsid w:val="00152786"/>
    <w:rsid w:val="00154849"/>
    <w:rsid w:val="00161465"/>
    <w:rsid w:val="00173088"/>
    <w:rsid w:val="00175FA6"/>
    <w:rsid w:val="00176ECB"/>
    <w:rsid w:val="0018370D"/>
    <w:rsid w:val="00183E56"/>
    <w:rsid w:val="001848E0"/>
    <w:rsid w:val="00185C30"/>
    <w:rsid w:val="00186E75"/>
    <w:rsid w:val="00186FB6"/>
    <w:rsid w:val="0019061A"/>
    <w:rsid w:val="00191B1B"/>
    <w:rsid w:val="001975C0"/>
    <w:rsid w:val="00197F5D"/>
    <w:rsid w:val="001A6A9D"/>
    <w:rsid w:val="001B1210"/>
    <w:rsid w:val="001B7317"/>
    <w:rsid w:val="001C0FED"/>
    <w:rsid w:val="001C19B2"/>
    <w:rsid w:val="001C202A"/>
    <w:rsid w:val="001C5EA0"/>
    <w:rsid w:val="001C67DC"/>
    <w:rsid w:val="001D0872"/>
    <w:rsid w:val="001D13F0"/>
    <w:rsid w:val="001D1AAA"/>
    <w:rsid w:val="001D2162"/>
    <w:rsid w:val="001D3951"/>
    <w:rsid w:val="001D5B45"/>
    <w:rsid w:val="001D7A64"/>
    <w:rsid w:val="001D7B98"/>
    <w:rsid w:val="001E36A2"/>
    <w:rsid w:val="001E46A2"/>
    <w:rsid w:val="001E66F8"/>
    <w:rsid w:val="001E6B2F"/>
    <w:rsid w:val="001F4D68"/>
    <w:rsid w:val="001F7446"/>
    <w:rsid w:val="00201E72"/>
    <w:rsid w:val="00202F8E"/>
    <w:rsid w:val="0020381C"/>
    <w:rsid w:val="00204150"/>
    <w:rsid w:val="00204273"/>
    <w:rsid w:val="0020549F"/>
    <w:rsid w:val="002065B0"/>
    <w:rsid w:val="00210DAD"/>
    <w:rsid w:val="0021168A"/>
    <w:rsid w:val="00211A8F"/>
    <w:rsid w:val="00212A52"/>
    <w:rsid w:val="00212DBF"/>
    <w:rsid w:val="002130B6"/>
    <w:rsid w:val="00216590"/>
    <w:rsid w:val="00217D94"/>
    <w:rsid w:val="00222C1E"/>
    <w:rsid w:val="00223F99"/>
    <w:rsid w:val="00227839"/>
    <w:rsid w:val="002323C5"/>
    <w:rsid w:val="002337E2"/>
    <w:rsid w:val="00233EC4"/>
    <w:rsid w:val="002369AF"/>
    <w:rsid w:val="002415CD"/>
    <w:rsid w:val="00245D12"/>
    <w:rsid w:val="002472D7"/>
    <w:rsid w:val="002475D5"/>
    <w:rsid w:val="002500EC"/>
    <w:rsid w:val="00250E21"/>
    <w:rsid w:val="00252946"/>
    <w:rsid w:val="002535CA"/>
    <w:rsid w:val="00254219"/>
    <w:rsid w:val="00256865"/>
    <w:rsid w:val="0025734A"/>
    <w:rsid w:val="00260B9F"/>
    <w:rsid w:val="00264005"/>
    <w:rsid w:val="002644F9"/>
    <w:rsid w:val="0027236D"/>
    <w:rsid w:val="00274A8E"/>
    <w:rsid w:val="00277487"/>
    <w:rsid w:val="00282341"/>
    <w:rsid w:val="00290782"/>
    <w:rsid w:val="0029354B"/>
    <w:rsid w:val="00294419"/>
    <w:rsid w:val="0029445B"/>
    <w:rsid w:val="00296103"/>
    <w:rsid w:val="002A010F"/>
    <w:rsid w:val="002A04BE"/>
    <w:rsid w:val="002A3393"/>
    <w:rsid w:val="002B20A3"/>
    <w:rsid w:val="002B2F2A"/>
    <w:rsid w:val="002B2F68"/>
    <w:rsid w:val="002B3672"/>
    <w:rsid w:val="002B64BD"/>
    <w:rsid w:val="002B6B48"/>
    <w:rsid w:val="002C2702"/>
    <w:rsid w:val="002C499B"/>
    <w:rsid w:val="002C679F"/>
    <w:rsid w:val="002D22EF"/>
    <w:rsid w:val="002D3456"/>
    <w:rsid w:val="002D6256"/>
    <w:rsid w:val="002D70C1"/>
    <w:rsid w:val="002E0E48"/>
    <w:rsid w:val="002E1C14"/>
    <w:rsid w:val="002E31F6"/>
    <w:rsid w:val="002E48C5"/>
    <w:rsid w:val="002F1A23"/>
    <w:rsid w:val="002F2459"/>
    <w:rsid w:val="002F6ADF"/>
    <w:rsid w:val="002F77C5"/>
    <w:rsid w:val="003000D5"/>
    <w:rsid w:val="00303DB7"/>
    <w:rsid w:val="003049D0"/>
    <w:rsid w:val="00306E45"/>
    <w:rsid w:val="003074D8"/>
    <w:rsid w:val="00307B1C"/>
    <w:rsid w:val="0031054A"/>
    <w:rsid w:val="00320F0B"/>
    <w:rsid w:val="00322202"/>
    <w:rsid w:val="0032273F"/>
    <w:rsid w:val="00325139"/>
    <w:rsid w:val="00325328"/>
    <w:rsid w:val="003318AB"/>
    <w:rsid w:val="00331DCE"/>
    <w:rsid w:val="00332C6B"/>
    <w:rsid w:val="003332BD"/>
    <w:rsid w:val="0033480A"/>
    <w:rsid w:val="00334C72"/>
    <w:rsid w:val="00342489"/>
    <w:rsid w:val="00345B28"/>
    <w:rsid w:val="003463AC"/>
    <w:rsid w:val="00346BE3"/>
    <w:rsid w:val="003504FE"/>
    <w:rsid w:val="003527FB"/>
    <w:rsid w:val="00354E03"/>
    <w:rsid w:val="00355B59"/>
    <w:rsid w:val="00357925"/>
    <w:rsid w:val="003638C7"/>
    <w:rsid w:val="00365116"/>
    <w:rsid w:val="00366537"/>
    <w:rsid w:val="00367370"/>
    <w:rsid w:val="0036753F"/>
    <w:rsid w:val="00367D2B"/>
    <w:rsid w:val="00371D59"/>
    <w:rsid w:val="00375F4A"/>
    <w:rsid w:val="00380B14"/>
    <w:rsid w:val="0038266B"/>
    <w:rsid w:val="00383407"/>
    <w:rsid w:val="003847DE"/>
    <w:rsid w:val="00385F0C"/>
    <w:rsid w:val="00390423"/>
    <w:rsid w:val="00390D70"/>
    <w:rsid w:val="003A1173"/>
    <w:rsid w:val="003A2155"/>
    <w:rsid w:val="003A3A1B"/>
    <w:rsid w:val="003A4015"/>
    <w:rsid w:val="003A7646"/>
    <w:rsid w:val="003B1212"/>
    <w:rsid w:val="003B3459"/>
    <w:rsid w:val="003B3FB9"/>
    <w:rsid w:val="003B704E"/>
    <w:rsid w:val="003B74CC"/>
    <w:rsid w:val="003B780A"/>
    <w:rsid w:val="003C0191"/>
    <w:rsid w:val="003C05E3"/>
    <w:rsid w:val="003C1DC8"/>
    <w:rsid w:val="003C32A2"/>
    <w:rsid w:val="003C730B"/>
    <w:rsid w:val="003D30D4"/>
    <w:rsid w:val="003D4AC4"/>
    <w:rsid w:val="003D610D"/>
    <w:rsid w:val="003D6AB9"/>
    <w:rsid w:val="003D7570"/>
    <w:rsid w:val="003E336F"/>
    <w:rsid w:val="003E5A68"/>
    <w:rsid w:val="003E654F"/>
    <w:rsid w:val="003E65F6"/>
    <w:rsid w:val="003F0282"/>
    <w:rsid w:val="003F0630"/>
    <w:rsid w:val="003F0E0D"/>
    <w:rsid w:val="003F4425"/>
    <w:rsid w:val="003F4AD2"/>
    <w:rsid w:val="003F6311"/>
    <w:rsid w:val="003F717C"/>
    <w:rsid w:val="0040181F"/>
    <w:rsid w:val="00402D40"/>
    <w:rsid w:val="00402EE6"/>
    <w:rsid w:val="00404E22"/>
    <w:rsid w:val="00407D45"/>
    <w:rsid w:val="00412EC1"/>
    <w:rsid w:val="004133FD"/>
    <w:rsid w:val="004140AC"/>
    <w:rsid w:val="00422BF9"/>
    <w:rsid w:val="00424BA3"/>
    <w:rsid w:val="0042706A"/>
    <w:rsid w:val="0042713A"/>
    <w:rsid w:val="004276DD"/>
    <w:rsid w:val="00430A62"/>
    <w:rsid w:val="00432AE7"/>
    <w:rsid w:val="0043307F"/>
    <w:rsid w:val="00433C7F"/>
    <w:rsid w:val="0043446F"/>
    <w:rsid w:val="0043602D"/>
    <w:rsid w:val="004376B8"/>
    <w:rsid w:val="00441B95"/>
    <w:rsid w:val="00444A9E"/>
    <w:rsid w:val="00445380"/>
    <w:rsid w:val="004468C7"/>
    <w:rsid w:val="00451522"/>
    <w:rsid w:val="00453F24"/>
    <w:rsid w:val="0045424D"/>
    <w:rsid w:val="0045505B"/>
    <w:rsid w:val="004553CE"/>
    <w:rsid w:val="00455D7E"/>
    <w:rsid w:val="0045704A"/>
    <w:rsid w:val="004570E1"/>
    <w:rsid w:val="00457391"/>
    <w:rsid w:val="00457B19"/>
    <w:rsid w:val="0046185B"/>
    <w:rsid w:val="00462D20"/>
    <w:rsid w:val="004633F7"/>
    <w:rsid w:val="004636C2"/>
    <w:rsid w:val="0046393B"/>
    <w:rsid w:val="00465EFF"/>
    <w:rsid w:val="00470ECD"/>
    <w:rsid w:val="00474DF3"/>
    <w:rsid w:val="004759C4"/>
    <w:rsid w:val="00475A6C"/>
    <w:rsid w:val="0047625F"/>
    <w:rsid w:val="00476536"/>
    <w:rsid w:val="0047682B"/>
    <w:rsid w:val="00476984"/>
    <w:rsid w:val="004771D5"/>
    <w:rsid w:val="00480417"/>
    <w:rsid w:val="0048395D"/>
    <w:rsid w:val="00485BC0"/>
    <w:rsid w:val="0049003E"/>
    <w:rsid w:val="00490ECB"/>
    <w:rsid w:val="004A696D"/>
    <w:rsid w:val="004B097E"/>
    <w:rsid w:val="004B2BAB"/>
    <w:rsid w:val="004B319C"/>
    <w:rsid w:val="004B4406"/>
    <w:rsid w:val="004B5275"/>
    <w:rsid w:val="004C3094"/>
    <w:rsid w:val="004C75BD"/>
    <w:rsid w:val="004D079B"/>
    <w:rsid w:val="004D102E"/>
    <w:rsid w:val="004D2740"/>
    <w:rsid w:val="004D7647"/>
    <w:rsid w:val="004E19EF"/>
    <w:rsid w:val="004E1DF3"/>
    <w:rsid w:val="004E310D"/>
    <w:rsid w:val="004E4AFD"/>
    <w:rsid w:val="004E53AC"/>
    <w:rsid w:val="004E5D67"/>
    <w:rsid w:val="004E61B4"/>
    <w:rsid w:val="004F2272"/>
    <w:rsid w:val="004F24AE"/>
    <w:rsid w:val="004F754D"/>
    <w:rsid w:val="00501B8E"/>
    <w:rsid w:val="00505547"/>
    <w:rsid w:val="00505D03"/>
    <w:rsid w:val="00506CAA"/>
    <w:rsid w:val="0050720A"/>
    <w:rsid w:val="0050775F"/>
    <w:rsid w:val="00511389"/>
    <w:rsid w:val="00511B53"/>
    <w:rsid w:val="00515B11"/>
    <w:rsid w:val="00515B4B"/>
    <w:rsid w:val="005209E4"/>
    <w:rsid w:val="00520EB7"/>
    <w:rsid w:val="005244A9"/>
    <w:rsid w:val="00524603"/>
    <w:rsid w:val="00526C8D"/>
    <w:rsid w:val="00536E92"/>
    <w:rsid w:val="0053763E"/>
    <w:rsid w:val="00537C8C"/>
    <w:rsid w:val="00541AFA"/>
    <w:rsid w:val="005536BD"/>
    <w:rsid w:val="00553E48"/>
    <w:rsid w:val="00554384"/>
    <w:rsid w:val="00555AC8"/>
    <w:rsid w:val="00555BD5"/>
    <w:rsid w:val="0055712B"/>
    <w:rsid w:val="005604DE"/>
    <w:rsid w:val="00563F81"/>
    <w:rsid w:val="00567077"/>
    <w:rsid w:val="00571235"/>
    <w:rsid w:val="00571795"/>
    <w:rsid w:val="00575842"/>
    <w:rsid w:val="005770B1"/>
    <w:rsid w:val="00581086"/>
    <w:rsid w:val="005838BD"/>
    <w:rsid w:val="00586FA5"/>
    <w:rsid w:val="005876E2"/>
    <w:rsid w:val="0059027E"/>
    <w:rsid w:val="00595F6F"/>
    <w:rsid w:val="00597828"/>
    <w:rsid w:val="005A0BFB"/>
    <w:rsid w:val="005A44CC"/>
    <w:rsid w:val="005A526E"/>
    <w:rsid w:val="005A6849"/>
    <w:rsid w:val="005B274E"/>
    <w:rsid w:val="005B3C1E"/>
    <w:rsid w:val="005B5406"/>
    <w:rsid w:val="005B590E"/>
    <w:rsid w:val="005B7625"/>
    <w:rsid w:val="005B7B43"/>
    <w:rsid w:val="005C00B7"/>
    <w:rsid w:val="005C06CE"/>
    <w:rsid w:val="005C21C8"/>
    <w:rsid w:val="005C29BB"/>
    <w:rsid w:val="005C3C17"/>
    <w:rsid w:val="005C507F"/>
    <w:rsid w:val="005C5929"/>
    <w:rsid w:val="005C7A76"/>
    <w:rsid w:val="005D0DC3"/>
    <w:rsid w:val="005D1F56"/>
    <w:rsid w:val="005D2AFD"/>
    <w:rsid w:val="005D507D"/>
    <w:rsid w:val="005D5303"/>
    <w:rsid w:val="005D5D49"/>
    <w:rsid w:val="005D63C9"/>
    <w:rsid w:val="005E38D9"/>
    <w:rsid w:val="005E4771"/>
    <w:rsid w:val="005E478F"/>
    <w:rsid w:val="005E4C0F"/>
    <w:rsid w:val="005E543A"/>
    <w:rsid w:val="005E5606"/>
    <w:rsid w:val="005F00C1"/>
    <w:rsid w:val="005F0DC5"/>
    <w:rsid w:val="005F261C"/>
    <w:rsid w:val="005F2F61"/>
    <w:rsid w:val="005F6EF6"/>
    <w:rsid w:val="00600912"/>
    <w:rsid w:val="00603359"/>
    <w:rsid w:val="00604B3F"/>
    <w:rsid w:val="00607B62"/>
    <w:rsid w:val="00610F6A"/>
    <w:rsid w:val="00614668"/>
    <w:rsid w:val="00615F88"/>
    <w:rsid w:val="00617A14"/>
    <w:rsid w:val="00617DFE"/>
    <w:rsid w:val="00623132"/>
    <w:rsid w:val="0062329C"/>
    <w:rsid w:val="00624B9C"/>
    <w:rsid w:val="00626382"/>
    <w:rsid w:val="00626AEB"/>
    <w:rsid w:val="00631E94"/>
    <w:rsid w:val="00636B23"/>
    <w:rsid w:val="00637F96"/>
    <w:rsid w:val="006421E6"/>
    <w:rsid w:val="00643AC9"/>
    <w:rsid w:val="00646E5E"/>
    <w:rsid w:val="00647F48"/>
    <w:rsid w:val="006505C6"/>
    <w:rsid w:val="00653DEF"/>
    <w:rsid w:val="006553DB"/>
    <w:rsid w:val="00655BBE"/>
    <w:rsid w:val="0065680B"/>
    <w:rsid w:val="00660782"/>
    <w:rsid w:val="00661122"/>
    <w:rsid w:val="00661ADD"/>
    <w:rsid w:val="00663FB4"/>
    <w:rsid w:val="00672C2D"/>
    <w:rsid w:val="00674C3B"/>
    <w:rsid w:val="006755AD"/>
    <w:rsid w:val="006772DC"/>
    <w:rsid w:val="00677BE9"/>
    <w:rsid w:val="00681B69"/>
    <w:rsid w:val="00681CD0"/>
    <w:rsid w:val="00681DF3"/>
    <w:rsid w:val="006828CA"/>
    <w:rsid w:val="00684AC4"/>
    <w:rsid w:val="006852EE"/>
    <w:rsid w:val="0068714C"/>
    <w:rsid w:val="0069173B"/>
    <w:rsid w:val="00691E74"/>
    <w:rsid w:val="006963A0"/>
    <w:rsid w:val="00696470"/>
    <w:rsid w:val="006A233C"/>
    <w:rsid w:val="006A2F68"/>
    <w:rsid w:val="006B1C4A"/>
    <w:rsid w:val="006B777E"/>
    <w:rsid w:val="006C0964"/>
    <w:rsid w:val="006C486E"/>
    <w:rsid w:val="006C57A8"/>
    <w:rsid w:val="006D204E"/>
    <w:rsid w:val="006D2777"/>
    <w:rsid w:val="006D2EC5"/>
    <w:rsid w:val="006D4056"/>
    <w:rsid w:val="006D5819"/>
    <w:rsid w:val="006E0E83"/>
    <w:rsid w:val="006E244F"/>
    <w:rsid w:val="006E2A51"/>
    <w:rsid w:val="006E2C2F"/>
    <w:rsid w:val="006E5BAE"/>
    <w:rsid w:val="006F22B6"/>
    <w:rsid w:val="006F432A"/>
    <w:rsid w:val="006F4E3F"/>
    <w:rsid w:val="006F5076"/>
    <w:rsid w:val="006F5B3B"/>
    <w:rsid w:val="007018E4"/>
    <w:rsid w:val="0070326A"/>
    <w:rsid w:val="0070341D"/>
    <w:rsid w:val="007040E5"/>
    <w:rsid w:val="0070617B"/>
    <w:rsid w:val="00707416"/>
    <w:rsid w:val="00711EF0"/>
    <w:rsid w:val="007120DC"/>
    <w:rsid w:val="007140E8"/>
    <w:rsid w:val="0072226E"/>
    <w:rsid w:val="00724C0D"/>
    <w:rsid w:val="00725654"/>
    <w:rsid w:val="00727462"/>
    <w:rsid w:val="007341ED"/>
    <w:rsid w:val="00734F74"/>
    <w:rsid w:val="00736CF0"/>
    <w:rsid w:val="00741BF1"/>
    <w:rsid w:val="007422A7"/>
    <w:rsid w:val="00742E46"/>
    <w:rsid w:val="00744B31"/>
    <w:rsid w:val="00745C43"/>
    <w:rsid w:val="007535F2"/>
    <w:rsid w:val="007577C5"/>
    <w:rsid w:val="00760723"/>
    <w:rsid w:val="00760BA8"/>
    <w:rsid w:val="00764192"/>
    <w:rsid w:val="007643A2"/>
    <w:rsid w:val="00767234"/>
    <w:rsid w:val="00772C94"/>
    <w:rsid w:val="007753A3"/>
    <w:rsid w:val="00776E4D"/>
    <w:rsid w:val="00781D7F"/>
    <w:rsid w:val="007837F2"/>
    <w:rsid w:val="00786CC4"/>
    <w:rsid w:val="00795043"/>
    <w:rsid w:val="007A1E70"/>
    <w:rsid w:val="007A2490"/>
    <w:rsid w:val="007A47D5"/>
    <w:rsid w:val="007A6F72"/>
    <w:rsid w:val="007B5DDF"/>
    <w:rsid w:val="007C1AE8"/>
    <w:rsid w:val="007C36EE"/>
    <w:rsid w:val="007C3915"/>
    <w:rsid w:val="007C55F8"/>
    <w:rsid w:val="007C7D42"/>
    <w:rsid w:val="007C7EF0"/>
    <w:rsid w:val="007D068A"/>
    <w:rsid w:val="007D1006"/>
    <w:rsid w:val="007D19D2"/>
    <w:rsid w:val="007D5F21"/>
    <w:rsid w:val="007D6C1D"/>
    <w:rsid w:val="007E2220"/>
    <w:rsid w:val="007E426B"/>
    <w:rsid w:val="007F149D"/>
    <w:rsid w:val="007F1B0B"/>
    <w:rsid w:val="007F3928"/>
    <w:rsid w:val="007F66F3"/>
    <w:rsid w:val="007F6A8D"/>
    <w:rsid w:val="007F6CE6"/>
    <w:rsid w:val="007F70D9"/>
    <w:rsid w:val="00800610"/>
    <w:rsid w:val="00801FA8"/>
    <w:rsid w:val="00804EB5"/>
    <w:rsid w:val="008063CD"/>
    <w:rsid w:val="008064F6"/>
    <w:rsid w:val="00812C2A"/>
    <w:rsid w:val="00813C3D"/>
    <w:rsid w:val="00813C81"/>
    <w:rsid w:val="008141C4"/>
    <w:rsid w:val="00816B9C"/>
    <w:rsid w:val="008175D6"/>
    <w:rsid w:val="008207C5"/>
    <w:rsid w:val="00822517"/>
    <w:rsid w:val="00823610"/>
    <w:rsid w:val="008250AE"/>
    <w:rsid w:val="00830919"/>
    <w:rsid w:val="00831878"/>
    <w:rsid w:val="00834298"/>
    <w:rsid w:val="00834DF2"/>
    <w:rsid w:val="00840DFA"/>
    <w:rsid w:val="00840F6D"/>
    <w:rsid w:val="008414D8"/>
    <w:rsid w:val="008417BF"/>
    <w:rsid w:val="00844C25"/>
    <w:rsid w:val="008451CC"/>
    <w:rsid w:val="00846C0B"/>
    <w:rsid w:val="0084723F"/>
    <w:rsid w:val="008473BF"/>
    <w:rsid w:val="00850FF2"/>
    <w:rsid w:val="008512FF"/>
    <w:rsid w:val="008518BC"/>
    <w:rsid w:val="00852C6C"/>
    <w:rsid w:val="00852D20"/>
    <w:rsid w:val="00856431"/>
    <w:rsid w:val="00856FC3"/>
    <w:rsid w:val="008631C4"/>
    <w:rsid w:val="00863CE5"/>
    <w:rsid w:val="00863EFB"/>
    <w:rsid w:val="00863F5A"/>
    <w:rsid w:val="0086477F"/>
    <w:rsid w:val="00867059"/>
    <w:rsid w:val="00867802"/>
    <w:rsid w:val="00870B03"/>
    <w:rsid w:val="00872051"/>
    <w:rsid w:val="00875FDD"/>
    <w:rsid w:val="00880B32"/>
    <w:rsid w:val="00885A08"/>
    <w:rsid w:val="00886CA3"/>
    <w:rsid w:val="00887AD9"/>
    <w:rsid w:val="00890D30"/>
    <w:rsid w:val="00891575"/>
    <w:rsid w:val="008926A1"/>
    <w:rsid w:val="00892EC1"/>
    <w:rsid w:val="00893DA1"/>
    <w:rsid w:val="008A2012"/>
    <w:rsid w:val="008A3459"/>
    <w:rsid w:val="008A3977"/>
    <w:rsid w:val="008A4B47"/>
    <w:rsid w:val="008A5252"/>
    <w:rsid w:val="008A62FC"/>
    <w:rsid w:val="008B2391"/>
    <w:rsid w:val="008B32A3"/>
    <w:rsid w:val="008B74AA"/>
    <w:rsid w:val="008C2A27"/>
    <w:rsid w:val="008C512B"/>
    <w:rsid w:val="008C69E0"/>
    <w:rsid w:val="008C7993"/>
    <w:rsid w:val="008D34CD"/>
    <w:rsid w:val="008D4064"/>
    <w:rsid w:val="008E0D9C"/>
    <w:rsid w:val="008E16F1"/>
    <w:rsid w:val="008E3230"/>
    <w:rsid w:val="008E575A"/>
    <w:rsid w:val="008E72A3"/>
    <w:rsid w:val="008F0979"/>
    <w:rsid w:val="008F1788"/>
    <w:rsid w:val="008F1B7B"/>
    <w:rsid w:val="008F648F"/>
    <w:rsid w:val="008F6ACA"/>
    <w:rsid w:val="008F78BC"/>
    <w:rsid w:val="00905127"/>
    <w:rsid w:val="00907F0E"/>
    <w:rsid w:val="0091040B"/>
    <w:rsid w:val="0091180D"/>
    <w:rsid w:val="00914670"/>
    <w:rsid w:val="00916308"/>
    <w:rsid w:val="00916649"/>
    <w:rsid w:val="00916B77"/>
    <w:rsid w:val="00916EE0"/>
    <w:rsid w:val="00920472"/>
    <w:rsid w:val="00920D89"/>
    <w:rsid w:val="00920E9E"/>
    <w:rsid w:val="00922DEA"/>
    <w:rsid w:val="00922EB6"/>
    <w:rsid w:val="0092320A"/>
    <w:rsid w:val="0093158E"/>
    <w:rsid w:val="009324F3"/>
    <w:rsid w:val="00933DF7"/>
    <w:rsid w:val="0093610D"/>
    <w:rsid w:val="00940281"/>
    <w:rsid w:val="00941C04"/>
    <w:rsid w:val="00943210"/>
    <w:rsid w:val="009453C4"/>
    <w:rsid w:val="00945D9F"/>
    <w:rsid w:val="0094633F"/>
    <w:rsid w:val="009479D0"/>
    <w:rsid w:val="0095162A"/>
    <w:rsid w:val="00960BFA"/>
    <w:rsid w:val="009613CB"/>
    <w:rsid w:val="00962321"/>
    <w:rsid w:val="00964950"/>
    <w:rsid w:val="00966581"/>
    <w:rsid w:val="00967FD9"/>
    <w:rsid w:val="00976D51"/>
    <w:rsid w:val="00980C4F"/>
    <w:rsid w:val="00983450"/>
    <w:rsid w:val="0098441F"/>
    <w:rsid w:val="00985946"/>
    <w:rsid w:val="00985A63"/>
    <w:rsid w:val="009867BD"/>
    <w:rsid w:val="00986BA1"/>
    <w:rsid w:val="00987563"/>
    <w:rsid w:val="0099110F"/>
    <w:rsid w:val="00991806"/>
    <w:rsid w:val="00992B38"/>
    <w:rsid w:val="009956A5"/>
    <w:rsid w:val="009961A4"/>
    <w:rsid w:val="009A0B8B"/>
    <w:rsid w:val="009A159C"/>
    <w:rsid w:val="009A27F6"/>
    <w:rsid w:val="009A604F"/>
    <w:rsid w:val="009A7EDD"/>
    <w:rsid w:val="009B13F5"/>
    <w:rsid w:val="009B2635"/>
    <w:rsid w:val="009B33A4"/>
    <w:rsid w:val="009B4E73"/>
    <w:rsid w:val="009B7375"/>
    <w:rsid w:val="009C2498"/>
    <w:rsid w:val="009C2CB0"/>
    <w:rsid w:val="009C58E5"/>
    <w:rsid w:val="009C67D1"/>
    <w:rsid w:val="009C72B9"/>
    <w:rsid w:val="009D26F5"/>
    <w:rsid w:val="009D37D4"/>
    <w:rsid w:val="009D56C6"/>
    <w:rsid w:val="009D694D"/>
    <w:rsid w:val="009E01F5"/>
    <w:rsid w:val="009E0CE3"/>
    <w:rsid w:val="009E124F"/>
    <w:rsid w:val="009E194E"/>
    <w:rsid w:val="009E2E08"/>
    <w:rsid w:val="009E4876"/>
    <w:rsid w:val="009E5E34"/>
    <w:rsid w:val="009E6C34"/>
    <w:rsid w:val="009E6DB2"/>
    <w:rsid w:val="009E7286"/>
    <w:rsid w:val="009F035F"/>
    <w:rsid w:val="009F0C95"/>
    <w:rsid w:val="009F1968"/>
    <w:rsid w:val="009F3E0D"/>
    <w:rsid w:val="009F4365"/>
    <w:rsid w:val="009F7169"/>
    <w:rsid w:val="00A00CAB"/>
    <w:rsid w:val="00A10D53"/>
    <w:rsid w:val="00A12BCF"/>
    <w:rsid w:val="00A13BA2"/>
    <w:rsid w:val="00A16830"/>
    <w:rsid w:val="00A16A73"/>
    <w:rsid w:val="00A16A80"/>
    <w:rsid w:val="00A23349"/>
    <w:rsid w:val="00A23C95"/>
    <w:rsid w:val="00A2462D"/>
    <w:rsid w:val="00A301C9"/>
    <w:rsid w:val="00A3142B"/>
    <w:rsid w:val="00A325B6"/>
    <w:rsid w:val="00A326C6"/>
    <w:rsid w:val="00A34EC3"/>
    <w:rsid w:val="00A367DF"/>
    <w:rsid w:val="00A37B34"/>
    <w:rsid w:val="00A42396"/>
    <w:rsid w:val="00A46963"/>
    <w:rsid w:val="00A51FFD"/>
    <w:rsid w:val="00A55AD6"/>
    <w:rsid w:val="00A55E69"/>
    <w:rsid w:val="00A57A57"/>
    <w:rsid w:val="00A603C9"/>
    <w:rsid w:val="00A704A2"/>
    <w:rsid w:val="00A709F7"/>
    <w:rsid w:val="00A7500A"/>
    <w:rsid w:val="00A75F62"/>
    <w:rsid w:val="00A84ADA"/>
    <w:rsid w:val="00A850BD"/>
    <w:rsid w:val="00A8633C"/>
    <w:rsid w:val="00A93405"/>
    <w:rsid w:val="00A945DF"/>
    <w:rsid w:val="00A95628"/>
    <w:rsid w:val="00A95D35"/>
    <w:rsid w:val="00AA5677"/>
    <w:rsid w:val="00AA63C3"/>
    <w:rsid w:val="00AB464D"/>
    <w:rsid w:val="00AB4A99"/>
    <w:rsid w:val="00AB4D78"/>
    <w:rsid w:val="00AB56D2"/>
    <w:rsid w:val="00AB58FE"/>
    <w:rsid w:val="00AC3586"/>
    <w:rsid w:val="00AC60B8"/>
    <w:rsid w:val="00AC6A9D"/>
    <w:rsid w:val="00AC6FF7"/>
    <w:rsid w:val="00AC7F30"/>
    <w:rsid w:val="00AC7F9E"/>
    <w:rsid w:val="00AD0012"/>
    <w:rsid w:val="00AD0AA2"/>
    <w:rsid w:val="00AD4556"/>
    <w:rsid w:val="00AD47DD"/>
    <w:rsid w:val="00AD49E9"/>
    <w:rsid w:val="00AD4E4C"/>
    <w:rsid w:val="00AE05FE"/>
    <w:rsid w:val="00AE38F2"/>
    <w:rsid w:val="00AE76C9"/>
    <w:rsid w:val="00AF0D51"/>
    <w:rsid w:val="00AF5BB9"/>
    <w:rsid w:val="00AF5C66"/>
    <w:rsid w:val="00B01605"/>
    <w:rsid w:val="00B06B24"/>
    <w:rsid w:val="00B10398"/>
    <w:rsid w:val="00B14022"/>
    <w:rsid w:val="00B1444C"/>
    <w:rsid w:val="00B1554B"/>
    <w:rsid w:val="00B15D63"/>
    <w:rsid w:val="00B162B5"/>
    <w:rsid w:val="00B22435"/>
    <w:rsid w:val="00B224B1"/>
    <w:rsid w:val="00B2720B"/>
    <w:rsid w:val="00B30C1A"/>
    <w:rsid w:val="00B30E7D"/>
    <w:rsid w:val="00B3218F"/>
    <w:rsid w:val="00B3630B"/>
    <w:rsid w:val="00B36A57"/>
    <w:rsid w:val="00B4009C"/>
    <w:rsid w:val="00B4085B"/>
    <w:rsid w:val="00B40E91"/>
    <w:rsid w:val="00B4110E"/>
    <w:rsid w:val="00B42820"/>
    <w:rsid w:val="00B42A88"/>
    <w:rsid w:val="00B51A78"/>
    <w:rsid w:val="00B5277B"/>
    <w:rsid w:val="00B564CD"/>
    <w:rsid w:val="00B564EF"/>
    <w:rsid w:val="00B60D8F"/>
    <w:rsid w:val="00B614AF"/>
    <w:rsid w:val="00B67E71"/>
    <w:rsid w:val="00B73685"/>
    <w:rsid w:val="00B74023"/>
    <w:rsid w:val="00B76A19"/>
    <w:rsid w:val="00B80475"/>
    <w:rsid w:val="00B80524"/>
    <w:rsid w:val="00B849C5"/>
    <w:rsid w:val="00B866E0"/>
    <w:rsid w:val="00B87126"/>
    <w:rsid w:val="00B91E45"/>
    <w:rsid w:val="00B92A20"/>
    <w:rsid w:val="00B959C8"/>
    <w:rsid w:val="00B97B71"/>
    <w:rsid w:val="00BA215E"/>
    <w:rsid w:val="00BA752F"/>
    <w:rsid w:val="00BB1825"/>
    <w:rsid w:val="00BB2607"/>
    <w:rsid w:val="00BC1330"/>
    <w:rsid w:val="00BC31E6"/>
    <w:rsid w:val="00BC320A"/>
    <w:rsid w:val="00BC3F4A"/>
    <w:rsid w:val="00BC4FB9"/>
    <w:rsid w:val="00BD23C1"/>
    <w:rsid w:val="00BD5172"/>
    <w:rsid w:val="00BD676C"/>
    <w:rsid w:val="00BE3158"/>
    <w:rsid w:val="00BE7B26"/>
    <w:rsid w:val="00BF01F0"/>
    <w:rsid w:val="00BF1264"/>
    <w:rsid w:val="00C019A3"/>
    <w:rsid w:val="00C027A8"/>
    <w:rsid w:val="00C06935"/>
    <w:rsid w:val="00C075AB"/>
    <w:rsid w:val="00C1008D"/>
    <w:rsid w:val="00C102C4"/>
    <w:rsid w:val="00C12A45"/>
    <w:rsid w:val="00C15DE4"/>
    <w:rsid w:val="00C201D7"/>
    <w:rsid w:val="00C211C9"/>
    <w:rsid w:val="00C220C5"/>
    <w:rsid w:val="00C25C7C"/>
    <w:rsid w:val="00C304A6"/>
    <w:rsid w:val="00C305F0"/>
    <w:rsid w:val="00C31D80"/>
    <w:rsid w:val="00C3413A"/>
    <w:rsid w:val="00C347E7"/>
    <w:rsid w:val="00C35E25"/>
    <w:rsid w:val="00C35F27"/>
    <w:rsid w:val="00C36912"/>
    <w:rsid w:val="00C36F52"/>
    <w:rsid w:val="00C41A54"/>
    <w:rsid w:val="00C41F1B"/>
    <w:rsid w:val="00C44EAC"/>
    <w:rsid w:val="00C5495F"/>
    <w:rsid w:val="00C5716D"/>
    <w:rsid w:val="00C61B0F"/>
    <w:rsid w:val="00C65456"/>
    <w:rsid w:val="00C661F9"/>
    <w:rsid w:val="00C706FC"/>
    <w:rsid w:val="00C72AE1"/>
    <w:rsid w:val="00C76163"/>
    <w:rsid w:val="00C8261A"/>
    <w:rsid w:val="00C86A2F"/>
    <w:rsid w:val="00C907C8"/>
    <w:rsid w:val="00C91E12"/>
    <w:rsid w:val="00C9446C"/>
    <w:rsid w:val="00C94941"/>
    <w:rsid w:val="00C94DFB"/>
    <w:rsid w:val="00C962A7"/>
    <w:rsid w:val="00CA0902"/>
    <w:rsid w:val="00CA17B8"/>
    <w:rsid w:val="00CA17DA"/>
    <w:rsid w:val="00CA4E02"/>
    <w:rsid w:val="00CA6D31"/>
    <w:rsid w:val="00CB15FE"/>
    <w:rsid w:val="00CB332E"/>
    <w:rsid w:val="00CB6DE4"/>
    <w:rsid w:val="00CB7BAD"/>
    <w:rsid w:val="00CC0771"/>
    <w:rsid w:val="00CC0F94"/>
    <w:rsid w:val="00CC38EF"/>
    <w:rsid w:val="00CC5777"/>
    <w:rsid w:val="00CC6C8A"/>
    <w:rsid w:val="00CD041E"/>
    <w:rsid w:val="00CD0443"/>
    <w:rsid w:val="00CD2221"/>
    <w:rsid w:val="00CD2512"/>
    <w:rsid w:val="00CD450C"/>
    <w:rsid w:val="00CD53AF"/>
    <w:rsid w:val="00CD5941"/>
    <w:rsid w:val="00CD7915"/>
    <w:rsid w:val="00CE0109"/>
    <w:rsid w:val="00CE06F8"/>
    <w:rsid w:val="00CE079B"/>
    <w:rsid w:val="00CE431F"/>
    <w:rsid w:val="00CE6FAD"/>
    <w:rsid w:val="00CE717E"/>
    <w:rsid w:val="00CE7BA4"/>
    <w:rsid w:val="00CF0D1A"/>
    <w:rsid w:val="00CF20AF"/>
    <w:rsid w:val="00CF4AD2"/>
    <w:rsid w:val="00CF55F5"/>
    <w:rsid w:val="00CF7950"/>
    <w:rsid w:val="00D026D1"/>
    <w:rsid w:val="00D03F01"/>
    <w:rsid w:val="00D05CB0"/>
    <w:rsid w:val="00D06F8F"/>
    <w:rsid w:val="00D10E7A"/>
    <w:rsid w:val="00D11628"/>
    <w:rsid w:val="00D12441"/>
    <w:rsid w:val="00D1253C"/>
    <w:rsid w:val="00D13100"/>
    <w:rsid w:val="00D14945"/>
    <w:rsid w:val="00D15243"/>
    <w:rsid w:val="00D152A2"/>
    <w:rsid w:val="00D16C00"/>
    <w:rsid w:val="00D20BE6"/>
    <w:rsid w:val="00D20E4F"/>
    <w:rsid w:val="00D20F63"/>
    <w:rsid w:val="00D21D49"/>
    <w:rsid w:val="00D222AF"/>
    <w:rsid w:val="00D23F7D"/>
    <w:rsid w:val="00D2559F"/>
    <w:rsid w:val="00D26F44"/>
    <w:rsid w:val="00D30B27"/>
    <w:rsid w:val="00D32BBD"/>
    <w:rsid w:val="00D420A0"/>
    <w:rsid w:val="00D44429"/>
    <w:rsid w:val="00D44DF4"/>
    <w:rsid w:val="00D451D7"/>
    <w:rsid w:val="00D464D2"/>
    <w:rsid w:val="00D46EEC"/>
    <w:rsid w:val="00D47068"/>
    <w:rsid w:val="00D519E5"/>
    <w:rsid w:val="00D52050"/>
    <w:rsid w:val="00D57784"/>
    <w:rsid w:val="00D6310E"/>
    <w:rsid w:val="00D71514"/>
    <w:rsid w:val="00D75291"/>
    <w:rsid w:val="00D7617F"/>
    <w:rsid w:val="00D76D02"/>
    <w:rsid w:val="00D820A5"/>
    <w:rsid w:val="00D839B1"/>
    <w:rsid w:val="00D84F95"/>
    <w:rsid w:val="00D87CC2"/>
    <w:rsid w:val="00D91807"/>
    <w:rsid w:val="00D9198F"/>
    <w:rsid w:val="00D91EC5"/>
    <w:rsid w:val="00DA2887"/>
    <w:rsid w:val="00DA4B76"/>
    <w:rsid w:val="00DA4E14"/>
    <w:rsid w:val="00DA61A8"/>
    <w:rsid w:val="00DB1E63"/>
    <w:rsid w:val="00DB3D62"/>
    <w:rsid w:val="00DB465D"/>
    <w:rsid w:val="00DB536F"/>
    <w:rsid w:val="00DB5925"/>
    <w:rsid w:val="00DC2927"/>
    <w:rsid w:val="00DD0D24"/>
    <w:rsid w:val="00DD0E54"/>
    <w:rsid w:val="00DD0FB2"/>
    <w:rsid w:val="00DD50B7"/>
    <w:rsid w:val="00DD583D"/>
    <w:rsid w:val="00DD605B"/>
    <w:rsid w:val="00DD61D4"/>
    <w:rsid w:val="00DE0374"/>
    <w:rsid w:val="00DE19DE"/>
    <w:rsid w:val="00DE2F41"/>
    <w:rsid w:val="00DE372E"/>
    <w:rsid w:val="00DE53F5"/>
    <w:rsid w:val="00DE65D5"/>
    <w:rsid w:val="00DF531A"/>
    <w:rsid w:val="00DF5589"/>
    <w:rsid w:val="00DF5E3E"/>
    <w:rsid w:val="00DF65A1"/>
    <w:rsid w:val="00E00375"/>
    <w:rsid w:val="00E01358"/>
    <w:rsid w:val="00E02911"/>
    <w:rsid w:val="00E03676"/>
    <w:rsid w:val="00E10EA8"/>
    <w:rsid w:val="00E12BED"/>
    <w:rsid w:val="00E15F53"/>
    <w:rsid w:val="00E21E00"/>
    <w:rsid w:val="00E22ED8"/>
    <w:rsid w:val="00E240C6"/>
    <w:rsid w:val="00E26E82"/>
    <w:rsid w:val="00E274C2"/>
    <w:rsid w:val="00E31963"/>
    <w:rsid w:val="00E34A64"/>
    <w:rsid w:val="00E37165"/>
    <w:rsid w:val="00E37981"/>
    <w:rsid w:val="00E37C1E"/>
    <w:rsid w:val="00E4235E"/>
    <w:rsid w:val="00E43F07"/>
    <w:rsid w:val="00E43F0C"/>
    <w:rsid w:val="00E47E60"/>
    <w:rsid w:val="00E50D64"/>
    <w:rsid w:val="00E56126"/>
    <w:rsid w:val="00E57541"/>
    <w:rsid w:val="00E6154D"/>
    <w:rsid w:val="00E65121"/>
    <w:rsid w:val="00E6635F"/>
    <w:rsid w:val="00E66D7A"/>
    <w:rsid w:val="00E739FC"/>
    <w:rsid w:val="00E73DCE"/>
    <w:rsid w:val="00E74CD1"/>
    <w:rsid w:val="00E74EBD"/>
    <w:rsid w:val="00E823AC"/>
    <w:rsid w:val="00E85DB0"/>
    <w:rsid w:val="00E87905"/>
    <w:rsid w:val="00E95FB9"/>
    <w:rsid w:val="00EA0DD5"/>
    <w:rsid w:val="00EA31E8"/>
    <w:rsid w:val="00EA422B"/>
    <w:rsid w:val="00EB049E"/>
    <w:rsid w:val="00EB0D05"/>
    <w:rsid w:val="00EB1A6A"/>
    <w:rsid w:val="00EC12D8"/>
    <w:rsid w:val="00EC21B8"/>
    <w:rsid w:val="00EC3601"/>
    <w:rsid w:val="00EC36D8"/>
    <w:rsid w:val="00EC4179"/>
    <w:rsid w:val="00EC777B"/>
    <w:rsid w:val="00ED06CB"/>
    <w:rsid w:val="00ED2801"/>
    <w:rsid w:val="00ED46FE"/>
    <w:rsid w:val="00ED4A43"/>
    <w:rsid w:val="00ED531B"/>
    <w:rsid w:val="00ED57BA"/>
    <w:rsid w:val="00ED6F31"/>
    <w:rsid w:val="00EE0D22"/>
    <w:rsid w:val="00EE1207"/>
    <w:rsid w:val="00EE38F4"/>
    <w:rsid w:val="00EE5B25"/>
    <w:rsid w:val="00EF11FC"/>
    <w:rsid w:val="00EF1EEC"/>
    <w:rsid w:val="00EF694A"/>
    <w:rsid w:val="00EF7020"/>
    <w:rsid w:val="00EF7B19"/>
    <w:rsid w:val="00F026E8"/>
    <w:rsid w:val="00F049F0"/>
    <w:rsid w:val="00F054C7"/>
    <w:rsid w:val="00F06D57"/>
    <w:rsid w:val="00F112D9"/>
    <w:rsid w:val="00F1220C"/>
    <w:rsid w:val="00F13548"/>
    <w:rsid w:val="00F14564"/>
    <w:rsid w:val="00F148B9"/>
    <w:rsid w:val="00F2339C"/>
    <w:rsid w:val="00F25BC9"/>
    <w:rsid w:val="00F26DE9"/>
    <w:rsid w:val="00F27017"/>
    <w:rsid w:val="00F31F85"/>
    <w:rsid w:val="00F3486A"/>
    <w:rsid w:val="00F35123"/>
    <w:rsid w:val="00F35902"/>
    <w:rsid w:val="00F36CEF"/>
    <w:rsid w:val="00F400C1"/>
    <w:rsid w:val="00F4109F"/>
    <w:rsid w:val="00F41E7D"/>
    <w:rsid w:val="00F43B30"/>
    <w:rsid w:val="00F4406D"/>
    <w:rsid w:val="00F44710"/>
    <w:rsid w:val="00F46194"/>
    <w:rsid w:val="00F500AC"/>
    <w:rsid w:val="00F5080C"/>
    <w:rsid w:val="00F53B6A"/>
    <w:rsid w:val="00F543E0"/>
    <w:rsid w:val="00F641AF"/>
    <w:rsid w:val="00F647D6"/>
    <w:rsid w:val="00F66FB3"/>
    <w:rsid w:val="00F70B1A"/>
    <w:rsid w:val="00F71765"/>
    <w:rsid w:val="00F74EF6"/>
    <w:rsid w:val="00F75233"/>
    <w:rsid w:val="00F769A3"/>
    <w:rsid w:val="00F8081B"/>
    <w:rsid w:val="00F80A62"/>
    <w:rsid w:val="00F81654"/>
    <w:rsid w:val="00F81B3E"/>
    <w:rsid w:val="00F83CCB"/>
    <w:rsid w:val="00F84B9D"/>
    <w:rsid w:val="00F85538"/>
    <w:rsid w:val="00F85654"/>
    <w:rsid w:val="00F91F8E"/>
    <w:rsid w:val="00F92178"/>
    <w:rsid w:val="00F942D7"/>
    <w:rsid w:val="00F953FD"/>
    <w:rsid w:val="00F96171"/>
    <w:rsid w:val="00FA0EFD"/>
    <w:rsid w:val="00FA1F9C"/>
    <w:rsid w:val="00FA2C52"/>
    <w:rsid w:val="00FA31E8"/>
    <w:rsid w:val="00FA592E"/>
    <w:rsid w:val="00FB0289"/>
    <w:rsid w:val="00FB1836"/>
    <w:rsid w:val="00FB3739"/>
    <w:rsid w:val="00FB39B3"/>
    <w:rsid w:val="00FB5974"/>
    <w:rsid w:val="00FC03E4"/>
    <w:rsid w:val="00FC08A8"/>
    <w:rsid w:val="00FC54F3"/>
    <w:rsid w:val="00FC56D7"/>
    <w:rsid w:val="00FC74EF"/>
    <w:rsid w:val="00FC7E59"/>
    <w:rsid w:val="00FD2CEC"/>
    <w:rsid w:val="00FD3A5E"/>
    <w:rsid w:val="00FD7D6C"/>
    <w:rsid w:val="00FE4A90"/>
    <w:rsid w:val="00FF7264"/>
    <w:rsid w:val="00FF7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2B64B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2B64BD"/>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link w:val="Heading2Char"/>
    <w:qFormat/>
    <w:rsid w:val="002B64BD"/>
    <w:pPr>
      <w:outlineLvl w:val="1"/>
    </w:pPr>
    <w:rPr>
      <w:color w:val="808080"/>
    </w:rPr>
  </w:style>
  <w:style w:type="paragraph" w:styleId="Heading3">
    <w:name w:val="heading 3"/>
    <w:aliases w:val="h3,Level 3 Topic Heading"/>
    <w:basedOn w:val="Heading1"/>
    <w:next w:val="Text"/>
    <w:qFormat/>
    <w:rsid w:val="002B64BD"/>
    <w:pPr>
      <w:outlineLvl w:val="2"/>
    </w:pPr>
    <w:rPr>
      <w:color w:val="C0C0C0"/>
    </w:rPr>
  </w:style>
  <w:style w:type="paragraph" w:styleId="Heading4">
    <w:name w:val="heading 4"/>
    <w:aliases w:val="h4,First Subheading"/>
    <w:basedOn w:val="Heading1"/>
    <w:next w:val="Text"/>
    <w:link w:val="Heading4Char"/>
    <w:qFormat/>
    <w:rsid w:val="002B64BD"/>
    <w:pPr>
      <w:spacing w:line="320" w:lineRule="exact"/>
      <w:outlineLvl w:val="3"/>
    </w:pPr>
    <w:rPr>
      <w:sz w:val="28"/>
    </w:rPr>
  </w:style>
  <w:style w:type="paragraph" w:styleId="Heading5">
    <w:name w:val="heading 5"/>
    <w:aliases w:val="h5,Second Subheading"/>
    <w:basedOn w:val="Heading1"/>
    <w:next w:val="Text"/>
    <w:qFormat/>
    <w:rsid w:val="002B64BD"/>
    <w:pPr>
      <w:spacing w:line="300" w:lineRule="exact"/>
      <w:outlineLvl w:val="4"/>
    </w:pPr>
    <w:rPr>
      <w:sz w:val="26"/>
    </w:rPr>
  </w:style>
  <w:style w:type="paragraph" w:styleId="Heading6">
    <w:name w:val="heading 6"/>
    <w:aliases w:val="h6,Third Subheading"/>
    <w:basedOn w:val="Heading1"/>
    <w:next w:val="Text"/>
    <w:qFormat/>
    <w:rsid w:val="002B64BD"/>
    <w:pPr>
      <w:spacing w:line="240" w:lineRule="exact"/>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APPLYANOTHERSTYLECharChar"/>
    <w:rsid w:val="002B64BD"/>
    <w:pPr>
      <w:spacing w:before="60" w:after="60" w:line="260" w:lineRule="exact"/>
    </w:pPr>
    <w:rPr>
      <w:rFonts w:ascii="Verdana" w:hAnsi="Verdana"/>
      <w:color w:val="000000"/>
    </w:rPr>
  </w:style>
  <w:style w:type="paragraph" w:customStyle="1" w:styleId="Figure">
    <w:name w:val="Figure"/>
    <w:aliases w:val="fig"/>
    <w:basedOn w:val="Text"/>
    <w:next w:val="Text"/>
    <w:rsid w:val="002B64BD"/>
    <w:pPr>
      <w:spacing w:after="180" w:line="240" w:lineRule="auto"/>
    </w:pPr>
  </w:style>
  <w:style w:type="paragraph" w:customStyle="1" w:styleId="Code">
    <w:name w:val="Code"/>
    <w:aliases w:val="c"/>
    <w:rsid w:val="002B64BD"/>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B64BD"/>
    <w:rPr>
      <w:b/>
    </w:rPr>
  </w:style>
  <w:style w:type="paragraph" w:customStyle="1" w:styleId="TextinList2">
    <w:name w:val="Text in List 2"/>
    <w:aliases w:val="t2"/>
    <w:basedOn w:val="Text"/>
    <w:rsid w:val="002B64BD"/>
    <w:pPr>
      <w:ind w:left="720"/>
    </w:pPr>
  </w:style>
  <w:style w:type="paragraph" w:customStyle="1" w:styleId="Label">
    <w:name w:val="Label"/>
    <w:aliases w:val="l"/>
    <w:basedOn w:val="Text"/>
    <w:next w:val="Text"/>
    <w:rsid w:val="002B64BD"/>
    <w:rPr>
      <w:b/>
    </w:rPr>
  </w:style>
  <w:style w:type="paragraph" w:styleId="FootnoteText">
    <w:name w:val="footnote text"/>
    <w:aliases w:val="ft,Used by Word for text of Help footnotes"/>
    <w:basedOn w:val="Text"/>
    <w:semiHidden/>
    <w:rsid w:val="002B64BD"/>
    <w:rPr>
      <w:color w:val="FF0000"/>
    </w:rPr>
  </w:style>
  <w:style w:type="paragraph" w:customStyle="1" w:styleId="NumberedList2">
    <w:name w:val="Numbered List 2"/>
    <w:aliases w:val="nl2"/>
    <w:basedOn w:val="TextinList2"/>
    <w:rsid w:val="002B64BD"/>
    <w:pPr>
      <w:numPr>
        <w:numId w:val="4"/>
      </w:numPr>
    </w:pPr>
  </w:style>
  <w:style w:type="paragraph" w:customStyle="1" w:styleId="Syntax">
    <w:name w:val="Syntax"/>
    <w:aliases w:val="s"/>
    <w:basedOn w:val="Code"/>
    <w:rsid w:val="002B64BD"/>
  </w:style>
  <w:style w:type="paragraph" w:customStyle="1" w:styleId="TableFootnote">
    <w:name w:val="Table Footnote"/>
    <w:aliases w:val="tf"/>
    <w:basedOn w:val="Text"/>
    <w:next w:val="Text"/>
    <w:rsid w:val="002B64BD"/>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B64BD"/>
    <w:rPr>
      <w:color w:val="FF0000"/>
      <w:vertAlign w:val="superscript"/>
    </w:rPr>
  </w:style>
  <w:style w:type="character" w:customStyle="1" w:styleId="CodeEmbedded">
    <w:name w:val="Code Embedded"/>
    <w:aliases w:val="ce"/>
    <w:basedOn w:val="DefaultParagraphFont"/>
    <w:rsid w:val="002B64BD"/>
    <w:rPr>
      <w:rFonts w:ascii="Courier New" w:hAnsi="Courier New"/>
      <w:sz w:val="20"/>
    </w:rPr>
  </w:style>
  <w:style w:type="character" w:customStyle="1" w:styleId="LabelEmbedded">
    <w:name w:val="Label Embedded"/>
    <w:aliases w:val="le"/>
    <w:basedOn w:val="DefaultParagraphFont"/>
    <w:rsid w:val="002B64BD"/>
    <w:rPr>
      <w:rFonts w:ascii="Verdana" w:hAnsi="Verdana"/>
      <w:b/>
      <w:sz w:val="20"/>
      <w:u w:val="none"/>
    </w:rPr>
  </w:style>
  <w:style w:type="character" w:customStyle="1" w:styleId="LinkText">
    <w:name w:val="Link Text"/>
    <w:aliases w:val="lt"/>
    <w:basedOn w:val="DefaultParagraphFont"/>
    <w:rsid w:val="002B64BD"/>
    <w:rPr>
      <w:color w:val="008000"/>
      <w:u w:val="double"/>
    </w:rPr>
  </w:style>
  <w:style w:type="character" w:customStyle="1" w:styleId="LinkTextPopup">
    <w:name w:val="Link Text Popup"/>
    <w:aliases w:val="ltp"/>
    <w:basedOn w:val="DefaultParagraphFont"/>
    <w:rsid w:val="002B64BD"/>
    <w:rPr>
      <w:color w:val="008000"/>
      <w:u w:val="single"/>
    </w:rPr>
  </w:style>
  <w:style w:type="character" w:customStyle="1" w:styleId="LinkID">
    <w:name w:val="Link ID"/>
    <w:aliases w:val="lid"/>
    <w:basedOn w:val="DefaultParagraphFont"/>
    <w:rsid w:val="002B64BD"/>
    <w:rPr>
      <w:vanish/>
      <w:color w:val="FF0000"/>
    </w:rPr>
  </w:style>
  <w:style w:type="paragraph" w:customStyle="1" w:styleId="TableSpacingAfter">
    <w:name w:val="Table Spacing After"/>
    <w:aliases w:val="tsa"/>
    <w:basedOn w:val="Text"/>
    <w:next w:val="Text"/>
    <w:rsid w:val="002B64BD"/>
    <w:pPr>
      <w:spacing w:after="0" w:line="120" w:lineRule="exact"/>
    </w:pPr>
    <w:rPr>
      <w:sz w:val="12"/>
    </w:rPr>
  </w:style>
  <w:style w:type="paragraph" w:customStyle="1" w:styleId="CodeinList2">
    <w:name w:val="Code in List 2"/>
    <w:aliases w:val="c2"/>
    <w:basedOn w:val="Code"/>
    <w:rsid w:val="002B64BD"/>
    <w:pPr>
      <w:ind w:left="720"/>
    </w:pPr>
  </w:style>
  <w:style w:type="character" w:customStyle="1" w:styleId="ConditionalMarker">
    <w:name w:val="Conditional Marker"/>
    <w:aliases w:val="cm"/>
    <w:basedOn w:val="DefaultParagraphFont"/>
    <w:rsid w:val="002B64BD"/>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B64BD"/>
    <w:pPr>
      <w:ind w:left="720"/>
    </w:pPr>
  </w:style>
  <w:style w:type="paragraph" w:customStyle="1" w:styleId="FigureEmbedded">
    <w:name w:val="Figure Embedded"/>
    <w:aliases w:val="fige"/>
    <w:basedOn w:val="Text"/>
    <w:rsid w:val="002B64BD"/>
    <w:pPr>
      <w:spacing w:after="180" w:line="240" w:lineRule="auto"/>
    </w:pPr>
  </w:style>
  <w:style w:type="paragraph" w:customStyle="1" w:styleId="TableFootnoteinList2">
    <w:name w:val="Table Footnote in List 2"/>
    <w:aliases w:val="tf2"/>
    <w:basedOn w:val="TextinList2"/>
    <w:next w:val="TextinList2"/>
    <w:rsid w:val="002B64BD"/>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B64BD"/>
    <w:rPr>
      <w:b/>
    </w:rPr>
  </w:style>
  <w:style w:type="paragraph" w:customStyle="1" w:styleId="TextinList1">
    <w:name w:val="Text in List 1"/>
    <w:aliases w:val="t1"/>
    <w:basedOn w:val="Text"/>
    <w:rsid w:val="002B64BD"/>
    <w:pPr>
      <w:ind w:left="360"/>
    </w:pPr>
  </w:style>
  <w:style w:type="paragraph" w:customStyle="1" w:styleId="CodeinList1">
    <w:name w:val="Code in List 1"/>
    <w:aliases w:val="c1"/>
    <w:basedOn w:val="Code"/>
    <w:rsid w:val="002B64BD"/>
    <w:pPr>
      <w:ind w:left="360"/>
    </w:pPr>
  </w:style>
  <w:style w:type="paragraph" w:customStyle="1" w:styleId="FigureinList1">
    <w:name w:val="Figure in List 1"/>
    <w:aliases w:val="fig1"/>
    <w:basedOn w:val="Figure"/>
    <w:next w:val="TextinList1"/>
    <w:rsid w:val="002B64BD"/>
    <w:pPr>
      <w:ind w:left="360"/>
    </w:pPr>
  </w:style>
  <w:style w:type="paragraph" w:customStyle="1" w:styleId="TableFootnoteinList1">
    <w:name w:val="Table Footnote in List 1"/>
    <w:aliases w:val="tf1"/>
    <w:basedOn w:val="TextinList1"/>
    <w:next w:val="TextinList1"/>
    <w:rsid w:val="002B64BD"/>
    <w:pPr>
      <w:pBdr>
        <w:top w:val="single" w:sz="4" w:space="1" w:color="auto"/>
      </w:pBdr>
      <w:spacing w:before="40" w:after="80" w:line="220" w:lineRule="exact"/>
    </w:pPr>
    <w:rPr>
      <w:sz w:val="16"/>
    </w:rPr>
  </w:style>
  <w:style w:type="character" w:customStyle="1" w:styleId="HTML">
    <w:name w:val="HTML"/>
    <w:basedOn w:val="DefaultParagraphFont"/>
    <w:rsid w:val="002B64BD"/>
    <w:rPr>
      <w:rFonts w:ascii="Courier New" w:hAnsi="Courier New"/>
      <w:vanish/>
      <w:color w:val="000000"/>
      <w:sz w:val="20"/>
      <w:bdr w:val="none" w:sz="0" w:space="0" w:color="auto"/>
      <w:shd w:val="pct25" w:color="00FF00" w:fill="auto"/>
    </w:rPr>
  </w:style>
  <w:style w:type="paragraph" w:styleId="Footer">
    <w:name w:val="footer"/>
    <w:aliases w:val="f"/>
    <w:rsid w:val="002B64BD"/>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B64BD"/>
    <w:pPr>
      <w:ind w:left="360"/>
    </w:pPr>
  </w:style>
  <w:style w:type="paragraph" w:customStyle="1" w:styleId="AlertTextinList1">
    <w:name w:val="Alert Text in List 1"/>
    <w:aliases w:val="at1"/>
    <w:basedOn w:val="TextinList1"/>
    <w:rsid w:val="002B64BD"/>
    <w:pPr>
      <w:ind w:left="720"/>
    </w:pPr>
  </w:style>
  <w:style w:type="paragraph" w:customStyle="1" w:styleId="AlertTextinList2">
    <w:name w:val="Alert Text in List 2"/>
    <w:aliases w:val="at2"/>
    <w:basedOn w:val="TextinList2"/>
    <w:rsid w:val="002B64BD"/>
    <w:pPr>
      <w:ind w:left="1080"/>
    </w:pPr>
  </w:style>
  <w:style w:type="paragraph" w:customStyle="1" w:styleId="RevisionHistory">
    <w:name w:val="Revision History"/>
    <w:aliases w:val="rh"/>
    <w:basedOn w:val="Text"/>
    <w:rsid w:val="002B64BD"/>
    <w:pPr>
      <w:ind w:right="1440"/>
    </w:pPr>
    <w:rPr>
      <w:i/>
      <w:vanish/>
      <w:color w:val="800080"/>
    </w:rPr>
  </w:style>
  <w:style w:type="paragraph" w:customStyle="1" w:styleId="BulletedList1">
    <w:name w:val="Bulleted List 1"/>
    <w:aliases w:val="bl1"/>
    <w:basedOn w:val="TextinList1"/>
    <w:rsid w:val="002B64BD"/>
    <w:pPr>
      <w:numPr>
        <w:numId w:val="1"/>
      </w:numPr>
    </w:pPr>
  </w:style>
  <w:style w:type="paragraph" w:customStyle="1" w:styleId="TextIndented">
    <w:name w:val="Text Indented"/>
    <w:aliases w:val="ti"/>
    <w:basedOn w:val="Text"/>
    <w:rsid w:val="002B64BD"/>
    <w:pPr>
      <w:ind w:left="360" w:right="360"/>
    </w:pPr>
  </w:style>
  <w:style w:type="paragraph" w:customStyle="1" w:styleId="BulletedList2">
    <w:name w:val="Bulleted List 2"/>
    <w:aliases w:val="bl2"/>
    <w:basedOn w:val="TextinList2"/>
    <w:rsid w:val="002B64BD"/>
    <w:pPr>
      <w:numPr>
        <w:numId w:val="3"/>
      </w:numPr>
      <w:tabs>
        <w:tab w:val="left" w:pos="720"/>
      </w:tabs>
    </w:pPr>
  </w:style>
  <w:style w:type="paragraph" w:customStyle="1" w:styleId="DefinedTerm">
    <w:name w:val="Defined Term"/>
    <w:aliases w:val="dt"/>
    <w:basedOn w:val="Text"/>
    <w:next w:val="Definition"/>
    <w:rsid w:val="002B64BD"/>
    <w:pPr>
      <w:spacing w:after="0"/>
    </w:pPr>
  </w:style>
  <w:style w:type="paragraph" w:customStyle="1" w:styleId="Definition">
    <w:name w:val="Definition"/>
    <w:aliases w:val="d"/>
    <w:basedOn w:val="Text"/>
    <w:next w:val="DefinedTerm"/>
    <w:rsid w:val="002B64BD"/>
    <w:pPr>
      <w:spacing w:before="0"/>
      <w:ind w:left="360"/>
    </w:pPr>
  </w:style>
  <w:style w:type="paragraph" w:customStyle="1" w:styleId="NumberedList1">
    <w:name w:val="Numbered List 1"/>
    <w:aliases w:val="nl1"/>
    <w:basedOn w:val="TextinList1"/>
    <w:rsid w:val="002B64BD"/>
    <w:pPr>
      <w:numPr>
        <w:numId w:val="2"/>
      </w:numPr>
    </w:pPr>
  </w:style>
  <w:style w:type="paragraph" w:customStyle="1" w:styleId="GlueLinkText">
    <w:name w:val="Glue Link Text"/>
    <w:aliases w:val="glt"/>
    <w:basedOn w:val="Text"/>
    <w:next w:val="Text"/>
    <w:rsid w:val="002B64BD"/>
  </w:style>
  <w:style w:type="paragraph" w:customStyle="1" w:styleId="IndexTag">
    <w:name w:val="Index Tag"/>
    <w:aliases w:val="it"/>
    <w:basedOn w:val="Text"/>
    <w:rsid w:val="002B64BD"/>
    <w:pPr>
      <w:spacing w:after="0"/>
      <w:ind w:right="1440"/>
    </w:pPr>
    <w:rPr>
      <w:vanish/>
      <w:color w:val="808000"/>
    </w:rPr>
  </w:style>
  <w:style w:type="paragraph" w:styleId="Header">
    <w:name w:val="header"/>
    <w:aliases w:val="h"/>
    <w:basedOn w:val="Footer"/>
    <w:rsid w:val="002B64BD"/>
  </w:style>
  <w:style w:type="character" w:customStyle="1" w:styleId="CodeFeaturedElement">
    <w:name w:val="Code Featured Element"/>
    <w:aliases w:val="cfe"/>
    <w:basedOn w:val="DefaultParagraphFont"/>
    <w:rsid w:val="002B64BD"/>
    <w:rPr>
      <w:rFonts w:ascii="Courier New" w:hAnsi="Courier New"/>
      <w:b/>
      <w:sz w:val="20"/>
    </w:rPr>
  </w:style>
  <w:style w:type="paragraph" w:customStyle="1" w:styleId="Copyright">
    <w:name w:val="Copyright"/>
    <w:aliases w:val="copy"/>
    <w:basedOn w:val="Text"/>
    <w:rsid w:val="002B64BD"/>
    <w:pPr>
      <w:spacing w:line="220" w:lineRule="exact"/>
    </w:pPr>
    <w:rPr>
      <w:sz w:val="16"/>
    </w:rPr>
  </w:style>
  <w:style w:type="paragraph" w:styleId="IndexHeading">
    <w:name w:val="index heading"/>
    <w:aliases w:val="ih"/>
    <w:basedOn w:val="Heading1"/>
    <w:next w:val="Index1"/>
    <w:semiHidden/>
    <w:rsid w:val="002B64BD"/>
    <w:pPr>
      <w:spacing w:line="300" w:lineRule="exact"/>
      <w:outlineLvl w:val="4"/>
    </w:pPr>
    <w:rPr>
      <w:color w:val="800000"/>
      <w:sz w:val="26"/>
    </w:rPr>
  </w:style>
  <w:style w:type="paragraph" w:styleId="Index1">
    <w:name w:val="index 1"/>
    <w:aliases w:val="idx1"/>
    <w:basedOn w:val="Text"/>
    <w:semiHidden/>
    <w:rsid w:val="002B64BD"/>
    <w:pPr>
      <w:spacing w:line="220" w:lineRule="exact"/>
      <w:ind w:left="180" w:hanging="180"/>
    </w:pPr>
    <w:rPr>
      <w:color w:val="800000"/>
      <w:sz w:val="16"/>
    </w:rPr>
  </w:style>
  <w:style w:type="paragraph" w:customStyle="1" w:styleId="PrintDivisionTitle">
    <w:name w:val="Print Division Title"/>
    <w:aliases w:val="pdt"/>
    <w:rsid w:val="002B64BD"/>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B64BD"/>
    <w:rPr>
      <w:rFonts w:ascii="Verdana" w:hAnsi="Verdana"/>
      <w:b/>
      <w:color w:val="800000"/>
      <w:sz w:val="16"/>
    </w:rPr>
  </w:style>
  <w:style w:type="paragraph" w:customStyle="1" w:styleId="PrintMSCorp">
    <w:name w:val="Print MS Corp"/>
    <w:aliases w:val="pms,Product-MS"/>
    <w:next w:val="Text"/>
    <w:rsid w:val="002B64BD"/>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B64BD"/>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B64BD"/>
    <w:pPr>
      <w:spacing w:before="60" w:line="240" w:lineRule="auto"/>
      <w:outlineLvl w:val="9"/>
    </w:pPr>
    <w:rPr>
      <w:b w:val="0"/>
      <w:color w:val="000080"/>
      <w:sz w:val="16"/>
    </w:rPr>
  </w:style>
  <w:style w:type="paragraph" w:styleId="TOC2">
    <w:name w:val="toc 2"/>
    <w:aliases w:val="toc2"/>
    <w:basedOn w:val="Heading3"/>
    <w:next w:val="Normal"/>
    <w:autoRedefine/>
    <w:uiPriority w:val="39"/>
    <w:rsid w:val="002B64BD"/>
    <w:pPr>
      <w:spacing w:line="240" w:lineRule="auto"/>
      <w:ind w:left="360"/>
    </w:pPr>
    <w:rPr>
      <w:b w:val="0"/>
      <w:color w:val="000080"/>
      <w:sz w:val="16"/>
    </w:rPr>
  </w:style>
  <w:style w:type="paragraph" w:styleId="TOC3">
    <w:name w:val="toc 3"/>
    <w:aliases w:val="toc3"/>
    <w:basedOn w:val="TOC2"/>
    <w:uiPriority w:val="39"/>
    <w:rsid w:val="002B64BD"/>
    <w:pPr>
      <w:ind w:left="720"/>
    </w:pPr>
  </w:style>
  <w:style w:type="paragraph" w:styleId="TOC4">
    <w:name w:val="toc 4"/>
    <w:aliases w:val="toc4"/>
    <w:basedOn w:val="TOC2"/>
    <w:rsid w:val="002B64BD"/>
    <w:pPr>
      <w:ind w:left="1080"/>
    </w:pPr>
  </w:style>
  <w:style w:type="paragraph" w:styleId="Index2">
    <w:name w:val="index 2"/>
    <w:aliases w:val="idx2"/>
    <w:basedOn w:val="Index1"/>
    <w:semiHidden/>
    <w:rsid w:val="002B64BD"/>
    <w:pPr>
      <w:ind w:left="540"/>
    </w:pPr>
  </w:style>
  <w:style w:type="paragraph" w:styleId="Index3">
    <w:name w:val="index 3"/>
    <w:aliases w:val="idx3"/>
    <w:basedOn w:val="Index1"/>
    <w:semiHidden/>
    <w:rsid w:val="002B64BD"/>
    <w:pPr>
      <w:ind w:left="900"/>
    </w:pPr>
  </w:style>
  <w:style w:type="character" w:customStyle="1" w:styleId="APPLYANOTHERSTYLECharChar">
    <w:name w:val="APPLY ANOTHER STYLE Char Char"/>
    <w:basedOn w:val="DefaultParagraphFont"/>
    <w:link w:val="Text"/>
    <w:locked/>
    <w:rsid w:val="002B64BD"/>
    <w:rPr>
      <w:rFonts w:ascii="Verdana" w:hAnsi="Verdana"/>
      <w:color w:val="000000"/>
    </w:rPr>
  </w:style>
  <w:style w:type="character" w:customStyle="1" w:styleId="MultilanguageMarkerAuto">
    <w:name w:val="Multilanguage Marker Auto"/>
    <w:aliases w:val="mma"/>
    <w:basedOn w:val="DefaultParagraphFont"/>
    <w:rsid w:val="002B64BD"/>
    <w:rPr>
      <w:rFonts w:ascii="Verdana" w:hAnsi="Verdana"/>
      <w:color w:val="FF00FF"/>
      <w:sz w:val="16"/>
    </w:rPr>
  </w:style>
  <w:style w:type="character" w:styleId="Hyperlink">
    <w:name w:val="Hyperlink"/>
    <w:basedOn w:val="DefaultParagraphFont"/>
    <w:uiPriority w:val="99"/>
    <w:rsid w:val="002B64BD"/>
    <w:rPr>
      <w:color w:val="0000FF"/>
      <w:u w:val="single"/>
    </w:rPr>
  </w:style>
  <w:style w:type="paragraph" w:customStyle="1" w:styleId="MultilanguageMarkerExplicitBegin">
    <w:name w:val="Multilanguage Marker Explicit Begin"/>
    <w:aliases w:val="mmeb"/>
    <w:basedOn w:val="Text"/>
    <w:rsid w:val="002B64BD"/>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B64BD"/>
    <w:rPr>
      <w:color w:val="800080"/>
    </w:rPr>
  </w:style>
  <w:style w:type="character" w:customStyle="1" w:styleId="Bold">
    <w:name w:val="Bold"/>
    <w:aliases w:val="b"/>
    <w:basedOn w:val="DefaultParagraphFont"/>
    <w:rsid w:val="002B64BD"/>
    <w:rPr>
      <w:b/>
    </w:rPr>
  </w:style>
  <w:style w:type="character" w:customStyle="1" w:styleId="BoldItalic">
    <w:name w:val="Bold Italic"/>
    <w:aliases w:val="bi"/>
    <w:basedOn w:val="DefaultParagraphFont"/>
    <w:rsid w:val="002B64BD"/>
    <w:rPr>
      <w:b/>
      <w:i/>
    </w:rPr>
  </w:style>
  <w:style w:type="character" w:styleId="CommentReference">
    <w:name w:val="annotation reference"/>
    <w:aliases w:val="cr,Used by Word to flag author queries"/>
    <w:basedOn w:val="DefaultParagraphFont"/>
    <w:uiPriority w:val="99"/>
    <w:rsid w:val="002B64BD"/>
  </w:style>
  <w:style w:type="paragraph" w:styleId="CommentText">
    <w:name w:val="annotation text"/>
    <w:aliases w:val="ct,Used by Word for text of author queries"/>
    <w:basedOn w:val="Text"/>
    <w:link w:val="CommentTextChar"/>
    <w:uiPriority w:val="99"/>
    <w:rsid w:val="002B64BD"/>
  </w:style>
  <w:style w:type="character" w:customStyle="1" w:styleId="Italic">
    <w:name w:val="Italic"/>
    <w:aliases w:val="i"/>
    <w:basedOn w:val="DefaultParagraphFont"/>
    <w:rsid w:val="002B64BD"/>
    <w:rPr>
      <w:i/>
    </w:rPr>
  </w:style>
  <w:style w:type="paragraph" w:customStyle="1" w:styleId="LabelSpecial">
    <w:name w:val="Label Special"/>
    <w:aliases w:val="ls"/>
    <w:basedOn w:val="Label"/>
    <w:rsid w:val="002B64BD"/>
  </w:style>
  <w:style w:type="paragraph" w:customStyle="1" w:styleId="PrintDivisionNumber">
    <w:name w:val="Print Division Number"/>
    <w:aliases w:val="pdn"/>
    <w:basedOn w:val="PrintDivisionTitle"/>
    <w:rsid w:val="002B64BD"/>
    <w:pPr>
      <w:spacing w:after="0" w:line="260" w:lineRule="exact"/>
      <w:ind w:right="-120"/>
    </w:pPr>
    <w:rPr>
      <w:b w:val="0"/>
      <w:caps/>
      <w:spacing w:val="120"/>
      <w:sz w:val="20"/>
    </w:rPr>
  </w:style>
  <w:style w:type="character" w:customStyle="1" w:styleId="Strikethrough">
    <w:name w:val="Strikethrough"/>
    <w:aliases w:val="strike"/>
    <w:basedOn w:val="DefaultParagraphFont"/>
    <w:rsid w:val="002B64BD"/>
    <w:rPr>
      <w:strike/>
      <w:dstrike w:val="0"/>
    </w:rPr>
  </w:style>
  <w:style w:type="character" w:customStyle="1" w:styleId="Subscript">
    <w:name w:val="Subscript"/>
    <w:aliases w:val="sub"/>
    <w:basedOn w:val="DefaultParagraphFont"/>
    <w:rsid w:val="002B64BD"/>
    <w:rPr>
      <w:vertAlign w:val="subscript"/>
    </w:rPr>
  </w:style>
  <w:style w:type="character" w:customStyle="1" w:styleId="Superscript">
    <w:name w:val="Superscript"/>
    <w:aliases w:val="sup"/>
    <w:basedOn w:val="DefaultParagraphFont"/>
    <w:rsid w:val="002B64BD"/>
    <w:rPr>
      <w:vertAlign w:val="superscript"/>
    </w:rPr>
  </w:style>
  <w:style w:type="paragraph" w:customStyle="1" w:styleId="Char">
    <w:name w:val="Char"/>
    <w:basedOn w:val="Normal"/>
    <w:rsid w:val="002B64BD"/>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B64BD"/>
    <w:rPr>
      <w:rFonts w:ascii="Verdana" w:hAnsi="Verdana"/>
      <w:color w:val="000000"/>
    </w:rPr>
  </w:style>
  <w:style w:type="paragraph" w:styleId="BalloonText">
    <w:name w:val="Balloon Text"/>
    <w:basedOn w:val="Normal"/>
    <w:semiHidden/>
    <w:rsid w:val="002B64BD"/>
    <w:rPr>
      <w:rFonts w:ascii="Tahoma" w:hAnsi="Tahoma" w:cs="Tahoma"/>
      <w:sz w:val="16"/>
      <w:szCs w:val="16"/>
    </w:rPr>
  </w:style>
  <w:style w:type="character" w:styleId="FollowedHyperlink">
    <w:name w:val="FollowedHyperlink"/>
    <w:basedOn w:val="DefaultParagraphFont"/>
    <w:rsid w:val="002B64BD"/>
    <w:rPr>
      <w:color w:val="800080"/>
      <w:u w:val="single"/>
    </w:rPr>
  </w:style>
  <w:style w:type="paragraph" w:customStyle="1" w:styleId="ProductHead">
    <w:name w:val="Product Head"/>
    <w:aliases w:val="ph"/>
    <w:basedOn w:val="Normal"/>
    <w:next w:val="Normal"/>
    <w:rsid w:val="002B64BD"/>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uiPriority w:val="22"/>
    <w:qFormat/>
    <w:rsid w:val="002B64BD"/>
    <w:rPr>
      <w:b/>
      <w:bCs/>
    </w:rPr>
  </w:style>
  <w:style w:type="paragraph" w:styleId="CommentSubject">
    <w:name w:val="annotation subject"/>
    <w:basedOn w:val="CommentText"/>
    <w:next w:val="CommentText"/>
    <w:semiHidden/>
    <w:rsid w:val="002B64BD"/>
    <w:rPr>
      <w:b/>
      <w:bCs/>
    </w:rPr>
  </w:style>
  <w:style w:type="paragraph" w:styleId="BodyText">
    <w:name w:val="Body Text"/>
    <w:basedOn w:val="Normal"/>
    <w:rsid w:val="002B64BD"/>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uiPriority w:val="99"/>
    <w:locked/>
    <w:rsid w:val="002B64BD"/>
    <w:rPr>
      <w:rFonts w:ascii="Verdana" w:hAnsi="Verdana"/>
      <w:color w:val="000000"/>
    </w:rPr>
  </w:style>
  <w:style w:type="paragraph" w:styleId="TOCHeading">
    <w:name w:val="TOC Heading"/>
    <w:basedOn w:val="Heading1"/>
    <w:next w:val="Normal"/>
    <w:uiPriority w:val="39"/>
    <w:unhideWhenUsed/>
    <w:qFormat/>
    <w:rsid w:val="00E10EA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table" w:styleId="TableGrid">
    <w:name w:val="Table Grid"/>
    <w:basedOn w:val="TableNormal"/>
    <w:rsid w:val="00EA4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rsid w:val="00D12441"/>
    <w:pPr>
      <w:spacing w:after="0"/>
      <w:ind w:left="880"/>
    </w:pPr>
    <w:rPr>
      <w:rFonts w:cstheme="minorHAnsi"/>
      <w:sz w:val="20"/>
      <w:szCs w:val="20"/>
    </w:rPr>
  </w:style>
  <w:style w:type="paragraph" w:styleId="TOC6">
    <w:name w:val="toc 6"/>
    <w:basedOn w:val="Normal"/>
    <w:next w:val="Normal"/>
    <w:autoRedefine/>
    <w:rsid w:val="00D12441"/>
    <w:pPr>
      <w:spacing w:after="0"/>
      <w:ind w:left="1100"/>
    </w:pPr>
    <w:rPr>
      <w:rFonts w:cstheme="minorHAnsi"/>
      <w:sz w:val="20"/>
      <w:szCs w:val="20"/>
    </w:rPr>
  </w:style>
  <w:style w:type="paragraph" w:styleId="TOC7">
    <w:name w:val="toc 7"/>
    <w:basedOn w:val="Normal"/>
    <w:next w:val="Normal"/>
    <w:autoRedefine/>
    <w:rsid w:val="00D12441"/>
    <w:pPr>
      <w:spacing w:after="0"/>
      <w:ind w:left="1320"/>
    </w:pPr>
    <w:rPr>
      <w:rFonts w:cstheme="minorHAnsi"/>
      <w:sz w:val="20"/>
      <w:szCs w:val="20"/>
    </w:rPr>
  </w:style>
  <w:style w:type="paragraph" w:styleId="TOC8">
    <w:name w:val="toc 8"/>
    <w:basedOn w:val="Normal"/>
    <w:next w:val="Normal"/>
    <w:autoRedefine/>
    <w:rsid w:val="00D12441"/>
    <w:pPr>
      <w:spacing w:after="0"/>
      <w:ind w:left="1540"/>
    </w:pPr>
    <w:rPr>
      <w:rFonts w:cstheme="minorHAnsi"/>
      <w:sz w:val="20"/>
      <w:szCs w:val="20"/>
    </w:rPr>
  </w:style>
  <w:style w:type="paragraph" w:styleId="TOC9">
    <w:name w:val="toc 9"/>
    <w:basedOn w:val="Normal"/>
    <w:next w:val="Normal"/>
    <w:autoRedefine/>
    <w:rsid w:val="00D12441"/>
    <w:pPr>
      <w:spacing w:after="0"/>
      <w:ind w:left="1760"/>
    </w:pPr>
    <w:rPr>
      <w:rFonts w:cstheme="minorHAnsi"/>
      <w:sz w:val="20"/>
      <w:szCs w:val="20"/>
    </w:rPr>
  </w:style>
  <w:style w:type="paragraph" w:styleId="Title">
    <w:name w:val="Title"/>
    <w:basedOn w:val="Normal"/>
    <w:next w:val="Normal"/>
    <w:link w:val="TitleChar"/>
    <w:qFormat/>
    <w:rsid w:val="003E5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5A68"/>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F65A1"/>
    <w:rPr>
      <w:rFonts w:asciiTheme="minorHAnsi" w:eastAsiaTheme="minorHAnsi" w:hAnsiTheme="minorHAnsi" w:cstheme="minorBidi"/>
      <w:sz w:val="22"/>
      <w:szCs w:val="22"/>
    </w:rPr>
  </w:style>
  <w:style w:type="paragraph" w:styleId="NoSpacing">
    <w:name w:val="No Spacing"/>
    <w:uiPriority w:val="1"/>
    <w:qFormat/>
    <w:rsid w:val="00852D20"/>
    <w:rPr>
      <w:rFonts w:asciiTheme="minorHAnsi" w:eastAsiaTheme="minorHAnsi" w:hAnsiTheme="minorHAnsi" w:cstheme="minorBidi"/>
      <w:sz w:val="22"/>
      <w:szCs w:val="22"/>
    </w:rPr>
  </w:style>
  <w:style w:type="character" w:customStyle="1" w:styleId="Heading4Char">
    <w:name w:val="Heading 4 Char"/>
    <w:aliases w:val="h4 Char,First Subheading Char"/>
    <w:basedOn w:val="DefaultParagraphFont"/>
    <w:link w:val="Heading4"/>
    <w:rsid w:val="00390D70"/>
    <w:rPr>
      <w:rFonts w:ascii="Verdana" w:hAnsi="Verdana"/>
      <w:b/>
      <w:color w:val="000000"/>
      <w:kern w:val="24"/>
      <w:sz w:val="28"/>
    </w:rPr>
  </w:style>
  <w:style w:type="table" w:styleId="LightList-Accent5">
    <w:name w:val="Light List Accent 5"/>
    <w:basedOn w:val="TableNormal"/>
    <w:uiPriority w:val="61"/>
    <w:rsid w:val="00390D7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aliases w:val="h1 Char,Level 1 Topic Heading Char"/>
    <w:basedOn w:val="DefaultParagraphFont"/>
    <w:link w:val="Heading1"/>
    <w:rsid w:val="00CD7915"/>
    <w:rPr>
      <w:rFonts w:ascii="Verdana" w:hAnsi="Verdana"/>
      <w:b/>
      <w:color w:val="000000"/>
      <w:kern w:val="24"/>
      <w:sz w:val="36"/>
    </w:rPr>
  </w:style>
  <w:style w:type="character" w:customStyle="1" w:styleId="Heading2Char">
    <w:name w:val="Heading 2 Char"/>
    <w:aliases w:val="h2 Char,Level 2 Topic Heading Char"/>
    <w:basedOn w:val="DefaultParagraphFont"/>
    <w:link w:val="Heading2"/>
    <w:rsid w:val="00CD7915"/>
    <w:rPr>
      <w:rFonts w:ascii="Verdana" w:hAnsi="Verdana"/>
      <w:b/>
      <w:color w:val="808080"/>
      <w:kern w:val="24"/>
      <w:sz w:val="36"/>
    </w:rPr>
  </w:style>
  <w:style w:type="paragraph" w:styleId="NormalWeb">
    <w:name w:val="Normal (Web)"/>
    <w:basedOn w:val="Normal"/>
    <w:uiPriority w:val="99"/>
    <w:unhideWhenUsed/>
    <w:rsid w:val="00B224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2B64B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2B64BD"/>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link w:val="Heading2Char"/>
    <w:qFormat/>
    <w:rsid w:val="002B64BD"/>
    <w:pPr>
      <w:outlineLvl w:val="1"/>
    </w:pPr>
    <w:rPr>
      <w:color w:val="808080"/>
    </w:rPr>
  </w:style>
  <w:style w:type="paragraph" w:styleId="Heading3">
    <w:name w:val="heading 3"/>
    <w:aliases w:val="h3,Level 3 Topic Heading"/>
    <w:basedOn w:val="Heading1"/>
    <w:next w:val="Text"/>
    <w:qFormat/>
    <w:rsid w:val="002B64BD"/>
    <w:pPr>
      <w:outlineLvl w:val="2"/>
    </w:pPr>
    <w:rPr>
      <w:color w:val="C0C0C0"/>
    </w:rPr>
  </w:style>
  <w:style w:type="paragraph" w:styleId="Heading4">
    <w:name w:val="heading 4"/>
    <w:aliases w:val="h4,First Subheading"/>
    <w:basedOn w:val="Heading1"/>
    <w:next w:val="Text"/>
    <w:link w:val="Heading4Char"/>
    <w:qFormat/>
    <w:rsid w:val="002B64BD"/>
    <w:pPr>
      <w:spacing w:line="320" w:lineRule="exact"/>
      <w:outlineLvl w:val="3"/>
    </w:pPr>
    <w:rPr>
      <w:sz w:val="28"/>
    </w:rPr>
  </w:style>
  <w:style w:type="paragraph" w:styleId="Heading5">
    <w:name w:val="heading 5"/>
    <w:aliases w:val="h5,Second Subheading"/>
    <w:basedOn w:val="Heading1"/>
    <w:next w:val="Text"/>
    <w:qFormat/>
    <w:rsid w:val="002B64BD"/>
    <w:pPr>
      <w:spacing w:line="300" w:lineRule="exact"/>
      <w:outlineLvl w:val="4"/>
    </w:pPr>
    <w:rPr>
      <w:sz w:val="26"/>
    </w:rPr>
  </w:style>
  <w:style w:type="paragraph" w:styleId="Heading6">
    <w:name w:val="heading 6"/>
    <w:aliases w:val="h6,Third Subheading"/>
    <w:basedOn w:val="Heading1"/>
    <w:next w:val="Text"/>
    <w:qFormat/>
    <w:rsid w:val="002B64BD"/>
    <w:pPr>
      <w:spacing w:line="240" w:lineRule="exact"/>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APPLYANOTHERSTYLECharChar"/>
    <w:rsid w:val="002B64BD"/>
    <w:pPr>
      <w:spacing w:before="60" w:after="60" w:line="260" w:lineRule="exact"/>
    </w:pPr>
    <w:rPr>
      <w:rFonts w:ascii="Verdana" w:hAnsi="Verdana"/>
      <w:color w:val="000000"/>
    </w:rPr>
  </w:style>
  <w:style w:type="paragraph" w:customStyle="1" w:styleId="Figure">
    <w:name w:val="Figure"/>
    <w:aliases w:val="fig"/>
    <w:basedOn w:val="Text"/>
    <w:next w:val="Text"/>
    <w:rsid w:val="002B64BD"/>
    <w:pPr>
      <w:spacing w:after="180" w:line="240" w:lineRule="auto"/>
    </w:pPr>
  </w:style>
  <w:style w:type="paragraph" w:customStyle="1" w:styleId="Code">
    <w:name w:val="Code"/>
    <w:aliases w:val="c"/>
    <w:rsid w:val="002B64BD"/>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B64BD"/>
    <w:rPr>
      <w:b/>
    </w:rPr>
  </w:style>
  <w:style w:type="paragraph" w:customStyle="1" w:styleId="TextinList2">
    <w:name w:val="Text in List 2"/>
    <w:aliases w:val="t2"/>
    <w:basedOn w:val="Text"/>
    <w:rsid w:val="002B64BD"/>
    <w:pPr>
      <w:ind w:left="720"/>
    </w:pPr>
  </w:style>
  <w:style w:type="paragraph" w:customStyle="1" w:styleId="Label">
    <w:name w:val="Label"/>
    <w:aliases w:val="l"/>
    <w:basedOn w:val="Text"/>
    <w:next w:val="Text"/>
    <w:rsid w:val="002B64BD"/>
    <w:rPr>
      <w:b/>
    </w:rPr>
  </w:style>
  <w:style w:type="paragraph" w:styleId="FootnoteText">
    <w:name w:val="footnote text"/>
    <w:aliases w:val="ft,Used by Word for text of Help footnotes"/>
    <w:basedOn w:val="Text"/>
    <w:semiHidden/>
    <w:rsid w:val="002B64BD"/>
    <w:rPr>
      <w:color w:val="FF0000"/>
    </w:rPr>
  </w:style>
  <w:style w:type="paragraph" w:customStyle="1" w:styleId="NumberedList2">
    <w:name w:val="Numbered List 2"/>
    <w:aliases w:val="nl2"/>
    <w:basedOn w:val="TextinList2"/>
    <w:rsid w:val="002B64BD"/>
    <w:pPr>
      <w:numPr>
        <w:numId w:val="4"/>
      </w:numPr>
    </w:pPr>
  </w:style>
  <w:style w:type="paragraph" w:customStyle="1" w:styleId="Syntax">
    <w:name w:val="Syntax"/>
    <w:aliases w:val="s"/>
    <w:basedOn w:val="Code"/>
    <w:rsid w:val="002B64BD"/>
  </w:style>
  <w:style w:type="paragraph" w:customStyle="1" w:styleId="TableFootnote">
    <w:name w:val="Table Footnote"/>
    <w:aliases w:val="tf"/>
    <w:basedOn w:val="Text"/>
    <w:next w:val="Text"/>
    <w:rsid w:val="002B64BD"/>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B64BD"/>
    <w:rPr>
      <w:color w:val="FF0000"/>
      <w:vertAlign w:val="superscript"/>
    </w:rPr>
  </w:style>
  <w:style w:type="character" w:customStyle="1" w:styleId="CodeEmbedded">
    <w:name w:val="Code Embedded"/>
    <w:aliases w:val="ce"/>
    <w:basedOn w:val="DefaultParagraphFont"/>
    <w:rsid w:val="002B64BD"/>
    <w:rPr>
      <w:rFonts w:ascii="Courier New" w:hAnsi="Courier New"/>
      <w:sz w:val="20"/>
    </w:rPr>
  </w:style>
  <w:style w:type="character" w:customStyle="1" w:styleId="LabelEmbedded">
    <w:name w:val="Label Embedded"/>
    <w:aliases w:val="le"/>
    <w:basedOn w:val="DefaultParagraphFont"/>
    <w:rsid w:val="002B64BD"/>
    <w:rPr>
      <w:rFonts w:ascii="Verdana" w:hAnsi="Verdana"/>
      <w:b/>
      <w:sz w:val="20"/>
      <w:u w:val="none"/>
    </w:rPr>
  </w:style>
  <w:style w:type="character" w:customStyle="1" w:styleId="LinkText">
    <w:name w:val="Link Text"/>
    <w:aliases w:val="lt"/>
    <w:basedOn w:val="DefaultParagraphFont"/>
    <w:rsid w:val="002B64BD"/>
    <w:rPr>
      <w:color w:val="008000"/>
      <w:u w:val="double"/>
    </w:rPr>
  </w:style>
  <w:style w:type="character" w:customStyle="1" w:styleId="LinkTextPopup">
    <w:name w:val="Link Text Popup"/>
    <w:aliases w:val="ltp"/>
    <w:basedOn w:val="DefaultParagraphFont"/>
    <w:rsid w:val="002B64BD"/>
    <w:rPr>
      <w:color w:val="008000"/>
      <w:u w:val="single"/>
    </w:rPr>
  </w:style>
  <w:style w:type="character" w:customStyle="1" w:styleId="LinkID">
    <w:name w:val="Link ID"/>
    <w:aliases w:val="lid"/>
    <w:basedOn w:val="DefaultParagraphFont"/>
    <w:rsid w:val="002B64BD"/>
    <w:rPr>
      <w:vanish/>
      <w:color w:val="FF0000"/>
    </w:rPr>
  </w:style>
  <w:style w:type="paragraph" w:customStyle="1" w:styleId="TableSpacingAfter">
    <w:name w:val="Table Spacing After"/>
    <w:aliases w:val="tsa"/>
    <w:basedOn w:val="Text"/>
    <w:next w:val="Text"/>
    <w:rsid w:val="002B64BD"/>
    <w:pPr>
      <w:spacing w:after="0" w:line="120" w:lineRule="exact"/>
    </w:pPr>
    <w:rPr>
      <w:sz w:val="12"/>
    </w:rPr>
  </w:style>
  <w:style w:type="paragraph" w:customStyle="1" w:styleId="CodeinList2">
    <w:name w:val="Code in List 2"/>
    <w:aliases w:val="c2"/>
    <w:basedOn w:val="Code"/>
    <w:rsid w:val="002B64BD"/>
    <w:pPr>
      <w:ind w:left="720"/>
    </w:pPr>
  </w:style>
  <w:style w:type="character" w:customStyle="1" w:styleId="ConditionalMarker">
    <w:name w:val="Conditional Marker"/>
    <w:aliases w:val="cm"/>
    <w:basedOn w:val="DefaultParagraphFont"/>
    <w:rsid w:val="002B64BD"/>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B64BD"/>
    <w:pPr>
      <w:ind w:left="720"/>
    </w:pPr>
  </w:style>
  <w:style w:type="paragraph" w:customStyle="1" w:styleId="FigureEmbedded">
    <w:name w:val="Figure Embedded"/>
    <w:aliases w:val="fige"/>
    <w:basedOn w:val="Text"/>
    <w:rsid w:val="002B64BD"/>
    <w:pPr>
      <w:spacing w:after="180" w:line="240" w:lineRule="auto"/>
    </w:pPr>
  </w:style>
  <w:style w:type="paragraph" w:customStyle="1" w:styleId="TableFootnoteinList2">
    <w:name w:val="Table Footnote in List 2"/>
    <w:aliases w:val="tf2"/>
    <w:basedOn w:val="TextinList2"/>
    <w:next w:val="TextinList2"/>
    <w:rsid w:val="002B64BD"/>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B64BD"/>
    <w:rPr>
      <w:b/>
    </w:rPr>
  </w:style>
  <w:style w:type="paragraph" w:customStyle="1" w:styleId="TextinList1">
    <w:name w:val="Text in List 1"/>
    <w:aliases w:val="t1"/>
    <w:basedOn w:val="Text"/>
    <w:rsid w:val="002B64BD"/>
    <w:pPr>
      <w:ind w:left="360"/>
    </w:pPr>
  </w:style>
  <w:style w:type="paragraph" w:customStyle="1" w:styleId="CodeinList1">
    <w:name w:val="Code in List 1"/>
    <w:aliases w:val="c1"/>
    <w:basedOn w:val="Code"/>
    <w:rsid w:val="002B64BD"/>
    <w:pPr>
      <w:ind w:left="360"/>
    </w:pPr>
  </w:style>
  <w:style w:type="paragraph" w:customStyle="1" w:styleId="FigureinList1">
    <w:name w:val="Figure in List 1"/>
    <w:aliases w:val="fig1"/>
    <w:basedOn w:val="Figure"/>
    <w:next w:val="TextinList1"/>
    <w:rsid w:val="002B64BD"/>
    <w:pPr>
      <w:ind w:left="360"/>
    </w:pPr>
  </w:style>
  <w:style w:type="paragraph" w:customStyle="1" w:styleId="TableFootnoteinList1">
    <w:name w:val="Table Footnote in List 1"/>
    <w:aliases w:val="tf1"/>
    <w:basedOn w:val="TextinList1"/>
    <w:next w:val="TextinList1"/>
    <w:rsid w:val="002B64BD"/>
    <w:pPr>
      <w:pBdr>
        <w:top w:val="single" w:sz="4" w:space="1" w:color="auto"/>
      </w:pBdr>
      <w:spacing w:before="40" w:after="80" w:line="220" w:lineRule="exact"/>
    </w:pPr>
    <w:rPr>
      <w:sz w:val="16"/>
    </w:rPr>
  </w:style>
  <w:style w:type="character" w:customStyle="1" w:styleId="HTML">
    <w:name w:val="HTML"/>
    <w:basedOn w:val="DefaultParagraphFont"/>
    <w:rsid w:val="002B64BD"/>
    <w:rPr>
      <w:rFonts w:ascii="Courier New" w:hAnsi="Courier New"/>
      <w:vanish/>
      <w:color w:val="000000"/>
      <w:sz w:val="20"/>
      <w:bdr w:val="none" w:sz="0" w:space="0" w:color="auto"/>
      <w:shd w:val="pct25" w:color="00FF00" w:fill="auto"/>
    </w:rPr>
  </w:style>
  <w:style w:type="paragraph" w:styleId="Footer">
    <w:name w:val="footer"/>
    <w:aliases w:val="f"/>
    <w:rsid w:val="002B64BD"/>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B64BD"/>
    <w:pPr>
      <w:ind w:left="360"/>
    </w:pPr>
  </w:style>
  <w:style w:type="paragraph" w:customStyle="1" w:styleId="AlertTextinList1">
    <w:name w:val="Alert Text in List 1"/>
    <w:aliases w:val="at1"/>
    <w:basedOn w:val="TextinList1"/>
    <w:rsid w:val="002B64BD"/>
    <w:pPr>
      <w:ind w:left="720"/>
    </w:pPr>
  </w:style>
  <w:style w:type="paragraph" w:customStyle="1" w:styleId="AlertTextinList2">
    <w:name w:val="Alert Text in List 2"/>
    <w:aliases w:val="at2"/>
    <w:basedOn w:val="TextinList2"/>
    <w:rsid w:val="002B64BD"/>
    <w:pPr>
      <w:ind w:left="1080"/>
    </w:pPr>
  </w:style>
  <w:style w:type="paragraph" w:customStyle="1" w:styleId="RevisionHistory">
    <w:name w:val="Revision History"/>
    <w:aliases w:val="rh"/>
    <w:basedOn w:val="Text"/>
    <w:rsid w:val="002B64BD"/>
    <w:pPr>
      <w:ind w:right="1440"/>
    </w:pPr>
    <w:rPr>
      <w:i/>
      <w:vanish/>
      <w:color w:val="800080"/>
    </w:rPr>
  </w:style>
  <w:style w:type="paragraph" w:customStyle="1" w:styleId="BulletedList1">
    <w:name w:val="Bulleted List 1"/>
    <w:aliases w:val="bl1"/>
    <w:basedOn w:val="TextinList1"/>
    <w:rsid w:val="002B64BD"/>
    <w:pPr>
      <w:numPr>
        <w:numId w:val="1"/>
      </w:numPr>
    </w:pPr>
  </w:style>
  <w:style w:type="paragraph" w:customStyle="1" w:styleId="TextIndented">
    <w:name w:val="Text Indented"/>
    <w:aliases w:val="ti"/>
    <w:basedOn w:val="Text"/>
    <w:rsid w:val="002B64BD"/>
    <w:pPr>
      <w:ind w:left="360" w:right="360"/>
    </w:pPr>
  </w:style>
  <w:style w:type="paragraph" w:customStyle="1" w:styleId="BulletedList2">
    <w:name w:val="Bulleted List 2"/>
    <w:aliases w:val="bl2"/>
    <w:basedOn w:val="TextinList2"/>
    <w:rsid w:val="002B64BD"/>
    <w:pPr>
      <w:numPr>
        <w:numId w:val="3"/>
      </w:numPr>
      <w:tabs>
        <w:tab w:val="left" w:pos="720"/>
      </w:tabs>
    </w:pPr>
  </w:style>
  <w:style w:type="paragraph" w:customStyle="1" w:styleId="DefinedTerm">
    <w:name w:val="Defined Term"/>
    <w:aliases w:val="dt"/>
    <w:basedOn w:val="Text"/>
    <w:next w:val="Definition"/>
    <w:rsid w:val="002B64BD"/>
    <w:pPr>
      <w:spacing w:after="0"/>
    </w:pPr>
  </w:style>
  <w:style w:type="paragraph" w:customStyle="1" w:styleId="Definition">
    <w:name w:val="Definition"/>
    <w:aliases w:val="d"/>
    <w:basedOn w:val="Text"/>
    <w:next w:val="DefinedTerm"/>
    <w:rsid w:val="002B64BD"/>
    <w:pPr>
      <w:spacing w:before="0"/>
      <w:ind w:left="360"/>
    </w:pPr>
  </w:style>
  <w:style w:type="paragraph" w:customStyle="1" w:styleId="NumberedList1">
    <w:name w:val="Numbered List 1"/>
    <w:aliases w:val="nl1"/>
    <w:basedOn w:val="TextinList1"/>
    <w:rsid w:val="002B64BD"/>
    <w:pPr>
      <w:numPr>
        <w:numId w:val="2"/>
      </w:numPr>
    </w:pPr>
  </w:style>
  <w:style w:type="paragraph" w:customStyle="1" w:styleId="GlueLinkText">
    <w:name w:val="Glue Link Text"/>
    <w:aliases w:val="glt"/>
    <w:basedOn w:val="Text"/>
    <w:next w:val="Text"/>
    <w:rsid w:val="002B64BD"/>
  </w:style>
  <w:style w:type="paragraph" w:customStyle="1" w:styleId="IndexTag">
    <w:name w:val="Index Tag"/>
    <w:aliases w:val="it"/>
    <w:basedOn w:val="Text"/>
    <w:rsid w:val="002B64BD"/>
    <w:pPr>
      <w:spacing w:after="0"/>
      <w:ind w:right="1440"/>
    </w:pPr>
    <w:rPr>
      <w:vanish/>
      <w:color w:val="808000"/>
    </w:rPr>
  </w:style>
  <w:style w:type="paragraph" w:styleId="Header">
    <w:name w:val="header"/>
    <w:aliases w:val="h"/>
    <w:basedOn w:val="Footer"/>
    <w:rsid w:val="002B64BD"/>
  </w:style>
  <w:style w:type="character" w:customStyle="1" w:styleId="CodeFeaturedElement">
    <w:name w:val="Code Featured Element"/>
    <w:aliases w:val="cfe"/>
    <w:basedOn w:val="DefaultParagraphFont"/>
    <w:rsid w:val="002B64BD"/>
    <w:rPr>
      <w:rFonts w:ascii="Courier New" w:hAnsi="Courier New"/>
      <w:b/>
      <w:sz w:val="20"/>
    </w:rPr>
  </w:style>
  <w:style w:type="paragraph" w:customStyle="1" w:styleId="Copyright">
    <w:name w:val="Copyright"/>
    <w:aliases w:val="copy"/>
    <w:basedOn w:val="Text"/>
    <w:rsid w:val="002B64BD"/>
    <w:pPr>
      <w:spacing w:line="220" w:lineRule="exact"/>
    </w:pPr>
    <w:rPr>
      <w:sz w:val="16"/>
    </w:rPr>
  </w:style>
  <w:style w:type="paragraph" w:styleId="IndexHeading">
    <w:name w:val="index heading"/>
    <w:aliases w:val="ih"/>
    <w:basedOn w:val="Heading1"/>
    <w:next w:val="Index1"/>
    <w:semiHidden/>
    <w:rsid w:val="002B64BD"/>
    <w:pPr>
      <w:spacing w:line="300" w:lineRule="exact"/>
      <w:outlineLvl w:val="4"/>
    </w:pPr>
    <w:rPr>
      <w:color w:val="800000"/>
      <w:sz w:val="26"/>
    </w:rPr>
  </w:style>
  <w:style w:type="paragraph" w:styleId="Index1">
    <w:name w:val="index 1"/>
    <w:aliases w:val="idx1"/>
    <w:basedOn w:val="Text"/>
    <w:semiHidden/>
    <w:rsid w:val="002B64BD"/>
    <w:pPr>
      <w:spacing w:line="220" w:lineRule="exact"/>
      <w:ind w:left="180" w:hanging="180"/>
    </w:pPr>
    <w:rPr>
      <w:color w:val="800000"/>
      <w:sz w:val="16"/>
    </w:rPr>
  </w:style>
  <w:style w:type="paragraph" w:customStyle="1" w:styleId="PrintDivisionTitle">
    <w:name w:val="Print Division Title"/>
    <w:aliases w:val="pdt"/>
    <w:rsid w:val="002B64BD"/>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B64BD"/>
    <w:rPr>
      <w:rFonts w:ascii="Verdana" w:hAnsi="Verdana"/>
      <w:b/>
      <w:color w:val="800000"/>
      <w:sz w:val="16"/>
    </w:rPr>
  </w:style>
  <w:style w:type="paragraph" w:customStyle="1" w:styleId="PrintMSCorp">
    <w:name w:val="Print MS Corp"/>
    <w:aliases w:val="pms,Product-MS"/>
    <w:next w:val="Text"/>
    <w:rsid w:val="002B64BD"/>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B64BD"/>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B64BD"/>
    <w:pPr>
      <w:spacing w:before="60" w:line="240" w:lineRule="auto"/>
      <w:outlineLvl w:val="9"/>
    </w:pPr>
    <w:rPr>
      <w:b w:val="0"/>
      <w:color w:val="000080"/>
      <w:sz w:val="16"/>
    </w:rPr>
  </w:style>
  <w:style w:type="paragraph" w:styleId="TOC2">
    <w:name w:val="toc 2"/>
    <w:aliases w:val="toc2"/>
    <w:basedOn w:val="Heading3"/>
    <w:next w:val="Normal"/>
    <w:autoRedefine/>
    <w:uiPriority w:val="39"/>
    <w:rsid w:val="002B64BD"/>
    <w:pPr>
      <w:spacing w:line="240" w:lineRule="auto"/>
      <w:ind w:left="360"/>
    </w:pPr>
    <w:rPr>
      <w:b w:val="0"/>
      <w:color w:val="000080"/>
      <w:sz w:val="16"/>
    </w:rPr>
  </w:style>
  <w:style w:type="paragraph" w:styleId="TOC3">
    <w:name w:val="toc 3"/>
    <w:aliases w:val="toc3"/>
    <w:basedOn w:val="TOC2"/>
    <w:uiPriority w:val="39"/>
    <w:rsid w:val="002B64BD"/>
    <w:pPr>
      <w:ind w:left="720"/>
    </w:pPr>
  </w:style>
  <w:style w:type="paragraph" w:styleId="TOC4">
    <w:name w:val="toc 4"/>
    <w:aliases w:val="toc4"/>
    <w:basedOn w:val="TOC2"/>
    <w:rsid w:val="002B64BD"/>
    <w:pPr>
      <w:ind w:left="1080"/>
    </w:pPr>
  </w:style>
  <w:style w:type="paragraph" w:styleId="Index2">
    <w:name w:val="index 2"/>
    <w:aliases w:val="idx2"/>
    <w:basedOn w:val="Index1"/>
    <w:semiHidden/>
    <w:rsid w:val="002B64BD"/>
    <w:pPr>
      <w:ind w:left="540"/>
    </w:pPr>
  </w:style>
  <w:style w:type="paragraph" w:styleId="Index3">
    <w:name w:val="index 3"/>
    <w:aliases w:val="idx3"/>
    <w:basedOn w:val="Index1"/>
    <w:semiHidden/>
    <w:rsid w:val="002B64BD"/>
    <w:pPr>
      <w:ind w:left="900"/>
    </w:pPr>
  </w:style>
  <w:style w:type="character" w:customStyle="1" w:styleId="APPLYANOTHERSTYLECharChar">
    <w:name w:val="APPLY ANOTHER STYLE Char Char"/>
    <w:basedOn w:val="DefaultParagraphFont"/>
    <w:link w:val="Text"/>
    <w:locked/>
    <w:rsid w:val="002B64BD"/>
    <w:rPr>
      <w:rFonts w:ascii="Verdana" w:hAnsi="Verdana"/>
      <w:color w:val="000000"/>
    </w:rPr>
  </w:style>
  <w:style w:type="character" w:customStyle="1" w:styleId="MultilanguageMarkerAuto">
    <w:name w:val="Multilanguage Marker Auto"/>
    <w:aliases w:val="mma"/>
    <w:basedOn w:val="DefaultParagraphFont"/>
    <w:rsid w:val="002B64BD"/>
    <w:rPr>
      <w:rFonts w:ascii="Verdana" w:hAnsi="Verdana"/>
      <w:color w:val="FF00FF"/>
      <w:sz w:val="16"/>
    </w:rPr>
  </w:style>
  <w:style w:type="character" w:styleId="Hyperlink">
    <w:name w:val="Hyperlink"/>
    <w:basedOn w:val="DefaultParagraphFont"/>
    <w:uiPriority w:val="99"/>
    <w:rsid w:val="002B64BD"/>
    <w:rPr>
      <w:color w:val="0000FF"/>
      <w:u w:val="single"/>
    </w:rPr>
  </w:style>
  <w:style w:type="paragraph" w:customStyle="1" w:styleId="MultilanguageMarkerExplicitBegin">
    <w:name w:val="Multilanguage Marker Explicit Begin"/>
    <w:aliases w:val="mmeb"/>
    <w:basedOn w:val="Text"/>
    <w:rsid w:val="002B64BD"/>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B64BD"/>
    <w:rPr>
      <w:color w:val="800080"/>
    </w:rPr>
  </w:style>
  <w:style w:type="character" w:customStyle="1" w:styleId="Bold">
    <w:name w:val="Bold"/>
    <w:aliases w:val="b"/>
    <w:basedOn w:val="DefaultParagraphFont"/>
    <w:rsid w:val="002B64BD"/>
    <w:rPr>
      <w:b/>
    </w:rPr>
  </w:style>
  <w:style w:type="character" w:customStyle="1" w:styleId="BoldItalic">
    <w:name w:val="Bold Italic"/>
    <w:aliases w:val="bi"/>
    <w:basedOn w:val="DefaultParagraphFont"/>
    <w:rsid w:val="002B64BD"/>
    <w:rPr>
      <w:b/>
      <w:i/>
    </w:rPr>
  </w:style>
  <w:style w:type="character" w:styleId="CommentReference">
    <w:name w:val="annotation reference"/>
    <w:aliases w:val="cr,Used by Word to flag author queries"/>
    <w:basedOn w:val="DefaultParagraphFont"/>
    <w:uiPriority w:val="99"/>
    <w:rsid w:val="002B64BD"/>
  </w:style>
  <w:style w:type="paragraph" w:styleId="CommentText">
    <w:name w:val="annotation text"/>
    <w:aliases w:val="ct,Used by Word for text of author queries"/>
    <w:basedOn w:val="Text"/>
    <w:link w:val="CommentTextChar"/>
    <w:uiPriority w:val="99"/>
    <w:rsid w:val="002B64BD"/>
  </w:style>
  <w:style w:type="character" w:customStyle="1" w:styleId="Italic">
    <w:name w:val="Italic"/>
    <w:aliases w:val="i"/>
    <w:basedOn w:val="DefaultParagraphFont"/>
    <w:rsid w:val="002B64BD"/>
    <w:rPr>
      <w:i/>
    </w:rPr>
  </w:style>
  <w:style w:type="paragraph" w:customStyle="1" w:styleId="LabelSpecial">
    <w:name w:val="Label Special"/>
    <w:aliases w:val="ls"/>
    <w:basedOn w:val="Label"/>
    <w:rsid w:val="002B64BD"/>
  </w:style>
  <w:style w:type="paragraph" w:customStyle="1" w:styleId="PrintDivisionNumber">
    <w:name w:val="Print Division Number"/>
    <w:aliases w:val="pdn"/>
    <w:basedOn w:val="PrintDivisionTitle"/>
    <w:rsid w:val="002B64BD"/>
    <w:pPr>
      <w:spacing w:after="0" w:line="260" w:lineRule="exact"/>
      <w:ind w:right="-120"/>
    </w:pPr>
    <w:rPr>
      <w:b w:val="0"/>
      <w:caps/>
      <w:spacing w:val="120"/>
      <w:sz w:val="20"/>
    </w:rPr>
  </w:style>
  <w:style w:type="character" w:customStyle="1" w:styleId="Strikethrough">
    <w:name w:val="Strikethrough"/>
    <w:aliases w:val="strike"/>
    <w:basedOn w:val="DefaultParagraphFont"/>
    <w:rsid w:val="002B64BD"/>
    <w:rPr>
      <w:strike/>
      <w:dstrike w:val="0"/>
    </w:rPr>
  </w:style>
  <w:style w:type="character" w:customStyle="1" w:styleId="Subscript">
    <w:name w:val="Subscript"/>
    <w:aliases w:val="sub"/>
    <w:basedOn w:val="DefaultParagraphFont"/>
    <w:rsid w:val="002B64BD"/>
    <w:rPr>
      <w:vertAlign w:val="subscript"/>
    </w:rPr>
  </w:style>
  <w:style w:type="character" w:customStyle="1" w:styleId="Superscript">
    <w:name w:val="Superscript"/>
    <w:aliases w:val="sup"/>
    <w:basedOn w:val="DefaultParagraphFont"/>
    <w:rsid w:val="002B64BD"/>
    <w:rPr>
      <w:vertAlign w:val="superscript"/>
    </w:rPr>
  </w:style>
  <w:style w:type="paragraph" w:customStyle="1" w:styleId="Char">
    <w:name w:val="Char"/>
    <w:basedOn w:val="Normal"/>
    <w:rsid w:val="002B64BD"/>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B64BD"/>
    <w:rPr>
      <w:rFonts w:ascii="Verdana" w:hAnsi="Verdana"/>
      <w:color w:val="000000"/>
    </w:rPr>
  </w:style>
  <w:style w:type="paragraph" w:styleId="BalloonText">
    <w:name w:val="Balloon Text"/>
    <w:basedOn w:val="Normal"/>
    <w:semiHidden/>
    <w:rsid w:val="002B64BD"/>
    <w:rPr>
      <w:rFonts w:ascii="Tahoma" w:hAnsi="Tahoma" w:cs="Tahoma"/>
      <w:sz w:val="16"/>
      <w:szCs w:val="16"/>
    </w:rPr>
  </w:style>
  <w:style w:type="character" w:styleId="FollowedHyperlink">
    <w:name w:val="FollowedHyperlink"/>
    <w:basedOn w:val="DefaultParagraphFont"/>
    <w:rsid w:val="002B64BD"/>
    <w:rPr>
      <w:color w:val="800080"/>
      <w:u w:val="single"/>
    </w:rPr>
  </w:style>
  <w:style w:type="paragraph" w:customStyle="1" w:styleId="ProductHead">
    <w:name w:val="Product Head"/>
    <w:aliases w:val="ph"/>
    <w:basedOn w:val="Normal"/>
    <w:next w:val="Normal"/>
    <w:rsid w:val="002B64BD"/>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uiPriority w:val="22"/>
    <w:qFormat/>
    <w:rsid w:val="002B64BD"/>
    <w:rPr>
      <w:b/>
      <w:bCs/>
    </w:rPr>
  </w:style>
  <w:style w:type="paragraph" w:styleId="CommentSubject">
    <w:name w:val="annotation subject"/>
    <w:basedOn w:val="CommentText"/>
    <w:next w:val="CommentText"/>
    <w:semiHidden/>
    <w:rsid w:val="002B64BD"/>
    <w:rPr>
      <w:b/>
      <w:bCs/>
    </w:rPr>
  </w:style>
  <w:style w:type="paragraph" w:styleId="BodyText">
    <w:name w:val="Body Text"/>
    <w:basedOn w:val="Normal"/>
    <w:rsid w:val="002B64BD"/>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uiPriority w:val="99"/>
    <w:locked/>
    <w:rsid w:val="002B64BD"/>
    <w:rPr>
      <w:rFonts w:ascii="Verdana" w:hAnsi="Verdana"/>
      <w:color w:val="000000"/>
    </w:rPr>
  </w:style>
  <w:style w:type="paragraph" w:styleId="TOCHeading">
    <w:name w:val="TOC Heading"/>
    <w:basedOn w:val="Heading1"/>
    <w:next w:val="Normal"/>
    <w:uiPriority w:val="39"/>
    <w:unhideWhenUsed/>
    <w:qFormat/>
    <w:rsid w:val="00E10EA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table" w:styleId="TableGrid">
    <w:name w:val="Table Grid"/>
    <w:basedOn w:val="TableNormal"/>
    <w:rsid w:val="00EA4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rsid w:val="00D12441"/>
    <w:pPr>
      <w:spacing w:after="0"/>
      <w:ind w:left="880"/>
    </w:pPr>
    <w:rPr>
      <w:rFonts w:cstheme="minorHAnsi"/>
      <w:sz w:val="20"/>
      <w:szCs w:val="20"/>
    </w:rPr>
  </w:style>
  <w:style w:type="paragraph" w:styleId="TOC6">
    <w:name w:val="toc 6"/>
    <w:basedOn w:val="Normal"/>
    <w:next w:val="Normal"/>
    <w:autoRedefine/>
    <w:rsid w:val="00D12441"/>
    <w:pPr>
      <w:spacing w:after="0"/>
      <w:ind w:left="1100"/>
    </w:pPr>
    <w:rPr>
      <w:rFonts w:cstheme="minorHAnsi"/>
      <w:sz w:val="20"/>
      <w:szCs w:val="20"/>
    </w:rPr>
  </w:style>
  <w:style w:type="paragraph" w:styleId="TOC7">
    <w:name w:val="toc 7"/>
    <w:basedOn w:val="Normal"/>
    <w:next w:val="Normal"/>
    <w:autoRedefine/>
    <w:rsid w:val="00D12441"/>
    <w:pPr>
      <w:spacing w:after="0"/>
      <w:ind w:left="1320"/>
    </w:pPr>
    <w:rPr>
      <w:rFonts w:cstheme="minorHAnsi"/>
      <w:sz w:val="20"/>
      <w:szCs w:val="20"/>
    </w:rPr>
  </w:style>
  <w:style w:type="paragraph" w:styleId="TOC8">
    <w:name w:val="toc 8"/>
    <w:basedOn w:val="Normal"/>
    <w:next w:val="Normal"/>
    <w:autoRedefine/>
    <w:rsid w:val="00D12441"/>
    <w:pPr>
      <w:spacing w:after="0"/>
      <w:ind w:left="1540"/>
    </w:pPr>
    <w:rPr>
      <w:rFonts w:cstheme="minorHAnsi"/>
      <w:sz w:val="20"/>
      <w:szCs w:val="20"/>
    </w:rPr>
  </w:style>
  <w:style w:type="paragraph" w:styleId="TOC9">
    <w:name w:val="toc 9"/>
    <w:basedOn w:val="Normal"/>
    <w:next w:val="Normal"/>
    <w:autoRedefine/>
    <w:rsid w:val="00D12441"/>
    <w:pPr>
      <w:spacing w:after="0"/>
      <w:ind w:left="1760"/>
    </w:pPr>
    <w:rPr>
      <w:rFonts w:cstheme="minorHAnsi"/>
      <w:sz w:val="20"/>
      <w:szCs w:val="20"/>
    </w:rPr>
  </w:style>
  <w:style w:type="paragraph" w:styleId="Title">
    <w:name w:val="Title"/>
    <w:basedOn w:val="Normal"/>
    <w:next w:val="Normal"/>
    <w:link w:val="TitleChar"/>
    <w:qFormat/>
    <w:rsid w:val="003E5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5A68"/>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F65A1"/>
    <w:rPr>
      <w:rFonts w:asciiTheme="minorHAnsi" w:eastAsiaTheme="minorHAnsi" w:hAnsiTheme="minorHAnsi" w:cstheme="minorBidi"/>
      <w:sz w:val="22"/>
      <w:szCs w:val="22"/>
    </w:rPr>
  </w:style>
  <w:style w:type="paragraph" w:styleId="NoSpacing">
    <w:name w:val="No Spacing"/>
    <w:uiPriority w:val="1"/>
    <w:qFormat/>
    <w:rsid w:val="00852D20"/>
    <w:rPr>
      <w:rFonts w:asciiTheme="minorHAnsi" w:eastAsiaTheme="minorHAnsi" w:hAnsiTheme="minorHAnsi" w:cstheme="minorBidi"/>
      <w:sz w:val="22"/>
      <w:szCs w:val="22"/>
    </w:rPr>
  </w:style>
  <w:style w:type="character" w:customStyle="1" w:styleId="Heading4Char">
    <w:name w:val="Heading 4 Char"/>
    <w:aliases w:val="h4 Char,First Subheading Char"/>
    <w:basedOn w:val="DefaultParagraphFont"/>
    <w:link w:val="Heading4"/>
    <w:rsid w:val="00390D70"/>
    <w:rPr>
      <w:rFonts w:ascii="Verdana" w:hAnsi="Verdana"/>
      <w:b/>
      <w:color w:val="000000"/>
      <w:kern w:val="24"/>
      <w:sz w:val="28"/>
    </w:rPr>
  </w:style>
  <w:style w:type="table" w:styleId="LightList-Accent5">
    <w:name w:val="Light List Accent 5"/>
    <w:basedOn w:val="TableNormal"/>
    <w:uiPriority w:val="61"/>
    <w:rsid w:val="00390D7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aliases w:val="h1 Char,Level 1 Topic Heading Char"/>
    <w:basedOn w:val="DefaultParagraphFont"/>
    <w:link w:val="Heading1"/>
    <w:rsid w:val="00CD7915"/>
    <w:rPr>
      <w:rFonts w:ascii="Verdana" w:hAnsi="Verdana"/>
      <w:b/>
      <w:color w:val="000000"/>
      <w:kern w:val="24"/>
      <w:sz w:val="36"/>
    </w:rPr>
  </w:style>
  <w:style w:type="character" w:customStyle="1" w:styleId="Heading2Char">
    <w:name w:val="Heading 2 Char"/>
    <w:aliases w:val="h2 Char,Level 2 Topic Heading Char"/>
    <w:basedOn w:val="DefaultParagraphFont"/>
    <w:link w:val="Heading2"/>
    <w:rsid w:val="00CD7915"/>
    <w:rPr>
      <w:rFonts w:ascii="Verdana" w:hAnsi="Verdana"/>
      <w:b/>
      <w:color w:val="808080"/>
      <w:kern w:val="24"/>
      <w:sz w:val="36"/>
    </w:rPr>
  </w:style>
  <w:style w:type="paragraph" w:styleId="NormalWeb">
    <w:name w:val="Normal (Web)"/>
    <w:basedOn w:val="Normal"/>
    <w:uiPriority w:val="99"/>
    <w:unhideWhenUsed/>
    <w:rsid w:val="00B224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280109174">
      <w:bodyDiv w:val="1"/>
      <w:marLeft w:val="0"/>
      <w:marRight w:val="0"/>
      <w:marTop w:val="0"/>
      <w:marBottom w:val="0"/>
      <w:divBdr>
        <w:top w:val="none" w:sz="0" w:space="0" w:color="auto"/>
        <w:left w:val="none" w:sz="0" w:space="0" w:color="auto"/>
        <w:bottom w:val="none" w:sz="0" w:space="0" w:color="auto"/>
        <w:right w:val="none" w:sz="0" w:space="0" w:color="auto"/>
      </w:divBdr>
    </w:div>
    <w:div w:id="346255523">
      <w:bodyDiv w:val="1"/>
      <w:marLeft w:val="0"/>
      <w:marRight w:val="0"/>
      <w:marTop w:val="0"/>
      <w:marBottom w:val="0"/>
      <w:divBdr>
        <w:top w:val="none" w:sz="0" w:space="0" w:color="auto"/>
        <w:left w:val="none" w:sz="0" w:space="0" w:color="auto"/>
        <w:bottom w:val="none" w:sz="0" w:space="0" w:color="auto"/>
        <w:right w:val="none" w:sz="0" w:space="0" w:color="auto"/>
      </w:divBdr>
    </w:div>
    <w:div w:id="393504346">
      <w:bodyDiv w:val="1"/>
      <w:marLeft w:val="0"/>
      <w:marRight w:val="0"/>
      <w:marTop w:val="0"/>
      <w:marBottom w:val="0"/>
      <w:divBdr>
        <w:top w:val="none" w:sz="0" w:space="0" w:color="auto"/>
        <w:left w:val="none" w:sz="0" w:space="0" w:color="auto"/>
        <w:bottom w:val="none" w:sz="0" w:space="0" w:color="auto"/>
        <w:right w:val="none" w:sz="0" w:space="0" w:color="auto"/>
      </w:divBdr>
    </w:div>
    <w:div w:id="474376266">
      <w:bodyDiv w:val="1"/>
      <w:marLeft w:val="0"/>
      <w:marRight w:val="0"/>
      <w:marTop w:val="0"/>
      <w:marBottom w:val="0"/>
      <w:divBdr>
        <w:top w:val="none" w:sz="0" w:space="0" w:color="auto"/>
        <w:left w:val="none" w:sz="0" w:space="0" w:color="auto"/>
        <w:bottom w:val="none" w:sz="0" w:space="0" w:color="auto"/>
        <w:right w:val="none" w:sz="0" w:space="0" w:color="auto"/>
      </w:divBdr>
    </w:div>
    <w:div w:id="509685719">
      <w:bodyDiv w:val="1"/>
      <w:marLeft w:val="0"/>
      <w:marRight w:val="0"/>
      <w:marTop w:val="0"/>
      <w:marBottom w:val="0"/>
      <w:divBdr>
        <w:top w:val="none" w:sz="0" w:space="0" w:color="auto"/>
        <w:left w:val="none" w:sz="0" w:space="0" w:color="auto"/>
        <w:bottom w:val="none" w:sz="0" w:space="0" w:color="auto"/>
        <w:right w:val="none" w:sz="0" w:space="0" w:color="auto"/>
      </w:divBdr>
    </w:div>
    <w:div w:id="576133088">
      <w:bodyDiv w:val="1"/>
      <w:marLeft w:val="0"/>
      <w:marRight w:val="0"/>
      <w:marTop w:val="0"/>
      <w:marBottom w:val="0"/>
      <w:divBdr>
        <w:top w:val="none" w:sz="0" w:space="0" w:color="auto"/>
        <w:left w:val="none" w:sz="0" w:space="0" w:color="auto"/>
        <w:bottom w:val="none" w:sz="0" w:space="0" w:color="auto"/>
        <w:right w:val="none" w:sz="0" w:space="0" w:color="auto"/>
      </w:divBdr>
    </w:div>
    <w:div w:id="618998384">
      <w:bodyDiv w:val="1"/>
      <w:marLeft w:val="0"/>
      <w:marRight w:val="0"/>
      <w:marTop w:val="0"/>
      <w:marBottom w:val="0"/>
      <w:divBdr>
        <w:top w:val="none" w:sz="0" w:space="0" w:color="auto"/>
        <w:left w:val="none" w:sz="0" w:space="0" w:color="auto"/>
        <w:bottom w:val="none" w:sz="0" w:space="0" w:color="auto"/>
        <w:right w:val="none" w:sz="0" w:space="0" w:color="auto"/>
      </w:divBdr>
    </w:div>
    <w:div w:id="691420704">
      <w:bodyDiv w:val="1"/>
      <w:marLeft w:val="0"/>
      <w:marRight w:val="0"/>
      <w:marTop w:val="0"/>
      <w:marBottom w:val="0"/>
      <w:divBdr>
        <w:top w:val="none" w:sz="0" w:space="0" w:color="auto"/>
        <w:left w:val="none" w:sz="0" w:space="0" w:color="auto"/>
        <w:bottom w:val="none" w:sz="0" w:space="0" w:color="auto"/>
        <w:right w:val="none" w:sz="0" w:space="0" w:color="auto"/>
      </w:divBdr>
    </w:div>
    <w:div w:id="1263958027">
      <w:bodyDiv w:val="1"/>
      <w:marLeft w:val="0"/>
      <w:marRight w:val="0"/>
      <w:marTop w:val="0"/>
      <w:marBottom w:val="0"/>
      <w:divBdr>
        <w:top w:val="none" w:sz="0" w:space="0" w:color="auto"/>
        <w:left w:val="none" w:sz="0" w:space="0" w:color="auto"/>
        <w:bottom w:val="none" w:sz="0" w:space="0" w:color="auto"/>
        <w:right w:val="none" w:sz="0" w:space="0" w:color="auto"/>
      </w:divBdr>
      <w:divsChild>
        <w:div w:id="560286736">
          <w:marLeft w:val="0"/>
          <w:marRight w:val="0"/>
          <w:marTop w:val="0"/>
          <w:marBottom w:val="0"/>
          <w:divBdr>
            <w:top w:val="single" w:sz="6" w:space="0" w:color="678FC2"/>
            <w:left w:val="single" w:sz="6" w:space="0" w:color="678FC2"/>
            <w:bottom w:val="single" w:sz="6" w:space="0" w:color="678FC2"/>
            <w:right w:val="single" w:sz="6" w:space="0" w:color="678FC2"/>
          </w:divBdr>
          <w:divsChild>
            <w:div w:id="2137789806">
              <w:marLeft w:val="0"/>
              <w:marRight w:val="0"/>
              <w:marTop w:val="0"/>
              <w:marBottom w:val="0"/>
              <w:divBdr>
                <w:top w:val="none" w:sz="0" w:space="0" w:color="auto"/>
                <w:left w:val="none" w:sz="0" w:space="0" w:color="auto"/>
                <w:bottom w:val="none" w:sz="0" w:space="0" w:color="auto"/>
                <w:right w:val="none" w:sz="0" w:space="0" w:color="auto"/>
              </w:divBdr>
              <w:divsChild>
                <w:div w:id="2056808849">
                  <w:marLeft w:val="150"/>
                  <w:marRight w:val="150"/>
                  <w:marTop w:val="0"/>
                  <w:marBottom w:val="0"/>
                  <w:divBdr>
                    <w:top w:val="none" w:sz="0" w:space="0" w:color="auto"/>
                    <w:left w:val="none" w:sz="0" w:space="0" w:color="auto"/>
                    <w:bottom w:val="none" w:sz="0" w:space="0" w:color="auto"/>
                    <w:right w:val="none" w:sz="0" w:space="0" w:color="auto"/>
                  </w:divBdr>
                  <w:divsChild>
                    <w:div w:id="176191860">
                      <w:marLeft w:val="0"/>
                      <w:marRight w:val="0"/>
                      <w:marTop w:val="0"/>
                      <w:marBottom w:val="0"/>
                      <w:divBdr>
                        <w:top w:val="none" w:sz="0" w:space="0" w:color="auto"/>
                        <w:left w:val="none" w:sz="0" w:space="0" w:color="auto"/>
                        <w:bottom w:val="none" w:sz="0" w:space="0" w:color="auto"/>
                        <w:right w:val="none" w:sz="0" w:space="0" w:color="auto"/>
                      </w:divBdr>
                      <w:divsChild>
                        <w:div w:id="1206596602">
                          <w:marLeft w:val="0"/>
                          <w:marRight w:val="0"/>
                          <w:marTop w:val="0"/>
                          <w:marBottom w:val="0"/>
                          <w:divBdr>
                            <w:top w:val="none" w:sz="0" w:space="0" w:color="auto"/>
                            <w:left w:val="none" w:sz="0" w:space="0" w:color="auto"/>
                            <w:bottom w:val="none" w:sz="0" w:space="0" w:color="auto"/>
                            <w:right w:val="none" w:sz="0" w:space="0" w:color="auto"/>
                          </w:divBdr>
                          <w:divsChild>
                            <w:div w:id="1974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20675">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633512715">
      <w:bodyDiv w:val="1"/>
      <w:marLeft w:val="0"/>
      <w:marRight w:val="0"/>
      <w:marTop w:val="0"/>
      <w:marBottom w:val="0"/>
      <w:divBdr>
        <w:top w:val="none" w:sz="0" w:space="0" w:color="auto"/>
        <w:left w:val="none" w:sz="0" w:space="0" w:color="auto"/>
        <w:bottom w:val="none" w:sz="0" w:space="0" w:color="auto"/>
        <w:right w:val="none" w:sz="0" w:space="0" w:color="auto"/>
      </w:divBdr>
    </w:div>
    <w:div w:id="1769888452">
      <w:bodyDiv w:val="1"/>
      <w:marLeft w:val="0"/>
      <w:marRight w:val="0"/>
      <w:marTop w:val="0"/>
      <w:marBottom w:val="0"/>
      <w:divBdr>
        <w:top w:val="none" w:sz="0" w:space="0" w:color="auto"/>
        <w:left w:val="none" w:sz="0" w:space="0" w:color="auto"/>
        <w:bottom w:val="none" w:sz="0" w:space="0" w:color="auto"/>
        <w:right w:val="none" w:sz="0" w:space="0" w:color="auto"/>
      </w:divBdr>
    </w:div>
    <w:div w:id="1835761020">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 w:id="1964732220">
      <w:bodyDiv w:val="1"/>
      <w:marLeft w:val="0"/>
      <w:marRight w:val="0"/>
      <w:marTop w:val="0"/>
      <w:marBottom w:val="0"/>
      <w:divBdr>
        <w:top w:val="none" w:sz="0" w:space="0" w:color="auto"/>
        <w:left w:val="none" w:sz="0" w:space="0" w:color="auto"/>
        <w:bottom w:val="none" w:sz="0" w:space="0" w:color="auto"/>
        <w:right w:val="none" w:sz="0" w:space="0" w:color="auto"/>
      </w:divBdr>
    </w:div>
    <w:div w:id="2075816602">
      <w:bodyDiv w:val="1"/>
      <w:marLeft w:val="0"/>
      <w:marRight w:val="0"/>
      <w:marTop w:val="0"/>
      <w:marBottom w:val="0"/>
      <w:divBdr>
        <w:top w:val="none" w:sz="0" w:space="0" w:color="auto"/>
        <w:left w:val="none" w:sz="0" w:space="0" w:color="auto"/>
        <w:bottom w:val="none" w:sz="0" w:space="0" w:color="auto"/>
        <w:right w:val="none" w:sz="0" w:space="0" w:color="auto"/>
      </w:divBdr>
    </w:div>
    <w:div w:id="2101027944">
      <w:bodyDiv w:val="1"/>
      <w:marLeft w:val="0"/>
      <w:marRight w:val="0"/>
      <w:marTop w:val="0"/>
      <w:marBottom w:val="0"/>
      <w:divBdr>
        <w:top w:val="none" w:sz="0" w:space="0" w:color="auto"/>
        <w:left w:val="none" w:sz="0" w:space="0" w:color="auto"/>
        <w:bottom w:val="none" w:sz="0" w:space="0" w:color="auto"/>
        <w:right w:val="none" w:sz="0" w:space="0" w:color="auto"/>
      </w:divBdr>
    </w:div>
    <w:div w:id="21104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go.microsoft.com/fwlink/?LinkId=18903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chnet.microsoft.com/en-us/library/cc261716(office.14).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http://technet.microsoft.com/en-us/library/cc262787(office.14).aspx"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technet.microsoft.com/en-us/library/cc261700(office.14).aspx" TargetMode="External"/><Relationship Id="rId14" Type="http://schemas.openxmlformats.org/officeDocument/2006/relationships/hyperlink" Target="http://technet.microsoft.com/en-us/library/cc262971(Office.14).aspx"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office/14/teams/perf/server/cpwg/Shared%20Documents/MSIT%20Books/m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office/14/teams/perf/server/cpwg/Shared%20Documents/MSIT%20Books/m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CPU Utilization</a:t>
            </a:r>
            <a:endParaRPr lang="en-US"/>
          </a:p>
        </c:rich>
      </c:tx>
      <c:layout/>
      <c:overlay val="0"/>
    </c:title>
    <c:autoTitleDeleted val="0"/>
    <c:plotArea>
      <c:layout/>
      <c:barChart>
        <c:barDir val="col"/>
        <c:grouping val="clustered"/>
        <c:varyColors val="0"/>
        <c:ser>
          <c:idx val="0"/>
          <c:order val="0"/>
          <c:tx>
            <c:strRef>
              <c:f>Graphs!$A$13</c:f>
              <c:strCache>
                <c:ptCount val="1"/>
                <c:pt idx="0">
                  <c:v>Typical</c:v>
                </c:pt>
              </c:strCache>
            </c:strRef>
          </c:tx>
          <c:invertIfNegative val="0"/>
          <c:cat>
            <c:strRef>
              <c:f>Graphs!$B$12:$D$12</c:f>
              <c:strCache>
                <c:ptCount val="3"/>
                <c:pt idx="0">
                  <c:v>Front-end Web Server</c:v>
                </c:pt>
                <c:pt idx="1">
                  <c:v>Application Server</c:v>
                </c:pt>
                <c:pt idx="2">
                  <c:v>Database Server</c:v>
                </c:pt>
              </c:strCache>
            </c:strRef>
          </c:cat>
          <c:val>
            <c:numRef>
              <c:f>Graphs!$B$13:$D$13</c:f>
              <c:numCache>
                <c:formatCode>0.00%</c:formatCode>
                <c:ptCount val="3"/>
                <c:pt idx="0">
                  <c:v>0.443</c:v>
                </c:pt>
                <c:pt idx="1">
                  <c:v>9.0899999999999995E-2</c:v>
                </c:pt>
                <c:pt idx="2">
                  <c:v>0.58689999999999998</c:v>
                </c:pt>
              </c:numCache>
            </c:numRef>
          </c:val>
        </c:ser>
        <c:ser>
          <c:idx val="1"/>
          <c:order val="1"/>
          <c:tx>
            <c:strRef>
              <c:f>Graphs!$A$14</c:f>
              <c:strCache>
                <c:ptCount val="1"/>
                <c:pt idx="0">
                  <c:v>Peak</c:v>
                </c:pt>
              </c:strCache>
            </c:strRef>
          </c:tx>
          <c:invertIfNegative val="0"/>
          <c:cat>
            <c:strRef>
              <c:f>Graphs!$B$12:$D$12</c:f>
              <c:strCache>
                <c:ptCount val="3"/>
                <c:pt idx="0">
                  <c:v>Front-end Web Server</c:v>
                </c:pt>
                <c:pt idx="1">
                  <c:v>Application Server</c:v>
                </c:pt>
                <c:pt idx="2">
                  <c:v>Database Server</c:v>
                </c:pt>
              </c:strCache>
            </c:strRef>
          </c:cat>
          <c:val>
            <c:numRef>
              <c:f>Graphs!$B$14:$D$14</c:f>
              <c:numCache>
                <c:formatCode>0.00%</c:formatCode>
                <c:ptCount val="3"/>
                <c:pt idx="0">
                  <c:v>0.56789999999999996</c:v>
                </c:pt>
                <c:pt idx="1">
                  <c:v>0.1133</c:v>
                </c:pt>
                <c:pt idx="2">
                  <c:v>0.6361</c:v>
                </c:pt>
              </c:numCache>
            </c:numRef>
          </c:val>
        </c:ser>
        <c:dLbls>
          <c:dLblPos val="outEnd"/>
          <c:showLegendKey val="0"/>
          <c:showVal val="1"/>
          <c:showCatName val="0"/>
          <c:showSerName val="0"/>
          <c:showPercent val="0"/>
          <c:showBubbleSize val="0"/>
        </c:dLbls>
        <c:gapWidth val="150"/>
        <c:axId val="104396288"/>
        <c:axId val="104397824"/>
      </c:barChart>
      <c:catAx>
        <c:axId val="104396288"/>
        <c:scaling>
          <c:orientation val="minMax"/>
        </c:scaling>
        <c:delete val="0"/>
        <c:axPos val="b"/>
        <c:majorTickMark val="out"/>
        <c:minorTickMark val="none"/>
        <c:tickLblPos val="nextTo"/>
        <c:crossAx val="104397824"/>
        <c:crosses val="autoZero"/>
        <c:auto val="1"/>
        <c:lblAlgn val="ctr"/>
        <c:lblOffset val="100"/>
        <c:noMultiLvlLbl val="0"/>
      </c:catAx>
      <c:valAx>
        <c:axId val="104397824"/>
        <c:scaling>
          <c:orientation val="minMax"/>
          <c:max val="1"/>
        </c:scaling>
        <c:delete val="0"/>
        <c:axPos val="l"/>
        <c:majorGridlines/>
        <c:numFmt formatCode="0%" sourceLinked="0"/>
        <c:majorTickMark val="out"/>
        <c:minorTickMark val="none"/>
        <c:tickLblPos val="nextTo"/>
        <c:crossAx val="104396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Graphs!$B$1</c:f>
              <c:strCache>
                <c:ptCount val="1"/>
                <c:pt idx="0">
                  <c:v>Latency</c:v>
                </c:pt>
              </c:strCache>
            </c:strRef>
          </c:tx>
          <c:dLbls>
            <c:dLblPos val="t"/>
            <c:showLegendKey val="0"/>
            <c:showVal val="1"/>
            <c:showCatName val="0"/>
            <c:showSerName val="0"/>
            <c:showPercent val="0"/>
            <c:showBubbleSize val="0"/>
            <c:showLeaderLines val="0"/>
          </c:dLbls>
          <c:cat>
            <c:strRef>
              <c:f>Graphs!$A$2:$A$5</c:f>
              <c:strCache>
                <c:ptCount val="4"/>
                <c:pt idx="0">
                  <c:v>25th percentile</c:v>
                </c:pt>
                <c:pt idx="1">
                  <c:v>50th percentile</c:v>
                </c:pt>
                <c:pt idx="2">
                  <c:v>75th percentile</c:v>
                </c:pt>
                <c:pt idx="3">
                  <c:v>95th percentile</c:v>
                </c:pt>
              </c:strCache>
            </c:strRef>
          </c:cat>
          <c:val>
            <c:numRef>
              <c:f>Graphs!$B$2:$B$5</c:f>
              <c:numCache>
                <c:formatCode>General</c:formatCode>
                <c:ptCount val="4"/>
                <c:pt idx="0">
                  <c:v>0.11</c:v>
                </c:pt>
                <c:pt idx="1">
                  <c:v>0.16</c:v>
                </c:pt>
                <c:pt idx="2">
                  <c:v>0.26</c:v>
                </c:pt>
                <c:pt idx="3">
                  <c:v>0.7</c:v>
                </c:pt>
              </c:numCache>
            </c:numRef>
          </c:val>
          <c:smooth val="0"/>
        </c:ser>
        <c:dLbls>
          <c:showLegendKey val="0"/>
          <c:showVal val="0"/>
          <c:showCatName val="0"/>
          <c:showSerName val="0"/>
          <c:showPercent val="0"/>
          <c:showBubbleSize val="0"/>
        </c:dLbls>
        <c:marker val="1"/>
        <c:smooth val="0"/>
        <c:axId val="45313408"/>
        <c:axId val="45319296"/>
      </c:lineChart>
      <c:catAx>
        <c:axId val="45313408"/>
        <c:scaling>
          <c:orientation val="minMax"/>
        </c:scaling>
        <c:delete val="0"/>
        <c:axPos val="b"/>
        <c:majorTickMark val="out"/>
        <c:minorTickMark val="none"/>
        <c:tickLblPos val="nextTo"/>
        <c:crossAx val="45319296"/>
        <c:crosses val="autoZero"/>
        <c:auto val="1"/>
        <c:lblAlgn val="ctr"/>
        <c:lblOffset val="100"/>
        <c:noMultiLvlLbl val="0"/>
      </c:catAx>
      <c:valAx>
        <c:axId val="45319296"/>
        <c:scaling>
          <c:orientation val="minMax"/>
        </c:scaling>
        <c:delete val="0"/>
        <c:axPos val="l"/>
        <c:majorGridlines/>
        <c:title>
          <c:tx>
            <c:rich>
              <a:bodyPr rot="-5400000" vert="horz"/>
              <a:lstStyle/>
              <a:p>
                <a:pPr>
                  <a:defRPr/>
                </a:pPr>
                <a:r>
                  <a:rPr lang="en-US"/>
                  <a:t>Latency</a:t>
                </a:r>
                <a:r>
                  <a:rPr lang="en-US" baseline="0"/>
                  <a:t> (s)</a:t>
                </a:r>
                <a:endParaRPr lang="en-US"/>
              </a:p>
            </c:rich>
          </c:tx>
          <c:layout/>
          <c:overlay val="0"/>
        </c:title>
        <c:numFmt formatCode="General" sourceLinked="1"/>
        <c:majorTickMark val="out"/>
        <c:minorTickMark val="none"/>
        <c:tickLblPos val="nextTo"/>
        <c:crossAx val="45313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11002</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2010-05-03T23:18:00Z</dcterms:created>
  <dcterms:modified xsi:type="dcterms:W3CDTF">2010-05-03T23:18:00Z</dcterms:modified>
</cp:coreProperties>
</file>