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83C8D" w14:textId="3167E88F" w:rsidR="00397D32" w:rsidRPr="00047830" w:rsidRDefault="00397D32" w:rsidP="00047830">
      <w:pPr>
        <w:spacing w:line="240" w:lineRule="auto"/>
        <w:ind w:left="-720"/>
        <w:rPr>
          <w:rFonts w:ascii="Calibri" w:hAnsi="Calibri" w:cs="Arial"/>
          <w:color w:val="404040" w:themeColor="text1" w:themeTint="BF"/>
          <w:spacing w:val="-20"/>
          <w:kern w:val="22"/>
          <w:sz w:val="48"/>
          <w:szCs w:val="48"/>
        </w:rPr>
      </w:pPr>
      <w:r w:rsidRPr="00047830">
        <w:rPr>
          <w:rFonts w:ascii="Calibri" w:hAnsi="Calibri" w:cs="Arial"/>
          <w:color w:val="404040" w:themeColor="text1" w:themeTint="BF"/>
          <w:spacing w:val="-20"/>
          <w:kern w:val="22"/>
          <w:sz w:val="48"/>
          <w:szCs w:val="48"/>
        </w:rPr>
        <w:t>White Paper</w:t>
      </w:r>
    </w:p>
    <w:p w14:paraId="026D9432" w14:textId="77777777" w:rsidR="00E7720B" w:rsidRPr="00397D32" w:rsidRDefault="00E7720B" w:rsidP="000D410E">
      <w:pPr>
        <w:spacing w:line="240" w:lineRule="auto"/>
        <w:rPr>
          <w:rFonts w:ascii="Calibri" w:hAnsi="Calibri" w:cs="Arial"/>
          <w:b/>
          <w:color w:val="404040" w:themeColor="text1" w:themeTint="BF"/>
          <w:spacing w:val="-20"/>
          <w:kern w:val="22"/>
          <w:sz w:val="36"/>
          <w:szCs w:val="36"/>
        </w:rPr>
      </w:pPr>
    </w:p>
    <w:p w14:paraId="68AF952F" w14:textId="31805B18" w:rsidR="00E7720B" w:rsidRPr="00724DC1" w:rsidRDefault="000F3E5A" w:rsidP="004055F0">
      <w:pPr>
        <w:spacing w:line="240" w:lineRule="auto"/>
        <w:ind w:left="-720"/>
        <w:rPr>
          <w:rFonts w:ascii="Calibri" w:hAnsi="Calibri" w:cs="Arial"/>
          <w:b/>
          <w:color w:val="404040" w:themeColor="text1" w:themeTint="BF"/>
          <w:spacing w:val="-20"/>
          <w:kern w:val="22"/>
          <w:sz w:val="52"/>
          <w:szCs w:val="52"/>
        </w:rPr>
      </w:pPr>
      <w:r w:rsidRPr="00724DC1">
        <w:rPr>
          <w:rFonts w:ascii="Calibri" w:hAnsi="Calibri" w:cs="Arial"/>
          <w:b/>
          <w:color w:val="404040" w:themeColor="text1" w:themeTint="BF"/>
          <w:spacing w:val="-20"/>
          <w:kern w:val="22"/>
          <w:sz w:val="52"/>
          <w:szCs w:val="52"/>
        </w:rPr>
        <w:t>Modernizing Microsoft Application Access with Web Application Proxy and Azure Active Directory Application Proxy</w:t>
      </w:r>
    </w:p>
    <w:p w14:paraId="0EF67C2E" w14:textId="46ADA6DA" w:rsidR="00A220FF" w:rsidRPr="0053724E" w:rsidRDefault="00100A30" w:rsidP="00724DC1">
      <w:pPr>
        <w:spacing w:line="240" w:lineRule="auto"/>
        <w:ind w:left="-720"/>
        <w:rPr>
          <w:rFonts w:ascii="Calibri" w:hAnsi="Calibri" w:cs="Arial"/>
          <w:b/>
          <w:color w:val="404040" w:themeColor="text1" w:themeTint="BF"/>
          <w:spacing w:val="-20"/>
          <w:kern w:val="22"/>
          <w:sz w:val="32"/>
          <w:szCs w:val="32"/>
        </w:rPr>
      </w:pPr>
      <w:r>
        <w:rPr>
          <w:rFonts w:ascii="Calibri" w:hAnsi="Calibri" w:cs="Arial"/>
          <w:b/>
          <w:color w:val="404040" w:themeColor="text1" w:themeTint="BF"/>
          <w:spacing w:val="-20"/>
          <w:kern w:val="22"/>
          <w:sz w:val="32"/>
          <w:szCs w:val="32"/>
        </w:rPr>
        <w:t>June</w:t>
      </w:r>
      <w:r w:rsidR="00E7720B" w:rsidRPr="0053724E">
        <w:rPr>
          <w:rFonts w:ascii="Calibri" w:hAnsi="Calibri" w:cs="Arial"/>
          <w:b/>
          <w:color w:val="404040" w:themeColor="text1" w:themeTint="BF"/>
          <w:spacing w:val="-20"/>
          <w:kern w:val="22"/>
          <w:sz w:val="32"/>
          <w:szCs w:val="32"/>
        </w:rPr>
        <w:t xml:space="preserve"> 2015</w:t>
      </w:r>
    </w:p>
    <w:p w14:paraId="473112DE" w14:textId="77777777" w:rsidR="00724DC1" w:rsidRDefault="00724DC1" w:rsidP="00A220FF">
      <w:pPr>
        <w:ind w:left="-810"/>
        <w:rPr>
          <w:rFonts w:asciiTheme="majorHAnsi" w:hAnsiTheme="majorHAnsi" w:cs="Calibri"/>
          <w:b/>
          <w:bCs/>
          <w:sz w:val="36"/>
          <w:szCs w:val="36"/>
        </w:rPr>
      </w:pPr>
    </w:p>
    <w:p w14:paraId="39E968EC" w14:textId="77777777" w:rsidR="00A220FF" w:rsidRPr="00724DC1" w:rsidRDefault="00A220FF" w:rsidP="00A220FF">
      <w:pPr>
        <w:ind w:left="-810"/>
        <w:rPr>
          <w:rFonts w:asciiTheme="majorHAnsi" w:hAnsiTheme="majorHAnsi" w:cs="Calibri"/>
          <w:b/>
          <w:bCs/>
          <w:sz w:val="36"/>
          <w:szCs w:val="36"/>
        </w:rPr>
      </w:pPr>
      <w:r w:rsidRPr="00724DC1">
        <w:rPr>
          <w:rFonts w:asciiTheme="majorHAnsi" w:hAnsiTheme="majorHAnsi" w:cs="Calibri"/>
          <w:b/>
          <w:bCs/>
          <w:sz w:val="36"/>
          <w:szCs w:val="36"/>
        </w:rPr>
        <w:t>Introduction</w:t>
      </w:r>
    </w:p>
    <w:p w14:paraId="772E3F7E" w14:textId="54A74936" w:rsidR="00991385" w:rsidRPr="00CA063D" w:rsidRDefault="004055F0" w:rsidP="000F3E5A">
      <w:pPr>
        <w:ind w:left="-810"/>
        <w:rPr>
          <w:rFonts w:asciiTheme="majorHAnsi" w:hAnsiTheme="majorHAnsi" w:cs="Calibri Light"/>
        </w:rPr>
      </w:pPr>
      <w:r w:rsidRPr="004055F0">
        <w:rPr>
          <w:rFonts w:asciiTheme="majorHAnsi" w:hAnsiTheme="majorHAnsi" w:cs="Calibri"/>
          <w:bCs/>
          <w:i/>
        </w:rPr>
        <w:t>This document provides a</w:t>
      </w:r>
      <w:r w:rsidR="00A220FF" w:rsidRPr="004055F0">
        <w:rPr>
          <w:rFonts w:asciiTheme="majorHAnsi" w:hAnsiTheme="majorHAnsi" w:cs="Calibri"/>
          <w:bCs/>
          <w:i/>
        </w:rPr>
        <w:t>n overview of the features</w:t>
      </w:r>
      <w:r w:rsidR="0068161E">
        <w:rPr>
          <w:rFonts w:asciiTheme="majorHAnsi" w:hAnsiTheme="majorHAnsi" w:cs="Calibri"/>
          <w:bCs/>
          <w:i/>
        </w:rPr>
        <w:t xml:space="preserve"> </w:t>
      </w:r>
      <w:r w:rsidR="00A220FF" w:rsidRPr="004055F0">
        <w:rPr>
          <w:rFonts w:asciiTheme="majorHAnsi" w:hAnsiTheme="majorHAnsi" w:cs="Calibri"/>
          <w:bCs/>
          <w:i/>
        </w:rPr>
        <w:t>and benefits of using Microsoft Web Application Proxy and Azure Active Directory Application Proxy,</w:t>
      </w:r>
      <w:r w:rsidRPr="004055F0">
        <w:rPr>
          <w:rFonts w:asciiTheme="majorHAnsi" w:hAnsiTheme="majorHAnsi" w:cs="Calibri"/>
          <w:bCs/>
          <w:i/>
        </w:rPr>
        <w:t xml:space="preserve"> which offers organizations</w:t>
      </w:r>
      <w:r w:rsidR="00A220FF" w:rsidRPr="004055F0">
        <w:rPr>
          <w:rFonts w:asciiTheme="majorHAnsi" w:hAnsiTheme="majorHAnsi" w:cs="Calibri"/>
          <w:bCs/>
          <w:i/>
        </w:rPr>
        <w:t xml:space="preserve"> a seamless way to</w:t>
      </w:r>
      <w:r w:rsidR="00A220FF" w:rsidRPr="004055F0">
        <w:rPr>
          <w:rFonts w:asciiTheme="majorHAnsi" w:hAnsiTheme="majorHAnsi"/>
          <w:i/>
          <w:lang w:val="en"/>
        </w:rPr>
        <w:t xml:space="preserve"> secure their Internet-facing Microsoft applications including Exchange, SharePoint, and Lync. </w:t>
      </w:r>
    </w:p>
    <w:p w14:paraId="035CB250" w14:textId="62A96F6B" w:rsidR="000F3E5A" w:rsidRPr="00630A0F" w:rsidRDefault="000F3E5A" w:rsidP="008D3CDA">
      <w:pPr>
        <w:ind w:left="-810"/>
        <w:rPr>
          <w:rFonts w:asciiTheme="majorHAnsi" w:hAnsiTheme="majorHAnsi" w:cs="Calibri Light"/>
          <w:lang w:val="en"/>
        </w:rPr>
      </w:pPr>
      <w:r w:rsidRPr="00724DC1">
        <w:rPr>
          <w:rFonts w:asciiTheme="majorHAnsi" w:hAnsiTheme="majorHAnsi" w:cs="Calibri Light"/>
        </w:rPr>
        <w:t>As the trends towar</w:t>
      </w:r>
      <w:r w:rsidR="000E00AB">
        <w:rPr>
          <w:rFonts w:asciiTheme="majorHAnsi" w:hAnsiTheme="majorHAnsi" w:cs="Calibri Light"/>
        </w:rPr>
        <w:t xml:space="preserve">d </w:t>
      </w:r>
      <w:r w:rsidR="00697EBB">
        <w:rPr>
          <w:rFonts w:asciiTheme="majorHAnsi" w:hAnsiTheme="majorHAnsi" w:cs="Calibri Light"/>
        </w:rPr>
        <w:t>b</w:t>
      </w:r>
      <w:r w:rsidR="000E00AB">
        <w:rPr>
          <w:rFonts w:asciiTheme="majorHAnsi" w:hAnsiTheme="majorHAnsi" w:cs="Calibri Light"/>
        </w:rPr>
        <w:t xml:space="preserve">ring-your-own-device (BYOD) </w:t>
      </w:r>
      <w:bookmarkStart w:id="0" w:name="_GoBack"/>
      <w:bookmarkEnd w:id="0"/>
      <w:r w:rsidRPr="00724DC1">
        <w:rPr>
          <w:rFonts w:asciiTheme="majorHAnsi" w:hAnsiTheme="majorHAnsi" w:cs="Calibri Light"/>
          <w:lang w:val="en"/>
        </w:rPr>
        <w:t xml:space="preserve">increase, Microsoft understands that remote/mobile access is a strategic area and continues to heavily invest in it. </w:t>
      </w:r>
      <w:r w:rsidR="00F16FC7">
        <w:rPr>
          <w:rFonts w:asciiTheme="majorHAnsi" w:hAnsiTheme="majorHAnsi" w:cs="Calibri Light"/>
          <w:lang w:val="en"/>
        </w:rPr>
        <w:t xml:space="preserve">Our </w:t>
      </w:r>
      <w:r w:rsidRPr="00724DC1">
        <w:rPr>
          <w:rFonts w:asciiTheme="majorHAnsi" w:hAnsiTheme="majorHAnsi" w:cs="Calibri Light"/>
          <w:lang w:val="en"/>
        </w:rPr>
        <w:t>solutions for cloud and server technologies are a</w:t>
      </w:r>
      <w:r w:rsidRPr="00630A0F">
        <w:rPr>
          <w:rFonts w:asciiTheme="majorHAnsi" w:hAnsiTheme="majorHAnsi" w:cs="Calibri Light"/>
          <w:lang w:val="en"/>
        </w:rPr>
        <w:t xml:space="preserve">n integral part of </w:t>
      </w:r>
      <w:r w:rsidR="000B23A7" w:rsidRPr="00630A0F">
        <w:rPr>
          <w:rFonts w:asciiTheme="majorHAnsi" w:hAnsiTheme="majorHAnsi" w:cs="Calibri Light"/>
          <w:lang w:val="en"/>
        </w:rPr>
        <w:t>the Micro</w:t>
      </w:r>
      <w:r w:rsidR="000B23A7" w:rsidRPr="00724DC1">
        <w:rPr>
          <w:rFonts w:asciiTheme="majorHAnsi" w:hAnsiTheme="majorHAnsi" w:cs="Calibri Light"/>
          <w:lang w:val="en"/>
        </w:rPr>
        <w:t>soft</w:t>
      </w:r>
      <w:r w:rsidR="000B23A7" w:rsidRPr="00630A0F">
        <w:rPr>
          <w:rFonts w:asciiTheme="majorHAnsi" w:hAnsiTheme="majorHAnsi" w:cs="Calibri Light"/>
          <w:lang w:val="en"/>
        </w:rPr>
        <w:t xml:space="preserve"> </w:t>
      </w:r>
      <w:r w:rsidR="000B23A7" w:rsidRPr="00724DC1">
        <w:rPr>
          <w:rFonts w:asciiTheme="majorHAnsi" w:hAnsiTheme="majorHAnsi" w:cs="Calibri Light"/>
          <w:lang w:val="en"/>
        </w:rPr>
        <w:t>p</w:t>
      </w:r>
      <w:r w:rsidRPr="00724DC1">
        <w:rPr>
          <w:rFonts w:asciiTheme="majorHAnsi" w:hAnsiTheme="majorHAnsi" w:cs="Calibri Light"/>
          <w:lang w:val="en"/>
        </w:rPr>
        <w:t xml:space="preserve">ortfolio, with security continuing to play an </w:t>
      </w:r>
      <w:r w:rsidR="00CA7681">
        <w:rPr>
          <w:rFonts w:asciiTheme="majorHAnsi" w:hAnsiTheme="majorHAnsi" w:cs="Calibri Light"/>
          <w:lang w:val="en"/>
        </w:rPr>
        <w:t>important</w:t>
      </w:r>
      <w:r w:rsidRPr="00724DC1">
        <w:rPr>
          <w:rFonts w:asciiTheme="majorHAnsi" w:hAnsiTheme="majorHAnsi" w:cs="Calibri Light"/>
          <w:lang w:val="en"/>
        </w:rPr>
        <w:t xml:space="preserve"> role in Microsoft’s overall management tool mindset.</w:t>
      </w:r>
    </w:p>
    <w:p w14:paraId="08E37C76" w14:textId="7D26D277" w:rsidR="00630A0F" w:rsidRPr="00630A0F" w:rsidRDefault="000F3E5A" w:rsidP="000F3E5A">
      <w:pPr>
        <w:ind w:left="-810"/>
        <w:rPr>
          <w:rFonts w:asciiTheme="majorHAnsi" w:hAnsiTheme="majorHAnsi" w:cs="Calibri Light"/>
        </w:rPr>
      </w:pPr>
      <w:r w:rsidRPr="00724DC1">
        <w:rPr>
          <w:rFonts w:asciiTheme="majorHAnsi" w:hAnsiTheme="majorHAnsi" w:cs="Calibri Light"/>
        </w:rPr>
        <w:t>On September 12, 2012, Microsoft announced the discontinuation of any further releases of certain Forefront branded solutions. Forefront Threat Management Gateway 2010 was one of those solutions.</w:t>
      </w:r>
      <w:r w:rsidR="00F16FC7">
        <w:rPr>
          <w:rFonts w:asciiTheme="majorHAnsi" w:hAnsiTheme="majorHAnsi" w:cs="Calibri Light"/>
        </w:rPr>
        <w:t xml:space="preserve"> </w:t>
      </w:r>
      <w:r w:rsidRPr="00724DC1">
        <w:rPr>
          <w:rFonts w:asciiTheme="majorHAnsi" w:hAnsiTheme="majorHAnsi" w:cs="Calibri Light"/>
        </w:rPr>
        <w:t>Mainstream support for Forefront TMG ended on April 14, 2015</w:t>
      </w:r>
      <w:r w:rsidR="00075A6E">
        <w:rPr>
          <w:rFonts w:asciiTheme="majorHAnsi" w:hAnsiTheme="majorHAnsi" w:cs="Calibri Light"/>
        </w:rPr>
        <w:t xml:space="preserve"> and</w:t>
      </w:r>
      <w:r w:rsidRPr="00724DC1">
        <w:rPr>
          <w:rFonts w:asciiTheme="majorHAnsi" w:hAnsiTheme="majorHAnsi" w:cs="Calibri Light"/>
        </w:rPr>
        <w:t xml:space="preserve"> </w:t>
      </w:r>
      <w:r w:rsidR="00075A6E">
        <w:rPr>
          <w:rFonts w:asciiTheme="majorHAnsi" w:hAnsiTheme="majorHAnsi" w:cs="Calibri Light"/>
        </w:rPr>
        <w:t>e</w:t>
      </w:r>
      <w:r w:rsidRPr="00724DC1">
        <w:rPr>
          <w:rFonts w:asciiTheme="majorHAnsi" w:hAnsiTheme="majorHAnsi" w:cs="Calibri Light"/>
        </w:rPr>
        <w:t xml:space="preserve">xtended support will </w:t>
      </w:r>
      <w:r w:rsidR="00075A6E">
        <w:rPr>
          <w:rFonts w:asciiTheme="majorHAnsi" w:hAnsiTheme="majorHAnsi" w:cs="Calibri Light"/>
        </w:rPr>
        <w:t>cease</w:t>
      </w:r>
      <w:r w:rsidR="00075A6E" w:rsidRPr="00724DC1">
        <w:rPr>
          <w:rFonts w:asciiTheme="majorHAnsi" w:hAnsiTheme="majorHAnsi" w:cs="Calibri Light"/>
        </w:rPr>
        <w:t xml:space="preserve"> </w:t>
      </w:r>
      <w:r w:rsidRPr="00724DC1">
        <w:rPr>
          <w:rFonts w:asciiTheme="majorHAnsi" w:hAnsiTheme="majorHAnsi" w:cs="Calibri Light"/>
        </w:rPr>
        <w:t xml:space="preserve">on April 14, 2020. </w:t>
      </w:r>
      <w:r w:rsidR="00630A0F">
        <w:rPr>
          <w:rFonts w:asciiTheme="majorHAnsi" w:hAnsiTheme="majorHAnsi" w:cs="Calibri Light"/>
        </w:rPr>
        <w:t xml:space="preserve">In addition, mainstream support for </w:t>
      </w:r>
      <w:r w:rsidR="00252A61" w:rsidRPr="00252A61">
        <w:rPr>
          <w:rFonts w:asciiTheme="majorHAnsi" w:hAnsiTheme="majorHAnsi" w:cs="Calibri Light"/>
        </w:rPr>
        <w:t>another Forefront branded remote access solution,</w:t>
      </w:r>
      <w:r w:rsidR="00252A61">
        <w:rPr>
          <w:rFonts w:asciiTheme="majorHAnsi" w:hAnsiTheme="majorHAnsi" w:cs="Calibri Light"/>
        </w:rPr>
        <w:t xml:space="preserve"> </w:t>
      </w:r>
      <w:r w:rsidR="00630A0F">
        <w:rPr>
          <w:rFonts w:asciiTheme="majorHAnsi" w:hAnsiTheme="majorHAnsi" w:cs="Calibri Light"/>
        </w:rPr>
        <w:t>Forefront United Access Gateway (UAG</w:t>
      </w:r>
      <w:r w:rsidR="00F16FC7">
        <w:rPr>
          <w:rFonts w:asciiTheme="majorHAnsi" w:hAnsiTheme="majorHAnsi" w:cs="Calibri Light"/>
        </w:rPr>
        <w:t>)</w:t>
      </w:r>
      <w:r w:rsidR="00630A0F">
        <w:rPr>
          <w:rFonts w:asciiTheme="majorHAnsi" w:hAnsiTheme="majorHAnsi" w:cs="Calibri Light"/>
        </w:rPr>
        <w:t xml:space="preserve">, also </w:t>
      </w:r>
      <w:r w:rsidR="00252A61">
        <w:rPr>
          <w:rFonts w:asciiTheme="majorHAnsi" w:hAnsiTheme="majorHAnsi" w:cs="Calibri Light"/>
        </w:rPr>
        <w:t xml:space="preserve">expired </w:t>
      </w:r>
      <w:r w:rsidR="00630A0F">
        <w:rPr>
          <w:rFonts w:asciiTheme="majorHAnsi" w:hAnsiTheme="majorHAnsi" w:cs="Calibri Light"/>
        </w:rPr>
        <w:t>on April 14, 2015, with extended support ending in on April 14, 2020.</w:t>
      </w:r>
      <w:r w:rsidR="00252A61" w:rsidRPr="00252A61" w:rsidDel="00B84685">
        <w:rPr>
          <w:rFonts w:asciiTheme="majorHAnsi" w:hAnsiTheme="majorHAnsi" w:cs="Calibri Light"/>
        </w:rPr>
        <w:t xml:space="preserve"> </w:t>
      </w:r>
      <w:r w:rsidR="00252A61" w:rsidRPr="00724DC1" w:rsidDel="00B84685">
        <w:rPr>
          <w:rFonts w:asciiTheme="majorHAnsi" w:hAnsiTheme="majorHAnsi" w:cs="Calibri Light"/>
        </w:rPr>
        <w:t>Widely deployed, there are</w:t>
      </w:r>
      <w:r w:rsidR="00100A30">
        <w:rPr>
          <w:rFonts w:asciiTheme="majorHAnsi" w:hAnsiTheme="majorHAnsi" w:cs="Calibri Light"/>
        </w:rPr>
        <w:t xml:space="preserve"> a</w:t>
      </w:r>
      <w:r w:rsidR="00252A61" w:rsidRPr="00724DC1" w:rsidDel="00B84685">
        <w:rPr>
          <w:rFonts w:asciiTheme="majorHAnsi" w:hAnsiTheme="majorHAnsi" w:cs="Calibri Light"/>
        </w:rPr>
        <w:t xml:space="preserve"> large number of organizations </w:t>
      </w:r>
      <w:r w:rsidR="00732891">
        <w:rPr>
          <w:rFonts w:asciiTheme="majorHAnsi" w:hAnsiTheme="majorHAnsi" w:cs="Calibri Light"/>
        </w:rPr>
        <w:t>with active deployments of</w:t>
      </w:r>
      <w:r w:rsidR="00252A61" w:rsidRPr="00724DC1" w:rsidDel="00B84685">
        <w:rPr>
          <w:rFonts w:asciiTheme="majorHAnsi" w:hAnsiTheme="majorHAnsi" w:cs="Calibri Light"/>
        </w:rPr>
        <w:t xml:space="preserve"> TMG</w:t>
      </w:r>
      <w:r w:rsidR="00252A61">
        <w:rPr>
          <w:rFonts w:asciiTheme="majorHAnsi" w:hAnsiTheme="majorHAnsi" w:cs="Calibri Light"/>
        </w:rPr>
        <w:t xml:space="preserve"> or UAG</w:t>
      </w:r>
      <w:r w:rsidR="00252A61" w:rsidRPr="00724DC1" w:rsidDel="00B84685">
        <w:rPr>
          <w:rFonts w:asciiTheme="majorHAnsi" w:hAnsiTheme="majorHAnsi" w:cs="Calibri Light"/>
        </w:rPr>
        <w:t xml:space="preserve"> as a security solution to protect internet-facing applications.</w:t>
      </w:r>
    </w:p>
    <w:p w14:paraId="79F117D6" w14:textId="0D80289F" w:rsidR="00256C8D" w:rsidRDefault="00F16FC7" w:rsidP="000F3E5A">
      <w:pPr>
        <w:ind w:left="-81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That said, f</w:t>
      </w:r>
      <w:r w:rsidR="000F3E5A" w:rsidRPr="00F51671">
        <w:rPr>
          <w:rFonts w:asciiTheme="majorHAnsi" w:hAnsiTheme="majorHAnsi" w:cs="Calibri Light"/>
        </w:rPr>
        <w:t>or post</w:t>
      </w:r>
      <w:r w:rsidR="00697EBB">
        <w:rPr>
          <w:rFonts w:asciiTheme="majorHAnsi" w:hAnsiTheme="majorHAnsi" w:cs="Calibri Light"/>
        </w:rPr>
        <w:t xml:space="preserve"> </w:t>
      </w:r>
      <w:r w:rsidR="000F3E5A" w:rsidRPr="00F51671">
        <w:rPr>
          <w:rFonts w:asciiTheme="majorHAnsi" w:hAnsiTheme="majorHAnsi" w:cs="Calibri Light"/>
        </w:rPr>
        <w:t>end of life</w:t>
      </w:r>
      <w:r w:rsidR="00252A61">
        <w:rPr>
          <w:rFonts w:asciiTheme="majorHAnsi" w:hAnsiTheme="majorHAnsi" w:cs="Calibri Light"/>
        </w:rPr>
        <w:t xml:space="preserve"> and end of support</w:t>
      </w:r>
      <w:r w:rsidR="000F3E5A" w:rsidRPr="00F51671">
        <w:rPr>
          <w:rFonts w:asciiTheme="majorHAnsi" w:hAnsiTheme="majorHAnsi" w:cs="Calibri Light"/>
        </w:rPr>
        <w:t>, organizations</w:t>
      </w:r>
      <w:r w:rsidR="00252A61">
        <w:rPr>
          <w:rFonts w:asciiTheme="majorHAnsi" w:hAnsiTheme="majorHAnsi" w:cs="Calibri Light"/>
        </w:rPr>
        <w:t xml:space="preserve"> have other Microsoft solutions</w:t>
      </w:r>
      <w:r w:rsidR="000F3E5A">
        <w:rPr>
          <w:rFonts w:asciiTheme="majorHAnsi" w:hAnsiTheme="majorHAnsi" w:cs="Calibri Light"/>
        </w:rPr>
        <w:t xml:space="preserve"> </w:t>
      </w:r>
      <w:r w:rsidR="00161C1D">
        <w:rPr>
          <w:rFonts w:asciiTheme="majorHAnsi" w:hAnsiTheme="majorHAnsi" w:cs="Calibri Light"/>
        </w:rPr>
        <w:t>to address the</w:t>
      </w:r>
      <w:r w:rsidR="00732891">
        <w:rPr>
          <w:rFonts w:asciiTheme="majorHAnsi" w:hAnsiTheme="majorHAnsi" w:cs="Calibri Light"/>
        </w:rPr>
        <w:t>ir</w:t>
      </w:r>
      <w:r w:rsidR="00161C1D">
        <w:rPr>
          <w:rFonts w:asciiTheme="majorHAnsi" w:hAnsiTheme="majorHAnsi" w:cs="Calibri Light"/>
        </w:rPr>
        <w:t xml:space="preserve"> reverse proxy needs. </w:t>
      </w:r>
      <w:r w:rsidR="00252A61" w:rsidRPr="00F51671">
        <w:rPr>
          <w:rFonts w:asciiTheme="majorHAnsi" w:hAnsiTheme="majorHAnsi" w:cs="Calibri Light"/>
        </w:rPr>
        <w:t>Microsoft Azure A</w:t>
      </w:r>
      <w:r w:rsidR="00252A61">
        <w:rPr>
          <w:rFonts w:asciiTheme="majorHAnsi" w:hAnsiTheme="majorHAnsi" w:cs="Calibri Light"/>
        </w:rPr>
        <w:t xml:space="preserve">ctive Directory (AD) </w:t>
      </w:r>
      <w:r w:rsidR="00252A61" w:rsidRPr="00F51671">
        <w:rPr>
          <w:rFonts w:asciiTheme="majorHAnsi" w:hAnsiTheme="majorHAnsi" w:cs="Calibri Light"/>
        </w:rPr>
        <w:t xml:space="preserve">Application Proxy and </w:t>
      </w:r>
      <w:r w:rsidR="00252A61">
        <w:rPr>
          <w:rFonts w:asciiTheme="majorHAnsi" w:hAnsiTheme="majorHAnsi" w:cs="Calibri Light"/>
        </w:rPr>
        <w:t xml:space="preserve">Microsoft </w:t>
      </w:r>
      <w:r w:rsidR="00252A61" w:rsidRPr="00F51671">
        <w:rPr>
          <w:rFonts w:asciiTheme="majorHAnsi" w:hAnsiTheme="majorHAnsi" w:cs="Calibri Light"/>
        </w:rPr>
        <w:t>Web Application Proxy</w:t>
      </w:r>
      <w:r w:rsidR="00252A61">
        <w:rPr>
          <w:rFonts w:asciiTheme="majorHAnsi" w:hAnsiTheme="majorHAnsi" w:cs="Calibri Light"/>
        </w:rPr>
        <w:t xml:space="preserve"> can fill this role</w:t>
      </w:r>
      <w:r w:rsidR="00632072">
        <w:rPr>
          <w:rFonts w:asciiTheme="majorHAnsi" w:hAnsiTheme="majorHAnsi" w:cs="Calibri Light"/>
        </w:rPr>
        <w:t>,</w:t>
      </w:r>
      <w:r w:rsidR="00252A61">
        <w:rPr>
          <w:rFonts w:asciiTheme="majorHAnsi" w:hAnsiTheme="majorHAnsi" w:cs="Calibri Light"/>
        </w:rPr>
        <w:t xml:space="preserve"> while providing enhanced capabilities for integration with modern</w:t>
      </w:r>
      <w:r w:rsidR="005E7DC7">
        <w:rPr>
          <w:rFonts w:asciiTheme="majorHAnsi" w:hAnsiTheme="majorHAnsi" w:cs="Calibri Light"/>
        </w:rPr>
        <w:t xml:space="preserve"> authentication and</w:t>
      </w:r>
      <w:r w:rsidR="00252A61">
        <w:rPr>
          <w:rFonts w:asciiTheme="majorHAnsi" w:hAnsiTheme="majorHAnsi" w:cs="Calibri Light"/>
        </w:rPr>
        <w:t xml:space="preserve"> cloud</w:t>
      </w:r>
      <w:r w:rsidR="00632072">
        <w:rPr>
          <w:rFonts w:asciiTheme="majorHAnsi" w:hAnsiTheme="majorHAnsi" w:cs="Calibri Light"/>
        </w:rPr>
        <w:t>-</w:t>
      </w:r>
      <w:r w:rsidR="00252A61">
        <w:rPr>
          <w:rFonts w:asciiTheme="majorHAnsi" w:hAnsiTheme="majorHAnsi" w:cs="Calibri Light"/>
        </w:rPr>
        <w:t xml:space="preserve">based technologies. </w:t>
      </w:r>
      <w:r w:rsidR="00161C1D">
        <w:rPr>
          <w:rFonts w:asciiTheme="majorHAnsi" w:hAnsiTheme="majorHAnsi" w:cs="Calibri Light"/>
        </w:rPr>
        <w:t xml:space="preserve">Please see </w:t>
      </w:r>
      <w:r w:rsidR="00632072">
        <w:rPr>
          <w:rFonts w:asciiTheme="majorHAnsi" w:hAnsiTheme="majorHAnsi" w:cs="Calibri Light"/>
        </w:rPr>
        <w:t>T</w:t>
      </w:r>
      <w:r w:rsidR="00161C1D">
        <w:rPr>
          <w:rFonts w:asciiTheme="majorHAnsi" w:hAnsiTheme="majorHAnsi" w:cs="Calibri Light"/>
        </w:rPr>
        <w:t xml:space="preserve">able 1 for details on replacement options for the various roles and features offered by TMG and UAG. </w:t>
      </w:r>
    </w:p>
    <w:p w14:paraId="0D2076E9" w14:textId="77777777" w:rsidR="00256C8D" w:rsidRDefault="00256C8D" w:rsidP="000F3E5A">
      <w:pPr>
        <w:ind w:left="-810"/>
        <w:rPr>
          <w:rFonts w:asciiTheme="majorHAnsi" w:hAnsiTheme="majorHAnsi" w:cs="Calibri Light"/>
        </w:rPr>
      </w:pPr>
    </w:p>
    <w:p w14:paraId="6B5C54E8" w14:textId="77777777" w:rsidR="002679C7" w:rsidRDefault="002679C7" w:rsidP="00256C8D">
      <w:pPr>
        <w:ind w:left="-810"/>
        <w:rPr>
          <w:rFonts w:ascii="Calibri" w:hAnsi="Calibri" w:cs="Calibri"/>
          <w:b/>
          <w:bCs/>
          <w:sz w:val="24"/>
          <w:szCs w:val="24"/>
        </w:rPr>
      </w:pPr>
    </w:p>
    <w:p w14:paraId="50322E68" w14:textId="77777777" w:rsidR="002679C7" w:rsidRDefault="002679C7" w:rsidP="00256C8D">
      <w:pPr>
        <w:ind w:left="-810"/>
        <w:rPr>
          <w:rFonts w:ascii="Calibri" w:hAnsi="Calibri" w:cs="Calibri"/>
          <w:b/>
          <w:bCs/>
          <w:sz w:val="24"/>
          <w:szCs w:val="24"/>
        </w:rPr>
      </w:pPr>
    </w:p>
    <w:p w14:paraId="317E803E" w14:textId="77777777" w:rsidR="00256C8D" w:rsidRPr="00775593" w:rsidRDefault="00256C8D" w:rsidP="00256C8D">
      <w:pPr>
        <w:ind w:left="-810"/>
        <w:rPr>
          <w:rFonts w:ascii="Calibri" w:hAnsi="Calibri" w:cs="Calibri"/>
          <w:b/>
          <w:bCs/>
          <w:sz w:val="24"/>
          <w:szCs w:val="24"/>
        </w:rPr>
      </w:pPr>
      <w:r w:rsidRPr="00775593">
        <w:rPr>
          <w:rFonts w:ascii="Calibri" w:hAnsi="Calibri" w:cs="Calibri"/>
          <w:b/>
          <w:bCs/>
          <w:sz w:val="24"/>
          <w:szCs w:val="24"/>
        </w:rPr>
        <w:lastRenderedPageBreak/>
        <w:t>Comparing TMG/UAG Functionalities with Web Application Proxy and Azure AD Application Proxy Capabilities</w:t>
      </w:r>
    </w:p>
    <w:p w14:paraId="5D0A9BD2" w14:textId="77777777" w:rsidR="00256C8D" w:rsidRPr="00A7220B" w:rsidRDefault="00256C8D" w:rsidP="00256C8D">
      <w:pPr>
        <w:ind w:left="-810"/>
        <w:rPr>
          <w:rFonts w:cstheme="minorHAnsi"/>
          <w:b/>
          <w:color w:val="808080" w:themeColor="background1" w:themeShade="80"/>
        </w:rPr>
      </w:pPr>
      <w:r w:rsidRPr="00775593">
        <w:rPr>
          <w:rFonts w:cstheme="minorHAnsi"/>
          <w:b/>
          <w:color w:val="808080" w:themeColor="background1" w:themeShade="80"/>
        </w:rPr>
        <w:t xml:space="preserve">TABLE 1.  </w:t>
      </w:r>
      <w:r w:rsidRPr="00775593">
        <w:rPr>
          <w:rFonts w:cstheme="minorHAnsi"/>
          <w:b/>
        </w:rPr>
        <w:t>Microsoft Solution Evolution</w:t>
      </w:r>
    </w:p>
    <w:tbl>
      <w:tblPr>
        <w:tblStyle w:val="ColorfulGrid-Accent21"/>
        <w:tblpPr w:leftFromText="180" w:rightFromText="180" w:vertAnchor="text" w:tblpX="-737" w:tblpY="1"/>
        <w:tblOverlap w:val="never"/>
        <w:tblW w:w="10825" w:type="dxa"/>
        <w:tblBorders>
          <w:top w:val="single" w:sz="4" w:space="0" w:color="FFFFFF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43" w:type="dxa"/>
          <w:right w:w="115" w:type="dxa"/>
        </w:tblCellMar>
        <w:tblLook w:val="0420" w:firstRow="1" w:lastRow="0" w:firstColumn="0" w:lastColumn="0" w:noHBand="0" w:noVBand="1"/>
      </w:tblPr>
      <w:tblGrid>
        <w:gridCol w:w="5412"/>
        <w:gridCol w:w="5413"/>
      </w:tblGrid>
      <w:tr w:rsidR="00256C8D" w:rsidRPr="00961A0D" w14:paraId="54766260" w14:textId="77777777" w:rsidTr="00C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5412" w:type="dxa"/>
            <w:shd w:val="clear" w:color="auto" w:fill="0070C0"/>
            <w:vAlign w:val="center"/>
          </w:tcPr>
          <w:p w14:paraId="7B08A432" w14:textId="77777777" w:rsidR="00256C8D" w:rsidRPr="009712D9" w:rsidRDefault="00256C8D" w:rsidP="00C578A3">
            <w:pPr>
              <w:spacing w:after="200" w:line="276" w:lineRule="auto"/>
              <w:rPr>
                <w:rFonts w:eastAsia="Calibri" w:cs="Times New Roman"/>
                <w:b/>
                <w:color w:val="FFFFFF" w:themeColor="background1"/>
              </w:rPr>
            </w:pPr>
            <w:r w:rsidRPr="009712D9">
              <w:rPr>
                <w:rFonts w:eastAsia="Calibri" w:cs="Times New Roman"/>
                <w:b/>
                <w:color w:val="FFFFFF" w:themeColor="background1"/>
              </w:rPr>
              <w:t>TMG/UAG Functionality</w:t>
            </w:r>
          </w:p>
        </w:tc>
        <w:tc>
          <w:tcPr>
            <w:tcW w:w="5413" w:type="dxa"/>
            <w:shd w:val="clear" w:color="auto" w:fill="0070C0"/>
            <w:vAlign w:val="center"/>
          </w:tcPr>
          <w:p w14:paraId="15901B5C" w14:textId="77777777" w:rsidR="00256C8D" w:rsidRPr="009712D9" w:rsidRDefault="00256C8D" w:rsidP="00C578A3">
            <w:pPr>
              <w:spacing w:after="200" w:line="276" w:lineRule="auto"/>
              <w:rPr>
                <w:rFonts w:eastAsia="Calibri" w:cs="Times New Roman"/>
                <w:b/>
                <w:color w:val="FFFFFF" w:themeColor="background1"/>
              </w:rPr>
            </w:pPr>
            <w:r w:rsidRPr="009712D9">
              <w:rPr>
                <w:rFonts w:eastAsia="Calibri" w:cs="Times New Roman"/>
                <w:b/>
                <w:color w:val="FFFFFF" w:themeColor="background1"/>
              </w:rPr>
              <w:t>Web Application Proxy (WAP)/Azure AD Application Proxy (AADAP)</w:t>
            </w:r>
          </w:p>
        </w:tc>
      </w:tr>
      <w:tr w:rsidR="00256C8D" w:rsidRPr="00961A0D" w14:paraId="71AE322B" w14:textId="77777777" w:rsidTr="00C5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412" w:type="dxa"/>
            <w:shd w:val="clear" w:color="auto" w:fill="DEEAF6" w:themeFill="accent1" w:themeFillTint="33"/>
            <w:vAlign w:val="center"/>
          </w:tcPr>
          <w:p w14:paraId="5CA8E16D" w14:textId="45A6C48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 xml:space="preserve">Selective HTTP </w:t>
            </w:r>
            <w:r w:rsidR="00AA76B6">
              <w:rPr>
                <w:rFonts w:asciiTheme="majorHAnsi" w:eastAsia="Calibri" w:hAnsiTheme="majorHAnsi" w:cs="Times New Roman"/>
              </w:rPr>
              <w:t>P</w:t>
            </w:r>
            <w:r w:rsidRPr="00752213">
              <w:rPr>
                <w:rFonts w:asciiTheme="majorHAnsi" w:eastAsia="Calibri" w:hAnsiTheme="majorHAnsi" w:cs="Times New Roman"/>
              </w:rPr>
              <w:t xml:space="preserve">ublishing for </w:t>
            </w:r>
            <w:r w:rsidR="00AA76B6">
              <w:rPr>
                <w:rFonts w:asciiTheme="majorHAnsi" w:eastAsia="Calibri" w:hAnsiTheme="majorHAnsi" w:cs="Times New Roman"/>
              </w:rPr>
              <w:t>B</w:t>
            </w:r>
            <w:r w:rsidRPr="00752213">
              <w:rPr>
                <w:rFonts w:asciiTheme="majorHAnsi" w:eastAsia="Calibri" w:hAnsiTheme="majorHAnsi" w:cs="Times New Roman"/>
              </w:rPr>
              <w:t xml:space="preserve">rowser </w:t>
            </w:r>
            <w:r w:rsidR="00AA76B6">
              <w:rPr>
                <w:rFonts w:asciiTheme="majorHAnsi" w:eastAsia="Calibri" w:hAnsiTheme="majorHAnsi" w:cs="Times New Roman"/>
              </w:rPr>
              <w:t>A</w:t>
            </w:r>
            <w:r w:rsidRPr="00752213">
              <w:rPr>
                <w:rFonts w:asciiTheme="majorHAnsi" w:eastAsia="Calibri" w:hAnsiTheme="majorHAnsi" w:cs="Times New Roman"/>
              </w:rPr>
              <w:t>pps</w:t>
            </w:r>
          </w:p>
        </w:tc>
        <w:tc>
          <w:tcPr>
            <w:tcW w:w="5413" w:type="dxa"/>
            <w:shd w:val="clear" w:color="auto" w:fill="DEEAF6" w:themeFill="accent1" w:themeFillTint="33"/>
          </w:tcPr>
          <w:p w14:paraId="55DD09A8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Available in WAP in Windows Server 2012 R2</w:t>
            </w:r>
          </w:p>
          <w:p w14:paraId="1BC863ED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Available in AADAP today</w:t>
            </w:r>
          </w:p>
        </w:tc>
      </w:tr>
      <w:tr w:rsidR="00256C8D" w:rsidRPr="00961A0D" w14:paraId="0874C5F3" w14:textId="77777777" w:rsidTr="00C578A3">
        <w:trPr>
          <w:trHeight w:val="250"/>
        </w:trPr>
        <w:tc>
          <w:tcPr>
            <w:tcW w:w="5412" w:type="dxa"/>
            <w:shd w:val="clear" w:color="auto" w:fill="BDD6EE" w:themeFill="accent1" w:themeFillTint="66"/>
            <w:vAlign w:val="center"/>
          </w:tcPr>
          <w:p w14:paraId="42C788DE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ADFS Integration</w:t>
            </w:r>
          </w:p>
        </w:tc>
        <w:tc>
          <w:tcPr>
            <w:tcW w:w="5413" w:type="dxa"/>
            <w:shd w:val="clear" w:color="auto" w:fill="BDD6EE" w:themeFill="accent1" w:themeFillTint="66"/>
          </w:tcPr>
          <w:p w14:paraId="7BDA8031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Available in WAP in Windows Server 2012 R2</w:t>
            </w:r>
          </w:p>
        </w:tc>
      </w:tr>
      <w:tr w:rsidR="00256C8D" w:rsidRPr="00961A0D" w14:paraId="6C6F05FE" w14:textId="77777777" w:rsidTr="00C5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412" w:type="dxa"/>
            <w:shd w:val="clear" w:color="auto" w:fill="DEEAF6" w:themeFill="accent1" w:themeFillTint="33"/>
            <w:vAlign w:val="center"/>
          </w:tcPr>
          <w:p w14:paraId="02DAAF5B" w14:textId="15B3709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 xml:space="preserve">Rich </w:t>
            </w:r>
            <w:r w:rsidR="00AA76B6">
              <w:rPr>
                <w:rFonts w:asciiTheme="majorHAnsi" w:eastAsia="Calibri" w:hAnsiTheme="majorHAnsi" w:cs="Times New Roman"/>
              </w:rPr>
              <w:t>P</w:t>
            </w:r>
            <w:r w:rsidRPr="00752213">
              <w:rPr>
                <w:rFonts w:asciiTheme="majorHAnsi" w:eastAsia="Calibri" w:hAnsiTheme="majorHAnsi" w:cs="Times New Roman"/>
              </w:rPr>
              <w:t xml:space="preserve">rotocols </w:t>
            </w:r>
            <w:r w:rsidR="00AA76B6">
              <w:rPr>
                <w:rFonts w:asciiTheme="majorHAnsi" w:eastAsia="Calibri" w:hAnsiTheme="majorHAnsi" w:cs="Times New Roman"/>
              </w:rPr>
              <w:t>P</w:t>
            </w:r>
            <w:r w:rsidRPr="00752213">
              <w:rPr>
                <w:rFonts w:asciiTheme="majorHAnsi" w:eastAsia="Calibri" w:hAnsiTheme="majorHAnsi" w:cs="Times New Roman"/>
              </w:rPr>
              <w:t>ublishing (</w:t>
            </w:r>
            <w:r w:rsidR="00AA76B6">
              <w:rPr>
                <w:rFonts w:asciiTheme="majorHAnsi" w:eastAsia="Calibri" w:hAnsiTheme="majorHAnsi" w:cs="Times New Roman"/>
              </w:rPr>
              <w:t>e</w:t>
            </w:r>
            <w:r w:rsidRPr="00752213">
              <w:rPr>
                <w:rFonts w:asciiTheme="majorHAnsi" w:eastAsia="Calibri" w:hAnsiTheme="majorHAnsi" w:cs="Times New Roman"/>
              </w:rPr>
              <w:t>.g.</w:t>
            </w:r>
            <w:r w:rsidR="00AA76B6">
              <w:rPr>
                <w:rFonts w:asciiTheme="majorHAnsi" w:eastAsia="Calibri" w:hAnsiTheme="majorHAnsi" w:cs="Times New Roman"/>
              </w:rPr>
              <w:t>,</w:t>
            </w:r>
            <w:r w:rsidRPr="00752213">
              <w:rPr>
                <w:rFonts w:asciiTheme="majorHAnsi" w:eastAsia="Calibri" w:hAnsiTheme="majorHAnsi" w:cs="Times New Roman"/>
              </w:rPr>
              <w:t xml:space="preserve"> Citrix, Lync, RDG)</w:t>
            </w:r>
          </w:p>
        </w:tc>
        <w:tc>
          <w:tcPr>
            <w:tcW w:w="5413" w:type="dxa"/>
            <w:shd w:val="clear" w:color="auto" w:fill="DEEAF6" w:themeFill="accent1" w:themeFillTint="33"/>
          </w:tcPr>
          <w:p w14:paraId="1A85F2C1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Available in WAP in Windows Server 2012 R2</w:t>
            </w:r>
          </w:p>
          <w:p w14:paraId="1FBE8E8A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Partially available in AADAP today – will be enhanced</w:t>
            </w:r>
          </w:p>
        </w:tc>
      </w:tr>
      <w:tr w:rsidR="00256C8D" w:rsidRPr="00961A0D" w14:paraId="033D738F" w14:textId="77777777" w:rsidTr="00C578A3">
        <w:trPr>
          <w:trHeight w:val="250"/>
        </w:trPr>
        <w:tc>
          <w:tcPr>
            <w:tcW w:w="5412" w:type="dxa"/>
            <w:shd w:val="clear" w:color="auto" w:fill="BDD6EE" w:themeFill="accent1" w:themeFillTint="66"/>
            <w:vAlign w:val="center"/>
          </w:tcPr>
          <w:p w14:paraId="7A45D483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Preauthentication for ActiveSync (HTTP Basic) and RDG</w:t>
            </w:r>
          </w:p>
        </w:tc>
        <w:tc>
          <w:tcPr>
            <w:tcW w:w="5413" w:type="dxa"/>
            <w:shd w:val="clear" w:color="auto" w:fill="BDD6EE" w:themeFill="accent1" w:themeFillTint="66"/>
          </w:tcPr>
          <w:p w14:paraId="63F68D83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Will be available in WAP in Windows Server vNext</w:t>
            </w:r>
          </w:p>
          <w:p w14:paraId="049FD866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Will be coming to AADAP</w:t>
            </w:r>
          </w:p>
        </w:tc>
      </w:tr>
      <w:tr w:rsidR="00256C8D" w:rsidRPr="00961A0D" w14:paraId="41AAB23B" w14:textId="77777777" w:rsidTr="00C5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412" w:type="dxa"/>
            <w:shd w:val="clear" w:color="auto" w:fill="DEEAF6" w:themeFill="accent1" w:themeFillTint="33"/>
            <w:vAlign w:val="center"/>
          </w:tcPr>
          <w:p w14:paraId="6786F8C2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Portal</w:t>
            </w:r>
          </w:p>
        </w:tc>
        <w:tc>
          <w:tcPr>
            <w:tcW w:w="5413" w:type="dxa"/>
            <w:shd w:val="clear" w:color="auto" w:fill="DEEAF6" w:themeFill="accent1" w:themeFillTint="33"/>
          </w:tcPr>
          <w:p w14:paraId="40021314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Use Intune / System Center for WAP</w:t>
            </w:r>
          </w:p>
          <w:p w14:paraId="2AA2C6A0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 xml:space="preserve">Use AAD Access Panel </w:t>
            </w:r>
            <w:r>
              <w:rPr>
                <w:rFonts w:asciiTheme="majorHAnsi" w:eastAsia="Calibri" w:hAnsiTheme="majorHAnsi" w:cs="Times New Roman"/>
              </w:rPr>
              <w:t xml:space="preserve">or Office 365 App Launcher </w:t>
            </w:r>
            <w:r w:rsidRPr="00752213">
              <w:rPr>
                <w:rFonts w:asciiTheme="majorHAnsi" w:eastAsia="Calibri" w:hAnsiTheme="majorHAnsi" w:cs="Times New Roman"/>
              </w:rPr>
              <w:t>available for AADAP</w:t>
            </w:r>
          </w:p>
        </w:tc>
      </w:tr>
      <w:tr w:rsidR="00256C8D" w:rsidRPr="00961A0D" w14:paraId="440732D8" w14:textId="77777777" w:rsidTr="00C578A3">
        <w:trPr>
          <w:trHeight w:val="250"/>
        </w:trPr>
        <w:tc>
          <w:tcPr>
            <w:tcW w:w="5412" w:type="dxa"/>
            <w:shd w:val="clear" w:color="auto" w:fill="BDD6EE" w:themeFill="accent1" w:themeFillTint="66"/>
            <w:vAlign w:val="center"/>
          </w:tcPr>
          <w:p w14:paraId="4C844D8F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Endpoint Health Detection</w:t>
            </w:r>
          </w:p>
        </w:tc>
        <w:tc>
          <w:tcPr>
            <w:tcW w:w="5413" w:type="dxa"/>
            <w:shd w:val="clear" w:color="auto" w:fill="BDD6EE" w:themeFill="accent1" w:themeFillTint="66"/>
          </w:tcPr>
          <w:p w14:paraId="0AA055C6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Use Intune / System Center</w:t>
            </w:r>
          </w:p>
        </w:tc>
      </w:tr>
      <w:tr w:rsidR="00256C8D" w:rsidRPr="00961A0D" w14:paraId="756608ED" w14:textId="77777777" w:rsidTr="00C5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412" w:type="dxa"/>
            <w:shd w:val="clear" w:color="auto" w:fill="DEEAF6" w:themeFill="accent1" w:themeFillTint="33"/>
            <w:vAlign w:val="center"/>
          </w:tcPr>
          <w:p w14:paraId="63365EDC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SSL Tunneling</w:t>
            </w:r>
          </w:p>
        </w:tc>
        <w:tc>
          <w:tcPr>
            <w:tcW w:w="5413" w:type="dxa"/>
            <w:shd w:val="clear" w:color="auto" w:fill="DEEAF6" w:themeFill="accent1" w:themeFillTint="33"/>
          </w:tcPr>
          <w:p w14:paraId="37E20852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Use Windows SSL-VPN capability</w:t>
            </w:r>
          </w:p>
        </w:tc>
      </w:tr>
      <w:tr w:rsidR="00256C8D" w:rsidRPr="00961A0D" w14:paraId="053EB631" w14:textId="77777777" w:rsidTr="00C578A3">
        <w:trPr>
          <w:trHeight w:val="250"/>
        </w:trPr>
        <w:tc>
          <w:tcPr>
            <w:tcW w:w="5412" w:type="dxa"/>
            <w:shd w:val="clear" w:color="auto" w:fill="BDD6EE" w:themeFill="accent1" w:themeFillTint="66"/>
            <w:vAlign w:val="center"/>
          </w:tcPr>
          <w:p w14:paraId="667175D0" w14:textId="1FF31A36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 xml:space="preserve">Layer 2/3 </w:t>
            </w:r>
            <w:r w:rsidR="00AA76B6">
              <w:rPr>
                <w:rFonts w:asciiTheme="majorHAnsi" w:eastAsia="Calibri" w:hAnsiTheme="majorHAnsi" w:cs="Times New Roman"/>
              </w:rPr>
              <w:t>F</w:t>
            </w:r>
            <w:r w:rsidRPr="00752213">
              <w:rPr>
                <w:rFonts w:asciiTheme="majorHAnsi" w:eastAsia="Calibri" w:hAnsiTheme="majorHAnsi" w:cs="Times New Roman"/>
              </w:rPr>
              <w:t>irewall</w:t>
            </w:r>
          </w:p>
        </w:tc>
        <w:tc>
          <w:tcPr>
            <w:tcW w:w="5413" w:type="dxa"/>
            <w:shd w:val="clear" w:color="auto" w:fill="BDD6EE" w:themeFill="accent1" w:themeFillTint="66"/>
          </w:tcPr>
          <w:p w14:paraId="29C1A75F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Use Windows Server capabilities</w:t>
            </w:r>
          </w:p>
        </w:tc>
      </w:tr>
      <w:tr w:rsidR="00256C8D" w:rsidRPr="00961A0D" w14:paraId="2138A426" w14:textId="77777777" w:rsidTr="00C5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412" w:type="dxa"/>
            <w:shd w:val="clear" w:color="auto" w:fill="DEEAF6" w:themeFill="accent1" w:themeFillTint="33"/>
            <w:vAlign w:val="center"/>
          </w:tcPr>
          <w:p w14:paraId="51E01EA3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Web Application Firewall</w:t>
            </w:r>
          </w:p>
        </w:tc>
        <w:tc>
          <w:tcPr>
            <w:tcW w:w="5413" w:type="dxa"/>
            <w:shd w:val="clear" w:color="auto" w:fill="DEEAF6" w:themeFill="accent1" w:themeFillTint="33"/>
          </w:tcPr>
          <w:p w14:paraId="1E042CD5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No current solution from Microsoft</w:t>
            </w:r>
          </w:p>
        </w:tc>
      </w:tr>
      <w:tr w:rsidR="00256C8D" w:rsidRPr="00961A0D" w14:paraId="34BB3306" w14:textId="77777777" w:rsidTr="00C578A3">
        <w:trPr>
          <w:trHeight w:val="250"/>
        </w:trPr>
        <w:tc>
          <w:tcPr>
            <w:tcW w:w="5412" w:type="dxa"/>
            <w:shd w:val="clear" w:color="auto" w:fill="BDD6EE" w:themeFill="accent1" w:themeFillTint="66"/>
            <w:vAlign w:val="center"/>
          </w:tcPr>
          <w:p w14:paraId="14FE0532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Secure Web Gateway (Forward Proxy)</w:t>
            </w:r>
          </w:p>
        </w:tc>
        <w:tc>
          <w:tcPr>
            <w:tcW w:w="5413" w:type="dxa"/>
            <w:shd w:val="clear" w:color="auto" w:fill="BDD6EE" w:themeFill="accent1" w:themeFillTint="66"/>
          </w:tcPr>
          <w:p w14:paraId="701A1C43" w14:textId="77777777" w:rsidR="00256C8D" w:rsidRPr="00752213" w:rsidRDefault="00256C8D" w:rsidP="00C578A3">
            <w:pPr>
              <w:spacing w:line="259" w:lineRule="auto"/>
              <w:rPr>
                <w:rFonts w:asciiTheme="majorHAnsi" w:eastAsia="Calibri" w:hAnsiTheme="majorHAnsi" w:cs="Times New Roman"/>
                <w:sz w:val="22"/>
                <w:szCs w:val="22"/>
              </w:rPr>
            </w:pPr>
            <w:r w:rsidRPr="00752213">
              <w:rPr>
                <w:rFonts w:asciiTheme="majorHAnsi" w:eastAsia="Calibri" w:hAnsiTheme="majorHAnsi" w:cs="Times New Roman"/>
              </w:rPr>
              <w:t>No current solution from Microsoft</w:t>
            </w:r>
          </w:p>
        </w:tc>
      </w:tr>
    </w:tbl>
    <w:p w14:paraId="337EB052" w14:textId="21B8CF26" w:rsidR="008036F9" w:rsidRDefault="008036F9" w:rsidP="000F3E5A">
      <w:pPr>
        <w:ind w:left="-810"/>
        <w:rPr>
          <w:rFonts w:asciiTheme="majorHAnsi" w:hAnsiTheme="majorHAnsi" w:cs="Calibri Light"/>
        </w:rPr>
      </w:pPr>
    </w:p>
    <w:p w14:paraId="630B9691" w14:textId="77777777" w:rsidR="000F3E5A" w:rsidRPr="00DC770C" w:rsidRDefault="000F3E5A" w:rsidP="000F3E5A">
      <w:pPr>
        <w:ind w:left="-810"/>
        <w:rPr>
          <w:rFonts w:cstheme="minorHAnsi"/>
          <w:b/>
          <w:sz w:val="28"/>
          <w:szCs w:val="28"/>
        </w:rPr>
      </w:pPr>
      <w:r w:rsidRPr="00DC770C">
        <w:rPr>
          <w:rFonts w:cstheme="minorHAnsi"/>
          <w:b/>
          <w:sz w:val="28"/>
          <w:szCs w:val="28"/>
        </w:rPr>
        <w:t>Secure Access, Simple Administration: Azure AD Application Proxy and Web Application Proxy</w:t>
      </w:r>
    </w:p>
    <w:p w14:paraId="2DA436A7" w14:textId="047DA9F1" w:rsidR="002A1A44" w:rsidRPr="002A44C1" w:rsidRDefault="000F3E5A" w:rsidP="0085000F">
      <w:pPr>
        <w:pStyle w:val="ListParagraph"/>
        <w:ind w:left="-810"/>
        <w:rPr>
          <w:rFonts w:asciiTheme="majorHAnsi" w:hAnsiTheme="majorHAnsi" w:cs="Calibri Light"/>
        </w:rPr>
      </w:pPr>
      <w:r w:rsidRPr="00F51671">
        <w:rPr>
          <w:rFonts w:asciiTheme="majorHAnsi" w:hAnsiTheme="majorHAnsi" w:cs="Calibri Light"/>
        </w:rPr>
        <w:t>For organizations using Azure services or planning to, Azure AD Application Proxy gives remote or cloud users a simple and secure way to access on</w:t>
      </w:r>
      <w:r>
        <w:rPr>
          <w:rFonts w:asciiTheme="majorHAnsi" w:hAnsiTheme="majorHAnsi" w:cs="Calibri Light"/>
        </w:rPr>
        <w:t>-</w:t>
      </w:r>
      <w:r w:rsidRPr="00F51671">
        <w:rPr>
          <w:rFonts w:asciiTheme="majorHAnsi" w:hAnsiTheme="majorHAnsi" w:cs="Calibri Light"/>
        </w:rPr>
        <w:t>premise</w:t>
      </w:r>
      <w:r>
        <w:rPr>
          <w:rFonts w:asciiTheme="majorHAnsi" w:hAnsiTheme="majorHAnsi" w:cs="Calibri Light"/>
        </w:rPr>
        <w:t>s</w:t>
      </w:r>
      <w:r w:rsidRPr="00F51671">
        <w:rPr>
          <w:rFonts w:asciiTheme="majorHAnsi" w:hAnsiTheme="majorHAnsi" w:cs="Calibri Light"/>
        </w:rPr>
        <w:t xml:space="preserve"> web applications. </w:t>
      </w:r>
      <w:r w:rsidRPr="0053724E">
        <w:rPr>
          <w:rFonts w:asciiTheme="majorHAnsi" w:hAnsiTheme="majorHAnsi" w:cs="Calibri Light"/>
        </w:rPr>
        <w:t>Azure AD Application Proxy</w:t>
      </w:r>
      <w:r w:rsidR="000B23A7" w:rsidRPr="0053724E">
        <w:rPr>
          <w:rFonts w:asciiTheme="majorHAnsi" w:hAnsiTheme="majorHAnsi" w:cs="Calibri Light"/>
        </w:rPr>
        <w:t xml:space="preserve"> offers the following</w:t>
      </w:r>
      <w:r w:rsidRPr="002A44C1">
        <w:rPr>
          <w:rFonts w:asciiTheme="majorHAnsi" w:hAnsiTheme="majorHAnsi" w:cs="Calibri Light"/>
        </w:rPr>
        <w:t>:</w:t>
      </w:r>
    </w:p>
    <w:p w14:paraId="268EE549" w14:textId="77777777" w:rsidR="00630A0F" w:rsidRPr="00630A0F" w:rsidRDefault="00630A0F" w:rsidP="0085000F">
      <w:pPr>
        <w:pStyle w:val="ListParagraph"/>
        <w:ind w:left="-810"/>
        <w:rPr>
          <w:rFonts w:asciiTheme="majorHAnsi" w:hAnsiTheme="majorHAnsi" w:cs="Calibri Light"/>
          <w:sz w:val="10"/>
          <w:szCs w:val="10"/>
        </w:rPr>
      </w:pPr>
    </w:p>
    <w:p w14:paraId="3AF3406A" w14:textId="06283775" w:rsidR="007B476E" w:rsidRDefault="007B476E" w:rsidP="00795AFA">
      <w:pPr>
        <w:pStyle w:val="ListParagraph"/>
        <w:numPr>
          <w:ilvl w:val="0"/>
          <w:numId w:val="15"/>
        </w:numPr>
        <w:ind w:left="-450" w:firstLine="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Pre</w:t>
      </w:r>
      <w:r w:rsidR="00161C1D">
        <w:rPr>
          <w:rFonts w:asciiTheme="majorHAnsi" w:hAnsiTheme="majorHAnsi" w:cs="Calibri Light"/>
        </w:rPr>
        <w:t>-</w:t>
      </w:r>
      <w:r>
        <w:rPr>
          <w:rFonts w:asciiTheme="majorHAnsi" w:hAnsiTheme="majorHAnsi" w:cs="Calibri Light"/>
        </w:rPr>
        <w:t xml:space="preserve">authentication can now be accomplished using Azure AD before passing user requests across the </w:t>
      </w:r>
      <w:r w:rsidR="00795AFA"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>proxy.</w:t>
      </w:r>
    </w:p>
    <w:p w14:paraId="0CDD9004" w14:textId="13907CC6" w:rsidR="007B476E" w:rsidRDefault="00795AFA" w:rsidP="00795AFA">
      <w:pPr>
        <w:pStyle w:val="ListParagraph"/>
        <w:numPr>
          <w:ilvl w:val="0"/>
          <w:numId w:val="15"/>
        </w:numPr>
        <w:ind w:left="-450" w:firstLine="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Administrators</w:t>
      </w:r>
      <w:r w:rsidR="007B476E">
        <w:rPr>
          <w:rFonts w:asciiTheme="majorHAnsi" w:hAnsiTheme="majorHAnsi" w:cs="Calibri Light"/>
        </w:rPr>
        <w:t xml:space="preserve"> can use </w:t>
      </w:r>
      <w:r w:rsidR="00630A0F">
        <w:rPr>
          <w:rFonts w:asciiTheme="majorHAnsi" w:hAnsiTheme="majorHAnsi" w:cs="Calibri Light"/>
        </w:rPr>
        <w:t>A</w:t>
      </w:r>
      <w:r>
        <w:rPr>
          <w:rFonts w:asciiTheme="majorHAnsi" w:hAnsiTheme="majorHAnsi" w:cs="Calibri Light"/>
        </w:rPr>
        <w:t>zure AD use</w:t>
      </w:r>
      <w:r w:rsidR="00630A0F">
        <w:rPr>
          <w:rFonts w:asciiTheme="majorHAnsi" w:hAnsiTheme="majorHAnsi" w:cs="Calibri Light"/>
        </w:rPr>
        <w:t>rs</w:t>
      </w:r>
      <w:r>
        <w:rPr>
          <w:rFonts w:asciiTheme="majorHAnsi" w:hAnsiTheme="majorHAnsi" w:cs="Calibri Light"/>
        </w:rPr>
        <w:t xml:space="preserve"> and groups to grant access to on-premises web applications</w:t>
      </w:r>
      <w:r w:rsidR="00630A0F">
        <w:rPr>
          <w:rFonts w:asciiTheme="majorHAnsi" w:hAnsiTheme="majorHAnsi" w:cs="Calibri Light"/>
        </w:rPr>
        <w:t>,</w:t>
      </w:r>
      <w:r>
        <w:rPr>
          <w:rFonts w:asciiTheme="majorHAnsi" w:hAnsiTheme="majorHAnsi" w:cs="Calibri Light"/>
        </w:rPr>
        <w:t xml:space="preserve"> such  </w:t>
      </w:r>
      <w:r>
        <w:rPr>
          <w:rFonts w:asciiTheme="majorHAnsi" w:hAnsiTheme="majorHAnsi" w:cs="Calibri Light"/>
        </w:rPr>
        <w:tab/>
      </w:r>
      <w:r w:rsidR="00630A0F">
        <w:rPr>
          <w:rFonts w:asciiTheme="majorHAnsi" w:hAnsiTheme="majorHAnsi" w:cs="Calibri Light"/>
        </w:rPr>
        <w:t xml:space="preserve">as </w:t>
      </w:r>
      <w:r>
        <w:rPr>
          <w:rFonts w:asciiTheme="majorHAnsi" w:hAnsiTheme="majorHAnsi" w:cs="Calibri Light"/>
        </w:rPr>
        <w:t xml:space="preserve">SharePoint, Outlook Web Access, and IIS-based apps, with the ability to publish applications inside an </w:t>
      </w:r>
      <w:r>
        <w:rPr>
          <w:rFonts w:asciiTheme="majorHAnsi" w:hAnsiTheme="majorHAnsi" w:cs="Calibri Light"/>
        </w:rPr>
        <w:tab/>
        <w:t xml:space="preserve">organization’s private network. </w:t>
      </w:r>
      <w:r w:rsidR="00630A0F">
        <w:rPr>
          <w:rFonts w:asciiTheme="majorHAnsi" w:hAnsiTheme="majorHAnsi" w:cs="Calibri Light"/>
        </w:rPr>
        <w:t xml:space="preserve"> </w:t>
      </w:r>
    </w:p>
    <w:p w14:paraId="61961C0D" w14:textId="65101473" w:rsidR="00795AFA" w:rsidRDefault="00795AFA" w:rsidP="00795AFA">
      <w:pPr>
        <w:pStyle w:val="ListParagraph"/>
        <w:numPr>
          <w:ilvl w:val="0"/>
          <w:numId w:val="15"/>
        </w:numPr>
        <w:ind w:left="-450" w:firstLine="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Deployment is simple and uncomplicated, with no demilitarized zone (DMZ)</w:t>
      </w:r>
      <w:r w:rsidR="00161C1D">
        <w:rPr>
          <w:rFonts w:asciiTheme="majorHAnsi" w:hAnsiTheme="majorHAnsi" w:cs="Calibri Light"/>
        </w:rPr>
        <w:t xml:space="preserve"> required</w:t>
      </w:r>
      <w:r>
        <w:rPr>
          <w:rFonts w:asciiTheme="majorHAnsi" w:hAnsiTheme="majorHAnsi" w:cs="Calibri Light"/>
        </w:rPr>
        <w:t xml:space="preserve">. </w:t>
      </w:r>
    </w:p>
    <w:p w14:paraId="247D50BA" w14:textId="2B73B13A" w:rsidR="00795AFA" w:rsidRPr="00697EBB" w:rsidRDefault="00795AFA" w:rsidP="00C83166">
      <w:pPr>
        <w:pStyle w:val="ListParagraph"/>
        <w:numPr>
          <w:ilvl w:val="0"/>
          <w:numId w:val="15"/>
        </w:numPr>
        <w:ind w:left="-450" w:firstLine="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Users can easily access publish</w:t>
      </w:r>
      <w:r w:rsidR="006B592A">
        <w:rPr>
          <w:rFonts w:asciiTheme="majorHAnsi" w:hAnsiTheme="majorHAnsi" w:cs="Calibri Light"/>
        </w:rPr>
        <w:t>ed</w:t>
      </w:r>
      <w:r>
        <w:rPr>
          <w:rFonts w:asciiTheme="majorHAnsi" w:hAnsiTheme="majorHAnsi" w:cs="Calibri Light"/>
        </w:rPr>
        <w:t xml:space="preserve"> web applications</w:t>
      </w:r>
      <w:r w:rsidR="006B592A">
        <w:rPr>
          <w:rFonts w:asciiTheme="majorHAnsi" w:hAnsiTheme="majorHAnsi" w:cs="Calibri Light"/>
        </w:rPr>
        <w:t>,</w:t>
      </w:r>
      <w:r>
        <w:rPr>
          <w:rFonts w:asciiTheme="majorHAnsi" w:hAnsiTheme="majorHAnsi" w:cs="Calibri Light"/>
        </w:rPr>
        <w:t xml:space="preserve"> on-premises and in the cloud, fr</w:t>
      </w:r>
      <w:r w:rsidR="00A257B4">
        <w:rPr>
          <w:rFonts w:asciiTheme="majorHAnsi" w:hAnsiTheme="majorHAnsi" w:cs="Calibri Light"/>
        </w:rPr>
        <w:t>om</w:t>
      </w:r>
      <w:r>
        <w:rPr>
          <w:rFonts w:asciiTheme="majorHAnsi" w:hAnsiTheme="majorHAnsi" w:cs="Calibri Light"/>
        </w:rPr>
        <w:t xml:space="preserve"> a </w:t>
      </w:r>
      <w:r>
        <w:rPr>
          <w:rFonts w:asciiTheme="majorHAnsi" w:hAnsiTheme="majorHAnsi" w:cs="Calibri Light"/>
        </w:rPr>
        <w:tab/>
        <w:t>remote location</w:t>
      </w:r>
      <w:r w:rsidR="0046410D">
        <w:rPr>
          <w:rFonts w:asciiTheme="majorHAnsi" w:hAnsiTheme="majorHAnsi" w:cs="Calibri Light"/>
        </w:rPr>
        <w:t xml:space="preserve"> </w:t>
      </w:r>
      <w:r w:rsidR="0046410D">
        <w:rPr>
          <w:rFonts w:asciiTheme="majorHAnsi" w:hAnsiTheme="majorHAnsi" w:cs="Calibri Light"/>
        </w:rPr>
        <w:tab/>
      </w:r>
      <w:r w:rsidRPr="00697EBB">
        <w:rPr>
          <w:rFonts w:asciiTheme="majorHAnsi" w:hAnsiTheme="majorHAnsi" w:cs="Calibri Light"/>
        </w:rPr>
        <w:t>using either home or mobile devices.</w:t>
      </w:r>
    </w:p>
    <w:p w14:paraId="3D5016E0" w14:textId="77777777" w:rsidR="002A1A44" w:rsidRPr="00D441C7" w:rsidRDefault="002A1A44" w:rsidP="007B476E">
      <w:pPr>
        <w:pStyle w:val="ListParagraph"/>
        <w:ind w:left="0"/>
        <w:rPr>
          <w:sz w:val="10"/>
          <w:szCs w:val="10"/>
        </w:rPr>
      </w:pPr>
    </w:p>
    <w:p w14:paraId="170FB16F" w14:textId="1BFDA24C" w:rsidR="000F3E5A" w:rsidRPr="002A44C1" w:rsidRDefault="000F3E5A" w:rsidP="000F3E5A">
      <w:pPr>
        <w:ind w:left="-810" w:right="-720"/>
        <w:rPr>
          <w:rFonts w:asciiTheme="majorHAnsi" w:hAnsiTheme="majorHAnsi" w:cs="Calibri Light"/>
        </w:rPr>
      </w:pPr>
      <w:r w:rsidRPr="006979B0">
        <w:rPr>
          <w:rFonts w:asciiTheme="majorHAnsi" w:hAnsiTheme="majorHAnsi" w:cs="Calibri Light"/>
        </w:rPr>
        <w:lastRenderedPageBreak/>
        <w:t>Microsoft Web Application Proxy for reverse proxy functional</w:t>
      </w:r>
      <w:r>
        <w:rPr>
          <w:rFonts w:asciiTheme="majorHAnsi" w:hAnsiTheme="majorHAnsi" w:cs="Calibri Light"/>
        </w:rPr>
        <w:t>it</w:t>
      </w:r>
      <w:r w:rsidRPr="006979B0">
        <w:rPr>
          <w:rFonts w:asciiTheme="majorHAnsi" w:hAnsiTheme="majorHAnsi" w:cs="Calibri Light"/>
        </w:rPr>
        <w:t>y is a remote access role service in Windows Server 2012 R2</w:t>
      </w:r>
      <w:r w:rsidRPr="0053724E">
        <w:rPr>
          <w:rFonts w:asciiTheme="majorHAnsi" w:hAnsiTheme="majorHAnsi" w:cs="Calibri Light"/>
          <w:b/>
        </w:rPr>
        <w:t xml:space="preserve">. </w:t>
      </w:r>
      <w:r w:rsidR="00DC770C" w:rsidRPr="0053724E">
        <w:rPr>
          <w:rFonts w:asciiTheme="majorHAnsi" w:hAnsiTheme="majorHAnsi" w:cs="Calibri Light"/>
        </w:rPr>
        <w:t>Microsoft</w:t>
      </w:r>
      <w:r w:rsidRPr="0053724E">
        <w:rPr>
          <w:rFonts w:asciiTheme="majorHAnsi" w:hAnsiTheme="majorHAnsi" w:cs="Calibri Light"/>
        </w:rPr>
        <w:t xml:space="preserve"> Web Application Proxy </w:t>
      </w:r>
      <w:r w:rsidR="00707157" w:rsidRPr="0053724E">
        <w:rPr>
          <w:rFonts w:asciiTheme="majorHAnsi" w:hAnsiTheme="majorHAnsi" w:cs="Calibri Light"/>
        </w:rPr>
        <w:t>offers</w:t>
      </w:r>
      <w:r w:rsidRPr="0053724E">
        <w:rPr>
          <w:rFonts w:asciiTheme="majorHAnsi" w:hAnsiTheme="majorHAnsi" w:cs="Calibri Light"/>
        </w:rPr>
        <w:t xml:space="preserve"> the following</w:t>
      </w:r>
      <w:r w:rsidRPr="002A44C1">
        <w:rPr>
          <w:rFonts w:asciiTheme="majorHAnsi" w:hAnsiTheme="majorHAnsi" w:cs="Calibri Light"/>
        </w:rPr>
        <w:t>:</w:t>
      </w:r>
    </w:p>
    <w:p w14:paraId="5016B47B" w14:textId="31FDE59D" w:rsidR="000F3E5A" w:rsidRPr="00DC770C" w:rsidRDefault="000F3E5A" w:rsidP="000F3E5A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 w:rsidRPr="00DC770C">
        <w:rPr>
          <w:rFonts w:asciiTheme="majorHAnsi" w:hAnsiTheme="majorHAnsi" w:cs="Calibri Light"/>
        </w:rPr>
        <w:t>Reverse proxy functionality for web applications inside the corporate network allow</w:t>
      </w:r>
      <w:r w:rsidR="00F16FC7">
        <w:rPr>
          <w:rFonts w:asciiTheme="majorHAnsi" w:hAnsiTheme="majorHAnsi" w:cs="Calibri Light"/>
        </w:rPr>
        <w:t>s</w:t>
      </w:r>
      <w:r w:rsidRPr="00DC770C">
        <w:rPr>
          <w:rFonts w:asciiTheme="majorHAnsi" w:hAnsiTheme="majorHAnsi" w:cs="Calibri Light"/>
        </w:rPr>
        <w:t xml:space="preserve"> users on any device to access on-premises applications from outside the corporate network.</w:t>
      </w:r>
    </w:p>
    <w:p w14:paraId="4BFCB13C" w14:textId="77777777" w:rsidR="00C83166" w:rsidRDefault="000F3E5A" w:rsidP="002679C7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 w:rsidRPr="00DC770C">
        <w:rPr>
          <w:rFonts w:asciiTheme="majorHAnsi" w:hAnsiTheme="majorHAnsi" w:cs="Calibri Light"/>
        </w:rPr>
        <w:t>Pre-authentication for access to web applications using Active Directory Federation Services (AD FS), and AD FS proxy functionality</w:t>
      </w:r>
      <w:r w:rsidRPr="00DC770C">
        <w:rPr>
          <w:shd w:val="clear" w:color="auto" w:fill="FFFFFF"/>
        </w:rPr>
        <w:t>.</w:t>
      </w:r>
    </w:p>
    <w:p w14:paraId="13ADD791" w14:textId="03E71511" w:rsidR="00256C8D" w:rsidRPr="00C83166" w:rsidRDefault="00256C8D" w:rsidP="00C83166">
      <w:pPr>
        <w:ind w:left="-720" w:right="-720"/>
        <w:rPr>
          <w:rFonts w:asciiTheme="majorHAnsi" w:hAnsiTheme="majorHAnsi" w:cs="Calibri Light"/>
        </w:rPr>
      </w:pPr>
      <w:r w:rsidRPr="00C83166">
        <w:rPr>
          <w:rFonts w:asciiTheme="majorHAnsi" w:hAnsiTheme="majorHAnsi" w:cs="Calibri Light"/>
        </w:rPr>
        <w:t>In addition, Microsoft Web Application Proxy in Windows Se</w:t>
      </w:r>
      <w:r w:rsidR="0046410D" w:rsidRPr="00C83166">
        <w:rPr>
          <w:rFonts w:asciiTheme="majorHAnsi" w:hAnsiTheme="majorHAnsi" w:cs="Calibri Light"/>
        </w:rPr>
        <w:t>r</w:t>
      </w:r>
      <w:r w:rsidRPr="00C83166">
        <w:rPr>
          <w:rFonts w:asciiTheme="majorHAnsi" w:hAnsiTheme="majorHAnsi" w:cs="Calibri Light"/>
        </w:rPr>
        <w:t>ver vNext will offer the following capabilities:</w:t>
      </w:r>
    </w:p>
    <w:p w14:paraId="126620B8" w14:textId="41CCAE7C" w:rsidR="00256C8D" w:rsidRDefault="00256C8D" w:rsidP="00256C8D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 </w:t>
      </w:r>
      <w:r w:rsidRPr="00DC770C">
        <w:rPr>
          <w:rFonts w:asciiTheme="majorHAnsi" w:hAnsiTheme="majorHAnsi"/>
          <w:shd w:val="clear" w:color="auto" w:fill="FFFFFF"/>
        </w:rPr>
        <w:t xml:space="preserve">Ability to publish a specific domain name as well as an entire sub-domain for organizations that want to publish sites in bulk rather than one at a time. This is important when there is a need to publish SharePoint applications that use a special sub-domain </w:t>
      </w:r>
      <w:r w:rsidR="00697EBB">
        <w:rPr>
          <w:rFonts w:asciiTheme="majorHAnsi" w:hAnsiTheme="majorHAnsi"/>
          <w:shd w:val="clear" w:color="auto" w:fill="FFFFFF"/>
        </w:rPr>
        <w:t>for</w:t>
      </w:r>
      <w:r w:rsidRPr="00DC770C">
        <w:rPr>
          <w:rFonts w:asciiTheme="majorHAnsi" w:hAnsiTheme="majorHAnsi"/>
          <w:shd w:val="clear" w:color="auto" w:fill="FFFFFF"/>
        </w:rPr>
        <w:t xml:space="preserve"> all applications. </w:t>
      </w:r>
      <w:r w:rsidRPr="00DC770C">
        <w:rPr>
          <w:rFonts w:asciiTheme="majorHAnsi" w:hAnsiTheme="majorHAnsi" w:cs="Calibri Light"/>
        </w:rPr>
        <w:t>HTTP publishing for applications not using preauthentication</w:t>
      </w:r>
      <w:r>
        <w:rPr>
          <w:rFonts w:asciiTheme="majorHAnsi" w:hAnsiTheme="majorHAnsi" w:cs="Calibri Light"/>
        </w:rPr>
        <w:t xml:space="preserve"> </w:t>
      </w:r>
      <w:r w:rsidRPr="00DC770C">
        <w:rPr>
          <w:rFonts w:asciiTheme="majorHAnsi" w:hAnsiTheme="majorHAnsi" w:cs="Calibri Light"/>
        </w:rPr>
        <w:t>ensure</w:t>
      </w:r>
      <w:r w:rsidR="00697EBB">
        <w:rPr>
          <w:rFonts w:asciiTheme="majorHAnsi" w:hAnsiTheme="majorHAnsi" w:cs="Calibri Light"/>
        </w:rPr>
        <w:t>s</w:t>
      </w:r>
      <w:r w:rsidRPr="00DC770C">
        <w:rPr>
          <w:rFonts w:asciiTheme="majorHAnsi" w:hAnsiTheme="majorHAnsi" w:cs="Calibri Light"/>
        </w:rPr>
        <w:t xml:space="preserve"> there is no leakage of sensitive information.</w:t>
      </w:r>
    </w:p>
    <w:p w14:paraId="1AFD7A59" w14:textId="77777777" w:rsidR="00256C8D" w:rsidRPr="00DC770C" w:rsidRDefault="00256C8D" w:rsidP="00256C8D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 w:rsidRPr="00DC770C">
        <w:rPr>
          <w:rFonts w:asciiTheme="majorHAnsi" w:hAnsiTheme="majorHAnsi" w:cs="Calibri Light"/>
        </w:rPr>
        <w:t>HTTP to HTTPS redirection option reduce</w:t>
      </w:r>
      <w:r>
        <w:rPr>
          <w:rFonts w:asciiTheme="majorHAnsi" w:hAnsiTheme="majorHAnsi" w:cs="Calibri Light"/>
        </w:rPr>
        <w:t>s</w:t>
      </w:r>
      <w:r w:rsidRPr="00DC770C">
        <w:rPr>
          <w:rFonts w:asciiTheme="majorHAnsi" w:hAnsiTheme="majorHAnsi" w:cs="Calibri Light"/>
        </w:rPr>
        <w:t xml:space="preserve"> the risk of server spoofing and </w:t>
      </w:r>
      <w:r>
        <w:rPr>
          <w:rFonts w:asciiTheme="majorHAnsi" w:hAnsiTheme="majorHAnsi" w:cs="Calibri Light"/>
        </w:rPr>
        <w:t xml:space="preserve">offers </w:t>
      </w:r>
      <w:r w:rsidRPr="00DC770C">
        <w:rPr>
          <w:rFonts w:asciiTheme="majorHAnsi" w:hAnsiTheme="majorHAnsi" w:cs="Calibri Light"/>
        </w:rPr>
        <w:t>an improved user experience.</w:t>
      </w:r>
    </w:p>
    <w:p w14:paraId="1D90B77D" w14:textId="4D181DC7" w:rsidR="00256C8D" w:rsidRDefault="00256C8D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 w:rsidRPr="00DC770C">
        <w:rPr>
          <w:rFonts w:asciiTheme="majorHAnsi" w:hAnsiTheme="majorHAnsi" w:cs="Calibri Light"/>
        </w:rPr>
        <w:t>Propagate client IP address to back</w:t>
      </w:r>
      <w:r w:rsidR="00697EBB">
        <w:rPr>
          <w:rFonts w:asciiTheme="majorHAnsi" w:hAnsiTheme="majorHAnsi" w:cs="Calibri Light"/>
        </w:rPr>
        <w:t>-</w:t>
      </w:r>
      <w:r w:rsidRPr="00DC770C">
        <w:rPr>
          <w:rFonts w:asciiTheme="majorHAnsi" w:hAnsiTheme="majorHAnsi" w:cs="Calibri Light"/>
        </w:rPr>
        <w:t xml:space="preserve">end application, adding to every request, </w:t>
      </w:r>
      <w:r>
        <w:rPr>
          <w:rFonts w:asciiTheme="majorHAnsi" w:hAnsiTheme="majorHAnsi" w:cs="Calibri Light"/>
        </w:rPr>
        <w:t>“</w:t>
      </w:r>
      <w:r w:rsidRPr="00DC770C">
        <w:rPr>
          <w:rFonts w:asciiTheme="majorHAnsi" w:hAnsiTheme="majorHAnsi" w:cs="Calibri Light"/>
        </w:rPr>
        <w:t>X-Forwarded-For</w:t>
      </w:r>
      <w:r>
        <w:rPr>
          <w:rFonts w:asciiTheme="majorHAnsi" w:hAnsiTheme="majorHAnsi" w:cs="Calibri Light"/>
        </w:rPr>
        <w:t>”</w:t>
      </w:r>
      <w:r w:rsidRPr="00DC770C">
        <w:rPr>
          <w:rFonts w:asciiTheme="majorHAnsi" w:hAnsiTheme="majorHAnsi" w:cs="Calibri Light"/>
        </w:rPr>
        <w:t xml:space="preserve"> header that includes the address</w:t>
      </w:r>
      <w:r w:rsidR="00B05485">
        <w:rPr>
          <w:rFonts w:asciiTheme="majorHAnsi" w:hAnsiTheme="majorHAnsi" w:cs="Calibri Light"/>
        </w:rPr>
        <w:t>.</w:t>
      </w:r>
    </w:p>
    <w:p w14:paraId="4248436D" w14:textId="31738FAF" w:rsidR="00184109" w:rsidRPr="00DC770C" w:rsidRDefault="00184109" w:rsidP="00184109">
      <w:pPr>
        <w:numPr>
          <w:ilvl w:val="0"/>
          <w:numId w:val="4"/>
        </w:numPr>
        <w:ind w:left="-90" w:right="-720"/>
        <w:rPr>
          <w:rFonts w:asciiTheme="majorHAnsi" w:hAnsiTheme="majorHAnsi"/>
        </w:rPr>
      </w:pPr>
      <w:r w:rsidRPr="00DC770C">
        <w:rPr>
          <w:rFonts w:asciiTheme="majorHAnsi" w:hAnsiTheme="majorHAnsi" w:cs="Calibri Light"/>
        </w:rPr>
        <w:t xml:space="preserve">Simplified Remote Desktop Gateway (RDG) publishing. </w:t>
      </w:r>
      <w:r w:rsidRPr="00DC770C">
        <w:rPr>
          <w:rFonts w:asciiTheme="majorHAnsi" w:hAnsiTheme="majorHAnsi"/>
        </w:rPr>
        <w:t>AD FS can be used to perform preauthentication for Remote Desktop access using capabilities such as Multi-Factor Authentication and smartcards. Users receive the same experience as</w:t>
      </w:r>
      <w:r>
        <w:rPr>
          <w:rFonts w:asciiTheme="majorHAnsi" w:hAnsiTheme="majorHAnsi"/>
        </w:rPr>
        <w:t xml:space="preserve"> they do with</w:t>
      </w:r>
      <w:r w:rsidRPr="00DC770C">
        <w:rPr>
          <w:rFonts w:asciiTheme="majorHAnsi" w:hAnsiTheme="majorHAnsi"/>
        </w:rPr>
        <w:t xml:space="preserve"> their </w:t>
      </w:r>
      <w:r>
        <w:rPr>
          <w:rFonts w:asciiTheme="majorHAnsi" w:hAnsiTheme="majorHAnsi"/>
        </w:rPr>
        <w:t>w</w:t>
      </w:r>
      <w:r w:rsidRPr="00DC770C">
        <w:rPr>
          <w:rFonts w:asciiTheme="majorHAnsi" w:hAnsiTheme="majorHAnsi"/>
        </w:rPr>
        <w:t>eb applications</w:t>
      </w:r>
      <w:r w:rsidR="00697EBB">
        <w:rPr>
          <w:rFonts w:asciiTheme="majorHAnsi" w:hAnsiTheme="majorHAnsi"/>
        </w:rPr>
        <w:t>.</w:t>
      </w:r>
      <w:r w:rsidRPr="00DC770C">
        <w:rPr>
          <w:rFonts w:asciiTheme="majorHAnsi" w:hAnsiTheme="majorHAnsi"/>
        </w:rPr>
        <w:t xml:space="preserve"> </w:t>
      </w:r>
      <w:r w:rsidR="00697EBB">
        <w:rPr>
          <w:rFonts w:asciiTheme="majorHAnsi" w:hAnsiTheme="majorHAnsi"/>
        </w:rPr>
        <w:t>A</w:t>
      </w:r>
      <w:r w:rsidRPr="00DC770C">
        <w:rPr>
          <w:rFonts w:asciiTheme="majorHAnsi" w:hAnsiTheme="majorHAnsi"/>
        </w:rPr>
        <w:t xml:space="preserve">dmins have a </w:t>
      </w:r>
      <w:r>
        <w:rPr>
          <w:rFonts w:asciiTheme="majorHAnsi" w:hAnsiTheme="majorHAnsi"/>
        </w:rPr>
        <w:t xml:space="preserve">convenient, </w:t>
      </w:r>
      <w:r w:rsidRPr="00DC770C">
        <w:rPr>
          <w:rFonts w:asciiTheme="majorHAnsi" w:hAnsiTheme="majorHAnsi"/>
        </w:rPr>
        <w:t>single entry point to the system and a single authentication and authorization mechanism across all applications.</w:t>
      </w:r>
    </w:p>
    <w:p w14:paraId="694F896E" w14:textId="3AD7FE5B" w:rsidR="00184109" w:rsidRPr="00DC770C" w:rsidRDefault="00184109" w:rsidP="00184109">
      <w:pPr>
        <w:numPr>
          <w:ilvl w:val="0"/>
          <w:numId w:val="4"/>
        </w:numPr>
        <w:ind w:left="-90" w:right="-720"/>
      </w:pPr>
      <w:r w:rsidRPr="00DC770C">
        <w:rPr>
          <w:rFonts w:asciiTheme="majorHAnsi" w:hAnsiTheme="majorHAnsi" w:cs="Calibri Light"/>
        </w:rPr>
        <w:t>Impro</w:t>
      </w:r>
      <w:r w:rsidR="00684B74">
        <w:rPr>
          <w:rFonts w:asciiTheme="majorHAnsi" w:hAnsiTheme="majorHAnsi" w:cs="Calibri Light"/>
        </w:rPr>
        <w:t>ved logging for better auditing</w:t>
      </w:r>
      <w:r w:rsidRPr="00DC770C">
        <w:rPr>
          <w:rFonts w:asciiTheme="majorHAnsi" w:hAnsiTheme="majorHAnsi" w:cs="Calibri Light"/>
        </w:rPr>
        <w:t xml:space="preserve"> and easier troubleshooting.</w:t>
      </w:r>
    </w:p>
    <w:p w14:paraId="35D459BD" w14:textId="0836C123" w:rsidR="00256C8D" w:rsidRPr="00684B74" w:rsidRDefault="00184109" w:rsidP="00697EBB">
      <w:pPr>
        <w:numPr>
          <w:ilvl w:val="0"/>
          <w:numId w:val="4"/>
        </w:numPr>
        <w:ind w:left="-90" w:right="-720"/>
        <w:rPr>
          <w:rFonts w:asciiTheme="majorHAnsi" w:hAnsiTheme="majorHAnsi" w:cs="Calibri Light"/>
        </w:rPr>
      </w:pPr>
      <w:r w:rsidRPr="00DC770C">
        <w:rPr>
          <w:rFonts w:asciiTheme="majorHAnsi" w:hAnsiTheme="majorHAnsi" w:cs="Calibri Light"/>
        </w:rPr>
        <w:t>Admin</w:t>
      </w:r>
      <w:r>
        <w:rPr>
          <w:rFonts w:asciiTheme="majorHAnsi" w:hAnsiTheme="majorHAnsi" w:cs="Calibri Light"/>
        </w:rPr>
        <w:t>istrator</w:t>
      </w:r>
      <w:r w:rsidRPr="00DC770C">
        <w:rPr>
          <w:rFonts w:asciiTheme="majorHAnsi" w:hAnsiTheme="majorHAnsi" w:cs="Calibri Light"/>
        </w:rPr>
        <w:t xml:space="preserve"> UI enhancements include the ability to edit applications in the UI. </w:t>
      </w:r>
    </w:p>
    <w:p w14:paraId="2CEF035C" w14:textId="77777777" w:rsidR="00B26509" w:rsidRPr="00DC770C" w:rsidRDefault="00B26509" w:rsidP="00B26509">
      <w:pPr>
        <w:ind w:left="-810"/>
        <w:rPr>
          <w:rFonts w:cstheme="minorHAnsi"/>
          <w:b/>
          <w:bCs/>
          <w:sz w:val="28"/>
          <w:szCs w:val="28"/>
        </w:rPr>
      </w:pPr>
      <w:r w:rsidRPr="00DC770C">
        <w:rPr>
          <w:rFonts w:cstheme="minorHAnsi"/>
          <w:b/>
          <w:bCs/>
          <w:sz w:val="28"/>
          <w:szCs w:val="28"/>
        </w:rPr>
        <w:t xml:space="preserve">Benefits of Microsoft Web Application Proxy   </w:t>
      </w:r>
    </w:p>
    <w:p w14:paraId="6860A9B3" w14:textId="37C4F9F7" w:rsidR="00B26509" w:rsidRPr="00961A0D" w:rsidRDefault="00B26509" w:rsidP="00B26509">
      <w:pPr>
        <w:ind w:left="-810"/>
        <w:rPr>
          <w:rFonts w:asciiTheme="majorHAnsi" w:hAnsiTheme="majorHAnsi" w:cs="Calibri"/>
          <w:bCs/>
        </w:rPr>
      </w:pPr>
      <w:r w:rsidRPr="00961A0D">
        <w:rPr>
          <w:rFonts w:asciiTheme="majorHAnsi" w:hAnsiTheme="majorHAnsi" w:cs="Calibri"/>
          <w:bCs/>
        </w:rPr>
        <w:t>Microsoft Web Application Proxy affords organization</w:t>
      </w:r>
      <w:r w:rsidR="001E5368">
        <w:rPr>
          <w:rFonts w:asciiTheme="majorHAnsi" w:hAnsiTheme="majorHAnsi" w:cs="Calibri"/>
          <w:bCs/>
        </w:rPr>
        <w:t>s</w:t>
      </w:r>
      <w:r w:rsidRPr="00961A0D">
        <w:rPr>
          <w:rFonts w:asciiTheme="majorHAnsi" w:hAnsiTheme="majorHAnsi" w:cs="Calibri"/>
          <w:bCs/>
        </w:rPr>
        <w:t xml:space="preserve"> all </w:t>
      </w:r>
      <w:r w:rsidR="00792F3E">
        <w:rPr>
          <w:rFonts w:asciiTheme="majorHAnsi" w:hAnsiTheme="majorHAnsi" w:cs="Calibri"/>
          <w:bCs/>
        </w:rPr>
        <w:t xml:space="preserve">of </w:t>
      </w:r>
      <w:r w:rsidRPr="00961A0D">
        <w:rPr>
          <w:rFonts w:asciiTheme="majorHAnsi" w:hAnsiTheme="majorHAnsi" w:cs="Calibri"/>
          <w:bCs/>
        </w:rPr>
        <w:t xml:space="preserve">the benefits of a secure network with a lower </w:t>
      </w:r>
      <w:r w:rsidR="00684B74">
        <w:rPr>
          <w:rFonts w:asciiTheme="majorHAnsi" w:hAnsiTheme="majorHAnsi" w:cs="Calibri"/>
          <w:bCs/>
        </w:rPr>
        <w:t>total cost of ownership (</w:t>
      </w:r>
      <w:r w:rsidRPr="00961A0D">
        <w:rPr>
          <w:rFonts w:asciiTheme="majorHAnsi" w:hAnsiTheme="majorHAnsi" w:cs="Calibri"/>
          <w:bCs/>
        </w:rPr>
        <w:t>TCO</w:t>
      </w:r>
      <w:r w:rsidR="00684B74">
        <w:rPr>
          <w:rFonts w:asciiTheme="majorHAnsi" w:hAnsiTheme="majorHAnsi" w:cs="Calibri"/>
          <w:bCs/>
        </w:rPr>
        <w:t>)</w:t>
      </w:r>
      <w:r w:rsidRPr="00961A0D">
        <w:rPr>
          <w:rFonts w:asciiTheme="majorHAnsi" w:hAnsiTheme="majorHAnsi" w:cs="Calibri"/>
          <w:bCs/>
        </w:rPr>
        <w:t xml:space="preserve"> than hardware-based solutions</w:t>
      </w:r>
      <w:r>
        <w:rPr>
          <w:rFonts w:asciiTheme="majorHAnsi" w:hAnsiTheme="majorHAnsi" w:cs="Calibri"/>
          <w:bCs/>
        </w:rPr>
        <w:t xml:space="preserve"> for a number of reasons:</w:t>
      </w:r>
    </w:p>
    <w:p w14:paraId="5F5B2A97" w14:textId="02C94640" w:rsidR="00B26509" w:rsidRPr="00961A0D" w:rsidRDefault="00B26509" w:rsidP="00B26509">
      <w:pPr>
        <w:ind w:left="-810"/>
        <w:rPr>
          <w:rFonts w:asciiTheme="majorHAnsi" w:hAnsiTheme="majorHAnsi" w:cs="Calibri"/>
          <w:b/>
          <w:bCs/>
        </w:rPr>
      </w:pPr>
      <w:r w:rsidRPr="00961A0D">
        <w:rPr>
          <w:rFonts w:asciiTheme="majorHAnsi" w:hAnsiTheme="majorHAnsi" w:cs="Calibri"/>
          <w:b/>
          <w:bCs/>
        </w:rPr>
        <w:t xml:space="preserve">A software-based solution that is simple to deploy, maintain, and scale: </w:t>
      </w:r>
      <w:r w:rsidRPr="00961A0D">
        <w:rPr>
          <w:rFonts w:asciiTheme="majorHAnsi" w:hAnsiTheme="majorHAnsi" w:cs="Calibri"/>
          <w:bCs/>
        </w:rPr>
        <w:t xml:space="preserve">Unlike most vendors that offer hardware-based solutions, Microsoft Web Application Proxy is software-based. With no additional appliances required, it </w:t>
      </w:r>
      <w:r>
        <w:rPr>
          <w:rFonts w:asciiTheme="majorHAnsi" w:hAnsiTheme="majorHAnsi" w:cs="Calibri"/>
          <w:bCs/>
        </w:rPr>
        <w:t xml:space="preserve">is </w:t>
      </w:r>
      <w:r w:rsidRPr="00961A0D">
        <w:rPr>
          <w:rFonts w:asciiTheme="majorHAnsi" w:hAnsiTheme="majorHAnsi" w:cs="Calibri"/>
          <w:bCs/>
        </w:rPr>
        <w:t>much easier to deploy, maintain, and scale</w:t>
      </w:r>
      <w:r>
        <w:rPr>
          <w:rFonts w:asciiTheme="majorHAnsi" w:hAnsiTheme="majorHAnsi" w:cs="Calibri"/>
          <w:bCs/>
        </w:rPr>
        <w:t xml:space="preserve"> than most hardware-based solutions</w:t>
      </w:r>
      <w:r w:rsidR="00684B74">
        <w:rPr>
          <w:rFonts w:asciiTheme="majorHAnsi" w:hAnsiTheme="majorHAnsi" w:cs="Calibri"/>
          <w:bCs/>
        </w:rPr>
        <w:t>.</w:t>
      </w:r>
      <w:r>
        <w:rPr>
          <w:rFonts w:asciiTheme="majorHAnsi" w:hAnsiTheme="majorHAnsi" w:cs="Calibri"/>
          <w:bCs/>
        </w:rPr>
        <w:t xml:space="preserve"> </w:t>
      </w:r>
    </w:p>
    <w:p w14:paraId="477DD8A5" w14:textId="05BDB544" w:rsidR="00B26509" w:rsidRPr="00961A0D" w:rsidRDefault="00B26509" w:rsidP="00B26509">
      <w:pPr>
        <w:ind w:left="-810"/>
        <w:rPr>
          <w:rFonts w:asciiTheme="majorHAnsi" w:hAnsiTheme="majorHAnsi" w:cs="Calibri"/>
          <w:b/>
          <w:bCs/>
        </w:rPr>
      </w:pPr>
      <w:r w:rsidRPr="00961A0D">
        <w:rPr>
          <w:rFonts w:asciiTheme="majorHAnsi" w:hAnsiTheme="majorHAnsi" w:cs="Calibri"/>
          <w:b/>
          <w:bCs/>
        </w:rPr>
        <w:t xml:space="preserve">Favorable economics as part of Microsoft Windows 2012 R2: </w:t>
      </w:r>
      <w:r w:rsidRPr="00961A0D">
        <w:rPr>
          <w:rFonts w:asciiTheme="majorHAnsi" w:hAnsiTheme="majorHAnsi" w:cs="Calibri"/>
          <w:bCs/>
        </w:rPr>
        <w:t xml:space="preserve">Since Microsoft Web Application Proxy is software-based, startup and </w:t>
      </w:r>
      <w:proofErr w:type="spellStart"/>
      <w:r w:rsidRPr="00961A0D">
        <w:rPr>
          <w:rFonts w:asciiTheme="majorHAnsi" w:hAnsiTheme="majorHAnsi" w:cs="Calibri"/>
          <w:bCs/>
        </w:rPr>
        <w:t>O</w:t>
      </w:r>
      <w:r>
        <w:rPr>
          <w:rFonts w:asciiTheme="majorHAnsi" w:hAnsiTheme="majorHAnsi" w:cs="Calibri"/>
          <w:bCs/>
        </w:rPr>
        <w:t>p</w:t>
      </w:r>
      <w:r w:rsidRPr="00961A0D">
        <w:rPr>
          <w:rFonts w:asciiTheme="majorHAnsi" w:hAnsiTheme="majorHAnsi" w:cs="Calibri"/>
          <w:bCs/>
        </w:rPr>
        <w:t>E</w:t>
      </w:r>
      <w:r>
        <w:rPr>
          <w:rFonts w:asciiTheme="majorHAnsi" w:hAnsiTheme="majorHAnsi" w:cs="Calibri"/>
          <w:bCs/>
        </w:rPr>
        <w:t>x</w:t>
      </w:r>
      <w:proofErr w:type="spellEnd"/>
      <w:r w:rsidRPr="00961A0D">
        <w:rPr>
          <w:rFonts w:asciiTheme="majorHAnsi" w:hAnsiTheme="majorHAnsi" w:cs="Calibri"/>
          <w:bCs/>
        </w:rPr>
        <w:t xml:space="preserve"> expenses are lower than those of a hardware-based system. This, in turn, provides organizations with a very low TCO.  </w:t>
      </w:r>
    </w:p>
    <w:p w14:paraId="41ECFA19" w14:textId="0234BB31" w:rsidR="00B26509" w:rsidRPr="00961A0D" w:rsidRDefault="00B26509" w:rsidP="00B26509">
      <w:pPr>
        <w:ind w:left="-810"/>
        <w:rPr>
          <w:rFonts w:asciiTheme="majorHAnsi" w:hAnsiTheme="majorHAnsi" w:cs="Calibri"/>
          <w:b/>
          <w:bCs/>
        </w:rPr>
      </w:pPr>
      <w:r w:rsidRPr="00961A0D">
        <w:rPr>
          <w:rFonts w:asciiTheme="majorHAnsi" w:hAnsiTheme="majorHAnsi" w:cs="Calibri"/>
          <w:b/>
          <w:bCs/>
        </w:rPr>
        <w:t xml:space="preserve">Consistent management with Windows workloads: </w:t>
      </w:r>
      <w:r w:rsidRPr="00961A0D">
        <w:rPr>
          <w:rFonts w:asciiTheme="majorHAnsi" w:hAnsiTheme="majorHAnsi" w:cs="Calibri"/>
          <w:bCs/>
        </w:rPr>
        <w:t xml:space="preserve">It’s not necessary to retrain existing workforce, or hire experts to publish applications. </w:t>
      </w:r>
      <w:r>
        <w:rPr>
          <w:rFonts w:asciiTheme="majorHAnsi" w:hAnsiTheme="majorHAnsi" w:cs="Calibri"/>
          <w:bCs/>
        </w:rPr>
        <w:t>Users can</w:t>
      </w:r>
      <w:r w:rsidRPr="00961A0D">
        <w:rPr>
          <w:rFonts w:asciiTheme="majorHAnsi" w:hAnsiTheme="majorHAnsi" w:cs="Calibri"/>
          <w:bCs/>
        </w:rPr>
        <w:t xml:space="preserve"> manage them just as </w:t>
      </w:r>
      <w:r>
        <w:rPr>
          <w:rFonts w:asciiTheme="majorHAnsi" w:hAnsiTheme="majorHAnsi" w:cs="Calibri"/>
          <w:bCs/>
        </w:rPr>
        <w:t>they</w:t>
      </w:r>
      <w:r w:rsidRPr="00961A0D">
        <w:rPr>
          <w:rFonts w:asciiTheme="majorHAnsi" w:hAnsiTheme="majorHAnsi" w:cs="Calibri"/>
          <w:bCs/>
        </w:rPr>
        <w:t xml:space="preserve"> would any other Windows workload. When it comes to publish</w:t>
      </w:r>
      <w:r>
        <w:rPr>
          <w:rFonts w:asciiTheme="majorHAnsi" w:hAnsiTheme="majorHAnsi" w:cs="Calibri"/>
          <w:bCs/>
        </w:rPr>
        <w:t>ing Microsoft Office servers</w:t>
      </w:r>
      <w:r w:rsidRPr="00961A0D">
        <w:rPr>
          <w:rFonts w:asciiTheme="majorHAnsi" w:hAnsiTheme="majorHAnsi" w:cs="Calibri"/>
          <w:bCs/>
        </w:rPr>
        <w:t xml:space="preserve"> (SharePoint, Lync, Exchange), Web Application Proxy provides all </w:t>
      </w:r>
      <w:r w:rsidR="00792F3E">
        <w:rPr>
          <w:rFonts w:asciiTheme="majorHAnsi" w:hAnsiTheme="majorHAnsi" w:cs="Calibri"/>
          <w:bCs/>
        </w:rPr>
        <w:t xml:space="preserve">of </w:t>
      </w:r>
      <w:r>
        <w:rPr>
          <w:rFonts w:asciiTheme="majorHAnsi" w:hAnsiTheme="majorHAnsi" w:cs="Calibri"/>
          <w:bCs/>
        </w:rPr>
        <w:t xml:space="preserve">the necessary </w:t>
      </w:r>
      <w:r w:rsidRPr="00961A0D">
        <w:rPr>
          <w:rFonts w:asciiTheme="majorHAnsi" w:hAnsiTheme="majorHAnsi" w:cs="Calibri"/>
          <w:bCs/>
        </w:rPr>
        <w:t>capabilities. Web Application Proxy vNext will be available with</w:t>
      </w:r>
      <w:r>
        <w:rPr>
          <w:rFonts w:asciiTheme="majorHAnsi" w:hAnsiTheme="majorHAnsi" w:cs="Calibri"/>
          <w:bCs/>
        </w:rPr>
        <w:t xml:space="preserve"> the next version of Windows Server.</w:t>
      </w:r>
      <w:r w:rsidRPr="00961A0D">
        <w:rPr>
          <w:rFonts w:asciiTheme="majorHAnsi" w:hAnsiTheme="majorHAnsi" w:cs="Calibri"/>
          <w:b/>
          <w:bCs/>
        </w:rPr>
        <w:t xml:space="preserve"> </w:t>
      </w:r>
    </w:p>
    <w:p w14:paraId="3B4367D9" w14:textId="77777777" w:rsidR="00B26509" w:rsidRPr="00961A0D" w:rsidRDefault="00B26509" w:rsidP="00B26509">
      <w:pPr>
        <w:ind w:left="-810"/>
        <w:rPr>
          <w:rFonts w:asciiTheme="majorHAnsi" w:hAnsiTheme="majorHAnsi" w:cs="Calibri"/>
          <w:b/>
          <w:bCs/>
        </w:rPr>
      </w:pPr>
      <w:r w:rsidRPr="00961A0D">
        <w:rPr>
          <w:rFonts w:asciiTheme="majorHAnsi" w:hAnsiTheme="majorHAnsi" w:cs="Calibri"/>
          <w:b/>
          <w:bCs/>
        </w:rPr>
        <w:t xml:space="preserve">Designed and built on modern security standards: </w:t>
      </w:r>
      <w:r w:rsidRPr="00961A0D">
        <w:rPr>
          <w:rFonts w:asciiTheme="majorHAnsi" w:hAnsiTheme="majorHAnsi" w:cs="Calibri"/>
          <w:bCs/>
        </w:rPr>
        <w:t>Most other vendors’ products are built on legacy protocol stacks using old security standards. Built from a fresh code base, the Web Application Proxy does not store passwords in memory, adding yet another secure layer to systems.</w:t>
      </w:r>
    </w:p>
    <w:p w14:paraId="0CA5E258" w14:textId="77777777" w:rsidR="000F3E5A" w:rsidRPr="00DC770C" w:rsidRDefault="000F3E5A" w:rsidP="000F3E5A">
      <w:pPr>
        <w:ind w:left="-810"/>
        <w:rPr>
          <w:rFonts w:cstheme="minorHAnsi"/>
          <w:b/>
          <w:bCs/>
          <w:sz w:val="28"/>
          <w:szCs w:val="28"/>
        </w:rPr>
      </w:pPr>
      <w:r w:rsidRPr="00DC770C">
        <w:rPr>
          <w:rFonts w:cstheme="minorHAnsi"/>
          <w:b/>
          <w:bCs/>
          <w:sz w:val="28"/>
          <w:szCs w:val="28"/>
        </w:rPr>
        <w:lastRenderedPageBreak/>
        <w:t>The Hybrid Cloud and Microsoft Azure AD Application Proxy</w:t>
      </w:r>
    </w:p>
    <w:p w14:paraId="1EFF0A15" w14:textId="77777777" w:rsidR="009E6409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 xml:space="preserve">Over the </w:t>
      </w:r>
      <w:r w:rsidR="00CA063D">
        <w:rPr>
          <w:rFonts w:asciiTheme="majorHAnsi" w:hAnsiTheme="majorHAnsi" w:cs="Calibri"/>
          <w:bCs/>
        </w:rPr>
        <w:t>l</w:t>
      </w:r>
      <w:r w:rsidRPr="006979B0">
        <w:rPr>
          <w:rFonts w:asciiTheme="majorHAnsi" w:hAnsiTheme="majorHAnsi" w:cs="Calibri"/>
          <w:bCs/>
        </w:rPr>
        <w:t>ast decade, keeping pace with new applications, supporting alternative endpoint devices, and maintaining security across a variety of networks has been challenging for business</w:t>
      </w:r>
      <w:r w:rsidR="00A257B4">
        <w:rPr>
          <w:rFonts w:asciiTheme="majorHAnsi" w:hAnsiTheme="majorHAnsi" w:cs="Calibri"/>
          <w:bCs/>
        </w:rPr>
        <w:t>es</w:t>
      </w:r>
      <w:r w:rsidRPr="006979B0">
        <w:rPr>
          <w:rFonts w:asciiTheme="majorHAnsi" w:hAnsiTheme="majorHAnsi" w:cs="Calibri"/>
          <w:bCs/>
        </w:rPr>
        <w:t xml:space="preserve"> to successfully adapt. Organizations need to be agile to innovate and get to market quickly to stay ahead of the competition, while investing in long-term strategies that can easily adapt to change. This means being able to scale </w:t>
      </w:r>
      <w:r w:rsidR="00AD1788" w:rsidRPr="006979B0">
        <w:rPr>
          <w:rFonts w:asciiTheme="majorHAnsi" w:hAnsiTheme="majorHAnsi" w:cs="Calibri"/>
          <w:bCs/>
        </w:rPr>
        <w:t>e</w:t>
      </w:r>
      <w:r w:rsidR="00AD1788">
        <w:rPr>
          <w:rFonts w:asciiTheme="majorHAnsi" w:hAnsiTheme="majorHAnsi" w:cs="Calibri"/>
          <w:bCs/>
        </w:rPr>
        <w:t>ffortlessly and</w:t>
      </w:r>
      <w:r w:rsidRPr="006979B0">
        <w:rPr>
          <w:rFonts w:asciiTheme="majorHAnsi" w:hAnsiTheme="majorHAnsi" w:cs="Calibri"/>
          <w:bCs/>
        </w:rPr>
        <w:t xml:space="preserve"> securely, reduce (if not eliminate) downtime, and consume minimal resources. </w:t>
      </w:r>
    </w:p>
    <w:p w14:paraId="30154C25" w14:textId="77777777" w:rsidR="009E6409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 xml:space="preserve">So how are organizations accomplishing this? </w:t>
      </w:r>
    </w:p>
    <w:p w14:paraId="52E8F846" w14:textId="3C16E196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 xml:space="preserve">Many businesses are turning to the </w:t>
      </w:r>
      <w:r>
        <w:rPr>
          <w:rFonts w:asciiTheme="majorHAnsi" w:hAnsiTheme="majorHAnsi" w:cs="Calibri"/>
          <w:bCs/>
        </w:rPr>
        <w:t>h</w:t>
      </w:r>
      <w:r w:rsidRPr="006979B0">
        <w:rPr>
          <w:rFonts w:asciiTheme="majorHAnsi" w:hAnsiTheme="majorHAnsi" w:cs="Calibri"/>
          <w:bCs/>
        </w:rPr>
        <w:t>ybrid cloud, a combination of the public cloud and private cloud, to deliver the scalability, reliability</w:t>
      </w:r>
      <w:r>
        <w:rPr>
          <w:rFonts w:asciiTheme="majorHAnsi" w:hAnsiTheme="majorHAnsi" w:cs="Calibri"/>
          <w:bCs/>
        </w:rPr>
        <w:t>,</w:t>
      </w:r>
      <w:r w:rsidRPr="006979B0">
        <w:rPr>
          <w:rFonts w:asciiTheme="majorHAnsi" w:hAnsiTheme="majorHAnsi" w:cs="Calibri"/>
          <w:bCs/>
        </w:rPr>
        <w:t xml:space="preserve"> and </w:t>
      </w:r>
      <w:r w:rsidR="004E3F7B">
        <w:rPr>
          <w:rFonts w:asciiTheme="majorHAnsi" w:hAnsiTheme="majorHAnsi" w:cs="Calibri"/>
          <w:bCs/>
        </w:rPr>
        <w:t>protection</w:t>
      </w:r>
      <w:r w:rsidRPr="006979B0">
        <w:rPr>
          <w:rFonts w:asciiTheme="majorHAnsi" w:hAnsiTheme="majorHAnsi" w:cs="Calibri"/>
          <w:bCs/>
        </w:rPr>
        <w:t xml:space="preserve"> they need</w:t>
      </w:r>
      <w:r w:rsidR="001F5D45">
        <w:rPr>
          <w:rFonts w:asciiTheme="majorHAnsi" w:hAnsiTheme="majorHAnsi" w:cs="Calibri"/>
          <w:bCs/>
        </w:rPr>
        <w:t xml:space="preserve"> to do business</w:t>
      </w:r>
      <w:r w:rsidR="004E3F7B">
        <w:rPr>
          <w:rFonts w:asciiTheme="majorHAnsi" w:hAnsiTheme="majorHAnsi" w:cs="Calibri"/>
          <w:bCs/>
        </w:rPr>
        <w:t xml:space="preserve"> anytime, from any place.</w:t>
      </w:r>
      <w:r w:rsidRPr="006979B0">
        <w:rPr>
          <w:rFonts w:asciiTheme="majorHAnsi" w:hAnsiTheme="majorHAnsi" w:cs="Calibri"/>
          <w:bCs/>
        </w:rPr>
        <w:t xml:space="preserve">  </w:t>
      </w:r>
    </w:p>
    <w:p w14:paraId="4E897902" w14:textId="77777777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 xml:space="preserve">The </w:t>
      </w:r>
      <w:r>
        <w:rPr>
          <w:rFonts w:asciiTheme="majorHAnsi" w:hAnsiTheme="majorHAnsi" w:cs="Calibri"/>
          <w:bCs/>
        </w:rPr>
        <w:t>h</w:t>
      </w:r>
      <w:r w:rsidRPr="006979B0">
        <w:rPr>
          <w:rFonts w:asciiTheme="majorHAnsi" w:hAnsiTheme="majorHAnsi" w:cs="Calibri"/>
          <w:bCs/>
        </w:rPr>
        <w:t>ybrid cloud provides organizations with:</w:t>
      </w:r>
    </w:p>
    <w:p w14:paraId="0AF42AEE" w14:textId="7E9FD184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/>
          <w:bCs/>
        </w:rPr>
        <w:t>Easy scalability.</w:t>
      </w:r>
      <w:r w:rsidRPr="006979B0">
        <w:rPr>
          <w:rFonts w:asciiTheme="majorHAnsi" w:hAnsiTheme="majorHAnsi" w:cs="Calibri"/>
          <w:bCs/>
        </w:rPr>
        <w:t xml:space="preserve"> As needs change, organizations can quickly and </w:t>
      </w:r>
      <w:r w:rsidR="002A44C1">
        <w:rPr>
          <w:rFonts w:asciiTheme="majorHAnsi" w:hAnsiTheme="majorHAnsi" w:cs="Calibri"/>
          <w:bCs/>
        </w:rPr>
        <w:t>seamlessly</w:t>
      </w:r>
      <w:r w:rsidRPr="006979B0">
        <w:rPr>
          <w:rFonts w:asciiTheme="majorHAnsi" w:hAnsiTheme="majorHAnsi" w:cs="Calibri"/>
          <w:bCs/>
        </w:rPr>
        <w:t xml:space="preserve"> move data centers between public and private clouds, easily deploying workloads where it makes the most sense, and </w:t>
      </w:r>
      <w:r w:rsidR="00162855">
        <w:rPr>
          <w:rFonts w:asciiTheme="majorHAnsi" w:hAnsiTheme="majorHAnsi" w:cs="Calibri"/>
          <w:bCs/>
        </w:rPr>
        <w:t>at</w:t>
      </w:r>
      <w:r w:rsidRPr="006979B0">
        <w:rPr>
          <w:rFonts w:asciiTheme="majorHAnsi" w:hAnsiTheme="majorHAnsi" w:cs="Calibri"/>
          <w:bCs/>
        </w:rPr>
        <w:t xml:space="preserve"> no additional expense.</w:t>
      </w:r>
    </w:p>
    <w:p w14:paraId="541FA0D6" w14:textId="707FDDB4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/>
          <w:bCs/>
        </w:rPr>
        <w:t xml:space="preserve"> 24/7 security</w:t>
      </w:r>
      <w:r w:rsidRPr="006979B0">
        <w:rPr>
          <w:rFonts w:asciiTheme="majorHAnsi" w:hAnsiTheme="majorHAnsi" w:cs="Calibri"/>
          <w:bCs/>
        </w:rPr>
        <w:t xml:space="preserve">. The hybrid cloud provides organizations with a secure means of doing business, ensuring the security of </w:t>
      </w:r>
      <w:r w:rsidR="002A44C1">
        <w:rPr>
          <w:rFonts w:asciiTheme="majorHAnsi" w:hAnsiTheme="majorHAnsi" w:cs="Calibri"/>
          <w:bCs/>
        </w:rPr>
        <w:t>web</w:t>
      </w:r>
      <w:r w:rsidRPr="006979B0">
        <w:rPr>
          <w:rFonts w:asciiTheme="majorHAnsi" w:hAnsiTheme="majorHAnsi" w:cs="Calibri"/>
          <w:bCs/>
        </w:rPr>
        <w:t xml:space="preserve"> applications both inside and outside the corporate network</w:t>
      </w:r>
      <w:r>
        <w:rPr>
          <w:rFonts w:asciiTheme="majorHAnsi" w:hAnsiTheme="majorHAnsi" w:cs="Calibri"/>
          <w:bCs/>
        </w:rPr>
        <w:t>—</w:t>
      </w:r>
      <w:r w:rsidR="005E1FA7">
        <w:rPr>
          <w:rFonts w:asciiTheme="majorHAnsi" w:hAnsiTheme="majorHAnsi" w:cs="Calibri"/>
          <w:bCs/>
        </w:rPr>
        <w:t>publishing</w:t>
      </w:r>
      <w:r w:rsidRPr="006979B0">
        <w:rPr>
          <w:rFonts w:asciiTheme="majorHAnsi" w:hAnsiTheme="majorHAnsi" w:cs="Calibri"/>
          <w:bCs/>
        </w:rPr>
        <w:t>, deploying, and managing applications without compromising security.</w:t>
      </w:r>
    </w:p>
    <w:p w14:paraId="5C6A0A4E" w14:textId="19BE3F29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/>
          <w:bCs/>
        </w:rPr>
        <w:t>Simple</w:t>
      </w:r>
      <w:r w:rsidR="00DE507C">
        <w:rPr>
          <w:rFonts w:asciiTheme="majorHAnsi" w:hAnsiTheme="majorHAnsi" w:cs="Calibri"/>
          <w:b/>
          <w:bCs/>
        </w:rPr>
        <w:t xml:space="preserve"> and efficient</w:t>
      </w:r>
      <w:r w:rsidRPr="006979B0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>s</w:t>
      </w:r>
      <w:r w:rsidRPr="006979B0">
        <w:rPr>
          <w:rFonts w:asciiTheme="majorHAnsi" w:hAnsiTheme="majorHAnsi" w:cs="Calibri"/>
          <w:b/>
          <w:bCs/>
        </w:rPr>
        <w:t>ystem administration.</w:t>
      </w:r>
      <w:r w:rsidRPr="006979B0">
        <w:rPr>
          <w:rFonts w:asciiTheme="majorHAnsi" w:hAnsiTheme="majorHAnsi" w:cs="Calibri"/>
          <w:bCs/>
        </w:rPr>
        <w:t xml:space="preserve"> Organizations </w:t>
      </w:r>
      <w:r>
        <w:rPr>
          <w:rFonts w:asciiTheme="majorHAnsi" w:hAnsiTheme="majorHAnsi" w:cs="Calibri"/>
          <w:bCs/>
        </w:rPr>
        <w:t>can use</w:t>
      </w:r>
      <w:r w:rsidRPr="006979B0">
        <w:rPr>
          <w:rFonts w:asciiTheme="majorHAnsi" w:hAnsiTheme="majorHAnsi" w:cs="Calibri"/>
          <w:bCs/>
        </w:rPr>
        <w:t xml:space="preserve"> a single pane of glass to see </w:t>
      </w:r>
      <w:r w:rsidR="00510A1F">
        <w:rPr>
          <w:rFonts w:asciiTheme="majorHAnsi" w:hAnsiTheme="majorHAnsi" w:cs="Calibri"/>
          <w:bCs/>
        </w:rPr>
        <w:t>the</w:t>
      </w:r>
      <w:r w:rsidRPr="006979B0">
        <w:rPr>
          <w:rFonts w:asciiTheme="majorHAnsi" w:hAnsiTheme="majorHAnsi" w:cs="Calibri"/>
          <w:bCs/>
        </w:rPr>
        <w:t xml:space="preserve"> entire hybrid infrastructure</w:t>
      </w:r>
      <w:r w:rsidR="00DE507C">
        <w:rPr>
          <w:rFonts w:asciiTheme="majorHAnsi" w:hAnsiTheme="majorHAnsi" w:cs="Calibri"/>
          <w:bCs/>
        </w:rPr>
        <w:t xml:space="preserve">, offering IT central and comprehensive </w:t>
      </w:r>
      <w:r w:rsidR="002A44C1">
        <w:rPr>
          <w:rFonts w:asciiTheme="majorHAnsi" w:hAnsiTheme="majorHAnsi" w:cs="Calibri"/>
          <w:bCs/>
        </w:rPr>
        <w:t>visibility into the corporate network</w:t>
      </w:r>
      <w:r w:rsidR="001E5368">
        <w:rPr>
          <w:rFonts w:asciiTheme="majorHAnsi" w:hAnsiTheme="majorHAnsi" w:cs="Calibri"/>
          <w:bCs/>
        </w:rPr>
        <w:t xml:space="preserve"> and</w:t>
      </w:r>
      <w:r w:rsidR="002A44C1">
        <w:rPr>
          <w:rFonts w:asciiTheme="majorHAnsi" w:hAnsiTheme="majorHAnsi" w:cs="Calibri"/>
          <w:bCs/>
        </w:rPr>
        <w:t xml:space="preserve"> its data, applications</w:t>
      </w:r>
      <w:r w:rsidR="0079777E">
        <w:rPr>
          <w:rFonts w:asciiTheme="majorHAnsi" w:hAnsiTheme="majorHAnsi" w:cs="Calibri"/>
          <w:bCs/>
        </w:rPr>
        <w:t>,</w:t>
      </w:r>
      <w:r w:rsidR="002A44C1">
        <w:rPr>
          <w:rFonts w:asciiTheme="majorHAnsi" w:hAnsiTheme="majorHAnsi" w:cs="Calibri"/>
          <w:bCs/>
        </w:rPr>
        <w:t xml:space="preserve"> and files</w:t>
      </w:r>
      <w:r w:rsidR="00162855">
        <w:rPr>
          <w:rFonts w:asciiTheme="majorHAnsi" w:hAnsiTheme="majorHAnsi" w:cs="Calibri"/>
          <w:bCs/>
        </w:rPr>
        <w:t>.</w:t>
      </w:r>
    </w:p>
    <w:p w14:paraId="6B1A46FF" w14:textId="2433A0AA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/>
          <w:bCs/>
        </w:rPr>
        <w:t>Reliability and performance.</w:t>
      </w:r>
      <w:r w:rsidRPr="006979B0">
        <w:rPr>
          <w:rFonts w:asciiTheme="majorHAnsi" w:hAnsiTheme="majorHAnsi" w:cs="Calibri"/>
          <w:bCs/>
        </w:rPr>
        <w:t xml:space="preserve"> Businesses enjoy the same reliability and performance as they had with their previous system, using the same processes, tools</w:t>
      </w:r>
      <w:r>
        <w:rPr>
          <w:rFonts w:asciiTheme="majorHAnsi" w:hAnsiTheme="majorHAnsi" w:cs="Calibri"/>
          <w:bCs/>
        </w:rPr>
        <w:t>,</w:t>
      </w:r>
      <w:r w:rsidRPr="006979B0">
        <w:rPr>
          <w:rFonts w:asciiTheme="majorHAnsi" w:hAnsiTheme="majorHAnsi" w:cs="Calibri"/>
          <w:bCs/>
        </w:rPr>
        <w:t xml:space="preserve"> and resources.</w:t>
      </w:r>
    </w:p>
    <w:p w14:paraId="6A229DB8" w14:textId="6BA76475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/>
          <w:bCs/>
        </w:rPr>
        <w:t>Cost containment and savings</w:t>
      </w:r>
      <w:r w:rsidRPr="006979B0">
        <w:rPr>
          <w:rFonts w:asciiTheme="majorHAnsi" w:hAnsiTheme="majorHAnsi" w:cs="Calibri"/>
          <w:bCs/>
        </w:rPr>
        <w:t xml:space="preserve">. With the hybrid cloud, businesses </w:t>
      </w:r>
      <w:r w:rsidR="006D54B5">
        <w:rPr>
          <w:rFonts w:asciiTheme="majorHAnsi" w:hAnsiTheme="majorHAnsi" w:cs="Calibri"/>
          <w:bCs/>
        </w:rPr>
        <w:t xml:space="preserve">can </w:t>
      </w:r>
      <w:r w:rsidRPr="006979B0">
        <w:rPr>
          <w:rFonts w:asciiTheme="majorHAnsi" w:hAnsiTheme="majorHAnsi" w:cs="Calibri"/>
          <w:bCs/>
        </w:rPr>
        <w:t>contain</w:t>
      </w:r>
      <w:r w:rsidR="00DE507C">
        <w:rPr>
          <w:rFonts w:asciiTheme="majorHAnsi" w:hAnsiTheme="majorHAnsi" w:cs="Calibri"/>
          <w:bCs/>
        </w:rPr>
        <w:t xml:space="preserve"> </w:t>
      </w:r>
      <w:r w:rsidRPr="006979B0">
        <w:rPr>
          <w:rFonts w:asciiTheme="majorHAnsi" w:hAnsiTheme="majorHAnsi" w:cs="Calibri"/>
          <w:bCs/>
        </w:rPr>
        <w:t>costs since they don’t require additional staff, retrain</w:t>
      </w:r>
      <w:r>
        <w:rPr>
          <w:rFonts w:asciiTheme="majorHAnsi" w:hAnsiTheme="majorHAnsi" w:cs="Calibri"/>
          <w:bCs/>
        </w:rPr>
        <w:t>ing of</w:t>
      </w:r>
      <w:r w:rsidRPr="006979B0">
        <w:rPr>
          <w:rFonts w:asciiTheme="majorHAnsi" w:hAnsiTheme="majorHAnsi" w:cs="Calibri"/>
          <w:bCs/>
        </w:rPr>
        <w:t xml:space="preserve"> existing staff, or purchas</w:t>
      </w:r>
      <w:r>
        <w:rPr>
          <w:rFonts w:asciiTheme="majorHAnsi" w:hAnsiTheme="majorHAnsi" w:cs="Calibri"/>
          <w:bCs/>
        </w:rPr>
        <w:t>ing</w:t>
      </w:r>
      <w:r w:rsidR="00DE507C">
        <w:rPr>
          <w:rFonts w:asciiTheme="majorHAnsi" w:hAnsiTheme="majorHAnsi" w:cs="Calibri"/>
          <w:bCs/>
        </w:rPr>
        <w:t>, installing, and learning</w:t>
      </w:r>
      <w:r>
        <w:rPr>
          <w:rFonts w:asciiTheme="majorHAnsi" w:hAnsiTheme="majorHAnsi" w:cs="Calibri"/>
          <w:bCs/>
        </w:rPr>
        <w:t xml:space="preserve"> </w:t>
      </w:r>
      <w:r w:rsidRPr="006979B0">
        <w:rPr>
          <w:rFonts w:asciiTheme="majorHAnsi" w:hAnsiTheme="majorHAnsi" w:cs="Calibri"/>
          <w:bCs/>
        </w:rPr>
        <w:t>new management tools.</w:t>
      </w:r>
    </w:p>
    <w:p w14:paraId="4D098A10" w14:textId="561A05EC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 xml:space="preserve">The </w:t>
      </w:r>
      <w:r>
        <w:rPr>
          <w:rFonts w:asciiTheme="majorHAnsi" w:hAnsiTheme="majorHAnsi" w:cs="Calibri"/>
          <w:bCs/>
        </w:rPr>
        <w:t>h</w:t>
      </w:r>
      <w:r w:rsidRPr="006979B0">
        <w:rPr>
          <w:rFonts w:asciiTheme="majorHAnsi" w:hAnsiTheme="majorHAnsi" w:cs="Calibri"/>
          <w:bCs/>
        </w:rPr>
        <w:t>ybrid cloud is a viable option that enables business</w:t>
      </w:r>
      <w:r w:rsidR="001E5368">
        <w:rPr>
          <w:rFonts w:asciiTheme="majorHAnsi" w:hAnsiTheme="majorHAnsi" w:cs="Calibri"/>
          <w:bCs/>
        </w:rPr>
        <w:t>es</w:t>
      </w:r>
      <w:r w:rsidRPr="006979B0">
        <w:rPr>
          <w:rFonts w:asciiTheme="majorHAnsi" w:hAnsiTheme="majorHAnsi" w:cs="Calibri"/>
          <w:bCs/>
        </w:rPr>
        <w:t xml:space="preserve"> to scale effortlessly, contain costs, </w:t>
      </w:r>
      <w:r>
        <w:rPr>
          <w:rFonts w:asciiTheme="majorHAnsi" w:hAnsiTheme="majorHAnsi" w:cs="Calibri"/>
          <w:bCs/>
        </w:rPr>
        <w:t xml:space="preserve">and </w:t>
      </w:r>
      <w:r w:rsidRPr="006979B0">
        <w:rPr>
          <w:rFonts w:asciiTheme="majorHAnsi" w:hAnsiTheme="majorHAnsi" w:cs="Calibri"/>
          <w:bCs/>
        </w:rPr>
        <w:t xml:space="preserve">eliminate the burden of </w:t>
      </w:r>
      <w:r w:rsidR="00B1175D">
        <w:rPr>
          <w:rFonts w:asciiTheme="majorHAnsi" w:hAnsiTheme="majorHAnsi" w:cs="Calibri"/>
          <w:bCs/>
        </w:rPr>
        <w:t xml:space="preserve">a </w:t>
      </w:r>
      <w:r w:rsidRPr="006979B0">
        <w:rPr>
          <w:rFonts w:asciiTheme="majorHAnsi" w:hAnsiTheme="majorHAnsi" w:cs="Calibri"/>
          <w:bCs/>
        </w:rPr>
        <w:t>substantial</w:t>
      </w:r>
      <w:r w:rsidR="0079777E">
        <w:rPr>
          <w:rFonts w:asciiTheme="majorHAnsi" w:hAnsiTheme="majorHAnsi" w:cs="Calibri"/>
          <w:bCs/>
        </w:rPr>
        <w:t xml:space="preserve"> TCO</w:t>
      </w:r>
      <w:r w:rsidR="00B1175D">
        <w:rPr>
          <w:rFonts w:asciiTheme="majorHAnsi" w:hAnsiTheme="majorHAnsi" w:cs="Calibri"/>
          <w:bCs/>
        </w:rPr>
        <w:t>. It also</w:t>
      </w:r>
      <w:r w:rsidRPr="006979B0">
        <w:rPr>
          <w:rFonts w:asciiTheme="majorHAnsi" w:hAnsiTheme="majorHAnsi" w:cs="Calibri"/>
          <w:bCs/>
        </w:rPr>
        <w:t xml:space="preserve"> provide</w:t>
      </w:r>
      <w:r w:rsidR="00B1175D">
        <w:rPr>
          <w:rFonts w:asciiTheme="majorHAnsi" w:hAnsiTheme="majorHAnsi" w:cs="Calibri"/>
          <w:bCs/>
        </w:rPr>
        <w:t>s</w:t>
      </w:r>
      <w:r w:rsidRPr="006979B0">
        <w:rPr>
          <w:rFonts w:asciiTheme="majorHAnsi" w:hAnsiTheme="majorHAnsi" w:cs="Calibri"/>
          <w:bCs/>
        </w:rPr>
        <w:t xml:space="preserve"> </w:t>
      </w:r>
      <w:r>
        <w:rPr>
          <w:rFonts w:asciiTheme="majorHAnsi" w:hAnsiTheme="majorHAnsi" w:cs="Calibri"/>
          <w:bCs/>
        </w:rPr>
        <w:t xml:space="preserve">the </w:t>
      </w:r>
      <w:r w:rsidRPr="006979B0">
        <w:rPr>
          <w:rFonts w:asciiTheme="majorHAnsi" w:hAnsiTheme="majorHAnsi" w:cs="Calibri"/>
          <w:bCs/>
        </w:rPr>
        <w:t xml:space="preserve">reliability, performance, and level of security </w:t>
      </w:r>
      <w:r>
        <w:rPr>
          <w:rFonts w:asciiTheme="majorHAnsi" w:hAnsiTheme="majorHAnsi" w:cs="Calibri"/>
          <w:bCs/>
        </w:rPr>
        <w:t xml:space="preserve">needed </w:t>
      </w:r>
      <w:r w:rsidRPr="006979B0">
        <w:rPr>
          <w:rFonts w:asciiTheme="majorHAnsi" w:hAnsiTheme="majorHAnsi" w:cs="Calibri"/>
          <w:bCs/>
        </w:rPr>
        <w:t xml:space="preserve">to ensure the protection of </w:t>
      </w:r>
      <w:r w:rsidR="004E3F7B">
        <w:rPr>
          <w:rFonts w:asciiTheme="majorHAnsi" w:hAnsiTheme="majorHAnsi" w:cs="Calibri"/>
          <w:bCs/>
        </w:rPr>
        <w:t>web</w:t>
      </w:r>
      <w:r w:rsidRPr="006979B0">
        <w:rPr>
          <w:rFonts w:asciiTheme="majorHAnsi" w:hAnsiTheme="majorHAnsi" w:cs="Calibri"/>
          <w:bCs/>
        </w:rPr>
        <w:t xml:space="preserve"> applications, both inside and outside the corporate network. </w:t>
      </w:r>
    </w:p>
    <w:p w14:paraId="02026913" w14:textId="0FC5E062" w:rsidR="000F3E5A" w:rsidRPr="00DC770C" w:rsidRDefault="000F3E5A" w:rsidP="000F3E5A">
      <w:pPr>
        <w:ind w:left="-810"/>
        <w:rPr>
          <w:rFonts w:cstheme="minorHAnsi"/>
          <w:b/>
          <w:bCs/>
          <w:sz w:val="28"/>
          <w:szCs w:val="28"/>
        </w:rPr>
      </w:pPr>
      <w:r w:rsidRPr="00DC770C">
        <w:rPr>
          <w:rFonts w:cstheme="minorHAnsi"/>
          <w:b/>
          <w:bCs/>
          <w:sz w:val="28"/>
          <w:szCs w:val="28"/>
        </w:rPr>
        <w:t xml:space="preserve">Enterprise Mobility </w:t>
      </w:r>
      <w:r w:rsidR="001E5368">
        <w:rPr>
          <w:rFonts w:cstheme="minorHAnsi"/>
          <w:b/>
          <w:bCs/>
          <w:sz w:val="28"/>
          <w:szCs w:val="28"/>
        </w:rPr>
        <w:t>I</w:t>
      </w:r>
      <w:r w:rsidRPr="00DC770C">
        <w:rPr>
          <w:rFonts w:cstheme="minorHAnsi"/>
          <w:b/>
          <w:bCs/>
          <w:sz w:val="28"/>
          <w:szCs w:val="28"/>
        </w:rPr>
        <w:t>s Key to Staying Competitive</w:t>
      </w:r>
    </w:p>
    <w:p w14:paraId="3185A88A" w14:textId="6E7A6D7D" w:rsidR="000F3E5A" w:rsidRPr="006979B0" w:rsidRDefault="005E1FA7" w:rsidP="000F3E5A">
      <w:pPr>
        <w:ind w:left="-810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B</w:t>
      </w:r>
      <w:r w:rsidR="000F3E5A" w:rsidRPr="006979B0">
        <w:rPr>
          <w:rFonts w:asciiTheme="majorHAnsi" w:hAnsiTheme="majorHAnsi" w:cs="Calibri"/>
          <w:bCs/>
        </w:rPr>
        <w:t>usiness</w:t>
      </w:r>
      <w:r>
        <w:rPr>
          <w:rFonts w:asciiTheme="majorHAnsi" w:hAnsiTheme="majorHAnsi" w:cs="Calibri"/>
          <w:bCs/>
        </w:rPr>
        <w:t>es</w:t>
      </w:r>
      <w:r w:rsidR="000F3E5A" w:rsidRPr="006979B0">
        <w:rPr>
          <w:rFonts w:asciiTheme="majorHAnsi" w:hAnsiTheme="majorHAnsi" w:cs="Calibri"/>
          <w:bCs/>
        </w:rPr>
        <w:t xml:space="preserve"> today need a </w:t>
      </w:r>
      <w:r w:rsidR="00DE507C">
        <w:rPr>
          <w:rFonts w:asciiTheme="majorHAnsi" w:hAnsiTheme="majorHAnsi" w:cs="Calibri"/>
          <w:bCs/>
        </w:rPr>
        <w:t xml:space="preserve">convenient and </w:t>
      </w:r>
      <w:r w:rsidR="000F3E5A" w:rsidRPr="006979B0">
        <w:rPr>
          <w:rFonts w:asciiTheme="majorHAnsi" w:hAnsiTheme="majorHAnsi" w:cs="Calibri"/>
          <w:bCs/>
        </w:rPr>
        <w:t xml:space="preserve">secure </w:t>
      </w:r>
      <w:r>
        <w:rPr>
          <w:rFonts w:asciiTheme="majorHAnsi" w:hAnsiTheme="majorHAnsi" w:cs="Calibri"/>
          <w:bCs/>
        </w:rPr>
        <w:t>means</w:t>
      </w:r>
      <w:r w:rsidR="000F3E5A" w:rsidRPr="006979B0">
        <w:rPr>
          <w:rFonts w:asciiTheme="majorHAnsi" w:hAnsiTheme="majorHAnsi" w:cs="Calibri"/>
          <w:bCs/>
        </w:rPr>
        <w:t xml:space="preserve"> </w:t>
      </w:r>
      <w:r w:rsidR="00DD33EC">
        <w:rPr>
          <w:rFonts w:asciiTheme="majorHAnsi" w:hAnsiTheme="majorHAnsi" w:cs="Calibri"/>
          <w:bCs/>
        </w:rPr>
        <w:t xml:space="preserve">for </w:t>
      </w:r>
      <w:r w:rsidR="001E5368">
        <w:rPr>
          <w:rFonts w:asciiTheme="majorHAnsi" w:hAnsiTheme="majorHAnsi" w:cs="Calibri"/>
          <w:bCs/>
        </w:rPr>
        <w:t>their</w:t>
      </w:r>
      <w:r w:rsidR="00DD33EC">
        <w:rPr>
          <w:rFonts w:asciiTheme="majorHAnsi" w:hAnsiTheme="majorHAnsi" w:cs="Calibri"/>
          <w:bCs/>
        </w:rPr>
        <w:t xml:space="preserve"> workforce</w:t>
      </w:r>
      <w:r w:rsidR="001E5368">
        <w:rPr>
          <w:rFonts w:asciiTheme="majorHAnsi" w:hAnsiTheme="majorHAnsi" w:cs="Calibri"/>
          <w:bCs/>
        </w:rPr>
        <w:t>s</w:t>
      </w:r>
      <w:r w:rsidR="00DD33EC">
        <w:rPr>
          <w:rFonts w:asciiTheme="majorHAnsi" w:hAnsiTheme="majorHAnsi" w:cs="Calibri"/>
          <w:bCs/>
        </w:rPr>
        <w:t xml:space="preserve"> to</w:t>
      </w:r>
      <w:r w:rsidR="000F3E5A" w:rsidRPr="006979B0">
        <w:rPr>
          <w:rFonts w:asciiTheme="majorHAnsi" w:hAnsiTheme="majorHAnsi" w:cs="Calibri"/>
          <w:bCs/>
        </w:rPr>
        <w:t xml:space="preserve"> access information anywhere</w:t>
      </w:r>
      <w:r w:rsidR="000F3E5A">
        <w:rPr>
          <w:rFonts w:asciiTheme="majorHAnsi" w:hAnsiTheme="majorHAnsi" w:cs="Calibri"/>
          <w:bCs/>
        </w:rPr>
        <w:t>,</w:t>
      </w:r>
      <w:r w:rsidR="000F3E5A" w:rsidRPr="006979B0">
        <w:rPr>
          <w:rFonts w:asciiTheme="majorHAnsi" w:hAnsiTheme="majorHAnsi" w:cs="Calibri"/>
          <w:bCs/>
        </w:rPr>
        <w:t xml:space="preserve"> at any time</w:t>
      </w:r>
      <w:r w:rsidR="000F3E5A">
        <w:rPr>
          <w:rFonts w:asciiTheme="majorHAnsi" w:hAnsiTheme="majorHAnsi" w:cs="Calibri"/>
          <w:bCs/>
        </w:rPr>
        <w:t>, and</w:t>
      </w:r>
      <w:r w:rsidR="000F3E5A" w:rsidRPr="006979B0">
        <w:rPr>
          <w:rFonts w:asciiTheme="majorHAnsi" w:hAnsiTheme="majorHAnsi" w:cs="Calibri"/>
          <w:bCs/>
        </w:rPr>
        <w:t xml:space="preserve"> from any place. </w:t>
      </w:r>
      <w:r w:rsidR="007250D5">
        <w:rPr>
          <w:rFonts w:asciiTheme="majorHAnsi" w:hAnsiTheme="majorHAnsi" w:cs="Calibri"/>
          <w:bCs/>
        </w:rPr>
        <w:t xml:space="preserve">While </w:t>
      </w:r>
      <w:r w:rsidR="00D90D52">
        <w:rPr>
          <w:rFonts w:asciiTheme="majorHAnsi" w:hAnsiTheme="majorHAnsi" w:cs="Calibri"/>
          <w:bCs/>
        </w:rPr>
        <w:t>this may be</w:t>
      </w:r>
      <w:r w:rsidR="007250D5">
        <w:rPr>
          <w:rFonts w:asciiTheme="majorHAnsi" w:hAnsiTheme="majorHAnsi" w:cs="Calibri"/>
          <w:bCs/>
        </w:rPr>
        <w:t xml:space="preserve"> second nature for t</w:t>
      </w:r>
      <w:r w:rsidR="000F3E5A" w:rsidRPr="006979B0">
        <w:rPr>
          <w:rFonts w:asciiTheme="majorHAnsi" w:hAnsiTheme="majorHAnsi" w:cs="Calibri"/>
          <w:bCs/>
        </w:rPr>
        <w:t xml:space="preserve">he non-corporate user, </w:t>
      </w:r>
      <w:r>
        <w:rPr>
          <w:rFonts w:asciiTheme="majorHAnsi" w:hAnsiTheme="majorHAnsi" w:cs="Calibri"/>
          <w:bCs/>
        </w:rPr>
        <w:t>there’</w:t>
      </w:r>
      <w:r w:rsidR="007250D5">
        <w:rPr>
          <w:rFonts w:asciiTheme="majorHAnsi" w:hAnsiTheme="majorHAnsi" w:cs="Calibri"/>
          <w:bCs/>
        </w:rPr>
        <w:t xml:space="preserve">s </w:t>
      </w:r>
      <w:r w:rsidR="00510A1F">
        <w:rPr>
          <w:rFonts w:asciiTheme="majorHAnsi" w:hAnsiTheme="majorHAnsi" w:cs="Calibri"/>
          <w:bCs/>
        </w:rPr>
        <w:t>a great deal that the business must deal with</w:t>
      </w:r>
      <w:r w:rsidR="000F3E5A">
        <w:rPr>
          <w:rFonts w:asciiTheme="majorHAnsi" w:hAnsiTheme="majorHAnsi" w:cs="Calibri"/>
          <w:bCs/>
        </w:rPr>
        <w:t>—i</w:t>
      </w:r>
      <w:r w:rsidR="000F3E5A" w:rsidRPr="006979B0">
        <w:rPr>
          <w:rFonts w:asciiTheme="majorHAnsi" w:hAnsiTheme="majorHAnsi" w:cs="Calibri"/>
          <w:bCs/>
        </w:rPr>
        <w:t xml:space="preserve">t’s about how </w:t>
      </w:r>
      <w:r w:rsidR="001020F3">
        <w:rPr>
          <w:rFonts w:asciiTheme="majorHAnsi" w:hAnsiTheme="majorHAnsi" w:cs="Calibri"/>
          <w:bCs/>
        </w:rPr>
        <w:t>organizations</w:t>
      </w:r>
      <w:r w:rsidR="000F3E5A" w:rsidRPr="006979B0">
        <w:rPr>
          <w:rFonts w:asciiTheme="majorHAnsi" w:hAnsiTheme="majorHAnsi" w:cs="Calibri"/>
          <w:bCs/>
        </w:rPr>
        <w:t xml:space="preserve"> enable employees, customers</w:t>
      </w:r>
      <w:r w:rsidR="000F3E5A">
        <w:rPr>
          <w:rFonts w:asciiTheme="majorHAnsi" w:hAnsiTheme="majorHAnsi" w:cs="Calibri"/>
          <w:bCs/>
        </w:rPr>
        <w:t>,</w:t>
      </w:r>
      <w:r w:rsidR="000F3E5A" w:rsidRPr="006979B0">
        <w:rPr>
          <w:rFonts w:asciiTheme="majorHAnsi" w:hAnsiTheme="majorHAnsi" w:cs="Calibri"/>
          <w:bCs/>
        </w:rPr>
        <w:t xml:space="preserve"> and partners to easily access the corporate cloud. </w:t>
      </w:r>
      <w:r w:rsidR="00D90D52">
        <w:rPr>
          <w:rFonts w:asciiTheme="majorHAnsi" w:hAnsiTheme="majorHAnsi" w:cs="Calibri"/>
          <w:bCs/>
        </w:rPr>
        <w:t>And w</w:t>
      </w:r>
      <w:r w:rsidR="000F3E5A" w:rsidRPr="006979B0">
        <w:rPr>
          <w:rFonts w:asciiTheme="majorHAnsi" w:hAnsiTheme="majorHAnsi" w:cs="Calibri"/>
          <w:bCs/>
        </w:rPr>
        <w:t>hen you add</w:t>
      </w:r>
      <w:r w:rsidR="00D90D52">
        <w:rPr>
          <w:rFonts w:asciiTheme="majorHAnsi" w:hAnsiTheme="majorHAnsi" w:cs="Calibri"/>
          <w:bCs/>
        </w:rPr>
        <w:t xml:space="preserve"> </w:t>
      </w:r>
      <w:r w:rsidR="000F3E5A" w:rsidRPr="006979B0">
        <w:rPr>
          <w:rFonts w:asciiTheme="majorHAnsi" w:hAnsiTheme="majorHAnsi" w:cs="Calibri"/>
          <w:bCs/>
        </w:rPr>
        <w:t>BYOD</w:t>
      </w:r>
      <w:r w:rsidR="00D90D52">
        <w:rPr>
          <w:rFonts w:asciiTheme="majorHAnsi" w:hAnsiTheme="majorHAnsi" w:cs="Calibri"/>
          <w:bCs/>
        </w:rPr>
        <w:t xml:space="preserve"> </w:t>
      </w:r>
      <w:r w:rsidR="000F3E5A" w:rsidRPr="006979B0">
        <w:rPr>
          <w:rFonts w:asciiTheme="majorHAnsi" w:hAnsiTheme="majorHAnsi" w:cs="Calibri"/>
          <w:bCs/>
        </w:rPr>
        <w:t>to the mix</w:t>
      </w:r>
      <w:r w:rsidR="000F3E5A">
        <w:rPr>
          <w:rFonts w:asciiTheme="majorHAnsi" w:hAnsiTheme="majorHAnsi" w:cs="Calibri"/>
          <w:bCs/>
        </w:rPr>
        <w:t>—</w:t>
      </w:r>
      <w:r w:rsidR="00D90D52">
        <w:rPr>
          <w:rFonts w:asciiTheme="majorHAnsi" w:hAnsiTheme="majorHAnsi" w:cs="Calibri"/>
          <w:bCs/>
        </w:rPr>
        <w:t xml:space="preserve">with the workforce using </w:t>
      </w:r>
      <w:r w:rsidR="000F3E5A" w:rsidRPr="006979B0">
        <w:rPr>
          <w:rFonts w:asciiTheme="majorHAnsi" w:hAnsiTheme="majorHAnsi" w:cs="Calibri"/>
          <w:bCs/>
        </w:rPr>
        <w:t>laptops</w:t>
      </w:r>
      <w:r w:rsidR="00D90D52">
        <w:rPr>
          <w:rFonts w:asciiTheme="majorHAnsi" w:hAnsiTheme="majorHAnsi" w:cs="Calibri"/>
          <w:bCs/>
        </w:rPr>
        <w:t>,</w:t>
      </w:r>
      <w:r w:rsidR="000F3E5A" w:rsidRPr="006979B0">
        <w:rPr>
          <w:rFonts w:asciiTheme="majorHAnsi" w:hAnsiTheme="majorHAnsi" w:cs="Calibri"/>
          <w:bCs/>
        </w:rPr>
        <w:t xml:space="preserve"> tablets</w:t>
      </w:r>
      <w:r w:rsidR="00D90D52">
        <w:rPr>
          <w:rFonts w:asciiTheme="majorHAnsi" w:hAnsiTheme="majorHAnsi" w:cs="Calibri"/>
          <w:bCs/>
        </w:rPr>
        <w:t xml:space="preserve">, </w:t>
      </w:r>
      <w:r w:rsidR="000F3E5A" w:rsidRPr="006979B0">
        <w:rPr>
          <w:rFonts w:asciiTheme="majorHAnsi" w:hAnsiTheme="majorHAnsi" w:cs="Calibri"/>
          <w:bCs/>
        </w:rPr>
        <w:t>smartphones</w:t>
      </w:r>
      <w:r w:rsidR="00D90D52">
        <w:rPr>
          <w:rFonts w:asciiTheme="majorHAnsi" w:hAnsiTheme="majorHAnsi" w:cs="Calibri"/>
          <w:bCs/>
        </w:rPr>
        <w:t>, thin clients,</w:t>
      </w:r>
      <w:r w:rsidR="000F3E5A" w:rsidRPr="006979B0">
        <w:rPr>
          <w:rFonts w:asciiTheme="majorHAnsi" w:hAnsiTheme="majorHAnsi" w:cs="Calibri"/>
          <w:bCs/>
        </w:rPr>
        <w:t xml:space="preserve"> and other mobile devices</w:t>
      </w:r>
      <w:r w:rsidR="000F3E5A">
        <w:rPr>
          <w:rFonts w:asciiTheme="majorHAnsi" w:hAnsiTheme="majorHAnsi" w:cs="Calibri"/>
          <w:bCs/>
        </w:rPr>
        <w:t>—</w:t>
      </w:r>
      <w:r w:rsidR="00162855">
        <w:rPr>
          <w:rFonts w:asciiTheme="majorHAnsi" w:hAnsiTheme="majorHAnsi" w:cs="Calibri"/>
          <w:bCs/>
        </w:rPr>
        <w:t>organizations</w:t>
      </w:r>
      <w:r w:rsidR="000F3E5A" w:rsidRPr="006979B0">
        <w:rPr>
          <w:rFonts w:asciiTheme="majorHAnsi" w:hAnsiTheme="majorHAnsi" w:cs="Calibri"/>
          <w:bCs/>
        </w:rPr>
        <w:t xml:space="preserve"> need to get serious about how they’re going to </w:t>
      </w:r>
      <w:r w:rsidR="00162855">
        <w:rPr>
          <w:rFonts w:asciiTheme="majorHAnsi" w:hAnsiTheme="majorHAnsi" w:cs="Calibri"/>
          <w:bCs/>
        </w:rPr>
        <w:t>protect</w:t>
      </w:r>
      <w:r w:rsidR="000F3E5A" w:rsidRPr="006979B0">
        <w:rPr>
          <w:rFonts w:asciiTheme="majorHAnsi" w:hAnsiTheme="majorHAnsi" w:cs="Calibri"/>
          <w:bCs/>
        </w:rPr>
        <w:t xml:space="preserve"> the network</w:t>
      </w:r>
      <w:r w:rsidR="00A257B4">
        <w:rPr>
          <w:rFonts w:asciiTheme="majorHAnsi" w:hAnsiTheme="majorHAnsi" w:cs="Calibri"/>
          <w:bCs/>
        </w:rPr>
        <w:t>,</w:t>
      </w:r>
      <w:r w:rsidR="000F3E5A" w:rsidRPr="006979B0">
        <w:rPr>
          <w:rFonts w:asciiTheme="majorHAnsi" w:hAnsiTheme="majorHAnsi" w:cs="Calibri"/>
          <w:bCs/>
        </w:rPr>
        <w:t xml:space="preserve"> while giving those connected to</w:t>
      </w:r>
      <w:r w:rsidR="00B1175D">
        <w:rPr>
          <w:rFonts w:asciiTheme="majorHAnsi" w:hAnsiTheme="majorHAnsi" w:cs="Calibri"/>
          <w:bCs/>
        </w:rPr>
        <w:t xml:space="preserve"> it</w:t>
      </w:r>
      <w:r w:rsidR="00837EE6">
        <w:rPr>
          <w:rFonts w:asciiTheme="majorHAnsi" w:hAnsiTheme="majorHAnsi" w:cs="Calibri"/>
          <w:bCs/>
        </w:rPr>
        <w:t xml:space="preserve"> simple and intuitive access, and </w:t>
      </w:r>
      <w:r w:rsidR="000F3E5A" w:rsidRPr="006979B0">
        <w:rPr>
          <w:rFonts w:asciiTheme="majorHAnsi" w:hAnsiTheme="majorHAnsi" w:cs="Calibri"/>
          <w:bCs/>
        </w:rPr>
        <w:t>a</w:t>
      </w:r>
      <w:r w:rsidR="00B1175D">
        <w:rPr>
          <w:rFonts w:asciiTheme="majorHAnsi" w:hAnsiTheme="majorHAnsi" w:cs="Calibri"/>
          <w:bCs/>
        </w:rPr>
        <w:t xml:space="preserve"> </w:t>
      </w:r>
      <w:r w:rsidR="001020F3" w:rsidRPr="006979B0">
        <w:rPr>
          <w:rFonts w:asciiTheme="majorHAnsi" w:hAnsiTheme="majorHAnsi" w:cs="Calibri"/>
          <w:bCs/>
        </w:rPr>
        <w:t>seamless</w:t>
      </w:r>
      <w:r w:rsidR="000F3E5A" w:rsidRPr="006979B0">
        <w:rPr>
          <w:rFonts w:asciiTheme="majorHAnsi" w:hAnsiTheme="majorHAnsi" w:cs="Calibri"/>
          <w:bCs/>
        </w:rPr>
        <w:t xml:space="preserve"> experience. </w:t>
      </w:r>
      <w:r w:rsidR="00B1175D">
        <w:rPr>
          <w:rFonts w:asciiTheme="majorHAnsi" w:hAnsiTheme="majorHAnsi" w:cs="Calibri"/>
          <w:bCs/>
        </w:rPr>
        <w:t xml:space="preserve">Additionally, </w:t>
      </w:r>
      <w:r w:rsidR="00EE6E96">
        <w:rPr>
          <w:rFonts w:asciiTheme="majorHAnsi" w:hAnsiTheme="majorHAnsi" w:cs="Calibri"/>
          <w:bCs/>
        </w:rPr>
        <w:t>i</w:t>
      </w:r>
      <w:r w:rsidR="00D90D52">
        <w:rPr>
          <w:rFonts w:asciiTheme="majorHAnsi" w:hAnsiTheme="majorHAnsi" w:cs="Calibri"/>
          <w:bCs/>
        </w:rPr>
        <w:t>t</w:t>
      </w:r>
      <w:r w:rsidR="000F3E5A" w:rsidRPr="006979B0">
        <w:rPr>
          <w:rFonts w:asciiTheme="majorHAnsi" w:hAnsiTheme="majorHAnsi" w:cs="Calibri"/>
          <w:bCs/>
        </w:rPr>
        <w:t>’s essential th</w:t>
      </w:r>
      <w:r w:rsidR="00A257B4">
        <w:rPr>
          <w:rFonts w:asciiTheme="majorHAnsi" w:hAnsiTheme="majorHAnsi" w:cs="Calibri"/>
          <w:bCs/>
        </w:rPr>
        <w:t xml:space="preserve">at </w:t>
      </w:r>
      <w:r w:rsidR="00DD33EC">
        <w:rPr>
          <w:rFonts w:asciiTheme="majorHAnsi" w:hAnsiTheme="majorHAnsi" w:cs="Calibri"/>
          <w:bCs/>
        </w:rPr>
        <w:t>those devices and services used by the workforce are developed with a focus on ease</w:t>
      </w:r>
      <w:r w:rsidR="001E5368">
        <w:rPr>
          <w:rFonts w:asciiTheme="majorHAnsi" w:hAnsiTheme="majorHAnsi" w:cs="Calibri"/>
          <w:bCs/>
        </w:rPr>
        <w:t xml:space="preserve"> </w:t>
      </w:r>
      <w:r w:rsidR="00DD33EC">
        <w:rPr>
          <w:rFonts w:asciiTheme="majorHAnsi" w:hAnsiTheme="majorHAnsi" w:cs="Calibri"/>
          <w:bCs/>
        </w:rPr>
        <w:t>of</w:t>
      </w:r>
      <w:r w:rsidR="001E5368">
        <w:rPr>
          <w:rFonts w:asciiTheme="majorHAnsi" w:hAnsiTheme="majorHAnsi" w:cs="Calibri"/>
          <w:bCs/>
        </w:rPr>
        <w:t xml:space="preserve"> </w:t>
      </w:r>
      <w:r w:rsidR="00DD33EC">
        <w:rPr>
          <w:rFonts w:asciiTheme="majorHAnsi" w:hAnsiTheme="majorHAnsi" w:cs="Calibri"/>
          <w:bCs/>
        </w:rPr>
        <w:t xml:space="preserve">use and an </w:t>
      </w:r>
      <w:r w:rsidR="00837EE6">
        <w:rPr>
          <w:rFonts w:asciiTheme="majorHAnsi" w:hAnsiTheme="majorHAnsi" w:cs="Calibri"/>
          <w:bCs/>
        </w:rPr>
        <w:t>improved</w:t>
      </w:r>
      <w:r w:rsidR="00DD33EC">
        <w:rPr>
          <w:rFonts w:asciiTheme="majorHAnsi" w:hAnsiTheme="majorHAnsi" w:cs="Calibri"/>
          <w:bCs/>
        </w:rPr>
        <w:t xml:space="preserve"> and productive experience. </w:t>
      </w:r>
    </w:p>
    <w:p w14:paraId="6F9F772C" w14:textId="77777777" w:rsidR="000F3E5A" w:rsidRPr="006979B0" w:rsidRDefault="000F3E5A" w:rsidP="000F3E5A">
      <w:pPr>
        <w:ind w:left="-810"/>
        <w:rPr>
          <w:rFonts w:asciiTheme="majorHAnsi" w:hAnsiTheme="majorHAnsi" w:cs="Calibri"/>
          <w:bCs/>
        </w:rPr>
      </w:pPr>
      <w:r w:rsidRPr="006979B0">
        <w:rPr>
          <w:rFonts w:asciiTheme="majorHAnsi" w:hAnsiTheme="majorHAnsi" w:cs="Calibri"/>
          <w:bCs/>
        </w:rPr>
        <w:t>Microsoft believes that businesses must embrace mobile productivity to stay ahead of the competition. The Microsoft mobility platform provides office and collaborative solutions with mobile applications available</w:t>
      </w:r>
      <w:r>
        <w:rPr>
          <w:rFonts w:asciiTheme="majorHAnsi" w:hAnsiTheme="majorHAnsi" w:cs="Calibri"/>
          <w:bCs/>
        </w:rPr>
        <w:t xml:space="preserve"> for </w:t>
      </w:r>
      <w:r>
        <w:rPr>
          <w:rFonts w:asciiTheme="majorHAnsi" w:hAnsiTheme="majorHAnsi" w:cs="Calibri"/>
          <w:bCs/>
        </w:rPr>
        <w:lastRenderedPageBreak/>
        <w:t xml:space="preserve">current </w:t>
      </w:r>
      <w:r w:rsidRPr="006979B0">
        <w:rPr>
          <w:rFonts w:asciiTheme="majorHAnsi" w:hAnsiTheme="majorHAnsi" w:cs="Calibri"/>
          <w:bCs/>
        </w:rPr>
        <w:t>lines of business, as well as custom</w:t>
      </w:r>
      <w:r>
        <w:rPr>
          <w:rFonts w:asciiTheme="majorHAnsi" w:hAnsiTheme="majorHAnsi" w:cs="Calibri"/>
          <w:bCs/>
        </w:rPr>
        <w:t>-</w:t>
      </w:r>
      <w:r w:rsidRPr="006979B0">
        <w:rPr>
          <w:rFonts w:asciiTheme="majorHAnsi" w:hAnsiTheme="majorHAnsi" w:cs="Calibri"/>
          <w:bCs/>
        </w:rPr>
        <w:t>built applications</w:t>
      </w:r>
      <w:r>
        <w:rPr>
          <w:rFonts w:asciiTheme="majorHAnsi" w:hAnsiTheme="majorHAnsi" w:cs="Calibri"/>
          <w:bCs/>
        </w:rPr>
        <w:t xml:space="preserve"> that provide</w:t>
      </w:r>
      <w:r w:rsidRPr="006979B0">
        <w:rPr>
          <w:rFonts w:asciiTheme="majorHAnsi" w:hAnsiTheme="majorHAnsi" w:cs="Calibri"/>
          <w:bCs/>
        </w:rPr>
        <w:t xml:space="preserve"> an enhanced user experience for any mobile device, corporate or personal, with a high level of security. </w:t>
      </w:r>
    </w:p>
    <w:p w14:paraId="194D32D0" w14:textId="17E77026" w:rsidR="000F3E5A" w:rsidRPr="00DC770C" w:rsidRDefault="00775593" w:rsidP="00775593">
      <w:pPr>
        <w:ind w:left="-810" w:hanging="90"/>
        <w:rPr>
          <w:rFonts w:asciiTheme="majorHAnsi" w:hAnsiTheme="majorHAnsi" w:cs="Calibri Light"/>
        </w:rPr>
      </w:pPr>
      <w:r w:rsidRPr="00544F75">
        <w:rPr>
          <w:rFonts w:asciiTheme="majorHAnsi" w:hAnsiTheme="majorHAnsi" w:cs="Calibri"/>
          <w:b/>
          <w:bCs/>
          <w:sz w:val="36"/>
          <w:szCs w:val="36"/>
        </w:rPr>
        <w:t xml:space="preserve">Looking Forward </w:t>
      </w:r>
    </w:p>
    <w:p w14:paraId="41A3061E" w14:textId="4ABDF546" w:rsidR="000F3E5A" w:rsidRPr="00961A0D" w:rsidRDefault="000F3E5A" w:rsidP="000F3E5A">
      <w:pPr>
        <w:ind w:left="-900"/>
        <w:rPr>
          <w:rFonts w:asciiTheme="majorHAnsi" w:hAnsiTheme="majorHAnsi" w:cs="Calibri Light"/>
        </w:rPr>
      </w:pPr>
      <w:r w:rsidRPr="00961A0D">
        <w:rPr>
          <w:rFonts w:asciiTheme="majorHAnsi" w:hAnsiTheme="majorHAnsi" w:cs="Calibri Light"/>
        </w:rPr>
        <w:t xml:space="preserve">Microsoft solutions enable IT to embrace a simplified software-based solution with a set of consistent management tools that IT administrators are familiar with. </w:t>
      </w:r>
      <w:r w:rsidR="00C94A7D">
        <w:rPr>
          <w:rFonts w:asciiTheme="majorHAnsi" w:hAnsiTheme="majorHAnsi" w:cs="Calibri Light"/>
        </w:rPr>
        <w:t xml:space="preserve">In addition, </w:t>
      </w:r>
      <w:r w:rsidRPr="00961A0D">
        <w:rPr>
          <w:rFonts w:asciiTheme="majorHAnsi" w:hAnsiTheme="majorHAnsi" w:cs="Calibri Light"/>
        </w:rPr>
        <w:t xml:space="preserve">the economic efficiencies in </w:t>
      </w:r>
      <w:r w:rsidR="00C94A7D">
        <w:rPr>
          <w:rFonts w:asciiTheme="majorHAnsi" w:hAnsiTheme="majorHAnsi" w:cs="Calibri Light"/>
        </w:rPr>
        <w:t xml:space="preserve">Microsoft’s </w:t>
      </w:r>
      <w:r w:rsidRPr="00961A0D">
        <w:rPr>
          <w:rFonts w:asciiTheme="majorHAnsi" w:hAnsiTheme="majorHAnsi" w:cs="Calibri Light"/>
        </w:rPr>
        <w:t>software-based approach enable businesses to federate user identity and access management</w:t>
      </w:r>
      <w:r w:rsidR="00C94A7D">
        <w:rPr>
          <w:rFonts w:asciiTheme="majorHAnsi" w:hAnsiTheme="majorHAnsi" w:cs="Calibri Light"/>
        </w:rPr>
        <w:t>,</w:t>
      </w:r>
      <w:r w:rsidRPr="00961A0D">
        <w:rPr>
          <w:rFonts w:asciiTheme="majorHAnsi" w:hAnsiTheme="majorHAnsi" w:cs="Calibri Light"/>
        </w:rPr>
        <w:t xml:space="preserve"> while</w:t>
      </w:r>
      <w:r w:rsidR="00C94A7D">
        <w:rPr>
          <w:rFonts w:asciiTheme="majorHAnsi" w:hAnsiTheme="majorHAnsi" w:cs="Calibri Light"/>
        </w:rPr>
        <w:t xml:space="preserve"> at the same time</w:t>
      </w:r>
      <w:r w:rsidRPr="00961A0D">
        <w:rPr>
          <w:rFonts w:asciiTheme="majorHAnsi" w:hAnsiTheme="majorHAnsi" w:cs="Calibri Light"/>
        </w:rPr>
        <w:t xml:space="preserve"> protecting </w:t>
      </w:r>
      <w:r w:rsidR="00B1175D">
        <w:rPr>
          <w:rFonts w:asciiTheme="majorHAnsi" w:hAnsiTheme="majorHAnsi" w:cs="Calibri Light"/>
        </w:rPr>
        <w:t xml:space="preserve">the </w:t>
      </w:r>
      <w:r w:rsidRPr="00961A0D">
        <w:rPr>
          <w:rFonts w:asciiTheme="majorHAnsi" w:hAnsiTheme="majorHAnsi" w:cs="Calibri Light"/>
        </w:rPr>
        <w:t>data.</w:t>
      </w:r>
    </w:p>
    <w:p w14:paraId="262E7B5A" w14:textId="354BCBBA" w:rsidR="000F3E5A" w:rsidRDefault="000F3E5A" w:rsidP="000F3E5A">
      <w:pPr>
        <w:ind w:left="-900"/>
        <w:rPr>
          <w:rFonts w:asciiTheme="majorHAnsi" w:hAnsiTheme="majorHAnsi" w:cs="Calibri Light"/>
        </w:rPr>
      </w:pPr>
      <w:r w:rsidRPr="00961A0D">
        <w:rPr>
          <w:rFonts w:asciiTheme="majorHAnsi" w:hAnsiTheme="majorHAnsi" w:cs="Calibri Light"/>
        </w:rPr>
        <w:t xml:space="preserve">Though not direct replacements for the Microsoft Threat Management Gateway, Microsoft is </w:t>
      </w:r>
      <w:r>
        <w:rPr>
          <w:rFonts w:asciiTheme="majorHAnsi" w:hAnsiTheme="majorHAnsi" w:cs="Calibri Light"/>
        </w:rPr>
        <w:t>offering</w:t>
      </w:r>
      <w:r w:rsidRPr="00961A0D">
        <w:rPr>
          <w:rFonts w:asciiTheme="majorHAnsi" w:hAnsiTheme="majorHAnsi" w:cs="Calibri Light"/>
        </w:rPr>
        <w:t xml:space="preserve"> its new </w:t>
      </w:r>
      <w:r>
        <w:rPr>
          <w:rFonts w:asciiTheme="majorHAnsi" w:hAnsiTheme="majorHAnsi" w:cs="Calibri Light"/>
        </w:rPr>
        <w:t>solution</w:t>
      </w:r>
      <w:r w:rsidRPr="00961A0D">
        <w:rPr>
          <w:rFonts w:asciiTheme="majorHAnsi" w:hAnsiTheme="majorHAnsi" w:cs="Calibri Light"/>
        </w:rPr>
        <w:t>s, Microsoft Web Application Proxy and Azure Active Director</w:t>
      </w:r>
      <w:r w:rsidR="00B1175D">
        <w:rPr>
          <w:rFonts w:asciiTheme="majorHAnsi" w:hAnsiTheme="majorHAnsi" w:cs="Calibri Light"/>
        </w:rPr>
        <w:t>y</w:t>
      </w:r>
      <w:r w:rsidRPr="00961A0D">
        <w:rPr>
          <w:rFonts w:asciiTheme="majorHAnsi" w:hAnsiTheme="majorHAnsi" w:cs="Calibri Light"/>
        </w:rPr>
        <w:t xml:space="preserve"> Application Proxy, as</w:t>
      </w:r>
      <w:r>
        <w:rPr>
          <w:rFonts w:asciiTheme="majorHAnsi" w:hAnsiTheme="majorHAnsi" w:cs="Calibri Light"/>
        </w:rPr>
        <w:t xml:space="preserve"> those</w:t>
      </w:r>
      <w:r w:rsidRPr="00961A0D">
        <w:rPr>
          <w:rFonts w:asciiTheme="majorHAnsi" w:hAnsiTheme="majorHAnsi" w:cs="Calibri Light"/>
        </w:rPr>
        <w:t xml:space="preserve"> built from the ground up to ensure security, enhance the user experience, simplify system administration, and lower the total cost of ownership. </w:t>
      </w:r>
      <w:r>
        <w:rPr>
          <w:rFonts w:asciiTheme="majorHAnsi" w:hAnsiTheme="majorHAnsi" w:cs="Calibri Light"/>
        </w:rPr>
        <w:t xml:space="preserve">Although both TMG and UAG have five more years of extended support, Microsoft recommends </w:t>
      </w:r>
      <w:r w:rsidR="00FE0D13">
        <w:rPr>
          <w:rFonts w:asciiTheme="majorHAnsi" w:hAnsiTheme="majorHAnsi" w:cs="Calibri Light"/>
        </w:rPr>
        <w:t xml:space="preserve">that </w:t>
      </w:r>
      <w:r>
        <w:rPr>
          <w:rFonts w:asciiTheme="majorHAnsi" w:hAnsiTheme="majorHAnsi" w:cs="Calibri Light"/>
        </w:rPr>
        <w:t>its customers begin evaluating replacement strategies.</w:t>
      </w:r>
      <w:r w:rsidRPr="00961A0D">
        <w:rPr>
          <w:rFonts w:asciiTheme="majorHAnsi" w:hAnsiTheme="majorHAnsi" w:cs="Calibri Light"/>
        </w:rPr>
        <w:t xml:space="preserve"> </w:t>
      </w:r>
    </w:p>
    <w:p w14:paraId="41001FAF" w14:textId="554AB441" w:rsidR="00704526" w:rsidRDefault="00704526" w:rsidP="000F3E5A">
      <w:pPr>
        <w:ind w:left="-90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Microsoft is committed to the </w:t>
      </w:r>
      <w:r w:rsidR="00770DD5">
        <w:rPr>
          <w:rFonts w:asciiTheme="majorHAnsi" w:hAnsiTheme="majorHAnsi" w:cs="Calibri Light"/>
        </w:rPr>
        <w:t>on-going</w:t>
      </w:r>
      <w:r>
        <w:rPr>
          <w:rFonts w:asciiTheme="majorHAnsi" w:hAnsiTheme="majorHAnsi" w:cs="Calibri Light"/>
        </w:rPr>
        <w:t xml:space="preserve"> development of Azure AD Application Proxy and Web Application Proxy</w:t>
      </w:r>
      <w:r w:rsidR="002E37FF">
        <w:rPr>
          <w:rFonts w:asciiTheme="majorHAnsi" w:hAnsiTheme="majorHAnsi" w:cs="Calibri Light"/>
        </w:rPr>
        <w:t>. As such,</w:t>
      </w:r>
      <w:r>
        <w:rPr>
          <w:rFonts w:asciiTheme="majorHAnsi" w:hAnsiTheme="majorHAnsi" w:cs="Calibri Light"/>
        </w:rPr>
        <w:t xml:space="preserve"> </w:t>
      </w:r>
      <w:r w:rsidR="00FE0D13">
        <w:rPr>
          <w:rFonts w:asciiTheme="majorHAnsi" w:hAnsiTheme="majorHAnsi" w:cs="Calibri Light"/>
        </w:rPr>
        <w:t xml:space="preserve">we </w:t>
      </w:r>
      <w:r>
        <w:rPr>
          <w:rFonts w:asciiTheme="majorHAnsi" w:hAnsiTheme="majorHAnsi" w:cs="Calibri Light"/>
        </w:rPr>
        <w:t xml:space="preserve">will be bringing out new features and functionality </w:t>
      </w:r>
      <w:r w:rsidR="007C1CA3">
        <w:rPr>
          <w:rFonts w:asciiTheme="majorHAnsi" w:hAnsiTheme="majorHAnsi" w:cs="Calibri Light"/>
        </w:rPr>
        <w:t>to support o</w:t>
      </w:r>
      <w:r>
        <w:rPr>
          <w:rFonts w:asciiTheme="majorHAnsi" w:hAnsiTheme="majorHAnsi" w:cs="Calibri Light"/>
        </w:rPr>
        <w:t>ur vision</w:t>
      </w:r>
      <w:r w:rsidR="007C1CA3">
        <w:rPr>
          <w:rFonts w:asciiTheme="majorHAnsi" w:hAnsiTheme="majorHAnsi" w:cs="Calibri Light"/>
        </w:rPr>
        <w:t>,</w:t>
      </w:r>
      <w:r>
        <w:rPr>
          <w:rFonts w:asciiTheme="majorHAnsi" w:hAnsiTheme="majorHAnsi" w:cs="Calibri Light"/>
        </w:rPr>
        <w:t xml:space="preserve"> and </w:t>
      </w:r>
      <w:r w:rsidR="00770DD5">
        <w:rPr>
          <w:rFonts w:asciiTheme="majorHAnsi" w:hAnsiTheme="majorHAnsi" w:cs="Calibri Light"/>
        </w:rPr>
        <w:t>deliver</w:t>
      </w:r>
      <w:r>
        <w:rPr>
          <w:rFonts w:asciiTheme="majorHAnsi" w:hAnsiTheme="majorHAnsi" w:cs="Calibri Light"/>
        </w:rPr>
        <w:t xml:space="preserve"> continued value to our customers</w:t>
      </w:r>
      <w:r w:rsidR="00770DD5">
        <w:rPr>
          <w:rFonts w:asciiTheme="majorHAnsi" w:hAnsiTheme="majorHAnsi" w:cs="Calibri Light"/>
        </w:rPr>
        <w:t xml:space="preserve"> so that organizations can continue their expansion into the cloud without </w:t>
      </w:r>
      <w:r w:rsidR="00301D78">
        <w:rPr>
          <w:rFonts w:asciiTheme="majorHAnsi" w:hAnsiTheme="majorHAnsi" w:cs="Calibri Light"/>
        </w:rPr>
        <w:t>compromising</w:t>
      </w:r>
      <w:r w:rsidR="00770DD5">
        <w:rPr>
          <w:rFonts w:asciiTheme="majorHAnsi" w:hAnsiTheme="majorHAnsi" w:cs="Calibri Light"/>
        </w:rPr>
        <w:t xml:space="preserve"> security</w:t>
      </w:r>
      <w:r w:rsidR="00FE0D13">
        <w:rPr>
          <w:rFonts w:asciiTheme="majorHAnsi" w:hAnsiTheme="majorHAnsi" w:cs="Calibri Light"/>
        </w:rPr>
        <w:t>.</w:t>
      </w:r>
      <w:r w:rsidR="00770DD5">
        <w:rPr>
          <w:rFonts w:asciiTheme="majorHAnsi" w:hAnsiTheme="majorHAnsi" w:cs="Calibri Light"/>
        </w:rPr>
        <w:t xml:space="preserve">  </w:t>
      </w:r>
    </w:p>
    <w:p w14:paraId="2CDDBF0E" w14:textId="77777777" w:rsidR="00723366" w:rsidRDefault="00723366" w:rsidP="000F3E5A">
      <w:pPr>
        <w:ind w:left="-900"/>
        <w:rPr>
          <w:rFonts w:asciiTheme="majorHAnsi" w:hAnsiTheme="majorHAnsi" w:cs="Calibri Light"/>
        </w:rPr>
      </w:pPr>
    </w:p>
    <w:p w14:paraId="51F74285" w14:textId="0B33FE48" w:rsidR="00723366" w:rsidRPr="001D36E9" w:rsidRDefault="00723366" w:rsidP="000F3E5A">
      <w:pPr>
        <w:ind w:left="-900"/>
        <w:rPr>
          <w:rFonts w:asciiTheme="majorHAnsi" w:hAnsiTheme="majorHAnsi" w:cs="Calibri"/>
          <w:b/>
          <w:bCs/>
          <w:sz w:val="36"/>
          <w:szCs w:val="36"/>
        </w:rPr>
      </w:pPr>
      <w:r w:rsidRPr="001D36E9">
        <w:rPr>
          <w:rFonts w:asciiTheme="majorHAnsi" w:hAnsiTheme="majorHAnsi" w:cs="Calibri"/>
          <w:b/>
          <w:bCs/>
          <w:sz w:val="36"/>
          <w:szCs w:val="36"/>
        </w:rPr>
        <w:t xml:space="preserve">References – </w:t>
      </w:r>
    </w:p>
    <w:p w14:paraId="4639EBB1" w14:textId="659ED50D" w:rsidR="00723366" w:rsidRDefault="0044706C" w:rsidP="000F3E5A">
      <w:pPr>
        <w:ind w:left="-900"/>
        <w:rPr>
          <w:rFonts w:asciiTheme="majorHAnsi" w:hAnsiTheme="majorHAnsi" w:cs="Calibri Light"/>
        </w:rPr>
      </w:pPr>
      <w:hyperlink r:id="rId8" w:history="1">
        <w:r w:rsidR="00723366" w:rsidRPr="006923D3">
          <w:rPr>
            <w:rStyle w:val="Hyperlink"/>
            <w:rFonts w:asciiTheme="majorHAnsi" w:hAnsiTheme="majorHAnsi" w:cs="Calibri Light"/>
          </w:rPr>
          <w:t>https://msdn.microsoft.com/en-us/library/azure/dn768219.aspx</w:t>
        </w:r>
      </w:hyperlink>
    </w:p>
    <w:p w14:paraId="41EBAD6E" w14:textId="2ACA1D2B" w:rsidR="00723366" w:rsidRDefault="0044706C" w:rsidP="000F3E5A">
      <w:pPr>
        <w:ind w:left="-900"/>
        <w:rPr>
          <w:rFonts w:asciiTheme="majorHAnsi" w:hAnsiTheme="majorHAnsi" w:cs="Calibri Light"/>
        </w:rPr>
      </w:pPr>
      <w:hyperlink r:id="rId9" w:history="1">
        <w:r w:rsidR="00723366" w:rsidRPr="006923D3">
          <w:rPr>
            <w:rStyle w:val="Hyperlink"/>
            <w:rFonts w:asciiTheme="majorHAnsi" w:hAnsiTheme="majorHAnsi" w:cs="Calibri Light"/>
          </w:rPr>
          <w:t>http://blogs.technet.com/b/applicationproxyblog/archive/2014/10/01/introducing-the-next-version-of-web-application-proxy.aspx</w:t>
        </w:r>
      </w:hyperlink>
    </w:p>
    <w:p w14:paraId="10C62B9A" w14:textId="5889FD1A" w:rsidR="00723366" w:rsidRDefault="0044706C" w:rsidP="000F3E5A">
      <w:pPr>
        <w:ind w:left="-900"/>
        <w:rPr>
          <w:rFonts w:asciiTheme="majorHAnsi" w:hAnsiTheme="majorHAnsi" w:cs="Calibri Light"/>
        </w:rPr>
      </w:pPr>
      <w:hyperlink r:id="rId10" w:history="1">
        <w:r w:rsidR="00F84586" w:rsidRPr="006923D3">
          <w:rPr>
            <w:rStyle w:val="Hyperlink"/>
            <w:rFonts w:asciiTheme="majorHAnsi" w:hAnsiTheme="majorHAnsi" w:cs="Calibri Light"/>
          </w:rPr>
          <w:t>https://msdn.microsoft.com/en-us/library/windows/desktop/dn323740(v=vs.85).aspx</w:t>
        </w:r>
      </w:hyperlink>
    </w:p>
    <w:p w14:paraId="5AAEB5FB" w14:textId="6AEB117D" w:rsidR="00F84586" w:rsidRDefault="0044706C" w:rsidP="000F3E5A">
      <w:pPr>
        <w:ind w:left="-900"/>
        <w:rPr>
          <w:rFonts w:asciiTheme="majorHAnsi" w:hAnsiTheme="majorHAnsi" w:cs="Calibri Light"/>
        </w:rPr>
      </w:pPr>
      <w:hyperlink r:id="rId11" w:history="1">
        <w:r w:rsidR="00D06665" w:rsidRPr="006923D3">
          <w:rPr>
            <w:rStyle w:val="Hyperlink"/>
            <w:rFonts w:asciiTheme="majorHAnsi" w:hAnsiTheme="majorHAnsi" w:cs="Calibri Light"/>
          </w:rPr>
          <w:t>https://technet.microsoft.com/en-us/library/dn584107.aspx</w:t>
        </w:r>
      </w:hyperlink>
    </w:p>
    <w:p w14:paraId="479F127C" w14:textId="3AE220B1" w:rsidR="00D06665" w:rsidRDefault="0044706C" w:rsidP="000F3E5A">
      <w:pPr>
        <w:ind w:left="-900"/>
        <w:rPr>
          <w:rFonts w:asciiTheme="majorHAnsi" w:hAnsiTheme="majorHAnsi" w:cs="Calibri Light"/>
        </w:rPr>
      </w:pPr>
      <w:hyperlink r:id="rId12" w:history="1">
        <w:r w:rsidR="00D06665" w:rsidRPr="006923D3">
          <w:rPr>
            <w:rStyle w:val="Hyperlink"/>
            <w:rFonts w:asciiTheme="majorHAnsi" w:hAnsiTheme="majorHAnsi" w:cs="Calibri Light"/>
          </w:rPr>
          <w:t>http://channel9.msdn.com/events/Ignite/2015/BRK3864</w:t>
        </w:r>
      </w:hyperlink>
    </w:p>
    <w:p w14:paraId="747CCED2" w14:textId="77777777" w:rsidR="00D06665" w:rsidRDefault="00D06665" w:rsidP="000F3E5A">
      <w:pPr>
        <w:ind w:left="-900"/>
        <w:rPr>
          <w:rFonts w:asciiTheme="majorHAnsi" w:hAnsiTheme="majorHAnsi" w:cs="Calibri Light"/>
        </w:rPr>
      </w:pPr>
    </w:p>
    <w:p w14:paraId="3CCC458E" w14:textId="77777777" w:rsidR="00704526" w:rsidRPr="00961A0D" w:rsidRDefault="00704526" w:rsidP="000F3E5A">
      <w:pPr>
        <w:ind w:left="-900"/>
        <w:rPr>
          <w:rFonts w:asciiTheme="majorHAnsi" w:hAnsiTheme="majorHAnsi" w:cs="Calibri Light"/>
        </w:rPr>
      </w:pPr>
    </w:p>
    <w:p w14:paraId="680A00E3" w14:textId="77777777" w:rsidR="000F3E5A" w:rsidRDefault="000F3E5A" w:rsidP="000F3E5A">
      <w:pPr>
        <w:rPr>
          <w:rStyle w:val="A5"/>
          <w:rFonts w:asciiTheme="majorHAnsi" w:hAnsiTheme="majorHAnsi"/>
          <w:color w:val="808080" w:themeColor="background1" w:themeShade="80"/>
          <w:sz w:val="18"/>
          <w:szCs w:val="18"/>
        </w:rPr>
      </w:pPr>
    </w:p>
    <w:p w14:paraId="5C896198" w14:textId="77777777" w:rsidR="00A865E4" w:rsidRDefault="00A865E4"/>
    <w:sectPr w:rsidR="00A8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FA4"/>
    <w:multiLevelType w:val="hybridMultilevel"/>
    <w:tmpl w:val="8004A062"/>
    <w:lvl w:ilvl="0" w:tplc="EF0A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906"/>
    <w:multiLevelType w:val="hybridMultilevel"/>
    <w:tmpl w:val="7AF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9A8"/>
    <w:multiLevelType w:val="hybridMultilevel"/>
    <w:tmpl w:val="41F4B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92428"/>
    <w:multiLevelType w:val="hybridMultilevel"/>
    <w:tmpl w:val="9364D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A1A7D"/>
    <w:multiLevelType w:val="hybridMultilevel"/>
    <w:tmpl w:val="A704CA5A"/>
    <w:lvl w:ilvl="0" w:tplc="EF0A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7D76"/>
    <w:multiLevelType w:val="hybridMultilevel"/>
    <w:tmpl w:val="C25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2A43"/>
    <w:multiLevelType w:val="hybridMultilevel"/>
    <w:tmpl w:val="0A6053E2"/>
    <w:lvl w:ilvl="0" w:tplc="7F6CE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B36E5"/>
    <w:multiLevelType w:val="hybridMultilevel"/>
    <w:tmpl w:val="56C8B37E"/>
    <w:lvl w:ilvl="0" w:tplc="EF0A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2BBF"/>
    <w:multiLevelType w:val="hybridMultilevel"/>
    <w:tmpl w:val="F802EC4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4075004"/>
    <w:multiLevelType w:val="hybridMultilevel"/>
    <w:tmpl w:val="8BAE2EE0"/>
    <w:lvl w:ilvl="0" w:tplc="9416B8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6084403"/>
    <w:multiLevelType w:val="hybridMultilevel"/>
    <w:tmpl w:val="D2A46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8043A6"/>
    <w:multiLevelType w:val="hybridMultilevel"/>
    <w:tmpl w:val="12EAF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3113F"/>
    <w:multiLevelType w:val="hybridMultilevel"/>
    <w:tmpl w:val="9B50B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FB1A6E"/>
    <w:multiLevelType w:val="hybridMultilevel"/>
    <w:tmpl w:val="312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BBE"/>
    <w:multiLevelType w:val="hybridMultilevel"/>
    <w:tmpl w:val="A19A41BA"/>
    <w:lvl w:ilvl="0" w:tplc="EF0AD6A6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FFC000" w:themeColor="accent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5"/>
    <w:rsid w:val="000139F9"/>
    <w:rsid w:val="00047830"/>
    <w:rsid w:val="00075A6E"/>
    <w:rsid w:val="00077ACC"/>
    <w:rsid w:val="000826AE"/>
    <w:rsid w:val="000A538C"/>
    <w:rsid w:val="000B23A7"/>
    <w:rsid w:val="000D410E"/>
    <w:rsid w:val="000E00AB"/>
    <w:rsid w:val="000F3E5A"/>
    <w:rsid w:val="000F5B02"/>
    <w:rsid w:val="0010074F"/>
    <w:rsid w:val="00100A30"/>
    <w:rsid w:val="001020F3"/>
    <w:rsid w:val="001127E9"/>
    <w:rsid w:val="0013642F"/>
    <w:rsid w:val="00161C1D"/>
    <w:rsid w:val="00162855"/>
    <w:rsid w:val="00184109"/>
    <w:rsid w:val="00185E5C"/>
    <w:rsid w:val="001D36E9"/>
    <w:rsid w:val="001E5368"/>
    <w:rsid w:val="001F4801"/>
    <w:rsid w:val="001F5D45"/>
    <w:rsid w:val="00213D52"/>
    <w:rsid w:val="00252A61"/>
    <w:rsid w:val="00256C8D"/>
    <w:rsid w:val="002679C7"/>
    <w:rsid w:val="002859A4"/>
    <w:rsid w:val="0029779C"/>
    <w:rsid w:val="002A1A44"/>
    <w:rsid w:val="002A44C1"/>
    <w:rsid w:val="002E37FF"/>
    <w:rsid w:val="002F6492"/>
    <w:rsid w:val="002F6F8C"/>
    <w:rsid w:val="00301D78"/>
    <w:rsid w:val="00330CE9"/>
    <w:rsid w:val="0039273A"/>
    <w:rsid w:val="00397D32"/>
    <w:rsid w:val="0040207E"/>
    <w:rsid w:val="004055F0"/>
    <w:rsid w:val="0044706C"/>
    <w:rsid w:val="0046410D"/>
    <w:rsid w:val="004A1B78"/>
    <w:rsid w:val="004B3705"/>
    <w:rsid w:val="004D61FE"/>
    <w:rsid w:val="004E3F7B"/>
    <w:rsid w:val="00510A1F"/>
    <w:rsid w:val="0053724E"/>
    <w:rsid w:val="00544F75"/>
    <w:rsid w:val="00581B4E"/>
    <w:rsid w:val="00583D69"/>
    <w:rsid w:val="00587FDE"/>
    <w:rsid w:val="005A4A88"/>
    <w:rsid w:val="005E1FA7"/>
    <w:rsid w:val="005E7DC7"/>
    <w:rsid w:val="00630A0F"/>
    <w:rsid w:val="00632072"/>
    <w:rsid w:val="00664769"/>
    <w:rsid w:val="0068161E"/>
    <w:rsid w:val="00684B74"/>
    <w:rsid w:val="00687A58"/>
    <w:rsid w:val="006903F8"/>
    <w:rsid w:val="00697EBB"/>
    <w:rsid w:val="006B592A"/>
    <w:rsid w:val="006D54B5"/>
    <w:rsid w:val="006F5852"/>
    <w:rsid w:val="00704526"/>
    <w:rsid w:val="00707157"/>
    <w:rsid w:val="00723366"/>
    <w:rsid w:val="00724DC1"/>
    <w:rsid w:val="007250D5"/>
    <w:rsid w:val="00732891"/>
    <w:rsid w:val="00770DD5"/>
    <w:rsid w:val="00775593"/>
    <w:rsid w:val="00792F3E"/>
    <w:rsid w:val="00795AFA"/>
    <w:rsid w:val="0079777E"/>
    <w:rsid w:val="007B476E"/>
    <w:rsid w:val="007C1CA3"/>
    <w:rsid w:val="007F15D3"/>
    <w:rsid w:val="008036F9"/>
    <w:rsid w:val="00837EE6"/>
    <w:rsid w:val="0085000F"/>
    <w:rsid w:val="00877DB3"/>
    <w:rsid w:val="008A0961"/>
    <w:rsid w:val="008B3158"/>
    <w:rsid w:val="008B3DD3"/>
    <w:rsid w:val="008D3CDA"/>
    <w:rsid w:val="00934077"/>
    <w:rsid w:val="00977E3E"/>
    <w:rsid w:val="00991385"/>
    <w:rsid w:val="009D544A"/>
    <w:rsid w:val="009E6409"/>
    <w:rsid w:val="009E7BAD"/>
    <w:rsid w:val="00A220FF"/>
    <w:rsid w:val="00A257B4"/>
    <w:rsid w:val="00A6230F"/>
    <w:rsid w:val="00A7220B"/>
    <w:rsid w:val="00A865E4"/>
    <w:rsid w:val="00AA76B6"/>
    <w:rsid w:val="00AD1788"/>
    <w:rsid w:val="00B05485"/>
    <w:rsid w:val="00B106D9"/>
    <w:rsid w:val="00B1175D"/>
    <w:rsid w:val="00B26509"/>
    <w:rsid w:val="00B57899"/>
    <w:rsid w:val="00B84685"/>
    <w:rsid w:val="00BE5206"/>
    <w:rsid w:val="00C216BC"/>
    <w:rsid w:val="00C819D5"/>
    <w:rsid w:val="00C83166"/>
    <w:rsid w:val="00C93564"/>
    <w:rsid w:val="00C94A7D"/>
    <w:rsid w:val="00CA063D"/>
    <w:rsid w:val="00CA7681"/>
    <w:rsid w:val="00CC2566"/>
    <w:rsid w:val="00D06665"/>
    <w:rsid w:val="00D412C5"/>
    <w:rsid w:val="00D441C7"/>
    <w:rsid w:val="00D74724"/>
    <w:rsid w:val="00D8562C"/>
    <w:rsid w:val="00D90D52"/>
    <w:rsid w:val="00DC770C"/>
    <w:rsid w:val="00DD33EC"/>
    <w:rsid w:val="00DE507C"/>
    <w:rsid w:val="00E22B03"/>
    <w:rsid w:val="00E7720B"/>
    <w:rsid w:val="00EE6E96"/>
    <w:rsid w:val="00EF42BB"/>
    <w:rsid w:val="00F1410F"/>
    <w:rsid w:val="00F16FC7"/>
    <w:rsid w:val="00F24A7D"/>
    <w:rsid w:val="00F84586"/>
    <w:rsid w:val="00F84917"/>
    <w:rsid w:val="00FD722A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1A92"/>
  <w15:chartTrackingRefBased/>
  <w15:docId w15:val="{DC50C1D1-FE5B-492D-ADD0-220FD7F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F3E5A"/>
    <w:rPr>
      <w:rFonts w:ascii="Calibri" w:hAnsi="Calibri"/>
      <w:color w:val="0000FF"/>
      <w:sz w:val="22"/>
      <w:u w:val="single"/>
    </w:rPr>
  </w:style>
  <w:style w:type="character" w:customStyle="1" w:styleId="A5">
    <w:name w:val="A5"/>
    <w:uiPriority w:val="99"/>
    <w:rsid w:val="000F3E5A"/>
    <w:rPr>
      <w:rFonts w:cs="Calibri Light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3E5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E5A"/>
    <w:rPr>
      <w:sz w:val="20"/>
      <w:szCs w:val="20"/>
    </w:rPr>
  </w:style>
  <w:style w:type="table" w:customStyle="1" w:styleId="ColorfulGrid-Accent21">
    <w:name w:val="Colorful Grid - Accent 21"/>
    <w:basedOn w:val="TableNormal"/>
    <w:rsid w:val="000F3E5A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ascii="Calibri" w:hAnsi="Calibri"/>
        <w:b w:val="0"/>
        <w:bCs/>
        <w:i w:val="0"/>
        <w:sz w:val="22"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azure/dn768219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hannel9.msdn.com/events/Ignite/2015/BRK38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chnet.microsoft.com/en-us/library/dn584107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msdn.microsoft.com/en-us/library/windows/desktop/dn323740(v=vs.85)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logs.technet.com/b/applicationproxyblog/archive/2014/10/01/introducing-the-next-version-of-web-application-prox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A1F9E9B63B744A8F283E0FA627A92" ma:contentTypeVersion="3" ma:contentTypeDescription="Create a new document." ma:contentTypeScope="" ma:versionID="338b016ef8f2a58879a3d4793dbcf7e0">
  <xsd:schema xmlns:xsd="http://www.w3.org/2001/XMLSchema" xmlns:xs="http://www.w3.org/2001/XMLSchema" xmlns:p="http://schemas.microsoft.com/office/2006/metadata/properties" xmlns:ns2="ed72d9f4-2ab7-49e3-9866-13aebb7f7da1" targetNamespace="http://schemas.microsoft.com/office/2006/metadata/properties" ma:root="true" ma:fieldsID="5b948077f490820227fcbf99ef2ad8ce" ns2:_="">
    <xsd:import namespace="ed72d9f4-2ab7-49e3-9866-13aebb7f7d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d9f4-2ab7-49e3-9866-13aebb7f7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B571D-9F31-4829-AC16-9424AAE1EF94}">
  <ds:schemaRefs>
    <ds:schemaRef ds:uri="http://purl.org/dc/terms/"/>
    <ds:schemaRef ds:uri="http://schemas.microsoft.com/office/2006/documentManagement/types"/>
    <ds:schemaRef ds:uri="ed72d9f4-2ab7-49e3-9866-13aebb7f7d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90537-B5F5-4E0A-887D-95D40A74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3C054-B70F-466E-B27B-E05DB4F9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d9f4-2ab7-49e3-9866-13aebb7f7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Matuson</dc:creator>
  <cp:keywords/>
  <dc:description/>
  <cp:lastModifiedBy>Meir Mendelovich</cp:lastModifiedBy>
  <cp:revision>4</cp:revision>
  <cp:lastPrinted>2015-05-01T20:04:00Z</cp:lastPrinted>
  <dcterms:created xsi:type="dcterms:W3CDTF">2015-06-30T10:41:00Z</dcterms:created>
  <dcterms:modified xsi:type="dcterms:W3CDTF">2015-06-30T10:44:00Z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0x010100534A1F9E9B63B744A8F283E0FA627A92</vt:lpwstr>
  </property>
  <property fmtid="{D5CDD505-2E9C-101B-9397-08002B2CF9AE}" pid="3" name="_dlc_DocIdItemGuid">
    <vt:lpwstr>c5e10edb-15aa-4e51-9bdb-a379b58069f9</vt:lpwstr>
  </property>
</Properties>
</file>