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AB6CCD" w14:textId="77777777" w:rsidR="00C65C94" w:rsidRPr="00DC1B1A" w:rsidRDefault="00F30476" w:rsidP="00DE44E1">
      <w:r>
        <w:rPr>
          <w:noProof/>
        </w:rPr>
        <w:drawing>
          <wp:inline distT="0" distB="0" distL="0" distR="0" wp14:anchorId="7EDBA388" wp14:editId="68F95CC8">
            <wp:extent cx="5434143" cy="1123950"/>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QL_R2_Log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34143" cy="1123950"/>
                    </a:xfrm>
                    <a:prstGeom prst="rect">
                      <a:avLst/>
                    </a:prstGeom>
                  </pic:spPr>
                </pic:pic>
              </a:graphicData>
            </a:graphic>
          </wp:inline>
        </w:drawing>
      </w:r>
    </w:p>
    <w:p w14:paraId="4479C518" w14:textId="77777777" w:rsidR="00C65C94" w:rsidRPr="00674032" w:rsidRDefault="00C65C94" w:rsidP="00DE44E1">
      <w:r w:rsidRPr="00674032">
        <w:t>SQL Server Technical Article</w:t>
      </w:r>
    </w:p>
    <w:p w14:paraId="0E8B14A5" w14:textId="7CBDB242" w:rsidR="00C545AA" w:rsidRPr="00674032" w:rsidRDefault="00C87B2A" w:rsidP="00DE44E1">
      <w:r w:rsidRPr="00C87B2A">
        <w:rPr>
          <w:b/>
        </w:rPr>
        <w:t>Title</w:t>
      </w:r>
      <w:r>
        <w:t xml:space="preserve">: </w:t>
      </w:r>
      <w:r w:rsidRPr="00C87B2A">
        <w:t>Statistical Analysis in Excel and SQL Server Analysis Services: An Example using Boxplot</w:t>
      </w:r>
    </w:p>
    <w:p w14:paraId="07F78EBF" w14:textId="77777777" w:rsidR="00BA0943" w:rsidRDefault="00BA0943" w:rsidP="00DE44E1">
      <w:pPr>
        <w:rPr>
          <w:b/>
        </w:rPr>
      </w:pPr>
    </w:p>
    <w:p w14:paraId="08A3B923" w14:textId="1A980A59" w:rsidR="00C65C94" w:rsidRPr="00592368" w:rsidRDefault="006C6D7E" w:rsidP="00DE44E1">
      <w:pPr>
        <w:rPr>
          <w:b/>
        </w:rPr>
      </w:pPr>
      <w:r>
        <w:rPr>
          <w:b/>
        </w:rPr>
        <w:t>Author</w:t>
      </w:r>
      <w:r w:rsidR="00C65C94" w:rsidRPr="00592368">
        <w:rPr>
          <w:b/>
        </w:rPr>
        <w:t>:</w:t>
      </w:r>
      <w:r w:rsidR="00332483" w:rsidRPr="00592368">
        <w:t xml:space="preserve"> </w:t>
      </w:r>
      <w:r w:rsidR="00C87B2A">
        <w:t>David He, Senior Program Manager, Microsoft</w:t>
      </w:r>
    </w:p>
    <w:p w14:paraId="0C023A3A" w14:textId="2AC75761" w:rsidR="00C65C94" w:rsidRPr="00C87B2A" w:rsidRDefault="00C87B2A" w:rsidP="00DE44E1">
      <w:pPr>
        <w:rPr>
          <w:rFonts w:asciiTheme="minorHAnsi" w:hAnsiTheme="minorHAnsi" w:cstheme="minorBidi"/>
        </w:rPr>
      </w:pPr>
      <w:r>
        <w:rPr>
          <w:b/>
        </w:rPr>
        <w:t>Contributors</w:t>
      </w:r>
      <w:r w:rsidR="00C65C94" w:rsidRPr="00592368">
        <w:rPr>
          <w:b/>
        </w:rPr>
        <w:t>:</w:t>
      </w:r>
      <w:r w:rsidR="00C65C94" w:rsidRPr="00592368">
        <w:t xml:space="preserve"> </w:t>
      </w:r>
      <w:r>
        <w:t xml:space="preserve">Chris Lucas, </w:t>
      </w:r>
      <w:r w:rsidRPr="004E2F99">
        <w:t xml:space="preserve">Michael </w:t>
      </w:r>
      <w:r>
        <w:t>Murstein</w:t>
      </w:r>
      <w:r w:rsidR="00A23AF9">
        <w:t xml:space="preserve">, </w:t>
      </w:r>
      <w:r w:rsidR="00A23AF9" w:rsidRPr="00A23AF9">
        <w:t>Jon Klein</w:t>
      </w:r>
    </w:p>
    <w:p w14:paraId="4C8073A0" w14:textId="77777777" w:rsidR="00C65C94" w:rsidRPr="00592368" w:rsidRDefault="00C65C94" w:rsidP="00DE44E1"/>
    <w:p w14:paraId="76E08F92" w14:textId="3230A646" w:rsidR="00C65C94" w:rsidRPr="00592368" w:rsidRDefault="00C65C94" w:rsidP="00DE44E1">
      <w:pPr>
        <w:rPr>
          <w:b/>
        </w:rPr>
      </w:pPr>
      <w:r w:rsidRPr="00592368">
        <w:rPr>
          <w:b/>
        </w:rPr>
        <w:t>Published:</w:t>
      </w:r>
      <w:r w:rsidRPr="00592368">
        <w:t xml:space="preserve"> </w:t>
      </w:r>
      <w:r w:rsidR="00044D00">
        <w:t>October, 2013</w:t>
      </w:r>
      <w:bookmarkStart w:id="0" w:name="_GoBack"/>
      <w:bookmarkEnd w:id="0"/>
    </w:p>
    <w:p w14:paraId="1FF0DB10" w14:textId="5764340A" w:rsidR="00C65C94" w:rsidRPr="00592368" w:rsidRDefault="00C65C94" w:rsidP="00DE44E1">
      <w:r w:rsidRPr="00592368">
        <w:rPr>
          <w:b/>
        </w:rPr>
        <w:t>Applies to:</w:t>
      </w:r>
      <w:r w:rsidRPr="00592368">
        <w:t xml:space="preserve"> </w:t>
      </w:r>
      <w:r w:rsidR="00285878">
        <w:t xml:space="preserve">SQL Server 2012, </w:t>
      </w:r>
      <w:r w:rsidR="00285878" w:rsidRPr="00592368">
        <w:t>SQL Server 2008 R2</w:t>
      </w:r>
    </w:p>
    <w:p w14:paraId="7610B493" w14:textId="77777777" w:rsidR="00C65C94" w:rsidRPr="00592368" w:rsidRDefault="00C65C94" w:rsidP="00DE44E1"/>
    <w:p w14:paraId="7B792731" w14:textId="6ACC926F" w:rsidR="00F30476" w:rsidRDefault="00C65C94" w:rsidP="00DE44E1">
      <w:r w:rsidRPr="00592368">
        <w:rPr>
          <w:b/>
        </w:rPr>
        <w:t>Summary:</w:t>
      </w:r>
      <w:r w:rsidR="00285878">
        <w:t xml:space="preserve"> T</w:t>
      </w:r>
      <w:r w:rsidR="00D20271">
        <w:t xml:space="preserve">o offset the lack of </w:t>
      </w:r>
      <w:r w:rsidR="00285878">
        <w:t>commonly-used statistical calculations</w:t>
      </w:r>
      <w:r w:rsidR="00907D90">
        <w:t xml:space="preserve"> in Analysis Services</w:t>
      </w:r>
      <w:r w:rsidR="00285878">
        <w:t xml:space="preserve">, </w:t>
      </w:r>
      <w:r w:rsidR="006C6D7E">
        <w:t>the author</w:t>
      </w:r>
      <w:r w:rsidR="00907D90">
        <w:t xml:space="preserve"> describes an approach for creating statistical calculations in SSAS and visualizing the results using Excel pivot tables, to combine slice-and-dice filtering with statistical functions in customizable charts. The boxplot is used as an example to demonstrate the technique, and tips are provided for how to extend the technique to other statistical functions, such as the </w:t>
      </w:r>
      <w:r w:rsidR="00285878">
        <w:t xml:space="preserve">probability density function. </w:t>
      </w:r>
    </w:p>
    <w:p w14:paraId="71E1761D" w14:textId="77777777" w:rsidR="00F30476" w:rsidRDefault="00F30476" w:rsidP="00DE44E1">
      <w:r>
        <w:br w:type="page"/>
      </w:r>
    </w:p>
    <w:p w14:paraId="6DAA7F2F" w14:textId="77777777" w:rsidR="005A3FD8" w:rsidRDefault="005A3FD8" w:rsidP="00DE44E1">
      <w:pPr>
        <w:rPr>
          <w:rFonts w:asciiTheme="majorHAnsi" w:eastAsiaTheme="majorEastAsia" w:hAnsiTheme="majorHAnsi" w:cstheme="majorBidi"/>
          <w:color w:val="365F91" w:themeColor="accent1" w:themeShade="BF"/>
          <w:sz w:val="28"/>
          <w:szCs w:val="28"/>
        </w:rPr>
      </w:pPr>
    </w:p>
    <w:p w14:paraId="717D255A" w14:textId="77777777" w:rsidR="00F30476" w:rsidRPr="00033202" w:rsidRDefault="00F30476" w:rsidP="00DE44E1">
      <w:r w:rsidRPr="00033202">
        <w:t>Copyright</w:t>
      </w:r>
    </w:p>
    <w:p w14:paraId="690EE069" w14:textId="77777777" w:rsidR="00F30476" w:rsidRDefault="00F30476" w:rsidP="00F30476">
      <w:pPr>
        <w:pStyle w:val="Text"/>
        <w:rPr>
          <w:sz w:val="16"/>
        </w:rPr>
      </w:pPr>
    </w:p>
    <w:p w14:paraId="7AC3F994" w14:textId="77777777" w:rsidR="00E43B6E" w:rsidRDefault="00E43B6E" w:rsidP="00DE44E1">
      <w:r>
        <w:t xml:space="preserve">This document is provided “as-is”. Information and views expressed in this document, including URL and other Internet Web site references, may change without notice. You bear the risk of using it. </w:t>
      </w:r>
    </w:p>
    <w:p w14:paraId="068396A4" w14:textId="77777777" w:rsidR="00E43B6E" w:rsidRDefault="00E43B6E" w:rsidP="00DE44E1">
      <w:pPr>
        <w:rPr>
          <w:b/>
          <w:bCs/>
          <w:i/>
          <w:iCs/>
          <w:sz w:val="20"/>
          <w:szCs w:val="20"/>
        </w:rPr>
      </w:pPr>
      <w:r>
        <w:t xml:space="preserve">This document does not provide you with any legal rights to any intellectual property in any Microsoft product. </w:t>
      </w:r>
      <w:r w:rsidRPr="00E43B6E">
        <w:t>You may copy and use this document for your internal, reference purposes.</w:t>
      </w:r>
      <w:r>
        <w:t xml:space="preserve"> </w:t>
      </w:r>
    </w:p>
    <w:p w14:paraId="0136B300" w14:textId="6013002C" w:rsidR="00E43B6E" w:rsidRPr="00E43B6E" w:rsidRDefault="00E43B6E" w:rsidP="00DE44E1">
      <w:r w:rsidRPr="00E43B6E">
        <w:t>© 20</w:t>
      </w:r>
      <w:r>
        <w:t>1</w:t>
      </w:r>
      <w:r w:rsidR="00F13481">
        <w:t>3</w:t>
      </w:r>
      <w:r w:rsidRPr="00E43B6E">
        <w:t xml:space="preserve"> Microsoft. All rights reserved.</w:t>
      </w:r>
    </w:p>
    <w:p w14:paraId="2A7DBAED" w14:textId="77777777" w:rsidR="00E43B6E" w:rsidRDefault="00E43B6E" w:rsidP="00DE44E1"/>
    <w:p w14:paraId="3478EB38" w14:textId="77777777" w:rsidR="00F30476" w:rsidRDefault="00F30476" w:rsidP="00DE44E1"/>
    <w:p w14:paraId="1DE48F83" w14:textId="77777777" w:rsidR="00F30476" w:rsidRDefault="00F30476" w:rsidP="00DE44E1">
      <w:pPr>
        <w:rPr>
          <w:rFonts w:asciiTheme="majorHAnsi" w:eastAsiaTheme="majorEastAsia" w:hAnsiTheme="majorHAnsi" w:cstheme="majorBidi"/>
          <w:color w:val="365F91" w:themeColor="accent1" w:themeShade="BF"/>
          <w:sz w:val="28"/>
          <w:szCs w:val="28"/>
        </w:rPr>
      </w:pPr>
      <w:r>
        <w:br w:type="page"/>
      </w:r>
    </w:p>
    <w:sdt>
      <w:sdtPr>
        <w:rPr>
          <w:rFonts w:asciiTheme="minorHAnsi" w:eastAsiaTheme="minorHAnsi" w:hAnsiTheme="minorHAnsi" w:cstheme="minorBidi"/>
          <w:b w:val="0"/>
          <w:bCs w:val="0"/>
          <w:color w:val="auto"/>
          <w:sz w:val="22"/>
          <w:szCs w:val="22"/>
        </w:rPr>
        <w:id w:val="540189968"/>
        <w:docPartObj>
          <w:docPartGallery w:val="Table of Contents"/>
          <w:docPartUnique/>
        </w:docPartObj>
      </w:sdtPr>
      <w:sdtEndPr>
        <w:rPr>
          <w:rFonts w:ascii="Arial" w:eastAsiaTheme="minorEastAsia" w:hAnsi="Arial" w:cs="Arial"/>
        </w:rPr>
      </w:sdtEndPr>
      <w:sdtContent>
        <w:p w14:paraId="64624D59" w14:textId="77777777" w:rsidR="00033202" w:rsidRDefault="00033202" w:rsidP="00DE44E1">
          <w:pPr>
            <w:pStyle w:val="TOCHeading"/>
          </w:pPr>
          <w:r>
            <w:t>Contents</w:t>
          </w:r>
        </w:p>
        <w:p w14:paraId="61E4982C" w14:textId="77777777" w:rsidR="00D50BC8" w:rsidRDefault="004D3320">
          <w:pPr>
            <w:pStyle w:val="TOC1"/>
            <w:tabs>
              <w:tab w:val="right" w:leader="dot" w:pos="9350"/>
            </w:tabs>
            <w:rPr>
              <w:rFonts w:asciiTheme="minorHAnsi" w:hAnsiTheme="minorHAnsi" w:cstheme="minorBidi"/>
              <w:noProof/>
              <w:lang w:eastAsia="zh-CN"/>
            </w:rPr>
          </w:pPr>
          <w:r>
            <w:fldChar w:fldCharType="begin"/>
          </w:r>
          <w:r w:rsidR="00033202">
            <w:instrText xml:space="preserve"> TOC \o "1-3" \h \z \u </w:instrText>
          </w:r>
          <w:r>
            <w:fldChar w:fldCharType="separate"/>
          </w:r>
          <w:hyperlink w:anchor="_Toc369784719" w:history="1">
            <w:r w:rsidR="00D50BC8" w:rsidRPr="00753DD8">
              <w:rPr>
                <w:rStyle w:val="Hyperlink"/>
                <w:noProof/>
              </w:rPr>
              <w:t>Introduction</w:t>
            </w:r>
            <w:r w:rsidR="00D50BC8">
              <w:rPr>
                <w:noProof/>
                <w:webHidden/>
              </w:rPr>
              <w:tab/>
            </w:r>
            <w:r w:rsidR="00D50BC8">
              <w:rPr>
                <w:noProof/>
                <w:webHidden/>
              </w:rPr>
              <w:fldChar w:fldCharType="begin"/>
            </w:r>
            <w:r w:rsidR="00D50BC8">
              <w:rPr>
                <w:noProof/>
                <w:webHidden/>
              </w:rPr>
              <w:instrText xml:space="preserve"> PAGEREF _Toc369784719 \h </w:instrText>
            </w:r>
            <w:r w:rsidR="00D50BC8">
              <w:rPr>
                <w:noProof/>
                <w:webHidden/>
              </w:rPr>
            </w:r>
            <w:r w:rsidR="00D50BC8">
              <w:rPr>
                <w:noProof/>
                <w:webHidden/>
              </w:rPr>
              <w:fldChar w:fldCharType="separate"/>
            </w:r>
            <w:r w:rsidR="00D50BC8">
              <w:rPr>
                <w:noProof/>
                <w:webHidden/>
              </w:rPr>
              <w:t>4</w:t>
            </w:r>
            <w:r w:rsidR="00D50BC8">
              <w:rPr>
                <w:noProof/>
                <w:webHidden/>
              </w:rPr>
              <w:fldChar w:fldCharType="end"/>
            </w:r>
          </w:hyperlink>
        </w:p>
        <w:p w14:paraId="19AEC95F" w14:textId="77777777" w:rsidR="00D50BC8" w:rsidRDefault="00CB60E2">
          <w:pPr>
            <w:pStyle w:val="TOC1"/>
            <w:tabs>
              <w:tab w:val="right" w:leader="dot" w:pos="9350"/>
            </w:tabs>
            <w:rPr>
              <w:rFonts w:asciiTheme="minorHAnsi" w:hAnsiTheme="minorHAnsi" w:cstheme="minorBidi"/>
              <w:noProof/>
              <w:lang w:eastAsia="zh-CN"/>
            </w:rPr>
          </w:pPr>
          <w:hyperlink w:anchor="_Toc369784720" w:history="1">
            <w:r w:rsidR="00D50BC8" w:rsidRPr="00753DD8">
              <w:rPr>
                <w:rStyle w:val="Hyperlink"/>
                <w:noProof/>
              </w:rPr>
              <w:t>Scenario</w:t>
            </w:r>
            <w:r w:rsidR="00D50BC8">
              <w:rPr>
                <w:noProof/>
                <w:webHidden/>
              </w:rPr>
              <w:tab/>
            </w:r>
            <w:r w:rsidR="00D50BC8">
              <w:rPr>
                <w:noProof/>
                <w:webHidden/>
              </w:rPr>
              <w:fldChar w:fldCharType="begin"/>
            </w:r>
            <w:r w:rsidR="00D50BC8">
              <w:rPr>
                <w:noProof/>
                <w:webHidden/>
              </w:rPr>
              <w:instrText xml:space="preserve"> PAGEREF _Toc369784720 \h </w:instrText>
            </w:r>
            <w:r w:rsidR="00D50BC8">
              <w:rPr>
                <w:noProof/>
                <w:webHidden/>
              </w:rPr>
            </w:r>
            <w:r w:rsidR="00D50BC8">
              <w:rPr>
                <w:noProof/>
                <w:webHidden/>
              </w:rPr>
              <w:fldChar w:fldCharType="separate"/>
            </w:r>
            <w:r w:rsidR="00D50BC8">
              <w:rPr>
                <w:noProof/>
                <w:webHidden/>
              </w:rPr>
              <w:t>4</w:t>
            </w:r>
            <w:r w:rsidR="00D50BC8">
              <w:rPr>
                <w:noProof/>
                <w:webHidden/>
              </w:rPr>
              <w:fldChar w:fldCharType="end"/>
            </w:r>
          </w:hyperlink>
        </w:p>
        <w:p w14:paraId="616FFEE0" w14:textId="77777777" w:rsidR="00D50BC8" w:rsidRDefault="00CB60E2">
          <w:pPr>
            <w:pStyle w:val="TOC1"/>
            <w:tabs>
              <w:tab w:val="right" w:leader="dot" w:pos="9350"/>
            </w:tabs>
            <w:rPr>
              <w:rFonts w:asciiTheme="minorHAnsi" w:hAnsiTheme="minorHAnsi" w:cstheme="minorBidi"/>
              <w:noProof/>
              <w:lang w:eastAsia="zh-CN"/>
            </w:rPr>
          </w:pPr>
          <w:hyperlink w:anchor="_Toc369784721" w:history="1">
            <w:r w:rsidR="00D50BC8" w:rsidRPr="00753DD8">
              <w:rPr>
                <w:rStyle w:val="Hyperlink"/>
                <w:noProof/>
              </w:rPr>
              <w:t>Design the SQL Server Analysis Services Cube</w:t>
            </w:r>
            <w:r w:rsidR="00D50BC8">
              <w:rPr>
                <w:noProof/>
                <w:webHidden/>
              </w:rPr>
              <w:tab/>
            </w:r>
            <w:r w:rsidR="00D50BC8">
              <w:rPr>
                <w:noProof/>
                <w:webHidden/>
              </w:rPr>
              <w:fldChar w:fldCharType="begin"/>
            </w:r>
            <w:r w:rsidR="00D50BC8">
              <w:rPr>
                <w:noProof/>
                <w:webHidden/>
              </w:rPr>
              <w:instrText xml:space="preserve"> PAGEREF _Toc369784721 \h </w:instrText>
            </w:r>
            <w:r w:rsidR="00D50BC8">
              <w:rPr>
                <w:noProof/>
                <w:webHidden/>
              </w:rPr>
            </w:r>
            <w:r w:rsidR="00D50BC8">
              <w:rPr>
                <w:noProof/>
                <w:webHidden/>
              </w:rPr>
              <w:fldChar w:fldCharType="separate"/>
            </w:r>
            <w:r w:rsidR="00D50BC8">
              <w:rPr>
                <w:noProof/>
                <w:webHidden/>
              </w:rPr>
              <w:t>5</w:t>
            </w:r>
            <w:r w:rsidR="00D50BC8">
              <w:rPr>
                <w:noProof/>
                <w:webHidden/>
              </w:rPr>
              <w:fldChar w:fldCharType="end"/>
            </w:r>
          </w:hyperlink>
        </w:p>
        <w:p w14:paraId="2091CE83" w14:textId="77777777" w:rsidR="00D50BC8" w:rsidRDefault="00CB60E2">
          <w:pPr>
            <w:pStyle w:val="TOC2"/>
            <w:tabs>
              <w:tab w:val="right" w:leader="dot" w:pos="9350"/>
            </w:tabs>
            <w:rPr>
              <w:rFonts w:asciiTheme="minorHAnsi" w:hAnsiTheme="minorHAnsi" w:cstheme="minorBidi"/>
              <w:noProof/>
              <w:lang w:eastAsia="zh-CN"/>
            </w:rPr>
          </w:pPr>
          <w:hyperlink w:anchor="_Toc369784722" w:history="1">
            <w:r w:rsidR="00D50BC8" w:rsidRPr="00753DD8">
              <w:rPr>
                <w:rStyle w:val="Hyperlink"/>
                <w:noProof/>
              </w:rPr>
              <w:t>Data Model</w:t>
            </w:r>
            <w:r w:rsidR="00D50BC8">
              <w:rPr>
                <w:noProof/>
                <w:webHidden/>
              </w:rPr>
              <w:tab/>
            </w:r>
            <w:r w:rsidR="00D50BC8">
              <w:rPr>
                <w:noProof/>
                <w:webHidden/>
              </w:rPr>
              <w:fldChar w:fldCharType="begin"/>
            </w:r>
            <w:r w:rsidR="00D50BC8">
              <w:rPr>
                <w:noProof/>
                <w:webHidden/>
              </w:rPr>
              <w:instrText xml:space="preserve"> PAGEREF _Toc369784722 \h </w:instrText>
            </w:r>
            <w:r w:rsidR="00D50BC8">
              <w:rPr>
                <w:noProof/>
                <w:webHidden/>
              </w:rPr>
            </w:r>
            <w:r w:rsidR="00D50BC8">
              <w:rPr>
                <w:noProof/>
                <w:webHidden/>
              </w:rPr>
              <w:fldChar w:fldCharType="separate"/>
            </w:r>
            <w:r w:rsidR="00D50BC8">
              <w:rPr>
                <w:noProof/>
                <w:webHidden/>
              </w:rPr>
              <w:t>5</w:t>
            </w:r>
            <w:r w:rsidR="00D50BC8">
              <w:rPr>
                <w:noProof/>
                <w:webHidden/>
              </w:rPr>
              <w:fldChar w:fldCharType="end"/>
            </w:r>
          </w:hyperlink>
        </w:p>
        <w:p w14:paraId="14AC4A17" w14:textId="77777777" w:rsidR="00D50BC8" w:rsidRDefault="00CB60E2">
          <w:pPr>
            <w:pStyle w:val="TOC2"/>
            <w:tabs>
              <w:tab w:val="right" w:leader="dot" w:pos="9350"/>
            </w:tabs>
            <w:rPr>
              <w:rFonts w:asciiTheme="minorHAnsi" w:hAnsiTheme="minorHAnsi" w:cstheme="minorBidi"/>
              <w:noProof/>
              <w:lang w:eastAsia="zh-CN"/>
            </w:rPr>
          </w:pPr>
          <w:hyperlink w:anchor="_Toc369784723" w:history="1">
            <w:r w:rsidR="00D50BC8" w:rsidRPr="00753DD8">
              <w:rPr>
                <w:rStyle w:val="Hyperlink"/>
                <w:noProof/>
              </w:rPr>
              <w:t>Boxplot Calculations</w:t>
            </w:r>
            <w:r w:rsidR="00D50BC8">
              <w:rPr>
                <w:noProof/>
                <w:webHidden/>
              </w:rPr>
              <w:tab/>
            </w:r>
            <w:r w:rsidR="00D50BC8">
              <w:rPr>
                <w:noProof/>
                <w:webHidden/>
              </w:rPr>
              <w:fldChar w:fldCharType="begin"/>
            </w:r>
            <w:r w:rsidR="00D50BC8">
              <w:rPr>
                <w:noProof/>
                <w:webHidden/>
              </w:rPr>
              <w:instrText xml:space="preserve"> PAGEREF _Toc369784723 \h </w:instrText>
            </w:r>
            <w:r w:rsidR="00D50BC8">
              <w:rPr>
                <w:noProof/>
                <w:webHidden/>
              </w:rPr>
            </w:r>
            <w:r w:rsidR="00D50BC8">
              <w:rPr>
                <w:noProof/>
                <w:webHidden/>
              </w:rPr>
              <w:fldChar w:fldCharType="separate"/>
            </w:r>
            <w:r w:rsidR="00D50BC8">
              <w:rPr>
                <w:noProof/>
                <w:webHidden/>
              </w:rPr>
              <w:t>5</w:t>
            </w:r>
            <w:r w:rsidR="00D50BC8">
              <w:rPr>
                <w:noProof/>
                <w:webHidden/>
              </w:rPr>
              <w:fldChar w:fldCharType="end"/>
            </w:r>
          </w:hyperlink>
        </w:p>
        <w:p w14:paraId="30A3074F" w14:textId="77777777" w:rsidR="00D50BC8" w:rsidRDefault="00CB60E2">
          <w:pPr>
            <w:pStyle w:val="TOC1"/>
            <w:tabs>
              <w:tab w:val="right" w:leader="dot" w:pos="9350"/>
            </w:tabs>
            <w:rPr>
              <w:rFonts w:asciiTheme="minorHAnsi" w:hAnsiTheme="minorHAnsi" w:cstheme="minorBidi"/>
              <w:noProof/>
              <w:lang w:eastAsia="zh-CN"/>
            </w:rPr>
          </w:pPr>
          <w:hyperlink w:anchor="_Toc369784724" w:history="1">
            <w:r w:rsidR="00D50BC8" w:rsidRPr="00753DD8">
              <w:rPr>
                <w:rStyle w:val="Hyperlink"/>
                <w:noProof/>
              </w:rPr>
              <w:t>Visualize Boxplot Charts in Excel</w:t>
            </w:r>
            <w:r w:rsidR="00D50BC8">
              <w:rPr>
                <w:noProof/>
                <w:webHidden/>
              </w:rPr>
              <w:tab/>
            </w:r>
            <w:r w:rsidR="00D50BC8">
              <w:rPr>
                <w:noProof/>
                <w:webHidden/>
              </w:rPr>
              <w:fldChar w:fldCharType="begin"/>
            </w:r>
            <w:r w:rsidR="00D50BC8">
              <w:rPr>
                <w:noProof/>
                <w:webHidden/>
              </w:rPr>
              <w:instrText xml:space="preserve"> PAGEREF _Toc369784724 \h </w:instrText>
            </w:r>
            <w:r w:rsidR="00D50BC8">
              <w:rPr>
                <w:noProof/>
                <w:webHidden/>
              </w:rPr>
            </w:r>
            <w:r w:rsidR="00D50BC8">
              <w:rPr>
                <w:noProof/>
                <w:webHidden/>
              </w:rPr>
              <w:fldChar w:fldCharType="separate"/>
            </w:r>
            <w:r w:rsidR="00D50BC8">
              <w:rPr>
                <w:noProof/>
                <w:webHidden/>
              </w:rPr>
              <w:t>7</w:t>
            </w:r>
            <w:r w:rsidR="00D50BC8">
              <w:rPr>
                <w:noProof/>
                <w:webHidden/>
              </w:rPr>
              <w:fldChar w:fldCharType="end"/>
            </w:r>
          </w:hyperlink>
        </w:p>
        <w:p w14:paraId="795C28F4" w14:textId="77777777" w:rsidR="00D50BC8" w:rsidRDefault="00CB60E2">
          <w:pPr>
            <w:pStyle w:val="TOC2"/>
            <w:tabs>
              <w:tab w:val="right" w:leader="dot" w:pos="9350"/>
            </w:tabs>
            <w:rPr>
              <w:rFonts w:asciiTheme="minorHAnsi" w:hAnsiTheme="minorHAnsi" w:cstheme="minorBidi"/>
              <w:noProof/>
              <w:lang w:eastAsia="zh-CN"/>
            </w:rPr>
          </w:pPr>
          <w:hyperlink w:anchor="_Toc369784725" w:history="1">
            <w:r w:rsidR="00D50BC8" w:rsidRPr="00753DD8">
              <w:rPr>
                <w:rStyle w:val="Hyperlink"/>
                <w:noProof/>
              </w:rPr>
              <w:t>Connect Excel to the SSAS Cube</w:t>
            </w:r>
            <w:r w:rsidR="00D50BC8">
              <w:rPr>
                <w:noProof/>
                <w:webHidden/>
              </w:rPr>
              <w:tab/>
            </w:r>
            <w:r w:rsidR="00D50BC8">
              <w:rPr>
                <w:noProof/>
                <w:webHidden/>
              </w:rPr>
              <w:fldChar w:fldCharType="begin"/>
            </w:r>
            <w:r w:rsidR="00D50BC8">
              <w:rPr>
                <w:noProof/>
                <w:webHidden/>
              </w:rPr>
              <w:instrText xml:space="preserve"> PAGEREF _Toc369784725 \h </w:instrText>
            </w:r>
            <w:r w:rsidR="00D50BC8">
              <w:rPr>
                <w:noProof/>
                <w:webHidden/>
              </w:rPr>
            </w:r>
            <w:r w:rsidR="00D50BC8">
              <w:rPr>
                <w:noProof/>
                <w:webHidden/>
              </w:rPr>
              <w:fldChar w:fldCharType="separate"/>
            </w:r>
            <w:r w:rsidR="00D50BC8">
              <w:rPr>
                <w:noProof/>
                <w:webHidden/>
              </w:rPr>
              <w:t>7</w:t>
            </w:r>
            <w:r w:rsidR="00D50BC8">
              <w:rPr>
                <w:noProof/>
                <w:webHidden/>
              </w:rPr>
              <w:fldChar w:fldCharType="end"/>
            </w:r>
          </w:hyperlink>
        </w:p>
        <w:p w14:paraId="5F9C0EE0" w14:textId="77777777" w:rsidR="00D50BC8" w:rsidRDefault="00CB60E2">
          <w:pPr>
            <w:pStyle w:val="TOC2"/>
            <w:tabs>
              <w:tab w:val="right" w:leader="dot" w:pos="9350"/>
            </w:tabs>
            <w:rPr>
              <w:rFonts w:asciiTheme="minorHAnsi" w:hAnsiTheme="minorHAnsi" w:cstheme="minorBidi"/>
              <w:noProof/>
              <w:lang w:eastAsia="zh-CN"/>
            </w:rPr>
          </w:pPr>
          <w:hyperlink w:anchor="_Toc369784726" w:history="1">
            <w:r w:rsidR="00D50BC8" w:rsidRPr="00753DD8">
              <w:rPr>
                <w:rStyle w:val="Hyperlink"/>
                <w:noProof/>
              </w:rPr>
              <w:t>Customize Excel Pivot Table</w:t>
            </w:r>
            <w:r w:rsidR="00D50BC8">
              <w:rPr>
                <w:noProof/>
                <w:webHidden/>
              </w:rPr>
              <w:tab/>
            </w:r>
            <w:r w:rsidR="00D50BC8">
              <w:rPr>
                <w:noProof/>
                <w:webHidden/>
              </w:rPr>
              <w:fldChar w:fldCharType="begin"/>
            </w:r>
            <w:r w:rsidR="00D50BC8">
              <w:rPr>
                <w:noProof/>
                <w:webHidden/>
              </w:rPr>
              <w:instrText xml:space="preserve"> PAGEREF _Toc369784726 \h </w:instrText>
            </w:r>
            <w:r w:rsidR="00D50BC8">
              <w:rPr>
                <w:noProof/>
                <w:webHidden/>
              </w:rPr>
            </w:r>
            <w:r w:rsidR="00D50BC8">
              <w:rPr>
                <w:noProof/>
                <w:webHidden/>
              </w:rPr>
              <w:fldChar w:fldCharType="separate"/>
            </w:r>
            <w:r w:rsidR="00D50BC8">
              <w:rPr>
                <w:noProof/>
                <w:webHidden/>
              </w:rPr>
              <w:t>9</w:t>
            </w:r>
            <w:r w:rsidR="00D50BC8">
              <w:rPr>
                <w:noProof/>
                <w:webHidden/>
              </w:rPr>
              <w:fldChar w:fldCharType="end"/>
            </w:r>
          </w:hyperlink>
        </w:p>
        <w:p w14:paraId="00F3997F" w14:textId="77777777" w:rsidR="00D50BC8" w:rsidRDefault="00CB60E2">
          <w:pPr>
            <w:pStyle w:val="TOC2"/>
            <w:tabs>
              <w:tab w:val="right" w:leader="dot" w:pos="9350"/>
            </w:tabs>
            <w:rPr>
              <w:rFonts w:asciiTheme="minorHAnsi" w:hAnsiTheme="minorHAnsi" w:cstheme="minorBidi"/>
              <w:noProof/>
              <w:lang w:eastAsia="zh-CN"/>
            </w:rPr>
          </w:pPr>
          <w:hyperlink w:anchor="_Toc369784727" w:history="1">
            <w:r w:rsidR="00D50BC8" w:rsidRPr="00753DD8">
              <w:rPr>
                <w:rStyle w:val="Hyperlink"/>
                <w:noProof/>
              </w:rPr>
              <w:t>Visualize the Boxplot</w:t>
            </w:r>
            <w:r w:rsidR="00D50BC8">
              <w:rPr>
                <w:noProof/>
                <w:webHidden/>
              </w:rPr>
              <w:tab/>
            </w:r>
            <w:r w:rsidR="00D50BC8">
              <w:rPr>
                <w:noProof/>
                <w:webHidden/>
              </w:rPr>
              <w:fldChar w:fldCharType="begin"/>
            </w:r>
            <w:r w:rsidR="00D50BC8">
              <w:rPr>
                <w:noProof/>
                <w:webHidden/>
              </w:rPr>
              <w:instrText xml:space="preserve"> PAGEREF _Toc369784727 \h </w:instrText>
            </w:r>
            <w:r w:rsidR="00D50BC8">
              <w:rPr>
                <w:noProof/>
                <w:webHidden/>
              </w:rPr>
            </w:r>
            <w:r w:rsidR="00D50BC8">
              <w:rPr>
                <w:noProof/>
                <w:webHidden/>
              </w:rPr>
              <w:fldChar w:fldCharType="separate"/>
            </w:r>
            <w:r w:rsidR="00D50BC8">
              <w:rPr>
                <w:noProof/>
                <w:webHidden/>
              </w:rPr>
              <w:t>11</w:t>
            </w:r>
            <w:r w:rsidR="00D50BC8">
              <w:rPr>
                <w:noProof/>
                <w:webHidden/>
              </w:rPr>
              <w:fldChar w:fldCharType="end"/>
            </w:r>
          </w:hyperlink>
        </w:p>
        <w:p w14:paraId="1C5442C1" w14:textId="77777777" w:rsidR="00D50BC8" w:rsidRDefault="00CB60E2">
          <w:pPr>
            <w:pStyle w:val="TOC1"/>
            <w:tabs>
              <w:tab w:val="right" w:leader="dot" w:pos="9350"/>
            </w:tabs>
            <w:rPr>
              <w:rFonts w:asciiTheme="minorHAnsi" w:hAnsiTheme="minorHAnsi" w:cstheme="minorBidi"/>
              <w:noProof/>
              <w:lang w:eastAsia="zh-CN"/>
            </w:rPr>
          </w:pPr>
          <w:hyperlink w:anchor="_Toc369784728" w:history="1">
            <w:r w:rsidR="00D50BC8" w:rsidRPr="00753DD8">
              <w:rPr>
                <w:rStyle w:val="Hyperlink"/>
                <w:noProof/>
              </w:rPr>
              <w:t>Compare Two Data Sets</w:t>
            </w:r>
            <w:r w:rsidR="00D50BC8">
              <w:rPr>
                <w:noProof/>
                <w:webHidden/>
              </w:rPr>
              <w:tab/>
            </w:r>
            <w:r w:rsidR="00D50BC8">
              <w:rPr>
                <w:noProof/>
                <w:webHidden/>
              </w:rPr>
              <w:fldChar w:fldCharType="begin"/>
            </w:r>
            <w:r w:rsidR="00D50BC8">
              <w:rPr>
                <w:noProof/>
                <w:webHidden/>
              </w:rPr>
              <w:instrText xml:space="preserve"> PAGEREF _Toc369784728 \h </w:instrText>
            </w:r>
            <w:r w:rsidR="00D50BC8">
              <w:rPr>
                <w:noProof/>
                <w:webHidden/>
              </w:rPr>
            </w:r>
            <w:r w:rsidR="00D50BC8">
              <w:rPr>
                <w:noProof/>
                <w:webHidden/>
              </w:rPr>
              <w:fldChar w:fldCharType="separate"/>
            </w:r>
            <w:r w:rsidR="00D50BC8">
              <w:rPr>
                <w:noProof/>
                <w:webHidden/>
              </w:rPr>
              <w:t>18</w:t>
            </w:r>
            <w:r w:rsidR="00D50BC8">
              <w:rPr>
                <w:noProof/>
                <w:webHidden/>
              </w:rPr>
              <w:fldChar w:fldCharType="end"/>
            </w:r>
          </w:hyperlink>
        </w:p>
        <w:p w14:paraId="6791A0A2" w14:textId="77777777" w:rsidR="00D50BC8" w:rsidRDefault="00CB60E2">
          <w:pPr>
            <w:pStyle w:val="TOC2"/>
            <w:tabs>
              <w:tab w:val="right" w:leader="dot" w:pos="9350"/>
            </w:tabs>
            <w:rPr>
              <w:rFonts w:asciiTheme="minorHAnsi" w:hAnsiTheme="minorHAnsi" w:cstheme="minorBidi"/>
              <w:noProof/>
              <w:lang w:eastAsia="zh-CN"/>
            </w:rPr>
          </w:pPr>
          <w:hyperlink w:anchor="_Toc369784729" w:history="1">
            <w:r w:rsidR="00D50BC8" w:rsidRPr="00753DD8">
              <w:rPr>
                <w:rStyle w:val="Hyperlink"/>
                <w:noProof/>
              </w:rPr>
              <w:t>Pivot Two Data Sets</w:t>
            </w:r>
            <w:r w:rsidR="00D50BC8">
              <w:rPr>
                <w:noProof/>
                <w:webHidden/>
              </w:rPr>
              <w:tab/>
            </w:r>
            <w:r w:rsidR="00D50BC8">
              <w:rPr>
                <w:noProof/>
                <w:webHidden/>
              </w:rPr>
              <w:fldChar w:fldCharType="begin"/>
            </w:r>
            <w:r w:rsidR="00D50BC8">
              <w:rPr>
                <w:noProof/>
                <w:webHidden/>
              </w:rPr>
              <w:instrText xml:space="preserve"> PAGEREF _Toc369784729 \h </w:instrText>
            </w:r>
            <w:r w:rsidR="00D50BC8">
              <w:rPr>
                <w:noProof/>
                <w:webHidden/>
              </w:rPr>
            </w:r>
            <w:r w:rsidR="00D50BC8">
              <w:rPr>
                <w:noProof/>
                <w:webHidden/>
              </w:rPr>
              <w:fldChar w:fldCharType="separate"/>
            </w:r>
            <w:r w:rsidR="00D50BC8">
              <w:rPr>
                <w:noProof/>
                <w:webHidden/>
              </w:rPr>
              <w:t>18</w:t>
            </w:r>
            <w:r w:rsidR="00D50BC8">
              <w:rPr>
                <w:noProof/>
                <w:webHidden/>
              </w:rPr>
              <w:fldChar w:fldCharType="end"/>
            </w:r>
          </w:hyperlink>
        </w:p>
        <w:p w14:paraId="58CC46DF" w14:textId="77777777" w:rsidR="00D50BC8" w:rsidRDefault="00CB60E2">
          <w:pPr>
            <w:pStyle w:val="TOC2"/>
            <w:tabs>
              <w:tab w:val="right" w:leader="dot" w:pos="9350"/>
            </w:tabs>
            <w:rPr>
              <w:rFonts w:asciiTheme="minorHAnsi" w:hAnsiTheme="minorHAnsi" w:cstheme="minorBidi"/>
              <w:noProof/>
              <w:lang w:eastAsia="zh-CN"/>
            </w:rPr>
          </w:pPr>
          <w:hyperlink w:anchor="_Toc369784730" w:history="1">
            <w:r w:rsidR="00D50BC8" w:rsidRPr="00753DD8">
              <w:rPr>
                <w:rStyle w:val="Hyperlink"/>
                <w:noProof/>
              </w:rPr>
              <w:t>Visualize Boxplots Side by Side</w:t>
            </w:r>
            <w:r w:rsidR="00D50BC8">
              <w:rPr>
                <w:noProof/>
                <w:webHidden/>
              </w:rPr>
              <w:tab/>
            </w:r>
            <w:r w:rsidR="00D50BC8">
              <w:rPr>
                <w:noProof/>
                <w:webHidden/>
              </w:rPr>
              <w:fldChar w:fldCharType="begin"/>
            </w:r>
            <w:r w:rsidR="00D50BC8">
              <w:rPr>
                <w:noProof/>
                <w:webHidden/>
              </w:rPr>
              <w:instrText xml:space="preserve"> PAGEREF _Toc369784730 \h </w:instrText>
            </w:r>
            <w:r w:rsidR="00D50BC8">
              <w:rPr>
                <w:noProof/>
                <w:webHidden/>
              </w:rPr>
            </w:r>
            <w:r w:rsidR="00D50BC8">
              <w:rPr>
                <w:noProof/>
                <w:webHidden/>
              </w:rPr>
              <w:fldChar w:fldCharType="separate"/>
            </w:r>
            <w:r w:rsidR="00D50BC8">
              <w:rPr>
                <w:noProof/>
                <w:webHidden/>
              </w:rPr>
              <w:t>22</w:t>
            </w:r>
            <w:r w:rsidR="00D50BC8">
              <w:rPr>
                <w:noProof/>
                <w:webHidden/>
              </w:rPr>
              <w:fldChar w:fldCharType="end"/>
            </w:r>
          </w:hyperlink>
        </w:p>
        <w:p w14:paraId="2FC7BD44" w14:textId="77777777" w:rsidR="00D50BC8" w:rsidRDefault="00CB60E2">
          <w:pPr>
            <w:pStyle w:val="TOC1"/>
            <w:tabs>
              <w:tab w:val="right" w:leader="dot" w:pos="9350"/>
            </w:tabs>
            <w:rPr>
              <w:rFonts w:asciiTheme="minorHAnsi" w:hAnsiTheme="minorHAnsi" w:cstheme="minorBidi"/>
              <w:noProof/>
              <w:lang w:eastAsia="zh-CN"/>
            </w:rPr>
          </w:pPr>
          <w:hyperlink w:anchor="_Toc369784731" w:history="1">
            <w:r w:rsidR="00D50BC8" w:rsidRPr="00753DD8">
              <w:rPr>
                <w:rStyle w:val="Hyperlink"/>
                <w:noProof/>
              </w:rPr>
              <w:t>Compare a Single Value to a Set</w:t>
            </w:r>
            <w:r w:rsidR="00D50BC8">
              <w:rPr>
                <w:noProof/>
                <w:webHidden/>
              </w:rPr>
              <w:tab/>
            </w:r>
            <w:r w:rsidR="00D50BC8">
              <w:rPr>
                <w:noProof/>
                <w:webHidden/>
              </w:rPr>
              <w:fldChar w:fldCharType="begin"/>
            </w:r>
            <w:r w:rsidR="00D50BC8">
              <w:rPr>
                <w:noProof/>
                <w:webHidden/>
              </w:rPr>
              <w:instrText xml:space="preserve"> PAGEREF _Toc369784731 \h </w:instrText>
            </w:r>
            <w:r w:rsidR="00D50BC8">
              <w:rPr>
                <w:noProof/>
                <w:webHidden/>
              </w:rPr>
            </w:r>
            <w:r w:rsidR="00D50BC8">
              <w:rPr>
                <w:noProof/>
                <w:webHidden/>
              </w:rPr>
              <w:fldChar w:fldCharType="separate"/>
            </w:r>
            <w:r w:rsidR="00D50BC8">
              <w:rPr>
                <w:noProof/>
                <w:webHidden/>
              </w:rPr>
              <w:t>24</w:t>
            </w:r>
            <w:r w:rsidR="00D50BC8">
              <w:rPr>
                <w:noProof/>
                <w:webHidden/>
              </w:rPr>
              <w:fldChar w:fldCharType="end"/>
            </w:r>
          </w:hyperlink>
        </w:p>
        <w:p w14:paraId="1CB4B4E5" w14:textId="77777777" w:rsidR="00D50BC8" w:rsidRDefault="00CB60E2">
          <w:pPr>
            <w:pStyle w:val="TOC1"/>
            <w:tabs>
              <w:tab w:val="right" w:leader="dot" w:pos="9350"/>
            </w:tabs>
            <w:rPr>
              <w:rFonts w:asciiTheme="minorHAnsi" w:hAnsiTheme="minorHAnsi" w:cstheme="minorBidi"/>
              <w:noProof/>
              <w:lang w:eastAsia="zh-CN"/>
            </w:rPr>
          </w:pPr>
          <w:hyperlink w:anchor="_Toc369784732" w:history="1">
            <w:r w:rsidR="00D50BC8" w:rsidRPr="00753DD8">
              <w:rPr>
                <w:rStyle w:val="Hyperlink"/>
                <w:noProof/>
              </w:rPr>
              <w:t>Handling Outliers</w:t>
            </w:r>
            <w:r w:rsidR="00D50BC8">
              <w:rPr>
                <w:noProof/>
                <w:webHidden/>
              </w:rPr>
              <w:tab/>
            </w:r>
            <w:r w:rsidR="00D50BC8">
              <w:rPr>
                <w:noProof/>
                <w:webHidden/>
              </w:rPr>
              <w:fldChar w:fldCharType="begin"/>
            </w:r>
            <w:r w:rsidR="00D50BC8">
              <w:rPr>
                <w:noProof/>
                <w:webHidden/>
              </w:rPr>
              <w:instrText xml:space="preserve"> PAGEREF _Toc369784732 \h </w:instrText>
            </w:r>
            <w:r w:rsidR="00D50BC8">
              <w:rPr>
                <w:noProof/>
                <w:webHidden/>
              </w:rPr>
            </w:r>
            <w:r w:rsidR="00D50BC8">
              <w:rPr>
                <w:noProof/>
                <w:webHidden/>
              </w:rPr>
              <w:fldChar w:fldCharType="separate"/>
            </w:r>
            <w:r w:rsidR="00D50BC8">
              <w:rPr>
                <w:noProof/>
                <w:webHidden/>
              </w:rPr>
              <w:t>27</w:t>
            </w:r>
            <w:r w:rsidR="00D50BC8">
              <w:rPr>
                <w:noProof/>
                <w:webHidden/>
              </w:rPr>
              <w:fldChar w:fldCharType="end"/>
            </w:r>
          </w:hyperlink>
        </w:p>
        <w:p w14:paraId="5B8C6AD7" w14:textId="77777777" w:rsidR="00D50BC8" w:rsidRDefault="00CB60E2">
          <w:pPr>
            <w:pStyle w:val="TOC1"/>
            <w:tabs>
              <w:tab w:val="right" w:leader="dot" w:pos="9350"/>
            </w:tabs>
            <w:rPr>
              <w:rFonts w:asciiTheme="minorHAnsi" w:hAnsiTheme="minorHAnsi" w:cstheme="minorBidi"/>
              <w:noProof/>
              <w:lang w:eastAsia="zh-CN"/>
            </w:rPr>
          </w:pPr>
          <w:hyperlink w:anchor="_Toc369784733" w:history="1">
            <w:r w:rsidR="00D50BC8" w:rsidRPr="00753DD8">
              <w:rPr>
                <w:rStyle w:val="Hyperlink"/>
                <w:noProof/>
              </w:rPr>
              <w:t>Extending the Technique to Other Visualizations</w:t>
            </w:r>
            <w:r w:rsidR="00D50BC8">
              <w:rPr>
                <w:noProof/>
                <w:webHidden/>
              </w:rPr>
              <w:tab/>
            </w:r>
            <w:r w:rsidR="00D50BC8">
              <w:rPr>
                <w:noProof/>
                <w:webHidden/>
              </w:rPr>
              <w:fldChar w:fldCharType="begin"/>
            </w:r>
            <w:r w:rsidR="00D50BC8">
              <w:rPr>
                <w:noProof/>
                <w:webHidden/>
              </w:rPr>
              <w:instrText xml:space="preserve"> PAGEREF _Toc369784733 \h </w:instrText>
            </w:r>
            <w:r w:rsidR="00D50BC8">
              <w:rPr>
                <w:noProof/>
                <w:webHidden/>
              </w:rPr>
            </w:r>
            <w:r w:rsidR="00D50BC8">
              <w:rPr>
                <w:noProof/>
                <w:webHidden/>
              </w:rPr>
              <w:fldChar w:fldCharType="separate"/>
            </w:r>
            <w:r w:rsidR="00D50BC8">
              <w:rPr>
                <w:noProof/>
                <w:webHidden/>
              </w:rPr>
              <w:t>28</w:t>
            </w:r>
            <w:r w:rsidR="00D50BC8">
              <w:rPr>
                <w:noProof/>
                <w:webHidden/>
              </w:rPr>
              <w:fldChar w:fldCharType="end"/>
            </w:r>
          </w:hyperlink>
        </w:p>
        <w:p w14:paraId="34EB960B" w14:textId="77777777" w:rsidR="00D50BC8" w:rsidRDefault="00CB60E2">
          <w:pPr>
            <w:pStyle w:val="TOC1"/>
            <w:tabs>
              <w:tab w:val="right" w:leader="dot" w:pos="9350"/>
            </w:tabs>
            <w:rPr>
              <w:rFonts w:asciiTheme="minorHAnsi" w:hAnsiTheme="minorHAnsi" w:cstheme="minorBidi"/>
              <w:noProof/>
              <w:lang w:eastAsia="zh-CN"/>
            </w:rPr>
          </w:pPr>
          <w:hyperlink w:anchor="_Toc369784734" w:history="1">
            <w:r w:rsidR="00D50BC8" w:rsidRPr="00753DD8">
              <w:rPr>
                <w:rStyle w:val="Hyperlink"/>
                <w:noProof/>
              </w:rPr>
              <w:t>Conclusion</w:t>
            </w:r>
            <w:r w:rsidR="00D50BC8">
              <w:rPr>
                <w:noProof/>
                <w:webHidden/>
              </w:rPr>
              <w:tab/>
            </w:r>
            <w:r w:rsidR="00D50BC8">
              <w:rPr>
                <w:noProof/>
                <w:webHidden/>
              </w:rPr>
              <w:fldChar w:fldCharType="begin"/>
            </w:r>
            <w:r w:rsidR="00D50BC8">
              <w:rPr>
                <w:noProof/>
                <w:webHidden/>
              </w:rPr>
              <w:instrText xml:space="preserve"> PAGEREF _Toc369784734 \h </w:instrText>
            </w:r>
            <w:r w:rsidR="00D50BC8">
              <w:rPr>
                <w:noProof/>
                <w:webHidden/>
              </w:rPr>
            </w:r>
            <w:r w:rsidR="00D50BC8">
              <w:rPr>
                <w:noProof/>
                <w:webHidden/>
              </w:rPr>
              <w:fldChar w:fldCharType="separate"/>
            </w:r>
            <w:r w:rsidR="00D50BC8">
              <w:rPr>
                <w:noProof/>
                <w:webHidden/>
              </w:rPr>
              <w:t>29</w:t>
            </w:r>
            <w:r w:rsidR="00D50BC8">
              <w:rPr>
                <w:noProof/>
                <w:webHidden/>
              </w:rPr>
              <w:fldChar w:fldCharType="end"/>
            </w:r>
          </w:hyperlink>
        </w:p>
        <w:p w14:paraId="332C4D72" w14:textId="77777777" w:rsidR="00033202" w:rsidRDefault="004D3320" w:rsidP="00DE44E1">
          <w:r>
            <w:fldChar w:fldCharType="end"/>
          </w:r>
        </w:p>
      </w:sdtContent>
    </w:sdt>
    <w:p w14:paraId="45A3CC3B" w14:textId="77777777" w:rsidR="00033202" w:rsidRDefault="00033202" w:rsidP="00DE44E1">
      <w:pPr>
        <w:rPr>
          <w:rFonts w:asciiTheme="majorHAnsi" w:eastAsiaTheme="majorEastAsia" w:hAnsiTheme="majorHAnsi" w:cstheme="majorBidi"/>
          <w:color w:val="365F91" w:themeColor="accent1" w:themeShade="BF"/>
          <w:sz w:val="28"/>
          <w:szCs w:val="28"/>
        </w:rPr>
      </w:pPr>
      <w:r>
        <w:br w:type="page"/>
      </w:r>
    </w:p>
    <w:p w14:paraId="37DEC7A7" w14:textId="77777777" w:rsidR="00FF5B8A" w:rsidRDefault="00FF5B8A" w:rsidP="00DE44E1">
      <w:pPr>
        <w:pStyle w:val="Heading1"/>
      </w:pPr>
      <w:bookmarkStart w:id="1" w:name="_Toc369784719"/>
      <w:r>
        <w:lastRenderedPageBreak/>
        <w:t>Introduction</w:t>
      </w:r>
      <w:bookmarkEnd w:id="1"/>
    </w:p>
    <w:p w14:paraId="125E6B79" w14:textId="5872026C" w:rsidR="00C87B2A" w:rsidRPr="00C87B2A" w:rsidRDefault="00C87B2A" w:rsidP="00DE44E1">
      <w:r w:rsidRPr="00C87B2A">
        <w:t xml:space="preserve">Microsoft Excel and SQL Server Analysis Services (SSAS) both provide powerful business intelligence tools for exploring, analyzing and visualizing data. However, the current version of SSAS does not provide built-in functions for commonly-used statistical calculations, such as boxplots and probability density function (PDF). And although there is an </w:t>
      </w:r>
      <w:hyperlink r:id="rId13" w:history="1">
        <w:r w:rsidRPr="00C87B2A">
          <w:rPr>
            <w:rStyle w:val="Hyperlink"/>
          </w:rPr>
          <w:t>Analysis Toolpak</w:t>
        </w:r>
      </w:hyperlink>
      <w:r w:rsidRPr="00C87B2A">
        <w:t xml:space="preserve"> add-in that installs with Excel 2013, Excel doesn’t offer visualizations for boxplots. In addition, in certain scenarios it would be desirable to have slicing and dicing capabilities when applying statistic</w:t>
      </w:r>
      <w:r w:rsidR="00F13481">
        <w:t>al methodologies on analytics.</w:t>
      </w:r>
    </w:p>
    <w:p w14:paraId="789E31CC" w14:textId="4B4DB9E7" w:rsidR="00E82D8A" w:rsidRDefault="00C87B2A" w:rsidP="00DE44E1">
      <w:r w:rsidRPr="00C87B2A">
        <w:t>To address these limitations, this paper describes an approach for creating statistical calculations in SSAS and visualizing results using Excel pivot tables, to combine slice-and-dice filtering with statistical functions. The boxplot will be used as an example to demonstrate the technique.</w:t>
      </w:r>
    </w:p>
    <w:p w14:paraId="7B8C51C3" w14:textId="238A90D7" w:rsidR="00C87B2A" w:rsidRDefault="00C87B2A" w:rsidP="00DE44E1">
      <w:r w:rsidRPr="00C87B2A">
        <w:rPr>
          <w:b/>
        </w:rPr>
        <w:t>Note:</w:t>
      </w:r>
      <w:r w:rsidRPr="00C87B2A">
        <w:t xml:space="preserve"> This paper assumes </w:t>
      </w:r>
      <w:r w:rsidR="00E26A7E">
        <w:t xml:space="preserve">some </w:t>
      </w:r>
      <w:r w:rsidRPr="00C87B2A">
        <w:t>familiarity with Excel, SSAS, and common statistical terminology, methods and practices.</w:t>
      </w:r>
      <w:r w:rsidR="0032263E">
        <w:t xml:space="preserve"> </w:t>
      </w:r>
    </w:p>
    <w:p w14:paraId="67E96108" w14:textId="7C97E378" w:rsidR="00FA232C" w:rsidRDefault="00C87B2A" w:rsidP="00DE44E1">
      <w:pPr>
        <w:pStyle w:val="Heading1"/>
      </w:pPr>
      <w:bookmarkStart w:id="2" w:name="_Toc369784720"/>
      <w:r>
        <w:t>Scenario</w:t>
      </w:r>
      <w:bookmarkEnd w:id="2"/>
    </w:p>
    <w:p w14:paraId="0D7FFB02" w14:textId="28D3BBE2" w:rsidR="00D5592F" w:rsidRPr="00D5592F" w:rsidRDefault="00D5592F" w:rsidP="00DE44E1">
      <w:r w:rsidRPr="00D5592F">
        <w:t>The scenario that we will use in this paper is based on the performance of software development teams. The goal is to identify significant variation</w:t>
      </w:r>
      <w:r w:rsidR="00F13481">
        <w:t>s</w:t>
      </w:r>
      <w:r w:rsidRPr="00D5592F">
        <w:t xml:space="preserve"> between individual and team performance. For example, a software development manager may need to answer the following questions:</w:t>
      </w:r>
    </w:p>
    <w:p w14:paraId="01CD223E" w14:textId="6A7509BA" w:rsidR="00D5592F" w:rsidRPr="00D5592F" w:rsidRDefault="00FA4612" w:rsidP="00795218">
      <w:pPr>
        <w:pStyle w:val="ListParagraph"/>
        <w:numPr>
          <w:ilvl w:val="0"/>
          <w:numId w:val="2"/>
        </w:numPr>
      </w:pPr>
      <w:r>
        <w:t>What does the typical performance</w:t>
      </w:r>
      <w:r w:rsidR="00D5592F" w:rsidRPr="00D5592F">
        <w:t xml:space="preserve"> of a developer look like in my team?</w:t>
      </w:r>
    </w:p>
    <w:p w14:paraId="4D4C742B" w14:textId="403D7DEE" w:rsidR="00FA4612" w:rsidRPr="00D5592F" w:rsidRDefault="00FA4612" w:rsidP="00795218">
      <w:pPr>
        <w:pStyle w:val="ListParagraph"/>
        <w:numPr>
          <w:ilvl w:val="0"/>
          <w:numId w:val="2"/>
        </w:numPr>
      </w:pPr>
      <w:r>
        <w:t>How does the</w:t>
      </w:r>
      <w:r w:rsidR="00D5592F" w:rsidRPr="00D5592F">
        <w:t xml:space="preserve"> performance </w:t>
      </w:r>
      <w:r>
        <w:t xml:space="preserve">of my team </w:t>
      </w:r>
      <w:r w:rsidR="00D5592F" w:rsidRPr="00D5592F">
        <w:t>differ from the typical performance</w:t>
      </w:r>
      <w:r>
        <w:t xml:space="preserve"> of other teams</w:t>
      </w:r>
      <w:r w:rsidR="00D5592F" w:rsidRPr="00D5592F">
        <w:t>?</w:t>
      </w:r>
      <w:r w:rsidRPr="00FA4612">
        <w:t xml:space="preserve"> </w:t>
      </w:r>
    </w:p>
    <w:p w14:paraId="35A765F0" w14:textId="33F17FEE" w:rsidR="00D5592F" w:rsidRPr="00D5592F" w:rsidRDefault="00FA4612" w:rsidP="00795218">
      <w:pPr>
        <w:pStyle w:val="ListParagraph"/>
        <w:numPr>
          <w:ilvl w:val="0"/>
          <w:numId w:val="2"/>
        </w:numPr>
      </w:pPr>
      <w:r>
        <w:t xml:space="preserve">How does the performance of any </w:t>
      </w:r>
      <w:r w:rsidRPr="00D5592F">
        <w:t xml:space="preserve">individual </w:t>
      </w:r>
      <w:r>
        <w:t xml:space="preserve">compare to the </w:t>
      </w:r>
      <w:r w:rsidRPr="00D5592F">
        <w:t>typical performance</w:t>
      </w:r>
      <w:r>
        <w:t xml:space="preserve"> of their team, or of other teams</w:t>
      </w:r>
      <w:r w:rsidRPr="00D5592F">
        <w:t>?</w:t>
      </w:r>
    </w:p>
    <w:p w14:paraId="63231B09" w14:textId="4D3DB53A" w:rsidR="00D5592F" w:rsidRDefault="00D5592F" w:rsidP="00DE44E1">
      <w:r w:rsidRPr="00D5592F">
        <w:t xml:space="preserve">In descriptive statistics, a boxplot is a convenient way to graphically depict groups of numerical data through their quartiles. Boxplots are useful for comparing distributions between groups or sets of data, such as the distribution of “work items resolved by person” on a development team. </w:t>
      </w:r>
    </w:p>
    <w:p w14:paraId="71FE719E" w14:textId="5CE8CD6D" w:rsidR="00D5592F" w:rsidRPr="00D5592F" w:rsidRDefault="00D5592F" w:rsidP="00DE44E1">
      <w:r w:rsidRPr="00D5592F">
        <w:t xml:space="preserve">We are going to </w:t>
      </w:r>
      <w:r w:rsidR="004624A9">
        <w:t xml:space="preserve">produce graphs for </w:t>
      </w:r>
      <w:r w:rsidRPr="00D5592F">
        <w:t>the following two comparisons as examples</w:t>
      </w:r>
      <w:r w:rsidR="004624A9">
        <w:t>, and compare them visually</w:t>
      </w:r>
      <w:r w:rsidRPr="00D5592F">
        <w:t>:</w:t>
      </w:r>
    </w:p>
    <w:p w14:paraId="4959AB8A" w14:textId="21ADB760" w:rsidR="00D5592F" w:rsidRPr="00D5592F" w:rsidRDefault="00D5592F" w:rsidP="00795218">
      <w:pPr>
        <w:pStyle w:val="ListParagraph"/>
        <w:numPr>
          <w:ilvl w:val="0"/>
          <w:numId w:val="3"/>
        </w:numPr>
      </w:pPr>
      <w:r w:rsidRPr="00D5592F">
        <w:t>Comparison of a distribution of values for a group against a distribution of numbers for another group</w:t>
      </w:r>
      <w:r w:rsidR="004624A9">
        <w:t>.</w:t>
      </w:r>
    </w:p>
    <w:p w14:paraId="7F3C6EE8" w14:textId="20609746" w:rsidR="00592368" w:rsidRDefault="00D5592F" w:rsidP="00795218">
      <w:pPr>
        <w:pStyle w:val="ListParagraph"/>
        <w:numPr>
          <w:ilvl w:val="0"/>
          <w:numId w:val="3"/>
        </w:numPr>
      </w:pPr>
      <w:r w:rsidRPr="00D5592F">
        <w:t>Comparison of a summary value for an individual against a distribution of numbers for a group</w:t>
      </w:r>
      <w:r w:rsidR="004624A9">
        <w:t>.</w:t>
      </w:r>
    </w:p>
    <w:p w14:paraId="23458493" w14:textId="6D3D4A98" w:rsidR="00D5592F" w:rsidRPr="004624A9" w:rsidRDefault="004624A9" w:rsidP="00DE44E1">
      <w:r>
        <w:t>Of course, these are not the only metrics you might use</w:t>
      </w:r>
      <w:r w:rsidR="00D5592F" w:rsidRPr="004624A9">
        <w:t xml:space="preserve">. You may need to </w:t>
      </w:r>
      <w:r>
        <w:t xml:space="preserve">assess </w:t>
      </w:r>
      <w:r w:rsidR="00D5592F" w:rsidRPr="004624A9">
        <w:t xml:space="preserve">the </w:t>
      </w:r>
      <w:r>
        <w:t>differences</w:t>
      </w:r>
      <w:r w:rsidR="00D5592F" w:rsidRPr="004624A9">
        <w:t xml:space="preserve"> </w:t>
      </w:r>
      <w:r>
        <w:t xml:space="preserve">manually or run </w:t>
      </w:r>
      <w:r w:rsidR="00D5592F" w:rsidRPr="004624A9">
        <w:t>st</w:t>
      </w:r>
      <w:r>
        <w:t>atistical</w:t>
      </w:r>
      <w:r w:rsidR="00D5592F" w:rsidRPr="004624A9">
        <w:t xml:space="preserve"> test</w:t>
      </w:r>
      <w:r>
        <w:t>s</w:t>
      </w:r>
      <w:r w:rsidR="00D5592F" w:rsidRPr="004624A9">
        <w:t xml:space="preserve"> </w:t>
      </w:r>
      <w:r>
        <w:t xml:space="preserve">such as the </w:t>
      </w:r>
      <w:r w:rsidRPr="004624A9">
        <w:rPr>
          <w:i/>
        </w:rPr>
        <w:t>t</w:t>
      </w:r>
      <w:r>
        <w:t>-test</w:t>
      </w:r>
      <w:r w:rsidR="00D5592F" w:rsidRPr="004624A9">
        <w:t xml:space="preserve"> on the dataset. </w:t>
      </w:r>
      <w:r w:rsidR="00FA4612">
        <w:t>T</w:t>
      </w:r>
      <w:r w:rsidRPr="00D5592F">
        <w:t xml:space="preserve">his paper is not intended to </w:t>
      </w:r>
      <w:r>
        <w:t>provide</w:t>
      </w:r>
      <w:r w:rsidRPr="00D5592F">
        <w:t xml:space="preserve"> an exhaustive list of metrics or statistical tests</w:t>
      </w:r>
      <w:r w:rsidR="00FA4612">
        <w:t xml:space="preserve">. Rather, our goal </w:t>
      </w:r>
      <w:r>
        <w:t xml:space="preserve">is </w:t>
      </w:r>
      <w:r w:rsidR="00FA4612">
        <w:t xml:space="preserve">to provide a method for </w:t>
      </w:r>
      <w:r>
        <w:t>fill</w:t>
      </w:r>
      <w:r w:rsidR="00FA4612">
        <w:t>ing</w:t>
      </w:r>
      <w:r>
        <w:t xml:space="preserve"> in one </w:t>
      </w:r>
      <w:r w:rsidRPr="004624A9">
        <w:t>piece of the puzzle</w:t>
      </w:r>
      <w:r>
        <w:t xml:space="preserve">, by demonstrating </w:t>
      </w:r>
      <w:r w:rsidRPr="00D5592F">
        <w:t xml:space="preserve">how statistical calculations, </w:t>
      </w:r>
      <w:r w:rsidRPr="00D5592F">
        <w:lastRenderedPageBreak/>
        <w:t xml:space="preserve">such as the distribution of “Work Items Resolved by Person”, can be visualized in Excel as boxplots for </w:t>
      </w:r>
      <w:r>
        <w:t xml:space="preserve">easy visual </w:t>
      </w:r>
      <w:r w:rsidRPr="00D5592F">
        <w:t>comparison.</w:t>
      </w:r>
      <w:r>
        <w:t xml:space="preserve"> </w:t>
      </w:r>
    </w:p>
    <w:p w14:paraId="4C77B5EA" w14:textId="534F1F58" w:rsidR="00592368" w:rsidRPr="00F30476" w:rsidRDefault="00C87B2A" w:rsidP="00DE44E1">
      <w:pPr>
        <w:pStyle w:val="Heading1"/>
      </w:pPr>
      <w:bookmarkStart w:id="3" w:name="_Toc369784721"/>
      <w:r>
        <w:t xml:space="preserve">Design </w:t>
      </w:r>
      <w:r w:rsidR="00D5592F">
        <w:t xml:space="preserve">the </w:t>
      </w:r>
      <w:r>
        <w:t>SQL Server A</w:t>
      </w:r>
      <w:r w:rsidR="00D5592F">
        <w:t>nalysis S</w:t>
      </w:r>
      <w:r>
        <w:t>ervices</w:t>
      </w:r>
      <w:r w:rsidR="00D5592F">
        <w:t xml:space="preserve"> Cube</w:t>
      </w:r>
      <w:bookmarkEnd w:id="3"/>
    </w:p>
    <w:p w14:paraId="278AA0C2" w14:textId="6F9AFA06" w:rsidR="00592368" w:rsidRDefault="00DE44E1" w:rsidP="00FA4612">
      <w:r w:rsidRPr="00DE44E1">
        <w:t>The data for the analyses is stored in a</w:t>
      </w:r>
      <w:r w:rsidR="00FA4612">
        <w:t>n</w:t>
      </w:r>
      <w:r w:rsidRPr="00DE44E1">
        <w:t xml:space="preserve"> SSAS cube. </w:t>
      </w:r>
      <w:r w:rsidR="00FA4612" w:rsidRPr="00FA4612">
        <w:t xml:space="preserve">The raw data </w:t>
      </w:r>
      <w:r w:rsidR="00F50BF3">
        <w:t>may come</w:t>
      </w:r>
      <w:r w:rsidR="00FA4612" w:rsidRPr="00FA4612">
        <w:t xml:space="preserve"> from </w:t>
      </w:r>
      <w:r w:rsidR="00F50BF3">
        <w:t>a</w:t>
      </w:r>
      <w:r w:rsidR="00FA4612" w:rsidRPr="00FA4612">
        <w:t xml:space="preserve"> </w:t>
      </w:r>
      <w:r w:rsidR="00F50BF3">
        <w:t>data warehouse</w:t>
      </w:r>
      <w:r w:rsidR="00FA4612" w:rsidRPr="00FA4612">
        <w:t xml:space="preserve"> environment, with key metrics loaded into a cube. We have created several default measures based on these metrics, and will use custom MDX calculations to generate the additional values needed for boxplots</w:t>
      </w:r>
      <w:r w:rsidR="00FA4612">
        <w:t>, as described in the next section.</w:t>
      </w:r>
      <w:r w:rsidR="00FA4612" w:rsidRPr="00FA4612">
        <w:t xml:space="preserve"> The </w:t>
      </w:r>
      <w:r w:rsidR="00FA4612">
        <w:t xml:space="preserve">custom calculations </w:t>
      </w:r>
      <w:r w:rsidR="00FA4612" w:rsidRPr="00FA4612">
        <w:t xml:space="preserve">are </w:t>
      </w:r>
      <w:r w:rsidRPr="00DE44E1">
        <w:t>then use</w:t>
      </w:r>
      <w:r w:rsidR="00FA4612">
        <w:t>d in</w:t>
      </w:r>
      <w:r w:rsidRPr="00DE44E1">
        <w:t xml:space="preserve"> Excel for visualization.</w:t>
      </w:r>
    </w:p>
    <w:p w14:paraId="0C4608A6" w14:textId="0CDCCBDC" w:rsidR="00592368" w:rsidRPr="00674032" w:rsidRDefault="00C87B2A" w:rsidP="00DE44E1">
      <w:pPr>
        <w:pStyle w:val="Heading2"/>
      </w:pPr>
      <w:bookmarkStart w:id="4" w:name="_Toc369784722"/>
      <w:r>
        <w:t>Data Model</w:t>
      </w:r>
      <w:bookmarkEnd w:id="4"/>
    </w:p>
    <w:p w14:paraId="2E10DB36" w14:textId="3E52CAB2" w:rsidR="00DE44E1" w:rsidRDefault="00DE44E1" w:rsidP="00DE44E1">
      <w:r>
        <w:t>First, create a simple dimensional model in a</w:t>
      </w:r>
      <w:r w:rsidR="00FA4612">
        <w:t>n</w:t>
      </w:r>
      <w:r>
        <w:t xml:space="preserve"> SSAS cube, with one fact table and two dimensions, </w:t>
      </w:r>
      <w:r w:rsidR="00103EC1">
        <w:t>as shown in the diagram.</w:t>
      </w:r>
    </w:p>
    <w:p w14:paraId="57B67E95" w14:textId="30168887" w:rsidR="00DE44E1" w:rsidRDefault="00DE44E1" w:rsidP="00795218">
      <w:pPr>
        <w:pStyle w:val="ListParagraph"/>
        <w:numPr>
          <w:ilvl w:val="0"/>
          <w:numId w:val="4"/>
        </w:numPr>
      </w:pPr>
      <w:r>
        <w:t xml:space="preserve">Fact table: Work Items Resolved. </w:t>
      </w:r>
    </w:p>
    <w:p w14:paraId="0F22FD6A" w14:textId="7B990D40" w:rsidR="00DE44E1" w:rsidRDefault="00DE44E1" w:rsidP="00795218">
      <w:pPr>
        <w:pStyle w:val="ListParagraph"/>
        <w:numPr>
          <w:ilvl w:val="0"/>
          <w:numId w:val="4"/>
        </w:numPr>
      </w:pPr>
      <w:r>
        <w:t>Dimension: Date</w:t>
      </w:r>
    </w:p>
    <w:p w14:paraId="77768B96" w14:textId="0ACBD518" w:rsidR="00C87B2A" w:rsidRDefault="00DE44E1" w:rsidP="00795218">
      <w:pPr>
        <w:pStyle w:val="ListParagraph"/>
        <w:numPr>
          <w:ilvl w:val="0"/>
          <w:numId w:val="4"/>
        </w:numPr>
      </w:pPr>
      <w:r>
        <w:t>Dimension: Person</w:t>
      </w:r>
    </w:p>
    <w:p w14:paraId="7408BD5B" w14:textId="6116AF5F" w:rsidR="00103EC1" w:rsidRDefault="00103EC1" w:rsidP="00103EC1">
      <w:r>
        <w:t>Dimensions are useful for selecting an arbitrary set of data filtered by date and person.</w:t>
      </w:r>
    </w:p>
    <w:p w14:paraId="520ABDF8" w14:textId="77777777" w:rsidR="00506655" w:rsidRDefault="00506655" w:rsidP="00506655">
      <w:pPr>
        <w:keepNext/>
        <w:ind w:left="360"/>
      </w:pPr>
      <w:r>
        <w:object w:dxaOrig="13546" w:dyaOrig="4381" w14:anchorId="75906F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5pt;height:2in" o:ole="">
            <v:imagedata r:id="rId14" o:title=""/>
          </v:shape>
          <o:OLEObject Type="Embed" ProgID="Visio.Drawing.15" ShapeID="_x0000_i1025" DrawAspect="Content" ObjectID="_1443596762" r:id="rId15"/>
        </w:object>
      </w:r>
    </w:p>
    <w:p w14:paraId="72865678" w14:textId="234FBA34" w:rsidR="0012416C" w:rsidRDefault="003D3A31" w:rsidP="00FA2690">
      <w:pPr>
        <w:pStyle w:val="Caption"/>
        <w:ind w:firstLine="360"/>
      </w:pPr>
      <w:r>
        <w:t xml:space="preserve">Figure </w:t>
      </w:r>
      <w:r w:rsidR="00CB60E2">
        <w:fldChar w:fldCharType="begin"/>
      </w:r>
      <w:r w:rsidR="00CB60E2">
        <w:instrText xml:space="preserve"> SEQ Figure \* ARABIC </w:instrText>
      </w:r>
      <w:r w:rsidR="00CB60E2">
        <w:fldChar w:fldCharType="separate"/>
      </w:r>
      <w:r w:rsidR="00BA0943">
        <w:rPr>
          <w:noProof/>
        </w:rPr>
        <w:t>1</w:t>
      </w:r>
      <w:r w:rsidR="00CB60E2">
        <w:rPr>
          <w:noProof/>
        </w:rPr>
        <w:fldChar w:fldCharType="end"/>
      </w:r>
      <w:r>
        <w:t xml:space="preserve">. </w:t>
      </w:r>
      <w:r w:rsidR="00AC2C04">
        <w:t>F</w:t>
      </w:r>
      <w:r>
        <w:t xml:space="preserve">act and dimension </w:t>
      </w:r>
      <w:r w:rsidR="006A7E08">
        <w:t xml:space="preserve">data </w:t>
      </w:r>
      <w:r>
        <w:t>model</w:t>
      </w:r>
    </w:p>
    <w:p w14:paraId="73994A7C" w14:textId="38774710" w:rsidR="0012416C" w:rsidRDefault="0012416C" w:rsidP="0012416C">
      <w:pPr>
        <w:ind w:left="360"/>
      </w:pPr>
      <w:r w:rsidRPr="0012416C">
        <w:t>Using this model, you</w:t>
      </w:r>
      <w:r w:rsidR="00103EC1">
        <w:t xml:space="preserve"> can create different data sets, and slice and dice</w:t>
      </w:r>
      <w:r w:rsidRPr="0012416C">
        <w:t xml:space="preserve"> the work items by date and by person</w:t>
      </w:r>
      <w:r w:rsidR="00103EC1">
        <w:t xml:space="preserve"> in Excel</w:t>
      </w:r>
      <w:r w:rsidRPr="0012416C">
        <w:t>.</w:t>
      </w:r>
    </w:p>
    <w:p w14:paraId="59E0C0D4" w14:textId="4CCD0A20" w:rsidR="00592368" w:rsidRDefault="00C87B2A" w:rsidP="00DE44E1">
      <w:pPr>
        <w:pStyle w:val="Heading2"/>
      </w:pPr>
      <w:bookmarkStart w:id="5" w:name="_Toc369784723"/>
      <w:r>
        <w:t>Boxplot Calculations</w:t>
      </w:r>
      <w:bookmarkEnd w:id="5"/>
    </w:p>
    <w:p w14:paraId="7DF6931C" w14:textId="52EDF00D" w:rsidR="00C87B2A" w:rsidRDefault="0012416C" w:rsidP="00DE44E1">
      <w:r w:rsidRPr="0012416C">
        <w:t>SSAS supports many mathematical operations but it does</w:t>
      </w:r>
      <w:r w:rsidR="00183BEB">
        <w:t xml:space="preserve"> </w:t>
      </w:r>
      <w:r w:rsidRPr="0012416C">
        <w:t>n</w:t>
      </w:r>
      <w:r w:rsidR="00183BEB">
        <w:t>o</w:t>
      </w:r>
      <w:r w:rsidRPr="0012416C">
        <w:t>t support statistical calculations. Depending on what you are trying to do, you may have to write your own MDX code for statistical calculations. For the boxplot, you can create the following calculations in the cube:</w:t>
      </w:r>
    </w:p>
    <w:p w14:paraId="3E381433" w14:textId="791944F0" w:rsidR="0012416C" w:rsidRDefault="0012416C" w:rsidP="00795218">
      <w:pPr>
        <w:pStyle w:val="ListParagraph"/>
        <w:numPr>
          <w:ilvl w:val="0"/>
          <w:numId w:val="5"/>
        </w:numPr>
      </w:pPr>
      <w:r>
        <w:t>Maximum (Max)</w:t>
      </w:r>
    </w:p>
    <w:p w14:paraId="086BAD2A" w14:textId="597698CE" w:rsidR="0012416C" w:rsidRDefault="0012416C" w:rsidP="00795218">
      <w:pPr>
        <w:pStyle w:val="ListParagraph"/>
        <w:numPr>
          <w:ilvl w:val="0"/>
          <w:numId w:val="5"/>
        </w:numPr>
      </w:pPr>
      <w:r>
        <w:t>1st Quartile (Q1)</w:t>
      </w:r>
    </w:p>
    <w:p w14:paraId="25DEE66C" w14:textId="35D10D26" w:rsidR="0012416C" w:rsidRDefault="0012416C" w:rsidP="00795218">
      <w:pPr>
        <w:pStyle w:val="ListParagraph"/>
        <w:numPr>
          <w:ilvl w:val="0"/>
          <w:numId w:val="5"/>
        </w:numPr>
      </w:pPr>
      <w:r>
        <w:t>Median</w:t>
      </w:r>
    </w:p>
    <w:p w14:paraId="733A7F9E" w14:textId="2FF23D61" w:rsidR="0012416C" w:rsidRDefault="0012416C" w:rsidP="00795218">
      <w:pPr>
        <w:pStyle w:val="ListParagraph"/>
        <w:numPr>
          <w:ilvl w:val="0"/>
          <w:numId w:val="5"/>
        </w:numPr>
      </w:pPr>
      <w:r>
        <w:t>3rd Quartile (Q3)</w:t>
      </w:r>
    </w:p>
    <w:p w14:paraId="263ECE0E" w14:textId="7B296C28" w:rsidR="0012416C" w:rsidRDefault="0012416C" w:rsidP="00795218">
      <w:pPr>
        <w:pStyle w:val="ListParagraph"/>
        <w:numPr>
          <w:ilvl w:val="0"/>
          <w:numId w:val="5"/>
        </w:numPr>
      </w:pPr>
      <w:r>
        <w:lastRenderedPageBreak/>
        <w:t>Minimum (Min)</w:t>
      </w:r>
    </w:p>
    <w:p w14:paraId="0463744B" w14:textId="7F272407" w:rsidR="0012416C" w:rsidRDefault="0012416C" w:rsidP="00795218">
      <w:pPr>
        <w:pStyle w:val="ListParagraph"/>
        <w:numPr>
          <w:ilvl w:val="0"/>
          <w:numId w:val="5"/>
        </w:numPr>
      </w:pPr>
      <w:r>
        <w:t>Interquartile Range (IQR)</w:t>
      </w:r>
    </w:p>
    <w:p w14:paraId="5CC29656" w14:textId="77777777" w:rsidR="00506655" w:rsidRDefault="00506655" w:rsidP="00506655">
      <w:pPr>
        <w:keepNext/>
        <w:ind w:left="360"/>
      </w:pPr>
      <w:r>
        <w:rPr>
          <w:noProof/>
        </w:rPr>
        <w:drawing>
          <wp:inline distT="0" distB="0" distL="0" distR="0" wp14:anchorId="30E4A5FE" wp14:editId="4EC0C8D4">
            <wp:extent cx="3876675" cy="46958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76675" cy="4695825"/>
                    </a:xfrm>
                    <a:prstGeom prst="rect">
                      <a:avLst/>
                    </a:prstGeom>
                  </pic:spPr>
                </pic:pic>
              </a:graphicData>
            </a:graphic>
          </wp:inline>
        </w:drawing>
      </w:r>
    </w:p>
    <w:p w14:paraId="2E088D41" w14:textId="3A44C6C4" w:rsidR="0012416C" w:rsidRDefault="00506655" w:rsidP="00FA2690">
      <w:pPr>
        <w:pStyle w:val="Caption"/>
        <w:ind w:firstLine="360"/>
      </w:pPr>
      <w:r>
        <w:t xml:space="preserve">Figure </w:t>
      </w:r>
      <w:r w:rsidR="00CB60E2">
        <w:fldChar w:fldCharType="begin"/>
      </w:r>
      <w:r w:rsidR="00CB60E2">
        <w:instrText xml:space="preserve"> SEQ Figure \* ARABIC </w:instrText>
      </w:r>
      <w:r w:rsidR="00CB60E2">
        <w:fldChar w:fldCharType="separate"/>
      </w:r>
      <w:r w:rsidR="00BA0943">
        <w:rPr>
          <w:noProof/>
        </w:rPr>
        <w:t>2</w:t>
      </w:r>
      <w:r w:rsidR="00CB60E2">
        <w:rPr>
          <w:noProof/>
        </w:rPr>
        <w:fldChar w:fldCharType="end"/>
      </w:r>
      <w:r>
        <w:t xml:space="preserve">. </w:t>
      </w:r>
      <w:r w:rsidR="00D71121">
        <w:t>Boxplot c</w:t>
      </w:r>
      <w:r>
        <w:t>alculations</w:t>
      </w:r>
      <w:r w:rsidR="00D2030B">
        <w:t xml:space="preserve"> in </w:t>
      </w:r>
      <w:r w:rsidR="003D3A31">
        <w:t xml:space="preserve">the </w:t>
      </w:r>
      <w:r w:rsidR="00D2030B">
        <w:t>SSAS</w:t>
      </w:r>
      <w:r w:rsidR="00D71121">
        <w:t xml:space="preserve"> cube</w:t>
      </w:r>
    </w:p>
    <w:p w14:paraId="25165E1D" w14:textId="41CA1B3C" w:rsidR="0012416C" w:rsidRDefault="0012416C" w:rsidP="0012416C">
      <w:pPr>
        <w:ind w:left="360"/>
      </w:pPr>
      <w:r w:rsidRPr="0012416C">
        <w:t>The following MDX statement is one example of how to calculate First Quartile (Q1). The code is designed solely to illustrate the concept, so it is may not be optimized for performance.</w:t>
      </w:r>
    </w:p>
    <w:p w14:paraId="07E7F190" w14:textId="77777777" w:rsidR="0012416C" w:rsidRDefault="0012416C" w:rsidP="0012416C">
      <w:pPr>
        <w:pStyle w:val="Codeindented"/>
      </w:pPr>
      <w:r>
        <w:t>IIF(</w:t>
      </w:r>
    </w:p>
    <w:p w14:paraId="682AD89C" w14:textId="77777777" w:rsidR="0012416C" w:rsidRPr="0008428B" w:rsidRDefault="0012416C" w:rsidP="0012416C">
      <w:pPr>
        <w:pStyle w:val="Codeindented"/>
        <w:rPr>
          <w:b/>
          <w:color w:val="76923C" w:themeColor="accent3" w:themeShade="BF"/>
        </w:rPr>
      </w:pPr>
      <w:r w:rsidRPr="0008428B">
        <w:rPr>
          <w:b/>
          <w:color w:val="76923C" w:themeColor="accent3" w:themeShade="BF"/>
        </w:rPr>
        <w:t>//Mod function</w:t>
      </w:r>
    </w:p>
    <w:p w14:paraId="4EC4B475" w14:textId="77777777" w:rsidR="0012416C" w:rsidRDefault="0012416C" w:rsidP="0012416C">
      <w:pPr>
        <w:pStyle w:val="Codeindented"/>
      </w:pPr>
      <w:r>
        <w:t>([Measures].[Row Count Work Items Resolved] - (INT([Measures].[Row Count Work Items Resolved] / 4)*4)) = 0</w:t>
      </w:r>
    </w:p>
    <w:p w14:paraId="6B4BD9E6" w14:textId="77777777" w:rsidR="0012416C" w:rsidRDefault="0012416C" w:rsidP="0012416C">
      <w:pPr>
        <w:pStyle w:val="Codeindented"/>
      </w:pPr>
      <w:r>
        <w:t>,</w:t>
      </w:r>
    </w:p>
    <w:p w14:paraId="57F32DE3" w14:textId="77777777" w:rsidR="0012416C" w:rsidRPr="0008428B" w:rsidRDefault="0012416C" w:rsidP="0012416C">
      <w:pPr>
        <w:pStyle w:val="Codeindented"/>
        <w:rPr>
          <w:b/>
          <w:color w:val="76923C" w:themeColor="accent3" w:themeShade="BF"/>
        </w:rPr>
      </w:pPr>
      <w:r w:rsidRPr="0008428B">
        <w:rPr>
          <w:b/>
          <w:color w:val="76923C" w:themeColor="accent3" w:themeShade="BF"/>
        </w:rPr>
        <w:t>//if even, take average</w:t>
      </w:r>
    </w:p>
    <w:p w14:paraId="27343582" w14:textId="77777777" w:rsidR="0012416C" w:rsidRDefault="0012416C" w:rsidP="0012416C">
      <w:pPr>
        <w:pStyle w:val="Codeindented"/>
      </w:pPr>
      <w:r>
        <w:t>(</w:t>
      </w:r>
    </w:p>
    <w:p w14:paraId="18F5801D" w14:textId="77777777" w:rsidR="0012416C" w:rsidRDefault="0012416C" w:rsidP="0012416C">
      <w:pPr>
        <w:pStyle w:val="Codeindented"/>
      </w:pPr>
      <w:r>
        <w:t xml:space="preserve">    (</w:t>
      </w:r>
    </w:p>
    <w:p w14:paraId="1D40A1BE" w14:textId="77777777" w:rsidR="0012416C" w:rsidRDefault="0012416C" w:rsidP="0012416C">
      <w:pPr>
        <w:pStyle w:val="Codeindented"/>
      </w:pPr>
      <w:r>
        <w:t xml:space="preserve">    MAX(</w:t>
      </w:r>
    </w:p>
    <w:p w14:paraId="5389BB42" w14:textId="77777777" w:rsidR="0012416C" w:rsidRDefault="0012416C" w:rsidP="0012416C">
      <w:pPr>
        <w:pStyle w:val="Codeindented"/>
      </w:pPr>
      <w:r>
        <w:t xml:space="preserve">        BOTTOMCOUNT(</w:t>
      </w:r>
    </w:p>
    <w:p w14:paraId="65E1A685" w14:textId="77777777" w:rsidR="0012416C" w:rsidRDefault="0012416C" w:rsidP="0012416C">
      <w:pPr>
        <w:pStyle w:val="Codeindented"/>
      </w:pPr>
      <w:r>
        <w:t xml:space="preserve">            NONEMPTY([Person Breakdown] * [Measures].[Work Items Resolved])</w:t>
      </w:r>
    </w:p>
    <w:p w14:paraId="1CBE2A77" w14:textId="77777777" w:rsidR="0012416C" w:rsidRDefault="0012416C" w:rsidP="0012416C">
      <w:pPr>
        <w:pStyle w:val="Codeindented"/>
      </w:pPr>
      <w:r>
        <w:t xml:space="preserve">            ,[Measures].[Row Q1 Work Items Resolved]</w:t>
      </w:r>
    </w:p>
    <w:p w14:paraId="466FCB28" w14:textId="77777777" w:rsidR="0012416C" w:rsidRDefault="0012416C" w:rsidP="0012416C">
      <w:pPr>
        <w:pStyle w:val="Codeindented"/>
      </w:pPr>
      <w:r>
        <w:t xml:space="preserve">            ,[Measures].[Work Items Resolved]</w:t>
      </w:r>
    </w:p>
    <w:p w14:paraId="49D192A6" w14:textId="77777777" w:rsidR="0012416C" w:rsidRDefault="0012416C" w:rsidP="0012416C">
      <w:pPr>
        <w:pStyle w:val="Codeindented"/>
      </w:pPr>
      <w:r>
        <w:lastRenderedPageBreak/>
        <w:t xml:space="preserve">                   ),</w:t>
      </w:r>
    </w:p>
    <w:p w14:paraId="07F3D156" w14:textId="77777777" w:rsidR="0012416C" w:rsidRDefault="0012416C" w:rsidP="0012416C">
      <w:pPr>
        <w:pStyle w:val="Codeindented"/>
      </w:pPr>
      <w:r>
        <w:t xml:space="preserve">    [Measures].[Work Items Resolved])</w:t>
      </w:r>
    </w:p>
    <w:p w14:paraId="2FB27A5A" w14:textId="77777777" w:rsidR="0012416C" w:rsidRDefault="0012416C" w:rsidP="0012416C">
      <w:pPr>
        <w:pStyle w:val="Codeindented"/>
      </w:pPr>
      <w:r>
        <w:t xml:space="preserve">    )</w:t>
      </w:r>
    </w:p>
    <w:p w14:paraId="6D0CABAE" w14:textId="77777777" w:rsidR="0012416C" w:rsidRDefault="0012416C" w:rsidP="0012416C">
      <w:pPr>
        <w:pStyle w:val="Codeindented"/>
      </w:pPr>
      <w:r>
        <w:t>+</w:t>
      </w:r>
    </w:p>
    <w:p w14:paraId="1A231C03" w14:textId="77777777" w:rsidR="0012416C" w:rsidRDefault="0012416C" w:rsidP="0012416C">
      <w:pPr>
        <w:pStyle w:val="Codeindented"/>
      </w:pPr>
      <w:r>
        <w:t xml:space="preserve">    (</w:t>
      </w:r>
    </w:p>
    <w:p w14:paraId="4FF664D9" w14:textId="77777777" w:rsidR="0012416C" w:rsidRDefault="0012416C" w:rsidP="0012416C">
      <w:pPr>
        <w:pStyle w:val="Codeindented"/>
      </w:pPr>
      <w:r>
        <w:t xml:space="preserve">    MAX(</w:t>
      </w:r>
    </w:p>
    <w:p w14:paraId="3A87B6CB" w14:textId="77777777" w:rsidR="0012416C" w:rsidRDefault="0012416C" w:rsidP="0012416C">
      <w:pPr>
        <w:pStyle w:val="Codeindented"/>
      </w:pPr>
      <w:r>
        <w:t xml:space="preserve">        BOTTOMCOUNT( </w:t>
      </w:r>
    </w:p>
    <w:p w14:paraId="037C5B0C" w14:textId="77777777" w:rsidR="0012416C" w:rsidRDefault="0012416C" w:rsidP="0012416C">
      <w:pPr>
        <w:pStyle w:val="Codeindented"/>
      </w:pPr>
      <w:r>
        <w:t xml:space="preserve">            NONEMPTY([Person Breakdown] * [Measures].[Work Items Resolved])</w:t>
      </w:r>
    </w:p>
    <w:p w14:paraId="54BD91E8" w14:textId="77777777" w:rsidR="0012416C" w:rsidRDefault="0012416C" w:rsidP="0012416C">
      <w:pPr>
        <w:pStyle w:val="Codeindented"/>
      </w:pPr>
      <w:r>
        <w:t xml:space="preserve">            ,[Measures].[Row Q1 Work Items Resolved] + 1</w:t>
      </w:r>
    </w:p>
    <w:p w14:paraId="0793541E" w14:textId="77777777" w:rsidR="0012416C" w:rsidRDefault="0012416C" w:rsidP="0012416C">
      <w:pPr>
        <w:pStyle w:val="Codeindented"/>
      </w:pPr>
      <w:r>
        <w:t xml:space="preserve">            ,[Measures].[Work Items Resolved]</w:t>
      </w:r>
    </w:p>
    <w:p w14:paraId="3A0EA66A" w14:textId="77777777" w:rsidR="0012416C" w:rsidRDefault="0012416C" w:rsidP="0012416C">
      <w:pPr>
        <w:pStyle w:val="Codeindented"/>
      </w:pPr>
      <w:r>
        <w:t xml:space="preserve">                   ),</w:t>
      </w:r>
    </w:p>
    <w:p w14:paraId="5F130E17" w14:textId="77777777" w:rsidR="0012416C" w:rsidRDefault="0012416C" w:rsidP="0012416C">
      <w:pPr>
        <w:pStyle w:val="Codeindented"/>
      </w:pPr>
      <w:r>
        <w:t xml:space="preserve">    [Measures].[Work Items Resolved])</w:t>
      </w:r>
    </w:p>
    <w:p w14:paraId="79108389" w14:textId="77777777" w:rsidR="0012416C" w:rsidRDefault="0012416C" w:rsidP="0012416C">
      <w:pPr>
        <w:pStyle w:val="Codeindented"/>
      </w:pPr>
      <w:r>
        <w:t xml:space="preserve">    )</w:t>
      </w:r>
    </w:p>
    <w:p w14:paraId="0993104A" w14:textId="77777777" w:rsidR="0012416C" w:rsidRDefault="0012416C" w:rsidP="0012416C">
      <w:pPr>
        <w:pStyle w:val="Codeindented"/>
      </w:pPr>
      <w:r>
        <w:t>) /2</w:t>
      </w:r>
    </w:p>
    <w:p w14:paraId="69E4A18D" w14:textId="77777777" w:rsidR="0012416C" w:rsidRDefault="0012416C" w:rsidP="0012416C">
      <w:pPr>
        <w:pStyle w:val="Codeindented"/>
      </w:pPr>
      <w:r>
        <w:t>,</w:t>
      </w:r>
    </w:p>
    <w:p w14:paraId="031680AF" w14:textId="77777777" w:rsidR="0012416C" w:rsidRPr="0008428B" w:rsidRDefault="0012416C" w:rsidP="0012416C">
      <w:pPr>
        <w:pStyle w:val="Codeindented"/>
        <w:rPr>
          <w:b/>
          <w:color w:val="76923C" w:themeColor="accent3" w:themeShade="BF"/>
        </w:rPr>
      </w:pPr>
      <w:r w:rsidRPr="0008428B">
        <w:rPr>
          <w:b/>
          <w:color w:val="76923C" w:themeColor="accent3" w:themeShade="BF"/>
        </w:rPr>
        <w:t>//if odd, take value</w:t>
      </w:r>
    </w:p>
    <w:p w14:paraId="1153609D" w14:textId="77777777" w:rsidR="0012416C" w:rsidRDefault="0012416C" w:rsidP="0012416C">
      <w:pPr>
        <w:pStyle w:val="Codeindented"/>
      </w:pPr>
      <w:r>
        <w:t>MAX(</w:t>
      </w:r>
    </w:p>
    <w:p w14:paraId="46AE32DD" w14:textId="77777777" w:rsidR="0012416C" w:rsidRDefault="0012416C" w:rsidP="0012416C">
      <w:pPr>
        <w:pStyle w:val="Codeindented"/>
      </w:pPr>
      <w:r>
        <w:t xml:space="preserve">    BOTTOMCOUNT(</w:t>
      </w:r>
    </w:p>
    <w:p w14:paraId="23E2323C" w14:textId="77777777" w:rsidR="0012416C" w:rsidRDefault="0012416C" w:rsidP="0012416C">
      <w:pPr>
        <w:pStyle w:val="Codeindented"/>
      </w:pPr>
      <w:r>
        <w:t xml:space="preserve">        NONEMPTY([Person Breakdown] * [Measures].[Work Items Resolved])</w:t>
      </w:r>
    </w:p>
    <w:p w14:paraId="37ADFB7E" w14:textId="77777777" w:rsidR="0012416C" w:rsidRDefault="0012416C" w:rsidP="0012416C">
      <w:pPr>
        <w:pStyle w:val="Codeindented"/>
      </w:pPr>
      <w:r>
        <w:t xml:space="preserve">        ,[Measures].[Row Q1 Work Items Resolved]</w:t>
      </w:r>
    </w:p>
    <w:p w14:paraId="2895E67E" w14:textId="77777777" w:rsidR="0012416C" w:rsidRDefault="0012416C" w:rsidP="0012416C">
      <w:pPr>
        <w:pStyle w:val="Codeindented"/>
      </w:pPr>
      <w:r>
        <w:t xml:space="preserve">        ,[Measures].[Work Items Resolved]</w:t>
      </w:r>
    </w:p>
    <w:p w14:paraId="19B841D3" w14:textId="77777777" w:rsidR="0012416C" w:rsidRDefault="0012416C" w:rsidP="0012416C">
      <w:pPr>
        <w:pStyle w:val="Codeindented"/>
      </w:pPr>
      <w:r>
        <w:t xml:space="preserve">               ),</w:t>
      </w:r>
    </w:p>
    <w:p w14:paraId="4CC1EB28" w14:textId="77777777" w:rsidR="0012416C" w:rsidRDefault="0012416C" w:rsidP="0012416C">
      <w:pPr>
        <w:pStyle w:val="Codeindented"/>
      </w:pPr>
      <w:r>
        <w:t>[Measures].[Work Items Resolved])</w:t>
      </w:r>
    </w:p>
    <w:p w14:paraId="46673D84" w14:textId="77777777" w:rsidR="0012416C" w:rsidRDefault="0012416C" w:rsidP="0012416C">
      <w:pPr>
        <w:pStyle w:val="Codeindented"/>
      </w:pPr>
      <w:r>
        <w:t>)</w:t>
      </w:r>
    </w:p>
    <w:p w14:paraId="5A4FBABF" w14:textId="1B11EDEB" w:rsidR="00592368" w:rsidRDefault="00C87B2A" w:rsidP="00DE44E1">
      <w:pPr>
        <w:pStyle w:val="Heading1"/>
      </w:pPr>
      <w:bookmarkStart w:id="6" w:name="_Toc369784724"/>
      <w:r>
        <w:t>Visualize Boxplot Charts in Excel</w:t>
      </w:r>
      <w:bookmarkEnd w:id="6"/>
    </w:p>
    <w:p w14:paraId="29DC27FB" w14:textId="25A4C2C9" w:rsidR="00C87B2A" w:rsidRDefault="00F604A8" w:rsidP="00DE44E1">
      <w:r w:rsidRPr="00F604A8">
        <w:t>After the boxplot calculations have been defined in the cube, you can access the values from Excel and pivot by dimensions, such as work items resolved by person in a specific period.</w:t>
      </w:r>
    </w:p>
    <w:p w14:paraId="7376AE4F" w14:textId="4C250D5E" w:rsidR="00C87B2A" w:rsidRPr="00674032" w:rsidRDefault="00C87B2A" w:rsidP="00DE44E1">
      <w:pPr>
        <w:pStyle w:val="Heading2"/>
      </w:pPr>
      <w:bookmarkStart w:id="7" w:name="_Toc369784725"/>
      <w:r>
        <w:t>Connect Excel to the SSAS Cube</w:t>
      </w:r>
      <w:bookmarkEnd w:id="7"/>
    </w:p>
    <w:p w14:paraId="1FC02871" w14:textId="34120A42" w:rsidR="00C87B2A" w:rsidRDefault="00F604A8" w:rsidP="00DE44E1">
      <w:r w:rsidRPr="00F604A8">
        <w:t xml:space="preserve">To use the boxplot calculations in Excel, </w:t>
      </w:r>
      <w:r w:rsidR="000B1068">
        <w:t>first connect to Analysis Services.</w:t>
      </w:r>
    </w:p>
    <w:p w14:paraId="25FCF4D8" w14:textId="1FAC3C95" w:rsidR="000B1068" w:rsidRDefault="00D2030B" w:rsidP="00795218">
      <w:pPr>
        <w:pStyle w:val="ListParagraph"/>
        <w:numPr>
          <w:ilvl w:val="0"/>
          <w:numId w:val="8"/>
        </w:numPr>
      </w:pPr>
      <w:r>
        <w:t>In Excel, c</w:t>
      </w:r>
      <w:r w:rsidR="000B1068">
        <w:t xml:space="preserve">lick </w:t>
      </w:r>
      <w:r w:rsidR="000B1068" w:rsidRPr="00D2030B">
        <w:rPr>
          <w:b/>
        </w:rPr>
        <w:t>Data</w:t>
      </w:r>
      <w:r w:rsidR="000B1068">
        <w:t xml:space="preserve"> &gt; </w:t>
      </w:r>
      <w:r w:rsidR="000B1068" w:rsidRPr="00D2030B">
        <w:rPr>
          <w:b/>
        </w:rPr>
        <w:t>From Other Sources</w:t>
      </w:r>
      <w:r w:rsidR="000B1068">
        <w:t xml:space="preserve"> &gt; </w:t>
      </w:r>
      <w:r w:rsidR="000B1068" w:rsidRPr="00D2030B">
        <w:rPr>
          <w:b/>
        </w:rPr>
        <w:t>From Analysis Services</w:t>
      </w:r>
      <w:r w:rsidR="000B1068">
        <w:t xml:space="preserve">. </w:t>
      </w:r>
    </w:p>
    <w:p w14:paraId="2479F645" w14:textId="39A09A55" w:rsidR="00F604A8" w:rsidRDefault="000B1068" w:rsidP="00795218">
      <w:pPr>
        <w:pStyle w:val="ListParagraph"/>
        <w:numPr>
          <w:ilvl w:val="0"/>
          <w:numId w:val="8"/>
        </w:numPr>
      </w:pPr>
      <w:r>
        <w:t xml:space="preserve">In the </w:t>
      </w:r>
      <w:r w:rsidRPr="007E598D">
        <w:rPr>
          <w:b/>
        </w:rPr>
        <w:t>Data Connection Wizard</w:t>
      </w:r>
      <w:r>
        <w:t xml:space="preserve">, </w:t>
      </w:r>
      <w:r w:rsidR="007E598D">
        <w:t xml:space="preserve">type </w:t>
      </w:r>
      <w:r>
        <w:t xml:space="preserve">the </w:t>
      </w:r>
      <w:r w:rsidR="007E598D">
        <w:t>name of the s</w:t>
      </w:r>
      <w:r>
        <w:t xml:space="preserve">erver </w:t>
      </w:r>
      <w:r w:rsidR="007E598D">
        <w:t>that hosts the</w:t>
      </w:r>
      <w:r>
        <w:t xml:space="preserve"> SSAS cube and click </w:t>
      </w:r>
      <w:r w:rsidRPr="007E598D">
        <w:rPr>
          <w:b/>
        </w:rPr>
        <w:t>Next</w:t>
      </w:r>
      <w:r>
        <w:t>.</w:t>
      </w:r>
    </w:p>
    <w:p w14:paraId="6C32236F" w14:textId="77777777" w:rsidR="00F604A8" w:rsidRDefault="00F604A8" w:rsidP="00FA2690">
      <w:pPr>
        <w:keepNext/>
        <w:ind w:firstLine="360"/>
      </w:pPr>
      <w:r>
        <w:rPr>
          <w:noProof/>
        </w:rPr>
        <w:lastRenderedPageBreak/>
        <w:drawing>
          <wp:inline distT="0" distB="0" distL="0" distR="0" wp14:anchorId="7646C7F3" wp14:editId="14719B1C">
            <wp:extent cx="5010150" cy="35242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10150" cy="3524250"/>
                    </a:xfrm>
                    <a:prstGeom prst="rect">
                      <a:avLst/>
                    </a:prstGeom>
                  </pic:spPr>
                </pic:pic>
              </a:graphicData>
            </a:graphic>
          </wp:inline>
        </w:drawing>
      </w:r>
    </w:p>
    <w:p w14:paraId="4F6BF42D" w14:textId="0CE49DAE" w:rsidR="00F604A8" w:rsidRDefault="00F604A8" w:rsidP="00FA2690">
      <w:pPr>
        <w:pStyle w:val="Caption"/>
        <w:ind w:firstLine="360"/>
      </w:pPr>
      <w:r>
        <w:t xml:space="preserve">Figure </w:t>
      </w:r>
      <w:r w:rsidR="00CB60E2">
        <w:fldChar w:fldCharType="begin"/>
      </w:r>
      <w:r w:rsidR="00CB60E2">
        <w:instrText xml:space="preserve"> SEQ Figure \* ARABIC </w:instrText>
      </w:r>
      <w:r w:rsidR="00CB60E2">
        <w:fldChar w:fldCharType="separate"/>
      </w:r>
      <w:r w:rsidR="00BA0943">
        <w:rPr>
          <w:noProof/>
        </w:rPr>
        <w:t>3</w:t>
      </w:r>
      <w:r w:rsidR="00CB60E2">
        <w:rPr>
          <w:noProof/>
        </w:rPr>
        <w:fldChar w:fldCharType="end"/>
      </w:r>
      <w:r>
        <w:t xml:space="preserve">. </w:t>
      </w:r>
      <w:r w:rsidR="007215E5">
        <w:t>Data Connection Wizard dialog box</w:t>
      </w:r>
    </w:p>
    <w:p w14:paraId="4393B8FA" w14:textId="398B28E4" w:rsidR="000B1068" w:rsidRDefault="000B1068" w:rsidP="00795218">
      <w:pPr>
        <w:pStyle w:val="ListParagraph"/>
        <w:numPr>
          <w:ilvl w:val="0"/>
          <w:numId w:val="8"/>
        </w:numPr>
      </w:pPr>
      <w:r>
        <w:t xml:space="preserve">Follow the </w:t>
      </w:r>
      <w:r w:rsidR="007E598D">
        <w:t xml:space="preserve">steps in the </w:t>
      </w:r>
      <w:r>
        <w:t>wizard to select a</w:t>
      </w:r>
      <w:r w:rsidR="007E598D">
        <w:t>n SSAS</w:t>
      </w:r>
      <w:r>
        <w:t xml:space="preserve"> </w:t>
      </w:r>
      <w:r w:rsidR="007E598D">
        <w:t xml:space="preserve">instance </w:t>
      </w:r>
      <w:r>
        <w:t>and a specific cube.</w:t>
      </w:r>
    </w:p>
    <w:p w14:paraId="57651174" w14:textId="3913287E" w:rsidR="000B1068" w:rsidRDefault="007E598D" w:rsidP="00795218">
      <w:pPr>
        <w:pStyle w:val="ListParagraph"/>
        <w:numPr>
          <w:ilvl w:val="0"/>
          <w:numId w:val="8"/>
        </w:numPr>
      </w:pPr>
      <w:r>
        <w:t>I</w:t>
      </w:r>
      <w:r w:rsidR="000B1068">
        <w:t xml:space="preserve">n the </w:t>
      </w:r>
      <w:r w:rsidR="000B1068" w:rsidRPr="007E598D">
        <w:rPr>
          <w:b/>
        </w:rPr>
        <w:t>Save Data Connection File</w:t>
      </w:r>
      <w:r w:rsidR="000B1068">
        <w:t xml:space="preserve"> dialog box, click </w:t>
      </w:r>
      <w:r w:rsidR="000B1068" w:rsidRPr="007E598D">
        <w:rPr>
          <w:b/>
        </w:rPr>
        <w:t>Finish</w:t>
      </w:r>
      <w:r w:rsidR="000B1068">
        <w:t>.</w:t>
      </w:r>
    </w:p>
    <w:p w14:paraId="1F08145C" w14:textId="77777777" w:rsidR="000B1068" w:rsidRDefault="000B1068" w:rsidP="00795218">
      <w:pPr>
        <w:pStyle w:val="ListParagraph"/>
        <w:numPr>
          <w:ilvl w:val="0"/>
          <w:numId w:val="8"/>
        </w:numPr>
      </w:pPr>
      <w:r>
        <w:t xml:space="preserve">In the </w:t>
      </w:r>
      <w:r w:rsidRPr="007E598D">
        <w:rPr>
          <w:b/>
        </w:rPr>
        <w:t>Import Data</w:t>
      </w:r>
      <w:r>
        <w:t xml:space="preserve"> dialog box, select </w:t>
      </w:r>
      <w:r w:rsidRPr="007E598D">
        <w:rPr>
          <w:b/>
        </w:rPr>
        <w:t>PivotTable Report</w:t>
      </w:r>
      <w:r>
        <w:t xml:space="preserve"> and then click </w:t>
      </w:r>
      <w:r w:rsidRPr="007E598D">
        <w:rPr>
          <w:b/>
        </w:rPr>
        <w:t>OK</w:t>
      </w:r>
      <w:r>
        <w:t>.</w:t>
      </w:r>
    </w:p>
    <w:p w14:paraId="1401CCF7" w14:textId="30B08F3A" w:rsidR="000B1068" w:rsidRDefault="000B1068" w:rsidP="007E598D">
      <w:r>
        <w:t xml:space="preserve">You </w:t>
      </w:r>
      <w:r w:rsidR="007E598D">
        <w:t>should be able to see a list of</w:t>
      </w:r>
      <w:r>
        <w:t xml:space="preserve"> cube measures and dimensions</w:t>
      </w:r>
      <w:r w:rsidR="007E598D">
        <w:t>, such</w:t>
      </w:r>
      <w:r>
        <w:t xml:space="preserve"> as </w:t>
      </w:r>
      <w:r w:rsidR="007E598D">
        <w:t>those in the following diagram</w:t>
      </w:r>
      <w:r>
        <w:t>.</w:t>
      </w:r>
    </w:p>
    <w:p w14:paraId="137CA04E" w14:textId="77777777" w:rsidR="00A31E6C" w:rsidRDefault="000B1068" w:rsidP="00B046AB">
      <w:pPr>
        <w:keepNext/>
      </w:pPr>
      <w:r>
        <w:rPr>
          <w:noProof/>
        </w:rPr>
        <w:lastRenderedPageBreak/>
        <w:drawing>
          <wp:inline distT="0" distB="0" distL="0" distR="0" wp14:anchorId="735B0409" wp14:editId="24C02C27">
            <wp:extent cx="5422392" cy="3895344"/>
            <wp:effectExtent l="19050" t="19050" r="26035" b="1016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22392" cy="3895344"/>
                    </a:xfrm>
                    <a:prstGeom prst="rect">
                      <a:avLst/>
                    </a:prstGeom>
                    <a:ln>
                      <a:solidFill>
                        <a:schemeClr val="bg2">
                          <a:lumMod val="50000"/>
                        </a:schemeClr>
                      </a:solidFill>
                    </a:ln>
                  </pic:spPr>
                </pic:pic>
              </a:graphicData>
            </a:graphic>
          </wp:inline>
        </w:drawing>
      </w:r>
    </w:p>
    <w:p w14:paraId="184B6E51" w14:textId="1FFB343E" w:rsidR="000B1068" w:rsidRDefault="00A31E6C" w:rsidP="00B046AB">
      <w:pPr>
        <w:pStyle w:val="Caption"/>
      </w:pPr>
      <w:r>
        <w:t xml:space="preserve">Figure </w:t>
      </w:r>
      <w:r w:rsidR="00CB60E2">
        <w:fldChar w:fldCharType="begin"/>
      </w:r>
      <w:r w:rsidR="00CB60E2">
        <w:instrText xml:space="preserve"> SEQ Figure \* ARABIC </w:instrText>
      </w:r>
      <w:r w:rsidR="00CB60E2">
        <w:fldChar w:fldCharType="separate"/>
      </w:r>
      <w:r w:rsidR="00BA0943">
        <w:rPr>
          <w:noProof/>
        </w:rPr>
        <w:t>4</w:t>
      </w:r>
      <w:r w:rsidR="00CB60E2">
        <w:rPr>
          <w:noProof/>
        </w:rPr>
        <w:fldChar w:fldCharType="end"/>
      </w:r>
      <w:r>
        <w:t xml:space="preserve">. </w:t>
      </w:r>
      <w:r w:rsidR="00AC2C04">
        <w:t>C</w:t>
      </w:r>
      <w:r w:rsidR="007E598D">
        <w:t>ube m</w:t>
      </w:r>
      <w:r>
        <w:t xml:space="preserve">easures </w:t>
      </w:r>
      <w:r w:rsidR="007E598D">
        <w:t xml:space="preserve">and dimensions </w:t>
      </w:r>
      <w:r w:rsidR="003D3A31">
        <w:t xml:space="preserve">in </w:t>
      </w:r>
      <w:r w:rsidR="007E598D">
        <w:t>Excel</w:t>
      </w:r>
    </w:p>
    <w:p w14:paraId="664042A8" w14:textId="77777777" w:rsidR="000B1068" w:rsidRDefault="000B1068" w:rsidP="000B1068">
      <w:pPr>
        <w:pStyle w:val="ListParagraph"/>
      </w:pPr>
    </w:p>
    <w:p w14:paraId="3B029E30" w14:textId="047EF695" w:rsidR="00C87B2A" w:rsidRDefault="00C87B2A" w:rsidP="00DE44E1">
      <w:pPr>
        <w:pStyle w:val="Heading2"/>
      </w:pPr>
      <w:bookmarkStart w:id="8" w:name="_Toc369784726"/>
      <w:r>
        <w:t>Customize Excel Pivot Table</w:t>
      </w:r>
      <w:bookmarkEnd w:id="8"/>
    </w:p>
    <w:p w14:paraId="6E7B6F1A" w14:textId="49BB7B1A" w:rsidR="00C87B2A" w:rsidRDefault="00062A27" w:rsidP="00DE44E1">
      <w:r w:rsidRPr="00062A27">
        <w:t xml:space="preserve">Excel </w:t>
      </w:r>
      <w:r>
        <w:t>P</w:t>
      </w:r>
      <w:r w:rsidRPr="00062A27">
        <w:t xml:space="preserve">ivot </w:t>
      </w:r>
      <w:r>
        <w:t>T</w:t>
      </w:r>
      <w:r w:rsidRPr="00062A27">
        <w:t xml:space="preserve">ables and </w:t>
      </w:r>
      <w:r>
        <w:t>Pivot C</w:t>
      </w:r>
      <w:r w:rsidRPr="00062A27">
        <w:t>harts allow users to slice and dice data from a SSAS cube, but Excel doesn’t include the boxplot chart type. In order to display a boxplot, y</w:t>
      </w:r>
      <w:r>
        <w:t>ou need to create a customized P</w:t>
      </w:r>
      <w:r w:rsidRPr="00062A27">
        <w:t xml:space="preserve">ivot </w:t>
      </w:r>
      <w:r>
        <w:t>T</w:t>
      </w:r>
      <w:r w:rsidR="003A1332">
        <w:t>able.</w:t>
      </w:r>
    </w:p>
    <w:p w14:paraId="15A704B2" w14:textId="60EB8D6E" w:rsidR="00062A27" w:rsidRDefault="007E598D" w:rsidP="00795218">
      <w:pPr>
        <w:pStyle w:val="ListParagraph"/>
        <w:numPr>
          <w:ilvl w:val="0"/>
          <w:numId w:val="9"/>
        </w:numPr>
      </w:pPr>
      <w:r>
        <w:t>In the</w:t>
      </w:r>
      <w:r w:rsidR="00062A27">
        <w:t xml:space="preserve"> Excel </w:t>
      </w:r>
      <w:r>
        <w:t xml:space="preserve">worksheet, </w:t>
      </w:r>
      <w:r w:rsidR="00062A27">
        <w:t xml:space="preserve">add the Date and Person dimensions to the </w:t>
      </w:r>
      <w:r w:rsidR="00062A27" w:rsidRPr="007E598D">
        <w:rPr>
          <w:b/>
        </w:rPr>
        <w:t>Filters</w:t>
      </w:r>
      <w:r w:rsidR="00062A27">
        <w:t xml:space="preserve"> area of the field list.</w:t>
      </w:r>
    </w:p>
    <w:p w14:paraId="10A8C169" w14:textId="3870C797" w:rsidR="0064080F" w:rsidRDefault="0064080F" w:rsidP="00795218">
      <w:pPr>
        <w:pStyle w:val="ListParagraph"/>
        <w:numPr>
          <w:ilvl w:val="0"/>
          <w:numId w:val="9"/>
        </w:numPr>
      </w:pPr>
      <w:r>
        <w:t xml:space="preserve">Add formulas to the Pivot Table that correspond to the boxplot calculations (Max, Q3, median, Q1, Min). </w:t>
      </w:r>
      <w:r w:rsidR="00561E7C">
        <w:t>Y</w:t>
      </w:r>
      <w:r w:rsidR="00B81753">
        <w:t>ou create th</w:t>
      </w:r>
      <w:r w:rsidR="00561E7C">
        <w:t xml:space="preserve">ese calculations by using </w:t>
      </w:r>
      <w:r w:rsidR="00B81753">
        <w:t xml:space="preserve">the </w:t>
      </w:r>
      <w:r w:rsidR="00561E7C">
        <w:t xml:space="preserve">Excel </w:t>
      </w:r>
      <w:hyperlink r:id="rId19" w:history="1">
        <w:r w:rsidR="00B81753" w:rsidRPr="00067F60">
          <w:rPr>
            <w:rStyle w:val="Hyperlink"/>
          </w:rPr>
          <w:t>CUBEVALUE function</w:t>
        </w:r>
      </w:hyperlink>
      <w:r w:rsidR="00561E7C">
        <w:t xml:space="preserve"> and calling the measure defined earlier</w:t>
      </w:r>
      <w:r w:rsidR="00B81753">
        <w:t>.</w:t>
      </w:r>
    </w:p>
    <w:p w14:paraId="18799030" w14:textId="440A1287" w:rsidR="007E598D" w:rsidRDefault="00B81753" w:rsidP="00561E7C">
      <w:pPr>
        <w:ind w:left="720"/>
      </w:pPr>
      <w:r>
        <w:t xml:space="preserve">For example, the following expression retrieves the Min value of the boxplot calculation defined earlier </w:t>
      </w:r>
      <w:r w:rsidR="00561E7C">
        <w:t>in</w:t>
      </w:r>
      <w:r>
        <w:t xml:space="preserve"> the cube. The expression also applies two filters, </w:t>
      </w:r>
      <w:r w:rsidR="00561E7C">
        <w:t xml:space="preserve">based on the dimensions you added as filters: </w:t>
      </w:r>
      <w:r>
        <w:t>one on Person (cell B2) and one on Date (cell B3).</w:t>
      </w:r>
      <w:r w:rsidR="00062A27">
        <w:t xml:space="preserve"> </w:t>
      </w:r>
    </w:p>
    <w:p w14:paraId="1ED52B4A" w14:textId="5DB007DD" w:rsidR="00062A27" w:rsidRDefault="00062A27" w:rsidP="00561E7C">
      <w:pPr>
        <w:pStyle w:val="Codeindented"/>
        <w:ind w:left="720"/>
      </w:pPr>
      <w:r>
        <w:t>=CUBEVALUE("</w:t>
      </w:r>
      <w:proofErr w:type="spellStart"/>
      <w:r>
        <w:t>S</w:t>
      </w:r>
      <w:r w:rsidR="00BB6A30">
        <w:t>erverName</w:t>
      </w:r>
      <w:proofErr w:type="spellEnd"/>
      <w:r w:rsidR="00BB6A30">
        <w:t xml:space="preserve"> </w:t>
      </w:r>
      <w:proofErr w:type="spellStart"/>
      <w:r w:rsidR="00BB6A30">
        <w:t>DatabaseName</w:t>
      </w:r>
      <w:proofErr w:type="spellEnd"/>
      <w:r w:rsidR="00BB6A30">
        <w:t xml:space="preserve"> </w:t>
      </w:r>
      <w:proofErr w:type="spellStart"/>
      <w:r w:rsidR="00BB6A30">
        <w:t>CubeName</w:t>
      </w:r>
      <w:proofErr w:type="spellEnd"/>
      <w:r>
        <w:t>", $B$2,$B$3, "([Measures].[Min Work Items Resolved])")</w:t>
      </w:r>
    </w:p>
    <w:p w14:paraId="72EA7F03" w14:textId="69F8849B" w:rsidR="00062A27" w:rsidRDefault="00561E7C" w:rsidP="00795218">
      <w:pPr>
        <w:pStyle w:val="ListParagraph"/>
        <w:numPr>
          <w:ilvl w:val="0"/>
          <w:numId w:val="9"/>
        </w:numPr>
      </w:pPr>
      <w:r>
        <w:t xml:space="preserve">Add </w:t>
      </w:r>
      <w:r w:rsidR="00062A27">
        <w:t xml:space="preserve">similar formulas for the other boxplot calculations. </w:t>
      </w:r>
    </w:p>
    <w:p w14:paraId="29177AB8" w14:textId="77777777" w:rsidR="00062A27" w:rsidRPr="003A1332" w:rsidRDefault="00062A27" w:rsidP="00561E7C">
      <w:pPr>
        <w:ind w:left="360"/>
        <w:rPr>
          <w:b/>
        </w:rPr>
      </w:pPr>
      <w:r w:rsidRPr="003A1332">
        <w:rPr>
          <w:b/>
        </w:rPr>
        <w:lastRenderedPageBreak/>
        <w:t>1st Quartile (Q1)</w:t>
      </w:r>
    </w:p>
    <w:p w14:paraId="04CBBC97" w14:textId="0C008846" w:rsidR="00062A27" w:rsidRDefault="00062A27" w:rsidP="00561E7C">
      <w:pPr>
        <w:pStyle w:val="Codeindented"/>
        <w:ind w:left="720"/>
      </w:pPr>
      <w:r>
        <w:t>=CUBEVALUE("</w:t>
      </w:r>
      <w:proofErr w:type="spellStart"/>
      <w:r>
        <w:t>S</w:t>
      </w:r>
      <w:r w:rsidR="00BB6A30">
        <w:t>erverName</w:t>
      </w:r>
      <w:proofErr w:type="spellEnd"/>
      <w:r w:rsidR="00BB6A30">
        <w:t xml:space="preserve"> </w:t>
      </w:r>
      <w:proofErr w:type="spellStart"/>
      <w:r w:rsidR="00BB6A30">
        <w:t>DatabaseName</w:t>
      </w:r>
      <w:proofErr w:type="spellEnd"/>
      <w:r w:rsidR="00BB6A30">
        <w:t xml:space="preserve"> </w:t>
      </w:r>
      <w:proofErr w:type="spellStart"/>
      <w:r w:rsidR="00BB6A30">
        <w:t>CubeName</w:t>
      </w:r>
      <w:proofErr w:type="spellEnd"/>
      <w:r>
        <w:t>", $B$2,$B$3, "([Measures].[Q1 Work Items Resolved])")</w:t>
      </w:r>
    </w:p>
    <w:p w14:paraId="170E94DF" w14:textId="77777777" w:rsidR="00062A27" w:rsidRPr="003A1332" w:rsidRDefault="00062A27" w:rsidP="00561E7C">
      <w:pPr>
        <w:ind w:left="480"/>
        <w:rPr>
          <w:b/>
        </w:rPr>
      </w:pPr>
      <w:r w:rsidRPr="003A1332">
        <w:rPr>
          <w:b/>
        </w:rPr>
        <w:t>Median</w:t>
      </w:r>
    </w:p>
    <w:p w14:paraId="2571E257" w14:textId="2C8BEE15" w:rsidR="00062A27" w:rsidRDefault="00561E7C" w:rsidP="00561E7C">
      <w:pPr>
        <w:pStyle w:val="Codeindented"/>
        <w:ind w:left="720"/>
      </w:pPr>
      <w:r>
        <w:t>=</w:t>
      </w:r>
      <w:r w:rsidR="00062A27">
        <w:t>CUBEVALUE("</w:t>
      </w:r>
      <w:proofErr w:type="spellStart"/>
      <w:r w:rsidR="00062A27">
        <w:t>S</w:t>
      </w:r>
      <w:r w:rsidR="00BB6A30">
        <w:t>erverName</w:t>
      </w:r>
      <w:proofErr w:type="spellEnd"/>
      <w:r w:rsidR="00BB6A30">
        <w:t xml:space="preserve"> </w:t>
      </w:r>
      <w:proofErr w:type="spellStart"/>
      <w:r w:rsidR="00BB6A30">
        <w:t>DatabaseName</w:t>
      </w:r>
      <w:proofErr w:type="spellEnd"/>
      <w:r w:rsidR="00BB6A30">
        <w:t xml:space="preserve"> </w:t>
      </w:r>
      <w:proofErr w:type="spellStart"/>
      <w:r w:rsidR="00BB6A30">
        <w:t>CubeName</w:t>
      </w:r>
      <w:proofErr w:type="spellEnd"/>
      <w:r w:rsidR="00062A27">
        <w:t>", $B$2,$B$3, "([Measures].[Median Work Items Resolved])")</w:t>
      </w:r>
    </w:p>
    <w:p w14:paraId="1D04E758" w14:textId="77777777" w:rsidR="00062A27" w:rsidRPr="003A1332" w:rsidRDefault="00062A27" w:rsidP="00561E7C">
      <w:pPr>
        <w:ind w:left="480"/>
        <w:rPr>
          <w:b/>
        </w:rPr>
      </w:pPr>
      <w:r w:rsidRPr="003A1332">
        <w:rPr>
          <w:b/>
        </w:rPr>
        <w:t>3rd Quartile (Q3)</w:t>
      </w:r>
    </w:p>
    <w:p w14:paraId="602BD63C" w14:textId="2AE927EE" w:rsidR="00062A27" w:rsidRDefault="00062A27" w:rsidP="00561E7C">
      <w:pPr>
        <w:pStyle w:val="Codeindented"/>
        <w:ind w:left="720"/>
      </w:pPr>
      <w:r>
        <w:t>=CUBEVALUE("</w:t>
      </w:r>
      <w:proofErr w:type="spellStart"/>
      <w:r>
        <w:t>S</w:t>
      </w:r>
      <w:r w:rsidR="00BB6A30">
        <w:t>erverName</w:t>
      </w:r>
      <w:proofErr w:type="spellEnd"/>
      <w:r w:rsidR="00BB6A30">
        <w:t xml:space="preserve"> </w:t>
      </w:r>
      <w:proofErr w:type="spellStart"/>
      <w:r w:rsidR="00BB6A30">
        <w:t>DatabaseName</w:t>
      </w:r>
      <w:proofErr w:type="spellEnd"/>
      <w:r w:rsidR="00BB6A30">
        <w:t xml:space="preserve"> </w:t>
      </w:r>
      <w:proofErr w:type="spellStart"/>
      <w:r w:rsidR="00BB6A30">
        <w:t>CubeName</w:t>
      </w:r>
      <w:proofErr w:type="spellEnd"/>
      <w:r>
        <w:t>", $B$2,$B$3, "([Measures].[Q3 Work Items Resolved])")</w:t>
      </w:r>
    </w:p>
    <w:p w14:paraId="0CC6AFA4" w14:textId="77777777" w:rsidR="00062A27" w:rsidRPr="003A1332" w:rsidRDefault="00062A27" w:rsidP="00561E7C">
      <w:pPr>
        <w:ind w:left="480"/>
        <w:rPr>
          <w:b/>
        </w:rPr>
      </w:pPr>
      <w:r w:rsidRPr="003A1332">
        <w:rPr>
          <w:b/>
        </w:rPr>
        <w:t>Maximum (Max)</w:t>
      </w:r>
    </w:p>
    <w:p w14:paraId="3D4CD303" w14:textId="1995A0E2" w:rsidR="00062A27" w:rsidRDefault="00062A27" w:rsidP="00561E7C">
      <w:pPr>
        <w:pStyle w:val="Codeindented"/>
        <w:ind w:left="720"/>
      </w:pPr>
      <w:r>
        <w:t>=CUBEVALUE("</w:t>
      </w:r>
      <w:proofErr w:type="spellStart"/>
      <w:r>
        <w:t>S</w:t>
      </w:r>
      <w:r w:rsidR="00BB6A30">
        <w:t>erverName</w:t>
      </w:r>
      <w:proofErr w:type="spellEnd"/>
      <w:r w:rsidR="00BB6A30">
        <w:t xml:space="preserve"> </w:t>
      </w:r>
      <w:proofErr w:type="spellStart"/>
      <w:r w:rsidR="00BB6A30">
        <w:t>DatabaseName</w:t>
      </w:r>
      <w:proofErr w:type="spellEnd"/>
      <w:r w:rsidR="00BB6A30">
        <w:t xml:space="preserve"> </w:t>
      </w:r>
      <w:proofErr w:type="spellStart"/>
      <w:r w:rsidR="00BB6A30">
        <w:t>CubeName</w:t>
      </w:r>
      <w:proofErr w:type="spellEnd"/>
      <w:r>
        <w:t>", $B$2,$B$3, "([Measures].[Max Work Items Resolved])")</w:t>
      </w:r>
    </w:p>
    <w:p w14:paraId="7F08E09D" w14:textId="3242899A" w:rsidR="00EC0A34" w:rsidRDefault="00062A27" w:rsidP="00795218">
      <w:pPr>
        <w:pStyle w:val="ListParagraph"/>
        <w:numPr>
          <w:ilvl w:val="0"/>
          <w:numId w:val="9"/>
        </w:numPr>
      </w:pPr>
      <w:r>
        <w:t>Now drag the measure for the boxplot function</w:t>
      </w:r>
      <w:r w:rsidR="007117DD">
        <w:t>s</w:t>
      </w:r>
      <w:r>
        <w:t xml:space="preserve"> to the </w:t>
      </w:r>
      <w:r w:rsidRPr="00561E7C">
        <w:rPr>
          <w:b/>
        </w:rPr>
        <w:t>Value</w:t>
      </w:r>
      <w:r w:rsidR="00561E7C" w:rsidRPr="00561E7C">
        <w:rPr>
          <w:b/>
        </w:rPr>
        <w:t>s</w:t>
      </w:r>
      <w:r>
        <w:t xml:space="preserve"> area of the PivotTable.</w:t>
      </w:r>
      <w:r w:rsidR="007117DD">
        <w:t xml:space="preserve"> You should have a list like that shown below.</w:t>
      </w:r>
      <w:r>
        <w:t xml:space="preserve"> </w:t>
      </w:r>
      <w:r w:rsidR="007117DD">
        <w:t xml:space="preserve">Note that, by default, the values for the Person and Date filters are set to </w:t>
      </w:r>
      <w:r w:rsidR="007117DD" w:rsidRPr="007117DD">
        <w:rPr>
          <w:b/>
        </w:rPr>
        <w:t>All</w:t>
      </w:r>
      <w:r w:rsidR="007117DD">
        <w:t>.</w:t>
      </w:r>
    </w:p>
    <w:p w14:paraId="6A22D493" w14:textId="3DC2C5C4" w:rsidR="00F742EE" w:rsidRDefault="00F742EE" w:rsidP="00795218">
      <w:pPr>
        <w:pStyle w:val="ListParagraph"/>
        <w:numPr>
          <w:ilvl w:val="0"/>
          <w:numId w:val="9"/>
        </w:numPr>
      </w:pPr>
      <w:r>
        <w:t xml:space="preserve">Now, </w:t>
      </w:r>
      <w:r w:rsidR="007117DD">
        <w:t xml:space="preserve">for Person, </w:t>
      </w:r>
      <w:r>
        <w:t>select</w:t>
      </w:r>
      <w:r w:rsidR="008D565A">
        <w:t xml:space="preserve"> the group </w:t>
      </w:r>
      <w:r w:rsidR="007117DD">
        <w:t xml:space="preserve">Software Development Engineer, and for Date, select </w:t>
      </w:r>
      <w:r w:rsidR="00561E7C">
        <w:t>the year 2013</w:t>
      </w:r>
      <w:r>
        <w:t>.</w:t>
      </w:r>
    </w:p>
    <w:p w14:paraId="3787A553" w14:textId="51D52942" w:rsidR="00062A27" w:rsidRDefault="00F742EE" w:rsidP="00F742EE">
      <w:pPr>
        <w:ind w:left="720"/>
      </w:pPr>
      <w:r>
        <w:t>T</w:t>
      </w:r>
      <w:r w:rsidR="00EC0A34">
        <w:t xml:space="preserve">he </w:t>
      </w:r>
      <w:r w:rsidR="008D565A">
        <w:t>result</w:t>
      </w:r>
      <w:r>
        <w:t>s</w:t>
      </w:r>
      <w:r w:rsidR="008D565A">
        <w:t xml:space="preserve"> of the </w:t>
      </w:r>
      <w:r>
        <w:t xml:space="preserve">boxplot formulas created using the </w:t>
      </w:r>
      <w:r w:rsidR="008D565A">
        <w:t xml:space="preserve">CUBEVALUE function </w:t>
      </w:r>
      <w:r>
        <w:t xml:space="preserve">are </w:t>
      </w:r>
      <w:r w:rsidR="008D565A">
        <w:t xml:space="preserve">updated </w:t>
      </w:r>
      <w:r w:rsidR="007117DD">
        <w:t>using the filters on the Pivot Table</w:t>
      </w:r>
      <w:r>
        <w:t xml:space="preserve">, </w:t>
      </w:r>
      <w:r w:rsidR="008D565A">
        <w:t xml:space="preserve">to </w:t>
      </w:r>
      <w:r w:rsidR="007117DD">
        <w:t xml:space="preserve">show </w:t>
      </w:r>
      <w:r w:rsidR="008D565A">
        <w:t>the calculation over that subset</w:t>
      </w:r>
      <w:r w:rsidR="00561E7C">
        <w:t>.</w:t>
      </w:r>
    </w:p>
    <w:p w14:paraId="0AD2F8B3" w14:textId="77777777" w:rsidR="00C31E76" w:rsidRDefault="00D076AF" w:rsidP="007D1E8F">
      <w:pPr>
        <w:keepNext/>
      </w:pPr>
      <w:r>
        <w:rPr>
          <w:noProof/>
        </w:rPr>
        <w:lastRenderedPageBreak/>
        <w:drawing>
          <wp:inline distT="0" distB="0" distL="0" distR="0" wp14:anchorId="2547FA7E" wp14:editId="0594EDD0">
            <wp:extent cx="5566526" cy="4143375"/>
            <wp:effectExtent l="19050" t="19050" r="1524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70840" cy="4146586"/>
                    </a:xfrm>
                    <a:prstGeom prst="rect">
                      <a:avLst/>
                    </a:prstGeom>
                    <a:ln>
                      <a:solidFill>
                        <a:schemeClr val="bg2">
                          <a:lumMod val="50000"/>
                        </a:schemeClr>
                      </a:solidFill>
                    </a:ln>
                  </pic:spPr>
                </pic:pic>
              </a:graphicData>
            </a:graphic>
          </wp:inline>
        </w:drawing>
      </w:r>
    </w:p>
    <w:p w14:paraId="5B8FD97E" w14:textId="41C45077" w:rsidR="00D076AF" w:rsidRDefault="00C31E76" w:rsidP="007D1E8F">
      <w:pPr>
        <w:pStyle w:val="Caption"/>
      </w:pPr>
      <w:r>
        <w:t xml:space="preserve">Figure </w:t>
      </w:r>
      <w:r w:rsidR="00CB60E2">
        <w:fldChar w:fldCharType="begin"/>
      </w:r>
      <w:r w:rsidR="00CB60E2">
        <w:instrText xml:space="preserve"> SEQ Figure \* ARABIC </w:instrText>
      </w:r>
      <w:r w:rsidR="00CB60E2">
        <w:fldChar w:fldCharType="separate"/>
      </w:r>
      <w:r w:rsidR="00BA0943">
        <w:rPr>
          <w:noProof/>
        </w:rPr>
        <w:t>5</w:t>
      </w:r>
      <w:r w:rsidR="00CB60E2">
        <w:rPr>
          <w:noProof/>
        </w:rPr>
        <w:fldChar w:fldCharType="end"/>
      </w:r>
      <w:r w:rsidR="00D71121">
        <w:t xml:space="preserve">. </w:t>
      </w:r>
      <w:r w:rsidR="00AC2C04">
        <w:t xml:space="preserve">Retrieving boxplot values from </w:t>
      </w:r>
      <w:r w:rsidR="006A7E08">
        <w:t>a</w:t>
      </w:r>
      <w:r w:rsidR="00AC2C04">
        <w:t xml:space="preserve"> SSAS Cube</w:t>
      </w:r>
    </w:p>
    <w:p w14:paraId="38979136" w14:textId="77777777" w:rsidR="00D076AF" w:rsidRDefault="00D076AF" w:rsidP="00D076AF"/>
    <w:p w14:paraId="62398CD6" w14:textId="77777777" w:rsidR="00737F15" w:rsidRDefault="00737F15" w:rsidP="00737F15">
      <w:pPr>
        <w:pStyle w:val="Heading2"/>
      </w:pPr>
      <w:bookmarkStart w:id="9" w:name="_Toc369784727"/>
      <w:r>
        <w:t>Visualize the Boxplot</w:t>
      </w:r>
      <w:bookmarkEnd w:id="9"/>
    </w:p>
    <w:p w14:paraId="371734F4" w14:textId="1358AB67" w:rsidR="00EC0A34" w:rsidRDefault="00EC0A34" w:rsidP="00737F15">
      <w:r>
        <w:t>Now that you have retrieved</w:t>
      </w:r>
      <w:r w:rsidR="00737F15">
        <w:t xml:space="preserve"> the boxplot values from the cube</w:t>
      </w:r>
      <w:r w:rsidR="00F742EE">
        <w:t xml:space="preserve"> and created local calculations to use those values</w:t>
      </w:r>
      <w:r w:rsidR="00737F15">
        <w:t>, the next step is to visualize th</w:t>
      </w:r>
      <w:r w:rsidR="00F742EE">
        <w:t>e results of the boxplot formulas</w:t>
      </w:r>
      <w:r w:rsidR="00737F15">
        <w:t xml:space="preserve">. Excel doesn’t provide boxplot charts, </w:t>
      </w:r>
      <w:r w:rsidR="003A1332">
        <w:t xml:space="preserve">but </w:t>
      </w:r>
      <w:r w:rsidR="00737F15">
        <w:t xml:space="preserve">you </w:t>
      </w:r>
      <w:r w:rsidR="003A1332">
        <w:t xml:space="preserve">can </w:t>
      </w:r>
      <w:r w:rsidR="00737F15">
        <w:t xml:space="preserve">customize a stacked column chart to display as a boxplot. </w:t>
      </w:r>
    </w:p>
    <w:p w14:paraId="59D3CE26" w14:textId="77777777" w:rsidR="00EC0A34" w:rsidRDefault="00EC0A34" w:rsidP="00737F15">
      <w:r>
        <w:t xml:space="preserve">However, the </w:t>
      </w:r>
      <w:r w:rsidR="00737F15">
        <w:t xml:space="preserve">boxplot values </w:t>
      </w:r>
      <w:r>
        <w:t xml:space="preserve">that you obtained </w:t>
      </w:r>
      <w:r w:rsidR="00737F15">
        <w:t xml:space="preserve">are not stacked. Therefore, to show the correct values using </w:t>
      </w:r>
      <w:r>
        <w:t xml:space="preserve">a </w:t>
      </w:r>
      <w:r w:rsidR="00737F15">
        <w:t xml:space="preserve">stacked column chart, you need to take </w:t>
      </w:r>
      <w:r>
        <w:t xml:space="preserve">one more step, and </w:t>
      </w:r>
      <w:r w:rsidR="00737F15">
        <w:t xml:space="preserve">calculate the difference between some of the values from the cube. </w:t>
      </w:r>
    </w:p>
    <w:p w14:paraId="54DCE39A" w14:textId="39B00724" w:rsidR="00737F15" w:rsidRDefault="00737F15" w:rsidP="00737F15">
      <w:r>
        <w:t xml:space="preserve">You can do this by </w:t>
      </w:r>
      <w:r w:rsidR="00F742EE">
        <w:t>adding</w:t>
      </w:r>
      <w:r>
        <w:t xml:space="preserve"> </w:t>
      </w:r>
      <w:r w:rsidR="00F742EE">
        <w:t xml:space="preserve">some </w:t>
      </w:r>
      <w:r>
        <w:t>simple Excel formulas</w:t>
      </w:r>
      <w:r w:rsidR="00F742EE">
        <w:t xml:space="preserve"> just below the other formulas, as shown in the following graphic:</w:t>
      </w:r>
    </w:p>
    <w:p w14:paraId="3914806F" w14:textId="77777777" w:rsidR="00737F15" w:rsidRDefault="00737F15" w:rsidP="00795218">
      <w:pPr>
        <w:pStyle w:val="ListParagraph"/>
        <w:numPr>
          <w:ilvl w:val="0"/>
          <w:numId w:val="6"/>
        </w:numPr>
      </w:pPr>
      <w:r>
        <w:t>Q1 minus Min</w:t>
      </w:r>
    </w:p>
    <w:p w14:paraId="628FF4F8" w14:textId="77777777" w:rsidR="00737F15" w:rsidRDefault="00737F15" w:rsidP="00795218">
      <w:pPr>
        <w:pStyle w:val="ListParagraph"/>
        <w:numPr>
          <w:ilvl w:val="0"/>
          <w:numId w:val="6"/>
        </w:numPr>
      </w:pPr>
      <w:r>
        <w:t>Median minus Q1</w:t>
      </w:r>
    </w:p>
    <w:p w14:paraId="47B5B558" w14:textId="77777777" w:rsidR="00737F15" w:rsidRDefault="00737F15" w:rsidP="00795218">
      <w:pPr>
        <w:pStyle w:val="ListParagraph"/>
        <w:numPr>
          <w:ilvl w:val="0"/>
          <w:numId w:val="6"/>
        </w:numPr>
      </w:pPr>
      <w:r>
        <w:t xml:space="preserve">Q3 minus Median </w:t>
      </w:r>
    </w:p>
    <w:p w14:paraId="20FAD659" w14:textId="77777777" w:rsidR="00737F15" w:rsidRDefault="00737F15" w:rsidP="00795218">
      <w:pPr>
        <w:pStyle w:val="ListParagraph"/>
        <w:numPr>
          <w:ilvl w:val="0"/>
          <w:numId w:val="6"/>
        </w:numPr>
      </w:pPr>
      <w:r>
        <w:t>Max minus Q3</w:t>
      </w:r>
    </w:p>
    <w:p w14:paraId="19C3AF8E" w14:textId="77777777" w:rsidR="004D3D9E" w:rsidRDefault="00C31E76" w:rsidP="00FA2690">
      <w:pPr>
        <w:keepNext/>
        <w:ind w:firstLine="360"/>
      </w:pPr>
      <w:r>
        <w:rPr>
          <w:noProof/>
        </w:rPr>
        <w:lastRenderedPageBreak/>
        <w:drawing>
          <wp:inline distT="0" distB="0" distL="0" distR="0" wp14:anchorId="0E104BFA" wp14:editId="3848A364">
            <wp:extent cx="3238500" cy="3848100"/>
            <wp:effectExtent l="19050" t="19050" r="19050"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38500" cy="3848100"/>
                    </a:xfrm>
                    <a:prstGeom prst="rect">
                      <a:avLst/>
                    </a:prstGeom>
                    <a:noFill/>
                    <a:ln>
                      <a:solidFill>
                        <a:schemeClr val="bg2">
                          <a:lumMod val="50000"/>
                        </a:schemeClr>
                      </a:solidFill>
                    </a:ln>
                  </pic:spPr>
                </pic:pic>
              </a:graphicData>
            </a:graphic>
          </wp:inline>
        </w:drawing>
      </w:r>
    </w:p>
    <w:p w14:paraId="14454F91" w14:textId="5B4DA4F6" w:rsidR="00737F15" w:rsidRDefault="004D3D9E" w:rsidP="00FA2690">
      <w:pPr>
        <w:pStyle w:val="Caption"/>
        <w:ind w:firstLine="360"/>
      </w:pPr>
      <w:r>
        <w:t xml:space="preserve">Figure </w:t>
      </w:r>
      <w:r w:rsidR="00CB60E2">
        <w:fldChar w:fldCharType="begin"/>
      </w:r>
      <w:r w:rsidR="00CB60E2">
        <w:instrText xml:space="preserve"> SEQ Figure \* ARABIC </w:instrText>
      </w:r>
      <w:r w:rsidR="00CB60E2">
        <w:fldChar w:fldCharType="separate"/>
      </w:r>
      <w:r w:rsidR="00BA0943">
        <w:rPr>
          <w:noProof/>
        </w:rPr>
        <w:t>6</w:t>
      </w:r>
      <w:r w:rsidR="00CB60E2">
        <w:rPr>
          <w:noProof/>
        </w:rPr>
        <w:fldChar w:fldCharType="end"/>
      </w:r>
      <w:r>
        <w:t xml:space="preserve">. </w:t>
      </w:r>
      <w:r w:rsidR="003D3A31">
        <w:t>Adding d</w:t>
      </w:r>
      <w:r w:rsidR="00C43E35">
        <w:t xml:space="preserve">erived </w:t>
      </w:r>
      <w:r w:rsidR="003D3A31">
        <w:t>boxplot values</w:t>
      </w:r>
    </w:p>
    <w:p w14:paraId="310ED1B6" w14:textId="7A46F4D1" w:rsidR="00F742EE" w:rsidRPr="00F742EE" w:rsidRDefault="00F742EE" w:rsidP="00F742EE">
      <w:r>
        <w:t xml:space="preserve">Now that you have all the </w:t>
      </w:r>
      <w:r w:rsidR="00D50BC8">
        <w:t>values you need, you can create</w:t>
      </w:r>
      <w:r>
        <w:t xml:space="preserve"> the stacked column chart.</w:t>
      </w:r>
    </w:p>
    <w:p w14:paraId="64BA5520" w14:textId="4E067331" w:rsidR="004D3D9E" w:rsidRDefault="004D3D9E" w:rsidP="00795218">
      <w:pPr>
        <w:pStyle w:val="ListParagraph"/>
        <w:numPr>
          <w:ilvl w:val="0"/>
          <w:numId w:val="10"/>
        </w:numPr>
      </w:pPr>
      <w:r>
        <w:t>Select all the values for the boxplot</w:t>
      </w:r>
      <w:r w:rsidR="00F742EE">
        <w:t xml:space="preserve"> </w:t>
      </w:r>
      <w:r w:rsidR="00DE738E">
        <w:t xml:space="preserve">that you want include in the chart, </w:t>
      </w:r>
      <w:r w:rsidR="00F742EE">
        <w:t>as shown above</w:t>
      </w:r>
      <w:r w:rsidR="00DE738E">
        <w:t>. Be sure to include</w:t>
      </w:r>
      <w:r>
        <w:t xml:space="preserve"> Min, Q1-Min, Median-Q1, Q3-Median, and Max-Q3.</w:t>
      </w:r>
    </w:p>
    <w:p w14:paraId="1ACEB986" w14:textId="39516DFD" w:rsidR="00737F15" w:rsidRDefault="004D3D9E" w:rsidP="00795218">
      <w:pPr>
        <w:pStyle w:val="ListParagraph"/>
        <w:numPr>
          <w:ilvl w:val="0"/>
          <w:numId w:val="10"/>
        </w:numPr>
      </w:pPr>
      <w:r>
        <w:t xml:space="preserve">Click </w:t>
      </w:r>
      <w:r w:rsidRPr="00EC0A34">
        <w:rPr>
          <w:b/>
        </w:rPr>
        <w:t>Insert</w:t>
      </w:r>
      <w:r>
        <w:t xml:space="preserve"> &gt;</w:t>
      </w:r>
      <w:r w:rsidRPr="00EC0A34">
        <w:rPr>
          <w:b/>
        </w:rPr>
        <w:t>Charts</w:t>
      </w:r>
      <w:r>
        <w:t xml:space="preserve"> &gt;</w:t>
      </w:r>
      <w:r w:rsidRPr="00EC0A34">
        <w:rPr>
          <w:b/>
        </w:rPr>
        <w:t>Stacked Column Chart</w:t>
      </w:r>
      <w:r>
        <w:t>.</w:t>
      </w:r>
      <w:r w:rsidR="00FC1E3D">
        <w:t xml:space="preserve"> When the preview appears, click the chart type that stacks all values in a single column.</w:t>
      </w:r>
    </w:p>
    <w:p w14:paraId="0172AAFA" w14:textId="77777777" w:rsidR="004D3D9E" w:rsidRDefault="004D3D9E" w:rsidP="004D3D9E">
      <w:pPr>
        <w:pStyle w:val="ListParagraph"/>
        <w:keepNext/>
      </w:pPr>
      <w:r>
        <w:rPr>
          <w:noProof/>
        </w:rPr>
        <w:lastRenderedPageBreak/>
        <w:drawing>
          <wp:inline distT="0" distB="0" distL="0" distR="0" wp14:anchorId="0A1827C6" wp14:editId="5BBA7C78">
            <wp:extent cx="4626864" cy="4334256"/>
            <wp:effectExtent l="0" t="0" r="254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26864" cy="4334256"/>
                    </a:xfrm>
                    <a:prstGeom prst="rect">
                      <a:avLst/>
                    </a:prstGeom>
                  </pic:spPr>
                </pic:pic>
              </a:graphicData>
            </a:graphic>
          </wp:inline>
        </w:drawing>
      </w:r>
    </w:p>
    <w:p w14:paraId="273FE205" w14:textId="0D0596B2" w:rsidR="004D3D9E" w:rsidRDefault="004D3D9E" w:rsidP="00C43E35">
      <w:pPr>
        <w:pStyle w:val="Caption"/>
        <w:ind w:firstLine="720"/>
      </w:pPr>
      <w:r>
        <w:t xml:space="preserve">Figure </w:t>
      </w:r>
      <w:r w:rsidR="00CB60E2">
        <w:fldChar w:fldCharType="begin"/>
      </w:r>
      <w:r w:rsidR="00CB60E2">
        <w:instrText xml:space="preserve"> SEQ Figure \* ARABIC </w:instrText>
      </w:r>
      <w:r w:rsidR="00CB60E2">
        <w:fldChar w:fldCharType="separate"/>
      </w:r>
      <w:r w:rsidR="00BA0943">
        <w:rPr>
          <w:noProof/>
        </w:rPr>
        <w:t>7</w:t>
      </w:r>
      <w:r w:rsidR="00CB60E2">
        <w:rPr>
          <w:noProof/>
        </w:rPr>
        <w:fldChar w:fldCharType="end"/>
      </w:r>
      <w:r>
        <w:t xml:space="preserve">. </w:t>
      </w:r>
      <w:r w:rsidR="003D3A31">
        <w:t>Insert Chart dialog box</w:t>
      </w:r>
    </w:p>
    <w:p w14:paraId="058897FC" w14:textId="687DFB09" w:rsidR="004D3D9E" w:rsidRDefault="00737F15" w:rsidP="00795218">
      <w:pPr>
        <w:pStyle w:val="ListParagraph"/>
        <w:numPr>
          <w:ilvl w:val="0"/>
          <w:numId w:val="10"/>
        </w:numPr>
      </w:pPr>
      <w:r w:rsidRPr="00737F15">
        <w:t>After the stacked column chart has be</w:t>
      </w:r>
      <w:r w:rsidR="004D3D9E">
        <w:t>en added to the Excel worksheet, select the first column from the top (Series 5).</w:t>
      </w:r>
    </w:p>
    <w:p w14:paraId="16417294" w14:textId="77777777" w:rsidR="001F0223" w:rsidRDefault="00DE738E" w:rsidP="00795218">
      <w:pPr>
        <w:pStyle w:val="ListParagraph"/>
        <w:numPr>
          <w:ilvl w:val="0"/>
          <w:numId w:val="10"/>
        </w:numPr>
      </w:pPr>
      <w:r>
        <w:t xml:space="preserve">Right-click and </w:t>
      </w:r>
      <w:r w:rsidR="001F0223">
        <w:t>use the shortcut menu to c</w:t>
      </w:r>
      <w:r w:rsidR="004D3D9E">
        <w:t xml:space="preserve">hange the </w:t>
      </w:r>
      <w:r w:rsidR="001F0223">
        <w:t xml:space="preserve">fill color </w:t>
      </w:r>
      <w:r w:rsidR="004D3D9E">
        <w:t xml:space="preserve">to </w:t>
      </w:r>
      <w:r w:rsidR="004D3D9E" w:rsidRPr="001F0223">
        <w:rPr>
          <w:b/>
        </w:rPr>
        <w:t>No Fill</w:t>
      </w:r>
      <w:r w:rsidR="004D3D9E">
        <w:t xml:space="preserve"> </w:t>
      </w:r>
    </w:p>
    <w:p w14:paraId="2906B78C" w14:textId="0DFDE8A8" w:rsidR="00737F15" w:rsidRDefault="001F0223" w:rsidP="00795218">
      <w:pPr>
        <w:pStyle w:val="ListParagraph"/>
        <w:numPr>
          <w:ilvl w:val="0"/>
          <w:numId w:val="10"/>
        </w:numPr>
      </w:pPr>
      <w:r>
        <w:t>C</w:t>
      </w:r>
      <w:r w:rsidR="004D3D9E">
        <w:t xml:space="preserve">hange </w:t>
      </w:r>
      <w:r>
        <w:t xml:space="preserve">the </w:t>
      </w:r>
      <w:r w:rsidR="004D3D9E">
        <w:t xml:space="preserve">border style </w:t>
      </w:r>
      <w:r>
        <w:t>(</w:t>
      </w:r>
      <w:r w:rsidRPr="001F0223">
        <w:rPr>
          <w:b/>
        </w:rPr>
        <w:t>Shape Outline</w:t>
      </w:r>
      <w:r>
        <w:t xml:space="preserve">) </w:t>
      </w:r>
      <w:r w:rsidR="004D3D9E">
        <w:t xml:space="preserve">to </w:t>
      </w:r>
      <w:r w:rsidR="004D3D9E" w:rsidRPr="001F0223">
        <w:rPr>
          <w:b/>
        </w:rPr>
        <w:t xml:space="preserve">No </w:t>
      </w:r>
      <w:r w:rsidRPr="001F0223">
        <w:rPr>
          <w:b/>
        </w:rPr>
        <w:t>Outl</w:t>
      </w:r>
      <w:r w:rsidR="004D3D9E" w:rsidRPr="001F0223">
        <w:rPr>
          <w:b/>
        </w:rPr>
        <w:t>ine</w:t>
      </w:r>
      <w:r w:rsidR="004D3D9E">
        <w:t>.</w:t>
      </w:r>
    </w:p>
    <w:p w14:paraId="60C11226" w14:textId="364B4342" w:rsidR="004D3D9E" w:rsidRDefault="004D3D9E" w:rsidP="004D3D9E">
      <w:pPr>
        <w:pStyle w:val="ListParagraph"/>
      </w:pPr>
      <w:r>
        <w:rPr>
          <w:noProof/>
        </w:rPr>
        <w:lastRenderedPageBreak/>
        <w:drawing>
          <wp:inline distT="0" distB="0" distL="0" distR="0" wp14:anchorId="00601D83" wp14:editId="62DCDEB4">
            <wp:extent cx="2935224" cy="3474720"/>
            <wp:effectExtent l="19050" t="19050" r="17780" b="114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35224" cy="3474720"/>
                    </a:xfrm>
                    <a:prstGeom prst="rect">
                      <a:avLst/>
                    </a:prstGeom>
                    <a:ln>
                      <a:solidFill>
                        <a:schemeClr val="bg2">
                          <a:lumMod val="50000"/>
                        </a:schemeClr>
                      </a:solidFill>
                    </a:ln>
                  </pic:spPr>
                </pic:pic>
              </a:graphicData>
            </a:graphic>
          </wp:inline>
        </w:drawing>
      </w:r>
    </w:p>
    <w:p w14:paraId="0C33A59C" w14:textId="5DF861F0" w:rsidR="00C43E35" w:rsidRDefault="00C43E35" w:rsidP="00C43E35">
      <w:pPr>
        <w:pStyle w:val="Caption"/>
        <w:ind w:firstLine="720"/>
      </w:pPr>
      <w:r>
        <w:t xml:space="preserve">Figure </w:t>
      </w:r>
      <w:r w:rsidR="005E5BD9">
        <w:t>8</w:t>
      </w:r>
      <w:r>
        <w:t>. C</w:t>
      </w:r>
      <w:r w:rsidR="00AC2C04">
        <w:t xml:space="preserve">ustomizing </w:t>
      </w:r>
      <w:r w:rsidR="006A7E08">
        <w:t>a</w:t>
      </w:r>
      <w:r>
        <w:t xml:space="preserve"> stacked column chart to be a boxplot</w:t>
      </w:r>
    </w:p>
    <w:p w14:paraId="1BAE9770" w14:textId="3F4E02A1" w:rsidR="004D3D9E" w:rsidRDefault="004D3D9E" w:rsidP="00795218">
      <w:pPr>
        <w:pStyle w:val="ListParagraph"/>
        <w:numPr>
          <w:ilvl w:val="0"/>
          <w:numId w:val="10"/>
        </w:numPr>
      </w:pPr>
      <w:r>
        <w:t xml:space="preserve">Select the first and second column from the bottom (Series 1 and Series 2). </w:t>
      </w:r>
    </w:p>
    <w:p w14:paraId="13F4731D" w14:textId="755AAB97" w:rsidR="004D3D9E" w:rsidRDefault="00FC1E3D" w:rsidP="00795218">
      <w:pPr>
        <w:pStyle w:val="ListParagraph"/>
        <w:numPr>
          <w:ilvl w:val="0"/>
          <w:numId w:val="10"/>
        </w:numPr>
      </w:pPr>
      <w:r>
        <w:t>For these series</w:t>
      </w:r>
      <w:r w:rsidR="001F0223">
        <w:t>, c</w:t>
      </w:r>
      <w:r w:rsidR="004D3D9E">
        <w:t xml:space="preserve">hange the </w:t>
      </w:r>
      <w:r w:rsidR="001F0223">
        <w:t xml:space="preserve">shape </w:t>
      </w:r>
      <w:r w:rsidR="004D3D9E">
        <w:t xml:space="preserve">property to </w:t>
      </w:r>
      <w:r w:rsidR="004D3D9E" w:rsidRPr="001F0223">
        <w:rPr>
          <w:b/>
        </w:rPr>
        <w:t>No Fill</w:t>
      </w:r>
      <w:r w:rsidR="004D3D9E">
        <w:t xml:space="preserve"> and change the </w:t>
      </w:r>
      <w:r w:rsidR="001F0223">
        <w:t xml:space="preserve">outline </w:t>
      </w:r>
      <w:r w:rsidR="004D3D9E">
        <w:t xml:space="preserve">style to </w:t>
      </w:r>
      <w:r w:rsidR="004D3D9E" w:rsidRPr="001F0223">
        <w:rPr>
          <w:b/>
        </w:rPr>
        <w:t xml:space="preserve">No </w:t>
      </w:r>
      <w:r w:rsidR="001F0223" w:rsidRPr="001F0223">
        <w:rPr>
          <w:b/>
        </w:rPr>
        <w:t>Outl</w:t>
      </w:r>
      <w:r w:rsidR="004D3D9E" w:rsidRPr="001F0223">
        <w:rPr>
          <w:b/>
        </w:rPr>
        <w:t>ine</w:t>
      </w:r>
      <w:r w:rsidR="004D3D9E">
        <w:t>.</w:t>
      </w:r>
    </w:p>
    <w:p w14:paraId="2F520BFD" w14:textId="2065B304" w:rsidR="00597680" w:rsidRDefault="00597680" w:rsidP="001F0223">
      <w:r>
        <w:t xml:space="preserve">Tip: If it is difficult to select a part of the chart because it is too small, select the series name in the legend, right-click, and select </w:t>
      </w:r>
      <w:r w:rsidRPr="00FC1E3D">
        <w:rPr>
          <w:b/>
        </w:rPr>
        <w:t>Format Data Series</w:t>
      </w:r>
      <w:r>
        <w:t xml:space="preserve">. </w:t>
      </w:r>
      <w:r w:rsidR="00FC1E3D">
        <w:t xml:space="preserve">In some menus, </w:t>
      </w:r>
      <w:r>
        <w:t xml:space="preserve">the option </w:t>
      </w:r>
      <w:r w:rsidR="00FC1E3D">
        <w:t xml:space="preserve">might be </w:t>
      </w:r>
      <w:r w:rsidRPr="00597680">
        <w:rPr>
          <w:b/>
        </w:rPr>
        <w:t>Border Styles</w:t>
      </w:r>
      <w:r>
        <w:t xml:space="preserve">, rather than </w:t>
      </w:r>
      <w:r w:rsidRPr="00FC1E3D">
        <w:rPr>
          <w:b/>
        </w:rPr>
        <w:t>Outline</w:t>
      </w:r>
      <w:r>
        <w:t>, but they do the same thing.</w:t>
      </w:r>
    </w:p>
    <w:p w14:paraId="7CD6CA5E" w14:textId="79A2C5BE" w:rsidR="001F0223" w:rsidRDefault="001F0223" w:rsidP="001F0223">
      <w:r>
        <w:t>At this point, the series displayed in the chart should be as follows:</w:t>
      </w:r>
    </w:p>
    <w:tbl>
      <w:tblPr>
        <w:tblStyle w:val="TableGrid"/>
        <w:tblW w:w="0" w:type="auto"/>
        <w:tblLook w:val="04A0" w:firstRow="1" w:lastRow="0" w:firstColumn="1" w:lastColumn="0" w:noHBand="0" w:noVBand="1"/>
      </w:tblPr>
      <w:tblGrid>
        <w:gridCol w:w="1912"/>
        <w:gridCol w:w="2017"/>
        <w:gridCol w:w="2048"/>
        <w:gridCol w:w="1802"/>
        <w:gridCol w:w="1571"/>
      </w:tblGrid>
      <w:tr w:rsidR="00D31E7F" w14:paraId="39C120D0" w14:textId="607D5027" w:rsidTr="00D31E7F">
        <w:tc>
          <w:tcPr>
            <w:tcW w:w="1912" w:type="dxa"/>
          </w:tcPr>
          <w:p w14:paraId="41807DD1" w14:textId="41148DB9" w:rsidR="00D31E7F" w:rsidRPr="001F0223" w:rsidRDefault="00D31E7F" w:rsidP="001F0223">
            <w:pPr>
              <w:rPr>
                <w:b/>
              </w:rPr>
            </w:pPr>
            <w:r w:rsidRPr="001F0223">
              <w:rPr>
                <w:b/>
              </w:rPr>
              <w:t>Series</w:t>
            </w:r>
          </w:p>
        </w:tc>
        <w:tc>
          <w:tcPr>
            <w:tcW w:w="2017" w:type="dxa"/>
          </w:tcPr>
          <w:p w14:paraId="7967821B" w14:textId="527EEE89" w:rsidR="00D31E7F" w:rsidRPr="001F0223" w:rsidRDefault="00D31E7F" w:rsidP="001F0223">
            <w:pPr>
              <w:rPr>
                <w:b/>
              </w:rPr>
            </w:pPr>
            <w:r w:rsidRPr="001F0223">
              <w:rPr>
                <w:b/>
              </w:rPr>
              <w:t>Formula</w:t>
            </w:r>
          </w:p>
        </w:tc>
        <w:tc>
          <w:tcPr>
            <w:tcW w:w="2048" w:type="dxa"/>
          </w:tcPr>
          <w:p w14:paraId="12F73515" w14:textId="6A91F02F" w:rsidR="00D31E7F" w:rsidRPr="001F0223" w:rsidRDefault="00D31E7F" w:rsidP="001F0223">
            <w:pPr>
              <w:rPr>
                <w:b/>
              </w:rPr>
            </w:pPr>
            <w:r w:rsidRPr="001F0223">
              <w:rPr>
                <w:b/>
              </w:rPr>
              <w:t>Value</w:t>
            </w:r>
          </w:p>
        </w:tc>
        <w:tc>
          <w:tcPr>
            <w:tcW w:w="1802" w:type="dxa"/>
          </w:tcPr>
          <w:p w14:paraId="30BC1011" w14:textId="2DDD3F24" w:rsidR="00D31E7F" w:rsidRPr="001F0223" w:rsidRDefault="00D31E7F" w:rsidP="001F0223">
            <w:pPr>
              <w:rPr>
                <w:b/>
              </w:rPr>
            </w:pPr>
            <w:r>
              <w:rPr>
                <w:b/>
              </w:rPr>
              <w:t>Fill</w:t>
            </w:r>
          </w:p>
        </w:tc>
        <w:tc>
          <w:tcPr>
            <w:tcW w:w="1571" w:type="dxa"/>
          </w:tcPr>
          <w:p w14:paraId="4278D2CB" w14:textId="169F412C" w:rsidR="00D31E7F" w:rsidRPr="001F0223" w:rsidRDefault="00D31E7F" w:rsidP="001F0223">
            <w:pPr>
              <w:rPr>
                <w:b/>
              </w:rPr>
            </w:pPr>
            <w:r>
              <w:rPr>
                <w:b/>
              </w:rPr>
              <w:t>Outline</w:t>
            </w:r>
          </w:p>
        </w:tc>
      </w:tr>
      <w:tr w:rsidR="00D31E7F" w14:paraId="79028369" w14:textId="303B7B6E" w:rsidTr="00D31E7F">
        <w:tc>
          <w:tcPr>
            <w:tcW w:w="1912" w:type="dxa"/>
          </w:tcPr>
          <w:p w14:paraId="4A4DCB21" w14:textId="2C162835" w:rsidR="00D31E7F" w:rsidRDefault="00D31E7F" w:rsidP="00D31E7F">
            <w:r>
              <w:t>Series 1</w:t>
            </w:r>
          </w:p>
        </w:tc>
        <w:tc>
          <w:tcPr>
            <w:tcW w:w="2017" w:type="dxa"/>
          </w:tcPr>
          <w:p w14:paraId="25767BB2" w14:textId="2837E4E6" w:rsidR="00D31E7F" w:rsidRDefault="00D31E7F" w:rsidP="00D31E7F">
            <w:r w:rsidRPr="003E04B4">
              <w:t>Min</w:t>
            </w:r>
          </w:p>
        </w:tc>
        <w:tc>
          <w:tcPr>
            <w:tcW w:w="2048" w:type="dxa"/>
          </w:tcPr>
          <w:p w14:paraId="3A20A50A" w14:textId="1DC331AD" w:rsidR="00D31E7F" w:rsidRDefault="00D31E7F" w:rsidP="00D31E7F">
            <w:r w:rsidRPr="005529CD">
              <w:t>1</w:t>
            </w:r>
          </w:p>
        </w:tc>
        <w:tc>
          <w:tcPr>
            <w:tcW w:w="1802" w:type="dxa"/>
          </w:tcPr>
          <w:p w14:paraId="4D7412D0" w14:textId="1D2E5959" w:rsidR="00D31E7F" w:rsidRDefault="00D31E7F" w:rsidP="00D31E7F">
            <w:r>
              <w:t>No</w:t>
            </w:r>
          </w:p>
        </w:tc>
        <w:tc>
          <w:tcPr>
            <w:tcW w:w="1571" w:type="dxa"/>
          </w:tcPr>
          <w:p w14:paraId="74FB01F3" w14:textId="083F95ED" w:rsidR="00D31E7F" w:rsidRDefault="00D31E7F" w:rsidP="00D31E7F">
            <w:r>
              <w:t>No</w:t>
            </w:r>
          </w:p>
        </w:tc>
      </w:tr>
      <w:tr w:rsidR="00D31E7F" w14:paraId="7386EB66" w14:textId="5C86C30F" w:rsidTr="00D31E7F">
        <w:tc>
          <w:tcPr>
            <w:tcW w:w="1912" w:type="dxa"/>
          </w:tcPr>
          <w:p w14:paraId="707848C8" w14:textId="5C534E4D" w:rsidR="00D31E7F" w:rsidRDefault="00D31E7F" w:rsidP="00D31E7F">
            <w:r w:rsidRPr="00B01AF0">
              <w:t>Series 2</w:t>
            </w:r>
          </w:p>
        </w:tc>
        <w:tc>
          <w:tcPr>
            <w:tcW w:w="2017" w:type="dxa"/>
          </w:tcPr>
          <w:p w14:paraId="518D0163" w14:textId="035505A1" w:rsidR="00D31E7F" w:rsidRDefault="00D31E7F" w:rsidP="00D31E7F">
            <w:r w:rsidRPr="003E04B4">
              <w:t>Q1-Min</w:t>
            </w:r>
          </w:p>
        </w:tc>
        <w:tc>
          <w:tcPr>
            <w:tcW w:w="2048" w:type="dxa"/>
          </w:tcPr>
          <w:p w14:paraId="6948A0A7" w14:textId="64556B60" w:rsidR="00D31E7F" w:rsidRDefault="00D31E7F" w:rsidP="00D31E7F">
            <w:r w:rsidRPr="005529CD">
              <w:t>4</w:t>
            </w:r>
          </w:p>
        </w:tc>
        <w:tc>
          <w:tcPr>
            <w:tcW w:w="1802" w:type="dxa"/>
          </w:tcPr>
          <w:p w14:paraId="297B1FFD" w14:textId="343809ED" w:rsidR="00D31E7F" w:rsidRDefault="00D31E7F" w:rsidP="00D31E7F">
            <w:r>
              <w:t>No</w:t>
            </w:r>
          </w:p>
        </w:tc>
        <w:tc>
          <w:tcPr>
            <w:tcW w:w="1571" w:type="dxa"/>
          </w:tcPr>
          <w:p w14:paraId="38F5F2FD" w14:textId="0A675774" w:rsidR="00D31E7F" w:rsidRDefault="00D31E7F" w:rsidP="00D31E7F">
            <w:r>
              <w:t>No</w:t>
            </w:r>
          </w:p>
        </w:tc>
      </w:tr>
      <w:tr w:rsidR="00D31E7F" w14:paraId="783B69A7" w14:textId="4E7793E6" w:rsidTr="00D31E7F">
        <w:tc>
          <w:tcPr>
            <w:tcW w:w="1912" w:type="dxa"/>
          </w:tcPr>
          <w:p w14:paraId="1A0194A1" w14:textId="02EFCC2C" w:rsidR="00D31E7F" w:rsidRDefault="00D31E7F" w:rsidP="00D31E7F">
            <w:r w:rsidRPr="00B01AF0">
              <w:t>Series 3</w:t>
            </w:r>
          </w:p>
        </w:tc>
        <w:tc>
          <w:tcPr>
            <w:tcW w:w="2017" w:type="dxa"/>
          </w:tcPr>
          <w:p w14:paraId="49AF9F9B" w14:textId="6FC59C32" w:rsidR="00D31E7F" w:rsidRDefault="00D31E7F" w:rsidP="00D31E7F">
            <w:r w:rsidRPr="003E04B4">
              <w:t>Median-Q1</w:t>
            </w:r>
          </w:p>
        </w:tc>
        <w:tc>
          <w:tcPr>
            <w:tcW w:w="2048" w:type="dxa"/>
          </w:tcPr>
          <w:p w14:paraId="3FAFC83E" w14:textId="497EC838" w:rsidR="00D31E7F" w:rsidRDefault="00D31E7F" w:rsidP="00D31E7F">
            <w:r>
              <w:t>1</w:t>
            </w:r>
            <w:r w:rsidRPr="005529CD">
              <w:t>6</w:t>
            </w:r>
          </w:p>
        </w:tc>
        <w:tc>
          <w:tcPr>
            <w:tcW w:w="1802" w:type="dxa"/>
          </w:tcPr>
          <w:p w14:paraId="718AE335" w14:textId="46973237" w:rsidR="00D31E7F" w:rsidRDefault="00D31E7F" w:rsidP="00D31E7F">
            <w:r>
              <w:t>Yes</w:t>
            </w:r>
          </w:p>
        </w:tc>
        <w:tc>
          <w:tcPr>
            <w:tcW w:w="1571" w:type="dxa"/>
          </w:tcPr>
          <w:p w14:paraId="5C71BD0A" w14:textId="3992B304" w:rsidR="00D31E7F" w:rsidRDefault="00D31E7F" w:rsidP="00D31E7F">
            <w:r>
              <w:t>Yes</w:t>
            </w:r>
          </w:p>
        </w:tc>
      </w:tr>
      <w:tr w:rsidR="00D31E7F" w14:paraId="4C9BD937" w14:textId="126E0459" w:rsidTr="00D31E7F">
        <w:tc>
          <w:tcPr>
            <w:tcW w:w="1912" w:type="dxa"/>
          </w:tcPr>
          <w:p w14:paraId="1A51202F" w14:textId="4478728D" w:rsidR="00D31E7F" w:rsidRDefault="00D31E7F" w:rsidP="00D31E7F">
            <w:r w:rsidRPr="00B01AF0">
              <w:t>Series 4</w:t>
            </w:r>
          </w:p>
        </w:tc>
        <w:tc>
          <w:tcPr>
            <w:tcW w:w="2017" w:type="dxa"/>
          </w:tcPr>
          <w:p w14:paraId="354C6FEF" w14:textId="0B06188A" w:rsidR="00D31E7F" w:rsidRDefault="00D31E7F" w:rsidP="00D31E7F">
            <w:r w:rsidRPr="003E04B4">
              <w:t>Q3-Median</w:t>
            </w:r>
          </w:p>
        </w:tc>
        <w:tc>
          <w:tcPr>
            <w:tcW w:w="2048" w:type="dxa"/>
          </w:tcPr>
          <w:p w14:paraId="3BDC1570" w14:textId="2B63E8E3" w:rsidR="00D31E7F" w:rsidRDefault="00D31E7F" w:rsidP="00D31E7F">
            <w:r w:rsidRPr="005529CD">
              <w:t>51</w:t>
            </w:r>
          </w:p>
        </w:tc>
        <w:tc>
          <w:tcPr>
            <w:tcW w:w="1802" w:type="dxa"/>
          </w:tcPr>
          <w:p w14:paraId="506EFAE4" w14:textId="6C3C39D7" w:rsidR="00D31E7F" w:rsidRDefault="00D31E7F" w:rsidP="00D31E7F">
            <w:r>
              <w:t>Yes</w:t>
            </w:r>
          </w:p>
        </w:tc>
        <w:tc>
          <w:tcPr>
            <w:tcW w:w="1571" w:type="dxa"/>
          </w:tcPr>
          <w:p w14:paraId="21A98A66" w14:textId="4BEA6AEE" w:rsidR="00D31E7F" w:rsidRDefault="00D31E7F" w:rsidP="00D31E7F">
            <w:r>
              <w:t>Yes</w:t>
            </w:r>
          </w:p>
        </w:tc>
      </w:tr>
      <w:tr w:rsidR="00D31E7F" w14:paraId="7329F7D9" w14:textId="002F2A26" w:rsidTr="00D31E7F">
        <w:tc>
          <w:tcPr>
            <w:tcW w:w="1912" w:type="dxa"/>
          </w:tcPr>
          <w:p w14:paraId="11E8EB66" w14:textId="5BCF5866" w:rsidR="00D31E7F" w:rsidRDefault="00D31E7F" w:rsidP="00D31E7F">
            <w:r w:rsidRPr="00B01AF0">
              <w:t>Series 5</w:t>
            </w:r>
          </w:p>
        </w:tc>
        <w:tc>
          <w:tcPr>
            <w:tcW w:w="2017" w:type="dxa"/>
          </w:tcPr>
          <w:p w14:paraId="2F9B686B" w14:textId="03E81F9B" w:rsidR="00D31E7F" w:rsidRDefault="00D31E7F" w:rsidP="00D31E7F">
            <w:r w:rsidRPr="003E04B4">
              <w:t>Max-Q3</w:t>
            </w:r>
          </w:p>
        </w:tc>
        <w:tc>
          <w:tcPr>
            <w:tcW w:w="2048" w:type="dxa"/>
          </w:tcPr>
          <w:p w14:paraId="03214DFE" w14:textId="32EA10F3" w:rsidR="00D31E7F" w:rsidRDefault="00D31E7F" w:rsidP="00D31E7F">
            <w:r w:rsidRPr="005529CD">
              <w:t>585</w:t>
            </w:r>
          </w:p>
        </w:tc>
        <w:tc>
          <w:tcPr>
            <w:tcW w:w="1802" w:type="dxa"/>
          </w:tcPr>
          <w:p w14:paraId="7801ABD5" w14:textId="589914DD" w:rsidR="00D31E7F" w:rsidRDefault="00D31E7F" w:rsidP="00D31E7F">
            <w:r>
              <w:t>No</w:t>
            </w:r>
          </w:p>
        </w:tc>
        <w:tc>
          <w:tcPr>
            <w:tcW w:w="1571" w:type="dxa"/>
          </w:tcPr>
          <w:p w14:paraId="2C70A509" w14:textId="7B151B6D" w:rsidR="00D31E7F" w:rsidRDefault="00D31E7F" w:rsidP="00D31E7F">
            <w:r>
              <w:t>No</w:t>
            </w:r>
          </w:p>
        </w:tc>
      </w:tr>
    </w:tbl>
    <w:p w14:paraId="4E0A8D0A" w14:textId="77777777" w:rsidR="001F0223" w:rsidRDefault="001F0223" w:rsidP="001F0223"/>
    <w:p w14:paraId="2750D72D" w14:textId="6AFDEA22" w:rsidR="001F0223" w:rsidRDefault="001F0223" w:rsidP="001F0223">
      <w:r>
        <w:t>B</w:t>
      </w:r>
      <w:r w:rsidR="00D31E7F">
        <w:t xml:space="preserve">y making Series 1, 2 </w:t>
      </w:r>
      <w:r>
        <w:t>and 5</w:t>
      </w:r>
      <w:r w:rsidR="00D31E7F">
        <w:t xml:space="preserve"> </w:t>
      </w:r>
      <w:r w:rsidR="00D31E7F" w:rsidRPr="00D31E7F">
        <w:rPr>
          <w:b/>
          <w:bCs/>
        </w:rPr>
        <w:t>No Fill</w:t>
      </w:r>
      <w:r w:rsidR="00D31E7F">
        <w:t xml:space="preserve"> and </w:t>
      </w:r>
      <w:r w:rsidR="00D31E7F" w:rsidRPr="00D31E7F">
        <w:rPr>
          <w:b/>
          <w:bCs/>
        </w:rPr>
        <w:t>No Outline</w:t>
      </w:r>
      <w:r>
        <w:t xml:space="preserve">, you </w:t>
      </w:r>
      <w:r w:rsidR="00D31E7F">
        <w:t>can</w:t>
      </w:r>
      <w:r>
        <w:t xml:space="preserve"> </w:t>
      </w:r>
      <w:r w:rsidR="008E2416">
        <w:t>add</w:t>
      </w:r>
      <w:r>
        <w:t xml:space="preserve"> whisker plots.</w:t>
      </w:r>
    </w:p>
    <w:p w14:paraId="23F0E7B1" w14:textId="111FF5D4" w:rsidR="004D3D9E" w:rsidRDefault="004D3D9E" w:rsidP="00795218">
      <w:pPr>
        <w:pStyle w:val="ListParagraph"/>
        <w:numPr>
          <w:ilvl w:val="0"/>
          <w:numId w:val="11"/>
        </w:numPr>
      </w:pPr>
      <w:r>
        <w:t>Select the second column from the top (Series 4).</w:t>
      </w:r>
    </w:p>
    <w:p w14:paraId="2C5C44F7" w14:textId="59DAE913" w:rsidR="00737F15" w:rsidRDefault="00FC1E3D" w:rsidP="00795218">
      <w:pPr>
        <w:pStyle w:val="ListParagraph"/>
        <w:numPr>
          <w:ilvl w:val="0"/>
          <w:numId w:val="11"/>
        </w:numPr>
      </w:pPr>
      <w:r>
        <w:t xml:space="preserve">Select </w:t>
      </w:r>
      <w:r w:rsidR="004D3D9E" w:rsidRPr="00597680">
        <w:rPr>
          <w:b/>
        </w:rPr>
        <w:t>Design</w:t>
      </w:r>
      <w:r w:rsidR="004D3D9E">
        <w:t xml:space="preserve"> &gt;</w:t>
      </w:r>
      <w:r w:rsidR="004D3D9E" w:rsidRPr="00597680">
        <w:rPr>
          <w:b/>
        </w:rPr>
        <w:t>Add Chart Element</w:t>
      </w:r>
      <w:r w:rsidR="004D3D9E">
        <w:t xml:space="preserve"> &gt;</w:t>
      </w:r>
      <w:r w:rsidR="004D3D9E" w:rsidRPr="00597680">
        <w:rPr>
          <w:b/>
        </w:rPr>
        <w:t>Err</w:t>
      </w:r>
      <w:r w:rsidR="00597680" w:rsidRPr="00597680">
        <w:rPr>
          <w:b/>
        </w:rPr>
        <w:t>or Bars</w:t>
      </w:r>
      <w:r w:rsidR="00597680">
        <w:t xml:space="preserve"> &gt;</w:t>
      </w:r>
      <w:r w:rsidR="00597680" w:rsidRPr="00597680">
        <w:rPr>
          <w:b/>
        </w:rPr>
        <w:t>More Error Bar Options</w:t>
      </w:r>
      <w:r w:rsidR="00597680">
        <w:t xml:space="preserve">. (In Excel 2010, you can find the </w:t>
      </w:r>
      <w:r w:rsidR="00597680" w:rsidRPr="00597680">
        <w:rPr>
          <w:b/>
        </w:rPr>
        <w:t>Error Bars</w:t>
      </w:r>
      <w:r w:rsidR="00597680">
        <w:t xml:space="preserve"> option in the </w:t>
      </w:r>
      <w:r w:rsidR="00597680" w:rsidRPr="00597680">
        <w:rPr>
          <w:b/>
        </w:rPr>
        <w:t>Chart Tools</w:t>
      </w:r>
      <w:r w:rsidR="00597680">
        <w:t xml:space="preserve"> ribbon, on the </w:t>
      </w:r>
      <w:r w:rsidR="00597680" w:rsidRPr="00597680">
        <w:rPr>
          <w:b/>
        </w:rPr>
        <w:t>Layout</w:t>
      </w:r>
      <w:r w:rsidR="00597680">
        <w:t xml:space="preserve"> tab.)</w:t>
      </w:r>
    </w:p>
    <w:p w14:paraId="3FCFA81A" w14:textId="77777777" w:rsidR="00D4009E" w:rsidRDefault="00D4009E" w:rsidP="00D4009E">
      <w:pPr>
        <w:pStyle w:val="ListParagraph"/>
        <w:keepNext/>
      </w:pPr>
      <w:r>
        <w:rPr>
          <w:noProof/>
        </w:rPr>
        <w:lastRenderedPageBreak/>
        <w:drawing>
          <wp:inline distT="0" distB="0" distL="0" distR="0" wp14:anchorId="7B68F854" wp14:editId="5C561603">
            <wp:extent cx="1838325" cy="1962150"/>
            <wp:effectExtent l="19050" t="19050" r="28575"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838325" cy="1962150"/>
                    </a:xfrm>
                    <a:prstGeom prst="rect">
                      <a:avLst/>
                    </a:prstGeom>
                    <a:ln>
                      <a:solidFill>
                        <a:schemeClr val="bg2">
                          <a:lumMod val="50000"/>
                        </a:schemeClr>
                      </a:solidFill>
                    </a:ln>
                  </pic:spPr>
                </pic:pic>
              </a:graphicData>
            </a:graphic>
          </wp:inline>
        </w:drawing>
      </w:r>
    </w:p>
    <w:p w14:paraId="623E73A9" w14:textId="43BFB620" w:rsidR="00D4009E" w:rsidRDefault="00D4009E" w:rsidP="00C43E35">
      <w:pPr>
        <w:pStyle w:val="Caption"/>
        <w:ind w:firstLine="720"/>
      </w:pPr>
      <w:r>
        <w:t xml:space="preserve">Figure </w:t>
      </w:r>
      <w:r w:rsidR="005E5BD9">
        <w:t>9</w:t>
      </w:r>
      <w:r>
        <w:t>. Error Bar Options dialog box</w:t>
      </w:r>
    </w:p>
    <w:p w14:paraId="196FF832" w14:textId="77777777" w:rsidR="00597680" w:rsidRDefault="005062BA" w:rsidP="00795218">
      <w:pPr>
        <w:pStyle w:val="ListParagraph"/>
        <w:numPr>
          <w:ilvl w:val="0"/>
          <w:numId w:val="11"/>
        </w:numPr>
      </w:pPr>
      <w:r w:rsidRPr="005062BA">
        <w:t xml:space="preserve">In </w:t>
      </w:r>
      <w:r w:rsidR="00597680">
        <w:t xml:space="preserve">the </w:t>
      </w:r>
      <w:r w:rsidRPr="00597680">
        <w:rPr>
          <w:b/>
        </w:rPr>
        <w:t>Format Error Bars</w:t>
      </w:r>
      <w:r w:rsidR="00597680">
        <w:t xml:space="preserve"> dialog box</w:t>
      </w:r>
      <w:r w:rsidRPr="005062BA">
        <w:t xml:space="preserve">, </w:t>
      </w:r>
      <w:r w:rsidR="00597680">
        <w:t xml:space="preserve">for </w:t>
      </w:r>
      <w:r w:rsidR="00597680" w:rsidRPr="00597680">
        <w:rPr>
          <w:b/>
        </w:rPr>
        <w:t>Direction</w:t>
      </w:r>
      <w:r w:rsidR="00597680">
        <w:t xml:space="preserve"> </w:t>
      </w:r>
      <w:r w:rsidRPr="005062BA">
        <w:t xml:space="preserve">select </w:t>
      </w:r>
      <w:r w:rsidRPr="00597680">
        <w:rPr>
          <w:b/>
        </w:rPr>
        <w:t>Plus</w:t>
      </w:r>
      <w:r w:rsidRPr="005062BA">
        <w:t xml:space="preserve">, </w:t>
      </w:r>
      <w:r w:rsidR="00597680">
        <w:t xml:space="preserve">and for </w:t>
      </w:r>
      <w:r w:rsidR="00597680" w:rsidRPr="00597680">
        <w:rPr>
          <w:b/>
        </w:rPr>
        <w:t>End Style</w:t>
      </w:r>
      <w:r w:rsidR="00597680">
        <w:t xml:space="preserve"> select </w:t>
      </w:r>
      <w:r w:rsidRPr="00597680">
        <w:rPr>
          <w:b/>
        </w:rPr>
        <w:t>Cap</w:t>
      </w:r>
      <w:r w:rsidR="00597680">
        <w:t xml:space="preserve">. </w:t>
      </w:r>
    </w:p>
    <w:p w14:paraId="7C0E5AAC" w14:textId="77777777" w:rsidR="005062BA" w:rsidRDefault="005062BA" w:rsidP="005062BA">
      <w:pPr>
        <w:pStyle w:val="ListParagraph"/>
        <w:keepNext/>
      </w:pPr>
      <w:r>
        <w:rPr>
          <w:noProof/>
        </w:rPr>
        <w:drawing>
          <wp:inline distT="0" distB="0" distL="0" distR="0" wp14:anchorId="2C2D23F7" wp14:editId="59E92C78">
            <wp:extent cx="2181225" cy="4594672"/>
            <wp:effectExtent l="19050" t="19050" r="9525" b="158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87125" cy="4607099"/>
                    </a:xfrm>
                    <a:prstGeom prst="rect">
                      <a:avLst/>
                    </a:prstGeom>
                    <a:ln>
                      <a:solidFill>
                        <a:schemeClr val="bg2">
                          <a:lumMod val="50000"/>
                        </a:schemeClr>
                      </a:solidFill>
                    </a:ln>
                  </pic:spPr>
                </pic:pic>
              </a:graphicData>
            </a:graphic>
          </wp:inline>
        </w:drawing>
      </w:r>
    </w:p>
    <w:p w14:paraId="6B72A427" w14:textId="0DFC93AC" w:rsidR="005062BA" w:rsidRDefault="005062BA" w:rsidP="00C43E35">
      <w:pPr>
        <w:pStyle w:val="Caption"/>
        <w:ind w:firstLine="720"/>
      </w:pPr>
      <w:r>
        <w:t xml:space="preserve">Figure </w:t>
      </w:r>
      <w:r w:rsidR="005E5BD9">
        <w:t>10.</w:t>
      </w:r>
      <w:r w:rsidR="00C43E35">
        <w:t xml:space="preserve"> </w:t>
      </w:r>
      <w:r w:rsidR="007215E5">
        <w:t>Formatting the top whisker plot</w:t>
      </w:r>
    </w:p>
    <w:p w14:paraId="749D3996" w14:textId="77777777" w:rsidR="00597680" w:rsidRDefault="00597680" w:rsidP="00795218">
      <w:pPr>
        <w:pStyle w:val="ListParagraph"/>
        <w:numPr>
          <w:ilvl w:val="0"/>
          <w:numId w:val="11"/>
        </w:numPr>
      </w:pPr>
      <w:r>
        <w:t xml:space="preserve">Select the </w:t>
      </w:r>
      <w:r w:rsidRPr="00597680">
        <w:rPr>
          <w:b/>
        </w:rPr>
        <w:t>Custom</w:t>
      </w:r>
      <w:r>
        <w:t xml:space="preserve"> option</w:t>
      </w:r>
      <w:r w:rsidRPr="005062BA">
        <w:t xml:space="preserve">, and then click </w:t>
      </w:r>
      <w:r w:rsidRPr="00597680">
        <w:rPr>
          <w:b/>
        </w:rPr>
        <w:t>Specify Value</w:t>
      </w:r>
      <w:r w:rsidRPr="005062BA">
        <w:t>.</w:t>
      </w:r>
    </w:p>
    <w:p w14:paraId="46A0FD25" w14:textId="1D09ED0F" w:rsidR="005062BA" w:rsidRDefault="005062BA" w:rsidP="00795218">
      <w:pPr>
        <w:pStyle w:val="ListParagraph"/>
        <w:numPr>
          <w:ilvl w:val="0"/>
          <w:numId w:val="11"/>
        </w:numPr>
      </w:pPr>
      <w:r>
        <w:lastRenderedPageBreak/>
        <w:t>In</w:t>
      </w:r>
      <w:r w:rsidR="00597680">
        <w:t xml:space="preserve"> the</w:t>
      </w:r>
      <w:r>
        <w:t xml:space="preserve"> </w:t>
      </w:r>
      <w:r w:rsidRPr="005062BA">
        <w:rPr>
          <w:b/>
        </w:rPr>
        <w:t>Custom Error Bars</w:t>
      </w:r>
      <w:r>
        <w:t xml:space="preserve"> dialog box, </w:t>
      </w:r>
      <w:r w:rsidR="00597680">
        <w:t xml:space="preserve">for </w:t>
      </w:r>
      <w:r w:rsidR="00597680" w:rsidRPr="00597680">
        <w:rPr>
          <w:b/>
        </w:rPr>
        <w:t>Positive Error Value</w:t>
      </w:r>
      <w:r w:rsidR="00597680">
        <w:t xml:space="preserve">, </w:t>
      </w:r>
      <w:r>
        <w:t xml:space="preserve">select the cell that holds the “Max-Q3” value and click </w:t>
      </w:r>
      <w:r w:rsidRPr="005062BA">
        <w:rPr>
          <w:b/>
          <w:bCs/>
        </w:rPr>
        <w:t>OK</w:t>
      </w:r>
      <w:r>
        <w:t>.</w:t>
      </w:r>
      <w:r w:rsidR="00597680">
        <w:t xml:space="preserve"> You can ignore the Negative Error Value.</w:t>
      </w:r>
    </w:p>
    <w:p w14:paraId="458429F4" w14:textId="77777777" w:rsidR="005062BA" w:rsidRDefault="005062BA" w:rsidP="005062BA">
      <w:pPr>
        <w:pStyle w:val="ListParagraph"/>
        <w:keepNext/>
      </w:pPr>
      <w:r>
        <w:rPr>
          <w:noProof/>
        </w:rPr>
        <w:drawing>
          <wp:inline distT="0" distB="0" distL="0" distR="0" wp14:anchorId="0E2DD1FE" wp14:editId="0EDDB6AC">
            <wp:extent cx="2076450" cy="14859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076450" cy="1485900"/>
                    </a:xfrm>
                    <a:prstGeom prst="rect">
                      <a:avLst/>
                    </a:prstGeom>
                  </pic:spPr>
                </pic:pic>
              </a:graphicData>
            </a:graphic>
          </wp:inline>
        </w:drawing>
      </w:r>
    </w:p>
    <w:p w14:paraId="48D9B4C8" w14:textId="40B9DB22" w:rsidR="005062BA" w:rsidRDefault="005062BA" w:rsidP="00C43E35">
      <w:pPr>
        <w:pStyle w:val="Caption"/>
        <w:ind w:firstLine="720"/>
      </w:pPr>
      <w:r>
        <w:t xml:space="preserve">Figure </w:t>
      </w:r>
      <w:r w:rsidR="005E5BD9">
        <w:t>11</w:t>
      </w:r>
      <w:r>
        <w:t xml:space="preserve">. </w:t>
      </w:r>
      <w:r w:rsidR="00546F93">
        <w:t xml:space="preserve">Selecting the value for the </w:t>
      </w:r>
      <w:r w:rsidR="007215E5">
        <w:t xml:space="preserve">top </w:t>
      </w:r>
      <w:r>
        <w:t xml:space="preserve">whisker </w:t>
      </w:r>
      <w:r w:rsidR="00546F93">
        <w:t xml:space="preserve">plot </w:t>
      </w:r>
    </w:p>
    <w:p w14:paraId="006322CF" w14:textId="2D532C37" w:rsidR="00737F15" w:rsidRDefault="00597680" w:rsidP="00737F15">
      <w:r>
        <w:t xml:space="preserve">Now, </w:t>
      </w:r>
      <w:r w:rsidR="00546F93">
        <w:t xml:space="preserve">you will create </w:t>
      </w:r>
      <w:r>
        <w:t>a</w:t>
      </w:r>
      <w:r w:rsidR="00546F93">
        <w:t>nother</w:t>
      </w:r>
      <w:r>
        <w:t xml:space="preserve"> whisker at the bottom of the chart</w:t>
      </w:r>
      <w:r w:rsidR="00546F93">
        <w:t>, using a slightly different method</w:t>
      </w:r>
      <w:r>
        <w:t>.</w:t>
      </w:r>
    </w:p>
    <w:p w14:paraId="6B6B9833" w14:textId="159FC4F2" w:rsidR="002A64B3" w:rsidRPr="003869E5" w:rsidRDefault="002A64B3" w:rsidP="00795218">
      <w:pPr>
        <w:pStyle w:val="ListParagraph"/>
        <w:numPr>
          <w:ilvl w:val="0"/>
          <w:numId w:val="12"/>
        </w:numPr>
        <w:spacing w:after="160" w:line="259" w:lineRule="auto"/>
      </w:pPr>
      <w:r>
        <w:t xml:space="preserve">Select the second column from the bottom (Series </w:t>
      </w:r>
      <w:r w:rsidR="00546F93">
        <w:t>2, or Q1-Min).</w:t>
      </w:r>
    </w:p>
    <w:p w14:paraId="19BADB3C" w14:textId="6FFECCF6" w:rsidR="002A64B3" w:rsidRDefault="002A64B3" w:rsidP="00795218">
      <w:pPr>
        <w:pStyle w:val="ListParagraph"/>
        <w:numPr>
          <w:ilvl w:val="0"/>
          <w:numId w:val="12"/>
        </w:numPr>
        <w:spacing w:after="160" w:line="259" w:lineRule="auto"/>
      </w:pPr>
      <w:r>
        <w:t>S</w:t>
      </w:r>
      <w:r w:rsidRPr="005F4D99">
        <w:t>elect</w:t>
      </w:r>
      <w:r w:rsidRPr="002A64B3">
        <w:rPr>
          <w:b/>
          <w:bCs/>
        </w:rPr>
        <w:t xml:space="preserve"> Design &gt;Add Chart Eleme</w:t>
      </w:r>
      <w:r w:rsidR="00546F93">
        <w:rPr>
          <w:b/>
          <w:bCs/>
        </w:rPr>
        <w:t>nts &gt;Error Bars &gt;More Error Bars</w:t>
      </w:r>
      <w:r w:rsidRPr="002A64B3">
        <w:rPr>
          <w:b/>
          <w:bCs/>
        </w:rPr>
        <w:t xml:space="preserve"> Options…</w:t>
      </w:r>
    </w:p>
    <w:p w14:paraId="66BCF5AD" w14:textId="77777777" w:rsidR="007D1E8F" w:rsidRDefault="002A64B3" w:rsidP="002A64B3">
      <w:pPr>
        <w:pStyle w:val="ListParagraph"/>
        <w:keepNext/>
        <w:numPr>
          <w:ilvl w:val="0"/>
          <w:numId w:val="12"/>
        </w:numPr>
        <w:spacing w:after="160" w:line="259" w:lineRule="auto"/>
      </w:pPr>
      <w:r>
        <w:t xml:space="preserve">In the </w:t>
      </w:r>
      <w:r w:rsidRPr="007D1E8F">
        <w:rPr>
          <w:b/>
        </w:rPr>
        <w:t xml:space="preserve">Format Error Bars </w:t>
      </w:r>
      <w:r>
        <w:t>pane, select</w:t>
      </w:r>
      <w:r w:rsidRPr="005F4D99">
        <w:t xml:space="preserve"> </w:t>
      </w:r>
      <w:r w:rsidRPr="007D1E8F">
        <w:rPr>
          <w:b/>
          <w:bCs/>
        </w:rPr>
        <w:t>Minus, Cap</w:t>
      </w:r>
      <w:r w:rsidRPr="007D1E8F">
        <w:rPr>
          <w:bCs/>
        </w:rPr>
        <w:t xml:space="preserve">, </w:t>
      </w:r>
      <w:r w:rsidRPr="005F4D99">
        <w:t xml:space="preserve">and </w:t>
      </w:r>
      <w:r w:rsidRPr="007D1E8F">
        <w:rPr>
          <w:b/>
          <w:bCs/>
        </w:rPr>
        <w:t xml:space="preserve">Percentage. </w:t>
      </w:r>
      <w:r>
        <w:t>Enter</w:t>
      </w:r>
      <w:r w:rsidRPr="005F4D99">
        <w:t xml:space="preserve"> 100 as the percentage</w:t>
      </w:r>
      <w:r>
        <w:t>, and then press Enter</w:t>
      </w:r>
      <w:r w:rsidRPr="005F4D99">
        <w:t>.</w:t>
      </w:r>
    </w:p>
    <w:p w14:paraId="6DA5FCB8" w14:textId="7A29D279" w:rsidR="002A64B3" w:rsidRDefault="002A64B3" w:rsidP="007D1E8F">
      <w:pPr>
        <w:pStyle w:val="ListParagraph"/>
        <w:keepNext/>
        <w:spacing w:after="160" w:line="259" w:lineRule="auto"/>
      </w:pPr>
      <w:r>
        <w:rPr>
          <w:noProof/>
        </w:rPr>
        <w:drawing>
          <wp:inline distT="0" distB="0" distL="0" distR="0" wp14:anchorId="70DC1D3F" wp14:editId="317C69FD">
            <wp:extent cx="2029968" cy="4233672"/>
            <wp:effectExtent l="19050" t="19050" r="27940" b="146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29968" cy="4233672"/>
                    </a:xfrm>
                    <a:prstGeom prst="rect">
                      <a:avLst/>
                    </a:prstGeom>
                    <a:ln>
                      <a:solidFill>
                        <a:schemeClr val="bg2">
                          <a:lumMod val="50000"/>
                        </a:schemeClr>
                      </a:solidFill>
                    </a:ln>
                  </pic:spPr>
                </pic:pic>
              </a:graphicData>
            </a:graphic>
          </wp:inline>
        </w:drawing>
      </w:r>
    </w:p>
    <w:p w14:paraId="02FCFCD4" w14:textId="1AE368FD" w:rsidR="002A64B3" w:rsidRDefault="002A64B3" w:rsidP="00C43E35">
      <w:pPr>
        <w:pStyle w:val="Caption"/>
        <w:ind w:firstLine="720"/>
      </w:pPr>
      <w:r>
        <w:t xml:space="preserve">Figure </w:t>
      </w:r>
      <w:r w:rsidR="00AC38BB">
        <w:t>12</w:t>
      </w:r>
      <w:r>
        <w:t xml:space="preserve">. </w:t>
      </w:r>
      <w:r w:rsidR="007215E5">
        <w:t xml:space="preserve">Formatting the bottom </w:t>
      </w:r>
      <w:r w:rsidR="00C43E35">
        <w:t>whisker plot</w:t>
      </w:r>
    </w:p>
    <w:p w14:paraId="401BB979" w14:textId="77777777" w:rsidR="00737F15" w:rsidRDefault="00737F15" w:rsidP="00737F15">
      <w:r w:rsidRPr="00737F15">
        <w:t>You will see a boxplot chart as shown below.</w:t>
      </w:r>
    </w:p>
    <w:p w14:paraId="2EF2093C" w14:textId="77777777" w:rsidR="002A64B3" w:rsidRDefault="002A64B3" w:rsidP="002A64B3">
      <w:pPr>
        <w:keepNext/>
      </w:pPr>
      <w:r>
        <w:rPr>
          <w:noProof/>
        </w:rPr>
        <w:lastRenderedPageBreak/>
        <w:drawing>
          <wp:inline distT="0" distB="0" distL="0" distR="0" wp14:anchorId="52ED13BA" wp14:editId="63DAFEE0">
            <wp:extent cx="2944368" cy="3182112"/>
            <wp:effectExtent l="19050" t="19050" r="27940" b="184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944368" cy="3182112"/>
                    </a:xfrm>
                    <a:prstGeom prst="rect">
                      <a:avLst/>
                    </a:prstGeom>
                    <a:ln>
                      <a:solidFill>
                        <a:schemeClr val="bg2">
                          <a:lumMod val="50000"/>
                        </a:schemeClr>
                      </a:solidFill>
                    </a:ln>
                  </pic:spPr>
                </pic:pic>
              </a:graphicData>
            </a:graphic>
          </wp:inline>
        </w:drawing>
      </w:r>
    </w:p>
    <w:p w14:paraId="02A71AB2" w14:textId="3C6D890C" w:rsidR="00737F15" w:rsidRDefault="002A64B3" w:rsidP="002A64B3">
      <w:pPr>
        <w:pStyle w:val="Caption"/>
      </w:pPr>
      <w:r>
        <w:t xml:space="preserve">Figure </w:t>
      </w:r>
      <w:r w:rsidR="00AC38BB">
        <w:t>13</w:t>
      </w:r>
      <w:r>
        <w:t xml:space="preserve">. </w:t>
      </w:r>
      <w:r w:rsidR="00C43E35">
        <w:t xml:space="preserve">A </w:t>
      </w:r>
      <w:r w:rsidR="00AC2C04">
        <w:t>finished</w:t>
      </w:r>
      <w:r>
        <w:t xml:space="preserve"> boxplot</w:t>
      </w:r>
      <w:r w:rsidR="007215E5">
        <w:t xml:space="preserve"> chart</w:t>
      </w:r>
    </w:p>
    <w:p w14:paraId="5FB7D9EE" w14:textId="77777777" w:rsidR="00737F15" w:rsidRDefault="00737F15" w:rsidP="00737F15">
      <w:r w:rsidRPr="00737F15">
        <w:t>You can further customize the boxplot chart for a different look and feel by using the chart properties.</w:t>
      </w:r>
    </w:p>
    <w:p w14:paraId="54047B9C" w14:textId="77777777" w:rsidR="005D2672" w:rsidRDefault="005D2672" w:rsidP="005D2672">
      <w:pPr>
        <w:keepNext/>
      </w:pPr>
      <w:r>
        <w:rPr>
          <w:noProof/>
        </w:rPr>
        <w:drawing>
          <wp:inline distT="0" distB="0" distL="0" distR="0" wp14:anchorId="79385261" wp14:editId="00BD3E3D">
            <wp:extent cx="2907792" cy="3127248"/>
            <wp:effectExtent l="0" t="0" r="698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907792" cy="3127248"/>
                    </a:xfrm>
                    <a:prstGeom prst="rect">
                      <a:avLst/>
                    </a:prstGeom>
                  </pic:spPr>
                </pic:pic>
              </a:graphicData>
            </a:graphic>
          </wp:inline>
        </w:drawing>
      </w:r>
    </w:p>
    <w:p w14:paraId="2B30734E" w14:textId="22A93B48" w:rsidR="00737F15" w:rsidRDefault="005D2672" w:rsidP="005D2672">
      <w:pPr>
        <w:pStyle w:val="Caption"/>
      </w:pPr>
      <w:r>
        <w:t xml:space="preserve">Figure </w:t>
      </w:r>
      <w:r w:rsidR="005E5BD9">
        <w:t>1</w:t>
      </w:r>
      <w:r w:rsidR="00AC38BB">
        <w:t>4</w:t>
      </w:r>
      <w:r>
        <w:t xml:space="preserve">. </w:t>
      </w:r>
      <w:r w:rsidR="00C43E35">
        <w:t>Customizing the</w:t>
      </w:r>
      <w:r>
        <w:t xml:space="preserve"> </w:t>
      </w:r>
      <w:r w:rsidR="00AC2C04">
        <w:t>look and feel of the</w:t>
      </w:r>
      <w:r w:rsidR="00C43E35">
        <w:t xml:space="preserve"> boxplot</w:t>
      </w:r>
    </w:p>
    <w:p w14:paraId="7CC43AC5" w14:textId="77777777" w:rsidR="00737F15" w:rsidRDefault="00737F15" w:rsidP="00737F15"/>
    <w:p w14:paraId="3BDDF447" w14:textId="1D9B741A" w:rsidR="00C87B2A" w:rsidRDefault="00C87B2A" w:rsidP="00DE44E1">
      <w:pPr>
        <w:pStyle w:val="Heading1"/>
      </w:pPr>
      <w:bookmarkStart w:id="10" w:name="_Toc369784728"/>
      <w:r>
        <w:lastRenderedPageBreak/>
        <w:t>Compare Two Data Sets</w:t>
      </w:r>
      <w:bookmarkEnd w:id="10"/>
    </w:p>
    <w:p w14:paraId="4CF12441" w14:textId="39493D71" w:rsidR="00C87B2A" w:rsidRDefault="00062A27" w:rsidP="00DE44E1">
      <w:r w:rsidRPr="00062A27">
        <w:t xml:space="preserve">In the </w:t>
      </w:r>
      <w:r w:rsidR="00FD6106">
        <w:t>preceding</w:t>
      </w:r>
      <w:r w:rsidRPr="00062A27">
        <w:t xml:space="preserve"> sections, we have shown how to connect to an SSAS cube, create a customized pivot table and visualize a dataset as a boxplot. Next we want to show a more complex scenario.</w:t>
      </w:r>
    </w:p>
    <w:p w14:paraId="5A08B0FF" w14:textId="2967F341" w:rsidR="00C87B2A" w:rsidRPr="00674032" w:rsidRDefault="00C87B2A" w:rsidP="00DE44E1">
      <w:pPr>
        <w:pStyle w:val="Heading2"/>
      </w:pPr>
      <w:bookmarkStart w:id="11" w:name="_Toc369784729"/>
      <w:r>
        <w:t>Pivot Two Data Sets</w:t>
      </w:r>
      <w:bookmarkEnd w:id="11"/>
    </w:p>
    <w:p w14:paraId="2697D83D" w14:textId="47DAF8B1" w:rsidR="00737F15" w:rsidRDefault="00737F15" w:rsidP="00737F15">
      <w:r>
        <w:t xml:space="preserve">In this scenario, </w:t>
      </w:r>
      <w:r w:rsidR="003A1332">
        <w:t>you</w:t>
      </w:r>
      <w:r>
        <w:t xml:space="preserve"> need to visualize and compare two sets of data. To illustrate the techniques, </w:t>
      </w:r>
      <w:r w:rsidR="003A1332">
        <w:t xml:space="preserve">you’ll </w:t>
      </w:r>
      <w:r>
        <w:t>compare data from the same SSAS cube that was used in the previous example, but apply different filters to slice and dice the data. The two sets of data could also come from different data sources.</w:t>
      </w:r>
    </w:p>
    <w:p w14:paraId="219A055B" w14:textId="564C8D56" w:rsidR="00737F15" w:rsidRDefault="003A1332" w:rsidP="00795218">
      <w:pPr>
        <w:pStyle w:val="ListParagraph"/>
        <w:numPr>
          <w:ilvl w:val="0"/>
          <w:numId w:val="13"/>
        </w:numPr>
      </w:pPr>
      <w:r>
        <w:t>Step 1. A</w:t>
      </w:r>
      <w:r w:rsidR="00737F15">
        <w:t xml:space="preserve">dd a second pivot table to the worksheet. </w:t>
      </w:r>
    </w:p>
    <w:p w14:paraId="337F319E" w14:textId="5D88BC31" w:rsidR="00737F15" w:rsidRDefault="003A1332" w:rsidP="00795218">
      <w:pPr>
        <w:pStyle w:val="ListParagraph"/>
        <w:numPr>
          <w:ilvl w:val="0"/>
          <w:numId w:val="13"/>
        </w:numPr>
      </w:pPr>
      <w:r>
        <w:t>Step 2. G</w:t>
      </w:r>
      <w:r w:rsidR="0032287C">
        <w:t>et the boxplot values from the cube as described earlier</w:t>
      </w:r>
      <w:r w:rsidR="00737F15">
        <w:t>.</w:t>
      </w:r>
    </w:p>
    <w:p w14:paraId="265F3148" w14:textId="67943984" w:rsidR="0032287C" w:rsidRDefault="003A1332" w:rsidP="00795218">
      <w:pPr>
        <w:pStyle w:val="ListParagraph"/>
        <w:numPr>
          <w:ilvl w:val="0"/>
          <w:numId w:val="13"/>
        </w:numPr>
      </w:pPr>
      <w:r>
        <w:t>Step 3. A</w:t>
      </w:r>
      <w:r w:rsidR="0032287C">
        <w:t xml:space="preserve">pply filters to </w:t>
      </w:r>
      <w:r w:rsidR="00D31E7F">
        <w:t>retrieve</w:t>
      </w:r>
      <w:r w:rsidR="0032287C">
        <w:t xml:space="preserve"> different groups in the side-by-side Pivot Tables.</w:t>
      </w:r>
    </w:p>
    <w:p w14:paraId="107FE112" w14:textId="3A489F6C" w:rsidR="00737F15" w:rsidRDefault="003A1332" w:rsidP="003A1332">
      <w:r>
        <w:t xml:space="preserve">Begin by </w:t>
      </w:r>
      <w:r w:rsidR="00713D29">
        <w:t>a</w:t>
      </w:r>
      <w:r w:rsidR="00737F15">
        <w:t>dd</w:t>
      </w:r>
      <w:r>
        <w:t>ing</w:t>
      </w:r>
      <w:r w:rsidR="00737F15">
        <w:t xml:space="preserve"> a second Pivot Table for the comparison data</w:t>
      </w:r>
      <w:r>
        <w:t>.</w:t>
      </w:r>
    </w:p>
    <w:p w14:paraId="1A7B093F" w14:textId="768BE973" w:rsidR="00C87B2A" w:rsidRDefault="00FD6106" w:rsidP="00795218">
      <w:pPr>
        <w:pStyle w:val="ListParagraph"/>
        <w:numPr>
          <w:ilvl w:val="0"/>
          <w:numId w:val="7"/>
        </w:numPr>
      </w:pPr>
      <w:r>
        <w:t>Click</w:t>
      </w:r>
      <w:r w:rsidR="00737F15">
        <w:t xml:space="preserve"> a cell </w:t>
      </w:r>
      <w:r>
        <w:t xml:space="preserve">to use </w:t>
      </w:r>
      <w:r w:rsidR="00737F15">
        <w:t xml:space="preserve">as the starting point for the second pivot table, then select </w:t>
      </w:r>
      <w:r w:rsidR="00737F15" w:rsidRPr="00FD6106">
        <w:rPr>
          <w:b/>
        </w:rPr>
        <w:t>Insert</w:t>
      </w:r>
      <w:r w:rsidR="00737F15">
        <w:t xml:space="preserve"> &gt;</w:t>
      </w:r>
      <w:r w:rsidR="00737F15" w:rsidRPr="00FD6106">
        <w:rPr>
          <w:b/>
        </w:rPr>
        <w:t>PivotTable</w:t>
      </w:r>
      <w:r w:rsidR="00737F15">
        <w:t>.</w:t>
      </w:r>
      <w:r w:rsidR="003A1332" w:rsidRPr="003A1332">
        <w:t xml:space="preserve"> </w:t>
      </w:r>
      <w:r w:rsidR="003A1332">
        <w:t>Here we’ve positioned the new Pivot Table next to the one created earlier, for easier comparison.</w:t>
      </w:r>
    </w:p>
    <w:p w14:paraId="1CB5A562" w14:textId="10328A68" w:rsidR="00FD6106" w:rsidRDefault="00737F15" w:rsidP="00737F15">
      <w:r>
        <w:t xml:space="preserve">Note: </w:t>
      </w:r>
      <w:r w:rsidR="003A1332">
        <w:t xml:space="preserve">On the </w:t>
      </w:r>
      <w:r w:rsidRPr="00737F15">
        <w:t xml:space="preserve">first </w:t>
      </w:r>
      <w:r w:rsidR="00DA246B">
        <w:t>Pivot T</w:t>
      </w:r>
      <w:r w:rsidR="00D31E7F">
        <w:t>able</w:t>
      </w:r>
      <w:r w:rsidR="003A1332">
        <w:t xml:space="preserve">, you didn’t </w:t>
      </w:r>
      <w:r w:rsidRPr="00737F15">
        <w:t>need to</w:t>
      </w:r>
      <w:r w:rsidR="003A1332">
        <w:t xml:space="preserve"> go through this manual process, because </w:t>
      </w:r>
      <w:r w:rsidRPr="00737F15">
        <w:t xml:space="preserve">the </w:t>
      </w:r>
      <w:r w:rsidR="003A1332">
        <w:t>D</w:t>
      </w:r>
      <w:r w:rsidRPr="00737F15">
        <w:t xml:space="preserve">ata </w:t>
      </w:r>
      <w:r w:rsidR="003A1332">
        <w:t>C</w:t>
      </w:r>
      <w:r w:rsidRPr="00737F15">
        <w:t xml:space="preserve">onnection </w:t>
      </w:r>
      <w:r w:rsidR="003A1332">
        <w:t>W</w:t>
      </w:r>
      <w:r w:rsidRPr="00737F15">
        <w:t>izard automatically</w:t>
      </w:r>
      <w:r w:rsidR="00FD6106">
        <w:t xml:space="preserve"> </w:t>
      </w:r>
      <w:r w:rsidR="003A1332">
        <w:t xml:space="preserve">creates </w:t>
      </w:r>
      <w:r w:rsidR="00DA246B">
        <w:t>it</w:t>
      </w:r>
      <w:r w:rsidR="00FD6106">
        <w:t xml:space="preserve"> at the selected location</w:t>
      </w:r>
      <w:r w:rsidRPr="00737F15">
        <w:t>.</w:t>
      </w:r>
      <w:r w:rsidR="00874830">
        <w:t xml:space="preserve"> </w:t>
      </w:r>
    </w:p>
    <w:p w14:paraId="37C53093" w14:textId="3ECEFA59" w:rsidR="00737F15" w:rsidRDefault="00FD6106" w:rsidP="00737F15">
      <w:r>
        <w:rPr>
          <w:noProof/>
        </w:rPr>
        <w:drawing>
          <wp:inline distT="0" distB="0" distL="0" distR="0" wp14:anchorId="2566F3F0" wp14:editId="72832002">
            <wp:extent cx="5943600" cy="35312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vot table screen capture.png"/>
                    <pic:cNvPicPr/>
                  </pic:nvPicPr>
                  <pic:blipFill>
                    <a:blip r:embed="rId30">
                      <a:extLst>
                        <a:ext uri="{28A0092B-C50C-407E-A947-70E740481C1C}">
                          <a14:useLocalDpi xmlns:a14="http://schemas.microsoft.com/office/drawing/2010/main" val="0"/>
                        </a:ext>
                      </a:extLst>
                    </a:blip>
                    <a:stretch>
                      <a:fillRect/>
                    </a:stretch>
                  </pic:blipFill>
                  <pic:spPr>
                    <a:xfrm>
                      <a:off x="0" y="0"/>
                      <a:ext cx="5943600" cy="3531235"/>
                    </a:xfrm>
                    <a:prstGeom prst="rect">
                      <a:avLst/>
                    </a:prstGeom>
                  </pic:spPr>
                </pic:pic>
              </a:graphicData>
            </a:graphic>
          </wp:inline>
        </w:drawing>
      </w:r>
    </w:p>
    <w:p w14:paraId="6FC82D6E" w14:textId="7C88218A" w:rsidR="00214BCA" w:rsidRDefault="00214BCA" w:rsidP="00214BCA">
      <w:pPr>
        <w:pStyle w:val="Caption"/>
      </w:pPr>
      <w:r>
        <w:t xml:space="preserve">Figure </w:t>
      </w:r>
      <w:r w:rsidR="00AC38BB">
        <w:t>15</w:t>
      </w:r>
      <w:r>
        <w:t xml:space="preserve">. Adding </w:t>
      </w:r>
      <w:r w:rsidR="00102A7A">
        <w:t>the second</w:t>
      </w:r>
      <w:r>
        <w:t xml:space="preserve"> </w:t>
      </w:r>
      <w:r w:rsidR="00AC2C04">
        <w:t>PivotTable</w:t>
      </w:r>
      <w:r>
        <w:t xml:space="preserve"> </w:t>
      </w:r>
    </w:p>
    <w:p w14:paraId="511D6568" w14:textId="77777777" w:rsidR="00214BCA" w:rsidRDefault="00214BCA" w:rsidP="00737F15"/>
    <w:p w14:paraId="230F3FF7" w14:textId="187759E2" w:rsidR="00FD6106" w:rsidRDefault="00FD6106" w:rsidP="00795218">
      <w:pPr>
        <w:pStyle w:val="ListParagraph"/>
        <w:numPr>
          <w:ilvl w:val="0"/>
          <w:numId w:val="7"/>
        </w:numPr>
      </w:pPr>
      <w:r w:rsidRPr="00FD6106">
        <w:t xml:space="preserve">In the </w:t>
      </w:r>
      <w:r w:rsidRPr="00FD6106">
        <w:rPr>
          <w:b/>
        </w:rPr>
        <w:t>Create PivotTable Wizard</w:t>
      </w:r>
      <w:r w:rsidRPr="00FD6106">
        <w:t xml:space="preserve">, select </w:t>
      </w:r>
      <w:r w:rsidR="004D3D62" w:rsidRPr="004D3D62">
        <w:rPr>
          <w:b/>
        </w:rPr>
        <w:t>Use a data source</w:t>
      </w:r>
      <w:r w:rsidR="004D3D62">
        <w:t xml:space="preserve">, and select </w:t>
      </w:r>
      <w:r>
        <w:t xml:space="preserve">the connection you created before. </w:t>
      </w:r>
    </w:p>
    <w:p w14:paraId="4E3BE1F7" w14:textId="6A58A1C3" w:rsidR="00FD6106" w:rsidRDefault="00FD6106" w:rsidP="00FA2690">
      <w:pPr>
        <w:ind w:firstLine="720"/>
      </w:pPr>
      <w:r>
        <w:rPr>
          <w:noProof/>
        </w:rPr>
        <w:drawing>
          <wp:inline distT="0" distB="0" distL="0" distR="0" wp14:anchorId="6542984B" wp14:editId="46D96903">
            <wp:extent cx="3819525" cy="31813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819525" cy="3181350"/>
                    </a:xfrm>
                    <a:prstGeom prst="rect">
                      <a:avLst/>
                    </a:prstGeom>
                  </pic:spPr>
                </pic:pic>
              </a:graphicData>
            </a:graphic>
          </wp:inline>
        </w:drawing>
      </w:r>
    </w:p>
    <w:p w14:paraId="2A8D372C" w14:textId="2187F635" w:rsidR="00214BCA" w:rsidRDefault="00214BCA" w:rsidP="00FA2690">
      <w:pPr>
        <w:pStyle w:val="Caption"/>
        <w:ind w:firstLine="720"/>
      </w:pPr>
      <w:r>
        <w:t xml:space="preserve">Figure </w:t>
      </w:r>
      <w:r w:rsidR="00AC38BB">
        <w:t>16</w:t>
      </w:r>
      <w:r>
        <w:t xml:space="preserve">. </w:t>
      </w:r>
      <w:r w:rsidR="007215E5">
        <w:t xml:space="preserve">Create PivotTable </w:t>
      </w:r>
      <w:r w:rsidR="00887F44">
        <w:t>W</w:t>
      </w:r>
      <w:r w:rsidR="007215E5">
        <w:t>izard</w:t>
      </w:r>
    </w:p>
    <w:p w14:paraId="3C2CD473" w14:textId="488541B9" w:rsidR="00FD6106" w:rsidRDefault="00FD6106" w:rsidP="00795218">
      <w:pPr>
        <w:pStyle w:val="ListParagraph"/>
        <w:numPr>
          <w:ilvl w:val="0"/>
          <w:numId w:val="7"/>
        </w:numPr>
      </w:pPr>
      <w:r>
        <w:t>C</w:t>
      </w:r>
      <w:r w:rsidRPr="00FD6106">
        <w:t xml:space="preserve">lick </w:t>
      </w:r>
      <w:r w:rsidRPr="00FD6106">
        <w:rPr>
          <w:b/>
        </w:rPr>
        <w:t>OK</w:t>
      </w:r>
      <w:r w:rsidRPr="00FD6106">
        <w:t>.</w:t>
      </w:r>
      <w:r>
        <w:t xml:space="preserve"> The wizard adds a second pivot table (</w:t>
      </w:r>
      <w:r w:rsidR="00874830">
        <w:t xml:space="preserve">shown here </w:t>
      </w:r>
      <w:r>
        <w:t xml:space="preserve">in orange) to the worksheet. </w:t>
      </w:r>
    </w:p>
    <w:p w14:paraId="05A40A10" w14:textId="77777777" w:rsidR="00FD6106" w:rsidRDefault="00FD6106" w:rsidP="00795218">
      <w:pPr>
        <w:pStyle w:val="ListParagraph"/>
        <w:numPr>
          <w:ilvl w:val="0"/>
          <w:numId w:val="7"/>
        </w:numPr>
      </w:pPr>
      <w:r>
        <w:t>As you did in the previous Pivot Table, drag the Date and Person dimensions</w:t>
      </w:r>
      <w:r w:rsidRPr="00FD6106">
        <w:t xml:space="preserve"> </w:t>
      </w:r>
      <w:r>
        <w:t xml:space="preserve">to the </w:t>
      </w:r>
      <w:r w:rsidRPr="00FD6106">
        <w:rPr>
          <w:b/>
        </w:rPr>
        <w:t>Filter</w:t>
      </w:r>
      <w:r>
        <w:t xml:space="preserve"> area of the new Pivot Table</w:t>
      </w:r>
    </w:p>
    <w:p w14:paraId="2B6FD062" w14:textId="35B57F69" w:rsidR="00FD6106" w:rsidRDefault="00FD6106" w:rsidP="00795218">
      <w:pPr>
        <w:pStyle w:val="ListParagraph"/>
        <w:numPr>
          <w:ilvl w:val="0"/>
          <w:numId w:val="7"/>
        </w:numPr>
      </w:pPr>
      <w:r>
        <w:t xml:space="preserve">To differentiate the two Pivot Tables, name the one created earlier </w:t>
      </w:r>
      <w:r w:rsidRPr="00FD6106">
        <w:rPr>
          <w:b/>
          <w:i/>
        </w:rPr>
        <w:t>Group 1</w:t>
      </w:r>
      <w:r>
        <w:t xml:space="preserve">, and name the one you just created </w:t>
      </w:r>
      <w:r w:rsidRPr="00FD6106">
        <w:rPr>
          <w:b/>
          <w:i/>
        </w:rPr>
        <w:t>Group 2</w:t>
      </w:r>
      <w:r>
        <w:t>.</w:t>
      </w:r>
    </w:p>
    <w:p w14:paraId="14FCAFA0" w14:textId="7D59BD94" w:rsidR="00FD6106" w:rsidRDefault="00306436" w:rsidP="00FD6106">
      <w:r>
        <w:rPr>
          <w:noProof/>
        </w:rPr>
        <w:lastRenderedPageBreak/>
        <w:drawing>
          <wp:inline distT="0" distB="0" distL="0" distR="0" wp14:anchorId="76CAD1DF" wp14:editId="7C812A6A">
            <wp:extent cx="5943600" cy="31261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wo Pivot tables.png"/>
                    <pic:cNvPicPr/>
                  </pic:nvPicPr>
                  <pic:blipFill>
                    <a:blip r:embed="rId32">
                      <a:extLst>
                        <a:ext uri="{28A0092B-C50C-407E-A947-70E740481C1C}">
                          <a14:useLocalDpi xmlns:a14="http://schemas.microsoft.com/office/drawing/2010/main" val="0"/>
                        </a:ext>
                      </a:extLst>
                    </a:blip>
                    <a:stretch>
                      <a:fillRect/>
                    </a:stretch>
                  </pic:blipFill>
                  <pic:spPr>
                    <a:xfrm>
                      <a:off x="0" y="0"/>
                      <a:ext cx="5943600" cy="3126105"/>
                    </a:xfrm>
                    <a:prstGeom prst="rect">
                      <a:avLst/>
                    </a:prstGeom>
                  </pic:spPr>
                </pic:pic>
              </a:graphicData>
            </a:graphic>
          </wp:inline>
        </w:drawing>
      </w:r>
    </w:p>
    <w:p w14:paraId="409E58D6" w14:textId="14B2548B" w:rsidR="00AE2EC7" w:rsidRDefault="00AE2EC7" w:rsidP="00AE2EC7">
      <w:pPr>
        <w:pStyle w:val="Caption"/>
      </w:pPr>
      <w:r>
        <w:t xml:space="preserve">Figure </w:t>
      </w:r>
      <w:r w:rsidR="00AC38BB">
        <w:t>17</w:t>
      </w:r>
      <w:r>
        <w:t xml:space="preserve">. </w:t>
      </w:r>
      <w:r w:rsidR="00887F44">
        <w:t xml:space="preserve">PivotTables </w:t>
      </w:r>
      <w:r w:rsidR="00AC2C04">
        <w:t>for Group 1 and Group 2</w:t>
      </w:r>
    </w:p>
    <w:p w14:paraId="1E233756" w14:textId="7D021BA5" w:rsidR="0032287C" w:rsidRDefault="0032287C" w:rsidP="0032287C">
      <w:r>
        <w:t xml:space="preserve">To get the boxplot values from the SSAS cube, you will use the same approach described in the previous section. </w:t>
      </w:r>
    </w:p>
    <w:p w14:paraId="480E8FFF" w14:textId="23F4DB37" w:rsidR="0032287C" w:rsidRDefault="003A1332" w:rsidP="00795218">
      <w:pPr>
        <w:pStyle w:val="ListParagraph"/>
        <w:numPr>
          <w:ilvl w:val="0"/>
          <w:numId w:val="7"/>
        </w:numPr>
      </w:pPr>
      <w:r>
        <w:t>C</w:t>
      </w:r>
      <w:r w:rsidR="0032287C">
        <w:t>lick a cell opposite the one you created earlier for “Min Work Items Resolved”, and apply the following formula:</w:t>
      </w:r>
    </w:p>
    <w:p w14:paraId="71B6F47D" w14:textId="77777777" w:rsidR="0032287C" w:rsidRPr="003A1332" w:rsidRDefault="0032287C" w:rsidP="003A1332">
      <w:pPr>
        <w:pStyle w:val="Codeindented"/>
        <w:ind w:left="720"/>
      </w:pPr>
      <w:r w:rsidRPr="003A1332">
        <w:t>=CUBEVALUE("</w:t>
      </w:r>
      <w:proofErr w:type="spellStart"/>
      <w:r w:rsidRPr="003A1332">
        <w:t>ServerName</w:t>
      </w:r>
      <w:proofErr w:type="spellEnd"/>
      <w:r w:rsidRPr="003A1332">
        <w:t xml:space="preserve"> </w:t>
      </w:r>
      <w:proofErr w:type="spellStart"/>
      <w:r w:rsidRPr="003A1332">
        <w:t>DatabaseName</w:t>
      </w:r>
      <w:proofErr w:type="spellEnd"/>
      <w:r w:rsidRPr="003A1332">
        <w:t xml:space="preserve"> </w:t>
      </w:r>
      <w:proofErr w:type="spellStart"/>
      <w:r w:rsidRPr="003A1332">
        <w:t>CubeName</w:t>
      </w:r>
      <w:proofErr w:type="spellEnd"/>
      <w:r w:rsidRPr="003A1332">
        <w:t>", $E$2,$E$3, "([Measures].[Min Work Items Resolved])")</w:t>
      </w:r>
    </w:p>
    <w:p w14:paraId="3B372961" w14:textId="2026A9CA" w:rsidR="00874830" w:rsidRDefault="00874830" w:rsidP="00795218">
      <w:pPr>
        <w:pStyle w:val="ListParagraph"/>
        <w:numPr>
          <w:ilvl w:val="0"/>
          <w:numId w:val="7"/>
        </w:numPr>
      </w:pPr>
      <w:r>
        <w:t>Repeat for all formulas that you want to use in the second Pivot Table.</w:t>
      </w:r>
    </w:p>
    <w:p w14:paraId="12CE4ADC" w14:textId="16D7B43D" w:rsidR="0032287C" w:rsidRDefault="00572C4D" w:rsidP="0032287C">
      <w:r>
        <w:t>Now you have two P</w:t>
      </w:r>
      <w:r w:rsidR="0032287C">
        <w:t xml:space="preserve">ivot </w:t>
      </w:r>
      <w:r>
        <w:t>T</w:t>
      </w:r>
      <w:r w:rsidR="0032287C">
        <w:t xml:space="preserve">ables, </w:t>
      </w:r>
      <w:r>
        <w:t xml:space="preserve">independent of </w:t>
      </w:r>
      <w:r w:rsidR="0032287C">
        <w:t xml:space="preserve">each </w:t>
      </w:r>
      <w:r>
        <w:t xml:space="preserve">other but based on the same data set. With these Pivot Tables, you can view </w:t>
      </w:r>
      <w:r w:rsidR="0032287C">
        <w:t>different subset</w:t>
      </w:r>
      <w:r>
        <w:t xml:space="preserve">s in each Pivot Table, filter them differently, or slice and </w:t>
      </w:r>
      <w:r w:rsidR="00874830">
        <w:t>dice</w:t>
      </w:r>
      <w:r>
        <w:t xml:space="preserve"> </w:t>
      </w:r>
      <w:r w:rsidR="00874830">
        <w:t xml:space="preserve">each </w:t>
      </w:r>
      <w:r w:rsidR="0032287C">
        <w:t xml:space="preserve">set independently. </w:t>
      </w:r>
    </w:p>
    <w:p w14:paraId="5C6F1959" w14:textId="2A48FC15" w:rsidR="0032287C" w:rsidRDefault="0032287C" w:rsidP="0032287C">
      <w:r>
        <w:t xml:space="preserve">To understand how to </w:t>
      </w:r>
      <w:r w:rsidR="00874830">
        <w:t>compare two groups using filters, first</w:t>
      </w:r>
      <w:r>
        <w:t xml:space="preserve"> review the following diagram, which shows the hierarchy of the Person dimension.</w:t>
      </w:r>
      <w:r w:rsidR="00874830">
        <w:t xml:space="preserve"> Notice that </w:t>
      </w:r>
      <w:r w:rsidR="00E77A29">
        <w:t xml:space="preserve">“Senior Software Development Engineer” is a sub-group of </w:t>
      </w:r>
      <w:r w:rsidR="00331B46">
        <w:t>“</w:t>
      </w:r>
      <w:r w:rsidR="00874830">
        <w:t>Software Development Engineer</w:t>
      </w:r>
      <w:r w:rsidR="00331B46">
        <w:t>”</w:t>
      </w:r>
      <w:r w:rsidR="00874830">
        <w:t xml:space="preserve"> in the hierarchy.</w:t>
      </w:r>
      <w:r w:rsidR="00331B46">
        <w:t xml:space="preserve"> </w:t>
      </w:r>
    </w:p>
    <w:p w14:paraId="05B7B8B7" w14:textId="57DA0BF9" w:rsidR="0032287C" w:rsidRDefault="0032287C" w:rsidP="0032287C">
      <w:r>
        <w:rPr>
          <w:noProof/>
        </w:rPr>
        <w:lastRenderedPageBreak/>
        <w:drawing>
          <wp:inline distT="0" distB="0" distL="0" distR="0" wp14:anchorId="630A3E93" wp14:editId="1B0F758E">
            <wp:extent cx="3238500" cy="37433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238500" cy="3743325"/>
                    </a:xfrm>
                    <a:prstGeom prst="rect">
                      <a:avLst/>
                    </a:prstGeom>
                  </pic:spPr>
                </pic:pic>
              </a:graphicData>
            </a:graphic>
          </wp:inline>
        </w:drawing>
      </w:r>
    </w:p>
    <w:p w14:paraId="49B9723B" w14:textId="06F3244B" w:rsidR="00AE2EC7" w:rsidRDefault="00AE2EC7" w:rsidP="00AE2EC7">
      <w:pPr>
        <w:pStyle w:val="Caption"/>
      </w:pPr>
      <w:r>
        <w:t xml:space="preserve">Figure </w:t>
      </w:r>
      <w:r w:rsidR="00CB60E2">
        <w:fldChar w:fldCharType="begin"/>
      </w:r>
      <w:r w:rsidR="00CB60E2">
        <w:instrText xml:space="preserve"> SEQ Figure \* ARABIC </w:instrText>
      </w:r>
      <w:r w:rsidR="00CB60E2">
        <w:fldChar w:fldCharType="separate"/>
      </w:r>
      <w:r>
        <w:rPr>
          <w:noProof/>
        </w:rPr>
        <w:t>1</w:t>
      </w:r>
      <w:r w:rsidR="00CB60E2">
        <w:rPr>
          <w:noProof/>
        </w:rPr>
        <w:fldChar w:fldCharType="end"/>
      </w:r>
      <w:r w:rsidR="00AC38BB">
        <w:rPr>
          <w:noProof/>
        </w:rPr>
        <w:t>8</w:t>
      </w:r>
      <w:r>
        <w:t xml:space="preserve">. </w:t>
      </w:r>
      <w:r w:rsidR="00887F44">
        <w:t>Person hierarchy</w:t>
      </w:r>
    </w:p>
    <w:p w14:paraId="242AC496" w14:textId="47C4F56D" w:rsidR="00874830" w:rsidRDefault="004E02F8" w:rsidP="0032287C">
      <w:r>
        <w:t>You will compare</w:t>
      </w:r>
      <w:r w:rsidR="00331B46">
        <w:t xml:space="preserve"> these two groups using the Pivot Table values. T</w:t>
      </w:r>
      <w:r w:rsidR="0032287C">
        <w:t xml:space="preserve">he chart </w:t>
      </w:r>
      <w:r w:rsidR="00874830">
        <w:t xml:space="preserve">on the left, in blue, </w:t>
      </w:r>
      <w:r w:rsidR="0032287C">
        <w:t xml:space="preserve">contains work items resolved by </w:t>
      </w:r>
      <w:r w:rsidR="0032287C" w:rsidRPr="005F55B9">
        <w:t>Software Development Engineers.</w:t>
      </w:r>
      <w:r w:rsidR="0032287C" w:rsidRPr="00B73890">
        <w:t xml:space="preserve"> Th</w:t>
      </w:r>
      <w:r w:rsidR="0032287C">
        <w:t>e</w:t>
      </w:r>
      <w:r w:rsidR="0032287C" w:rsidRPr="00B73890">
        <w:t xml:space="preserve"> chart </w:t>
      </w:r>
      <w:r w:rsidR="00874830">
        <w:t xml:space="preserve">on the right, </w:t>
      </w:r>
      <w:r w:rsidR="0032287C" w:rsidRPr="00B73890">
        <w:t>in orange</w:t>
      </w:r>
      <w:r w:rsidR="003A1332">
        <w:t>,</w:t>
      </w:r>
      <w:r w:rsidR="0032287C" w:rsidRPr="00B73890">
        <w:t xml:space="preserve"> contain</w:t>
      </w:r>
      <w:r w:rsidR="0032287C">
        <w:t>s</w:t>
      </w:r>
      <w:r w:rsidR="0032287C" w:rsidRPr="00B73890">
        <w:t xml:space="preserve"> work items resolved only by </w:t>
      </w:r>
      <w:r w:rsidR="0032287C" w:rsidRPr="005F55B9">
        <w:t>Senior Software Development Engineers</w:t>
      </w:r>
      <w:r w:rsidR="0032287C">
        <w:t xml:space="preserve">. </w:t>
      </w:r>
    </w:p>
    <w:p w14:paraId="28849278" w14:textId="2309A274" w:rsidR="00874830" w:rsidRDefault="00874830" w:rsidP="0032287C">
      <w:r>
        <w:rPr>
          <w:noProof/>
        </w:rPr>
        <w:drawing>
          <wp:inline distT="0" distB="0" distL="0" distR="0" wp14:anchorId="43A9F2C4" wp14:editId="69BBB85D">
            <wp:extent cx="5943600" cy="305943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wo Pivot tables fltered.png"/>
                    <pic:cNvPicPr/>
                  </pic:nvPicPr>
                  <pic:blipFill>
                    <a:blip r:embed="rId34">
                      <a:extLst>
                        <a:ext uri="{28A0092B-C50C-407E-A947-70E740481C1C}">
                          <a14:useLocalDpi xmlns:a14="http://schemas.microsoft.com/office/drawing/2010/main" val="0"/>
                        </a:ext>
                      </a:extLst>
                    </a:blip>
                    <a:stretch>
                      <a:fillRect/>
                    </a:stretch>
                  </pic:blipFill>
                  <pic:spPr>
                    <a:xfrm>
                      <a:off x="0" y="0"/>
                      <a:ext cx="5943600" cy="3059430"/>
                    </a:xfrm>
                    <a:prstGeom prst="rect">
                      <a:avLst/>
                    </a:prstGeom>
                  </pic:spPr>
                </pic:pic>
              </a:graphicData>
            </a:graphic>
          </wp:inline>
        </w:drawing>
      </w:r>
    </w:p>
    <w:p w14:paraId="68F540E7" w14:textId="1290E602" w:rsidR="00AE2EC7" w:rsidRDefault="00AE2EC7" w:rsidP="00AE2EC7">
      <w:pPr>
        <w:pStyle w:val="Caption"/>
      </w:pPr>
      <w:r>
        <w:t>Figure</w:t>
      </w:r>
      <w:r w:rsidR="00AC38BB">
        <w:t xml:space="preserve"> 19</w:t>
      </w:r>
      <w:r>
        <w:t xml:space="preserve">. Pivot tables </w:t>
      </w:r>
      <w:r w:rsidR="00AC2C04">
        <w:t>containing</w:t>
      </w:r>
      <w:r>
        <w:t xml:space="preserve"> boxplot values for</w:t>
      </w:r>
      <w:r w:rsidR="00AC2C04">
        <w:t>m</w:t>
      </w:r>
      <w:r>
        <w:t xml:space="preserve"> two data sets</w:t>
      </w:r>
    </w:p>
    <w:p w14:paraId="743603F1" w14:textId="08470B2E" w:rsidR="0032287C" w:rsidRDefault="0032287C" w:rsidP="0032287C">
      <w:r>
        <w:lastRenderedPageBreak/>
        <w:t xml:space="preserve">Now you are ready to compare those two groups </w:t>
      </w:r>
      <w:r w:rsidR="00874830">
        <w:t>using the</w:t>
      </w:r>
      <w:r>
        <w:t xml:space="preserve"> boxplot</w:t>
      </w:r>
      <w:r w:rsidR="00874830">
        <w:t xml:space="preserve"> charts.</w:t>
      </w:r>
    </w:p>
    <w:p w14:paraId="7D1E6ADC" w14:textId="6DCBAB72" w:rsidR="00C87B2A" w:rsidRDefault="00C87B2A" w:rsidP="00DE44E1">
      <w:pPr>
        <w:pStyle w:val="Heading2"/>
      </w:pPr>
      <w:bookmarkStart w:id="12" w:name="_Toc369784730"/>
      <w:r>
        <w:t>Visualize Boxplots Side by Side</w:t>
      </w:r>
      <w:bookmarkEnd w:id="12"/>
    </w:p>
    <w:p w14:paraId="34BADE75" w14:textId="248A0F9A" w:rsidR="0042543E" w:rsidRDefault="0042543E" w:rsidP="0042543E">
      <w:r>
        <w:t>For easier comparison, you may want to visualize the two boxplots side by side. A simple option is to create two charts, each representing a boxplot, but it can be a challenge to make them display in a way that works well for ad-hoc analytics. For example, they have to be in the exact same scale</w:t>
      </w:r>
      <w:r w:rsidR="00331B46">
        <w:t>,</w:t>
      </w:r>
      <w:r>
        <w:t xml:space="preserve"> which can be hard to control.</w:t>
      </w:r>
    </w:p>
    <w:p w14:paraId="7FF5098A" w14:textId="77777777" w:rsidR="0042543E" w:rsidRDefault="0042543E" w:rsidP="0042543E">
      <w:r>
        <w:t xml:space="preserve">A better approach is to show two boxplots in one chart. </w:t>
      </w:r>
    </w:p>
    <w:p w14:paraId="5FD8C006" w14:textId="77777777" w:rsidR="00C51705" w:rsidRDefault="0042543E" w:rsidP="00C51705">
      <w:r>
        <w:t>To do that, you can insert a combo chart that includes the derived boxplot values (Min, Q1-Min, Median-Q1, Q3-Med</w:t>
      </w:r>
      <w:r w:rsidR="00C51705">
        <w:t xml:space="preserve">ian, </w:t>
      </w:r>
      <w:proofErr w:type="gramStart"/>
      <w:r w:rsidR="00C51705">
        <w:t>Max</w:t>
      </w:r>
      <w:proofErr w:type="gramEnd"/>
      <w:r w:rsidR="00C51705">
        <w:t>-Q3) for both data sets.</w:t>
      </w:r>
      <w:r w:rsidR="00C51705" w:rsidRPr="00C51705">
        <w:t xml:space="preserve"> </w:t>
      </w:r>
    </w:p>
    <w:p w14:paraId="59FA6514" w14:textId="3444D8BF" w:rsidR="00331B46" w:rsidRDefault="00331B46" w:rsidP="00795218">
      <w:pPr>
        <w:pStyle w:val="ListParagraph"/>
        <w:numPr>
          <w:ilvl w:val="0"/>
          <w:numId w:val="14"/>
        </w:numPr>
      </w:pPr>
      <w:r>
        <w:t xml:space="preserve">Select the derived boxplot values for both data sets. </w:t>
      </w:r>
    </w:p>
    <w:p w14:paraId="7604A693" w14:textId="2CB994DB" w:rsidR="00331B46" w:rsidRDefault="00331B46" w:rsidP="00795218">
      <w:pPr>
        <w:pStyle w:val="ListParagraph"/>
        <w:numPr>
          <w:ilvl w:val="0"/>
          <w:numId w:val="14"/>
        </w:numPr>
      </w:pPr>
      <w:r>
        <w:t xml:space="preserve">Select </w:t>
      </w:r>
      <w:r w:rsidRPr="00C51705">
        <w:rPr>
          <w:b/>
        </w:rPr>
        <w:t>Insert</w:t>
      </w:r>
      <w:r>
        <w:t xml:space="preserve"> &gt;</w:t>
      </w:r>
      <w:r w:rsidRPr="00C51705">
        <w:rPr>
          <w:b/>
        </w:rPr>
        <w:t>Column Chart</w:t>
      </w:r>
      <w:r>
        <w:t xml:space="preserve"> &gt;</w:t>
      </w:r>
      <w:r w:rsidRPr="00C51705">
        <w:rPr>
          <w:b/>
        </w:rPr>
        <w:t>More Chart Types</w:t>
      </w:r>
      <w:r>
        <w:t xml:space="preserve"> &gt;</w:t>
      </w:r>
      <w:r w:rsidRPr="00C51705">
        <w:rPr>
          <w:b/>
        </w:rPr>
        <w:t>Combo</w:t>
      </w:r>
      <w:r>
        <w:t xml:space="preserve">. </w:t>
      </w:r>
    </w:p>
    <w:p w14:paraId="2E4878A9" w14:textId="66905E50" w:rsidR="0042543E" w:rsidRDefault="00331B46" w:rsidP="00795218">
      <w:pPr>
        <w:pStyle w:val="ListParagraph"/>
        <w:numPr>
          <w:ilvl w:val="0"/>
          <w:numId w:val="14"/>
        </w:numPr>
      </w:pPr>
      <w:r>
        <w:t xml:space="preserve">For each series in the combo chart, choose </w:t>
      </w:r>
      <w:r w:rsidRPr="00C51705">
        <w:rPr>
          <w:b/>
        </w:rPr>
        <w:t>Stacked Column</w:t>
      </w:r>
      <w:r>
        <w:t xml:space="preserve"> as the chart type.</w:t>
      </w:r>
    </w:p>
    <w:p w14:paraId="0FF043BE" w14:textId="6AD91DF6" w:rsidR="0042543E" w:rsidRDefault="00C51705" w:rsidP="0042543E">
      <w:r>
        <w:t xml:space="preserve"> </w:t>
      </w:r>
      <w:r w:rsidR="00AB1F57">
        <w:tab/>
      </w:r>
      <w:r w:rsidR="00AB1F57">
        <w:rPr>
          <w:noProof/>
        </w:rPr>
        <w:drawing>
          <wp:inline distT="0" distB="0" distL="0" distR="0" wp14:anchorId="265F5FAE" wp14:editId="33E64CAF">
            <wp:extent cx="4626864" cy="4334256"/>
            <wp:effectExtent l="0" t="0" r="254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626864" cy="4334256"/>
                    </a:xfrm>
                    <a:prstGeom prst="rect">
                      <a:avLst/>
                    </a:prstGeom>
                  </pic:spPr>
                </pic:pic>
              </a:graphicData>
            </a:graphic>
          </wp:inline>
        </w:drawing>
      </w:r>
    </w:p>
    <w:p w14:paraId="279E3138" w14:textId="79042345" w:rsidR="00AE2EC7" w:rsidRDefault="00AE2EC7" w:rsidP="00AE2EC7">
      <w:pPr>
        <w:pStyle w:val="Caption"/>
        <w:ind w:firstLine="720"/>
      </w:pPr>
      <w:r>
        <w:t>Figure</w:t>
      </w:r>
      <w:r w:rsidR="00AC38BB">
        <w:t xml:space="preserve"> 20</w:t>
      </w:r>
      <w:r>
        <w:t>. Inserting a Combo chart</w:t>
      </w:r>
    </w:p>
    <w:p w14:paraId="0F638214" w14:textId="60963863" w:rsidR="0042543E" w:rsidRDefault="00AB1F57" w:rsidP="003A04EB">
      <w:pPr>
        <w:ind w:left="720"/>
      </w:pPr>
      <w:r>
        <w:t xml:space="preserve">However, </w:t>
      </w:r>
      <w:r w:rsidR="00AB003A">
        <w:t xml:space="preserve">as you can see from the example below, </w:t>
      </w:r>
      <w:r>
        <w:t>the default layout of the</w:t>
      </w:r>
      <w:r w:rsidRPr="00AB1F57">
        <w:t xml:space="preserve"> </w:t>
      </w:r>
      <w:r>
        <w:t xml:space="preserve">stacked </w:t>
      </w:r>
      <w:r w:rsidRPr="00AB1F57">
        <w:t xml:space="preserve">chart doesn’t </w:t>
      </w:r>
      <w:r>
        <w:t>keep</w:t>
      </w:r>
      <w:r w:rsidRPr="00AB1F57">
        <w:t xml:space="preserve"> all values from the same set together.</w:t>
      </w:r>
    </w:p>
    <w:p w14:paraId="1C07D197" w14:textId="77777777" w:rsidR="00AB1F57" w:rsidRDefault="00AB1F57" w:rsidP="00AE2EC7">
      <w:pPr>
        <w:keepNext/>
        <w:ind w:firstLine="720"/>
      </w:pPr>
      <w:r>
        <w:rPr>
          <w:noProof/>
        </w:rPr>
        <w:lastRenderedPageBreak/>
        <w:drawing>
          <wp:inline distT="0" distB="0" distL="0" distR="0" wp14:anchorId="4EDFEA55" wp14:editId="448B6171">
            <wp:extent cx="4229100" cy="257724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efault stacked chart.png"/>
                    <pic:cNvPicPr/>
                  </pic:nvPicPr>
                  <pic:blipFill>
                    <a:blip r:embed="rId36">
                      <a:extLst>
                        <a:ext uri="{28A0092B-C50C-407E-A947-70E740481C1C}">
                          <a14:useLocalDpi xmlns:a14="http://schemas.microsoft.com/office/drawing/2010/main" val="0"/>
                        </a:ext>
                      </a:extLst>
                    </a:blip>
                    <a:stretch>
                      <a:fillRect/>
                    </a:stretch>
                  </pic:blipFill>
                  <pic:spPr>
                    <a:xfrm>
                      <a:off x="0" y="0"/>
                      <a:ext cx="4237061" cy="2582095"/>
                    </a:xfrm>
                    <a:prstGeom prst="rect">
                      <a:avLst/>
                    </a:prstGeom>
                  </pic:spPr>
                </pic:pic>
              </a:graphicData>
            </a:graphic>
          </wp:inline>
        </w:drawing>
      </w:r>
    </w:p>
    <w:p w14:paraId="50527073" w14:textId="19EE0F18" w:rsidR="0042543E" w:rsidRDefault="00AB1F57" w:rsidP="00AE2EC7">
      <w:pPr>
        <w:pStyle w:val="Caption"/>
        <w:ind w:firstLine="720"/>
      </w:pPr>
      <w:r>
        <w:t>Figure</w:t>
      </w:r>
      <w:r w:rsidR="005E5BD9">
        <w:t xml:space="preserve"> 2</w:t>
      </w:r>
      <w:r w:rsidR="00AC38BB">
        <w:t>1</w:t>
      </w:r>
      <w:r>
        <w:t xml:space="preserve">. Default </w:t>
      </w:r>
      <w:r w:rsidR="00887F44">
        <w:t xml:space="preserve">layout of the </w:t>
      </w:r>
      <w:r>
        <w:t xml:space="preserve">stacked </w:t>
      </w:r>
      <w:r w:rsidR="00887F44">
        <w:t xml:space="preserve">column </w:t>
      </w:r>
      <w:r>
        <w:t xml:space="preserve">chart </w:t>
      </w:r>
    </w:p>
    <w:p w14:paraId="3CF13D4B" w14:textId="6F5B290A" w:rsidR="0042543E" w:rsidRDefault="00AB003A" w:rsidP="00795218">
      <w:pPr>
        <w:pStyle w:val="ListParagraph"/>
        <w:numPr>
          <w:ilvl w:val="0"/>
          <w:numId w:val="14"/>
        </w:numPr>
      </w:pPr>
      <w:r>
        <w:t xml:space="preserve">To correct this, in the </w:t>
      </w:r>
      <w:r w:rsidRPr="003A04EB">
        <w:rPr>
          <w:b/>
        </w:rPr>
        <w:t>Chart Tools</w:t>
      </w:r>
      <w:r>
        <w:t xml:space="preserve"> menu, </w:t>
      </w:r>
      <w:r w:rsidR="00AB1F57" w:rsidRPr="00AB1F57">
        <w:t xml:space="preserve">click </w:t>
      </w:r>
      <w:r w:rsidR="00AB1F57" w:rsidRPr="003A04EB">
        <w:rPr>
          <w:b/>
        </w:rPr>
        <w:t>Switch Row / Column</w:t>
      </w:r>
      <w:r w:rsidR="00AB1F57" w:rsidRPr="00AB1F57">
        <w:t>.</w:t>
      </w:r>
    </w:p>
    <w:p w14:paraId="0DC92FFB" w14:textId="30C77C18" w:rsidR="0042543E" w:rsidRDefault="00AB1F57" w:rsidP="0042543E">
      <w:r>
        <w:rPr>
          <w:noProof/>
        </w:rPr>
        <w:drawing>
          <wp:inline distT="0" distB="0" distL="0" distR="0" wp14:anchorId="67917484" wp14:editId="522FD3E1">
            <wp:extent cx="5687568" cy="722376"/>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87568" cy="722376"/>
                    </a:xfrm>
                    <a:prstGeom prst="rect">
                      <a:avLst/>
                    </a:prstGeom>
                  </pic:spPr>
                </pic:pic>
              </a:graphicData>
            </a:graphic>
          </wp:inline>
        </w:drawing>
      </w:r>
    </w:p>
    <w:p w14:paraId="40664791" w14:textId="742D49E4" w:rsidR="00737F15" w:rsidRDefault="00AB1F57" w:rsidP="00795218">
      <w:pPr>
        <w:pStyle w:val="ListParagraph"/>
        <w:numPr>
          <w:ilvl w:val="0"/>
          <w:numId w:val="14"/>
        </w:numPr>
      </w:pPr>
      <w:r>
        <w:t>The chart will turn into two stacked columns as shown below.</w:t>
      </w:r>
    </w:p>
    <w:p w14:paraId="17424EBC" w14:textId="7711C275" w:rsidR="00AB003A" w:rsidRDefault="00AB003A" w:rsidP="00FA2690">
      <w:pPr>
        <w:ind w:left="360" w:firstLine="360"/>
      </w:pPr>
      <w:r>
        <w:rPr>
          <w:noProof/>
        </w:rPr>
        <w:drawing>
          <wp:inline distT="0" distB="0" distL="0" distR="0" wp14:anchorId="7F5DEED9" wp14:editId="51A0EDD9">
            <wp:extent cx="4676775" cy="287655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676775" cy="2876550"/>
                    </a:xfrm>
                    <a:prstGeom prst="rect">
                      <a:avLst/>
                    </a:prstGeom>
                  </pic:spPr>
                </pic:pic>
              </a:graphicData>
            </a:graphic>
          </wp:inline>
        </w:drawing>
      </w:r>
    </w:p>
    <w:p w14:paraId="3F0FD0A8" w14:textId="2936537C" w:rsidR="00AE2EC7" w:rsidRDefault="00AE2EC7" w:rsidP="00FA2690">
      <w:pPr>
        <w:pStyle w:val="Caption"/>
        <w:ind w:firstLine="720"/>
      </w:pPr>
      <w:r>
        <w:t xml:space="preserve">Figure </w:t>
      </w:r>
      <w:r w:rsidR="00AC38BB">
        <w:t>22</w:t>
      </w:r>
      <w:r w:rsidR="00AC2C04">
        <w:t xml:space="preserve">. Column chart </w:t>
      </w:r>
      <w:r>
        <w:t xml:space="preserve">for </w:t>
      </w:r>
      <w:r w:rsidR="00887F44">
        <w:t xml:space="preserve">two datasets </w:t>
      </w:r>
      <w:r w:rsidR="00AC2C04">
        <w:t>side-by-side</w:t>
      </w:r>
    </w:p>
    <w:p w14:paraId="24F3B608" w14:textId="1C116ECC" w:rsidR="00737F15" w:rsidRDefault="00AB1F57" w:rsidP="00795218">
      <w:pPr>
        <w:pStyle w:val="ListParagraph"/>
        <w:numPr>
          <w:ilvl w:val="0"/>
          <w:numId w:val="14"/>
        </w:numPr>
      </w:pPr>
      <w:r>
        <w:t xml:space="preserve">Repeat </w:t>
      </w:r>
      <w:r w:rsidRPr="00AB1F57">
        <w:t xml:space="preserve">the steps described in previous sections to </w:t>
      </w:r>
      <w:r>
        <w:t xml:space="preserve">change </w:t>
      </w:r>
      <w:r w:rsidRPr="00AB1F57">
        <w:t xml:space="preserve">each stacked column </w:t>
      </w:r>
      <w:r>
        <w:t xml:space="preserve">chart </w:t>
      </w:r>
      <w:r w:rsidRPr="00AB1F57">
        <w:t xml:space="preserve">into a boxplot. </w:t>
      </w:r>
    </w:p>
    <w:p w14:paraId="349B17F0" w14:textId="679F4D7E" w:rsidR="00737F15" w:rsidRDefault="00AB1F57" w:rsidP="00737F15">
      <w:pPr>
        <w:rPr>
          <w:noProof/>
        </w:rPr>
      </w:pPr>
      <w:r w:rsidRPr="00AB1F57">
        <w:rPr>
          <w:noProof/>
        </w:rPr>
        <w:lastRenderedPageBreak/>
        <w:t xml:space="preserve"> </w:t>
      </w:r>
      <w:r w:rsidR="00AE2EC7">
        <w:rPr>
          <w:noProof/>
        </w:rPr>
        <w:tab/>
      </w:r>
      <w:r>
        <w:rPr>
          <w:noProof/>
        </w:rPr>
        <w:drawing>
          <wp:inline distT="0" distB="0" distL="0" distR="0" wp14:anchorId="30ECDB2E" wp14:editId="09A14323">
            <wp:extent cx="4674125" cy="27146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680737" cy="2718465"/>
                    </a:xfrm>
                    <a:prstGeom prst="rect">
                      <a:avLst/>
                    </a:prstGeom>
                  </pic:spPr>
                </pic:pic>
              </a:graphicData>
            </a:graphic>
          </wp:inline>
        </w:drawing>
      </w:r>
    </w:p>
    <w:p w14:paraId="17ACED73" w14:textId="5258D656" w:rsidR="00AE2EC7" w:rsidRDefault="00AE2EC7" w:rsidP="00AE2EC7">
      <w:pPr>
        <w:pStyle w:val="Caption"/>
        <w:ind w:firstLine="720"/>
      </w:pPr>
      <w:r>
        <w:t>Figure</w:t>
      </w:r>
      <w:r w:rsidR="006A7E08">
        <w:t xml:space="preserve"> 23</w:t>
      </w:r>
      <w:r>
        <w:t xml:space="preserve">. </w:t>
      </w:r>
      <w:r w:rsidR="00887F44">
        <w:t>B</w:t>
      </w:r>
      <w:r>
        <w:t>oxplo</w:t>
      </w:r>
      <w:r w:rsidR="00887F44">
        <w:t>t</w:t>
      </w:r>
      <w:r>
        <w:t xml:space="preserve"> </w:t>
      </w:r>
      <w:r w:rsidR="00887F44">
        <w:t>chart</w:t>
      </w:r>
      <w:r w:rsidR="00AC2C04">
        <w:t xml:space="preserve"> </w:t>
      </w:r>
      <w:r w:rsidR="00887F44">
        <w:t>for two datasets</w:t>
      </w:r>
      <w:r w:rsidR="00AC2C04" w:rsidRPr="00AC2C04">
        <w:t xml:space="preserve"> </w:t>
      </w:r>
      <w:r w:rsidR="00AC2C04">
        <w:t>side-by-side</w:t>
      </w:r>
    </w:p>
    <w:p w14:paraId="6C90EDED" w14:textId="63D43B22" w:rsidR="0042543E" w:rsidRDefault="00AB1F57" w:rsidP="0042543E">
      <w:r w:rsidRPr="00AB1F57">
        <w:t>Now you have two boxplots in the same chart for side-by-side comparison.</w:t>
      </w:r>
    </w:p>
    <w:p w14:paraId="2A23254D" w14:textId="48D40D21" w:rsidR="00C87B2A" w:rsidRDefault="00C87B2A" w:rsidP="00DE44E1">
      <w:pPr>
        <w:pStyle w:val="Heading1"/>
      </w:pPr>
      <w:bookmarkStart w:id="13" w:name="_Toc369784731"/>
      <w:r>
        <w:t>Compare a Single Value to a Set</w:t>
      </w:r>
      <w:bookmarkEnd w:id="13"/>
    </w:p>
    <w:p w14:paraId="1C0916D0" w14:textId="6A081F5A" w:rsidR="00AB003A" w:rsidRDefault="00062A27" w:rsidP="00062A27">
      <w:r>
        <w:t>For two sets of data, you can show boxplots side-by-side. However, there are other scenarios in which you may want to compare an individual’s performance (in this case</w:t>
      </w:r>
      <w:r w:rsidR="003A04EB">
        <w:t>,</w:t>
      </w:r>
      <w:r>
        <w:t xml:space="preserve"> John Doe) against the performance of a group (such as Senior Software Development Engineers), To do this, you need to visualize a </w:t>
      </w:r>
      <w:r w:rsidR="002A7E05">
        <w:t xml:space="preserve">single </w:t>
      </w:r>
      <w:r>
        <w:t xml:space="preserve">summary value (representing an individual) against a boxplot distribution (representing a group). </w:t>
      </w:r>
    </w:p>
    <w:p w14:paraId="35681C12" w14:textId="60DBB49C" w:rsidR="00AB003A" w:rsidRDefault="00062A27" w:rsidP="00062A27">
      <w:r>
        <w:t>In this section, we will show you how to visualize a summary value and a boxpl</w:t>
      </w:r>
      <w:r w:rsidR="00AB003A">
        <w:t xml:space="preserve">ot together in a single chart. We’ll </w:t>
      </w:r>
      <w:r w:rsidR="003A04EB">
        <w:t xml:space="preserve">start with </w:t>
      </w:r>
      <w:r w:rsidR="00AB003A">
        <w:t xml:space="preserve">the following </w:t>
      </w:r>
      <w:r w:rsidR="003A04EB">
        <w:t>example data</w:t>
      </w:r>
      <w:r w:rsidR="00AB003A">
        <w:t>:</w:t>
      </w:r>
    </w:p>
    <w:p w14:paraId="654A2154" w14:textId="2BABD8F1" w:rsidR="00AB003A" w:rsidRDefault="00AB003A" w:rsidP="00795218">
      <w:pPr>
        <w:pStyle w:val="ListParagraph"/>
        <w:numPr>
          <w:ilvl w:val="0"/>
          <w:numId w:val="15"/>
        </w:numPr>
      </w:pPr>
      <w:r>
        <w:t xml:space="preserve">The individual engineer’s results are in the left-hand Pivot Table, in green. </w:t>
      </w:r>
    </w:p>
    <w:p w14:paraId="1B5F767C" w14:textId="3F31F8AB" w:rsidR="00AB003A" w:rsidRDefault="00AB003A" w:rsidP="00795218">
      <w:pPr>
        <w:pStyle w:val="ListParagraph"/>
        <w:numPr>
          <w:ilvl w:val="0"/>
          <w:numId w:val="15"/>
        </w:numPr>
      </w:pPr>
      <w:r>
        <w:t xml:space="preserve">The right-hand Pivot Table shows the results and </w:t>
      </w:r>
      <w:r w:rsidR="00062A27">
        <w:t xml:space="preserve">boxplot values for </w:t>
      </w:r>
      <w:r w:rsidR="00713D29">
        <w:t xml:space="preserve">the </w:t>
      </w:r>
      <w:r w:rsidR="00062A27">
        <w:t>group</w:t>
      </w:r>
      <w:r w:rsidR="00713D29">
        <w:t xml:space="preserve"> you’ll compare the individual to</w:t>
      </w:r>
      <w:r w:rsidR="00062A27">
        <w:t xml:space="preserve">. </w:t>
      </w:r>
    </w:p>
    <w:p w14:paraId="3D278DC7" w14:textId="3851251A" w:rsidR="00AB003A" w:rsidRDefault="00AB003A" w:rsidP="00795218">
      <w:pPr>
        <w:pStyle w:val="ListParagraph"/>
        <w:numPr>
          <w:ilvl w:val="0"/>
          <w:numId w:val="15"/>
        </w:numPr>
      </w:pPr>
      <w:r>
        <w:t>The green stacked chart shows the boxplot values for the group.</w:t>
      </w:r>
    </w:p>
    <w:p w14:paraId="231FCCD1" w14:textId="6CDDF086" w:rsidR="00713D29" w:rsidRDefault="003A1332" w:rsidP="003A1332">
      <w:r>
        <w:t>Start by setting up the values used in the chart.</w:t>
      </w:r>
    </w:p>
    <w:p w14:paraId="2A51DB03" w14:textId="6CA4DC6D" w:rsidR="00AB003A" w:rsidRDefault="00AB003A" w:rsidP="00795218">
      <w:pPr>
        <w:pStyle w:val="ListParagraph"/>
        <w:numPr>
          <w:ilvl w:val="0"/>
          <w:numId w:val="16"/>
        </w:numPr>
      </w:pPr>
      <w:r>
        <w:t xml:space="preserve">Apply filters in the Pivot Table, as described earlier, to generate a summary value for an individual. </w:t>
      </w:r>
    </w:p>
    <w:p w14:paraId="70795ADE" w14:textId="7264B26B" w:rsidR="00596CCE" w:rsidRDefault="00062A27" w:rsidP="00795218">
      <w:pPr>
        <w:pStyle w:val="ListParagraph"/>
        <w:numPr>
          <w:ilvl w:val="0"/>
          <w:numId w:val="16"/>
        </w:numPr>
      </w:pPr>
      <w:r>
        <w:t xml:space="preserve">Next select all the </w:t>
      </w:r>
      <w:r w:rsidR="00DA246B">
        <w:t xml:space="preserve">derived </w:t>
      </w:r>
      <w:r w:rsidR="00713D29">
        <w:t xml:space="preserve">boxplot </w:t>
      </w:r>
      <w:r>
        <w:t>values</w:t>
      </w:r>
      <w:r w:rsidR="00713D29">
        <w:t xml:space="preserve"> for the comparison group</w:t>
      </w:r>
      <w:r>
        <w:t xml:space="preserve">, and </w:t>
      </w:r>
      <w:r w:rsidR="00596CCE">
        <w:t>select the value from the Count field (</w:t>
      </w:r>
      <w:r w:rsidR="002505D3">
        <w:t>‘</w:t>
      </w:r>
      <w:r w:rsidR="00596CCE">
        <w:t>Total Work Items Resolved”) for the individual.</w:t>
      </w:r>
    </w:p>
    <w:p w14:paraId="215ACB99" w14:textId="51FBB422" w:rsidR="00C87B2A" w:rsidRDefault="00596CCE" w:rsidP="00795218">
      <w:pPr>
        <w:pStyle w:val="ListParagraph"/>
        <w:numPr>
          <w:ilvl w:val="0"/>
          <w:numId w:val="16"/>
        </w:numPr>
      </w:pPr>
      <w:r>
        <w:t xml:space="preserve">Select </w:t>
      </w:r>
      <w:r w:rsidRPr="00596CCE">
        <w:rPr>
          <w:b/>
        </w:rPr>
        <w:t>I</w:t>
      </w:r>
      <w:r w:rsidR="00062A27" w:rsidRPr="00596CCE">
        <w:rPr>
          <w:b/>
        </w:rPr>
        <w:t>nsert</w:t>
      </w:r>
      <w:r w:rsidR="00062A27">
        <w:t xml:space="preserve"> </w:t>
      </w:r>
      <w:r>
        <w:t xml:space="preserve">&gt; </w:t>
      </w:r>
      <w:r w:rsidRPr="00596CCE">
        <w:rPr>
          <w:b/>
        </w:rPr>
        <w:t>S</w:t>
      </w:r>
      <w:r w:rsidR="00062A27" w:rsidRPr="00596CCE">
        <w:rPr>
          <w:b/>
        </w:rPr>
        <w:t xml:space="preserve">tacked </w:t>
      </w:r>
      <w:r w:rsidRPr="00596CCE">
        <w:rPr>
          <w:b/>
        </w:rPr>
        <w:t>C</w:t>
      </w:r>
      <w:r w:rsidR="00062A27" w:rsidRPr="00596CCE">
        <w:rPr>
          <w:b/>
        </w:rPr>
        <w:t xml:space="preserve">olumn </w:t>
      </w:r>
      <w:r w:rsidRPr="00596CCE">
        <w:rPr>
          <w:b/>
        </w:rPr>
        <w:t>C</w:t>
      </w:r>
      <w:r w:rsidR="00062A27" w:rsidRPr="00596CCE">
        <w:rPr>
          <w:b/>
        </w:rPr>
        <w:t>hart</w:t>
      </w:r>
      <w:r>
        <w:t>.</w:t>
      </w:r>
      <w:r w:rsidR="00E04CF5">
        <w:t>, and in chart preview, choose the chart that keeps all values in a single column.</w:t>
      </w:r>
    </w:p>
    <w:p w14:paraId="7A3AC8DF" w14:textId="71E20CBF" w:rsidR="00062A27" w:rsidRDefault="00AB003A" w:rsidP="00691437">
      <w:pPr>
        <w:ind w:firstLine="720"/>
      </w:pPr>
      <w:r>
        <w:rPr>
          <w:noProof/>
        </w:rPr>
        <w:lastRenderedPageBreak/>
        <w:drawing>
          <wp:inline distT="0" distB="0" distL="0" distR="0" wp14:anchorId="617CCFD1" wp14:editId="08C5680C">
            <wp:extent cx="5184648" cy="362102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84648" cy="3621024"/>
                    </a:xfrm>
                    <a:prstGeom prst="rect">
                      <a:avLst/>
                    </a:prstGeom>
                    <a:noFill/>
                    <a:ln>
                      <a:noFill/>
                    </a:ln>
                  </pic:spPr>
                </pic:pic>
              </a:graphicData>
            </a:graphic>
          </wp:inline>
        </w:drawing>
      </w:r>
    </w:p>
    <w:p w14:paraId="7ADFD4CD" w14:textId="2E9FD602" w:rsidR="00AE2EC7" w:rsidRDefault="00AE2EC7" w:rsidP="00691437">
      <w:pPr>
        <w:pStyle w:val="Caption"/>
        <w:ind w:firstLine="720"/>
      </w:pPr>
      <w:r>
        <w:t>Figure</w:t>
      </w:r>
      <w:r w:rsidR="005E5BD9">
        <w:t xml:space="preserve"> 2</w:t>
      </w:r>
      <w:r w:rsidR="006A7E08">
        <w:t>4</w:t>
      </w:r>
      <w:r>
        <w:t xml:space="preserve">. Stacked column chart </w:t>
      </w:r>
      <w:r w:rsidR="00AC2C04">
        <w:t>based on the</w:t>
      </w:r>
      <w:r>
        <w:t xml:space="preserve"> summary v</w:t>
      </w:r>
      <w:r w:rsidR="00AC2C04">
        <w:t>alue and boxplot distribution</w:t>
      </w:r>
    </w:p>
    <w:p w14:paraId="419196DA" w14:textId="403A4CD3" w:rsidR="00062A27" w:rsidRDefault="00062A27" w:rsidP="00795218">
      <w:pPr>
        <w:pStyle w:val="ListParagraph"/>
        <w:numPr>
          <w:ilvl w:val="0"/>
          <w:numId w:val="16"/>
        </w:numPr>
      </w:pPr>
      <w:proofErr w:type="gramStart"/>
      <w:r w:rsidRPr="00062A27">
        <w:t>Change the chart type to a combo chart</w:t>
      </w:r>
      <w:proofErr w:type="gramEnd"/>
      <w:r w:rsidRPr="00062A27">
        <w:t xml:space="preserve"> by </w:t>
      </w:r>
      <w:r w:rsidR="00E04CF5">
        <w:t xml:space="preserve">right-clicking each series in the chart, and then </w:t>
      </w:r>
      <w:r w:rsidRPr="00062A27">
        <w:t xml:space="preserve">selecting </w:t>
      </w:r>
      <w:r w:rsidRPr="00713D29">
        <w:rPr>
          <w:b/>
        </w:rPr>
        <w:t>Change Series Chart Type</w:t>
      </w:r>
      <w:r w:rsidRPr="00062A27">
        <w:t>.</w:t>
      </w:r>
    </w:p>
    <w:p w14:paraId="3C53A58F" w14:textId="28C4A5E9" w:rsidR="00062A27" w:rsidRDefault="003D0331" w:rsidP="00691437">
      <w:pPr>
        <w:ind w:left="360" w:firstLine="360"/>
      </w:pPr>
      <w:r>
        <w:rPr>
          <w:noProof/>
        </w:rPr>
        <w:drawing>
          <wp:inline distT="0" distB="0" distL="0" distR="0" wp14:anchorId="1B1D96FE" wp14:editId="59363C5A">
            <wp:extent cx="1924050" cy="1905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924050" cy="1905000"/>
                    </a:xfrm>
                    <a:prstGeom prst="rect">
                      <a:avLst/>
                    </a:prstGeom>
                  </pic:spPr>
                </pic:pic>
              </a:graphicData>
            </a:graphic>
          </wp:inline>
        </w:drawing>
      </w:r>
    </w:p>
    <w:p w14:paraId="4D00A29F" w14:textId="25E58490" w:rsidR="00AE2EC7" w:rsidRDefault="00AE2EC7" w:rsidP="00691437">
      <w:pPr>
        <w:pStyle w:val="Caption"/>
        <w:ind w:firstLine="720"/>
      </w:pPr>
      <w:r>
        <w:t>Figure</w:t>
      </w:r>
      <w:r w:rsidR="005E5BD9">
        <w:t xml:space="preserve"> 2</w:t>
      </w:r>
      <w:r w:rsidR="006A7E08">
        <w:t>5</w:t>
      </w:r>
      <w:r>
        <w:t>. Changing chart type</w:t>
      </w:r>
      <w:r w:rsidR="00887F44">
        <w:t xml:space="preserve"> dialog box</w:t>
      </w:r>
    </w:p>
    <w:p w14:paraId="42150433" w14:textId="11E06FBA" w:rsidR="003D0331" w:rsidRDefault="00E04CF5" w:rsidP="00795218">
      <w:pPr>
        <w:pStyle w:val="ListParagraph"/>
        <w:numPr>
          <w:ilvl w:val="0"/>
          <w:numId w:val="16"/>
        </w:numPr>
      </w:pPr>
      <w:r>
        <w:t xml:space="preserve">For Series1, select </w:t>
      </w:r>
      <w:r w:rsidR="00062A27" w:rsidRPr="003D0331">
        <w:rPr>
          <w:b/>
        </w:rPr>
        <w:t>Stacked Line with Marker</w:t>
      </w:r>
      <w:r>
        <w:rPr>
          <w:b/>
        </w:rPr>
        <w:t>s.</w:t>
      </w:r>
      <w:r w:rsidR="00062A27" w:rsidRPr="00062A27">
        <w:t xml:space="preserve"> </w:t>
      </w:r>
      <w:r w:rsidR="003D0331">
        <w:t>This series represents</w:t>
      </w:r>
      <w:r w:rsidR="00062A27" w:rsidRPr="00062A27">
        <w:t xml:space="preserve"> the s</w:t>
      </w:r>
      <w:r w:rsidR="003D0331">
        <w:t>ingle value for the individual.</w:t>
      </w:r>
    </w:p>
    <w:p w14:paraId="08294DC0" w14:textId="376E3F7C" w:rsidR="00062A27" w:rsidRDefault="003D0331" w:rsidP="00795218">
      <w:pPr>
        <w:pStyle w:val="ListParagraph"/>
        <w:numPr>
          <w:ilvl w:val="0"/>
          <w:numId w:val="16"/>
        </w:numPr>
      </w:pPr>
      <w:r>
        <w:t>L</w:t>
      </w:r>
      <w:r w:rsidR="00062A27" w:rsidRPr="00062A27">
        <w:t xml:space="preserve">eave the other series as </w:t>
      </w:r>
      <w:r w:rsidR="00062A27" w:rsidRPr="003D0331">
        <w:rPr>
          <w:b/>
        </w:rPr>
        <w:t>Stacked Column</w:t>
      </w:r>
      <w:r>
        <w:t>. These values represent</w:t>
      </w:r>
      <w:r w:rsidR="00062A27" w:rsidRPr="00062A27">
        <w:t xml:space="preserve"> the boxplot distribution </w:t>
      </w:r>
      <w:r>
        <w:t>for the comparison group</w:t>
      </w:r>
      <w:r w:rsidR="00062A27" w:rsidRPr="00062A27">
        <w:t>.</w:t>
      </w:r>
    </w:p>
    <w:p w14:paraId="38DDAEDB" w14:textId="3DAA03FB" w:rsidR="00062A27" w:rsidRDefault="00D160C9" w:rsidP="00AE2EC7">
      <w:pPr>
        <w:ind w:firstLine="720"/>
      </w:pPr>
      <w:r>
        <w:rPr>
          <w:noProof/>
        </w:rPr>
        <w:lastRenderedPageBreak/>
        <w:drawing>
          <wp:inline distT="0" distB="0" distL="0" distR="0" wp14:anchorId="3E678FAC" wp14:editId="25FFA203">
            <wp:extent cx="5074920" cy="455371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074920" cy="4553712"/>
                    </a:xfrm>
                    <a:prstGeom prst="rect">
                      <a:avLst/>
                    </a:prstGeom>
                  </pic:spPr>
                </pic:pic>
              </a:graphicData>
            </a:graphic>
          </wp:inline>
        </w:drawing>
      </w:r>
    </w:p>
    <w:p w14:paraId="6A36850D" w14:textId="3D3341A8" w:rsidR="00AE2EC7" w:rsidRDefault="00AE2EC7" w:rsidP="00AE2EC7">
      <w:pPr>
        <w:pStyle w:val="Caption"/>
        <w:ind w:firstLine="720"/>
      </w:pPr>
      <w:r>
        <w:t>Figure</w:t>
      </w:r>
      <w:r w:rsidR="005E5BD9">
        <w:t xml:space="preserve"> 2</w:t>
      </w:r>
      <w:r w:rsidR="006A7E08">
        <w:t>6</w:t>
      </w:r>
      <w:r w:rsidR="00887F44">
        <w:t>. Customizing the</w:t>
      </w:r>
      <w:r>
        <w:t xml:space="preserve"> </w:t>
      </w:r>
      <w:r w:rsidR="00887F44">
        <w:t xml:space="preserve">Combo </w:t>
      </w:r>
      <w:r>
        <w:t>chart</w:t>
      </w:r>
    </w:p>
    <w:p w14:paraId="03E84CA5" w14:textId="4F5D162C" w:rsidR="0089559C" w:rsidRDefault="0089559C" w:rsidP="00795218">
      <w:pPr>
        <w:pStyle w:val="ListParagraph"/>
        <w:numPr>
          <w:ilvl w:val="0"/>
          <w:numId w:val="16"/>
        </w:numPr>
      </w:pPr>
      <w:r>
        <w:t xml:space="preserve">Finally, repeat the process of removing fill color and outlines to change each of the series in the stacked column blocks to whisker plots, as described earlier. </w:t>
      </w:r>
    </w:p>
    <w:p w14:paraId="2B89E299" w14:textId="01D111E3" w:rsidR="00062A27" w:rsidRDefault="00062A27" w:rsidP="00062A27">
      <w:r w:rsidRPr="00062A27">
        <w:t xml:space="preserve">The </w:t>
      </w:r>
      <w:r w:rsidR="00D160C9">
        <w:t>result, shown in the final chart below, compares</w:t>
      </w:r>
      <w:r w:rsidRPr="00062A27">
        <w:t xml:space="preserve"> a single value against a distribution. The blue dot represents the performance of </w:t>
      </w:r>
      <w:r w:rsidR="00D160C9">
        <w:t xml:space="preserve">the </w:t>
      </w:r>
      <w:r w:rsidRPr="00062A27">
        <w:t>individual and the boxplot represents the distribution of a group’s performance.</w:t>
      </w:r>
    </w:p>
    <w:p w14:paraId="67ACA51A" w14:textId="7FC3E80C" w:rsidR="003A04EB" w:rsidRDefault="003A04EB" w:rsidP="00062A27">
      <w:r>
        <w:t>Because the blue dot is hard to see, continue changing the appearance of the stacked column series, to make it look more like a box plot, as shown in the following graphic.</w:t>
      </w:r>
    </w:p>
    <w:p w14:paraId="48E82304" w14:textId="653D9171" w:rsidR="00062A27" w:rsidRDefault="00D160C9" w:rsidP="00062A27">
      <w:r>
        <w:rPr>
          <w:noProof/>
        </w:rPr>
        <w:lastRenderedPageBreak/>
        <w:drawing>
          <wp:inline distT="0" distB="0" distL="0" distR="0" wp14:anchorId="0601907E" wp14:editId="0510EF98">
            <wp:extent cx="4619625" cy="283845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619625" cy="2838450"/>
                    </a:xfrm>
                    <a:prstGeom prst="rect">
                      <a:avLst/>
                    </a:prstGeom>
                  </pic:spPr>
                </pic:pic>
              </a:graphicData>
            </a:graphic>
          </wp:inline>
        </w:drawing>
      </w:r>
    </w:p>
    <w:p w14:paraId="7D66EC76" w14:textId="29B76AC7" w:rsidR="00AE2EC7" w:rsidRDefault="006A7E08" w:rsidP="00AE2EC7">
      <w:pPr>
        <w:pStyle w:val="Caption"/>
      </w:pPr>
      <w:r>
        <w:t xml:space="preserve">Figure </w:t>
      </w:r>
      <w:r w:rsidR="005E5BD9">
        <w:t>2</w:t>
      </w:r>
      <w:r>
        <w:t xml:space="preserve">7. </w:t>
      </w:r>
      <w:r w:rsidR="00691437">
        <w:t>Comparing a summary value to a boxplot</w:t>
      </w:r>
    </w:p>
    <w:p w14:paraId="0A08897A" w14:textId="36ED7CE2" w:rsidR="00C87B2A" w:rsidRDefault="00D5592F" w:rsidP="00DE44E1">
      <w:pPr>
        <w:pStyle w:val="Heading1"/>
      </w:pPr>
      <w:bookmarkStart w:id="14" w:name="_Toc369784732"/>
      <w:r>
        <w:t xml:space="preserve">Handling </w:t>
      </w:r>
      <w:r w:rsidR="00C87B2A">
        <w:t>Outliers</w:t>
      </w:r>
      <w:bookmarkEnd w:id="14"/>
    </w:p>
    <w:p w14:paraId="61A04678" w14:textId="1FD5DAE5" w:rsidR="00D5592F" w:rsidRDefault="00CB4E87" w:rsidP="00DE44E1">
      <w:r>
        <w:t xml:space="preserve">Outliers </w:t>
      </w:r>
      <w:r w:rsidR="003A04EB">
        <w:t xml:space="preserve">can </w:t>
      </w:r>
      <w:r w:rsidR="0081178C">
        <w:t xml:space="preserve">skew </w:t>
      </w:r>
      <w:r>
        <w:t>distributions. Fortunately, i</w:t>
      </w:r>
      <w:r w:rsidR="00D5592F">
        <w:t xml:space="preserve">f </w:t>
      </w:r>
      <w:r w:rsidR="0081178C">
        <w:t>needed</w:t>
      </w:r>
      <w:r w:rsidR="00D5592F">
        <w:t>, y</w:t>
      </w:r>
      <w:r w:rsidR="002F7A76" w:rsidRPr="002F7A76">
        <w:t xml:space="preserve">ou can </w:t>
      </w:r>
      <w:r w:rsidR="0081178C">
        <w:t xml:space="preserve">easily </w:t>
      </w:r>
      <w:r w:rsidR="002F7A76" w:rsidRPr="002F7A76">
        <w:t xml:space="preserve">change the formula to filter out outliers. </w:t>
      </w:r>
    </w:p>
    <w:p w14:paraId="28FA724D" w14:textId="30F8473F" w:rsidR="002F7A76" w:rsidRPr="002F7A76" w:rsidRDefault="0081178C" w:rsidP="0081178C">
      <w:r>
        <w:t>T</w:t>
      </w:r>
      <w:r w:rsidR="00CB4E87">
        <w:t xml:space="preserve">he </w:t>
      </w:r>
      <w:r w:rsidR="002F7A76" w:rsidRPr="002F7A76">
        <w:t xml:space="preserve">following </w:t>
      </w:r>
      <w:r>
        <w:t xml:space="preserve">adjustments to the </w:t>
      </w:r>
      <w:r w:rsidR="002F7A76" w:rsidRPr="002F7A76">
        <w:t>formula</w:t>
      </w:r>
      <w:r>
        <w:t>s</w:t>
      </w:r>
      <w:r w:rsidR="002F7A76" w:rsidRPr="002F7A76">
        <w:t xml:space="preserve"> </w:t>
      </w:r>
      <w:r>
        <w:t xml:space="preserve">will </w:t>
      </w:r>
      <w:r w:rsidR="00CB4E87">
        <w:t xml:space="preserve">generate a </w:t>
      </w:r>
      <w:r w:rsidR="002F7A76" w:rsidRPr="002F7A76">
        <w:t>Max and Min value for the boxplot visualization</w:t>
      </w:r>
      <w:r>
        <w:t xml:space="preserve"> </w:t>
      </w:r>
      <w:r w:rsidR="002F6A49">
        <w:t>without outliers.</w:t>
      </w:r>
    </w:p>
    <w:p w14:paraId="2AFFC798" w14:textId="6C3059DD" w:rsidR="002F7A76" w:rsidRPr="00CB4E87" w:rsidRDefault="002F7A76" w:rsidP="00CB4E87">
      <w:pPr>
        <w:pStyle w:val="Codeindented"/>
        <w:ind w:left="720"/>
      </w:pPr>
      <w:r w:rsidRPr="00CB4E87">
        <w:t xml:space="preserve"> Min = MAX(0, MAX(&lt;Min&gt;, &lt;Q1&gt; - 1.5 * IQR))</w:t>
      </w:r>
    </w:p>
    <w:p w14:paraId="3198E0F8" w14:textId="15F470CB" w:rsidR="002F7A76" w:rsidRPr="00CB4E87" w:rsidRDefault="002F7A76" w:rsidP="00CB4E87">
      <w:pPr>
        <w:pStyle w:val="Codeindented"/>
        <w:ind w:left="720"/>
      </w:pPr>
      <w:r w:rsidRPr="00CB4E87">
        <w:t xml:space="preserve"> Max = MIN(&lt;Max&gt;, &lt;Q3&gt; + 1.5 * IQR)</w:t>
      </w:r>
    </w:p>
    <w:p w14:paraId="50FB6043" w14:textId="4128E8BC" w:rsidR="002F7A76" w:rsidRPr="002F7A76" w:rsidRDefault="0081178C" w:rsidP="00CB4E87">
      <w:pPr>
        <w:ind w:left="240"/>
      </w:pPr>
      <w:r>
        <w:t>Where:</w:t>
      </w:r>
    </w:p>
    <w:p w14:paraId="56A8BFD5" w14:textId="5D97D8D0" w:rsidR="002F7A76" w:rsidRPr="00D5592F" w:rsidRDefault="002F7A76" w:rsidP="00CB4E87">
      <w:pPr>
        <w:pStyle w:val="Codeindented"/>
        <w:ind w:left="720"/>
      </w:pPr>
      <w:r w:rsidRPr="00D5592F">
        <w:t xml:space="preserve"> MAX() = math max(</w:t>
      </w:r>
      <w:proofErr w:type="spellStart"/>
      <w:r w:rsidRPr="00D5592F">
        <w:t>a,b</w:t>
      </w:r>
      <w:proofErr w:type="spellEnd"/>
      <w:r w:rsidRPr="00D5592F">
        <w:t>) function</w:t>
      </w:r>
    </w:p>
    <w:p w14:paraId="22D431E3" w14:textId="25657ED4" w:rsidR="002F7A76" w:rsidRPr="00D5592F" w:rsidRDefault="002F7A76" w:rsidP="00CB4E87">
      <w:pPr>
        <w:pStyle w:val="Codeindented"/>
        <w:ind w:left="720"/>
      </w:pPr>
      <w:r w:rsidRPr="00D5592F">
        <w:t xml:space="preserve"> MIN() = math min(</w:t>
      </w:r>
      <w:proofErr w:type="spellStart"/>
      <w:r w:rsidRPr="00D5592F">
        <w:t>a,b</w:t>
      </w:r>
      <w:proofErr w:type="spellEnd"/>
      <w:r w:rsidRPr="00D5592F">
        <w:t>) function</w:t>
      </w:r>
    </w:p>
    <w:p w14:paraId="418A8D55" w14:textId="41BF47A2" w:rsidR="002F7A76" w:rsidRPr="00D5592F" w:rsidRDefault="002F7A76" w:rsidP="00CB4E87">
      <w:pPr>
        <w:pStyle w:val="Codeindented"/>
        <w:ind w:left="720"/>
      </w:pPr>
      <w:r w:rsidRPr="00D5592F">
        <w:t xml:space="preserve"> IRQ = Interquartile Range</w:t>
      </w:r>
    </w:p>
    <w:p w14:paraId="7B5CD4BC" w14:textId="10D352F3" w:rsidR="002F7A76" w:rsidRPr="002F7A76" w:rsidRDefault="0081178C" w:rsidP="0081178C">
      <w:r>
        <w:t>I</w:t>
      </w:r>
      <w:r w:rsidR="002F7A76" w:rsidRPr="002F7A76">
        <w:t xml:space="preserve">n the Excel cell corresponding to “Min Work Items Resolved”, replace the </w:t>
      </w:r>
      <w:r w:rsidR="00CB4E87">
        <w:t xml:space="preserve">existing </w:t>
      </w:r>
      <w:r w:rsidR="002F7A76" w:rsidRPr="002F7A76">
        <w:t>formula with the following</w:t>
      </w:r>
      <w:r w:rsidR="00CB4E87">
        <w:t xml:space="preserve"> formula</w:t>
      </w:r>
      <w:r w:rsidR="002F7A76" w:rsidRPr="002F7A76">
        <w:t>:</w:t>
      </w:r>
    </w:p>
    <w:p w14:paraId="335A2EDA" w14:textId="77777777" w:rsidR="002F7A76" w:rsidRPr="00D5592F" w:rsidRDefault="002F7A76" w:rsidP="00CB4E87">
      <w:pPr>
        <w:pStyle w:val="Codeindented"/>
        <w:ind w:left="720"/>
      </w:pPr>
      <w:r w:rsidRPr="00D5592F">
        <w:t>=MAX(CUBEVALUE(</w:t>
      </w:r>
      <w:proofErr w:type="spellStart"/>
      <w:r w:rsidRPr="00D5592F">
        <w:t>ServerName</w:t>
      </w:r>
      <w:proofErr w:type="spellEnd"/>
      <w:r w:rsidRPr="00D5592F">
        <w:t xml:space="preserve"> </w:t>
      </w:r>
      <w:proofErr w:type="spellStart"/>
      <w:r w:rsidRPr="00D5592F">
        <w:t>DatabaseName</w:t>
      </w:r>
      <w:proofErr w:type="spellEnd"/>
      <w:r w:rsidRPr="00D5592F">
        <w:t xml:space="preserve"> </w:t>
      </w:r>
      <w:proofErr w:type="spellStart"/>
      <w:r w:rsidRPr="00D5592F">
        <w:t>CubeName</w:t>
      </w:r>
      <w:proofErr w:type="spellEnd"/>
      <w:r w:rsidRPr="00D5592F">
        <w:t>, $B$2,$B$3, "([Measures].[Min Work Items Resolved])"), CUBEVALUE(</w:t>
      </w:r>
      <w:proofErr w:type="spellStart"/>
      <w:r w:rsidRPr="00D5592F">
        <w:t>ServerName</w:t>
      </w:r>
      <w:proofErr w:type="spellEnd"/>
      <w:r w:rsidRPr="00D5592F">
        <w:t xml:space="preserve"> </w:t>
      </w:r>
      <w:proofErr w:type="spellStart"/>
      <w:r w:rsidRPr="00D5592F">
        <w:t>DatabaseName</w:t>
      </w:r>
      <w:proofErr w:type="spellEnd"/>
      <w:r w:rsidRPr="00D5592F">
        <w:t xml:space="preserve"> </w:t>
      </w:r>
      <w:proofErr w:type="spellStart"/>
      <w:r w:rsidRPr="00D5592F">
        <w:t>CubeName</w:t>
      </w:r>
      <w:proofErr w:type="spellEnd"/>
      <w:r w:rsidRPr="00D5592F">
        <w:t>, $B$2,$B$3, "([Measures].[Q1 Work Items Resolved])")-1.5* CUBEVALUE(</w:t>
      </w:r>
      <w:proofErr w:type="spellStart"/>
      <w:r w:rsidRPr="00D5592F">
        <w:t>ServerName</w:t>
      </w:r>
      <w:proofErr w:type="spellEnd"/>
      <w:r w:rsidRPr="00D5592F">
        <w:t xml:space="preserve"> </w:t>
      </w:r>
      <w:proofErr w:type="spellStart"/>
      <w:r w:rsidRPr="00D5592F">
        <w:t>DatabaseName</w:t>
      </w:r>
      <w:proofErr w:type="spellEnd"/>
      <w:r w:rsidRPr="00D5592F">
        <w:t xml:space="preserve"> </w:t>
      </w:r>
      <w:proofErr w:type="spellStart"/>
      <w:r w:rsidRPr="00D5592F">
        <w:t>CubeName</w:t>
      </w:r>
      <w:proofErr w:type="spellEnd"/>
      <w:r w:rsidRPr="00D5592F">
        <w:t>, $B$2,$B$3, "([Measures].[IQR Work Items Resolved])"))</w:t>
      </w:r>
    </w:p>
    <w:p w14:paraId="25C43318" w14:textId="300F0E67" w:rsidR="002F7A76" w:rsidRPr="002F7A76" w:rsidRDefault="0081178C" w:rsidP="0081178C">
      <w:r>
        <w:t>In</w:t>
      </w:r>
      <w:r w:rsidR="002F7A76" w:rsidRPr="002F7A76">
        <w:t xml:space="preserve"> the cell corresponding to “Max Work Items Resolved”, </w:t>
      </w:r>
      <w:r w:rsidRPr="002F7A76">
        <w:t xml:space="preserve">replace the </w:t>
      </w:r>
      <w:r>
        <w:t xml:space="preserve">existing </w:t>
      </w:r>
      <w:r w:rsidRPr="002F7A76">
        <w:t>formula with the following</w:t>
      </w:r>
      <w:r>
        <w:t xml:space="preserve"> formula</w:t>
      </w:r>
      <w:r w:rsidR="002F7A76" w:rsidRPr="002F7A76">
        <w:t>:</w:t>
      </w:r>
    </w:p>
    <w:p w14:paraId="048EC2AC" w14:textId="72E8E7A6" w:rsidR="00C87B2A" w:rsidRPr="00D5592F" w:rsidRDefault="002F7A76" w:rsidP="000F5601">
      <w:pPr>
        <w:pStyle w:val="Codeindented"/>
        <w:ind w:left="720"/>
      </w:pPr>
      <w:r w:rsidRPr="00D5592F">
        <w:lastRenderedPageBreak/>
        <w:t>=MIN(CUBEVALUE(</w:t>
      </w:r>
      <w:proofErr w:type="spellStart"/>
      <w:r w:rsidRPr="00D5592F">
        <w:t>ServerName</w:t>
      </w:r>
      <w:proofErr w:type="spellEnd"/>
      <w:r w:rsidRPr="00D5592F">
        <w:t xml:space="preserve"> </w:t>
      </w:r>
      <w:proofErr w:type="spellStart"/>
      <w:r w:rsidRPr="00D5592F">
        <w:t>DatabaseName</w:t>
      </w:r>
      <w:proofErr w:type="spellEnd"/>
      <w:r w:rsidRPr="00D5592F">
        <w:t xml:space="preserve"> </w:t>
      </w:r>
      <w:proofErr w:type="spellStart"/>
      <w:r w:rsidRPr="00D5592F">
        <w:t>CubeName</w:t>
      </w:r>
      <w:proofErr w:type="spellEnd"/>
      <w:r w:rsidRPr="00D5592F">
        <w:t>, $B$2,$B$3, "([Measures].[Max Work Items Resolved])"),CUBEVALUE(</w:t>
      </w:r>
      <w:proofErr w:type="spellStart"/>
      <w:r w:rsidRPr="00D5592F">
        <w:t>ServerName</w:t>
      </w:r>
      <w:proofErr w:type="spellEnd"/>
      <w:r w:rsidRPr="00D5592F">
        <w:t xml:space="preserve"> </w:t>
      </w:r>
      <w:proofErr w:type="spellStart"/>
      <w:r w:rsidRPr="00D5592F">
        <w:t>DatabaseName</w:t>
      </w:r>
      <w:proofErr w:type="spellEnd"/>
      <w:r w:rsidRPr="00D5592F">
        <w:t xml:space="preserve"> </w:t>
      </w:r>
      <w:proofErr w:type="spellStart"/>
      <w:r w:rsidRPr="00D5592F">
        <w:t>CubeName</w:t>
      </w:r>
      <w:proofErr w:type="spellEnd"/>
      <w:r w:rsidRPr="00D5592F">
        <w:t>, $B$2,$B$3, "([Measures].[Q3 Work Items Resolved])")+1.5*CUBEVALUE(</w:t>
      </w:r>
      <w:proofErr w:type="spellStart"/>
      <w:r w:rsidRPr="00D5592F">
        <w:t>ServerName</w:t>
      </w:r>
      <w:proofErr w:type="spellEnd"/>
      <w:r w:rsidRPr="00D5592F">
        <w:t xml:space="preserve"> </w:t>
      </w:r>
      <w:proofErr w:type="spellStart"/>
      <w:r w:rsidRPr="00D5592F">
        <w:t>DatabaseName</w:t>
      </w:r>
      <w:proofErr w:type="spellEnd"/>
      <w:r w:rsidRPr="00D5592F">
        <w:t xml:space="preserve"> </w:t>
      </w:r>
      <w:proofErr w:type="spellStart"/>
      <w:r w:rsidRPr="00D5592F">
        <w:t>CubeName</w:t>
      </w:r>
      <w:proofErr w:type="spellEnd"/>
      <w:r w:rsidRPr="00D5592F">
        <w:t>, $B$2,$B$3, "([Measures].[IQR Work Items Resolved])"))</w:t>
      </w:r>
    </w:p>
    <w:p w14:paraId="6005006F" w14:textId="509F5C90" w:rsidR="00C87B2A" w:rsidRDefault="00D5592F" w:rsidP="00DE44E1">
      <w:pPr>
        <w:pStyle w:val="Heading1"/>
      </w:pPr>
      <w:bookmarkStart w:id="15" w:name="_Toc369784733"/>
      <w:r>
        <w:t>Extending the Technique</w:t>
      </w:r>
      <w:r w:rsidR="003F6039">
        <w:t xml:space="preserve"> to Other Visualizations</w:t>
      </w:r>
      <w:bookmarkEnd w:id="15"/>
    </w:p>
    <w:p w14:paraId="386A4B33" w14:textId="523C83B4" w:rsidR="002F7A76" w:rsidRPr="002F7A76" w:rsidRDefault="002F7A76" w:rsidP="00DE44E1">
      <w:r w:rsidRPr="002F7A76">
        <w:t xml:space="preserve">The Probability Density Function (PDF) is another commonly used statistical method. You can simulate </w:t>
      </w:r>
      <w:r>
        <w:t xml:space="preserve">this function by </w:t>
      </w:r>
      <w:r w:rsidRPr="002F7A76">
        <w:t xml:space="preserve">using </w:t>
      </w:r>
      <w:r>
        <w:t xml:space="preserve">a </w:t>
      </w:r>
      <w:r w:rsidRPr="002F7A76">
        <w:t xml:space="preserve">histogram as a graphical representation of the distribution of data. </w:t>
      </w:r>
    </w:p>
    <w:p w14:paraId="164F1FA9" w14:textId="77777777" w:rsidR="0081178C" w:rsidRDefault="002F7A76" w:rsidP="00DE44E1">
      <w:r w:rsidRPr="002F7A76">
        <w:t xml:space="preserve">If you only need to analyze static datasets in Excel, you can </w:t>
      </w:r>
      <w:r w:rsidR="0081178C">
        <w:t xml:space="preserve">of course </w:t>
      </w:r>
      <w:r w:rsidRPr="002F7A76">
        <w:t xml:space="preserve">create histogram charts using the Analysis </w:t>
      </w:r>
      <w:proofErr w:type="spellStart"/>
      <w:r w:rsidRPr="002F7A76">
        <w:t>ToolPak</w:t>
      </w:r>
      <w:proofErr w:type="spellEnd"/>
      <w:r w:rsidRPr="002F7A76">
        <w:t xml:space="preserve">. However, if you want to slice and dice data stored in SSAS, you </w:t>
      </w:r>
      <w:r w:rsidR="0081178C">
        <w:t xml:space="preserve">must be able to </w:t>
      </w:r>
      <w:r w:rsidRPr="002F7A76">
        <w:t xml:space="preserve">dynamically calculate the frequency within each bin. </w:t>
      </w:r>
    </w:p>
    <w:p w14:paraId="2980F598" w14:textId="7E12257D" w:rsidR="0081178C" w:rsidRDefault="0081178C" w:rsidP="00DE44E1">
      <w:r w:rsidRPr="002F7A76">
        <w:t xml:space="preserve">The key </w:t>
      </w:r>
      <w:r>
        <w:t xml:space="preserve">to dynamic histograms </w:t>
      </w:r>
      <w:r w:rsidRPr="002F7A76">
        <w:t xml:space="preserve">is </w:t>
      </w:r>
      <w:r>
        <w:t>creating</w:t>
      </w:r>
      <w:r w:rsidRPr="002F7A76">
        <w:t xml:space="preserve"> a utility dimension in the SSAS cube to represent the bins.</w:t>
      </w:r>
      <w:r w:rsidRPr="0081178C">
        <w:t xml:space="preserve"> </w:t>
      </w:r>
      <w:r w:rsidRPr="002F7A76">
        <w:t>You may choose to create static or dynamic utility dimensions.</w:t>
      </w:r>
    </w:p>
    <w:p w14:paraId="60D3B1E7" w14:textId="670E5270" w:rsidR="002F7A76" w:rsidRPr="002F7A76" w:rsidRDefault="0081178C" w:rsidP="00DE44E1">
      <w:r>
        <w:t>D</w:t>
      </w:r>
      <w:r w:rsidRPr="002F7A76">
        <w:t>esign</w:t>
      </w:r>
      <w:r>
        <w:t>ing</w:t>
      </w:r>
      <w:r w:rsidRPr="002F7A76">
        <w:t xml:space="preserve"> SSAS cubes to support </w:t>
      </w:r>
      <w:r>
        <w:t xml:space="preserve">such </w:t>
      </w:r>
      <w:r w:rsidRPr="002F7A76">
        <w:t>histogram</w:t>
      </w:r>
      <w:r>
        <w:t>s</w:t>
      </w:r>
      <w:r w:rsidRPr="002F7A76">
        <w:t xml:space="preserve"> is a multiple-step process, with many options and design tradeoff</w:t>
      </w:r>
      <w:r>
        <w:t xml:space="preserve">s; therefore, we cannot </w:t>
      </w:r>
      <w:r w:rsidRPr="002F7A76">
        <w:t xml:space="preserve">fully describe </w:t>
      </w:r>
      <w:r>
        <w:t xml:space="preserve">it </w:t>
      </w:r>
      <w:r w:rsidRPr="002F7A76">
        <w:t>here.</w:t>
      </w:r>
      <w:r>
        <w:t xml:space="preserve"> However, </w:t>
      </w:r>
      <w:r w:rsidRPr="002F7A76">
        <w:t xml:space="preserve">we will briefly describe the concept of </w:t>
      </w:r>
      <w:r>
        <w:t xml:space="preserve">the </w:t>
      </w:r>
      <w:r w:rsidRPr="002F7A76">
        <w:t>solution</w:t>
      </w:r>
      <w:r>
        <w:t xml:space="preserve"> here, to illustrate how the technique described for boxplots can be extended to create other statistical chart types</w:t>
      </w:r>
      <w:r w:rsidRPr="003F6039">
        <w:t>.</w:t>
      </w:r>
    </w:p>
    <w:p w14:paraId="3AEE83F5" w14:textId="78DBCA29" w:rsidR="00C87B2A" w:rsidRDefault="0081178C" w:rsidP="00DE44E1">
      <w:r>
        <w:t xml:space="preserve">The </w:t>
      </w:r>
      <w:r w:rsidR="002F7A76" w:rsidRPr="002F7A76">
        <w:t>key steps</w:t>
      </w:r>
      <w:r>
        <w:t xml:space="preserve"> in the solution are as follows</w:t>
      </w:r>
      <w:r w:rsidR="002F7A76" w:rsidRPr="002F7A76">
        <w:t>:</w:t>
      </w:r>
    </w:p>
    <w:p w14:paraId="30A00453" w14:textId="2702D218" w:rsidR="002F7A76" w:rsidRPr="002F7A76" w:rsidRDefault="002F7A76" w:rsidP="00DE44E1">
      <w:r w:rsidRPr="002F7A76">
        <w:t>1.</w:t>
      </w:r>
      <w:r w:rsidRPr="002F7A76">
        <w:tab/>
      </w:r>
      <w:r w:rsidR="00FB02D8">
        <w:t>Identify the</w:t>
      </w:r>
      <w:r w:rsidRPr="002F7A76">
        <w:t xml:space="preserve"> </w:t>
      </w:r>
      <w:r w:rsidR="00BF21E3">
        <w:t>event</w:t>
      </w:r>
      <w:r w:rsidRPr="002F7A76">
        <w:t xml:space="preserve"> for the histogram.</w:t>
      </w:r>
      <w:r w:rsidR="00FB02D8">
        <w:t xml:space="preserve"> For example, </w:t>
      </w:r>
      <w:r w:rsidR="004D547E">
        <w:t xml:space="preserve">in the following example, the </w:t>
      </w:r>
      <w:r w:rsidR="00BF21E3">
        <w:t>event</w:t>
      </w:r>
      <w:r w:rsidR="004D547E">
        <w:t xml:space="preserve"> is time </w:t>
      </w:r>
      <w:r w:rsidR="00BF21E3">
        <w:t xml:space="preserve">to </w:t>
      </w:r>
      <w:r w:rsidR="004D547E">
        <w:t>resolve</w:t>
      </w:r>
      <w:r w:rsidR="00BF21E3">
        <w:t xml:space="preserve"> a defect</w:t>
      </w:r>
      <w:r w:rsidR="004D547E">
        <w:t>.</w:t>
      </w:r>
    </w:p>
    <w:p w14:paraId="05D2B42E" w14:textId="460A3FB3" w:rsidR="002F7A76" w:rsidRPr="002F7A76" w:rsidRDefault="002F7A76" w:rsidP="00DE44E1">
      <w:r w:rsidRPr="002F7A76">
        <w:t>2.</w:t>
      </w:r>
      <w:r w:rsidRPr="002F7A76">
        <w:tab/>
        <w:t>Define the bin size.</w:t>
      </w:r>
      <w:r w:rsidR="003A04EB">
        <w:t xml:space="preserve"> In this example, we chose days.</w:t>
      </w:r>
    </w:p>
    <w:p w14:paraId="7F56FBE2" w14:textId="77777777" w:rsidR="002F7A76" w:rsidRPr="002F7A76" w:rsidRDefault="002F7A76" w:rsidP="00DE44E1">
      <w:r w:rsidRPr="002F7A76">
        <w:t>3.</w:t>
      </w:r>
      <w:r w:rsidRPr="002F7A76">
        <w:tab/>
        <w:t xml:space="preserve">Create bins in a utility dimension. </w:t>
      </w:r>
    </w:p>
    <w:p w14:paraId="470A0FA0" w14:textId="4DEB5E09" w:rsidR="002F7A76" w:rsidRPr="002F7A76" w:rsidRDefault="002F7A76" w:rsidP="00DE44E1">
      <w:r w:rsidRPr="002F7A76">
        <w:t>4.</w:t>
      </w:r>
      <w:r w:rsidRPr="002F7A76">
        <w:tab/>
        <w:t xml:space="preserve">Calculate the </w:t>
      </w:r>
      <w:r w:rsidR="00144B32">
        <w:t>frequencies</w:t>
      </w:r>
      <w:r w:rsidR="0007429B">
        <w:t xml:space="preserve"> of events </w:t>
      </w:r>
      <w:r w:rsidR="00144B32">
        <w:t>in</w:t>
      </w:r>
      <w:r w:rsidRPr="002F7A76">
        <w:t xml:space="preserve"> each bin.</w:t>
      </w:r>
    </w:p>
    <w:p w14:paraId="68065725" w14:textId="1FB64239" w:rsidR="002F7A76" w:rsidRPr="002F7A76" w:rsidRDefault="002F7A76" w:rsidP="00DE44E1">
      <w:r>
        <w:t>After you have created</w:t>
      </w:r>
      <w:r w:rsidRPr="002F7A76">
        <w:t xml:space="preserve"> a utility dimension, you can easily apply bin values as the X-axis and the frequency values as the Y-axis, to show histogram charts in Excel.  </w:t>
      </w:r>
    </w:p>
    <w:p w14:paraId="7DA2020A" w14:textId="77777777" w:rsidR="004D547E" w:rsidRDefault="002F7A76" w:rsidP="00DE44E1">
      <w:r w:rsidRPr="002F7A76">
        <w:t>The following diagram shows one example</w:t>
      </w:r>
      <w:r w:rsidR="004D547E">
        <w:t xml:space="preserve"> of this technique</w:t>
      </w:r>
      <w:r w:rsidRPr="002F7A76">
        <w:t xml:space="preserve">. </w:t>
      </w:r>
    </w:p>
    <w:p w14:paraId="38A52AA7" w14:textId="69D69E87" w:rsidR="004D547E" w:rsidRDefault="002F7A76" w:rsidP="00795218">
      <w:pPr>
        <w:pStyle w:val="ListParagraph"/>
        <w:numPr>
          <w:ilvl w:val="0"/>
          <w:numId w:val="17"/>
        </w:numPr>
      </w:pPr>
      <w:r w:rsidRPr="002F7A76">
        <w:t xml:space="preserve">The </w:t>
      </w:r>
      <w:r w:rsidR="003A04EB">
        <w:t>X-axis shows the number of days.</w:t>
      </w:r>
    </w:p>
    <w:p w14:paraId="5880EBBA" w14:textId="77777777" w:rsidR="004D547E" w:rsidRDefault="004D547E" w:rsidP="00795218">
      <w:pPr>
        <w:pStyle w:val="ListParagraph"/>
        <w:numPr>
          <w:ilvl w:val="0"/>
          <w:numId w:val="17"/>
        </w:numPr>
      </w:pPr>
      <w:r>
        <w:t>T</w:t>
      </w:r>
      <w:r w:rsidR="002F7A76" w:rsidRPr="002F7A76">
        <w:t xml:space="preserve">he Y- axis shows the percentage of defects resolved. </w:t>
      </w:r>
    </w:p>
    <w:p w14:paraId="113CFDE8" w14:textId="77777777" w:rsidR="002F7A76" w:rsidRDefault="002F7A76" w:rsidP="00FA2690">
      <w:pPr>
        <w:ind w:firstLine="360"/>
      </w:pPr>
      <w:r>
        <w:rPr>
          <w:noProof/>
        </w:rPr>
        <w:lastRenderedPageBreak/>
        <w:drawing>
          <wp:inline distT="0" distB="0" distL="0" distR="0" wp14:anchorId="4E5D8B18" wp14:editId="75ADFCDE">
            <wp:extent cx="5514975" cy="3895725"/>
            <wp:effectExtent l="0" t="0" r="9525" b="952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38DF479" w14:textId="38C39B3A" w:rsidR="002F7A76" w:rsidRDefault="002F7A76" w:rsidP="00FA2690">
      <w:pPr>
        <w:pStyle w:val="Caption"/>
        <w:ind w:firstLine="360"/>
      </w:pPr>
      <w:r>
        <w:t>Figure</w:t>
      </w:r>
      <w:r w:rsidR="006A7E08">
        <w:t xml:space="preserve"> </w:t>
      </w:r>
      <w:r w:rsidR="005E5BD9">
        <w:t>2</w:t>
      </w:r>
      <w:r w:rsidR="006A7E08">
        <w:t>8</w:t>
      </w:r>
      <w:r>
        <w:t xml:space="preserve">. </w:t>
      </w:r>
      <w:r w:rsidR="00E77560">
        <w:t xml:space="preserve">A </w:t>
      </w:r>
      <w:r w:rsidR="00691437">
        <w:t xml:space="preserve">histogram chart </w:t>
      </w:r>
      <w:r w:rsidR="00E77560">
        <w:t>based on</w:t>
      </w:r>
      <w:r w:rsidR="00691437">
        <w:t xml:space="preserve"> </w:t>
      </w:r>
      <w:r>
        <w:t>utility dimension</w:t>
      </w:r>
      <w:r w:rsidR="00691437">
        <w:t>s</w:t>
      </w:r>
      <w:r w:rsidR="00E77560">
        <w:t xml:space="preserve"> in a SSAS cube</w:t>
      </w:r>
    </w:p>
    <w:p w14:paraId="173CE10C" w14:textId="18372B30" w:rsidR="004D547E" w:rsidRDefault="004D547E" w:rsidP="004D547E">
      <w:r>
        <w:t>From this chart, y</w:t>
      </w:r>
      <w:r w:rsidRPr="002F7A76">
        <w:t>ou can see that about 15% of all the defects were resolved within a day in this data sample.</w:t>
      </w:r>
      <w:r w:rsidR="00361C63">
        <w:t xml:space="preserve"> By using </w:t>
      </w:r>
      <w:r w:rsidR="002B2767">
        <w:t xml:space="preserve">a </w:t>
      </w:r>
      <w:r w:rsidR="00361C63">
        <w:t xml:space="preserve">histogram chart, </w:t>
      </w:r>
      <w:r w:rsidR="005A3FD8">
        <w:t>you</w:t>
      </w:r>
      <w:r w:rsidR="00361C63">
        <w:t xml:space="preserve"> can </w:t>
      </w:r>
      <w:r w:rsidR="00144B32">
        <w:t>estimate</w:t>
      </w:r>
      <w:r w:rsidR="00361C63">
        <w:t xml:space="preserve"> </w:t>
      </w:r>
      <w:r w:rsidR="005A3FD8">
        <w:t xml:space="preserve">the </w:t>
      </w:r>
      <w:r w:rsidR="00361C63" w:rsidRPr="002F7A76">
        <w:t>Probability Density Function</w:t>
      </w:r>
      <w:r w:rsidR="00361C63">
        <w:t>.</w:t>
      </w:r>
    </w:p>
    <w:p w14:paraId="1503945B" w14:textId="77777777" w:rsidR="005D0E59" w:rsidRDefault="005D0E59" w:rsidP="00DE44E1">
      <w:pPr>
        <w:pStyle w:val="Heading1"/>
      </w:pPr>
      <w:bookmarkStart w:id="16" w:name="_Toc369784734"/>
      <w:r>
        <w:t>Conclusion</w:t>
      </w:r>
      <w:bookmarkEnd w:id="16"/>
    </w:p>
    <w:p w14:paraId="455F2B78" w14:textId="13DE7073" w:rsidR="00390F2E" w:rsidRDefault="002F7A76" w:rsidP="00DE44E1">
      <w:r w:rsidRPr="002F7A76">
        <w:t xml:space="preserve">This paper describes how you can use Excel and SSAS for statistical analysis, using boxplots and probability density functions as examples. </w:t>
      </w:r>
      <w:r w:rsidR="004D547E">
        <w:t xml:space="preserve">By </w:t>
      </w:r>
      <w:r w:rsidR="004D547E" w:rsidRPr="002F7A76">
        <w:t>using the combined capabilities of Excel and SSAS</w:t>
      </w:r>
      <w:r w:rsidRPr="002F7A76">
        <w:t xml:space="preserve">, you </w:t>
      </w:r>
      <w:r w:rsidR="004D547E">
        <w:t xml:space="preserve">are not limited to </w:t>
      </w:r>
      <w:r w:rsidRPr="002F7A76">
        <w:t>statistical calculations on static sets of data, but can select from arbitrary sets of dat</w:t>
      </w:r>
      <w:r w:rsidR="004D547E">
        <w:t>a by slicing and dicing</w:t>
      </w:r>
      <w:r w:rsidRPr="002F7A76">
        <w:t>. By using SSAS for statistical calculations and Excel for visualization, you can leverage those products in advanced analytical scenarios.</w:t>
      </w:r>
    </w:p>
    <w:p w14:paraId="3282BCCB" w14:textId="77777777" w:rsidR="0015745F" w:rsidRPr="005A3FD8" w:rsidRDefault="0015745F" w:rsidP="0015745F">
      <w:pPr>
        <w:rPr>
          <w:b/>
          <w:bCs/>
          <w:color w:val="000000" w:themeColor="text1"/>
        </w:rPr>
      </w:pPr>
      <w:r w:rsidRPr="005A3FD8">
        <w:rPr>
          <w:b/>
          <w:bCs/>
          <w:color w:val="000000" w:themeColor="text1"/>
        </w:rPr>
        <w:t>About the Author</w:t>
      </w:r>
    </w:p>
    <w:p w14:paraId="13098BD0" w14:textId="575CFB3B" w:rsidR="0015745F" w:rsidRPr="0015745F" w:rsidRDefault="0015745F" w:rsidP="00DE44E1">
      <w:pPr>
        <w:rPr>
          <w:color w:val="000000" w:themeColor="text1"/>
        </w:rPr>
      </w:pPr>
      <w:r w:rsidRPr="006C6D7E">
        <w:rPr>
          <w:color w:val="000000" w:themeColor="text1"/>
        </w:rPr>
        <w:t>David T.Y. He is a Senior Program Manager for Microsoft Advanced Strategy and Research. In his free time, he has written several whitepapers for MSDN on busi</w:t>
      </w:r>
      <w:r>
        <w:rPr>
          <w:color w:val="000000" w:themeColor="text1"/>
        </w:rPr>
        <w:t>ness intelligence and analytics. Contact him at david.he@microsoft.com.</w:t>
      </w:r>
    </w:p>
    <w:p w14:paraId="4249FF69" w14:textId="77777777" w:rsidR="004E02F8" w:rsidRDefault="004E02F8">
      <w:r>
        <w:br w:type="page"/>
      </w:r>
    </w:p>
    <w:p w14:paraId="6F136E36" w14:textId="0A9647B7" w:rsidR="00D40DA2" w:rsidRPr="006C0DFA" w:rsidRDefault="00D40DA2" w:rsidP="00DE44E1">
      <w:r w:rsidRPr="006C0DFA">
        <w:lastRenderedPageBreak/>
        <w:t>For more information:</w:t>
      </w:r>
    </w:p>
    <w:p w14:paraId="577802BB" w14:textId="77777777" w:rsidR="00D40DA2" w:rsidRPr="006C0DFA" w:rsidRDefault="00CB60E2" w:rsidP="00DE44E1">
      <w:hyperlink r:id="rId45" w:history="1">
        <w:r w:rsidR="00D40DA2" w:rsidRPr="000C1A01">
          <w:rPr>
            <w:rStyle w:val="Hyperlink"/>
          </w:rPr>
          <w:t>http://www.microsoft.com/sqlserver/</w:t>
        </w:r>
      </w:hyperlink>
      <w:r w:rsidR="00D40DA2">
        <w:t>: SQL Server Web site</w:t>
      </w:r>
    </w:p>
    <w:p w14:paraId="320D962D" w14:textId="77777777" w:rsidR="00D40DA2" w:rsidRPr="006C0DFA" w:rsidRDefault="00CB60E2" w:rsidP="00DE44E1">
      <w:hyperlink r:id="rId46" w:history="1">
        <w:r w:rsidR="00D40DA2" w:rsidRPr="000C1A01">
          <w:rPr>
            <w:rStyle w:val="Hyperlink"/>
          </w:rPr>
          <w:t>http://technet.microsoft.com/en-us/sqlserver/</w:t>
        </w:r>
      </w:hyperlink>
      <w:r w:rsidR="00D40DA2">
        <w:t xml:space="preserve">: SQL Server TechCenter </w:t>
      </w:r>
    </w:p>
    <w:p w14:paraId="4E4718CF" w14:textId="77777777" w:rsidR="00D40DA2" w:rsidRPr="006C0DFA" w:rsidRDefault="00CB60E2" w:rsidP="00DE44E1">
      <w:hyperlink r:id="rId47" w:history="1">
        <w:r w:rsidR="00D40DA2" w:rsidRPr="000C1A01">
          <w:rPr>
            <w:rStyle w:val="Hyperlink"/>
          </w:rPr>
          <w:t>http://msdn.microsoft.com/en-us/sqlserver/</w:t>
        </w:r>
      </w:hyperlink>
      <w:r w:rsidR="00D40DA2">
        <w:t>: SQL Server DevCenter</w:t>
      </w:r>
      <w:r w:rsidR="00D40DA2" w:rsidRPr="006C0DFA">
        <w:t xml:space="preserve">  </w:t>
      </w:r>
    </w:p>
    <w:p w14:paraId="188F9C96" w14:textId="77777777" w:rsidR="00D40DA2" w:rsidRPr="006C0DFA" w:rsidRDefault="00D40DA2" w:rsidP="00DE44E1"/>
    <w:p w14:paraId="5876E2BC" w14:textId="77777777" w:rsidR="00D40DA2" w:rsidRPr="006C0DFA" w:rsidRDefault="00D40DA2" w:rsidP="00DE44E1">
      <w:r w:rsidRPr="006C0DFA">
        <w:t>Did this paper help you? Please give us your feedback. Tell us on a scale of 1 (poor) to 5 (excellent), how would you rate this paper and why have you given it this rating? For example:</w:t>
      </w:r>
    </w:p>
    <w:p w14:paraId="63E521A2" w14:textId="77777777" w:rsidR="00D40DA2" w:rsidRPr="006C0DFA" w:rsidRDefault="00D40DA2" w:rsidP="00795218">
      <w:pPr>
        <w:pStyle w:val="ListParagraph"/>
        <w:numPr>
          <w:ilvl w:val="0"/>
          <w:numId w:val="1"/>
        </w:numPr>
      </w:pPr>
      <w:r w:rsidRPr="006C0DFA">
        <w:t xml:space="preserve">Are you rating it high due to having good examples, excellent screen shots, clear writing, or another reason? </w:t>
      </w:r>
    </w:p>
    <w:p w14:paraId="68482DCC" w14:textId="77777777" w:rsidR="00D40DA2" w:rsidRPr="006C0DFA" w:rsidRDefault="00D40DA2" w:rsidP="00795218">
      <w:pPr>
        <w:pStyle w:val="ListParagraph"/>
        <w:numPr>
          <w:ilvl w:val="0"/>
          <w:numId w:val="1"/>
        </w:numPr>
      </w:pPr>
      <w:r w:rsidRPr="006C0DFA">
        <w:t>Are you rating it low due to poor examples, fuzzy screen shots, or unclear writing?</w:t>
      </w:r>
    </w:p>
    <w:p w14:paraId="3411E52B" w14:textId="77777777" w:rsidR="00D40DA2" w:rsidRDefault="00D40DA2" w:rsidP="00DE44E1">
      <w:r w:rsidRPr="006C0DFA">
        <w:t xml:space="preserve">This feedback will help us improve the quality of white papers we release. </w:t>
      </w:r>
    </w:p>
    <w:p w14:paraId="2D917857" w14:textId="4782635C" w:rsidR="00D40DA2" w:rsidRPr="00674032" w:rsidRDefault="00CB60E2" w:rsidP="00DE44E1">
      <w:hyperlink r:id="rId48" w:history="1">
        <w:r w:rsidR="00D40DA2" w:rsidRPr="000668E3">
          <w:rPr>
            <w:rStyle w:val="Hyperlink"/>
          </w:rPr>
          <w:t>Send feedback</w:t>
        </w:r>
      </w:hyperlink>
      <w:r w:rsidR="00D40DA2" w:rsidRPr="006C0DFA">
        <w:t>.</w:t>
      </w:r>
    </w:p>
    <w:p w14:paraId="40C273A7" w14:textId="77777777" w:rsidR="00390F2E" w:rsidRPr="00674032" w:rsidRDefault="00390F2E" w:rsidP="00DE44E1"/>
    <w:sectPr w:rsidR="00390F2E" w:rsidRPr="00674032" w:rsidSect="00E4398C">
      <w:footerReference w:type="default" r:id="rId49"/>
      <w:headerReference w:type="first" r:id="rId50"/>
      <w:pgSz w:w="12240" w:h="15840"/>
      <w:pgMar w:top="1440" w:right="1440" w:bottom="1440" w:left="1440" w:header="720" w:footer="720" w:gutter="0"/>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AF57A7C" w15:done="0"/>
  <w15:commentEx w15:paraId="52C5A7F9" w15:done="0"/>
  <w15:commentEx w15:paraId="59F4B44A" w15:paraIdParent="52C5A7F9" w15:done="0"/>
  <w15:commentEx w15:paraId="63639B08" w15:done="0"/>
  <w15:commentEx w15:paraId="41CEBF8D" w15:paraIdParent="63639B08" w15:done="0"/>
  <w15:commentEx w15:paraId="3F76CED6" w15:done="0"/>
  <w15:commentEx w15:paraId="0694AAAA" w15:paraIdParent="3F76CED6" w15:done="0"/>
  <w15:commentEx w15:paraId="26E5931A" w15:done="0"/>
  <w15:commentEx w15:paraId="730A173B" w15:done="0"/>
  <w15:commentEx w15:paraId="28E36E8D" w15:paraIdParent="730A173B" w15:done="0"/>
  <w15:commentEx w15:paraId="60D3304C" w15:done="0"/>
  <w15:commentEx w15:paraId="24DE2DFC" w15:paraIdParent="60D3304C" w15:done="0"/>
  <w15:commentEx w15:paraId="7891592C" w15:done="0"/>
  <w15:commentEx w15:paraId="73CA252C" w15:paraIdParent="7891592C" w15:done="0"/>
  <w15:commentEx w15:paraId="707CAE37" w15:done="0"/>
  <w15:commentEx w15:paraId="584B1C26" w15:paraIdParent="707CAE37" w15:done="0"/>
  <w15:commentEx w15:paraId="44035ADF" w15:done="0"/>
  <w15:commentEx w15:paraId="6CACB4F6" w15:paraIdParent="44035ADF" w15:done="0"/>
  <w15:commentEx w15:paraId="35BFEF7F" w15:done="0"/>
  <w15:commentEx w15:paraId="7DF47D16" w15:paraIdParent="35BFEF7F" w15:done="0"/>
  <w15:commentEx w15:paraId="6F55ECD6" w15:done="0"/>
  <w15:commentEx w15:paraId="4D920AC5" w15:paraIdParent="6F55ECD6" w15:done="0"/>
  <w15:commentEx w15:paraId="1A81DCDF" w15:done="0"/>
  <w15:commentEx w15:paraId="4B29CC6E" w15:paraIdParent="1A81DCDF" w15:done="0"/>
  <w15:commentEx w15:paraId="1BA1F1F6" w15:done="0"/>
  <w15:commentEx w15:paraId="3A44F5A5" w15:paraIdParent="1BA1F1F6" w15:done="0"/>
  <w15:commentEx w15:paraId="2E17570E" w15:done="0"/>
  <w15:commentEx w15:paraId="58A6B414" w15:paraIdParent="2E17570E" w15:done="0"/>
  <w15:commentEx w15:paraId="2F54CAAE" w15:done="0"/>
  <w15:commentEx w15:paraId="2C598B33" w15:paraIdParent="2F54CAAE" w15:done="0"/>
  <w15:commentEx w15:paraId="5C7BC12B" w15:done="0"/>
  <w15:commentEx w15:paraId="6E55E44A" w15:paraIdParent="5C7BC12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7B14ED" w14:textId="77777777" w:rsidR="00CB60E2" w:rsidRDefault="00CB60E2" w:rsidP="00DE44E1">
      <w:r>
        <w:separator/>
      </w:r>
    </w:p>
  </w:endnote>
  <w:endnote w:type="continuationSeparator" w:id="0">
    <w:p w14:paraId="3758AA71" w14:textId="77777777" w:rsidR="00CB60E2" w:rsidRDefault="00CB60E2" w:rsidP="00DE44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701611"/>
      <w:docPartObj>
        <w:docPartGallery w:val="Page Numbers (Bottom of Page)"/>
        <w:docPartUnique/>
      </w:docPartObj>
    </w:sdtPr>
    <w:sdtEndPr/>
    <w:sdtContent>
      <w:p w14:paraId="0F23B8B0" w14:textId="77777777" w:rsidR="00D50BC8" w:rsidRDefault="00D50BC8" w:rsidP="00952EBA">
        <w:pPr>
          <w:pStyle w:val="Footer"/>
          <w:jc w:val="center"/>
        </w:pPr>
        <w:r>
          <w:fldChar w:fldCharType="begin"/>
        </w:r>
        <w:r>
          <w:instrText xml:space="preserve"> PAGE   \* MERGEFORMAT </w:instrText>
        </w:r>
        <w:r>
          <w:fldChar w:fldCharType="separate"/>
        </w:r>
        <w:r w:rsidR="00044D00">
          <w:rPr>
            <w:noProof/>
          </w:rPr>
          <w:t>30</w:t>
        </w:r>
        <w:r>
          <w:rPr>
            <w:noProof/>
          </w:rPr>
          <w:fldChar w:fldCharType="end"/>
        </w:r>
      </w:p>
    </w:sdtContent>
  </w:sdt>
  <w:p w14:paraId="6870E558" w14:textId="77777777" w:rsidR="00D50BC8" w:rsidRDefault="00D50BC8" w:rsidP="00DE44E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1B5D8F" w14:textId="77777777" w:rsidR="00CB60E2" w:rsidRDefault="00CB60E2" w:rsidP="00DE44E1">
      <w:r>
        <w:separator/>
      </w:r>
    </w:p>
  </w:footnote>
  <w:footnote w:type="continuationSeparator" w:id="0">
    <w:p w14:paraId="222C16A6" w14:textId="77777777" w:rsidR="00CB60E2" w:rsidRDefault="00CB60E2" w:rsidP="00DE44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1923F6" w14:textId="77777777" w:rsidR="00D50BC8" w:rsidRDefault="00D50BC8" w:rsidP="00DE44E1">
    <w:pPr>
      <w:pStyle w:val="Header"/>
    </w:pPr>
    <w:r>
      <w:tab/>
    </w:r>
    <w:r>
      <w:tab/>
    </w:r>
    <w:r>
      <w:rPr>
        <w:noProof/>
      </w:rPr>
      <w:drawing>
        <wp:inline distT="0" distB="0" distL="0" distR="0" wp14:anchorId="7E7892B6" wp14:editId="72A15915">
          <wp:extent cx="1097280" cy="185097"/>
          <wp:effectExtent l="19050" t="0" r="7620" b="0"/>
          <wp:docPr id="3" name="Picture 2" descr="ms-logo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logo_bL.png"/>
                  <pic:cNvPicPr/>
                </pic:nvPicPr>
                <pic:blipFill>
                  <a:blip r:embed="rId1"/>
                  <a:stretch>
                    <a:fillRect/>
                  </a:stretch>
                </pic:blipFill>
                <pic:spPr>
                  <a:xfrm>
                    <a:off x="0" y="0"/>
                    <a:ext cx="1097280" cy="185097"/>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27994"/>
    <w:multiLevelType w:val="hybridMultilevel"/>
    <w:tmpl w:val="D060AC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44A0708"/>
    <w:multiLevelType w:val="hybridMultilevel"/>
    <w:tmpl w:val="DD163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7C756CB"/>
    <w:multiLevelType w:val="hybridMultilevel"/>
    <w:tmpl w:val="D060AC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B9D1AEA"/>
    <w:multiLevelType w:val="hybridMultilevel"/>
    <w:tmpl w:val="92EE4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BD57F32"/>
    <w:multiLevelType w:val="hybridMultilevel"/>
    <w:tmpl w:val="5D3AED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5C2361B"/>
    <w:multiLevelType w:val="hybridMultilevel"/>
    <w:tmpl w:val="D84A40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9BC4658"/>
    <w:multiLevelType w:val="hybridMultilevel"/>
    <w:tmpl w:val="CB981F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ACA4AF4"/>
    <w:multiLevelType w:val="hybridMultilevel"/>
    <w:tmpl w:val="94BC9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D5E3B8F"/>
    <w:multiLevelType w:val="hybridMultilevel"/>
    <w:tmpl w:val="565805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FE5681A"/>
    <w:multiLevelType w:val="hybridMultilevel"/>
    <w:tmpl w:val="0B786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1E94FEA"/>
    <w:multiLevelType w:val="hybridMultilevel"/>
    <w:tmpl w:val="FC34E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6AD1105"/>
    <w:multiLevelType w:val="hybridMultilevel"/>
    <w:tmpl w:val="2E8C3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8BA3C8F"/>
    <w:multiLevelType w:val="hybridMultilevel"/>
    <w:tmpl w:val="0C965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A8C319E"/>
    <w:multiLevelType w:val="hybridMultilevel"/>
    <w:tmpl w:val="63A070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F317CA6"/>
    <w:multiLevelType w:val="hybridMultilevel"/>
    <w:tmpl w:val="9E34B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9AB739D"/>
    <w:multiLevelType w:val="hybridMultilevel"/>
    <w:tmpl w:val="55B699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D7E25A9"/>
    <w:multiLevelType w:val="hybridMultilevel"/>
    <w:tmpl w:val="E3F49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14"/>
  </w:num>
  <w:num w:numId="4">
    <w:abstractNumId w:val="12"/>
  </w:num>
  <w:num w:numId="5">
    <w:abstractNumId w:val="3"/>
  </w:num>
  <w:num w:numId="6">
    <w:abstractNumId w:val="10"/>
  </w:num>
  <w:num w:numId="7">
    <w:abstractNumId w:val="5"/>
  </w:num>
  <w:num w:numId="8">
    <w:abstractNumId w:val="15"/>
  </w:num>
  <w:num w:numId="9">
    <w:abstractNumId w:val="8"/>
  </w:num>
  <w:num w:numId="10">
    <w:abstractNumId w:val="13"/>
  </w:num>
  <w:num w:numId="11">
    <w:abstractNumId w:val="0"/>
  </w:num>
  <w:num w:numId="12">
    <w:abstractNumId w:val="2"/>
  </w:num>
  <w:num w:numId="13">
    <w:abstractNumId w:val="16"/>
  </w:num>
  <w:num w:numId="14">
    <w:abstractNumId w:val="6"/>
  </w:num>
  <w:num w:numId="15">
    <w:abstractNumId w:val="9"/>
  </w:num>
  <w:num w:numId="16">
    <w:abstractNumId w:val="4"/>
  </w:num>
  <w:num w:numId="17">
    <w:abstractNumId w:val="11"/>
  </w:num>
  <w:numIdMacAtCleanup w:val="1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hael Blythe">
    <w15:presenceInfo w15:providerId="AD" w15:userId="S-1-5-21-2127521184-1604012920-1887927527-560559"/>
  </w15:person>
  <w15:person w15:author="Jeannine Nelson-Takaki">
    <w15:presenceInfo w15:providerId="AD" w15:userId="S-1-5-21-2127521184-1604012920-1887927527-2262532"/>
  </w15:person>
  <w15:person w15:author="David He">
    <w15:presenceInfo w15:providerId="AD" w15:userId="S-1-5-21-124525095-708259637-1543119021-3301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568B"/>
    <w:rsid w:val="00002986"/>
    <w:rsid w:val="00006B05"/>
    <w:rsid w:val="00025B5A"/>
    <w:rsid w:val="00032A5A"/>
    <w:rsid w:val="00033202"/>
    <w:rsid w:val="0003485C"/>
    <w:rsid w:val="00040249"/>
    <w:rsid w:val="00044D00"/>
    <w:rsid w:val="000473DA"/>
    <w:rsid w:val="00053636"/>
    <w:rsid w:val="00055799"/>
    <w:rsid w:val="00062A27"/>
    <w:rsid w:val="00063A6C"/>
    <w:rsid w:val="00067F60"/>
    <w:rsid w:val="0007429B"/>
    <w:rsid w:val="0008428B"/>
    <w:rsid w:val="000A030E"/>
    <w:rsid w:val="000A2D82"/>
    <w:rsid w:val="000B1068"/>
    <w:rsid w:val="000B1E41"/>
    <w:rsid w:val="000B6D22"/>
    <w:rsid w:val="000D024E"/>
    <w:rsid w:val="000D1384"/>
    <w:rsid w:val="000D58AB"/>
    <w:rsid w:val="000E72BA"/>
    <w:rsid w:val="000F5601"/>
    <w:rsid w:val="00102881"/>
    <w:rsid w:val="00102A7A"/>
    <w:rsid w:val="00103EC1"/>
    <w:rsid w:val="00110973"/>
    <w:rsid w:val="001224E5"/>
    <w:rsid w:val="0012416C"/>
    <w:rsid w:val="00125180"/>
    <w:rsid w:val="0013518B"/>
    <w:rsid w:val="00144B32"/>
    <w:rsid w:val="00152386"/>
    <w:rsid w:val="001525A5"/>
    <w:rsid w:val="0015745F"/>
    <w:rsid w:val="001601D0"/>
    <w:rsid w:val="00172A7E"/>
    <w:rsid w:val="0017591B"/>
    <w:rsid w:val="00183BEB"/>
    <w:rsid w:val="00193618"/>
    <w:rsid w:val="001C21D6"/>
    <w:rsid w:val="001E2255"/>
    <w:rsid w:val="001E3F63"/>
    <w:rsid w:val="001F0223"/>
    <w:rsid w:val="001F5459"/>
    <w:rsid w:val="00204106"/>
    <w:rsid w:val="00214BCA"/>
    <w:rsid w:val="00221C60"/>
    <w:rsid w:val="00223821"/>
    <w:rsid w:val="002505D3"/>
    <w:rsid w:val="00254F75"/>
    <w:rsid w:val="00283690"/>
    <w:rsid w:val="00285878"/>
    <w:rsid w:val="00295266"/>
    <w:rsid w:val="002A22C6"/>
    <w:rsid w:val="002A3D51"/>
    <w:rsid w:val="002A64B3"/>
    <w:rsid w:val="002A7E05"/>
    <w:rsid w:val="002B2767"/>
    <w:rsid w:val="002F00CA"/>
    <w:rsid w:val="002F6A49"/>
    <w:rsid w:val="002F7A76"/>
    <w:rsid w:val="002F7F64"/>
    <w:rsid w:val="0030326B"/>
    <w:rsid w:val="00306436"/>
    <w:rsid w:val="00311324"/>
    <w:rsid w:val="00313894"/>
    <w:rsid w:val="00317A0A"/>
    <w:rsid w:val="00317F14"/>
    <w:rsid w:val="0032263E"/>
    <w:rsid w:val="0032287C"/>
    <w:rsid w:val="0032737F"/>
    <w:rsid w:val="00331B46"/>
    <w:rsid w:val="00332483"/>
    <w:rsid w:val="00351441"/>
    <w:rsid w:val="00361C63"/>
    <w:rsid w:val="00377B55"/>
    <w:rsid w:val="00387DE0"/>
    <w:rsid w:val="00390F2E"/>
    <w:rsid w:val="003A04EB"/>
    <w:rsid w:val="003A1332"/>
    <w:rsid w:val="003B6564"/>
    <w:rsid w:val="003C3559"/>
    <w:rsid w:val="003D01E6"/>
    <w:rsid w:val="003D0331"/>
    <w:rsid w:val="003D3A31"/>
    <w:rsid w:val="003E64D6"/>
    <w:rsid w:val="003F1E13"/>
    <w:rsid w:val="003F46EC"/>
    <w:rsid w:val="003F6039"/>
    <w:rsid w:val="003F749B"/>
    <w:rsid w:val="0040163B"/>
    <w:rsid w:val="004029B6"/>
    <w:rsid w:val="00413E82"/>
    <w:rsid w:val="0042543E"/>
    <w:rsid w:val="00426177"/>
    <w:rsid w:val="004365FA"/>
    <w:rsid w:val="004624A9"/>
    <w:rsid w:val="004649FA"/>
    <w:rsid w:val="004650A6"/>
    <w:rsid w:val="0048322F"/>
    <w:rsid w:val="004934FE"/>
    <w:rsid w:val="004A765A"/>
    <w:rsid w:val="004B43F6"/>
    <w:rsid w:val="004C7166"/>
    <w:rsid w:val="004D3320"/>
    <w:rsid w:val="004D3D62"/>
    <w:rsid w:val="004D3D9E"/>
    <w:rsid w:val="004D547E"/>
    <w:rsid w:val="004D5557"/>
    <w:rsid w:val="004E02F8"/>
    <w:rsid w:val="004E41B7"/>
    <w:rsid w:val="005062BA"/>
    <w:rsid w:val="00506655"/>
    <w:rsid w:val="00523961"/>
    <w:rsid w:val="00524C8C"/>
    <w:rsid w:val="00546F93"/>
    <w:rsid w:val="00547E5A"/>
    <w:rsid w:val="00561E7C"/>
    <w:rsid w:val="005648C5"/>
    <w:rsid w:val="005658F2"/>
    <w:rsid w:val="00572C4D"/>
    <w:rsid w:val="005730E2"/>
    <w:rsid w:val="00580023"/>
    <w:rsid w:val="00592368"/>
    <w:rsid w:val="00596CCE"/>
    <w:rsid w:val="005970BF"/>
    <w:rsid w:val="00597680"/>
    <w:rsid w:val="005A3FD8"/>
    <w:rsid w:val="005C64BD"/>
    <w:rsid w:val="005D0E59"/>
    <w:rsid w:val="005D12DF"/>
    <w:rsid w:val="005D2672"/>
    <w:rsid w:val="005E5BD9"/>
    <w:rsid w:val="005F3E49"/>
    <w:rsid w:val="00600D52"/>
    <w:rsid w:val="00604366"/>
    <w:rsid w:val="00604AC4"/>
    <w:rsid w:val="00625F30"/>
    <w:rsid w:val="0062609C"/>
    <w:rsid w:val="006357DF"/>
    <w:rsid w:val="0064080F"/>
    <w:rsid w:val="00640F65"/>
    <w:rsid w:val="00671377"/>
    <w:rsid w:val="00674032"/>
    <w:rsid w:val="0068495B"/>
    <w:rsid w:val="00691437"/>
    <w:rsid w:val="00696D70"/>
    <w:rsid w:val="006A7E08"/>
    <w:rsid w:val="006B376B"/>
    <w:rsid w:val="006B5A54"/>
    <w:rsid w:val="006C0B11"/>
    <w:rsid w:val="006C0DFA"/>
    <w:rsid w:val="006C6D7E"/>
    <w:rsid w:val="006D7FF6"/>
    <w:rsid w:val="006E123E"/>
    <w:rsid w:val="006F6F44"/>
    <w:rsid w:val="00703C7C"/>
    <w:rsid w:val="007117DD"/>
    <w:rsid w:val="00713D29"/>
    <w:rsid w:val="00720455"/>
    <w:rsid w:val="007215E5"/>
    <w:rsid w:val="007301AB"/>
    <w:rsid w:val="0073402B"/>
    <w:rsid w:val="00737F15"/>
    <w:rsid w:val="0075099A"/>
    <w:rsid w:val="00770707"/>
    <w:rsid w:val="007877DC"/>
    <w:rsid w:val="00795218"/>
    <w:rsid w:val="00797860"/>
    <w:rsid w:val="007A393B"/>
    <w:rsid w:val="007C4A09"/>
    <w:rsid w:val="007D1757"/>
    <w:rsid w:val="007D1E8F"/>
    <w:rsid w:val="007D4AA7"/>
    <w:rsid w:val="007D7C6E"/>
    <w:rsid w:val="007E2794"/>
    <w:rsid w:val="007E598D"/>
    <w:rsid w:val="007F302F"/>
    <w:rsid w:val="00806989"/>
    <w:rsid w:val="0081178C"/>
    <w:rsid w:val="008142D1"/>
    <w:rsid w:val="0081568B"/>
    <w:rsid w:val="008157F8"/>
    <w:rsid w:val="008209F4"/>
    <w:rsid w:val="0083086D"/>
    <w:rsid w:val="008464BA"/>
    <w:rsid w:val="00862626"/>
    <w:rsid w:val="00874830"/>
    <w:rsid w:val="00887F44"/>
    <w:rsid w:val="00893A90"/>
    <w:rsid w:val="0089559C"/>
    <w:rsid w:val="008B197B"/>
    <w:rsid w:val="008B1DAF"/>
    <w:rsid w:val="008C4A8C"/>
    <w:rsid w:val="008D565A"/>
    <w:rsid w:val="008D7C5A"/>
    <w:rsid w:val="008E001F"/>
    <w:rsid w:val="008E2416"/>
    <w:rsid w:val="008F415B"/>
    <w:rsid w:val="008F4B81"/>
    <w:rsid w:val="0090144E"/>
    <w:rsid w:val="00902827"/>
    <w:rsid w:val="00907D90"/>
    <w:rsid w:val="009204F0"/>
    <w:rsid w:val="00952EBA"/>
    <w:rsid w:val="00961361"/>
    <w:rsid w:val="00963464"/>
    <w:rsid w:val="00993BAF"/>
    <w:rsid w:val="0099446A"/>
    <w:rsid w:val="009978C6"/>
    <w:rsid w:val="009B28F9"/>
    <w:rsid w:val="009C2A25"/>
    <w:rsid w:val="009D04B1"/>
    <w:rsid w:val="009D1816"/>
    <w:rsid w:val="009F219F"/>
    <w:rsid w:val="00A002D1"/>
    <w:rsid w:val="00A013C7"/>
    <w:rsid w:val="00A02336"/>
    <w:rsid w:val="00A10B38"/>
    <w:rsid w:val="00A22239"/>
    <w:rsid w:val="00A23AF9"/>
    <w:rsid w:val="00A31E6C"/>
    <w:rsid w:val="00A47623"/>
    <w:rsid w:val="00A5124D"/>
    <w:rsid w:val="00A547FF"/>
    <w:rsid w:val="00A6123F"/>
    <w:rsid w:val="00A64B19"/>
    <w:rsid w:val="00A65C77"/>
    <w:rsid w:val="00A67EB3"/>
    <w:rsid w:val="00AA3A33"/>
    <w:rsid w:val="00AA6D88"/>
    <w:rsid w:val="00AB003A"/>
    <w:rsid w:val="00AB1F57"/>
    <w:rsid w:val="00AC12A6"/>
    <w:rsid w:val="00AC2C04"/>
    <w:rsid w:val="00AC38BB"/>
    <w:rsid w:val="00AC6C1C"/>
    <w:rsid w:val="00AC71D3"/>
    <w:rsid w:val="00AD67B4"/>
    <w:rsid w:val="00AE2EC7"/>
    <w:rsid w:val="00AE3C83"/>
    <w:rsid w:val="00AE65F2"/>
    <w:rsid w:val="00B00B6E"/>
    <w:rsid w:val="00B046AB"/>
    <w:rsid w:val="00B12029"/>
    <w:rsid w:val="00B36A44"/>
    <w:rsid w:val="00B67051"/>
    <w:rsid w:val="00B7029A"/>
    <w:rsid w:val="00B70442"/>
    <w:rsid w:val="00B75DF3"/>
    <w:rsid w:val="00B81753"/>
    <w:rsid w:val="00B948A7"/>
    <w:rsid w:val="00BA0943"/>
    <w:rsid w:val="00BB6A30"/>
    <w:rsid w:val="00BC448D"/>
    <w:rsid w:val="00BD2257"/>
    <w:rsid w:val="00BF21E3"/>
    <w:rsid w:val="00BF6D70"/>
    <w:rsid w:val="00C10B5E"/>
    <w:rsid w:val="00C14EBE"/>
    <w:rsid w:val="00C27A80"/>
    <w:rsid w:val="00C30E0C"/>
    <w:rsid w:val="00C31E76"/>
    <w:rsid w:val="00C37C9E"/>
    <w:rsid w:val="00C40699"/>
    <w:rsid w:val="00C4121F"/>
    <w:rsid w:val="00C42CCC"/>
    <w:rsid w:val="00C43E35"/>
    <w:rsid w:val="00C46EDD"/>
    <w:rsid w:val="00C51705"/>
    <w:rsid w:val="00C545AA"/>
    <w:rsid w:val="00C5755A"/>
    <w:rsid w:val="00C621CC"/>
    <w:rsid w:val="00C65C94"/>
    <w:rsid w:val="00C8594D"/>
    <w:rsid w:val="00C87B2A"/>
    <w:rsid w:val="00C923BF"/>
    <w:rsid w:val="00C976A2"/>
    <w:rsid w:val="00CA29C7"/>
    <w:rsid w:val="00CB4E87"/>
    <w:rsid w:val="00CB60E2"/>
    <w:rsid w:val="00CC3458"/>
    <w:rsid w:val="00CF3028"/>
    <w:rsid w:val="00D076AF"/>
    <w:rsid w:val="00D160C9"/>
    <w:rsid w:val="00D16F39"/>
    <w:rsid w:val="00D20271"/>
    <w:rsid w:val="00D2030B"/>
    <w:rsid w:val="00D220B3"/>
    <w:rsid w:val="00D30222"/>
    <w:rsid w:val="00D31E7F"/>
    <w:rsid w:val="00D4009E"/>
    <w:rsid w:val="00D40DA2"/>
    <w:rsid w:val="00D50BC8"/>
    <w:rsid w:val="00D5592F"/>
    <w:rsid w:val="00D63934"/>
    <w:rsid w:val="00D71121"/>
    <w:rsid w:val="00D73276"/>
    <w:rsid w:val="00D87B5F"/>
    <w:rsid w:val="00DA246B"/>
    <w:rsid w:val="00DB2929"/>
    <w:rsid w:val="00DC1B1A"/>
    <w:rsid w:val="00DD5C31"/>
    <w:rsid w:val="00DE44E1"/>
    <w:rsid w:val="00DE7001"/>
    <w:rsid w:val="00DE738E"/>
    <w:rsid w:val="00E04CF5"/>
    <w:rsid w:val="00E119F1"/>
    <w:rsid w:val="00E133C7"/>
    <w:rsid w:val="00E25C36"/>
    <w:rsid w:val="00E26A7E"/>
    <w:rsid w:val="00E305B6"/>
    <w:rsid w:val="00E4398C"/>
    <w:rsid w:val="00E43B6E"/>
    <w:rsid w:val="00E61C58"/>
    <w:rsid w:val="00E67E95"/>
    <w:rsid w:val="00E77560"/>
    <w:rsid w:val="00E77A29"/>
    <w:rsid w:val="00E82D8A"/>
    <w:rsid w:val="00E84004"/>
    <w:rsid w:val="00E84364"/>
    <w:rsid w:val="00E9425B"/>
    <w:rsid w:val="00EA5EE7"/>
    <w:rsid w:val="00EB2E3E"/>
    <w:rsid w:val="00EC0A34"/>
    <w:rsid w:val="00EF6830"/>
    <w:rsid w:val="00F07F37"/>
    <w:rsid w:val="00F10837"/>
    <w:rsid w:val="00F12945"/>
    <w:rsid w:val="00F13481"/>
    <w:rsid w:val="00F2411F"/>
    <w:rsid w:val="00F30476"/>
    <w:rsid w:val="00F34F4E"/>
    <w:rsid w:val="00F42BC9"/>
    <w:rsid w:val="00F477D7"/>
    <w:rsid w:val="00F50BF3"/>
    <w:rsid w:val="00F604A8"/>
    <w:rsid w:val="00F7066F"/>
    <w:rsid w:val="00F742EE"/>
    <w:rsid w:val="00F772A3"/>
    <w:rsid w:val="00F8077E"/>
    <w:rsid w:val="00F86564"/>
    <w:rsid w:val="00F8693D"/>
    <w:rsid w:val="00FA232C"/>
    <w:rsid w:val="00FA2690"/>
    <w:rsid w:val="00FA4612"/>
    <w:rsid w:val="00FB02D8"/>
    <w:rsid w:val="00FB18A9"/>
    <w:rsid w:val="00FC1E3D"/>
    <w:rsid w:val="00FC4011"/>
    <w:rsid w:val="00FD6106"/>
    <w:rsid w:val="00FE1F5D"/>
    <w:rsid w:val="00FE5437"/>
    <w:rsid w:val="00FF29BB"/>
    <w:rsid w:val="00FF5B8A"/>
  </w:rsids>
  <m:mathPr>
    <m:mathFont m:val="Cambria Math"/>
    <m:brkBin m:val="before"/>
    <m:brkBinSub m:val="--"/>
    <m:smallFrac m:val="0"/>
    <m:dispDef/>
    <m:lMargin m:val="0"/>
    <m:rMargin m:val="0"/>
    <m:defJc m:val="centerGroup"/>
    <m:wrapIndent m:val="1440"/>
    <m:intLim m:val="subSup"/>
    <m:naryLim m:val="undOvr"/>
  </m:mathPr>
  <w:attachedSchema w:val="http://msdn2.microsoft.com/mtps"/>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258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DE44E1"/>
    <w:rPr>
      <w:rFonts w:ascii="Arial" w:hAnsi="Arial" w:cs="Arial"/>
    </w:rPr>
  </w:style>
  <w:style w:type="paragraph" w:styleId="Heading1">
    <w:name w:val="heading 1"/>
    <w:basedOn w:val="Normal"/>
    <w:next w:val="Normal"/>
    <w:link w:val="Heading1Char"/>
    <w:uiPriority w:val="9"/>
    <w:qFormat/>
    <w:rsid w:val="00C545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545A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3047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3320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45A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545AA"/>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C65C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5C94"/>
    <w:rPr>
      <w:rFonts w:ascii="Tahoma" w:hAnsi="Tahoma" w:cs="Tahoma"/>
      <w:sz w:val="16"/>
      <w:szCs w:val="16"/>
    </w:rPr>
  </w:style>
  <w:style w:type="table" w:styleId="TableGrid">
    <w:name w:val="Table Grid"/>
    <w:basedOn w:val="TableNormal"/>
    <w:uiPriority w:val="59"/>
    <w:rsid w:val="00A67EB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MtpsTableHeadered">
    <w:name w:val="MtpsTableHeadered"/>
    <w:basedOn w:val="TableNormal"/>
    <w:uiPriority w:val="99"/>
    <w:qFormat/>
    <w:rsid w:val="00A67EB3"/>
    <w:pPr>
      <w:spacing w:after="0" w:line="240" w:lineRule="auto"/>
    </w:pPr>
    <w:tblPr>
      <w:tblInd w:w="0"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tblCellMar>
        <w:top w:w="0" w:type="dxa"/>
        <w:left w:w="108" w:type="dxa"/>
        <w:bottom w:w="0" w:type="dxa"/>
        <w:right w:w="108" w:type="dxa"/>
      </w:tblCellMar>
    </w:tblPr>
    <w:tblStylePr w:type="firstRow">
      <w:rPr>
        <w:b/>
        <w:color w:val="1F497D" w:themeColor="text2"/>
      </w:rPr>
      <w:tblPr/>
      <w:tcPr>
        <w:shd w:val="clear" w:color="auto" w:fill="D9D9D9" w:themeFill="background1" w:themeFillShade="D9"/>
      </w:tcPr>
    </w:tblStylePr>
  </w:style>
  <w:style w:type="character" w:styleId="FollowedHyperlink">
    <w:name w:val="FollowedHyperlink"/>
    <w:basedOn w:val="DefaultParagraphFont"/>
    <w:uiPriority w:val="99"/>
    <w:semiHidden/>
    <w:unhideWhenUsed/>
    <w:rsid w:val="00390F2E"/>
    <w:rPr>
      <w:color w:val="800080" w:themeColor="followedHyperlink"/>
      <w:u w:val="single"/>
    </w:rPr>
  </w:style>
  <w:style w:type="paragraph" w:styleId="TOCHeading">
    <w:name w:val="TOC Heading"/>
    <w:basedOn w:val="Heading1"/>
    <w:next w:val="Normal"/>
    <w:uiPriority w:val="39"/>
    <w:unhideWhenUsed/>
    <w:qFormat/>
    <w:rsid w:val="0040163B"/>
    <w:pPr>
      <w:outlineLvl w:val="9"/>
    </w:pPr>
  </w:style>
  <w:style w:type="paragraph" w:styleId="ListParagraph">
    <w:name w:val="List Paragraph"/>
    <w:basedOn w:val="Normal"/>
    <w:uiPriority w:val="34"/>
    <w:qFormat/>
    <w:rsid w:val="00C10B5E"/>
    <w:pPr>
      <w:ind w:left="720"/>
      <w:contextualSpacing/>
    </w:pPr>
  </w:style>
  <w:style w:type="character" w:styleId="CommentReference">
    <w:name w:val="annotation reference"/>
    <w:basedOn w:val="DefaultParagraphFont"/>
    <w:uiPriority w:val="99"/>
    <w:semiHidden/>
    <w:unhideWhenUsed/>
    <w:rsid w:val="00F34F4E"/>
    <w:rPr>
      <w:sz w:val="16"/>
      <w:szCs w:val="16"/>
    </w:rPr>
  </w:style>
  <w:style w:type="paragraph" w:styleId="CommentText">
    <w:name w:val="annotation text"/>
    <w:basedOn w:val="Normal"/>
    <w:link w:val="CommentTextChar"/>
    <w:uiPriority w:val="99"/>
    <w:unhideWhenUsed/>
    <w:rsid w:val="00F34F4E"/>
    <w:pPr>
      <w:spacing w:line="240" w:lineRule="auto"/>
    </w:pPr>
    <w:rPr>
      <w:sz w:val="20"/>
      <w:szCs w:val="20"/>
    </w:rPr>
  </w:style>
  <w:style w:type="character" w:customStyle="1" w:styleId="CommentTextChar">
    <w:name w:val="Comment Text Char"/>
    <w:basedOn w:val="DefaultParagraphFont"/>
    <w:link w:val="CommentText"/>
    <w:uiPriority w:val="99"/>
    <w:rsid w:val="00F34F4E"/>
    <w:rPr>
      <w:sz w:val="20"/>
      <w:szCs w:val="20"/>
    </w:rPr>
  </w:style>
  <w:style w:type="paragraph" w:styleId="CommentSubject">
    <w:name w:val="annotation subject"/>
    <w:basedOn w:val="CommentText"/>
    <w:next w:val="CommentText"/>
    <w:link w:val="CommentSubjectChar"/>
    <w:uiPriority w:val="99"/>
    <w:semiHidden/>
    <w:unhideWhenUsed/>
    <w:rsid w:val="00F34F4E"/>
    <w:rPr>
      <w:b/>
      <w:bCs/>
    </w:rPr>
  </w:style>
  <w:style w:type="character" w:customStyle="1" w:styleId="CommentSubjectChar">
    <w:name w:val="Comment Subject Char"/>
    <w:basedOn w:val="CommentTextChar"/>
    <w:link w:val="CommentSubject"/>
    <w:uiPriority w:val="99"/>
    <w:semiHidden/>
    <w:rsid w:val="00F34F4E"/>
    <w:rPr>
      <w:b/>
      <w:bCs/>
      <w:sz w:val="20"/>
      <w:szCs w:val="20"/>
    </w:rPr>
  </w:style>
  <w:style w:type="paragraph" w:styleId="TOC7">
    <w:name w:val="toc 7"/>
    <w:basedOn w:val="Normal"/>
    <w:next w:val="Normal"/>
    <w:autoRedefine/>
    <w:uiPriority w:val="39"/>
    <w:semiHidden/>
    <w:unhideWhenUsed/>
    <w:rsid w:val="00A002D1"/>
    <w:pPr>
      <w:spacing w:after="100"/>
      <w:ind w:left="1320"/>
    </w:pPr>
  </w:style>
  <w:style w:type="paragraph" w:styleId="TOC2">
    <w:name w:val="toc 2"/>
    <w:basedOn w:val="Normal"/>
    <w:next w:val="Normal"/>
    <w:autoRedefine/>
    <w:uiPriority w:val="39"/>
    <w:unhideWhenUsed/>
    <w:rsid w:val="00AC71D3"/>
    <w:pPr>
      <w:spacing w:after="100"/>
      <w:ind w:left="220"/>
    </w:pPr>
  </w:style>
  <w:style w:type="paragraph" w:styleId="TOC1">
    <w:name w:val="toc 1"/>
    <w:basedOn w:val="Normal"/>
    <w:next w:val="Normal"/>
    <w:autoRedefine/>
    <w:uiPriority w:val="39"/>
    <w:unhideWhenUsed/>
    <w:rsid w:val="00223821"/>
    <w:pPr>
      <w:spacing w:after="100"/>
    </w:pPr>
  </w:style>
  <w:style w:type="character" w:styleId="Hyperlink">
    <w:name w:val="Hyperlink"/>
    <w:basedOn w:val="DefaultParagraphFont"/>
    <w:uiPriority w:val="99"/>
    <w:unhideWhenUsed/>
    <w:rsid w:val="00223821"/>
    <w:rPr>
      <w:color w:val="0000FF" w:themeColor="hyperlink"/>
      <w:u w:val="single"/>
    </w:rPr>
  </w:style>
  <w:style w:type="paragraph" w:styleId="Header">
    <w:name w:val="header"/>
    <w:basedOn w:val="Normal"/>
    <w:link w:val="HeaderChar"/>
    <w:uiPriority w:val="99"/>
    <w:unhideWhenUsed/>
    <w:rsid w:val="003138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3894"/>
  </w:style>
  <w:style w:type="paragraph" w:styleId="Footer">
    <w:name w:val="footer"/>
    <w:basedOn w:val="Normal"/>
    <w:link w:val="FooterChar"/>
    <w:uiPriority w:val="99"/>
    <w:unhideWhenUsed/>
    <w:rsid w:val="003138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3894"/>
  </w:style>
  <w:style w:type="paragraph" w:customStyle="1" w:styleId="MtpsCodeSnippet">
    <w:name w:val="MtpsCodeSnippet"/>
    <w:basedOn w:val="Normal"/>
    <w:rsid w:val="0090144E"/>
    <w:pPr>
      <w:shd w:val="clear" w:color="auto" w:fill="D9D9D9"/>
    </w:pPr>
    <w:rPr>
      <w:rFonts w:ascii="Consolas" w:hAnsi="Consolas"/>
      <w:sz w:val="20"/>
    </w:rPr>
  </w:style>
  <w:style w:type="paragraph" w:customStyle="1" w:styleId="Text">
    <w:name w:val="Text"/>
    <w:aliases w:val="t"/>
    <w:link w:val="TextChar"/>
    <w:uiPriority w:val="99"/>
    <w:rsid w:val="00F30476"/>
    <w:pPr>
      <w:spacing w:before="60" w:after="60" w:line="260" w:lineRule="exact"/>
    </w:pPr>
    <w:rPr>
      <w:rFonts w:ascii="Verdana" w:eastAsia="Times New Roman" w:hAnsi="Verdana" w:cs="Times New Roman"/>
      <w:color w:val="000000"/>
      <w:sz w:val="20"/>
      <w:szCs w:val="20"/>
    </w:rPr>
  </w:style>
  <w:style w:type="character" w:customStyle="1" w:styleId="TextChar">
    <w:name w:val="Text Char"/>
    <w:aliases w:val="t Char"/>
    <w:basedOn w:val="DefaultParagraphFont"/>
    <w:link w:val="Text"/>
    <w:uiPriority w:val="99"/>
    <w:rsid w:val="00F30476"/>
    <w:rPr>
      <w:rFonts w:ascii="Verdana" w:eastAsia="Times New Roman" w:hAnsi="Verdana" w:cs="Times New Roman"/>
      <w:color w:val="000000"/>
      <w:sz w:val="20"/>
      <w:szCs w:val="20"/>
    </w:rPr>
  </w:style>
  <w:style w:type="character" w:customStyle="1" w:styleId="Heading3Char">
    <w:name w:val="Heading 3 Char"/>
    <w:basedOn w:val="DefaultParagraphFont"/>
    <w:link w:val="Heading3"/>
    <w:uiPriority w:val="9"/>
    <w:rsid w:val="00F30476"/>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033202"/>
    <w:pPr>
      <w:spacing w:after="100"/>
      <w:ind w:left="440"/>
    </w:pPr>
  </w:style>
  <w:style w:type="character" w:customStyle="1" w:styleId="Heading4Char">
    <w:name w:val="Heading 4 Char"/>
    <w:basedOn w:val="DefaultParagraphFont"/>
    <w:link w:val="Heading4"/>
    <w:uiPriority w:val="9"/>
    <w:rsid w:val="00033202"/>
    <w:rPr>
      <w:rFonts w:asciiTheme="majorHAnsi" w:eastAsiaTheme="majorEastAsia" w:hAnsiTheme="majorHAnsi" w:cstheme="majorBidi"/>
      <w:b/>
      <w:bCs/>
      <w:i/>
      <w:iCs/>
      <w:color w:val="4F81BD" w:themeColor="accent1"/>
    </w:rPr>
  </w:style>
  <w:style w:type="paragraph" w:styleId="Caption">
    <w:name w:val="caption"/>
    <w:basedOn w:val="Normal"/>
    <w:next w:val="Normal"/>
    <w:uiPriority w:val="35"/>
    <w:unhideWhenUsed/>
    <w:qFormat/>
    <w:rsid w:val="002F7A76"/>
    <w:pPr>
      <w:spacing w:line="240" w:lineRule="auto"/>
    </w:pPr>
    <w:rPr>
      <w:i/>
      <w:iCs/>
      <w:color w:val="1F497D" w:themeColor="text2"/>
      <w:sz w:val="18"/>
      <w:szCs w:val="18"/>
    </w:rPr>
  </w:style>
  <w:style w:type="paragraph" w:customStyle="1" w:styleId="Codeindented">
    <w:name w:val="Code indented"/>
    <w:basedOn w:val="BlockText"/>
    <w:link w:val="CodeindentedChar"/>
    <w:qFormat/>
    <w:rsid w:val="00561E7C"/>
    <w:pPr>
      <w:shd w:val="clear" w:color="auto" w:fill="F2F2F2" w:themeFill="background1" w:themeFillShade="F2"/>
      <w:spacing w:before="120" w:after="240" w:line="240" w:lineRule="auto"/>
      <w:ind w:left="240" w:right="240"/>
      <w:contextualSpacing/>
    </w:pPr>
    <w:rPr>
      <w:rFonts w:ascii="Courier New" w:hAnsi="Courier New"/>
      <w:i w:val="0"/>
      <w:color w:val="auto"/>
      <w:sz w:val="18"/>
    </w:rPr>
  </w:style>
  <w:style w:type="paragraph" w:styleId="BlockText">
    <w:name w:val="Block Text"/>
    <w:basedOn w:val="Normal"/>
    <w:link w:val="BlockTextChar"/>
    <w:uiPriority w:val="99"/>
    <w:semiHidden/>
    <w:unhideWhenUsed/>
    <w:rsid w:val="002F7A76"/>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i/>
      <w:iCs/>
      <w:color w:val="4F81BD" w:themeColor="accent1"/>
    </w:rPr>
  </w:style>
  <w:style w:type="character" w:customStyle="1" w:styleId="BlockTextChar">
    <w:name w:val="Block Text Char"/>
    <w:basedOn w:val="DefaultParagraphFont"/>
    <w:link w:val="BlockText"/>
    <w:uiPriority w:val="99"/>
    <w:semiHidden/>
    <w:rsid w:val="002F7A76"/>
    <w:rPr>
      <w:i/>
      <w:iCs/>
      <w:color w:val="4F81BD" w:themeColor="accent1"/>
    </w:rPr>
  </w:style>
  <w:style w:type="character" w:customStyle="1" w:styleId="CodeindentedChar">
    <w:name w:val="Code indented Char"/>
    <w:basedOn w:val="BlockTextChar"/>
    <w:link w:val="Codeindented"/>
    <w:rsid w:val="00561E7C"/>
    <w:rPr>
      <w:rFonts w:ascii="Courier New" w:hAnsi="Courier New" w:cs="Arial"/>
      <w:i w:val="0"/>
      <w:iCs/>
      <w:color w:val="4F81BD" w:themeColor="accent1"/>
      <w:sz w:val="18"/>
      <w:shd w:val="clear" w:color="auto" w:fill="F2F2F2" w:themeFill="background1" w:themeFillShade="F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DE44E1"/>
    <w:rPr>
      <w:rFonts w:ascii="Arial" w:hAnsi="Arial" w:cs="Arial"/>
    </w:rPr>
  </w:style>
  <w:style w:type="paragraph" w:styleId="Heading1">
    <w:name w:val="heading 1"/>
    <w:basedOn w:val="Normal"/>
    <w:next w:val="Normal"/>
    <w:link w:val="Heading1Char"/>
    <w:uiPriority w:val="9"/>
    <w:qFormat/>
    <w:rsid w:val="00C545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545A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3047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3320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45A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545AA"/>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C65C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5C94"/>
    <w:rPr>
      <w:rFonts w:ascii="Tahoma" w:hAnsi="Tahoma" w:cs="Tahoma"/>
      <w:sz w:val="16"/>
      <w:szCs w:val="16"/>
    </w:rPr>
  </w:style>
  <w:style w:type="table" w:styleId="TableGrid">
    <w:name w:val="Table Grid"/>
    <w:basedOn w:val="TableNormal"/>
    <w:uiPriority w:val="59"/>
    <w:rsid w:val="00A67EB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MtpsTableHeadered">
    <w:name w:val="MtpsTableHeadered"/>
    <w:basedOn w:val="TableNormal"/>
    <w:uiPriority w:val="99"/>
    <w:qFormat/>
    <w:rsid w:val="00A67EB3"/>
    <w:pPr>
      <w:spacing w:after="0" w:line="240" w:lineRule="auto"/>
    </w:pPr>
    <w:tblPr>
      <w:tblInd w:w="0"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tblCellMar>
        <w:top w:w="0" w:type="dxa"/>
        <w:left w:w="108" w:type="dxa"/>
        <w:bottom w:w="0" w:type="dxa"/>
        <w:right w:w="108" w:type="dxa"/>
      </w:tblCellMar>
    </w:tblPr>
    <w:tblStylePr w:type="firstRow">
      <w:rPr>
        <w:b/>
        <w:color w:val="1F497D" w:themeColor="text2"/>
      </w:rPr>
      <w:tblPr/>
      <w:tcPr>
        <w:shd w:val="clear" w:color="auto" w:fill="D9D9D9" w:themeFill="background1" w:themeFillShade="D9"/>
      </w:tcPr>
    </w:tblStylePr>
  </w:style>
  <w:style w:type="character" w:styleId="FollowedHyperlink">
    <w:name w:val="FollowedHyperlink"/>
    <w:basedOn w:val="DefaultParagraphFont"/>
    <w:uiPriority w:val="99"/>
    <w:semiHidden/>
    <w:unhideWhenUsed/>
    <w:rsid w:val="00390F2E"/>
    <w:rPr>
      <w:color w:val="800080" w:themeColor="followedHyperlink"/>
      <w:u w:val="single"/>
    </w:rPr>
  </w:style>
  <w:style w:type="paragraph" w:styleId="TOCHeading">
    <w:name w:val="TOC Heading"/>
    <w:basedOn w:val="Heading1"/>
    <w:next w:val="Normal"/>
    <w:uiPriority w:val="39"/>
    <w:unhideWhenUsed/>
    <w:qFormat/>
    <w:rsid w:val="0040163B"/>
    <w:pPr>
      <w:outlineLvl w:val="9"/>
    </w:pPr>
  </w:style>
  <w:style w:type="paragraph" w:styleId="ListParagraph">
    <w:name w:val="List Paragraph"/>
    <w:basedOn w:val="Normal"/>
    <w:uiPriority w:val="34"/>
    <w:qFormat/>
    <w:rsid w:val="00C10B5E"/>
    <w:pPr>
      <w:ind w:left="720"/>
      <w:contextualSpacing/>
    </w:pPr>
  </w:style>
  <w:style w:type="character" w:styleId="CommentReference">
    <w:name w:val="annotation reference"/>
    <w:basedOn w:val="DefaultParagraphFont"/>
    <w:uiPriority w:val="99"/>
    <w:semiHidden/>
    <w:unhideWhenUsed/>
    <w:rsid w:val="00F34F4E"/>
    <w:rPr>
      <w:sz w:val="16"/>
      <w:szCs w:val="16"/>
    </w:rPr>
  </w:style>
  <w:style w:type="paragraph" w:styleId="CommentText">
    <w:name w:val="annotation text"/>
    <w:basedOn w:val="Normal"/>
    <w:link w:val="CommentTextChar"/>
    <w:uiPriority w:val="99"/>
    <w:unhideWhenUsed/>
    <w:rsid w:val="00F34F4E"/>
    <w:pPr>
      <w:spacing w:line="240" w:lineRule="auto"/>
    </w:pPr>
    <w:rPr>
      <w:sz w:val="20"/>
      <w:szCs w:val="20"/>
    </w:rPr>
  </w:style>
  <w:style w:type="character" w:customStyle="1" w:styleId="CommentTextChar">
    <w:name w:val="Comment Text Char"/>
    <w:basedOn w:val="DefaultParagraphFont"/>
    <w:link w:val="CommentText"/>
    <w:uiPriority w:val="99"/>
    <w:rsid w:val="00F34F4E"/>
    <w:rPr>
      <w:sz w:val="20"/>
      <w:szCs w:val="20"/>
    </w:rPr>
  </w:style>
  <w:style w:type="paragraph" w:styleId="CommentSubject">
    <w:name w:val="annotation subject"/>
    <w:basedOn w:val="CommentText"/>
    <w:next w:val="CommentText"/>
    <w:link w:val="CommentSubjectChar"/>
    <w:uiPriority w:val="99"/>
    <w:semiHidden/>
    <w:unhideWhenUsed/>
    <w:rsid w:val="00F34F4E"/>
    <w:rPr>
      <w:b/>
      <w:bCs/>
    </w:rPr>
  </w:style>
  <w:style w:type="character" w:customStyle="1" w:styleId="CommentSubjectChar">
    <w:name w:val="Comment Subject Char"/>
    <w:basedOn w:val="CommentTextChar"/>
    <w:link w:val="CommentSubject"/>
    <w:uiPriority w:val="99"/>
    <w:semiHidden/>
    <w:rsid w:val="00F34F4E"/>
    <w:rPr>
      <w:b/>
      <w:bCs/>
      <w:sz w:val="20"/>
      <w:szCs w:val="20"/>
    </w:rPr>
  </w:style>
  <w:style w:type="paragraph" w:styleId="TOC7">
    <w:name w:val="toc 7"/>
    <w:basedOn w:val="Normal"/>
    <w:next w:val="Normal"/>
    <w:autoRedefine/>
    <w:uiPriority w:val="39"/>
    <w:semiHidden/>
    <w:unhideWhenUsed/>
    <w:rsid w:val="00A002D1"/>
    <w:pPr>
      <w:spacing w:after="100"/>
      <w:ind w:left="1320"/>
    </w:pPr>
  </w:style>
  <w:style w:type="paragraph" w:styleId="TOC2">
    <w:name w:val="toc 2"/>
    <w:basedOn w:val="Normal"/>
    <w:next w:val="Normal"/>
    <w:autoRedefine/>
    <w:uiPriority w:val="39"/>
    <w:unhideWhenUsed/>
    <w:rsid w:val="00AC71D3"/>
    <w:pPr>
      <w:spacing w:after="100"/>
      <w:ind w:left="220"/>
    </w:pPr>
  </w:style>
  <w:style w:type="paragraph" w:styleId="TOC1">
    <w:name w:val="toc 1"/>
    <w:basedOn w:val="Normal"/>
    <w:next w:val="Normal"/>
    <w:autoRedefine/>
    <w:uiPriority w:val="39"/>
    <w:unhideWhenUsed/>
    <w:rsid w:val="00223821"/>
    <w:pPr>
      <w:spacing w:after="100"/>
    </w:pPr>
  </w:style>
  <w:style w:type="character" w:styleId="Hyperlink">
    <w:name w:val="Hyperlink"/>
    <w:basedOn w:val="DefaultParagraphFont"/>
    <w:uiPriority w:val="99"/>
    <w:unhideWhenUsed/>
    <w:rsid w:val="00223821"/>
    <w:rPr>
      <w:color w:val="0000FF" w:themeColor="hyperlink"/>
      <w:u w:val="single"/>
    </w:rPr>
  </w:style>
  <w:style w:type="paragraph" w:styleId="Header">
    <w:name w:val="header"/>
    <w:basedOn w:val="Normal"/>
    <w:link w:val="HeaderChar"/>
    <w:uiPriority w:val="99"/>
    <w:unhideWhenUsed/>
    <w:rsid w:val="003138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3894"/>
  </w:style>
  <w:style w:type="paragraph" w:styleId="Footer">
    <w:name w:val="footer"/>
    <w:basedOn w:val="Normal"/>
    <w:link w:val="FooterChar"/>
    <w:uiPriority w:val="99"/>
    <w:unhideWhenUsed/>
    <w:rsid w:val="003138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3894"/>
  </w:style>
  <w:style w:type="paragraph" w:customStyle="1" w:styleId="MtpsCodeSnippet">
    <w:name w:val="MtpsCodeSnippet"/>
    <w:basedOn w:val="Normal"/>
    <w:rsid w:val="0090144E"/>
    <w:pPr>
      <w:shd w:val="clear" w:color="auto" w:fill="D9D9D9"/>
    </w:pPr>
    <w:rPr>
      <w:rFonts w:ascii="Consolas" w:hAnsi="Consolas"/>
      <w:sz w:val="20"/>
    </w:rPr>
  </w:style>
  <w:style w:type="paragraph" w:customStyle="1" w:styleId="Text">
    <w:name w:val="Text"/>
    <w:aliases w:val="t"/>
    <w:link w:val="TextChar"/>
    <w:uiPriority w:val="99"/>
    <w:rsid w:val="00F30476"/>
    <w:pPr>
      <w:spacing w:before="60" w:after="60" w:line="260" w:lineRule="exact"/>
    </w:pPr>
    <w:rPr>
      <w:rFonts w:ascii="Verdana" w:eastAsia="Times New Roman" w:hAnsi="Verdana" w:cs="Times New Roman"/>
      <w:color w:val="000000"/>
      <w:sz w:val="20"/>
      <w:szCs w:val="20"/>
    </w:rPr>
  </w:style>
  <w:style w:type="character" w:customStyle="1" w:styleId="TextChar">
    <w:name w:val="Text Char"/>
    <w:aliases w:val="t Char"/>
    <w:basedOn w:val="DefaultParagraphFont"/>
    <w:link w:val="Text"/>
    <w:uiPriority w:val="99"/>
    <w:rsid w:val="00F30476"/>
    <w:rPr>
      <w:rFonts w:ascii="Verdana" w:eastAsia="Times New Roman" w:hAnsi="Verdana" w:cs="Times New Roman"/>
      <w:color w:val="000000"/>
      <w:sz w:val="20"/>
      <w:szCs w:val="20"/>
    </w:rPr>
  </w:style>
  <w:style w:type="character" w:customStyle="1" w:styleId="Heading3Char">
    <w:name w:val="Heading 3 Char"/>
    <w:basedOn w:val="DefaultParagraphFont"/>
    <w:link w:val="Heading3"/>
    <w:uiPriority w:val="9"/>
    <w:rsid w:val="00F30476"/>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033202"/>
    <w:pPr>
      <w:spacing w:after="100"/>
      <w:ind w:left="440"/>
    </w:pPr>
  </w:style>
  <w:style w:type="character" w:customStyle="1" w:styleId="Heading4Char">
    <w:name w:val="Heading 4 Char"/>
    <w:basedOn w:val="DefaultParagraphFont"/>
    <w:link w:val="Heading4"/>
    <w:uiPriority w:val="9"/>
    <w:rsid w:val="00033202"/>
    <w:rPr>
      <w:rFonts w:asciiTheme="majorHAnsi" w:eastAsiaTheme="majorEastAsia" w:hAnsiTheme="majorHAnsi" w:cstheme="majorBidi"/>
      <w:b/>
      <w:bCs/>
      <w:i/>
      <w:iCs/>
      <w:color w:val="4F81BD" w:themeColor="accent1"/>
    </w:rPr>
  </w:style>
  <w:style w:type="paragraph" w:styleId="Caption">
    <w:name w:val="caption"/>
    <w:basedOn w:val="Normal"/>
    <w:next w:val="Normal"/>
    <w:uiPriority w:val="35"/>
    <w:unhideWhenUsed/>
    <w:qFormat/>
    <w:rsid w:val="002F7A76"/>
    <w:pPr>
      <w:spacing w:line="240" w:lineRule="auto"/>
    </w:pPr>
    <w:rPr>
      <w:i/>
      <w:iCs/>
      <w:color w:val="1F497D" w:themeColor="text2"/>
      <w:sz w:val="18"/>
      <w:szCs w:val="18"/>
    </w:rPr>
  </w:style>
  <w:style w:type="paragraph" w:customStyle="1" w:styleId="Codeindented">
    <w:name w:val="Code indented"/>
    <w:basedOn w:val="BlockText"/>
    <w:link w:val="CodeindentedChar"/>
    <w:qFormat/>
    <w:rsid w:val="00561E7C"/>
    <w:pPr>
      <w:shd w:val="clear" w:color="auto" w:fill="F2F2F2" w:themeFill="background1" w:themeFillShade="F2"/>
      <w:spacing w:before="120" w:after="240" w:line="240" w:lineRule="auto"/>
      <w:ind w:left="240" w:right="240"/>
      <w:contextualSpacing/>
    </w:pPr>
    <w:rPr>
      <w:rFonts w:ascii="Courier New" w:hAnsi="Courier New"/>
      <w:i w:val="0"/>
      <w:color w:val="auto"/>
      <w:sz w:val="18"/>
    </w:rPr>
  </w:style>
  <w:style w:type="paragraph" w:styleId="BlockText">
    <w:name w:val="Block Text"/>
    <w:basedOn w:val="Normal"/>
    <w:link w:val="BlockTextChar"/>
    <w:uiPriority w:val="99"/>
    <w:semiHidden/>
    <w:unhideWhenUsed/>
    <w:rsid w:val="002F7A76"/>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i/>
      <w:iCs/>
      <w:color w:val="4F81BD" w:themeColor="accent1"/>
    </w:rPr>
  </w:style>
  <w:style w:type="character" w:customStyle="1" w:styleId="BlockTextChar">
    <w:name w:val="Block Text Char"/>
    <w:basedOn w:val="DefaultParagraphFont"/>
    <w:link w:val="BlockText"/>
    <w:uiPriority w:val="99"/>
    <w:semiHidden/>
    <w:rsid w:val="002F7A76"/>
    <w:rPr>
      <w:i/>
      <w:iCs/>
      <w:color w:val="4F81BD" w:themeColor="accent1"/>
    </w:rPr>
  </w:style>
  <w:style w:type="character" w:customStyle="1" w:styleId="CodeindentedChar">
    <w:name w:val="Code indented Char"/>
    <w:basedOn w:val="BlockTextChar"/>
    <w:link w:val="Codeindented"/>
    <w:rsid w:val="00561E7C"/>
    <w:rPr>
      <w:rFonts w:ascii="Courier New" w:hAnsi="Courier New" w:cs="Arial"/>
      <w:i w:val="0"/>
      <w:iCs/>
      <w:color w:val="4F81BD" w:themeColor="accent1"/>
      <w:sz w:val="18"/>
      <w:shd w:val="clear" w:color="auto" w:fill="F2F2F2" w:themeFill="background1" w:themeFillShade="F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5923526">
      <w:bodyDiv w:val="1"/>
      <w:marLeft w:val="0"/>
      <w:marRight w:val="0"/>
      <w:marTop w:val="0"/>
      <w:marBottom w:val="0"/>
      <w:divBdr>
        <w:top w:val="none" w:sz="0" w:space="0" w:color="auto"/>
        <w:left w:val="none" w:sz="0" w:space="0" w:color="auto"/>
        <w:bottom w:val="none" w:sz="0" w:space="0" w:color="auto"/>
        <w:right w:val="none" w:sz="0" w:space="0" w:color="auto"/>
      </w:divBdr>
    </w:div>
    <w:div w:id="2100439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office.microsoft.com/en-us/excel-help/use-the-analysis-toolpak-to-perform-complex-data-analysis-HA102748996.aspx?CTT=1" TargetMode="Externa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hyperlink" Target="http://msdn.microsoft.com/en-us/sqlserver/" TargetMode="External"/><Relationship Id="rId50" Type="http://schemas.openxmlformats.org/officeDocument/2006/relationships/header" Target="header1.xml"/><Relationship Id="rId55" Type="http://schemas.microsoft.com/office/2011/relationships/commentsExtended" Target="commentsExtended.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hyperlink" Target="http://technet.microsoft.com/en-us/sqlserver/"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hyperlink" Target="http://www.microsoft.com/sqlserver/" TargetMode="External"/><Relationship Id="rId5" Type="http://schemas.openxmlformats.org/officeDocument/2006/relationships/numbering" Target="numbering.xml"/><Relationship Id="rId15" Type="http://schemas.openxmlformats.org/officeDocument/2006/relationships/package" Target="embeddings/Microsoft_Visio_Drawing11111.vsdx"/><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http://office.microsoft.com/en-us/excel-help/cubevalue-function-HA010083018.aspx" TargetMode="External"/><Relationship Id="rId31" Type="http://schemas.openxmlformats.org/officeDocument/2006/relationships/image" Target="media/image17.png"/><Relationship Id="rId44" Type="http://schemas.openxmlformats.org/officeDocument/2006/relationships/chart" Target="charts/chart1.xm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hyperlink" Target="mailto:sqlfback@microsoft.com?subject=White%20Paper%20Feedback:%20[Statistical%20Analysis%20in%20Excel%20and%20SQL%20Server%20Analysis%20Services:%20An%20Example%20using%20Boxplot]" TargetMode="External"/><Relationship Id="rId8" Type="http://schemas.openxmlformats.org/officeDocument/2006/relationships/settings" Target="settings.xml"/><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_rels/settings.xml.rels><?xml version="1.0" encoding="UTF-8" standalone="yes"?>
<Relationships xmlns="http://schemas.openxmlformats.org/package/2006/relationships"><Relationship Id="rId1" Type="http://schemas.openxmlformats.org/officeDocument/2006/relationships/attachedTemplate" Target="file:///F:\WorkingFoldertm\Content%20planning\WhitePapers\SQL_Whitepaper_Kit\SQL_Server_White_Paper_Template.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David%20Business%202013\EE%20Local\ei\Spikes\EI.Excel.Histogram\BugResoultionHistogram.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[BugResoultionHistogram.xlsx]Sheet1!PivotTable1</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Distribution</a:t>
            </a:r>
            <a:r>
              <a:rPr lang="en-US" baseline="0"/>
              <a:t> of </a:t>
            </a:r>
            <a:r>
              <a:rPr lang="en-US"/>
              <a:t>Days to Resolve </a:t>
            </a:r>
            <a:r>
              <a:rPr lang="en-US" baseline="0"/>
              <a:t>Defect</a:t>
            </a:r>
            <a:r>
              <a:rPr lang="en-US"/>
              <a:t> </a:t>
            </a:r>
          </a:p>
        </c:rich>
      </c:tx>
      <c:overlay val="0"/>
      <c:spPr>
        <a:noFill/>
        <a:ln>
          <a:noFill/>
        </a:ln>
        <a:effectLst/>
      </c:spPr>
    </c:title>
    <c:autoTitleDeleted val="0"/>
    <c:pivotFmts>
      <c:pivotFmt>
        <c:idx val="0"/>
      </c:pivotFmt>
      <c:pivotFmt>
        <c:idx val="1"/>
        <c:spPr>
          <a:solidFill>
            <a:schemeClr val="accent1"/>
          </a:solidFill>
          <a:ln>
            <a:noFill/>
          </a:ln>
          <a:effectLst/>
        </c:spPr>
        <c:marker>
          <c:symbol val="circle"/>
          <c:size val="5"/>
          <c:spPr>
            <a:solidFill>
              <a:schemeClr val="accent1"/>
            </a:solidFill>
            <a:ln w="9525">
              <a:solidFill>
                <a:schemeClr val="accent1"/>
              </a:solidFill>
            </a:ln>
            <a:effectLst/>
          </c:spPr>
        </c:marker>
        <c:dLbl>
          <c:idx val="0"/>
          <c:delete val="1"/>
          <c:extLst>
            <c:ext xmlns:c15="http://schemas.microsoft.com/office/drawing/2012/chart" uri="{CE6537A1-D6FC-4f65-9D91-7224C49458BB}"/>
          </c:extLst>
        </c:dLbl>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s>
    <c:plotArea>
      <c:layout/>
      <c:barChart>
        <c:barDir val="col"/>
        <c:grouping val="clustered"/>
        <c:varyColors val="0"/>
        <c:ser>
          <c:idx val="0"/>
          <c:order val="0"/>
          <c:tx>
            <c:strRef>
              <c:f>Sheet1!$F$3</c:f>
              <c:strCache>
                <c:ptCount val="1"/>
                <c:pt idx="0">
                  <c:v>Total</c:v>
                </c:pt>
              </c:strCache>
            </c:strRef>
          </c:tx>
          <c:spPr>
            <a:solidFill>
              <a:schemeClr val="accent1"/>
            </a:solidFill>
            <a:ln>
              <a:noFill/>
            </a:ln>
            <a:effectLst/>
          </c:spPr>
          <c:invertIfNegative val="0"/>
          <c:dLbls>
            <c:delete val="1"/>
          </c:dLbls>
          <c:cat>
            <c:strRef>
              <c:f>Sheet1!$E$4:$E$33</c:f>
              <c:strCache>
                <c:ptCount val="2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strCache>
            </c:strRef>
          </c:cat>
          <c:val>
            <c:numRef>
              <c:f>Sheet1!$F$4:$F$33</c:f>
              <c:numCache>
                <c:formatCode>0.00%</c:formatCode>
                <c:ptCount val="29"/>
                <c:pt idx="0">
                  <c:v>0.14788532207296839</c:v>
                </c:pt>
                <c:pt idx="1">
                  <c:v>0.10497671605997488</c:v>
                </c:pt>
                <c:pt idx="2">
                  <c:v>6.3908083997911938E-2</c:v>
                </c:pt>
                <c:pt idx="3">
                  <c:v>5.7230425726557128E-2</c:v>
                </c:pt>
                <c:pt idx="4">
                  <c:v>5.4961469084819699E-2</c:v>
                </c:pt>
                <c:pt idx="5">
                  <c:v>5.7928168657387549E-2</c:v>
                </c:pt>
                <c:pt idx="6">
                  <c:v>5.8439846806663184E-2</c:v>
                </c:pt>
                <c:pt idx="7">
                  <c:v>4.7332813041073798E-2</c:v>
                </c:pt>
                <c:pt idx="8">
                  <c:v>4.0205498214294942E-2</c:v>
                </c:pt>
                <c:pt idx="9">
                  <c:v>3.2003142427421812E-2</c:v>
                </c:pt>
                <c:pt idx="10">
                  <c:v>3.010631534879394E-2</c:v>
                </c:pt>
                <c:pt idx="11">
                  <c:v>2.4570888097539292E-2</c:v>
                </c:pt>
                <c:pt idx="12">
                  <c:v>2.4100557677498049E-2</c:v>
                </c:pt>
                <c:pt idx="13">
                  <c:v>3.0204516205725628E-2</c:v>
                </c:pt>
                <c:pt idx="14">
                  <c:v>2.4824142939099965E-2</c:v>
                </c:pt>
                <c:pt idx="15">
                  <c:v>1.6084266672179697E-2</c:v>
                </c:pt>
                <c:pt idx="16">
                  <c:v>1.4347662044335102E-2</c:v>
                </c:pt>
                <c:pt idx="17">
                  <c:v>1.4022048676614241E-2</c:v>
                </c:pt>
                <c:pt idx="18">
                  <c:v>1.3515538993492901E-2</c:v>
                </c:pt>
                <c:pt idx="19">
                  <c:v>1.7205823827662666E-2</c:v>
                </c:pt>
                <c:pt idx="20">
                  <c:v>1.9728035310960765E-2</c:v>
                </c:pt>
                <c:pt idx="21">
                  <c:v>1.4440694435112492E-2</c:v>
                </c:pt>
                <c:pt idx="22">
                  <c:v>1.021805758704989E-2</c:v>
                </c:pt>
                <c:pt idx="23">
                  <c:v>1.2430161101090029E-2</c:v>
                </c:pt>
                <c:pt idx="24">
                  <c:v>1.4063396405848637E-2</c:v>
                </c:pt>
                <c:pt idx="25">
                  <c:v>1.2383644905701334E-2</c:v>
                </c:pt>
                <c:pt idx="26">
                  <c:v>1.3365653475018219E-2</c:v>
                </c:pt>
                <c:pt idx="27">
                  <c:v>1.5929212687550716E-2</c:v>
                </c:pt>
                <c:pt idx="28">
                  <c:v>1.3587897519653093E-2</c:v>
                </c:pt>
              </c:numCache>
            </c:numRef>
          </c:val>
        </c:ser>
        <c:dLbls>
          <c:dLblPos val="inEnd"/>
          <c:showLegendKey val="0"/>
          <c:showVal val="1"/>
          <c:showCatName val="0"/>
          <c:showSerName val="0"/>
          <c:showPercent val="0"/>
          <c:showBubbleSize val="0"/>
        </c:dLbls>
        <c:gapWidth val="219"/>
        <c:overlap val="-27"/>
        <c:axId val="37088256"/>
        <c:axId val="37090048"/>
      </c:barChart>
      <c:catAx>
        <c:axId val="37088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090048"/>
        <c:crosses val="autoZero"/>
        <c:auto val="1"/>
        <c:lblAlgn val="ctr"/>
        <c:lblOffset val="100"/>
        <c:noMultiLvlLbl val="0"/>
      </c:catAx>
      <c:valAx>
        <c:axId val="3709004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0882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extLst>
    <c:ext xmlns:c14="http://schemas.microsoft.com/office/drawing/2007/8/2/chart" uri="{781A3756-C4B2-4CAC-9D66-4F8BD8637D16}">
      <c14:pivotOptions>
        <c14:dropZoneFilter val="1"/>
        <c14:dropZonesVisible val="1"/>
      </c14:pivotOptions>
    </c:ext>
  </c:extLst>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5382F10B74F0348A8C878C979684422" ma:contentTypeVersion="1" ma:contentTypeDescription="Create a new document." ma:contentTypeScope="" ma:versionID="07151e281116ce2d4c29642b8bb7f054">
  <xsd:schema xmlns:xsd="http://www.w3.org/2001/XMLSchema" xmlns:p="http://schemas.microsoft.com/office/2006/metadata/properties" xmlns:ns1="http://schemas.microsoft.com/sharepoint/v3" targetNamespace="http://schemas.microsoft.com/office/2006/metadata/properties" ma:root="true" ma:fieldsID="7f3fc7182d4930f2968e2e99531d84f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48238D8D-4362-4DA5-A71D-C209424946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528EE4C5-10A2-4B91-B382-449382869BAE}">
  <ds:schemaRefs>
    <ds:schemaRef ds:uri="http://schemas.microsoft.com/office/2006/metadata/properties"/>
    <ds:schemaRef ds:uri="http://schemas.microsoft.com/sharepoint/v3"/>
  </ds:schemaRefs>
</ds:datastoreItem>
</file>

<file path=customXml/itemProps3.xml><?xml version="1.0" encoding="utf-8"?>
<ds:datastoreItem xmlns:ds="http://schemas.openxmlformats.org/officeDocument/2006/customXml" ds:itemID="{3258E8C7-C8FF-4909-B493-DC587086DE12}">
  <ds:schemaRefs>
    <ds:schemaRef ds:uri="http://schemas.microsoft.com/sharepoint/v3/contenttype/forms"/>
  </ds:schemaRefs>
</ds:datastoreItem>
</file>

<file path=customXml/itemProps4.xml><?xml version="1.0" encoding="utf-8"?>
<ds:datastoreItem xmlns:ds="http://schemas.openxmlformats.org/officeDocument/2006/customXml" ds:itemID="{E11C9244-F6D8-4A9D-9ECA-51AFC501DB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SQL_Server_White_Paper_Template</Template>
  <TotalTime>3</TotalTime>
  <Pages>30</Pages>
  <Words>3989</Words>
  <Characters>22738</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Statistical Analysis in Excel and SQL Server Analysis Services: An Example using Boxplot</vt:lpstr>
    </vt:vector>
  </TitlesOfParts>
  <Company>Microsoft</Company>
  <LinksUpToDate>false</LinksUpToDate>
  <CharactersWithSpaces>26674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Statistical Analysis in Excel and SQL Server Analysis Services: An Example using Boxplot</dc:title>
  <dc:creator>David.He@microsoft.com;Chris.Lucas@microsoft.com;michaelm@microsoft.com</dc:creator>
  <cp:lastModifiedBy>Joel Hughes (LG Consulting Services)</cp:lastModifiedBy>
  <cp:revision>3</cp:revision>
  <cp:lastPrinted>2013-10-16T20:34:00Z</cp:lastPrinted>
  <dcterms:created xsi:type="dcterms:W3CDTF">2013-10-17T21:59:00Z</dcterms:created>
  <dcterms:modified xsi:type="dcterms:W3CDTF">2013-10-18T17:20:00Z</dcterms:modified>
  <cp:category>statistical analysis, white paper, SSAS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ps.Key.AssetId">
    <vt:lpwstr>f1893b8b-7b24-44bd-b22b-c8a92c0c8f59</vt:lpwstr>
  </property>
  <property fmtid="{D5CDD505-2E9C-101B-9397-08002B2CF9AE}" pid="3" name="Mtps.Key.ShortId">
    <vt:lpwstr>ee410782</vt:lpwstr>
  </property>
  <property fmtid="{D5CDD505-2E9C-101B-9397-08002B2CF9AE}" pid="4" name="Mtps.Key.ContentGuid">
    <vt:lpwstr>f1893b8b-7b24-44bd-b22b-c8a92c0c8f59</vt:lpwstr>
  </property>
  <property fmtid="{D5CDD505-2E9C-101B-9397-08002B2CF9AE}" pid="5" name="Mtps.Key.Locale">
    <vt:lpwstr>en-us</vt:lpwstr>
  </property>
  <property fmtid="{D5CDD505-2E9C-101B-9397-08002B2CF9AE}" pid="6" name="Mtps.Key.Version">
    <vt:lpwstr>SQL.100</vt:lpwstr>
  </property>
  <property fmtid="{D5CDD505-2E9C-101B-9397-08002B2CF9AE}" pid="7" name="Mtps.SystemInfo.ContentType">
    <vt:lpwstr>mtpsPagePlanner</vt:lpwstr>
  </property>
  <property fmtid="{D5CDD505-2E9C-101B-9397-08002B2CF9AE}" pid="8" name="Mtps.SystemInfo.DisplayType">
    <vt:lpwstr>HomePageType</vt:lpwstr>
  </property>
  <property fmtid="{D5CDD505-2E9C-101B-9397-08002B2CF9AE}" pid="9" name="Mtps.SystemInfo.TocTitle">
    <vt:lpwstr>SQL Server White Paper Template</vt:lpwstr>
  </property>
  <property fmtid="{D5CDD505-2E9C-101B-9397-08002B2CF9AE}" pid="10" name="Mtps.Transform">
    <vt:lpwstr/>
  </property>
  <property fmtid="{D5CDD505-2E9C-101B-9397-08002B2CF9AE}" pid="11" name="ContentTypeId">
    <vt:lpwstr>0x010100A5382F10B74F0348A8C878C979684422</vt:lpwstr>
  </property>
</Properties>
</file>