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BF5" w:rsidRDefault="00B94BF5" w:rsidP="0039239B"/>
    <w:p w:rsidR="00B94BF5" w:rsidRDefault="00B94BF5" w:rsidP="0039239B"/>
    <w:p w:rsidR="00B94BF5" w:rsidRPr="00965BFB" w:rsidRDefault="00B94BF5" w:rsidP="0039239B"/>
    <w:p w:rsidR="00B94BF5" w:rsidRPr="00965BFB" w:rsidRDefault="00B94BF5" w:rsidP="0039239B"/>
    <w:p w:rsidR="00B94BF5" w:rsidRDefault="00B94BF5" w:rsidP="0039239B"/>
    <w:p w:rsidR="00B94BF5" w:rsidRDefault="00B94BF5" w:rsidP="0039239B">
      <w:r>
        <w:t xml:space="preserve"> </w:t>
      </w:r>
    </w:p>
    <w:p w:rsidR="00B94BF5" w:rsidRPr="00965BFB" w:rsidRDefault="00B94BF5" w:rsidP="0039239B"/>
    <w:p w:rsidR="00B94BF5" w:rsidRPr="00613537" w:rsidRDefault="00B94BF5" w:rsidP="00613537">
      <w:pPr>
        <w:pStyle w:val="WhitePaperTitle"/>
        <w:rPr>
          <w:rFonts w:ascii="Verdana" w:hAnsi="Verdana"/>
          <w:sz w:val="40"/>
        </w:rPr>
      </w:pPr>
      <w:r w:rsidRPr="00613537">
        <w:rPr>
          <w:rFonts w:ascii="Verdana" w:hAnsi="Verdana"/>
          <w:sz w:val="40"/>
        </w:rPr>
        <w:t xml:space="preserve">Internet Information Services 7.0 </w:t>
      </w:r>
    </w:p>
    <w:p w:rsidR="00B94BF5" w:rsidRDefault="00B94BF5" w:rsidP="0077013F"/>
    <w:p w:rsidR="00B94BF5" w:rsidRPr="00013D3E" w:rsidRDefault="00B94BF5" w:rsidP="00613537">
      <w:pPr>
        <w:pStyle w:val="WhitePaperTitle"/>
        <w:rPr>
          <w:rFonts w:ascii="Verdana" w:hAnsi="Verdana"/>
          <w:b w:val="0"/>
          <w:sz w:val="40"/>
          <w:szCs w:val="40"/>
        </w:rPr>
      </w:pPr>
      <w:r w:rsidRPr="00013D3E">
        <w:rPr>
          <w:rFonts w:ascii="Verdana" w:hAnsi="Verdana"/>
          <w:b w:val="0"/>
          <w:sz w:val="40"/>
          <w:szCs w:val="40"/>
        </w:rPr>
        <w:t>How IIS 7.0 Benefits the Technical Professional</w:t>
      </w:r>
    </w:p>
    <w:p w:rsidR="00B94BF5" w:rsidRDefault="00B94BF5" w:rsidP="003F6A9A">
      <w:pPr>
        <w:pStyle w:val="BodyText"/>
        <w:rPr>
          <w:rFonts w:ascii="Verdana" w:hAnsi="Verdana" w:cs="Verdana"/>
        </w:rPr>
      </w:pPr>
      <w:bookmarkStart w:id="0" w:name="_Toc421704653"/>
    </w:p>
    <w:p w:rsidR="00B94BF5" w:rsidRPr="00A601A4" w:rsidRDefault="00B94BF5" w:rsidP="00702BBB">
      <w:pPr>
        <w:rPr>
          <w:b/>
          <w:bCs/>
        </w:rPr>
      </w:pPr>
    </w:p>
    <w:p w:rsidR="00B94BF5" w:rsidRPr="00013D3E" w:rsidRDefault="00B94BF5" w:rsidP="00C44818">
      <w:pPr>
        <w:pStyle w:val="OSS12BodyText"/>
        <w:rPr>
          <w:rFonts w:ascii="Verdana" w:hAnsi="Verdana"/>
        </w:rPr>
      </w:pPr>
      <w:r w:rsidRPr="00013D3E">
        <w:rPr>
          <w:rFonts w:ascii="Verdana" w:hAnsi="Verdana"/>
        </w:rPr>
        <w:t xml:space="preserve">Version Number:  </w:t>
      </w:r>
      <w:r w:rsidR="00F20058">
        <w:rPr>
          <w:rFonts w:ascii="Verdana" w:hAnsi="Verdana"/>
        </w:rPr>
        <w:t>3</w:t>
      </w:r>
      <w:r w:rsidR="00F20058" w:rsidRPr="00013D3E">
        <w:rPr>
          <w:rFonts w:ascii="Verdana" w:hAnsi="Verdana"/>
        </w:rPr>
        <w:t xml:space="preserve"> </w:t>
      </w:r>
    </w:p>
    <w:p w:rsidR="00B94BF5" w:rsidRPr="00483886" w:rsidRDefault="00B94BF5" w:rsidP="00702BBB">
      <w:pPr>
        <w:rPr>
          <w:b/>
          <w:bCs/>
        </w:rPr>
      </w:pPr>
    </w:p>
    <w:p w:rsidR="00B94BF5" w:rsidRPr="00013D3E" w:rsidRDefault="00B94BF5" w:rsidP="00C44818">
      <w:pPr>
        <w:pStyle w:val="OSS12BodyText"/>
        <w:rPr>
          <w:rFonts w:ascii="Verdana" w:hAnsi="Verdana"/>
        </w:rPr>
      </w:pPr>
      <w:r w:rsidRPr="00013D3E">
        <w:rPr>
          <w:rFonts w:ascii="Verdana" w:hAnsi="Verdana"/>
        </w:rPr>
        <w:t xml:space="preserve">Working Date:  </w:t>
      </w:r>
      <w:r w:rsidR="00FE6872">
        <w:rPr>
          <w:rFonts w:ascii="Verdana" w:hAnsi="Verdana"/>
        </w:rPr>
        <w:t xml:space="preserve">Jan </w:t>
      </w:r>
      <w:r w:rsidR="008541FD">
        <w:rPr>
          <w:rFonts w:ascii="Verdana" w:hAnsi="Verdana"/>
        </w:rPr>
        <w:t>10</w:t>
      </w:r>
      <w:r w:rsidRPr="00013D3E">
        <w:rPr>
          <w:rFonts w:ascii="Verdana" w:hAnsi="Verdana"/>
        </w:rPr>
        <w:t>, 200</w:t>
      </w:r>
      <w:r w:rsidR="00FE6872">
        <w:rPr>
          <w:rFonts w:ascii="Verdana" w:hAnsi="Verdana"/>
        </w:rPr>
        <w:t>8</w:t>
      </w:r>
    </w:p>
    <w:p w:rsidR="00B94BF5" w:rsidRDefault="00B94BF5" w:rsidP="00702BBB"/>
    <w:p w:rsidR="00B94BF5" w:rsidRDefault="00B94BF5" w:rsidP="003F6A9A">
      <w:pPr>
        <w:pStyle w:val="BodyText"/>
        <w:rPr>
          <w:rFonts w:ascii="Verdana" w:hAnsi="Verdana" w:cs="Verdana"/>
        </w:rPr>
      </w:pPr>
    </w:p>
    <w:p w:rsidR="00B94BF5" w:rsidRDefault="00B94BF5" w:rsidP="003F6A9A">
      <w:pPr>
        <w:pStyle w:val="BodyText"/>
        <w:rPr>
          <w:rFonts w:ascii="Verdana" w:hAnsi="Verdana" w:cs="Verdana"/>
        </w:rPr>
      </w:pPr>
    </w:p>
    <w:p w:rsidR="00B94BF5" w:rsidRDefault="00B94BF5" w:rsidP="003F6A9A">
      <w:pPr>
        <w:pStyle w:val="BodyText"/>
        <w:rPr>
          <w:rFonts w:ascii="Verdana" w:hAnsi="Verdana" w:cs="Verdana"/>
        </w:rPr>
      </w:pPr>
    </w:p>
    <w:p w:rsidR="00B94BF5" w:rsidRDefault="00B94BF5" w:rsidP="003F6A9A">
      <w:pPr>
        <w:pStyle w:val="BodyText"/>
        <w:rPr>
          <w:rFonts w:ascii="Verdana" w:hAnsi="Verdana" w:cs="Verdana"/>
        </w:rPr>
      </w:pPr>
    </w:p>
    <w:p w:rsidR="00B94BF5" w:rsidRDefault="00B94BF5" w:rsidP="003F6A9A">
      <w:pPr>
        <w:pStyle w:val="BodyText"/>
        <w:rPr>
          <w:rFonts w:ascii="Verdana" w:hAnsi="Verdana" w:cs="Verdana"/>
        </w:rPr>
      </w:pPr>
    </w:p>
    <w:p w:rsidR="00B94BF5" w:rsidRDefault="00B94BF5" w:rsidP="003F6A9A">
      <w:pPr>
        <w:pStyle w:val="BodyText"/>
        <w:rPr>
          <w:rFonts w:ascii="Verdana" w:hAnsi="Verdana" w:cs="Verdana"/>
        </w:rPr>
      </w:pPr>
    </w:p>
    <w:p w:rsidR="00B94BF5" w:rsidRPr="00E71535" w:rsidRDefault="00B94BF5" w:rsidP="003F6A9A">
      <w:pPr>
        <w:pStyle w:val="BodyText"/>
        <w:rPr>
          <w:rFonts w:ascii="Verdana" w:hAnsi="Verdana" w:cs="Verdana"/>
        </w:rPr>
      </w:pPr>
    </w:p>
    <w:bookmarkEnd w:id="0"/>
    <w:p w:rsidR="00B94BF5" w:rsidRPr="00E71535" w:rsidRDefault="00FE6872" w:rsidP="003F6A9A">
      <w:pPr>
        <w:pStyle w:val="BodyText"/>
        <w:rPr>
          <w:rFonts w:ascii="Verdana" w:hAnsi="Verdana" w:cs="Verdana"/>
        </w:rPr>
      </w:pPr>
      <w:r>
        <w:rPr>
          <w:rFonts w:ascii="Verdana" w:hAnsi="Verdana" w:cs="Verdana"/>
        </w:rPr>
        <w:t>January 2008</w:t>
      </w:r>
    </w:p>
    <w:p w:rsidR="00B94BF5" w:rsidRDefault="00B94BF5" w:rsidP="004B39BA">
      <w:bookmarkStart w:id="1" w:name="_Toc425749975"/>
      <w:bookmarkStart w:id="2" w:name="_Toc430591512"/>
      <w:bookmarkStart w:id="3" w:name="_Toc430591712"/>
      <w:bookmarkStart w:id="4" w:name="_Toc430591752"/>
      <w:r>
        <w:br w:type="page"/>
      </w:r>
    </w:p>
    <w:p w:rsidR="00B94BF5" w:rsidRDefault="00B94BF5" w:rsidP="004B39BA"/>
    <w:p w:rsidR="00B94BF5" w:rsidRPr="00643B3C" w:rsidRDefault="00B94BF5" w:rsidP="00763807">
      <w:pPr>
        <w:pStyle w:val="Legalese"/>
        <w:ind w:left="4300"/>
      </w:pPr>
      <w:r w:rsidRPr="00643B3C">
        <w:t xml:space="preserve">This is a preliminary document and may be changed substantially prior to final commercial release of the software described herein. </w:t>
      </w:r>
    </w:p>
    <w:p w:rsidR="00B94BF5" w:rsidRPr="00643B3C" w:rsidRDefault="00B94BF5" w:rsidP="00763807">
      <w:pPr>
        <w:pStyle w:val="Legalese"/>
        <w:ind w:left="4300"/>
      </w:pPr>
      <w:r w:rsidRPr="00643B3C">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B94BF5" w:rsidRPr="00643B3C" w:rsidRDefault="00B94BF5" w:rsidP="00763807">
      <w:pPr>
        <w:pStyle w:val="Legalese"/>
        <w:ind w:left="4300"/>
      </w:pPr>
      <w:r w:rsidRPr="00643B3C">
        <w:t>This White Paper is for informational purposes only.  MICROSOFT MAKES NO WARRANTIES, EXPRESS, IMPLIED OR STATUTORY, AS TO THE INFORMATION IN THIS DOCUMENT.</w:t>
      </w:r>
    </w:p>
    <w:p w:rsidR="00B94BF5" w:rsidRDefault="00B94BF5" w:rsidP="00763807">
      <w:pPr>
        <w:pStyle w:val="Legalese"/>
        <w:ind w:left="4300"/>
      </w:pPr>
      <w:r w:rsidRPr="00643B3C">
        <w:t>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w:t>
      </w:r>
      <w:r>
        <w:t xml:space="preserve"> </w:t>
      </w:r>
    </w:p>
    <w:p w:rsidR="00B94BF5" w:rsidRPr="00643B3C" w:rsidRDefault="00B94BF5" w:rsidP="00763807">
      <w:pPr>
        <w:pStyle w:val="Legalese"/>
        <w:ind w:left="4300"/>
      </w:pPr>
      <w:r w:rsidRPr="00643B3C">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B94BF5" w:rsidRPr="00643B3C" w:rsidRDefault="00B94BF5" w:rsidP="00763807">
      <w:pPr>
        <w:pStyle w:val="Legalese"/>
        <w:ind w:left="4300"/>
      </w:pPr>
      <w:r w:rsidRPr="00643B3C">
        <w:t>Unless otherwise noted, the example companies, organizations, products, domain names, e-mail addresses, logos, people, places, and events depicted herein are fictitious, and no association with any real company, organization, product, domain name, email address, logo, person, place, or event is intended or should be inferred</w:t>
      </w:r>
      <w:r w:rsidRPr="00E9619C">
        <w:rPr>
          <w:color w:val="3366FF"/>
        </w:rPr>
        <w:t xml:space="preserve">.  </w:t>
      </w:r>
    </w:p>
    <w:p w:rsidR="00B94BF5" w:rsidRDefault="00B94BF5" w:rsidP="00763807">
      <w:pPr>
        <w:pStyle w:val="Legalese"/>
        <w:ind w:left="4300"/>
      </w:pPr>
      <w:r>
        <w:t>© 2007 Microsoft Corporation. All rights reserved.</w:t>
      </w:r>
    </w:p>
    <w:p w:rsidR="00B94BF5" w:rsidRPr="006F36BE" w:rsidRDefault="00B94BF5" w:rsidP="00763807">
      <w:pPr>
        <w:pStyle w:val="Legalese"/>
        <w:ind w:left="4300"/>
      </w:pPr>
      <w:r>
        <w:t xml:space="preserve">Windows, Active Directory, Windows Server, and Windows Vista </w:t>
      </w:r>
      <w:r w:rsidRPr="006F36BE">
        <w:t>are either registered trademarks or trademarks of Microsoft Corporation in the United States and/or other countries.</w:t>
      </w:r>
    </w:p>
    <w:p w:rsidR="00B94BF5" w:rsidRDefault="00B94BF5" w:rsidP="00763807">
      <w:pPr>
        <w:pStyle w:val="Legalese"/>
        <w:ind w:left="4300"/>
      </w:pPr>
      <w:r w:rsidRPr="00643B3C">
        <w:t>The names of actual companies and products mentioned herein may be the trademarks of their respective owners.</w:t>
      </w:r>
    </w:p>
    <w:p w:rsidR="00B94BF5" w:rsidRDefault="00B94BF5" w:rsidP="004B39BA"/>
    <w:p w:rsidR="00B94BF5" w:rsidRDefault="00B94BF5" w:rsidP="004B39BA"/>
    <w:p w:rsidR="00B94BF5" w:rsidRDefault="00B94BF5" w:rsidP="004B39BA"/>
    <w:p w:rsidR="00B94BF5" w:rsidRDefault="00B94BF5" w:rsidP="004B39BA"/>
    <w:p w:rsidR="00B94BF5" w:rsidRDefault="00B94BF5" w:rsidP="004B39BA"/>
    <w:p w:rsidR="00B94BF5" w:rsidRDefault="00070435" w:rsidP="004B39BA">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6" o:spid="_x0000_s1027" type="#_x0000_t75" alt="mslogo_DS_300" style="position:absolute;margin-left:405pt;margin-top:9in;width:1in;height:12.75pt;z-index:4;visibility:visible;mso-position-horizontal-relative:margin;mso-position-vertical-relative:margin">
            <v:imagedata r:id="rId8" o:title=""/>
            <w10:wrap type="square" anchorx="margin" anchory="margin"/>
          </v:shape>
        </w:pict>
      </w:r>
    </w:p>
    <w:p w:rsidR="00B94BF5" w:rsidRPr="007868E9" w:rsidRDefault="00B94BF5" w:rsidP="000F5C45">
      <w:pPr>
        <w:pStyle w:val="Contents"/>
        <w:rPr>
          <w:rFonts w:ascii="Verdana" w:hAnsi="Verdana"/>
          <w:b/>
        </w:rPr>
      </w:pPr>
      <w:bookmarkStart w:id="5" w:name="_Toc174515650"/>
      <w:r w:rsidRPr="007868E9">
        <w:rPr>
          <w:rFonts w:ascii="Verdana" w:hAnsi="Verdana"/>
          <w:b/>
        </w:rPr>
        <w:lastRenderedPageBreak/>
        <w:t>Table of Contents</w:t>
      </w:r>
      <w:bookmarkEnd w:id="1"/>
      <w:bookmarkEnd w:id="2"/>
      <w:bookmarkEnd w:id="3"/>
      <w:bookmarkEnd w:id="4"/>
      <w:bookmarkEnd w:id="5"/>
      <w:r>
        <w:rPr>
          <w:rFonts w:ascii="Verdana" w:hAnsi="Verdana"/>
          <w:b/>
        </w:rPr>
        <w:t xml:space="preserve">  </w:t>
      </w:r>
    </w:p>
    <w:bookmarkStart w:id="6" w:name="_Toc135645354"/>
    <w:p w:rsidR="00B94BF5" w:rsidRDefault="00070435">
      <w:pPr>
        <w:pStyle w:val="TOC1"/>
        <w:rPr>
          <w:rFonts w:ascii="Times New Roman" w:hAnsi="Times New Roman" w:cs="Times New Roman"/>
          <w:lang w:eastAsia="ja-JP"/>
        </w:rPr>
      </w:pPr>
      <w:r w:rsidRPr="00070435">
        <w:rPr>
          <w:rFonts w:ascii="Calibri" w:hAnsi="Calibri" w:cs="Calibri"/>
          <w:sz w:val="24"/>
          <w:szCs w:val="24"/>
        </w:rPr>
        <w:fldChar w:fldCharType="begin"/>
      </w:r>
      <w:r w:rsidR="00B94BF5">
        <w:rPr>
          <w:rFonts w:ascii="Calibri" w:hAnsi="Calibri" w:cs="Calibri"/>
        </w:rPr>
        <w:instrText xml:space="preserve"> TOC \o "1-3" \h \z \u </w:instrText>
      </w:r>
      <w:r w:rsidRPr="00070435">
        <w:rPr>
          <w:rFonts w:ascii="Calibri" w:hAnsi="Calibri" w:cs="Calibri"/>
          <w:sz w:val="24"/>
          <w:szCs w:val="24"/>
        </w:rPr>
        <w:fldChar w:fldCharType="separate"/>
      </w:r>
      <w:hyperlink w:anchor="_Toc185062995" w:history="1">
        <w:r w:rsidR="00B94BF5" w:rsidRPr="006E70DB">
          <w:rPr>
            <w:rStyle w:val="Hyperlink"/>
          </w:rPr>
          <w:t>Introduction</w:t>
        </w:r>
        <w:r w:rsidR="00B94BF5">
          <w:rPr>
            <w:webHidden/>
          </w:rPr>
          <w:tab/>
        </w:r>
        <w:r>
          <w:rPr>
            <w:webHidden/>
          </w:rPr>
          <w:fldChar w:fldCharType="begin"/>
        </w:r>
        <w:r w:rsidR="00B94BF5">
          <w:rPr>
            <w:webHidden/>
          </w:rPr>
          <w:instrText xml:space="preserve"> PAGEREF _Toc185062995 \h </w:instrText>
        </w:r>
        <w:r>
          <w:rPr>
            <w:webHidden/>
          </w:rPr>
        </w:r>
        <w:r>
          <w:rPr>
            <w:webHidden/>
          </w:rPr>
          <w:fldChar w:fldCharType="separate"/>
        </w:r>
        <w:r w:rsidR="00BE67A5">
          <w:rPr>
            <w:webHidden/>
          </w:rPr>
          <w:t>1</w:t>
        </w:r>
        <w:r>
          <w:rPr>
            <w:webHidden/>
          </w:rPr>
          <w:fldChar w:fldCharType="end"/>
        </w:r>
      </w:hyperlink>
    </w:p>
    <w:p w:rsidR="00B94BF5" w:rsidRDefault="00070435">
      <w:pPr>
        <w:pStyle w:val="TOC2"/>
        <w:tabs>
          <w:tab w:val="right" w:leader="dot" w:pos="9825"/>
        </w:tabs>
        <w:rPr>
          <w:rFonts w:ascii="Times New Roman" w:hAnsi="Times New Roman" w:cs="Times New Roman"/>
          <w:noProof/>
          <w:lang w:eastAsia="ja-JP"/>
        </w:rPr>
      </w:pPr>
      <w:hyperlink w:anchor="_Toc185062996" w:history="1">
        <w:r w:rsidR="00B94BF5" w:rsidRPr="006E70DB">
          <w:rPr>
            <w:rStyle w:val="Hyperlink"/>
            <w:noProof/>
          </w:rPr>
          <w:t>IIS 7.0 is Part of a Unified Platform for Web publishing</w:t>
        </w:r>
        <w:r w:rsidR="00B94BF5">
          <w:rPr>
            <w:noProof/>
            <w:webHidden/>
          </w:rPr>
          <w:tab/>
        </w:r>
        <w:r>
          <w:rPr>
            <w:noProof/>
            <w:webHidden/>
          </w:rPr>
          <w:fldChar w:fldCharType="begin"/>
        </w:r>
        <w:r w:rsidR="00B94BF5">
          <w:rPr>
            <w:noProof/>
            <w:webHidden/>
          </w:rPr>
          <w:instrText xml:space="preserve"> PAGEREF _Toc185062996 \h </w:instrText>
        </w:r>
        <w:r>
          <w:rPr>
            <w:noProof/>
            <w:webHidden/>
          </w:rPr>
        </w:r>
        <w:r>
          <w:rPr>
            <w:noProof/>
            <w:webHidden/>
          </w:rPr>
          <w:fldChar w:fldCharType="separate"/>
        </w:r>
        <w:r w:rsidR="00BE67A5">
          <w:rPr>
            <w:noProof/>
            <w:webHidden/>
          </w:rPr>
          <w:t>2</w:t>
        </w:r>
        <w:r>
          <w:rPr>
            <w:noProof/>
            <w:webHidden/>
          </w:rPr>
          <w:fldChar w:fldCharType="end"/>
        </w:r>
      </w:hyperlink>
    </w:p>
    <w:p w:rsidR="00B94BF5" w:rsidRDefault="00070435">
      <w:pPr>
        <w:pStyle w:val="TOC2"/>
        <w:tabs>
          <w:tab w:val="right" w:leader="dot" w:pos="9825"/>
        </w:tabs>
        <w:rPr>
          <w:rFonts w:ascii="Times New Roman" w:hAnsi="Times New Roman" w:cs="Times New Roman"/>
          <w:noProof/>
          <w:lang w:eastAsia="ja-JP"/>
        </w:rPr>
      </w:pPr>
      <w:hyperlink w:anchor="_Toc185062997" w:history="1">
        <w:r w:rsidR="00B94BF5" w:rsidRPr="006E70DB">
          <w:rPr>
            <w:rStyle w:val="Hyperlink"/>
            <w:noProof/>
          </w:rPr>
          <w:t>Compatibility with Previous Releases</w:t>
        </w:r>
        <w:r w:rsidR="00B94BF5">
          <w:rPr>
            <w:noProof/>
            <w:webHidden/>
          </w:rPr>
          <w:tab/>
        </w:r>
        <w:r>
          <w:rPr>
            <w:noProof/>
            <w:webHidden/>
          </w:rPr>
          <w:fldChar w:fldCharType="begin"/>
        </w:r>
        <w:r w:rsidR="00B94BF5">
          <w:rPr>
            <w:noProof/>
            <w:webHidden/>
          </w:rPr>
          <w:instrText xml:space="preserve"> PAGEREF _Toc185062997 \h </w:instrText>
        </w:r>
        <w:r>
          <w:rPr>
            <w:noProof/>
            <w:webHidden/>
          </w:rPr>
        </w:r>
        <w:r>
          <w:rPr>
            <w:noProof/>
            <w:webHidden/>
          </w:rPr>
          <w:fldChar w:fldCharType="separate"/>
        </w:r>
        <w:r w:rsidR="00BE67A5">
          <w:rPr>
            <w:noProof/>
            <w:webHidden/>
          </w:rPr>
          <w:t>2</w:t>
        </w:r>
        <w:r>
          <w:rPr>
            <w:noProof/>
            <w:webHidden/>
          </w:rPr>
          <w:fldChar w:fldCharType="end"/>
        </w:r>
      </w:hyperlink>
    </w:p>
    <w:p w:rsidR="00B94BF5" w:rsidRDefault="00070435">
      <w:pPr>
        <w:pStyle w:val="TOC2"/>
        <w:tabs>
          <w:tab w:val="right" w:leader="dot" w:pos="9825"/>
        </w:tabs>
        <w:rPr>
          <w:rFonts w:ascii="Times New Roman" w:hAnsi="Times New Roman" w:cs="Times New Roman"/>
          <w:noProof/>
          <w:lang w:eastAsia="ja-JP"/>
        </w:rPr>
      </w:pPr>
      <w:hyperlink w:anchor="_Toc185062998" w:history="1">
        <w:r w:rsidR="00B94BF5" w:rsidRPr="006E70DB">
          <w:rPr>
            <w:rStyle w:val="Hyperlink"/>
            <w:noProof/>
          </w:rPr>
          <w:t>Enhancements in Internet Information Services (IIS) 7.0</w:t>
        </w:r>
        <w:r w:rsidR="00B94BF5">
          <w:rPr>
            <w:noProof/>
            <w:webHidden/>
          </w:rPr>
          <w:tab/>
        </w:r>
        <w:r>
          <w:rPr>
            <w:noProof/>
            <w:webHidden/>
          </w:rPr>
          <w:fldChar w:fldCharType="begin"/>
        </w:r>
        <w:r w:rsidR="00B94BF5">
          <w:rPr>
            <w:noProof/>
            <w:webHidden/>
          </w:rPr>
          <w:instrText xml:space="preserve"> PAGEREF _Toc185062998 \h </w:instrText>
        </w:r>
        <w:r>
          <w:rPr>
            <w:noProof/>
            <w:webHidden/>
          </w:rPr>
        </w:r>
        <w:r>
          <w:rPr>
            <w:noProof/>
            <w:webHidden/>
          </w:rPr>
          <w:fldChar w:fldCharType="separate"/>
        </w:r>
        <w:r w:rsidR="00BE67A5">
          <w:rPr>
            <w:noProof/>
            <w:webHidden/>
          </w:rPr>
          <w:t>2</w:t>
        </w:r>
        <w:r>
          <w:rPr>
            <w:noProof/>
            <w:webHidden/>
          </w:rPr>
          <w:fldChar w:fldCharType="end"/>
        </w:r>
      </w:hyperlink>
    </w:p>
    <w:p w:rsidR="00B94BF5" w:rsidRDefault="00070435">
      <w:pPr>
        <w:pStyle w:val="TOC2"/>
        <w:tabs>
          <w:tab w:val="right" w:leader="dot" w:pos="9825"/>
        </w:tabs>
        <w:rPr>
          <w:rFonts w:ascii="Times New Roman" w:hAnsi="Times New Roman" w:cs="Times New Roman"/>
          <w:noProof/>
          <w:lang w:eastAsia="ja-JP"/>
        </w:rPr>
      </w:pPr>
      <w:hyperlink w:anchor="_Toc185062999" w:history="1">
        <w:r w:rsidR="00B94BF5" w:rsidRPr="006E70DB">
          <w:rPr>
            <w:rStyle w:val="Hyperlink"/>
            <w:noProof/>
          </w:rPr>
          <w:t>Differences in Configuration from IIS 6.0</w:t>
        </w:r>
        <w:r w:rsidR="00B94BF5">
          <w:rPr>
            <w:noProof/>
            <w:webHidden/>
          </w:rPr>
          <w:tab/>
        </w:r>
        <w:r>
          <w:rPr>
            <w:noProof/>
            <w:webHidden/>
          </w:rPr>
          <w:fldChar w:fldCharType="begin"/>
        </w:r>
        <w:r w:rsidR="00B94BF5">
          <w:rPr>
            <w:noProof/>
            <w:webHidden/>
          </w:rPr>
          <w:instrText xml:space="preserve"> PAGEREF _Toc185062999 \h </w:instrText>
        </w:r>
        <w:r>
          <w:rPr>
            <w:noProof/>
            <w:webHidden/>
          </w:rPr>
        </w:r>
        <w:r>
          <w:rPr>
            <w:noProof/>
            <w:webHidden/>
          </w:rPr>
          <w:fldChar w:fldCharType="separate"/>
        </w:r>
        <w:r w:rsidR="00BE67A5">
          <w:rPr>
            <w:noProof/>
            <w:webHidden/>
          </w:rPr>
          <w:t>5</w:t>
        </w:r>
        <w:r>
          <w:rPr>
            <w:noProof/>
            <w:webHidden/>
          </w:rPr>
          <w:fldChar w:fldCharType="end"/>
        </w:r>
      </w:hyperlink>
    </w:p>
    <w:p w:rsidR="00B94BF5" w:rsidRDefault="00070435">
      <w:pPr>
        <w:pStyle w:val="TOC1"/>
        <w:rPr>
          <w:rFonts w:ascii="Times New Roman" w:hAnsi="Times New Roman" w:cs="Times New Roman"/>
          <w:lang w:eastAsia="ja-JP"/>
        </w:rPr>
      </w:pPr>
      <w:hyperlink w:anchor="_Toc185063000" w:history="1">
        <w:r w:rsidR="00B94BF5" w:rsidRPr="006E70DB">
          <w:rPr>
            <w:rStyle w:val="Hyperlink"/>
          </w:rPr>
          <w:t>IIS 7.0 Web Server Architecture</w:t>
        </w:r>
        <w:r w:rsidR="00B94BF5">
          <w:rPr>
            <w:webHidden/>
          </w:rPr>
          <w:tab/>
        </w:r>
        <w:r>
          <w:rPr>
            <w:webHidden/>
          </w:rPr>
          <w:fldChar w:fldCharType="begin"/>
        </w:r>
        <w:r w:rsidR="00B94BF5">
          <w:rPr>
            <w:webHidden/>
          </w:rPr>
          <w:instrText xml:space="preserve"> PAGEREF _Toc185063000 \h </w:instrText>
        </w:r>
        <w:r>
          <w:rPr>
            <w:webHidden/>
          </w:rPr>
        </w:r>
        <w:r>
          <w:rPr>
            <w:webHidden/>
          </w:rPr>
          <w:fldChar w:fldCharType="separate"/>
        </w:r>
        <w:r w:rsidR="00BE67A5">
          <w:rPr>
            <w:webHidden/>
          </w:rPr>
          <w:t>6</w:t>
        </w:r>
        <w:r>
          <w:rPr>
            <w:webHidden/>
          </w:rPr>
          <w:fldChar w:fldCharType="end"/>
        </w:r>
      </w:hyperlink>
    </w:p>
    <w:p w:rsidR="00B94BF5" w:rsidRDefault="00070435">
      <w:pPr>
        <w:pStyle w:val="TOC2"/>
        <w:tabs>
          <w:tab w:val="right" w:leader="dot" w:pos="9825"/>
        </w:tabs>
        <w:rPr>
          <w:rFonts w:ascii="Times New Roman" w:hAnsi="Times New Roman" w:cs="Times New Roman"/>
          <w:noProof/>
          <w:lang w:eastAsia="ja-JP"/>
        </w:rPr>
      </w:pPr>
      <w:hyperlink w:anchor="_Toc185063001" w:history="1">
        <w:r w:rsidR="00B94BF5" w:rsidRPr="006E70DB">
          <w:rPr>
            <w:rStyle w:val="Hyperlink"/>
            <w:noProof/>
          </w:rPr>
          <w:t>Changes in How ASP.NET Requests Are Handled</w:t>
        </w:r>
        <w:r w:rsidR="00B94BF5">
          <w:rPr>
            <w:noProof/>
            <w:webHidden/>
          </w:rPr>
          <w:tab/>
        </w:r>
        <w:r>
          <w:rPr>
            <w:noProof/>
            <w:webHidden/>
          </w:rPr>
          <w:fldChar w:fldCharType="begin"/>
        </w:r>
        <w:r w:rsidR="00B94BF5">
          <w:rPr>
            <w:noProof/>
            <w:webHidden/>
          </w:rPr>
          <w:instrText xml:space="preserve"> PAGEREF _Toc185063001 \h </w:instrText>
        </w:r>
        <w:r>
          <w:rPr>
            <w:noProof/>
            <w:webHidden/>
          </w:rPr>
        </w:r>
        <w:r>
          <w:rPr>
            <w:noProof/>
            <w:webHidden/>
          </w:rPr>
          <w:fldChar w:fldCharType="separate"/>
        </w:r>
        <w:r w:rsidR="00BE67A5">
          <w:rPr>
            <w:noProof/>
            <w:webHidden/>
          </w:rPr>
          <w:t>7</w:t>
        </w:r>
        <w:r>
          <w:rPr>
            <w:noProof/>
            <w:webHidden/>
          </w:rPr>
          <w:fldChar w:fldCharType="end"/>
        </w:r>
      </w:hyperlink>
    </w:p>
    <w:p w:rsidR="00B94BF5" w:rsidRDefault="00070435">
      <w:pPr>
        <w:pStyle w:val="TOC2"/>
        <w:tabs>
          <w:tab w:val="right" w:leader="dot" w:pos="9825"/>
        </w:tabs>
        <w:rPr>
          <w:rFonts w:ascii="Times New Roman" w:hAnsi="Times New Roman" w:cs="Times New Roman"/>
          <w:noProof/>
          <w:lang w:eastAsia="ja-JP"/>
        </w:rPr>
      </w:pPr>
      <w:hyperlink w:anchor="_Toc185063002" w:history="1">
        <w:r w:rsidR="00B94BF5" w:rsidRPr="006E70DB">
          <w:rPr>
            <w:rStyle w:val="Hyperlink"/>
            <w:noProof/>
          </w:rPr>
          <w:t>Benefits of the Enhanced IIS 7.0 Architecture</w:t>
        </w:r>
        <w:r w:rsidR="00B94BF5">
          <w:rPr>
            <w:noProof/>
            <w:webHidden/>
          </w:rPr>
          <w:tab/>
        </w:r>
        <w:r>
          <w:rPr>
            <w:noProof/>
            <w:webHidden/>
          </w:rPr>
          <w:fldChar w:fldCharType="begin"/>
        </w:r>
        <w:r w:rsidR="00B94BF5">
          <w:rPr>
            <w:noProof/>
            <w:webHidden/>
          </w:rPr>
          <w:instrText xml:space="preserve"> PAGEREF _Toc185063002 \h </w:instrText>
        </w:r>
        <w:r>
          <w:rPr>
            <w:noProof/>
            <w:webHidden/>
          </w:rPr>
        </w:r>
        <w:r>
          <w:rPr>
            <w:noProof/>
            <w:webHidden/>
          </w:rPr>
          <w:fldChar w:fldCharType="separate"/>
        </w:r>
        <w:r w:rsidR="00BE67A5">
          <w:rPr>
            <w:noProof/>
            <w:webHidden/>
          </w:rPr>
          <w:t>7</w:t>
        </w:r>
        <w:r>
          <w:rPr>
            <w:noProof/>
            <w:webHidden/>
          </w:rPr>
          <w:fldChar w:fldCharType="end"/>
        </w:r>
      </w:hyperlink>
    </w:p>
    <w:p w:rsidR="00B94BF5" w:rsidRDefault="00070435">
      <w:pPr>
        <w:pStyle w:val="TOC1"/>
        <w:rPr>
          <w:rFonts w:ascii="Times New Roman" w:hAnsi="Times New Roman" w:cs="Times New Roman"/>
          <w:lang w:eastAsia="ja-JP"/>
        </w:rPr>
      </w:pPr>
      <w:hyperlink w:anchor="_Toc185063003" w:history="1">
        <w:r w:rsidR="00B94BF5" w:rsidRPr="006E70DB">
          <w:rPr>
            <w:rStyle w:val="Hyperlink"/>
          </w:rPr>
          <w:t>IIS 7.0 Configuration Architecture</w:t>
        </w:r>
        <w:r w:rsidR="00B94BF5">
          <w:rPr>
            <w:webHidden/>
          </w:rPr>
          <w:tab/>
        </w:r>
        <w:r>
          <w:rPr>
            <w:webHidden/>
          </w:rPr>
          <w:fldChar w:fldCharType="begin"/>
        </w:r>
        <w:r w:rsidR="00B94BF5">
          <w:rPr>
            <w:webHidden/>
          </w:rPr>
          <w:instrText xml:space="preserve"> PAGEREF _Toc185063003 \h </w:instrText>
        </w:r>
        <w:r>
          <w:rPr>
            <w:webHidden/>
          </w:rPr>
        </w:r>
        <w:r>
          <w:rPr>
            <w:webHidden/>
          </w:rPr>
          <w:fldChar w:fldCharType="separate"/>
        </w:r>
        <w:r w:rsidR="00BE67A5">
          <w:rPr>
            <w:webHidden/>
          </w:rPr>
          <w:t>8</w:t>
        </w:r>
        <w:r>
          <w:rPr>
            <w:webHidden/>
          </w:rPr>
          <w:fldChar w:fldCharType="end"/>
        </w:r>
      </w:hyperlink>
    </w:p>
    <w:p w:rsidR="00B94BF5" w:rsidRDefault="00070435">
      <w:pPr>
        <w:pStyle w:val="TOC2"/>
        <w:tabs>
          <w:tab w:val="right" w:leader="dot" w:pos="9825"/>
        </w:tabs>
        <w:rPr>
          <w:rFonts w:ascii="Times New Roman" w:hAnsi="Times New Roman" w:cs="Times New Roman"/>
          <w:noProof/>
          <w:lang w:eastAsia="ja-JP"/>
        </w:rPr>
      </w:pPr>
      <w:hyperlink w:anchor="_Toc185063004" w:history="1">
        <w:r w:rsidR="00B94BF5" w:rsidRPr="006E70DB">
          <w:rPr>
            <w:rStyle w:val="Hyperlink"/>
            <w:noProof/>
          </w:rPr>
          <w:t>Configuration Architecture Example</w:t>
        </w:r>
        <w:r w:rsidR="00B94BF5">
          <w:rPr>
            <w:noProof/>
            <w:webHidden/>
          </w:rPr>
          <w:tab/>
        </w:r>
        <w:r>
          <w:rPr>
            <w:noProof/>
            <w:webHidden/>
          </w:rPr>
          <w:fldChar w:fldCharType="begin"/>
        </w:r>
        <w:r w:rsidR="00B94BF5">
          <w:rPr>
            <w:noProof/>
            <w:webHidden/>
          </w:rPr>
          <w:instrText xml:space="preserve"> PAGEREF _Toc185063004 \h </w:instrText>
        </w:r>
        <w:r>
          <w:rPr>
            <w:noProof/>
            <w:webHidden/>
          </w:rPr>
        </w:r>
        <w:r>
          <w:rPr>
            <w:noProof/>
            <w:webHidden/>
          </w:rPr>
          <w:fldChar w:fldCharType="separate"/>
        </w:r>
        <w:r w:rsidR="00BE67A5">
          <w:rPr>
            <w:noProof/>
            <w:webHidden/>
          </w:rPr>
          <w:t>9</w:t>
        </w:r>
        <w:r>
          <w:rPr>
            <w:noProof/>
            <w:webHidden/>
          </w:rPr>
          <w:fldChar w:fldCharType="end"/>
        </w:r>
      </w:hyperlink>
    </w:p>
    <w:p w:rsidR="00B94BF5" w:rsidRDefault="00070435">
      <w:pPr>
        <w:pStyle w:val="TOC3"/>
        <w:tabs>
          <w:tab w:val="right" w:leader="dot" w:pos="9825"/>
        </w:tabs>
        <w:rPr>
          <w:rFonts w:ascii="Times New Roman" w:hAnsi="Times New Roman" w:cs="Times New Roman"/>
          <w:noProof/>
          <w:lang w:eastAsia="ja-JP"/>
        </w:rPr>
      </w:pPr>
      <w:hyperlink w:anchor="_Toc185063005" w:history="1">
        <w:r w:rsidR="00B94BF5" w:rsidRPr="006E70DB">
          <w:rPr>
            <w:rStyle w:val="Hyperlink"/>
            <w:noProof/>
          </w:rPr>
          <w:t>IIS 7.0 Configuration Files</w:t>
        </w:r>
        <w:r w:rsidR="00B94BF5">
          <w:rPr>
            <w:noProof/>
            <w:webHidden/>
          </w:rPr>
          <w:tab/>
        </w:r>
        <w:r>
          <w:rPr>
            <w:noProof/>
            <w:webHidden/>
          </w:rPr>
          <w:fldChar w:fldCharType="begin"/>
        </w:r>
        <w:r w:rsidR="00B94BF5">
          <w:rPr>
            <w:noProof/>
            <w:webHidden/>
          </w:rPr>
          <w:instrText xml:space="preserve"> PAGEREF _Toc185063005 \h </w:instrText>
        </w:r>
        <w:r>
          <w:rPr>
            <w:noProof/>
            <w:webHidden/>
          </w:rPr>
        </w:r>
        <w:r>
          <w:rPr>
            <w:noProof/>
            <w:webHidden/>
          </w:rPr>
          <w:fldChar w:fldCharType="separate"/>
        </w:r>
        <w:r w:rsidR="00BE67A5">
          <w:rPr>
            <w:noProof/>
            <w:webHidden/>
          </w:rPr>
          <w:t>10</w:t>
        </w:r>
        <w:r>
          <w:rPr>
            <w:noProof/>
            <w:webHidden/>
          </w:rPr>
          <w:fldChar w:fldCharType="end"/>
        </w:r>
      </w:hyperlink>
    </w:p>
    <w:p w:rsidR="00B94BF5" w:rsidRDefault="00070435">
      <w:pPr>
        <w:pStyle w:val="TOC2"/>
        <w:tabs>
          <w:tab w:val="right" w:leader="dot" w:pos="9825"/>
        </w:tabs>
        <w:rPr>
          <w:rFonts w:ascii="Times New Roman" w:hAnsi="Times New Roman" w:cs="Times New Roman"/>
          <w:noProof/>
          <w:lang w:eastAsia="ja-JP"/>
        </w:rPr>
      </w:pPr>
      <w:hyperlink w:anchor="_Toc185063006" w:history="1">
        <w:r w:rsidR="00B94BF5" w:rsidRPr="006E70DB">
          <w:rPr>
            <w:rStyle w:val="Hyperlink"/>
            <w:noProof/>
          </w:rPr>
          <w:t>Benefits of Distributed Configuration</w:t>
        </w:r>
        <w:r w:rsidR="00B94BF5">
          <w:rPr>
            <w:noProof/>
            <w:webHidden/>
          </w:rPr>
          <w:tab/>
        </w:r>
        <w:r>
          <w:rPr>
            <w:noProof/>
            <w:webHidden/>
          </w:rPr>
          <w:fldChar w:fldCharType="begin"/>
        </w:r>
        <w:r w:rsidR="00B94BF5">
          <w:rPr>
            <w:noProof/>
            <w:webHidden/>
          </w:rPr>
          <w:instrText xml:space="preserve"> PAGEREF _Toc185063006 \h </w:instrText>
        </w:r>
        <w:r>
          <w:rPr>
            <w:noProof/>
            <w:webHidden/>
          </w:rPr>
        </w:r>
        <w:r>
          <w:rPr>
            <w:noProof/>
            <w:webHidden/>
          </w:rPr>
          <w:fldChar w:fldCharType="separate"/>
        </w:r>
        <w:r w:rsidR="00BE67A5">
          <w:rPr>
            <w:noProof/>
            <w:webHidden/>
          </w:rPr>
          <w:t>10</w:t>
        </w:r>
        <w:r>
          <w:rPr>
            <w:noProof/>
            <w:webHidden/>
          </w:rPr>
          <w:fldChar w:fldCharType="end"/>
        </w:r>
      </w:hyperlink>
    </w:p>
    <w:p w:rsidR="00B94BF5" w:rsidRDefault="00070435">
      <w:pPr>
        <w:pStyle w:val="TOC1"/>
        <w:rPr>
          <w:rFonts w:ascii="Times New Roman" w:hAnsi="Times New Roman" w:cs="Times New Roman"/>
          <w:lang w:eastAsia="ja-JP"/>
        </w:rPr>
      </w:pPr>
      <w:hyperlink w:anchor="_Toc185063007" w:history="1">
        <w:r w:rsidR="00B94BF5" w:rsidRPr="006E70DB">
          <w:rPr>
            <w:rStyle w:val="Hyperlink"/>
          </w:rPr>
          <w:t>Administration using IIS 7.0</w:t>
        </w:r>
        <w:r w:rsidR="00B94BF5">
          <w:rPr>
            <w:webHidden/>
          </w:rPr>
          <w:tab/>
        </w:r>
        <w:r>
          <w:rPr>
            <w:webHidden/>
          </w:rPr>
          <w:fldChar w:fldCharType="begin"/>
        </w:r>
        <w:r w:rsidR="00B94BF5">
          <w:rPr>
            <w:webHidden/>
          </w:rPr>
          <w:instrText xml:space="preserve"> PAGEREF _Toc185063007 \h </w:instrText>
        </w:r>
        <w:r>
          <w:rPr>
            <w:webHidden/>
          </w:rPr>
        </w:r>
        <w:r>
          <w:rPr>
            <w:webHidden/>
          </w:rPr>
          <w:fldChar w:fldCharType="separate"/>
        </w:r>
        <w:r w:rsidR="00BE67A5">
          <w:rPr>
            <w:webHidden/>
          </w:rPr>
          <w:t>11</w:t>
        </w:r>
        <w:r>
          <w:rPr>
            <w:webHidden/>
          </w:rPr>
          <w:fldChar w:fldCharType="end"/>
        </w:r>
      </w:hyperlink>
    </w:p>
    <w:p w:rsidR="00B94BF5" w:rsidRDefault="00070435">
      <w:pPr>
        <w:pStyle w:val="TOC2"/>
        <w:tabs>
          <w:tab w:val="right" w:leader="dot" w:pos="9825"/>
        </w:tabs>
        <w:rPr>
          <w:rFonts w:ascii="Times New Roman" w:hAnsi="Times New Roman" w:cs="Times New Roman"/>
          <w:noProof/>
          <w:lang w:eastAsia="ja-JP"/>
        </w:rPr>
      </w:pPr>
      <w:hyperlink w:anchor="_Toc185063008" w:history="1">
        <w:r w:rsidR="00B94BF5" w:rsidRPr="006E70DB">
          <w:rPr>
            <w:rStyle w:val="Hyperlink"/>
            <w:noProof/>
          </w:rPr>
          <w:t>Enhanced Administration with IIS Tools</w:t>
        </w:r>
        <w:r w:rsidR="00B94BF5">
          <w:rPr>
            <w:noProof/>
            <w:webHidden/>
          </w:rPr>
          <w:tab/>
        </w:r>
        <w:r>
          <w:rPr>
            <w:noProof/>
            <w:webHidden/>
          </w:rPr>
          <w:fldChar w:fldCharType="begin"/>
        </w:r>
        <w:r w:rsidR="00B94BF5">
          <w:rPr>
            <w:noProof/>
            <w:webHidden/>
          </w:rPr>
          <w:instrText xml:space="preserve"> PAGEREF _Toc185063008 \h </w:instrText>
        </w:r>
        <w:r>
          <w:rPr>
            <w:noProof/>
            <w:webHidden/>
          </w:rPr>
        </w:r>
        <w:r>
          <w:rPr>
            <w:noProof/>
            <w:webHidden/>
          </w:rPr>
          <w:fldChar w:fldCharType="separate"/>
        </w:r>
        <w:r w:rsidR="00BE67A5">
          <w:rPr>
            <w:noProof/>
            <w:webHidden/>
          </w:rPr>
          <w:t>11</w:t>
        </w:r>
        <w:r>
          <w:rPr>
            <w:noProof/>
            <w:webHidden/>
          </w:rPr>
          <w:fldChar w:fldCharType="end"/>
        </w:r>
      </w:hyperlink>
    </w:p>
    <w:p w:rsidR="00B94BF5" w:rsidRDefault="00070435">
      <w:pPr>
        <w:pStyle w:val="TOC2"/>
        <w:tabs>
          <w:tab w:val="right" w:leader="dot" w:pos="9825"/>
        </w:tabs>
        <w:rPr>
          <w:rFonts w:ascii="Times New Roman" w:hAnsi="Times New Roman" w:cs="Times New Roman"/>
          <w:noProof/>
          <w:lang w:eastAsia="ja-JP"/>
        </w:rPr>
      </w:pPr>
      <w:hyperlink w:anchor="_Toc185063009" w:history="1">
        <w:r w:rsidR="00B94BF5" w:rsidRPr="006E70DB">
          <w:rPr>
            <w:rStyle w:val="Hyperlink"/>
            <w:noProof/>
          </w:rPr>
          <w:t>Appcmd.exe Tool</w:t>
        </w:r>
        <w:r w:rsidR="00B94BF5">
          <w:rPr>
            <w:noProof/>
            <w:webHidden/>
          </w:rPr>
          <w:tab/>
        </w:r>
        <w:r>
          <w:rPr>
            <w:noProof/>
            <w:webHidden/>
          </w:rPr>
          <w:fldChar w:fldCharType="begin"/>
        </w:r>
        <w:r w:rsidR="00B94BF5">
          <w:rPr>
            <w:noProof/>
            <w:webHidden/>
          </w:rPr>
          <w:instrText xml:space="preserve"> PAGEREF _Toc185063009 \h </w:instrText>
        </w:r>
        <w:r>
          <w:rPr>
            <w:noProof/>
            <w:webHidden/>
          </w:rPr>
        </w:r>
        <w:r>
          <w:rPr>
            <w:noProof/>
            <w:webHidden/>
          </w:rPr>
          <w:fldChar w:fldCharType="separate"/>
        </w:r>
        <w:r w:rsidR="00BE67A5">
          <w:rPr>
            <w:noProof/>
            <w:webHidden/>
          </w:rPr>
          <w:t>12</w:t>
        </w:r>
        <w:r>
          <w:rPr>
            <w:noProof/>
            <w:webHidden/>
          </w:rPr>
          <w:fldChar w:fldCharType="end"/>
        </w:r>
      </w:hyperlink>
    </w:p>
    <w:p w:rsidR="00B94BF5" w:rsidRDefault="00070435">
      <w:pPr>
        <w:pStyle w:val="TOC2"/>
        <w:tabs>
          <w:tab w:val="right" w:leader="dot" w:pos="9825"/>
        </w:tabs>
        <w:rPr>
          <w:rFonts w:ascii="Times New Roman" w:hAnsi="Times New Roman" w:cs="Times New Roman"/>
          <w:noProof/>
          <w:lang w:eastAsia="ja-JP"/>
        </w:rPr>
      </w:pPr>
      <w:hyperlink w:anchor="_Toc185063010" w:history="1">
        <w:r w:rsidR="00B94BF5" w:rsidRPr="006E70DB">
          <w:rPr>
            <w:rStyle w:val="Hyperlink"/>
            <w:noProof/>
          </w:rPr>
          <w:t>IIS Manager Graphical User Interface</w:t>
        </w:r>
        <w:r w:rsidR="00B94BF5">
          <w:rPr>
            <w:noProof/>
            <w:webHidden/>
          </w:rPr>
          <w:tab/>
        </w:r>
        <w:r>
          <w:rPr>
            <w:noProof/>
            <w:webHidden/>
          </w:rPr>
          <w:fldChar w:fldCharType="begin"/>
        </w:r>
        <w:r w:rsidR="00B94BF5">
          <w:rPr>
            <w:noProof/>
            <w:webHidden/>
          </w:rPr>
          <w:instrText xml:space="preserve"> PAGEREF _Toc185063010 \h </w:instrText>
        </w:r>
        <w:r>
          <w:rPr>
            <w:noProof/>
            <w:webHidden/>
          </w:rPr>
        </w:r>
        <w:r>
          <w:rPr>
            <w:noProof/>
            <w:webHidden/>
          </w:rPr>
          <w:fldChar w:fldCharType="separate"/>
        </w:r>
        <w:r w:rsidR="00BE67A5">
          <w:rPr>
            <w:noProof/>
            <w:webHidden/>
          </w:rPr>
          <w:t>12</w:t>
        </w:r>
        <w:r>
          <w:rPr>
            <w:noProof/>
            <w:webHidden/>
          </w:rPr>
          <w:fldChar w:fldCharType="end"/>
        </w:r>
      </w:hyperlink>
    </w:p>
    <w:p w:rsidR="00B94BF5" w:rsidRDefault="00070435">
      <w:pPr>
        <w:pStyle w:val="TOC2"/>
        <w:tabs>
          <w:tab w:val="right" w:leader="dot" w:pos="9825"/>
        </w:tabs>
        <w:rPr>
          <w:rFonts w:ascii="Times New Roman" w:hAnsi="Times New Roman" w:cs="Times New Roman"/>
          <w:noProof/>
          <w:lang w:eastAsia="ja-JP"/>
        </w:rPr>
      </w:pPr>
      <w:hyperlink w:anchor="_Toc185063011" w:history="1">
        <w:r w:rsidR="00B94BF5" w:rsidRPr="006E70DB">
          <w:rPr>
            <w:rStyle w:val="Hyperlink"/>
            <w:noProof/>
          </w:rPr>
          <w:t>Accessing the IIS Manager Start Page</w:t>
        </w:r>
        <w:r w:rsidR="00B94BF5">
          <w:rPr>
            <w:noProof/>
            <w:webHidden/>
          </w:rPr>
          <w:tab/>
        </w:r>
        <w:r>
          <w:rPr>
            <w:noProof/>
            <w:webHidden/>
          </w:rPr>
          <w:fldChar w:fldCharType="begin"/>
        </w:r>
        <w:r w:rsidR="00B94BF5">
          <w:rPr>
            <w:noProof/>
            <w:webHidden/>
          </w:rPr>
          <w:instrText xml:space="preserve"> PAGEREF _Toc185063011 \h </w:instrText>
        </w:r>
        <w:r>
          <w:rPr>
            <w:noProof/>
            <w:webHidden/>
          </w:rPr>
        </w:r>
        <w:r>
          <w:rPr>
            <w:noProof/>
            <w:webHidden/>
          </w:rPr>
          <w:fldChar w:fldCharType="separate"/>
        </w:r>
        <w:r w:rsidR="00BE67A5">
          <w:rPr>
            <w:noProof/>
            <w:webHidden/>
          </w:rPr>
          <w:t>12</w:t>
        </w:r>
        <w:r>
          <w:rPr>
            <w:noProof/>
            <w:webHidden/>
          </w:rPr>
          <w:fldChar w:fldCharType="end"/>
        </w:r>
      </w:hyperlink>
    </w:p>
    <w:p w:rsidR="00B94BF5" w:rsidRDefault="00070435">
      <w:pPr>
        <w:pStyle w:val="TOC2"/>
        <w:tabs>
          <w:tab w:val="right" w:leader="dot" w:pos="9825"/>
        </w:tabs>
        <w:rPr>
          <w:rFonts w:ascii="Times New Roman" w:hAnsi="Times New Roman" w:cs="Times New Roman"/>
          <w:noProof/>
          <w:lang w:eastAsia="ja-JP"/>
        </w:rPr>
      </w:pPr>
      <w:hyperlink w:anchor="_Toc185063012" w:history="1">
        <w:r w:rsidR="00B94BF5" w:rsidRPr="006E70DB">
          <w:rPr>
            <w:rStyle w:val="Hyperlink"/>
            <w:noProof/>
          </w:rPr>
          <w:t>Connecting to a Server</w:t>
        </w:r>
        <w:r w:rsidR="00B94BF5">
          <w:rPr>
            <w:noProof/>
            <w:webHidden/>
          </w:rPr>
          <w:tab/>
        </w:r>
        <w:r>
          <w:rPr>
            <w:noProof/>
            <w:webHidden/>
          </w:rPr>
          <w:fldChar w:fldCharType="begin"/>
        </w:r>
        <w:r w:rsidR="00B94BF5">
          <w:rPr>
            <w:noProof/>
            <w:webHidden/>
          </w:rPr>
          <w:instrText xml:space="preserve"> PAGEREF _Toc185063012 \h </w:instrText>
        </w:r>
        <w:r>
          <w:rPr>
            <w:noProof/>
            <w:webHidden/>
          </w:rPr>
        </w:r>
        <w:r>
          <w:rPr>
            <w:noProof/>
            <w:webHidden/>
          </w:rPr>
          <w:fldChar w:fldCharType="separate"/>
        </w:r>
        <w:r w:rsidR="00BE67A5">
          <w:rPr>
            <w:noProof/>
            <w:webHidden/>
          </w:rPr>
          <w:t>13</w:t>
        </w:r>
        <w:r>
          <w:rPr>
            <w:noProof/>
            <w:webHidden/>
          </w:rPr>
          <w:fldChar w:fldCharType="end"/>
        </w:r>
      </w:hyperlink>
    </w:p>
    <w:p w:rsidR="00B94BF5" w:rsidRDefault="00070435">
      <w:pPr>
        <w:pStyle w:val="TOC2"/>
        <w:tabs>
          <w:tab w:val="right" w:leader="dot" w:pos="9825"/>
        </w:tabs>
        <w:rPr>
          <w:rFonts w:ascii="Times New Roman" w:hAnsi="Times New Roman" w:cs="Times New Roman"/>
          <w:noProof/>
          <w:lang w:eastAsia="ja-JP"/>
        </w:rPr>
      </w:pPr>
      <w:hyperlink w:anchor="_Toc185063013" w:history="1">
        <w:r w:rsidR="00B94BF5" w:rsidRPr="006E70DB">
          <w:rPr>
            <w:rStyle w:val="Hyperlink"/>
            <w:noProof/>
          </w:rPr>
          <w:t>The IIS Manager Home Page</w:t>
        </w:r>
        <w:r w:rsidR="00B94BF5">
          <w:rPr>
            <w:noProof/>
            <w:webHidden/>
          </w:rPr>
          <w:tab/>
        </w:r>
        <w:r>
          <w:rPr>
            <w:noProof/>
            <w:webHidden/>
          </w:rPr>
          <w:fldChar w:fldCharType="begin"/>
        </w:r>
        <w:r w:rsidR="00B94BF5">
          <w:rPr>
            <w:noProof/>
            <w:webHidden/>
          </w:rPr>
          <w:instrText xml:space="preserve"> PAGEREF _Toc185063013 \h </w:instrText>
        </w:r>
        <w:r>
          <w:rPr>
            <w:noProof/>
            <w:webHidden/>
          </w:rPr>
        </w:r>
        <w:r>
          <w:rPr>
            <w:noProof/>
            <w:webHidden/>
          </w:rPr>
          <w:fldChar w:fldCharType="separate"/>
        </w:r>
        <w:r w:rsidR="00BE67A5">
          <w:rPr>
            <w:noProof/>
            <w:webHidden/>
          </w:rPr>
          <w:t>14</w:t>
        </w:r>
        <w:r>
          <w:rPr>
            <w:noProof/>
            <w:webHidden/>
          </w:rPr>
          <w:fldChar w:fldCharType="end"/>
        </w:r>
      </w:hyperlink>
    </w:p>
    <w:p w:rsidR="00B94BF5" w:rsidRDefault="00070435">
      <w:pPr>
        <w:pStyle w:val="TOC3"/>
        <w:tabs>
          <w:tab w:val="right" w:leader="dot" w:pos="9825"/>
        </w:tabs>
        <w:rPr>
          <w:rFonts w:ascii="Times New Roman" w:hAnsi="Times New Roman" w:cs="Times New Roman"/>
          <w:noProof/>
          <w:lang w:eastAsia="ja-JP"/>
        </w:rPr>
      </w:pPr>
      <w:hyperlink w:anchor="_Toc185063014" w:history="1">
        <w:r w:rsidR="00B94BF5" w:rsidRPr="006E70DB">
          <w:rPr>
            <w:rStyle w:val="Hyperlink"/>
            <w:noProof/>
          </w:rPr>
          <w:t>Connection Manager and Tree</w:t>
        </w:r>
        <w:r w:rsidR="00B94BF5">
          <w:rPr>
            <w:noProof/>
            <w:webHidden/>
          </w:rPr>
          <w:tab/>
        </w:r>
        <w:r>
          <w:rPr>
            <w:noProof/>
            <w:webHidden/>
          </w:rPr>
          <w:fldChar w:fldCharType="begin"/>
        </w:r>
        <w:r w:rsidR="00B94BF5">
          <w:rPr>
            <w:noProof/>
            <w:webHidden/>
          </w:rPr>
          <w:instrText xml:space="preserve"> PAGEREF _Toc185063014 \h </w:instrText>
        </w:r>
        <w:r>
          <w:rPr>
            <w:noProof/>
            <w:webHidden/>
          </w:rPr>
        </w:r>
        <w:r>
          <w:rPr>
            <w:noProof/>
            <w:webHidden/>
          </w:rPr>
          <w:fldChar w:fldCharType="separate"/>
        </w:r>
        <w:r w:rsidR="00BE67A5">
          <w:rPr>
            <w:noProof/>
            <w:webHidden/>
          </w:rPr>
          <w:t>15</w:t>
        </w:r>
        <w:r>
          <w:rPr>
            <w:noProof/>
            <w:webHidden/>
          </w:rPr>
          <w:fldChar w:fldCharType="end"/>
        </w:r>
      </w:hyperlink>
    </w:p>
    <w:p w:rsidR="00B94BF5" w:rsidRDefault="00070435">
      <w:pPr>
        <w:pStyle w:val="TOC3"/>
        <w:tabs>
          <w:tab w:val="right" w:leader="dot" w:pos="9825"/>
        </w:tabs>
        <w:rPr>
          <w:rFonts w:ascii="Times New Roman" w:hAnsi="Times New Roman" w:cs="Times New Roman"/>
          <w:noProof/>
          <w:lang w:eastAsia="ja-JP"/>
        </w:rPr>
      </w:pPr>
      <w:hyperlink w:anchor="_Toc185063015" w:history="1">
        <w:r w:rsidR="00B94BF5" w:rsidRPr="006E70DB">
          <w:rPr>
            <w:rStyle w:val="Hyperlink"/>
            <w:noProof/>
          </w:rPr>
          <w:t>Workspace</w:t>
        </w:r>
        <w:r w:rsidR="00B94BF5">
          <w:rPr>
            <w:noProof/>
            <w:webHidden/>
          </w:rPr>
          <w:tab/>
        </w:r>
        <w:r>
          <w:rPr>
            <w:noProof/>
            <w:webHidden/>
          </w:rPr>
          <w:fldChar w:fldCharType="begin"/>
        </w:r>
        <w:r w:rsidR="00B94BF5">
          <w:rPr>
            <w:noProof/>
            <w:webHidden/>
          </w:rPr>
          <w:instrText xml:space="preserve"> PAGEREF _Toc185063015 \h </w:instrText>
        </w:r>
        <w:r>
          <w:rPr>
            <w:noProof/>
            <w:webHidden/>
          </w:rPr>
        </w:r>
        <w:r>
          <w:rPr>
            <w:noProof/>
            <w:webHidden/>
          </w:rPr>
          <w:fldChar w:fldCharType="separate"/>
        </w:r>
        <w:r w:rsidR="00BE67A5">
          <w:rPr>
            <w:noProof/>
            <w:webHidden/>
          </w:rPr>
          <w:t>15</w:t>
        </w:r>
        <w:r>
          <w:rPr>
            <w:noProof/>
            <w:webHidden/>
          </w:rPr>
          <w:fldChar w:fldCharType="end"/>
        </w:r>
      </w:hyperlink>
    </w:p>
    <w:p w:rsidR="00B94BF5" w:rsidRDefault="00070435">
      <w:pPr>
        <w:pStyle w:val="TOC3"/>
        <w:tabs>
          <w:tab w:val="right" w:leader="dot" w:pos="9825"/>
        </w:tabs>
        <w:rPr>
          <w:rFonts w:ascii="Times New Roman" w:hAnsi="Times New Roman" w:cs="Times New Roman"/>
          <w:noProof/>
          <w:lang w:eastAsia="ja-JP"/>
        </w:rPr>
      </w:pPr>
      <w:hyperlink w:anchor="_Toc185063016" w:history="1">
        <w:r w:rsidR="00B94BF5" w:rsidRPr="006E70DB">
          <w:rPr>
            <w:rStyle w:val="Hyperlink"/>
            <w:noProof/>
          </w:rPr>
          <w:t>ASP.NET Tools</w:t>
        </w:r>
        <w:r w:rsidR="00B94BF5">
          <w:rPr>
            <w:noProof/>
            <w:webHidden/>
          </w:rPr>
          <w:tab/>
        </w:r>
        <w:r>
          <w:rPr>
            <w:noProof/>
            <w:webHidden/>
          </w:rPr>
          <w:fldChar w:fldCharType="begin"/>
        </w:r>
        <w:r w:rsidR="00B94BF5">
          <w:rPr>
            <w:noProof/>
            <w:webHidden/>
          </w:rPr>
          <w:instrText xml:space="preserve"> PAGEREF _Toc185063016 \h </w:instrText>
        </w:r>
        <w:r>
          <w:rPr>
            <w:noProof/>
            <w:webHidden/>
          </w:rPr>
        </w:r>
        <w:r>
          <w:rPr>
            <w:noProof/>
            <w:webHidden/>
          </w:rPr>
          <w:fldChar w:fldCharType="separate"/>
        </w:r>
        <w:r w:rsidR="00BE67A5">
          <w:rPr>
            <w:noProof/>
            <w:webHidden/>
          </w:rPr>
          <w:t>16</w:t>
        </w:r>
        <w:r>
          <w:rPr>
            <w:noProof/>
            <w:webHidden/>
          </w:rPr>
          <w:fldChar w:fldCharType="end"/>
        </w:r>
      </w:hyperlink>
    </w:p>
    <w:p w:rsidR="00B94BF5" w:rsidRDefault="00070435">
      <w:pPr>
        <w:pStyle w:val="TOC3"/>
        <w:tabs>
          <w:tab w:val="right" w:leader="dot" w:pos="9825"/>
        </w:tabs>
        <w:rPr>
          <w:rFonts w:ascii="Times New Roman" w:hAnsi="Times New Roman" w:cs="Times New Roman"/>
          <w:noProof/>
          <w:lang w:eastAsia="ja-JP"/>
        </w:rPr>
      </w:pPr>
      <w:hyperlink w:anchor="_Toc185063017" w:history="1">
        <w:r w:rsidR="00B94BF5" w:rsidRPr="006E70DB">
          <w:rPr>
            <w:rStyle w:val="Hyperlink"/>
            <w:noProof/>
          </w:rPr>
          <w:t>IIS Tools</w:t>
        </w:r>
        <w:r w:rsidR="00B94BF5">
          <w:rPr>
            <w:noProof/>
            <w:webHidden/>
          </w:rPr>
          <w:tab/>
        </w:r>
        <w:r>
          <w:rPr>
            <w:noProof/>
            <w:webHidden/>
          </w:rPr>
          <w:fldChar w:fldCharType="begin"/>
        </w:r>
        <w:r w:rsidR="00B94BF5">
          <w:rPr>
            <w:noProof/>
            <w:webHidden/>
          </w:rPr>
          <w:instrText xml:space="preserve"> PAGEREF _Toc185063017 \h </w:instrText>
        </w:r>
        <w:r>
          <w:rPr>
            <w:noProof/>
            <w:webHidden/>
          </w:rPr>
        </w:r>
        <w:r>
          <w:rPr>
            <w:noProof/>
            <w:webHidden/>
          </w:rPr>
          <w:fldChar w:fldCharType="separate"/>
        </w:r>
        <w:r w:rsidR="00BE67A5">
          <w:rPr>
            <w:noProof/>
            <w:webHidden/>
          </w:rPr>
          <w:t>16</w:t>
        </w:r>
        <w:r>
          <w:rPr>
            <w:noProof/>
            <w:webHidden/>
          </w:rPr>
          <w:fldChar w:fldCharType="end"/>
        </w:r>
      </w:hyperlink>
    </w:p>
    <w:p w:rsidR="00B94BF5" w:rsidRDefault="00070435">
      <w:pPr>
        <w:pStyle w:val="TOC3"/>
        <w:tabs>
          <w:tab w:val="right" w:leader="dot" w:pos="9825"/>
        </w:tabs>
        <w:rPr>
          <w:rFonts w:ascii="Times New Roman" w:hAnsi="Times New Roman" w:cs="Times New Roman"/>
          <w:noProof/>
          <w:lang w:eastAsia="ja-JP"/>
        </w:rPr>
      </w:pPr>
      <w:hyperlink w:anchor="_Toc185063018" w:history="1">
        <w:r w:rsidR="00B94BF5" w:rsidRPr="006E70DB">
          <w:rPr>
            <w:rStyle w:val="Hyperlink"/>
            <w:noProof/>
          </w:rPr>
          <w:t>Management Tools</w:t>
        </w:r>
        <w:r w:rsidR="00B94BF5">
          <w:rPr>
            <w:noProof/>
            <w:webHidden/>
          </w:rPr>
          <w:tab/>
        </w:r>
        <w:r>
          <w:rPr>
            <w:noProof/>
            <w:webHidden/>
          </w:rPr>
          <w:fldChar w:fldCharType="begin"/>
        </w:r>
        <w:r w:rsidR="00B94BF5">
          <w:rPr>
            <w:noProof/>
            <w:webHidden/>
          </w:rPr>
          <w:instrText xml:space="preserve"> PAGEREF _Toc185063018 \h </w:instrText>
        </w:r>
        <w:r>
          <w:rPr>
            <w:noProof/>
            <w:webHidden/>
          </w:rPr>
        </w:r>
        <w:r>
          <w:rPr>
            <w:noProof/>
            <w:webHidden/>
          </w:rPr>
          <w:fldChar w:fldCharType="separate"/>
        </w:r>
        <w:r w:rsidR="00BE67A5">
          <w:rPr>
            <w:noProof/>
            <w:webHidden/>
          </w:rPr>
          <w:t>16</w:t>
        </w:r>
        <w:r>
          <w:rPr>
            <w:noProof/>
            <w:webHidden/>
          </w:rPr>
          <w:fldChar w:fldCharType="end"/>
        </w:r>
      </w:hyperlink>
    </w:p>
    <w:p w:rsidR="00B94BF5" w:rsidRDefault="00070435">
      <w:pPr>
        <w:pStyle w:val="TOC3"/>
        <w:tabs>
          <w:tab w:val="right" w:leader="dot" w:pos="9825"/>
        </w:tabs>
        <w:rPr>
          <w:rFonts w:ascii="Times New Roman" w:hAnsi="Times New Roman" w:cs="Times New Roman"/>
          <w:noProof/>
          <w:lang w:eastAsia="ja-JP"/>
        </w:rPr>
      </w:pPr>
      <w:hyperlink w:anchor="_Toc185063019" w:history="1">
        <w:r w:rsidR="00B94BF5" w:rsidRPr="006E70DB">
          <w:rPr>
            <w:rStyle w:val="Hyperlink"/>
            <w:noProof/>
          </w:rPr>
          <w:t>Actions Pane</w:t>
        </w:r>
        <w:r w:rsidR="00B94BF5">
          <w:rPr>
            <w:noProof/>
            <w:webHidden/>
          </w:rPr>
          <w:tab/>
        </w:r>
        <w:r>
          <w:rPr>
            <w:noProof/>
            <w:webHidden/>
          </w:rPr>
          <w:fldChar w:fldCharType="begin"/>
        </w:r>
        <w:r w:rsidR="00B94BF5">
          <w:rPr>
            <w:noProof/>
            <w:webHidden/>
          </w:rPr>
          <w:instrText xml:space="preserve"> PAGEREF _Toc185063019 \h </w:instrText>
        </w:r>
        <w:r>
          <w:rPr>
            <w:noProof/>
            <w:webHidden/>
          </w:rPr>
        </w:r>
        <w:r>
          <w:rPr>
            <w:noProof/>
            <w:webHidden/>
          </w:rPr>
          <w:fldChar w:fldCharType="separate"/>
        </w:r>
        <w:r w:rsidR="00BE67A5">
          <w:rPr>
            <w:noProof/>
            <w:webHidden/>
          </w:rPr>
          <w:t>16</w:t>
        </w:r>
        <w:r>
          <w:rPr>
            <w:noProof/>
            <w:webHidden/>
          </w:rPr>
          <w:fldChar w:fldCharType="end"/>
        </w:r>
      </w:hyperlink>
    </w:p>
    <w:p w:rsidR="00B94BF5" w:rsidRDefault="00070435">
      <w:pPr>
        <w:pStyle w:val="TOC3"/>
        <w:tabs>
          <w:tab w:val="right" w:leader="dot" w:pos="9825"/>
        </w:tabs>
        <w:rPr>
          <w:rFonts w:ascii="Times New Roman" w:hAnsi="Times New Roman" w:cs="Times New Roman"/>
          <w:noProof/>
          <w:lang w:eastAsia="ja-JP"/>
        </w:rPr>
      </w:pPr>
      <w:hyperlink w:anchor="_Toc185063020" w:history="1">
        <w:r w:rsidR="00B94BF5" w:rsidRPr="006E70DB">
          <w:rPr>
            <w:rStyle w:val="Hyperlink"/>
            <w:noProof/>
          </w:rPr>
          <w:t>Content View</w:t>
        </w:r>
        <w:r w:rsidR="00B94BF5">
          <w:rPr>
            <w:noProof/>
            <w:webHidden/>
          </w:rPr>
          <w:tab/>
        </w:r>
        <w:r>
          <w:rPr>
            <w:noProof/>
            <w:webHidden/>
          </w:rPr>
          <w:fldChar w:fldCharType="begin"/>
        </w:r>
        <w:r w:rsidR="00B94BF5">
          <w:rPr>
            <w:noProof/>
            <w:webHidden/>
          </w:rPr>
          <w:instrText xml:space="preserve"> PAGEREF _Toc185063020 \h </w:instrText>
        </w:r>
        <w:r>
          <w:rPr>
            <w:noProof/>
            <w:webHidden/>
          </w:rPr>
        </w:r>
        <w:r>
          <w:rPr>
            <w:noProof/>
            <w:webHidden/>
          </w:rPr>
          <w:fldChar w:fldCharType="separate"/>
        </w:r>
        <w:r w:rsidR="00BE67A5">
          <w:rPr>
            <w:noProof/>
            <w:webHidden/>
          </w:rPr>
          <w:t>17</w:t>
        </w:r>
        <w:r>
          <w:rPr>
            <w:noProof/>
            <w:webHidden/>
          </w:rPr>
          <w:fldChar w:fldCharType="end"/>
        </w:r>
      </w:hyperlink>
    </w:p>
    <w:p w:rsidR="00B94BF5" w:rsidRDefault="00070435">
      <w:pPr>
        <w:pStyle w:val="TOC2"/>
        <w:tabs>
          <w:tab w:val="right" w:leader="dot" w:pos="9825"/>
        </w:tabs>
        <w:rPr>
          <w:rFonts w:ascii="Times New Roman" w:hAnsi="Times New Roman" w:cs="Times New Roman"/>
          <w:noProof/>
          <w:lang w:eastAsia="ja-JP"/>
        </w:rPr>
      </w:pPr>
      <w:hyperlink w:anchor="_Toc185063021" w:history="1">
        <w:r w:rsidR="00B94BF5" w:rsidRPr="006E70DB">
          <w:rPr>
            <w:rStyle w:val="Hyperlink"/>
            <w:noProof/>
          </w:rPr>
          <w:t>Improved Control and Customization using Modules</w:t>
        </w:r>
        <w:r w:rsidR="00B94BF5">
          <w:rPr>
            <w:noProof/>
            <w:webHidden/>
          </w:rPr>
          <w:tab/>
        </w:r>
        <w:r>
          <w:rPr>
            <w:noProof/>
            <w:webHidden/>
          </w:rPr>
          <w:fldChar w:fldCharType="begin"/>
        </w:r>
        <w:r w:rsidR="00B94BF5">
          <w:rPr>
            <w:noProof/>
            <w:webHidden/>
          </w:rPr>
          <w:instrText xml:space="preserve"> PAGEREF _Toc185063021 \h </w:instrText>
        </w:r>
        <w:r>
          <w:rPr>
            <w:noProof/>
            <w:webHidden/>
          </w:rPr>
        </w:r>
        <w:r>
          <w:rPr>
            <w:noProof/>
            <w:webHidden/>
          </w:rPr>
          <w:fldChar w:fldCharType="separate"/>
        </w:r>
        <w:r w:rsidR="00BE67A5">
          <w:rPr>
            <w:noProof/>
            <w:webHidden/>
          </w:rPr>
          <w:t>17</w:t>
        </w:r>
        <w:r>
          <w:rPr>
            <w:noProof/>
            <w:webHidden/>
          </w:rPr>
          <w:fldChar w:fldCharType="end"/>
        </w:r>
      </w:hyperlink>
    </w:p>
    <w:p w:rsidR="00B94BF5" w:rsidRDefault="00070435">
      <w:pPr>
        <w:pStyle w:val="TOC3"/>
        <w:tabs>
          <w:tab w:val="right" w:leader="dot" w:pos="9825"/>
        </w:tabs>
        <w:rPr>
          <w:rFonts w:ascii="Times New Roman" w:hAnsi="Times New Roman" w:cs="Times New Roman"/>
          <w:noProof/>
          <w:lang w:eastAsia="ja-JP"/>
        </w:rPr>
      </w:pPr>
      <w:hyperlink w:anchor="_Toc185063022" w:history="1">
        <w:r w:rsidR="00B94BF5" w:rsidRPr="006E70DB">
          <w:rPr>
            <w:rStyle w:val="Hyperlink"/>
            <w:noProof/>
          </w:rPr>
          <w:t>Adding and Configuring Modules using IIS Manager</w:t>
        </w:r>
        <w:r w:rsidR="00B94BF5">
          <w:rPr>
            <w:noProof/>
            <w:webHidden/>
          </w:rPr>
          <w:tab/>
        </w:r>
        <w:r>
          <w:rPr>
            <w:noProof/>
            <w:webHidden/>
          </w:rPr>
          <w:fldChar w:fldCharType="begin"/>
        </w:r>
        <w:r w:rsidR="00B94BF5">
          <w:rPr>
            <w:noProof/>
            <w:webHidden/>
          </w:rPr>
          <w:instrText xml:space="preserve"> PAGEREF _Toc185063022 \h </w:instrText>
        </w:r>
        <w:r>
          <w:rPr>
            <w:noProof/>
            <w:webHidden/>
          </w:rPr>
        </w:r>
        <w:r>
          <w:rPr>
            <w:noProof/>
            <w:webHidden/>
          </w:rPr>
          <w:fldChar w:fldCharType="separate"/>
        </w:r>
        <w:r w:rsidR="00BE67A5">
          <w:rPr>
            <w:noProof/>
            <w:webHidden/>
          </w:rPr>
          <w:t>18</w:t>
        </w:r>
        <w:r>
          <w:rPr>
            <w:noProof/>
            <w:webHidden/>
          </w:rPr>
          <w:fldChar w:fldCharType="end"/>
        </w:r>
      </w:hyperlink>
    </w:p>
    <w:p w:rsidR="00B94BF5" w:rsidRDefault="00070435">
      <w:pPr>
        <w:pStyle w:val="TOC3"/>
        <w:tabs>
          <w:tab w:val="right" w:leader="dot" w:pos="9825"/>
        </w:tabs>
        <w:rPr>
          <w:rFonts w:ascii="Times New Roman" w:hAnsi="Times New Roman" w:cs="Times New Roman"/>
          <w:noProof/>
          <w:lang w:eastAsia="ja-JP"/>
        </w:rPr>
      </w:pPr>
      <w:hyperlink w:anchor="_Toc185063023" w:history="1">
        <w:r w:rsidR="00B94BF5" w:rsidRPr="006E70DB">
          <w:rPr>
            <w:rStyle w:val="Hyperlink"/>
            <w:noProof/>
          </w:rPr>
          <w:t>Modifying Modules in the IIS Manager Interface</w:t>
        </w:r>
        <w:r w:rsidR="00B94BF5">
          <w:rPr>
            <w:noProof/>
            <w:webHidden/>
          </w:rPr>
          <w:tab/>
        </w:r>
        <w:r>
          <w:rPr>
            <w:noProof/>
            <w:webHidden/>
          </w:rPr>
          <w:fldChar w:fldCharType="begin"/>
        </w:r>
        <w:r w:rsidR="00B94BF5">
          <w:rPr>
            <w:noProof/>
            <w:webHidden/>
          </w:rPr>
          <w:instrText xml:space="preserve"> PAGEREF _Toc185063023 \h </w:instrText>
        </w:r>
        <w:r>
          <w:rPr>
            <w:noProof/>
            <w:webHidden/>
          </w:rPr>
        </w:r>
        <w:r>
          <w:rPr>
            <w:noProof/>
            <w:webHidden/>
          </w:rPr>
          <w:fldChar w:fldCharType="separate"/>
        </w:r>
        <w:r w:rsidR="00BE67A5">
          <w:rPr>
            <w:noProof/>
            <w:webHidden/>
          </w:rPr>
          <w:t>18</w:t>
        </w:r>
        <w:r>
          <w:rPr>
            <w:noProof/>
            <w:webHidden/>
          </w:rPr>
          <w:fldChar w:fldCharType="end"/>
        </w:r>
      </w:hyperlink>
    </w:p>
    <w:p w:rsidR="00B94BF5" w:rsidRDefault="00070435">
      <w:pPr>
        <w:pStyle w:val="TOC3"/>
        <w:tabs>
          <w:tab w:val="right" w:leader="dot" w:pos="9825"/>
        </w:tabs>
        <w:rPr>
          <w:rFonts w:ascii="Times New Roman" w:hAnsi="Times New Roman" w:cs="Times New Roman"/>
          <w:noProof/>
          <w:lang w:eastAsia="ja-JP"/>
        </w:rPr>
      </w:pPr>
      <w:hyperlink w:anchor="_Toc185063024" w:history="1">
        <w:r w:rsidR="00B94BF5" w:rsidRPr="006E70DB">
          <w:rPr>
            <w:rStyle w:val="Hyperlink"/>
            <w:noProof/>
          </w:rPr>
          <w:t>Adding New Modules</w:t>
        </w:r>
        <w:r w:rsidR="00B94BF5">
          <w:rPr>
            <w:noProof/>
            <w:webHidden/>
          </w:rPr>
          <w:tab/>
        </w:r>
        <w:r>
          <w:rPr>
            <w:noProof/>
            <w:webHidden/>
          </w:rPr>
          <w:fldChar w:fldCharType="begin"/>
        </w:r>
        <w:r w:rsidR="00B94BF5">
          <w:rPr>
            <w:noProof/>
            <w:webHidden/>
          </w:rPr>
          <w:instrText xml:space="preserve"> PAGEREF _Toc185063024 \h </w:instrText>
        </w:r>
        <w:r>
          <w:rPr>
            <w:noProof/>
            <w:webHidden/>
          </w:rPr>
        </w:r>
        <w:r>
          <w:rPr>
            <w:noProof/>
            <w:webHidden/>
          </w:rPr>
          <w:fldChar w:fldCharType="separate"/>
        </w:r>
        <w:r w:rsidR="00BE67A5">
          <w:rPr>
            <w:noProof/>
            <w:webHidden/>
          </w:rPr>
          <w:t>19</w:t>
        </w:r>
        <w:r>
          <w:rPr>
            <w:noProof/>
            <w:webHidden/>
          </w:rPr>
          <w:fldChar w:fldCharType="end"/>
        </w:r>
      </w:hyperlink>
    </w:p>
    <w:p w:rsidR="00B94BF5" w:rsidRDefault="00070435">
      <w:pPr>
        <w:pStyle w:val="TOC2"/>
        <w:tabs>
          <w:tab w:val="right" w:leader="dot" w:pos="9825"/>
        </w:tabs>
        <w:rPr>
          <w:rFonts w:ascii="Times New Roman" w:hAnsi="Times New Roman" w:cs="Times New Roman"/>
          <w:noProof/>
          <w:lang w:eastAsia="ja-JP"/>
        </w:rPr>
      </w:pPr>
      <w:hyperlink w:anchor="_Toc185063025" w:history="1">
        <w:r w:rsidR="00B94BF5" w:rsidRPr="006E70DB">
          <w:rPr>
            <w:rStyle w:val="Hyperlink"/>
            <w:noProof/>
          </w:rPr>
          <w:t>Establishing and Managing Remote Connections</w:t>
        </w:r>
        <w:r w:rsidR="00B94BF5">
          <w:rPr>
            <w:noProof/>
            <w:webHidden/>
          </w:rPr>
          <w:tab/>
        </w:r>
        <w:r>
          <w:rPr>
            <w:noProof/>
            <w:webHidden/>
          </w:rPr>
          <w:fldChar w:fldCharType="begin"/>
        </w:r>
        <w:r w:rsidR="00B94BF5">
          <w:rPr>
            <w:noProof/>
            <w:webHidden/>
          </w:rPr>
          <w:instrText xml:space="preserve"> PAGEREF _Toc185063025 \h </w:instrText>
        </w:r>
        <w:r>
          <w:rPr>
            <w:noProof/>
            <w:webHidden/>
          </w:rPr>
        </w:r>
        <w:r>
          <w:rPr>
            <w:noProof/>
            <w:webHidden/>
          </w:rPr>
          <w:fldChar w:fldCharType="separate"/>
        </w:r>
        <w:r w:rsidR="00BE67A5">
          <w:rPr>
            <w:noProof/>
            <w:webHidden/>
          </w:rPr>
          <w:t>19</w:t>
        </w:r>
        <w:r>
          <w:rPr>
            <w:noProof/>
            <w:webHidden/>
          </w:rPr>
          <w:fldChar w:fldCharType="end"/>
        </w:r>
      </w:hyperlink>
    </w:p>
    <w:p w:rsidR="00B94BF5" w:rsidRDefault="00070435">
      <w:pPr>
        <w:pStyle w:val="TOC3"/>
        <w:tabs>
          <w:tab w:val="right" w:leader="dot" w:pos="9825"/>
        </w:tabs>
        <w:rPr>
          <w:rFonts w:ascii="Times New Roman" w:hAnsi="Times New Roman" w:cs="Times New Roman"/>
          <w:noProof/>
          <w:lang w:eastAsia="ja-JP"/>
        </w:rPr>
      </w:pPr>
      <w:hyperlink w:anchor="_Toc185063026" w:history="1">
        <w:r w:rsidR="00B94BF5" w:rsidRPr="006E70DB">
          <w:rPr>
            <w:rStyle w:val="Hyperlink"/>
            <w:noProof/>
          </w:rPr>
          <w:t>Managing Remote Connection Configuration</w:t>
        </w:r>
        <w:r w:rsidR="00B94BF5">
          <w:rPr>
            <w:noProof/>
            <w:webHidden/>
          </w:rPr>
          <w:tab/>
        </w:r>
        <w:r>
          <w:rPr>
            <w:noProof/>
            <w:webHidden/>
          </w:rPr>
          <w:fldChar w:fldCharType="begin"/>
        </w:r>
        <w:r w:rsidR="00B94BF5">
          <w:rPr>
            <w:noProof/>
            <w:webHidden/>
          </w:rPr>
          <w:instrText xml:space="preserve"> PAGEREF _Toc185063026 \h </w:instrText>
        </w:r>
        <w:r>
          <w:rPr>
            <w:noProof/>
            <w:webHidden/>
          </w:rPr>
        </w:r>
        <w:r>
          <w:rPr>
            <w:noProof/>
            <w:webHidden/>
          </w:rPr>
          <w:fldChar w:fldCharType="separate"/>
        </w:r>
        <w:r w:rsidR="00BE67A5">
          <w:rPr>
            <w:noProof/>
            <w:webHidden/>
          </w:rPr>
          <w:t>19</w:t>
        </w:r>
        <w:r>
          <w:rPr>
            <w:noProof/>
            <w:webHidden/>
          </w:rPr>
          <w:fldChar w:fldCharType="end"/>
        </w:r>
      </w:hyperlink>
    </w:p>
    <w:p w:rsidR="00B94BF5" w:rsidRDefault="00070435">
      <w:pPr>
        <w:pStyle w:val="TOC3"/>
        <w:tabs>
          <w:tab w:val="right" w:leader="dot" w:pos="9825"/>
        </w:tabs>
        <w:rPr>
          <w:rFonts w:ascii="Times New Roman" w:hAnsi="Times New Roman" w:cs="Times New Roman"/>
          <w:noProof/>
          <w:lang w:eastAsia="ja-JP"/>
        </w:rPr>
      </w:pPr>
      <w:hyperlink w:anchor="_Toc185063027" w:history="1">
        <w:r w:rsidR="00B94BF5" w:rsidRPr="006E70DB">
          <w:rPr>
            <w:rStyle w:val="Hyperlink"/>
            <w:noProof/>
          </w:rPr>
          <w:t>Benefits of Remote Connections</w:t>
        </w:r>
        <w:r w:rsidR="00B94BF5">
          <w:rPr>
            <w:noProof/>
            <w:webHidden/>
          </w:rPr>
          <w:tab/>
        </w:r>
        <w:r>
          <w:rPr>
            <w:noProof/>
            <w:webHidden/>
          </w:rPr>
          <w:fldChar w:fldCharType="begin"/>
        </w:r>
        <w:r w:rsidR="00B94BF5">
          <w:rPr>
            <w:noProof/>
            <w:webHidden/>
          </w:rPr>
          <w:instrText xml:space="preserve"> PAGEREF _Toc185063027 \h </w:instrText>
        </w:r>
        <w:r>
          <w:rPr>
            <w:noProof/>
            <w:webHidden/>
          </w:rPr>
        </w:r>
        <w:r>
          <w:rPr>
            <w:noProof/>
            <w:webHidden/>
          </w:rPr>
          <w:fldChar w:fldCharType="separate"/>
        </w:r>
        <w:r w:rsidR="00BE67A5">
          <w:rPr>
            <w:noProof/>
            <w:webHidden/>
          </w:rPr>
          <w:t>20</w:t>
        </w:r>
        <w:r>
          <w:rPr>
            <w:noProof/>
            <w:webHidden/>
          </w:rPr>
          <w:fldChar w:fldCharType="end"/>
        </w:r>
      </w:hyperlink>
    </w:p>
    <w:p w:rsidR="00B94BF5" w:rsidRDefault="00070435">
      <w:pPr>
        <w:pStyle w:val="TOC2"/>
        <w:tabs>
          <w:tab w:val="right" w:leader="dot" w:pos="9825"/>
        </w:tabs>
        <w:rPr>
          <w:rFonts w:ascii="Times New Roman" w:hAnsi="Times New Roman" w:cs="Times New Roman"/>
          <w:noProof/>
          <w:lang w:eastAsia="ja-JP"/>
        </w:rPr>
      </w:pPr>
      <w:hyperlink w:anchor="_Toc185063028" w:history="1">
        <w:r w:rsidR="00B94BF5" w:rsidRPr="006E70DB">
          <w:rPr>
            <w:rStyle w:val="Hyperlink"/>
            <w:noProof/>
          </w:rPr>
          <w:t>Controlling Access with Feature Delegation</w:t>
        </w:r>
        <w:r w:rsidR="00B94BF5">
          <w:rPr>
            <w:noProof/>
            <w:webHidden/>
          </w:rPr>
          <w:tab/>
        </w:r>
        <w:r>
          <w:rPr>
            <w:noProof/>
            <w:webHidden/>
          </w:rPr>
          <w:fldChar w:fldCharType="begin"/>
        </w:r>
        <w:r w:rsidR="00B94BF5">
          <w:rPr>
            <w:noProof/>
            <w:webHidden/>
          </w:rPr>
          <w:instrText xml:space="preserve"> PAGEREF _Toc185063028 \h </w:instrText>
        </w:r>
        <w:r>
          <w:rPr>
            <w:noProof/>
            <w:webHidden/>
          </w:rPr>
        </w:r>
        <w:r>
          <w:rPr>
            <w:noProof/>
            <w:webHidden/>
          </w:rPr>
          <w:fldChar w:fldCharType="separate"/>
        </w:r>
        <w:r w:rsidR="00BE67A5">
          <w:rPr>
            <w:noProof/>
            <w:webHidden/>
          </w:rPr>
          <w:t>20</w:t>
        </w:r>
        <w:r>
          <w:rPr>
            <w:noProof/>
            <w:webHidden/>
          </w:rPr>
          <w:fldChar w:fldCharType="end"/>
        </w:r>
      </w:hyperlink>
    </w:p>
    <w:p w:rsidR="00B94BF5" w:rsidRDefault="00070435">
      <w:pPr>
        <w:pStyle w:val="TOC3"/>
        <w:tabs>
          <w:tab w:val="right" w:leader="dot" w:pos="9825"/>
        </w:tabs>
        <w:rPr>
          <w:rFonts w:ascii="Times New Roman" w:hAnsi="Times New Roman" w:cs="Times New Roman"/>
          <w:noProof/>
          <w:lang w:eastAsia="ja-JP"/>
        </w:rPr>
      </w:pPr>
      <w:hyperlink w:anchor="_Toc185063029" w:history="1">
        <w:r w:rsidR="00B94BF5" w:rsidRPr="006E70DB">
          <w:rPr>
            <w:rStyle w:val="Hyperlink"/>
            <w:noProof/>
          </w:rPr>
          <w:t>Setting Up and Managing Feature Delegation</w:t>
        </w:r>
        <w:r w:rsidR="00B94BF5">
          <w:rPr>
            <w:noProof/>
            <w:webHidden/>
          </w:rPr>
          <w:tab/>
        </w:r>
        <w:r>
          <w:rPr>
            <w:noProof/>
            <w:webHidden/>
          </w:rPr>
          <w:fldChar w:fldCharType="begin"/>
        </w:r>
        <w:r w:rsidR="00B94BF5">
          <w:rPr>
            <w:noProof/>
            <w:webHidden/>
          </w:rPr>
          <w:instrText xml:space="preserve"> PAGEREF _Toc185063029 \h </w:instrText>
        </w:r>
        <w:r>
          <w:rPr>
            <w:noProof/>
            <w:webHidden/>
          </w:rPr>
        </w:r>
        <w:r>
          <w:rPr>
            <w:noProof/>
            <w:webHidden/>
          </w:rPr>
          <w:fldChar w:fldCharType="separate"/>
        </w:r>
        <w:r w:rsidR="00BE67A5">
          <w:rPr>
            <w:noProof/>
            <w:webHidden/>
          </w:rPr>
          <w:t>21</w:t>
        </w:r>
        <w:r>
          <w:rPr>
            <w:noProof/>
            <w:webHidden/>
          </w:rPr>
          <w:fldChar w:fldCharType="end"/>
        </w:r>
      </w:hyperlink>
    </w:p>
    <w:p w:rsidR="00B94BF5" w:rsidRDefault="00070435">
      <w:pPr>
        <w:pStyle w:val="TOC3"/>
        <w:tabs>
          <w:tab w:val="right" w:leader="dot" w:pos="9825"/>
        </w:tabs>
        <w:rPr>
          <w:rFonts w:ascii="Times New Roman" w:hAnsi="Times New Roman" w:cs="Times New Roman"/>
          <w:noProof/>
          <w:lang w:eastAsia="ja-JP"/>
        </w:rPr>
      </w:pPr>
      <w:hyperlink w:anchor="_Toc185063030" w:history="1">
        <w:r w:rsidR="00B94BF5" w:rsidRPr="006E70DB">
          <w:rPr>
            <w:rStyle w:val="Hyperlink"/>
            <w:noProof/>
          </w:rPr>
          <w:t>Benefits of Feature Delegation</w:t>
        </w:r>
        <w:r w:rsidR="00B94BF5">
          <w:rPr>
            <w:noProof/>
            <w:webHidden/>
          </w:rPr>
          <w:tab/>
        </w:r>
        <w:r>
          <w:rPr>
            <w:noProof/>
            <w:webHidden/>
          </w:rPr>
          <w:fldChar w:fldCharType="begin"/>
        </w:r>
        <w:r w:rsidR="00B94BF5">
          <w:rPr>
            <w:noProof/>
            <w:webHidden/>
          </w:rPr>
          <w:instrText xml:space="preserve"> PAGEREF _Toc185063030 \h </w:instrText>
        </w:r>
        <w:r>
          <w:rPr>
            <w:noProof/>
            <w:webHidden/>
          </w:rPr>
        </w:r>
        <w:r>
          <w:rPr>
            <w:noProof/>
            <w:webHidden/>
          </w:rPr>
          <w:fldChar w:fldCharType="separate"/>
        </w:r>
        <w:r w:rsidR="00BE67A5">
          <w:rPr>
            <w:noProof/>
            <w:webHidden/>
          </w:rPr>
          <w:t>22</w:t>
        </w:r>
        <w:r>
          <w:rPr>
            <w:noProof/>
            <w:webHidden/>
          </w:rPr>
          <w:fldChar w:fldCharType="end"/>
        </w:r>
      </w:hyperlink>
    </w:p>
    <w:p w:rsidR="00B94BF5" w:rsidRDefault="00070435">
      <w:pPr>
        <w:pStyle w:val="TOC3"/>
        <w:tabs>
          <w:tab w:val="right" w:leader="dot" w:pos="9825"/>
        </w:tabs>
        <w:rPr>
          <w:rFonts w:ascii="Times New Roman" w:hAnsi="Times New Roman" w:cs="Times New Roman"/>
          <w:noProof/>
          <w:lang w:eastAsia="ja-JP"/>
        </w:rPr>
      </w:pPr>
      <w:hyperlink w:anchor="_Toc185063031" w:history="1">
        <w:r w:rsidR="00B94BF5" w:rsidRPr="006E70DB">
          <w:rPr>
            <w:rStyle w:val="Hyperlink"/>
            <w:noProof/>
          </w:rPr>
          <w:t>Connecting to a Server Remotely</w:t>
        </w:r>
        <w:r w:rsidR="00B94BF5">
          <w:rPr>
            <w:noProof/>
            <w:webHidden/>
          </w:rPr>
          <w:tab/>
        </w:r>
        <w:r>
          <w:rPr>
            <w:noProof/>
            <w:webHidden/>
          </w:rPr>
          <w:fldChar w:fldCharType="begin"/>
        </w:r>
        <w:r w:rsidR="00B94BF5">
          <w:rPr>
            <w:noProof/>
            <w:webHidden/>
          </w:rPr>
          <w:instrText xml:space="preserve"> PAGEREF _Toc185063031 \h </w:instrText>
        </w:r>
        <w:r>
          <w:rPr>
            <w:noProof/>
            <w:webHidden/>
          </w:rPr>
        </w:r>
        <w:r>
          <w:rPr>
            <w:noProof/>
            <w:webHidden/>
          </w:rPr>
          <w:fldChar w:fldCharType="separate"/>
        </w:r>
        <w:r w:rsidR="00BE67A5">
          <w:rPr>
            <w:noProof/>
            <w:webHidden/>
          </w:rPr>
          <w:t>22</w:t>
        </w:r>
        <w:r>
          <w:rPr>
            <w:noProof/>
            <w:webHidden/>
          </w:rPr>
          <w:fldChar w:fldCharType="end"/>
        </w:r>
      </w:hyperlink>
    </w:p>
    <w:p w:rsidR="00B94BF5" w:rsidRDefault="00070435">
      <w:pPr>
        <w:pStyle w:val="TOC3"/>
        <w:tabs>
          <w:tab w:val="right" w:leader="dot" w:pos="9825"/>
        </w:tabs>
        <w:rPr>
          <w:rFonts w:ascii="Times New Roman" w:hAnsi="Times New Roman" w:cs="Times New Roman"/>
          <w:noProof/>
          <w:lang w:eastAsia="ja-JP"/>
        </w:rPr>
      </w:pPr>
      <w:hyperlink w:anchor="_Toc185063032" w:history="1">
        <w:r w:rsidR="00B94BF5" w:rsidRPr="006E70DB">
          <w:rPr>
            <w:rStyle w:val="Hyperlink"/>
            <w:noProof/>
          </w:rPr>
          <w:t>Remotely Connect to a Web Site or Application for Delegated Administration</w:t>
        </w:r>
        <w:r w:rsidR="00B94BF5">
          <w:rPr>
            <w:noProof/>
            <w:webHidden/>
          </w:rPr>
          <w:tab/>
        </w:r>
        <w:r>
          <w:rPr>
            <w:noProof/>
            <w:webHidden/>
          </w:rPr>
          <w:fldChar w:fldCharType="begin"/>
        </w:r>
        <w:r w:rsidR="00B94BF5">
          <w:rPr>
            <w:noProof/>
            <w:webHidden/>
          </w:rPr>
          <w:instrText xml:space="preserve"> PAGEREF _Toc185063032 \h </w:instrText>
        </w:r>
        <w:r>
          <w:rPr>
            <w:noProof/>
            <w:webHidden/>
          </w:rPr>
        </w:r>
        <w:r>
          <w:rPr>
            <w:noProof/>
            <w:webHidden/>
          </w:rPr>
          <w:fldChar w:fldCharType="separate"/>
        </w:r>
        <w:r w:rsidR="00BE67A5">
          <w:rPr>
            <w:noProof/>
            <w:webHidden/>
          </w:rPr>
          <w:t>23</w:t>
        </w:r>
        <w:r>
          <w:rPr>
            <w:noProof/>
            <w:webHidden/>
          </w:rPr>
          <w:fldChar w:fldCharType="end"/>
        </w:r>
      </w:hyperlink>
    </w:p>
    <w:p w:rsidR="00B94BF5" w:rsidRDefault="00070435">
      <w:pPr>
        <w:pStyle w:val="TOC2"/>
        <w:tabs>
          <w:tab w:val="right" w:leader="dot" w:pos="9825"/>
        </w:tabs>
        <w:rPr>
          <w:rFonts w:ascii="Times New Roman" w:hAnsi="Times New Roman" w:cs="Times New Roman"/>
          <w:noProof/>
          <w:lang w:eastAsia="ja-JP"/>
        </w:rPr>
      </w:pPr>
      <w:hyperlink w:anchor="_Toc185063033" w:history="1">
        <w:r w:rsidR="00B94BF5" w:rsidRPr="006E70DB">
          <w:rPr>
            <w:rStyle w:val="Hyperlink"/>
            <w:noProof/>
          </w:rPr>
          <w:t>Powerful Diagnostic and Troubleshooting Tools</w:t>
        </w:r>
        <w:r w:rsidR="00B94BF5">
          <w:rPr>
            <w:noProof/>
            <w:webHidden/>
          </w:rPr>
          <w:tab/>
        </w:r>
        <w:r>
          <w:rPr>
            <w:noProof/>
            <w:webHidden/>
          </w:rPr>
          <w:fldChar w:fldCharType="begin"/>
        </w:r>
        <w:r w:rsidR="00B94BF5">
          <w:rPr>
            <w:noProof/>
            <w:webHidden/>
          </w:rPr>
          <w:instrText xml:space="preserve"> PAGEREF _Toc185063033 \h </w:instrText>
        </w:r>
        <w:r>
          <w:rPr>
            <w:noProof/>
            <w:webHidden/>
          </w:rPr>
        </w:r>
        <w:r>
          <w:rPr>
            <w:noProof/>
            <w:webHidden/>
          </w:rPr>
          <w:fldChar w:fldCharType="separate"/>
        </w:r>
        <w:r w:rsidR="00BE67A5">
          <w:rPr>
            <w:noProof/>
            <w:webHidden/>
          </w:rPr>
          <w:t>24</w:t>
        </w:r>
        <w:r>
          <w:rPr>
            <w:noProof/>
            <w:webHidden/>
          </w:rPr>
          <w:fldChar w:fldCharType="end"/>
        </w:r>
      </w:hyperlink>
    </w:p>
    <w:p w:rsidR="00B94BF5" w:rsidRDefault="00070435">
      <w:pPr>
        <w:pStyle w:val="TOC3"/>
        <w:tabs>
          <w:tab w:val="right" w:leader="dot" w:pos="9825"/>
        </w:tabs>
        <w:rPr>
          <w:rFonts w:ascii="Times New Roman" w:hAnsi="Times New Roman" w:cs="Times New Roman"/>
          <w:noProof/>
          <w:lang w:eastAsia="ja-JP"/>
        </w:rPr>
      </w:pPr>
      <w:hyperlink w:anchor="_Toc185063034" w:history="1">
        <w:r w:rsidR="00B94BF5" w:rsidRPr="006E70DB">
          <w:rPr>
            <w:rStyle w:val="Hyperlink"/>
            <w:noProof/>
          </w:rPr>
          <w:t>Runtime Status and Control (RSCA)</w:t>
        </w:r>
        <w:r w:rsidR="00B94BF5">
          <w:rPr>
            <w:noProof/>
            <w:webHidden/>
          </w:rPr>
          <w:tab/>
        </w:r>
        <w:r>
          <w:rPr>
            <w:noProof/>
            <w:webHidden/>
          </w:rPr>
          <w:fldChar w:fldCharType="begin"/>
        </w:r>
        <w:r w:rsidR="00B94BF5">
          <w:rPr>
            <w:noProof/>
            <w:webHidden/>
          </w:rPr>
          <w:instrText xml:space="preserve"> PAGEREF _Toc185063034 \h </w:instrText>
        </w:r>
        <w:r>
          <w:rPr>
            <w:noProof/>
            <w:webHidden/>
          </w:rPr>
        </w:r>
        <w:r>
          <w:rPr>
            <w:noProof/>
            <w:webHidden/>
          </w:rPr>
          <w:fldChar w:fldCharType="separate"/>
        </w:r>
        <w:r w:rsidR="00BE67A5">
          <w:rPr>
            <w:noProof/>
            <w:webHidden/>
          </w:rPr>
          <w:t>24</w:t>
        </w:r>
        <w:r>
          <w:rPr>
            <w:noProof/>
            <w:webHidden/>
          </w:rPr>
          <w:fldChar w:fldCharType="end"/>
        </w:r>
      </w:hyperlink>
    </w:p>
    <w:p w:rsidR="00B94BF5" w:rsidRDefault="00070435">
      <w:pPr>
        <w:pStyle w:val="TOC3"/>
        <w:tabs>
          <w:tab w:val="right" w:leader="dot" w:pos="9825"/>
        </w:tabs>
        <w:rPr>
          <w:rFonts w:ascii="Times New Roman" w:hAnsi="Times New Roman" w:cs="Times New Roman"/>
          <w:noProof/>
          <w:lang w:eastAsia="ja-JP"/>
        </w:rPr>
      </w:pPr>
      <w:hyperlink w:anchor="_Toc185063035" w:history="1">
        <w:r w:rsidR="00B94BF5" w:rsidRPr="006E70DB">
          <w:rPr>
            <w:rStyle w:val="Hyperlink"/>
            <w:noProof/>
            <w:lang w:val="en-GB"/>
          </w:rPr>
          <w:t>Benefits of RSCA</w:t>
        </w:r>
        <w:r w:rsidR="00B94BF5">
          <w:rPr>
            <w:noProof/>
            <w:webHidden/>
          </w:rPr>
          <w:tab/>
        </w:r>
        <w:r>
          <w:rPr>
            <w:noProof/>
            <w:webHidden/>
          </w:rPr>
          <w:fldChar w:fldCharType="begin"/>
        </w:r>
        <w:r w:rsidR="00B94BF5">
          <w:rPr>
            <w:noProof/>
            <w:webHidden/>
          </w:rPr>
          <w:instrText xml:space="preserve"> PAGEREF _Toc185063035 \h </w:instrText>
        </w:r>
        <w:r>
          <w:rPr>
            <w:noProof/>
            <w:webHidden/>
          </w:rPr>
        </w:r>
        <w:r>
          <w:rPr>
            <w:noProof/>
            <w:webHidden/>
          </w:rPr>
          <w:fldChar w:fldCharType="separate"/>
        </w:r>
        <w:r w:rsidR="00BE67A5">
          <w:rPr>
            <w:noProof/>
            <w:webHidden/>
          </w:rPr>
          <w:t>25</w:t>
        </w:r>
        <w:r>
          <w:rPr>
            <w:noProof/>
            <w:webHidden/>
          </w:rPr>
          <w:fldChar w:fldCharType="end"/>
        </w:r>
      </w:hyperlink>
    </w:p>
    <w:p w:rsidR="00B94BF5" w:rsidRDefault="00070435">
      <w:pPr>
        <w:pStyle w:val="TOC3"/>
        <w:tabs>
          <w:tab w:val="right" w:leader="dot" w:pos="9825"/>
        </w:tabs>
        <w:rPr>
          <w:rFonts w:ascii="Times New Roman" w:hAnsi="Times New Roman" w:cs="Times New Roman"/>
          <w:noProof/>
          <w:lang w:eastAsia="ja-JP"/>
        </w:rPr>
      </w:pPr>
      <w:hyperlink w:anchor="_Toc185063036" w:history="1">
        <w:r w:rsidR="00B94BF5" w:rsidRPr="006E70DB">
          <w:rPr>
            <w:rStyle w:val="Hyperlink"/>
            <w:noProof/>
          </w:rPr>
          <w:t>Better Error Information</w:t>
        </w:r>
        <w:r w:rsidR="00B94BF5">
          <w:rPr>
            <w:noProof/>
            <w:webHidden/>
          </w:rPr>
          <w:tab/>
        </w:r>
        <w:r>
          <w:rPr>
            <w:noProof/>
            <w:webHidden/>
          </w:rPr>
          <w:fldChar w:fldCharType="begin"/>
        </w:r>
        <w:r w:rsidR="00B94BF5">
          <w:rPr>
            <w:noProof/>
            <w:webHidden/>
          </w:rPr>
          <w:instrText xml:space="preserve"> PAGEREF _Toc185063036 \h </w:instrText>
        </w:r>
        <w:r>
          <w:rPr>
            <w:noProof/>
            <w:webHidden/>
          </w:rPr>
        </w:r>
        <w:r>
          <w:rPr>
            <w:noProof/>
            <w:webHidden/>
          </w:rPr>
          <w:fldChar w:fldCharType="separate"/>
        </w:r>
        <w:r w:rsidR="00BE67A5">
          <w:rPr>
            <w:noProof/>
            <w:webHidden/>
          </w:rPr>
          <w:t>25</w:t>
        </w:r>
        <w:r>
          <w:rPr>
            <w:noProof/>
            <w:webHidden/>
          </w:rPr>
          <w:fldChar w:fldCharType="end"/>
        </w:r>
      </w:hyperlink>
    </w:p>
    <w:p w:rsidR="00B94BF5" w:rsidRDefault="00070435">
      <w:pPr>
        <w:pStyle w:val="TOC3"/>
        <w:tabs>
          <w:tab w:val="right" w:leader="dot" w:pos="9825"/>
        </w:tabs>
        <w:rPr>
          <w:rFonts w:ascii="Times New Roman" w:hAnsi="Times New Roman" w:cs="Times New Roman"/>
          <w:noProof/>
          <w:lang w:eastAsia="ja-JP"/>
        </w:rPr>
      </w:pPr>
      <w:hyperlink w:anchor="_Toc185063037" w:history="1">
        <w:r w:rsidR="00B94BF5" w:rsidRPr="006E70DB">
          <w:rPr>
            <w:rStyle w:val="Hyperlink"/>
            <w:noProof/>
          </w:rPr>
          <w:t>Customizing Error Messages and Failed Request Tracing</w:t>
        </w:r>
        <w:r w:rsidR="00B94BF5">
          <w:rPr>
            <w:noProof/>
            <w:webHidden/>
          </w:rPr>
          <w:tab/>
        </w:r>
        <w:r>
          <w:rPr>
            <w:noProof/>
            <w:webHidden/>
          </w:rPr>
          <w:fldChar w:fldCharType="begin"/>
        </w:r>
        <w:r w:rsidR="00B94BF5">
          <w:rPr>
            <w:noProof/>
            <w:webHidden/>
          </w:rPr>
          <w:instrText xml:space="preserve"> PAGEREF _Toc185063037 \h </w:instrText>
        </w:r>
        <w:r>
          <w:rPr>
            <w:noProof/>
            <w:webHidden/>
          </w:rPr>
        </w:r>
        <w:r>
          <w:rPr>
            <w:noProof/>
            <w:webHidden/>
          </w:rPr>
          <w:fldChar w:fldCharType="separate"/>
        </w:r>
        <w:r w:rsidR="00BE67A5">
          <w:rPr>
            <w:noProof/>
            <w:webHidden/>
          </w:rPr>
          <w:t>26</w:t>
        </w:r>
        <w:r>
          <w:rPr>
            <w:noProof/>
            <w:webHidden/>
          </w:rPr>
          <w:fldChar w:fldCharType="end"/>
        </w:r>
      </w:hyperlink>
    </w:p>
    <w:p w:rsidR="00B94BF5" w:rsidRDefault="00070435">
      <w:pPr>
        <w:pStyle w:val="TOC3"/>
        <w:tabs>
          <w:tab w:val="right" w:leader="dot" w:pos="9825"/>
        </w:tabs>
        <w:rPr>
          <w:rFonts w:ascii="Times New Roman" w:hAnsi="Times New Roman" w:cs="Times New Roman"/>
          <w:noProof/>
          <w:lang w:eastAsia="ja-JP"/>
        </w:rPr>
      </w:pPr>
      <w:hyperlink w:anchor="_Toc185063038" w:history="1">
        <w:r w:rsidR="00B94BF5" w:rsidRPr="006E70DB">
          <w:rPr>
            <w:rStyle w:val="Hyperlink"/>
            <w:noProof/>
          </w:rPr>
          <w:t>Benefits of Error Reporting in IIS 7.0</w:t>
        </w:r>
        <w:r w:rsidR="00B94BF5">
          <w:rPr>
            <w:noProof/>
            <w:webHidden/>
          </w:rPr>
          <w:tab/>
        </w:r>
        <w:r>
          <w:rPr>
            <w:noProof/>
            <w:webHidden/>
          </w:rPr>
          <w:fldChar w:fldCharType="begin"/>
        </w:r>
        <w:r w:rsidR="00B94BF5">
          <w:rPr>
            <w:noProof/>
            <w:webHidden/>
          </w:rPr>
          <w:instrText xml:space="preserve"> PAGEREF _Toc185063038 \h </w:instrText>
        </w:r>
        <w:r>
          <w:rPr>
            <w:noProof/>
            <w:webHidden/>
          </w:rPr>
        </w:r>
        <w:r>
          <w:rPr>
            <w:noProof/>
            <w:webHidden/>
          </w:rPr>
          <w:fldChar w:fldCharType="separate"/>
        </w:r>
        <w:r w:rsidR="00BE67A5">
          <w:rPr>
            <w:noProof/>
            <w:webHidden/>
          </w:rPr>
          <w:t>27</w:t>
        </w:r>
        <w:r>
          <w:rPr>
            <w:noProof/>
            <w:webHidden/>
          </w:rPr>
          <w:fldChar w:fldCharType="end"/>
        </w:r>
      </w:hyperlink>
    </w:p>
    <w:p w:rsidR="00B94BF5" w:rsidRDefault="00070435">
      <w:pPr>
        <w:pStyle w:val="TOC3"/>
        <w:tabs>
          <w:tab w:val="right" w:leader="dot" w:pos="9825"/>
        </w:tabs>
        <w:rPr>
          <w:rFonts w:ascii="Times New Roman" w:hAnsi="Times New Roman" w:cs="Times New Roman"/>
          <w:noProof/>
          <w:lang w:eastAsia="ja-JP"/>
        </w:rPr>
      </w:pPr>
      <w:hyperlink w:anchor="_Toc185063039" w:history="1">
        <w:r w:rsidR="00B94BF5" w:rsidRPr="006E70DB">
          <w:rPr>
            <w:rStyle w:val="Hyperlink"/>
            <w:noProof/>
          </w:rPr>
          <w:t>Automatic Failed Request Tracing</w:t>
        </w:r>
        <w:r w:rsidR="00B94BF5">
          <w:rPr>
            <w:noProof/>
            <w:webHidden/>
          </w:rPr>
          <w:tab/>
        </w:r>
        <w:r>
          <w:rPr>
            <w:noProof/>
            <w:webHidden/>
          </w:rPr>
          <w:fldChar w:fldCharType="begin"/>
        </w:r>
        <w:r w:rsidR="00B94BF5">
          <w:rPr>
            <w:noProof/>
            <w:webHidden/>
          </w:rPr>
          <w:instrText xml:space="preserve"> PAGEREF _Toc185063039 \h </w:instrText>
        </w:r>
        <w:r>
          <w:rPr>
            <w:noProof/>
            <w:webHidden/>
          </w:rPr>
        </w:r>
        <w:r>
          <w:rPr>
            <w:noProof/>
            <w:webHidden/>
          </w:rPr>
          <w:fldChar w:fldCharType="separate"/>
        </w:r>
        <w:r w:rsidR="00BE67A5">
          <w:rPr>
            <w:noProof/>
            <w:webHidden/>
          </w:rPr>
          <w:t>27</w:t>
        </w:r>
        <w:r>
          <w:rPr>
            <w:noProof/>
            <w:webHidden/>
          </w:rPr>
          <w:fldChar w:fldCharType="end"/>
        </w:r>
      </w:hyperlink>
    </w:p>
    <w:p w:rsidR="00B94BF5" w:rsidRDefault="00070435">
      <w:pPr>
        <w:pStyle w:val="TOC3"/>
        <w:tabs>
          <w:tab w:val="right" w:leader="dot" w:pos="9825"/>
        </w:tabs>
        <w:rPr>
          <w:rFonts w:ascii="Times New Roman" w:hAnsi="Times New Roman" w:cs="Times New Roman"/>
          <w:noProof/>
          <w:lang w:eastAsia="ja-JP"/>
        </w:rPr>
      </w:pPr>
      <w:hyperlink w:anchor="_Toc185063040" w:history="1">
        <w:r w:rsidR="00B94BF5" w:rsidRPr="006E70DB">
          <w:rPr>
            <w:rStyle w:val="Hyperlink"/>
            <w:noProof/>
          </w:rPr>
          <w:t>How Failed Request Tracing Works</w:t>
        </w:r>
        <w:r w:rsidR="00B94BF5">
          <w:rPr>
            <w:noProof/>
            <w:webHidden/>
          </w:rPr>
          <w:tab/>
        </w:r>
        <w:r>
          <w:rPr>
            <w:noProof/>
            <w:webHidden/>
          </w:rPr>
          <w:fldChar w:fldCharType="begin"/>
        </w:r>
        <w:r w:rsidR="00B94BF5">
          <w:rPr>
            <w:noProof/>
            <w:webHidden/>
          </w:rPr>
          <w:instrText xml:space="preserve"> PAGEREF _Toc185063040 \h </w:instrText>
        </w:r>
        <w:r>
          <w:rPr>
            <w:noProof/>
            <w:webHidden/>
          </w:rPr>
        </w:r>
        <w:r>
          <w:rPr>
            <w:noProof/>
            <w:webHidden/>
          </w:rPr>
          <w:fldChar w:fldCharType="separate"/>
        </w:r>
        <w:r w:rsidR="00BE67A5">
          <w:rPr>
            <w:noProof/>
            <w:webHidden/>
          </w:rPr>
          <w:t>27</w:t>
        </w:r>
        <w:r>
          <w:rPr>
            <w:noProof/>
            <w:webHidden/>
          </w:rPr>
          <w:fldChar w:fldCharType="end"/>
        </w:r>
      </w:hyperlink>
    </w:p>
    <w:p w:rsidR="00B94BF5" w:rsidRDefault="00070435">
      <w:pPr>
        <w:pStyle w:val="TOC3"/>
        <w:tabs>
          <w:tab w:val="right" w:leader="dot" w:pos="9825"/>
        </w:tabs>
        <w:rPr>
          <w:rFonts w:ascii="Times New Roman" w:hAnsi="Times New Roman" w:cs="Times New Roman"/>
          <w:noProof/>
          <w:lang w:eastAsia="ja-JP"/>
        </w:rPr>
      </w:pPr>
      <w:hyperlink w:anchor="_Toc185063041" w:history="1">
        <w:r w:rsidR="00B94BF5" w:rsidRPr="006E70DB">
          <w:rPr>
            <w:rStyle w:val="Hyperlink"/>
            <w:noProof/>
          </w:rPr>
          <w:t>Benefits of Using Failed Request Tracing</w:t>
        </w:r>
        <w:r w:rsidR="00B94BF5">
          <w:rPr>
            <w:noProof/>
            <w:webHidden/>
          </w:rPr>
          <w:tab/>
        </w:r>
        <w:r>
          <w:rPr>
            <w:noProof/>
            <w:webHidden/>
          </w:rPr>
          <w:fldChar w:fldCharType="begin"/>
        </w:r>
        <w:r w:rsidR="00B94BF5">
          <w:rPr>
            <w:noProof/>
            <w:webHidden/>
          </w:rPr>
          <w:instrText xml:space="preserve"> PAGEREF _Toc185063041 \h </w:instrText>
        </w:r>
        <w:r>
          <w:rPr>
            <w:noProof/>
            <w:webHidden/>
          </w:rPr>
        </w:r>
        <w:r>
          <w:rPr>
            <w:noProof/>
            <w:webHidden/>
          </w:rPr>
          <w:fldChar w:fldCharType="separate"/>
        </w:r>
        <w:r w:rsidR="00BE67A5">
          <w:rPr>
            <w:noProof/>
            <w:webHidden/>
          </w:rPr>
          <w:t>28</w:t>
        </w:r>
        <w:r>
          <w:rPr>
            <w:noProof/>
            <w:webHidden/>
          </w:rPr>
          <w:fldChar w:fldCharType="end"/>
        </w:r>
      </w:hyperlink>
    </w:p>
    <w:p w:rsidR="00B94BF5" w:rsidRDefault="00070435">
      <w:pPr>
        <w:pStyle w:val="TOC1"/>
        <w:rPr>
          <w:rFonts w:ascii="Times New Roman" w:hAnsi="Times New Roman" w:cs="Times New Roman"/>
          <w:lang w:eastAsia="ja-JP"/>
        </w:rPr>
      </w:pPr>
      <w:hyperlink w:anchor="_Toc185063042" w:history="1">
        <w:r w:rsidR="00B94BF5" w:rsidRPr="006E70DB">
          <w:rPr>
            <w:rStyle w:val="Hyperlink"/>
          </w:rPr>
          <w:t>Conclusion</w:t>
        </w:r>
        <w:r w:rsidR="00B94BF5">
          <w:rPr>
            <w:webHidden/>
          </w:rPr>
          <w:tab/>
        </w:r>
        <w:r>
          <w:rPr>
            <w:webHidden/>
          </w:rPr>
          <w:fldChar w:fldCharType="begin"/>
        </w:r>
        <w:r w:rsidR="00B94BF5">
          <w:rPr>
            <w:webHidden/>
          </w:rPr>
          <w:instrText xml:space="preserve"> PAGEREF _Toc185063042 \h </w:instrText>
        </w:r>
        <w:r>
          <w:rPr>
            <w:webHidden/>
          </w:rPr>
        </w:r>
        <w:r>
          <w:rPr>
            <w:webHidden/>
          </w:rPr>
          <w:fldChar w:fldCharType="separate"/>
        </w:r>
        <w:r w:rsidR="00BE67A5">
          <w:rPr>
            <w:webHidden/>
          </w:rPr>
          <w:t>29</w:t>
        </w:r>
        <w:r>
          <w:rPr>
            <w:webHidden/>
          </w:rPr>
          <w:fldChar w:fldCharType="end"/>
        </w:r>
      </w:hyperlink>
    </w:p>
    <w:p w:rsidR="00B94BF5" w:rsidRDefault="00070435">
      <w:pPr>
        <w:pStyle w:val="TOC1"/>
        <w:rPr>
          <w:rFonts w:ascii="Times New Roman" w:hAnsi="Times New Roman" w:cs="Times New Roman"/>
          <w:lang w:eastAsia="ja-JP"/>
        </w:rPr>
      </w:pPr>
      <w:hyperlink w:anchor="_Toc185063043" w:history="1">
        <w:r w:rsidR="00B94BF5" w:rsidRPr="006E70DB">
          <w:rPr>
            <w:rStyle w:val="Hyperlink"/>
          </w:rPr>
          <w:t>References</w:t>
        </w:r>
        <w:r w:rsidR="00B94BF5">
          <w:rPr>
            <w:webHidden/>
          </w:rPr>
          <w:tab/>
        </w:r>
        <w:r>
          <w:rPr>
            <w:webHidden/>
          </w:rPr>
          <w:fldChar w:fldCharType="begin"/>
        </w:r>
        <w:r w:rsidR="00B94BF5">
          <w:rPr>
            <w:webHidden/>
          </w:rPr>
          <w:instrText xml:space="preserve"> PAGEREF _Toc185063043 \h </w:instrText>
        </w:r>
        <w:r>
          <w:rPr>
            <w:webHidden/>
          </w:rPr>
        </w:r>
        <w:r>
          <w:rPr>
            <w:webHidden/>
          </w:rPr>
          <w:fldChar w:fldCharType="separate"/>
        </w:r>
        <w:r w:rsidR="00BE67A5">
          <w:rPr>
            <w:webHidden/>
          </w:rPr>
          <w:t>30</w:t>
        </w:r>
        <w:r>
          <w:rPr>
            <w:webHidden/>
          </w:rPr>
          <w:fldChar w:fldCharType="end"/>
        </w:r>
      </w:hyperlink>
    </w:p>
    <w:p w:rsidR="00B94BF5" w:rsidRDefault="00070435" w:rsidP="00D415AC">
      <w:pPr>
        <w:pStyle w:val="Bodytext0"/>
        <w:tabs>
          <w:tab w:val="right" w:leader="dot" w:pos="9810"/>
        </w:tabs>
        <w:rPr>
          <w:rFonts w:ascii="Calibri" w:hAnsi="Calibri" w:cs="Calibri"/>
          <w:kern w:val="0"/>
        </w:rPr>
      </w:pPr>
      <w:r>
        <w:rPr>
          <w:rFonts w:ascii="Calibri" w:hAnsi="Calibri" w:cs="Calibri"/>
        </w:rPr>
        <w:fldChar w:fldCharType="end"/>
      </w:r>
    </w:p>
    <w:p w:rsidR="00B94BF5" w:rsidRDefault="00B94BF5" w:rsidP="00D415AC">
      <w:pPr>
        <w:pStyle w:val="Bodytext0"/>
        <w:tabs>
          <w:tab w:val="right" w:leader="dot" w:pos="9810"/>
        </w:tabs>
        <w:rPr>
          <w:rFonts w:ascii="Calibri" w:hAnsi="Calibri" w:cs="Calibri"/>
          <w:kern w:val="0"/>
        </w:rPr>
      </w:pPr>
    </w:p>
    <w:p w:rsidR="00B94BF5" w:rsidRPr="005B4D8B" w:rsidRDefault="00B94BF5" w:rsidP="00D415AC">
      <w:pPr>
        <w:pStyle w:val="Bodytext0"/>
        <w:tabs>
          <w:tab w:val="right" w:leader="dot" w:pos="9810"/>
        </w:tabs>
        <w:rPr>
          <w:rFonts w:ascii="Calibri" w:hAnsi="Calibri" w:cs="Calibri"/>
        </w:rPr>
      </w:pPr>
    </w:p>
    <w:p w:rsidR="00B94BF5" w:rsidRPr="005B4D8B" w:rsidRDefault="00B94BF5" w:rsidP="003F6A9A">
      <w:pPr>
        <w:sectPr w:rsidR="00B94BF5" w:rsidRPr="005B4D8B" w:rsidSect="00702BBB">
          <w:headerReference w:type="default" r:id="rId9"/>
          <w:footerReference w:type="default" r:id="rId10"/>
          <w:footerReference w:type="first" r:id="rId11"/>
          <w:pgSz w:w="12240" w:h="15840" w:code="1"/>
          <w:pgMar w:top="1440" w:right="1080" w:bottom="1440" w:left="1080" w:header="576" w:footer="432" w:gutter="245"/>
          <w:paperSrc w:first="4" w:other="4"/>
          <w:pgNumType w:fmt="lowerRoman"/>
          <w:cols w:space="720"/>
          <w:titlePg/>
          <w:docGrid w:linePitch="272"/>
        </w:sectPr>
      </w:pPr>
    </w:p>
    <w:p w:rsidR="00B94BF5" w:rsidRDefault="00B94BF5" w:rsidP="002862B6">
      <w:pPr>
        <w:pStyle w:val="Heading1"/>
        <w:rPr>
          <w:rFonts w:cs="Times New Roman"/>
        </w:rPr>
      </w:pPr>
      <w:bookmarkStart w:id="7" w:name="_Toc11813437"/>
      <w:bookmarkStart w:id="8" w:name="_Ref149220423"/>
      <w:bookmarkStart w:id="9" w:name="_Toc149299334"/>
      <w:bookmarkStart w:id="10" w:name="_Toc153722389"/>
      <w:bookmarkStart w:id="11" w:name="_Ref182231402"/>
      <w:bookmarkStart w:id="12" w:name="_Toc182235840"/>
      <w:bookmarkStart w:id="13" w:name="_Toc185062995"/>
      <w:r>
        <w:lastRenderedPageBreak/>
        <w:t>Introduction</w:t>
      </w:r>
      <w:bookmarkEnd w:id="7"/>
      <w:bookmarkEnd w:id="8"/>
      <w:bookmarkEnd w:id="9"/>
      <w:bookmarkEnd w:id="10"/>
      <w:bookmarkEnd w:id="11"/>
      <w:bookmarkEnd w:id="12"/>
      <w:bookmarkEnd w:id="13"/>
    </w:p>
    <w:p w:rsidR="00B94BF5" w:rsidRPr="00C44818" w:rsidRDefault="00B94BF5" w:rsidP="00C44818">
      <w:pPr>
        <w:pStyle w:val="OSS12BodyText"/>
      </w:pPr>
      <w:r>
        <w:t>Microsoft® Internet Information Services 7.0 (IIS 7.0) is the Web publishing platform in Windows Server® 2008 that enables</w:t>
      </w:r>
      <w:r w:rsidRPr="00C44818">
        <w:t xml:space="preserve"> organizations </w:t>
      </w:r>
      <w:r>
        <w:t xml:space="preserve">to </w:t>
      </w:r>
      <w:r w:rsidRPr="00C44818">
        <w:t>deliver rich Web-based experiences</w:t>
      </w:r>
      <w:r>
        <w:t>.</w:t>
      </w:r>
      <w:r w:rsidRPr="00C44818">
        <w:t xml:space="preserve"> </w:t>
      </w:r>
      <w:r>
        <w:t>E</w:t>
      </w:r>
      <w:r w:rsidRPr="00C44818">
        <w:t>xtensible Web features in IIS 7.0 provide easy</w:t>
      </w:r>
      <w:r>
        <w:t>-</w:t>
      </w:r>
      <w:r w:rsidRPr="00C44818">
        <w:t>to</w:t>
      </w:r>
      <w:r>
        <w:t>-</w:t>
      </w:r>
      <w:r w:rsidRPr="00C44818">
        <w:t>use tools for the technical professional</w:t>
      </w:r>
      <w:r>
        <w:t xml:space="preserve"> to aid in administration, diagnostics, and management</w:t>
      </w:r>
      <w:r w:rsidRPr="00C44818">
        <w:t xml:space="preserve">. </w:t>
      </w:r>
      <w:r>
        <w:t xml:space="preserve">IIS 7.0 is a customizable platform with .NET extensibility. It provides enhanced reliability, security, and failure recovery via efficient management and deployment tools. </w:t>
      </w:r>
      <w:r w:rsidRPr="00C44818">
        <w:t>IIS 7.0 provides a variety of benefits for the business manager, technical staff</w:t>
      </w:r>
      <w:r>
        <w:t>,</w:t>
      </w:r>
      <w:r w:rsidRPr="00C44818">
        <w:t xml:space="preserve"> and for </w:t>
      </w:r>
      <w:r>
        <w:t>W</w:t>
      </w:r>
      <w:r w:rsidRPr="00C44818">
        <w:t>eb hosting</w:t>
      </w:r>
      <w:r>
        <w:t>,</w:t>
      </w:r>
      <w:r w:rsidRPr="00C44818">
        <w:t xml:space="preserve"> including: </w:t>
      </w:r>
    </w:p>
    <w:p w:rsidR="00B94BF5" w:rsidRPr="006E405A" w:rsidRDefault="00B94BF5" w:rsidP="00C44818">
      <w:pPr>
        <w:pStyle w:val="OSS12BodyText"/>
        <w:numPr>
          <w:ilvl w:val="0"/>
          <w:numId w:val="6"/>
        </w:numPr>
      </w:pPr>
      <w:r w:rsidRPr="00405473">
        <w:rPr>
          <w:b/>
        </w:rPr>
        <w:t>Manage with Ease while Lowering Costs:</w:t>
      </w:r>
      <w:r>
        <w:rPr>
          <w:i/>
        </w:rPr>
        <w:t xml:space="preserve"> </w:t>
      </w:r>
      <w:r>
        <w:t xml:space="preserve">Using IIS 7.0 </w:t>
      </w:r>
      <w:r w:rsidRPr="00817C3F">
        <w:t xml:space="preserve">simplifies Web server management </w:t>
      </w:r>
      <w:r>
        <w:t>by providing powerful administration tools and a highly modular architecture for customizing installations and extending core functionality. New administration features in IIS 7.0 include</w:t>
      </w:r>
      <w:r w:rsidRPr="00817C3F">
        <w:t xml:space="preserve"> powerful diagnostic tools, enhanced security, </w:t>
      </w:r>
      <w:r>
        <w:t>support for XC</w:t>
      </w:r>
      <w:r w:rsidRPr="00817C3F">
        <w:t>opy deployment for applications, and improved administration tools</w:t>
      </w:r>
      <w:r>
        <w:t xml:space="preserve"> like the IIS Manager</w:t>
      </w:r>
      <w:r w:rsidRPr="00817C3F">
        <w:t>.</w:t>
      </w:r>
      <w:r>
        <w:t xml:space="preserve"> A powerful new feature, delegated administration, allows IT administrators to provide customers, developers or other administrators to control some of their own tasks, resulting in </w:t>
      </w:r>
      <w:r w:rsidRPr="006E405A">
        <w:t>lower management costs</w:t>
      </w:r>
      <w:r>
        <w:t>. With support for shared configuration, IIS 7.0 allows administrators to create one configuration file that controls the configuration settings for multiple servers from a single shared location. These changes reduce the time IT staff spend on routine administration tasks.</w:t>
      </w:r>
    </w:p>
    <w:p w:rsidR="00B94BF5" w:rsidRPr="00EE6426" w:rsidRDefault="00B94BF5" w:rsidP="00C44818">
      <w:pPr>
        <w:pStyle w:val="OSS12BodyText"/>
        <w:numPr>
          <w:ilvl w:val="0"/>
          <w:numId w:val="6"/>
        </w:numPr>
      </w:pPr>
      <w:r w:rsidRPr="00405473">
        <w:rPr>
          <w:b/>
        </w:rPr>
        <w:t>Powerful hosting of applications and services:</w:t>
      </w:r>
      <w:r>
        <w:t xml:space="preserve"> </w:t>
      </w:r>
      <w:r w:rsidRPr="00EE6426">
        <w:t>IIS 7.0 provides a f</w:t>
      </w:r>
      <w:r>
        <w:t>eature-rich and easy-to-use hosting platform for the .NET Framework, ASP, PHP and other Fast-CGI compliance application frameworks, Web applications, and XML services</w:t>
      </w:r>
      <w:r w:rsidRPr="00EE6426">
        <w:t>.</w:t>
      </w:r>
      <w:r>
        <w:t xml:space="preserve"> The integrated pipeline allows for different application frameworks to run within a single Web server request pipeline, offering built-in ASP.NET extensibility for all applications. This allows organizations to centralize on the IIS Platform for hosting all of their Web applications.</w:t>
      </w:r>
    </w:p>
    <w:p w:rsidR="00B94BF5" w:rsidRPr="00EF1014" w:rsidRDefault="00B94BF5" w:rsidP="00C44818">
      <w:pPr>
        <w:pStyle w:val="OSS12BodyText"/>
        <w:numPr>
          <w:ilvl w:val="0"/>
          <w:numId w:val="6"/>
        </w:numPr>
        <w:rPr>
          <w:color w:val="000000"/>
        </w:rPr>
      </w:pPr>
      <w:r w:rsidRPr="00405473">
        <w:rPr>
          <w:b/>
        </w:rPr>
        <w:t>Enhanced security and reliability:</w:t>
      </w:r>
      <w:r>
        <w:t xml:space="preserve"> IIS 7.0 provides improved scalability, security, and reliability. </w:t>
      </w:r>
      <w:r w:rsidRPr="007D51AE">
        <w:t xml:space="preserve">Its modular architecture allows </w:t>
      </w:r>
      <w:r>
        <w:t>a</w:t>
      </w:r>
      <w:r w:rsidRPr="007D51AE">
        <w:t>dmin</w:t>
      </w:r>
      <w:r>
        <w:t>i</w:t>
      </w:r>
      <w:r w:rsidRPr="007D51AE">
        <w:t>s</w:t>
      </w:r>
      <w:r>
        <w:t>trators</w:t>
      </w:r>
      <w:r w:rsidRPr="007D51AE">
        <w:t xml:space="preserve"> to install only the smallest set of components </w:t>
      </w:r>
      <w:r>
        <w:t xml:space="preserve">needed, </w:t>
      </w:r>
      <w:r w:rsidRPr="007D51AE">
        <w:t xml:space="preserve">so they can easily minimize attack surface, </w:t>
      </w:r>
      <w:r>
        <w:t>extend the Web server with custom modules,</w:t>
      </w:r>
      <w:r w:rsidRPr="007D51AE">
        <w:t xml:space="preserve"> and shrink process memory footprint. </w:t>
      </w:r>
      <w:r>
        <w:t xml:space="preserve">IIS 7.0 </w:t>
      </w:r>
      <w:r w:rsidRPr="007B5366">
        <w:t xml:space="preserve">is more scalable because </w:t>
      </w:r>
      <w:r>
        <w:t>there are new options for clustering, load balancing, and virtualization.</w:t>
      </w:r>
    </w:p>
    <w:p w:rsidR="00B94BF5" w:rsidRPr="00276179" w:rsidRDefault="00B94BF5" w:rsidP="00276179">
      <w:pPr>
        <w:pStyle w:val="OSS12BodyText"/>
        <w:numPr>
          <w:ilvl w:val="0"/>
          <w:numId w:val="6"/>
        </w:numPr>
      </w:pPr>
      <w:r w:rsidRPr="00276179">
        <w:rPr>
          <w:b/>
        </w:rPr>
        <w:t>URL Authorization Rules:</w:t>
      </w:r>
      <w:r w:rsidRPr="00276179">
        <w:t xml:space="preserve"> With IIS 7.0, permissions no longer need to be set at the content level in the file system. Instead, authorization rules can be stored in an application's web.config file, so that the authorization rules follow the content, even if the content is moved to a different server. </w:t>
      </w:r>
    </w:p>
    <w:p w:rsidR="00B94BF5" w:rsidRDefault="00B94BF5" w:rsidP="00C44818">
      <w:pPr>
        <w:pStyle w:val="OSS12BodyText"/>
        <w:rPr>
          <w:color w:val="000000"/>
        </w:rPr>
      </w:pPr>
      <w:r>
        <w:rPr>
          <w:rFonts w:cs="Arial"/>
        </w:rPr>
        <w:lastRenderedPageBreak/>
        <w:t>IIS 7.0</w:t>
      </w:r>
      <w:r w:rsidRPr="003C2A5B">
        <w:rPr>
          <w:rFonts w:cs="Arial"/>
        </w:rPr>
        <w:t xml:space="preserve"> </w:t>
      </w:r>
      <w:r w:rsidRPr="003C2A5B">
        <w:rPr>
          <w:rFonts w:cs="Segoe UI"/>
          <w:noProof/>
        </w:rPr>
        <w:t xml:space="preserve">builds on the solid security, reliability, and scalability of </w:t>
      </w:r>
      <w:r>
        <w:rPr>
          <w:rFonts w:cs="Segoe UI"/>
          <w:noProof/>
        </w:rPr>
        <w:t>IIS 6.0</w:t>
      </w:r>
      <w:r w:rsidRPr="003C2A5B">
        <w:rPr>
          <w:rFonts w:cs="Segoe UI"/>
          <w:noProof/>
        </w:rPr>
        <w:t xml:space="preserve">, while offering an even richer set of management and </w:t>
      </w:r>
      <w:r>
        <w:rPr>
          <w:rFonts w:cs="Segoe UI"/>
          <w:noProof/>
        </w:rPr>
        <w:t>automation</w:t>
      </w:r>
      <w:r w:rsidRPr="003C2A5B">
        <w:rPr>
          <w:rFonts w:cs="Segoe UI"/>
          <w:noProof/>
        </w:rPr>
        <w:t xml:space="preserve"> capabilities and tools</w:t>
      </w:r>
      <w:r>
        <w:rPr>
          <w:rFonts w:cs="Segoe UI"/>
          <w:noProof/>
        </w:rPr>
        <w:t xml:space="preserve">. </w:t>
      </w:r>
      <w:r>
        <w:t>IIS 7.0 is designed to work with existing tools and scripts.</w:t>
      </w:r>
      <w:r w:rsidRPr="0026585A">
        <w:rPr>
          <w:color w:val="000000"/>
        </w:rPr>
        <w:t xml:space="preserve"> Using IIS 7.0 frees up the IT staff to work on more business</w:t>
      </w:r>
      <w:r>
        <w:rPr>
          <w:color w:val="000000"/>
        </w:rPr>
        <w:t>-</w:t>
      </w:r>
      <w:r w:rsidRPr="0026585A">
        <w:rPr>
          <w:color w:val="000000"/>
        </w:rPr>
        <w:t>critical tasks</w:t>
      </w:r>
      <w:r>
        <w:rPr>
          <w:color w:val="000000"/>
        </w:rPr>
        <w:t>,</w:t>
      </w:r>
      <w:r w:rsidRPr="0026585A">
        <w:rPr>
          <w:color w:val="000000"/>
        </w:rPr>
        <w:t xml:space="preserve"> because </w:t>
      </w:r>
      <w:r>
        <w:rPr>
          <w:color w:val="000000"/>
        </w:rPr>
        <w:t xml:space="preserve">the </w:t>
      </w:r>
      <w:r w:rsidRPr="0026585A">
        <w:rPr>
          <w:color w:val="000000"/>
        </w:rPr>
        <w:t xml:space="preserve">IT staff </w:t>
      </w:r>
      <w:r>
        <w:rPr>
          <w:color w:val="000000"/>
        </w:rPr>
        <w:t xml:space="preserve">is not required </w:t>
      </w:r>
      <w:r w:rsidRPr="0026585A">
        <w:rPr>
          <w:color w:val="000000"/>
        </w:rPr>
        <w:t xml:space="preserve">to perform </w:t>
      </w:r>
      <w:r>
        <w:rPr>
          <w:color w:val="000000"/>
        </w:rPr>
        <w:t>as</w:t>
      </w:r>
      <w:r w:rsidRPr="0026585A">
        <w:rPr>
          <w:color w:val="000000"/>
        </w:rPr>
        <w:t xml:space="preserve"> many redundant tasks.  </w:t>
      </w:r>
    </w:p>
    <w:p w:rsidR="00B94BF5" w:rsidRDefault="00B94BF5" w:rsidP="009C72AE">
      <w:pPr>
        <w:pStyle w:val="Heading2"/>
        <w:rPr>
          <w:noProof/>
        </w:rPr>
      </w:pPr>
      <w:bookmarkStart w:id="14" w:name="_Ref181946397"/>
      <w:bookmarkStart w:id="15" w:name="_Toc182228662"/>
      <w:bookmarkStart w:id="16" w:name="_Toc182235841"/>
      <w:bookmarkStart w:id="17" w:name="_Ref182901335"/>
      <w:bookmarkStart w:id="18" w:name="_Toc185062996"/>
      <w:r>
        <w:rPr>
          <w:noProof/>
        </w:rPr>
        <w:t>IIS 7.0 is Part of a U</w:t>
      </w:r>
      <w:r w:rsidRPr="009D7C26">
        <w:rPr>
          <w:noProof/>
        </w:rPr>
        <w:t xml:space="preserve">nified </w:t>
      </w:r>
      <w:r>
        <w:rPr>
          <w:noProof/>
        </w:rPr>
        <w:t>P</w:t>
      </w:r>
      <w:r w:rsidRPr="009D7C26">
        <w:rPr>
          <w:noProof/>
        </w:rPr>
        <w:t>latform for Web publishing</w:t>
      </w:r>
      <w:bookmarkEnd w:id="14"/>
      <w:bookmarkEnd w:id="15"/>
      <w:bookmarkEnd w:id="16"/>
      <w:bookmarkEnd w:id="17"/>
      <w:bookmarkEnd w:id="18"/>
    </w:p>
    <w:p w:rsidR="00B94BF5" w:rsidRDefault="00B94BF5" w:rsidP="00C44818">
      <w:pPr>
        <w:pStyle w:val="OSS12BodyText"/>
        <w:rPr>
          <w:rFonts w:cs="Segoe UI"/>
          <w:noProof/>
        </w:rPr>
      </w:pPr>
      <w:r w:rsidRPr="00661AEF">
        <w:rPr>
          <w:noProof/>
        </w:rPr>
        <w:t>Windows</w:t>
      </w:r>
      <w:r>
        <w:rPr>
          <w:noProof/>
        </w:rPr>
        <w:t> </w:t>
      </w:r>
      <w:r w:rsidRPr="00661AEF">
        <w:rPr>
          <w:noProof/>
        </w:rPr>
        <w:t>Server</w:t>
      </w:r>
      <w:r>
        <w:rPr>
          <w:noProof/>
        </w:rPr>
        <w:t> </w:t>
      </w:r>
      <w:r w:rsidRPr="00661AEF">
        <w:rPr>
          <w:noProof/>
        </w:rPr>
        <w:t xml:space="preserve">2008 delivers a unified platform for Web publishing that integrates IIS, ASP.NET, </w:t>
      </w:r>
      <w:r>
        <w:rPr>
          <w:noProof/>
        </w:rPr>
        <w:t xml:space="preserve">and </w:t>
      </w:r>
      <w:r w:rsidRPr="00661AEF">
        <w:rPr>
          <w:noProof/>
        </w:rPr>
        <w:t>Windows</w:t>
      </w:r>
      <w:r w:rsidRPr="00661AEF">
        <w:rPr>
          <w:noProof/>
          <w:vertAlign w:val="superscript"/>
        </w:rPr>
        <w:t>®</w:t>
      </w:r>
      <w:r w:rsidRPr="00661AEF">
        <w:rPr>
          <w:noProof/>
        </w:rPr>
        <w:t xml:space="preserve"> Communication Foundation</w:t>
      </w:r>
      <w:r>
        <w:rPr>
          <w:noProof/>
        </w:rPr>
        <w:t xml:space="preserve"> (WCF).</w:t>
      </w:r>
      <w:r w:rsidRPr="00661AEF">
        <w:rPr>
          <w:noProof/>
        </w:rPr>
        <w:t xml:space="preserve"> IIS version 7.0</w:t>
      </w:r>
      <w:r>
        <w:rPr>
          <w:rFonts w:cs="Segoe UI"/>
          <w:noProof/>
        </w:rPr>
        <w:t xml:space="preserve"> has an extensible, modular architecture that works with the ASP.NET, C#, C/C++ languages, provides .NET Web core extensibility, and </w:t>
      </w:r>
      <w:r w:rsidRPr="009D7C26">
        <w:rPr>
          <w:rFonts w:cs="Segoe UI"/>
          <w:noProof/>
        </w:rPr>
        <w:t>plays a central role in integrating Web platform technologies</w:t>
      </w:r>
      <w:r>
        <w:rPr>
          <w:rFonts w:cs="Segoe UI"/>
          <w:noProof/>
        </w:rPr>
        <w:t xml:space="preserve">. </w:t>
      </w:r>
    </w:p>
    <w:p w:rsidR="00B94BF5" w:rsidRDefault="00B94BF5" w:rsidP="009C21BD">
      <w:pPr>
        <w:pStyle w:val="Heading2"/>
        <w:rPr>
          <w:noProof/>
        </w:rPr>
      </w:pPr>
      <w:bookmarkStart w:id="19" w:name="_Toc182228663"/>
      <w:bookmarkStart w:id="20" w:name="_Toc182235842"/>
      <w:bookmarkStart w:id="21" w:name="_Toc185062997"/>
      <w:r>
        <w:rPr>
          <w:noProof/>
        </w:rPr>
        <w:t>Compatibility with Previous Releases</w:t>
      </w:r>
      <w:bookmarkEnd w:id="19"/>
      <w:bookmarkEnd w:id="20"/>
      <w:bookmarkEnd w:id="21"/>
    </w:p>
    <w:p w:rsidR="00B94BF5" w:rsidRDefault="00B94BF5" w:rsidP="00C44818">
      <w:pPr>
        <w:pStyle w:val="OSS12BodyText"/>
      </w:pPr>
      <w:r w:rsidRPr="009D7C26">
        <w:t xml:space="preserve">IIS 7.0 is built to be compatible with </w:t>
      </w:r>
      <w:r>
        <w:t>previous</w:t>
      </w:r>
      <w:r w:rsidRPr="009D7C26">
        <w:t xml:space="preserve"> releases</w:t>
      </w:r>
      <w:r>
        <w:t xml:space="preserve"> of IIS. </w:t>
      </w:r>
      <w:r w:rsidRPr="009D7C26">
        <w:t>Existing ASP, ASP.NET 1.1 and ASP.NET 2.0 applications are expected to run</w:t>
      </w:r>
      <w:r>
        <w:t xml:space="preserve"> </w:t>
      </w:r>
      <w:r w:rsidRPr="009D7C26">
        <w:t>on IIS 7.0 without</w:t>
      </w:r>
      <w:r>
        <w:t xml:space="preserve"> requiring</w:t>
      </w:r>
      <w:r w:rsidRPr="009D7C26">
        <w:t xml:space="preserve"> code changes</w:t>
      </w:r>
      <w:r>
        <w:t>,</w:t>
      </w:r>
      <w:r w:rsidRPr="009D7C26">
        <w:t xml:space="preserve"> </w:t>
      </w:r>
      <w:r>
        <w:t xml:space="preserve">with full </w:t>
      </w:r>
      <w:r w:rsidRPr="009D7C26">
        <w:t xml:space="preserve">ISAPI </w:t>
      </w:r>
      <w:r>
        <w:t xml:space="preserve">and metabase compatibility. </w:t>
      </w:r>
    </w:p>
    <w:p w:rsidR="00B94BF5" w:rsidRDefault="00B94BF5" w:rsidP="007B2602">
      <w:pPr>
        <w:pStyle w:val="OSS12BodyText"/>
      </w:pPr>
      <w:r w:rsidRPr="00AD2CD8">
        <w:t>For existing Active Directory</w:t>
      </w:r>
      <w:r>
        <w:t>®</w:t>
      </w:r>
      <w:r w:rsidRPr="00AD2CD8">
        <w:t xml:space="preserve"> Service Interfaces and WMI scripts, IIS 7.0 provide</w:t>
      </w:r>
      <w:r>
        <w:t>s</w:t>
      </w:r>
      <w:r w:rsidRPr="00AD2CD8">
        <w:t xml:space="preserve"> feature parity with previous releases, enabling them to run directly against the new configuration store.</w:t>
      </w:r>
      <w:r>
        <w:t xml:space="preserve"> In addition, IIS 7.0 includes a new WMI provider that allows WMI developers to take advantage of the new IIS7 features. </w:t>
      </w:r>
      <w:r w:rsidRPr="00AD2CD8">
        <w:t xml:space="preserve">All existing ISAPI extensions and most ISAPI filters will also continue to work unchanged. </w:t>
      </w:r>
      <w:r>
        <w:t xml:space="preserve">However, </w:t>
      </w:r>
      <w:r w:rsidRPr="00AD2CD8">
        <w:t>ISAPI filters that rely on READ RAW DATA notification are not supported in IIS 7.0</w:t>
      </w:r>
      <w:r>
        <w:t xml:space="preserve"> but most frequently used ISAPI extensions and filters will operate as expected.</w:t>
      </w:r>
    </w:p>
    <w:p w:rsidR="00B94BF5" w:rsidRDefault="00B94BF5" w:rsidP="00660C72">
      <w:pPr>
        <w:pStyle w:val="Heading2"/>
      </w:pPr>
      <w:bookmarkStart w:id="22" w:name="_Toc182228664"/>
      <w:bookmarkStart w:id="23" w:name="_Toc182235843"/>
      <w:bookmarkStart w:id="24" w:name="_Toc185062998"/>
      <w:r>
        <w:t>Enhancements in Internet Information Services (IIS) 7.0</w:t>
      </w:r>
      <w:bookmarkEnd w:id="22"/>
      <w:bookmarkEnd w:id="23"/>
      <w:bookmarkEnd w:id="24"/>
    </w:p>
    <w:p w:rsidR="00B94BF5" w:rsidRDefault="00B94BF5" w:rsidP="00C44818">
      <w:pPr>
        <w:pStyle w:val="OSS12BodyText"/>
      </w:pPr>
      <w:r>
        <w:t>IIS</w:t>
      </w:r>
      <w:r>
        <w:rPr>
          <w:rFonts w:cs="Times New Roman"/>
        </w:rPr>
        <w:t> </w:t>
      </w:r>
      <w:r>
        <w:t xml:space="preserve">7.0 contains many features with </w:t>
      </w:r>
      <w:r w:rsidRPr="000B07E4">
        <w:t>easy-to-use options</w:t>
      </w:r>
      <w:r>
        <w:t xml:space="preserve"> that let organizations s</w:t>
      </w:r>
      <w:r w:rsidRPr="000B07E4">
        <w:t>implify Web server management</w:t>
      </w:r>
      <w:r>
        <w:t>. Enhancements in IIS 7.0 include XML-based configuration, installing IIS 7.0 with Server Core, support for existing extensions and filters, modular components, enhanced administration tools, feature delegation, remote connection features, automatic pool isolation, extensive diagnostic and troubleshooting tools, FTP publishing, integrated pipeline, managing IIS 7.0 using scripting or the command line, and the ability to host PHP applications on IIS 7.0.</w:t>
      </w:r>
    </w:p>
    <w:p w:rsidR="00B94BF5" w:rsidRPr="00805B30" w:rsidRDefault="00B94BF5" w:rsidP="00F30901">
      <w:pPr>
        <w:pStyle w:val="OSS12BodyText"/>
        <w:keepNext/>
        <w:rPr>
          <w:b/>
        </w:rPr>
      </w:pPr>
      <w:r>
        <w:rPr>
          <w:b/>
        </w:rPr>
        <w:lastRenderedPageBreak/>
        <w:t>XML-based</w:t>
      </w:r>
      <w:r w:rsidRPr="00805B30">
        <w:rPr>
          <w:b/>
        </w:rPr>
        <w:t xml:space="preserve"> Configuration</w:t>
      </w:r>
    </w:p>
    <w:p w:rsidR="00B94BF5" w:rsidRPr="00805B30" w:rsidRDefault="00B94BF5" w:rsidP="00805B30">
      <w:pPr>
        <w:pStyle w:val="OSS12BodyText"/>
      </w:pPr>
      <w:r w:rsidRPr="00805B30">
        <w:t>IIS</w:t>
      </w:r>
      <w:r>
        <w:t> </w:t>
      </w:r>
      <w:r w:rsidRPr="00805B30">
        <w:t xml:space="preserve">7.0 has </w:t>
      </w:r>
      <w:r>
        <w:t>an XML-based c</w:t>
      </w:r>
      <w:r w:rsidRPr="00805B30">
        <w:t xml:space="preserve">onfiguration </w:t>
      </w:r>
      <w:r>
        <w:t>model that</w:t>
      </w:r>
      <w:r w:rsidRPr="00805B30">
        <w:t xml:space="preserve"> is similar to </w:t>
      </w:r>
      <w:r>
        <w:t>that used by the</w:t>
      </w:r>
      <w:r w:rsidRPr="00805B30">
        <w:t xml:space="preserve"> .NET </w:t>
      </w:r>
      <w:r>
        <w:t xml:space="preserve">Framework </w:t>
      </w:r>
      <w:r w:rsidRPr="00805B30">
        <w:t xml:space="preserve">and </w:t>
      </w:r>
      <w:r>
        <w:t xml:space="preserve">the </w:t>
      </w:r>
      <w:r w:rsidRPr="00805B30">
        <w:t xml:space="preserve">Apache </w:t>
      </w:r>
      <w:r>
        <w:t>Web server</w:t>
      </w:r>
      <w:r w:rsidRPr="00805B30">
        <w:t xml:space="preserve">. IIS 7.0 allows you to store IIS configuration settings in web.config files. The changes in configuration </w:t>
      </w:r>
      <w:r>
        <w:t xml:space="preserve">storage </w:t>
      </w:r>
      <w:r w:rsidRPr="00805B30">
        <w:t>make it much easier to use X</w:t>
      </w:r>
      <w:r>
        <w:t>C</w:t>
      </w:r>
      <w:r w:rsidRPr="00805B30">
        <w:t xml:space="preserve">opy to deploy applications across multiple front-end Web servers to reduce costly, error-prone replication and manual synchronization issues. For more information, see the </w:t>
      </w:r>
      <w:r w:rsidR="00070435">
        <w:fldChar w:fldCharType="begin"/>
      </w:r>
      <w:r>
        <w:instrText xml:space="preserve"> REF _Ref184744175 \h </w:instrText>
      </w:r>
      <w:r w:rsidR="00070435">
        <w:fldChar w:fldCharType="separate"/>
      </w:r>
      <w:r w:rsidR="00BE67A5">
        <w:t>IIS 7.0 Configuration Architecture</w:t>
      </w:r>
      <w:r w:rsidR="00070435">
        <w:fldChar w:fldCharType="end"/>
      </w:r>
      <w:r>
        <w:t xml:space="preserve"> </w:t>
      </w:r>
      <w:r w:rsidRPr="00805B30">
        <w:t>section</w:t>
      </w:r>
      <w:r>
        <w:t xml:space="preserve"> of this paper</w:t>
      </w:r>
      <w:r w:rsidRPr="00805B30">
        <w:t>.</w:t>
      </w:r>
    </w:p>
    <w:p w:rsidR="00B94BF5" w:rsidRPr="00805B30" w:rsidRDefault="00B94BF5" w:rsidP="00805B30">
      <w:pPr>
        <w:pStyle w:val="OSS12BodyText"/>
        <w:keepNext/>
        <w:rPr>
          <w:b/>
        </w:rPr>
      </w:pPr>
      <w:r>
        <w:rPr>
          <w:b/>
        </w:rPr>
        <w:t>IIS 7.0 Can be Installed with Server Core</w:t>
      </w:r>
    </w:p>
    <w:p w:rsidR="00B94BF5" w:rsidRPr="00805B30" w:rsidRDefault="00B94BF5" w:rsidP="00805B30">
      <w:pPr>
        <w:pStyle w:val="OSS12BodyText"/>
        <w:keepNext/>
      </w:pPr>
      <w:r>
        <w:t>To further limit security exposure a</w:t>
      </w:r>
      <w:r w:rsidRPr="00805B30">
        <w:t xml:space="preserve">dministrators can choose to install a minimal environment with </w:t>
      </w:r>
      <w:r>
        <w:t xml:space="preserve">the </w:t>
      </w:r>
      <w:r w:rsidRPr="00805B30">
        <w:t>Server Core</w:t>
      </w:r>
      <w:r>
        <w:t xml:space="preserve"> installation option of Windows Server 2008</w:t>
      </w:r>
      <w:r w:rsidRPr="00805B30">
        <w:t xml:space="preserve">. Server Core omits graphical services and most libraries, in favor of a stripped-down, command-line driven system. </w:t>
      </w:r>
      <w:r>
        <w:t>Server Core can be administered locally via the IIS command-line utility AppCmd, or remotely. Note that because Server Core does not support the .NET Framework, IIS installations target hosting of ASP, PHP or other non-.Net Framework applications, or static content such as images</w:t>
      </w:r>
      <w:r w:rsidRPr="00805B30">
        <w:t xml:space="preserve">. Because Server Core has a select number of roles, it can improve security, reduce the footprint of the operating system, and reduce </w:t>
      </w:r>
      <w:r>
        <w:t>the patching maintenance required</w:t>
      </w:r>
      <w:r w:rsidRPr="00805B30">
        <w:t xml:space="preserve">. </w:t>
      </w:r>
      <w:r w:rsidRPr="00084362">
        <w:t xml:space="preserve"> </w:t>
      </w:r>
      <w:r>
        <w:t>Reduced patching will translate to fewer reboots which usually helps uptime statistics.</w:t>
      </w:r>
    </w:p>
    <w:p w:rsidR="00B94BF5" w:rsidRPr="00805B30" w:rsidRDefault="00B94BF5" w:rsidP="00805B30">
      <w:pPr>
        <w:pStyle w:val="OSS12BodyText"/>
        <w:keepNext/>
        <w:rPr>
          <w:b/>
        </w:rPr>
      </w:pPr>
      <w:r w:rsidRPr="00805B30">
        <w:rPr>
          <w:b/>
        </w:rPr>
        <w:t>Modular Components</w:t>
      </w:r>
    </w:p>
    <w:p w:rsidR="00B94BF5" w:rsidRPr="00805B30" w:rsidRDefault="00B94BF5" w:rsidP="00805B30">
      <w:pPr>
        <w:pStyle w:val="OSS12BodyText"/>
        <w:keepNext/>
      </w:pPr>
      <w:r w:rsidRPr="00805B30">
        <w:t>IIS 7.0 is made up of more than 40 separate feature modules. Each feature module can be independently installed on the server</w:t>
      </w:r>
      <w:r>
        <w:t>, which helps</w:t>
      </w:r>
      <w:r w:rsidRPr="00805B30">
        <w:t xml:space="preserve"> to reduce the attack surface of the server. Installing only required modules helps reduce administrative overhead. Organizations can choose which features to install on their Web server based on their requirements. For more information, see the</w:t>
      </w:r>
      <w:r w:rsidRPr="00210D78">
        <w:rPr>
          <w:i/>
        </w:rPr>
        <w:t xml:space="preserve"> </w:t>
      </w:r>
      <w:fldSimple w:instr=" REF _Ref182201471 \h  \* MERGEFORMAT ">
        <w:r w:rsidR="00BE67A5">
          <w:t>Improved Control and Customization using Modules</w:t>
        </w:r>
      </w:fldSimple>
      <w:r w:rsidRPr="009A41A7">
        <w:t xml:space="preserve"> </w:t>
      </w:r>
      <w:r w:rsidRPr="00805B30">
        <w:t>section.</w:t>
      </w:r>
    </w:p>
    <w:p w:rsidR="00B94BF5" w:rsidRPr="00805B30" w:rsidRDefault="00B94BF5" w:rsidP="00805B30">
      <w:pPr>
        <w:pStyle w:val="OSS12BodyText"/>
        <w:keepNext/>
        <w:rPr>
          <w:b/>
        </w:rPr>
      </w:pPr>
      <w:r w:rsidRPr="00805B30">
        <w:rPr>
          <w:b/>
        </w:rPr>
        <w:t>Enhanced Tools</w:t>
      </w:r>
    </w:p>
    <w:p w:rsidR="00B94BF5" w:rsidRPr="00805B30" w:rsidRDefault="00B94BF5" w:rsidP="00805B30">
      <w:pPr>
        <w:pStyle w:val="OSS12BodyText"/>
        <w:keepNext/>
      </w:pPr>
      <w:r w:rsidRPr="00805B30">
        <w:t>IIS 7.0 extensibility includes a</w:t>
      </w:r>
      <w:r>
        <w:t xml:space="preserve"> new managed administration </w:t>
      </w:r>
      <w:r w:rsidRPr="00805B30">
        <w:t>application programming interface (API)</w:t>
      </w:r>
      <w:r>
        <w:t xml:space="preserve"> that can be used to administer the Web server or build extensions to the IIS administration user interface</w:t>
      </w:r>
      <w:r w:rsidRPr="00805B30">
        <w:t>. Configuration, scripting, event logging</w:t>
      </w:r>
      <w:r>
        <w:t>,</w:t>
      </w:r>
      <w:r w:rsidRPr="00805B30">
        <w:t xml:space="preserve"> and administration tools </w:t>
      </w:r>
      <w:r>
        <w:t xml:space="preserve">are </w:t>
      </w:r>
      <w:r w:rsidRPr="00805B30">
        <w:t xml:space="preserve">also expanded. For more information, see the </w:t>
      </w:r>
      <w:fldSimple w:instr=" REF _Ref182194284 \h  \* MERGEFORMAT ">
        <w:r w:rsidR="00070435">
          <w:fldChar w:fldCharType="begin"/>
        </w:r>
        <w:r w:rsidR="00FE6872">
          <w:instrText xml:space="preserve"> REF _Ref187766016 \h </w:instrText>
        </w:r>
        <w:r w:rsidR="00070435">
          <w:fldChar w:fldCharType="separate"/>
        </w:r>
        <w:r w:rsidR="00FE6872" w:rsidRPr="00A43905">
          <w:t>IIS Manager Graphical User Interface</w:t>
        </w:r>
        <w:r w:rsidR="00070435">
          <w:fldChar w:fldCharType="end"/>
        </w:r>
      </w:fldSimple>
      <w:r w:rsidRPr="00805B30">
        <w:t xml:space="preserve"> section</w:t>
      </w:r>
      <w:r>
        <w:t xml:space="preserve"> of this paper</w:t>
      </w:r>
      <w:r w:rsidRPr="00805B30">
        <w:t xml:space="preserve">. </w:t>
      </w:r>
    </w:p>
    <w:p w:rsidR="00B94BF5" w:rsidRPr="00805B30" w:rsidRDefault="00B94BF5" w:rsidP="00805B30">
      <w:pPr>
        <w:pStyle w:val="OSS12BodyText"/>
        <w:keepNext/>
        <w:rPr>
          <w:b/>
        </w:rPr>
      </w:pPr>
      <w:r w:rsidRPr="00805B30">
        <w:rPr>
          <w:b/>
        </w:rPr>
        <w:t>Remote Connections</w:t>
      </w:r>
    </w:p>
    <w:p w:rsidR="00B94BF5" w:rsidRPr="00805B30" w:rsidRDefault="00B94BF5" w:rsidP="006955FB">
      <w:pPr>
        <w:pStyle w:val="OSS12BodyText"/>
        <w:keepLines w:val="0"/>
      </w:pPr>
      <w:r w:rsidRPr="00805B30">
        <w:t>IT staff can use the IIS Manager GUI to administer the server both locally and remotely. IIS Manager uses HTTPS for communication with the server if IIS Manager is used remotely.</w:t>
      </w:r>
      <w:r w:rsidRPr="00805B30" w:rsidDel="00B606E8">
        <w:t xml:space="preserve"> </w:t>
      </w:r>
      <w:r w:rsidRPr="00805B30">
        <w:t xml:space="preserve">For more information, see the </w:t>
      </w:r>
      <w:r w:rsidR="00070435">
        <w:fldChar w:fldCharType="begin"/>
      </w:r>
      <w:r>
        <w:instrText xml:space="preserve"> REF _Ref184975586 \h </w:instrText>
      </w:r>
      <w:r w:rsidR="00070435">
        <w:fldChar w:fldCharType="separate"/>
      </w:r>
      <w:r w:rsidR="00BE67A5">
        <w:t>Establishing and Managing Remote Connections</w:t>
      </w:r>
      <w:r w:rsidR="00070435">
        <w:fldChar w:fldCharType="end"/>
      </w:r>
      <w:r>
        <w:t xml:space="preserve"> section.</w:t>
      </w:r>
    </w:p>
    <w:p w:rsidR="00B94BF5" w:rsidRPr="00F12E59" w:rsidRDefault="00B94BF5" w:rsidP="006955FB">
      <w:pPr>
        <w:pStyle w:val="OSS12BodyText"/>
        <w:keepNext/>
        <w:rPr>
          <w:b/>
        </w:rPr>
      </w:pPr>
      <w:r w:rsidRPr="00F12E59">
        <w:rPr>
          <w:b/>
        </w:rPr>
        <w:lastRenderedPageBreak/>
        <w:t xml:space="preserve">PHP applications </w:t>
      </w:r>
      <w:r>
        <w:rPr>
          <w:b/>
        </w:rPr>
        <w:t>c</w:t>
      </w:r>
      <w:r w:rsidRPr="00F12E59">
        <w:rPr>
          <w:b/>
        </w:rPr>
        <w:t>an be Hosted on IIS 7.0</w:t>
      </w:r>
    </w:p>
    <w:p w:rsidR="00B94BF5" w:rsidRPr="0075241B" w:rsidRDefault="00B94BF5" w:rsidP="00805B30">
      <w:pPr>
        <w:pStyle w:val="OSS12BodyText"/>
        <w:keepNext/>
        <w:rPr>
          <w:b/>
        </w:rPr>
      </w:pPr>
      <w:r w:rsidRPr="00805B30">
        <w:t xml:space="preserve">IT professionals can now host PHP </w:t>
      </w:r>
      <w:r>
        <w:t xml:space="preserve">and other Fast CGI-compliance </w:t>
      </w:r>
      <w:r w:rsidRPr="00805B30">
        <w:t>applications</w:t>
      </w:r>
      <w:r w:rsidRPr="00805B30" w:rsidDel="0063560A">
        <w:t xml:space="preserve"> </w:t>
      </w:r>
      <w:r w:rsidRPr="00805B30">
        <w:t xml:space="preserve">on IIS 7.0. This change means that companies can </w:t>
      </w:r>
      <w:r>
        <w:t>consolidate Web application hosting on Windows Server 2008</w:t>
      </w:r>
      <w:r w:rsidRPr="00805B30">
        <w:t xml:space="preserve">. </w:t>
      </w:r>
      <w:r>
        <w:t>With</w:t>
      </w:r>
      <w:r w:rsidRPr="00805B30">
        <w:t xml:space="preserve"> PHP </w:t>
      </w:r>
      <w:r>
        <w:t xml:space="preserve">support </w:t>
      </w:r>
      <w:r w:rsidRPr="00805B30">
        <w:t>on Windows</w:t>
      </w:r>
      <w:r>
        <w:t xml:space="preserve"> Server</w:t>
      </w:r>
      <w:r w:rsidRPr="00805B30">
        <w:t xml:space="preserve">, </w:t>
      </w:r>
      <w:r>
        <w:t>IT administrators can host and manage multiple application frameworks on a single Windows operating system</w:t>
      </w:r>
      <w:r w:rsidRPr="00805B30">
        <w:t xml:space="preserve">. For more information </w:t>
      </w:r>
      <w:r>
        <w:t>about</w:t>
      </w:r>
      <w:r w:rsidRPr="00805B30">
        <w:t xml:space="preserve"> running PHP with IIS 7.0, see the “Running IIS and PHP on Server Core </w:t>
      </w:r>
      <w:r>
        <w:t>versus</w:t>
      </w:r>
      <w:r w:rsidRPr="00805B30">
        <w:t xml:space="preserve"> Apache” white paper.</w:t>
      </w:r>
      <w:r w:rsidRPr="00805B30">
        <w:br/>
      </w:r>
      <w:r w:rsidRPr="0075241B">
        <w:rPr>
          <w:b/>
        </w:rPr>
        <w:t>Secure Delegation of Administrative Control</w:t>
      </w:r>
    </w:p>
    <w:p w:rsidR="00B94BF5" w:rsidRPr="00A14E38" w:rsidRDefault="00B94BF5" w:rsidP="00805B30">
      <w:pPr>
        <w:pStyle w:val="OSS12BodyText"/>
        <w:keepNext/>
        <w:rPr>
          <w:b/>
        </w:rPr>
      </w:pPr>
      <w:r w:rsidRPr="00805B30">
        <w:t xml:space="preserve">The delegation feature in IIS 7.0 enables those who host or administer Web sites or </w:t>
      </w:r>
      <w:r w:rsidRPr="002A42E0">
        <w:t xml:space="preserve">Windows Communication Foundation </w:t>
      </w:r>
      <w:r>
        <w:t>(</w:t>
      </w:r>
      <w:r w:rsidRPr="00805B30">
        <w:t>WCF</w:t>
      </w:r>
      <w:r>
        <w:t>)</w:t>
      </w:r>
      <w:r w:rsidRPr="00805B30">
        <w:t xml:space="preserve"> services to delegate administrative control to developers or content owners. Delegation helps to reduce cost of ownership and administrative burden for server administrators. In a hosted scenario, hosters can provide customers with the ability to remotely manage their own sites and applications, without having administrative access to the server. In a datacenter environment, IT staff can delegate administration for portions of the corporate site to designated departmental site owners. For more information </w:t>
      </w:r>
      <w:r>
        <w:t>about</w:t>
      </w:r>
      <w:r w:rsidRPr="00805B30">
        <w:t xml:space="preserve"> using the delegation feature, see the </w:t>
      </w:r>
      <w:fldSimple w:instr=" REF _Ref182235955 \h  \* MERGEFORMAT ">
        <w:r w:rsidR="00BE67A5">
          <w:t>Controlling Access with Feature Delegation</w:t>
        </w:r>
      </w:fldSimple>
      <w:r w:rsidRPr="00805B30">
        <w:t xml:space="preserve"> section. </w:t>
      </w:r>
      <w:r>
        <w:br/>
      </w:r>
      <w:r w:rsidRPr="00A14E38">
        <w:rPr>
          <w:b/>
        </w:rPr>
        <w:t>Extensive Diagnostic and Troubleshooting</w:t>
      </w:r>
    </w:p>
    <w:p w:rsidR="00B94BF5" w:rsidRPr="00805B30" w:rsidRDefault="00B94BF5" w:rsidP="00805B30">
      <w:pPr>
        <w:pStyle w:val="OSS12BodyText"/>
        <w:keepNext/>
      </w:pPr>
      <w:r w:rsidRPr="00805B30">
        <w:t xml:space="preserve">IIS 7.0 provides a clear view of internal diagnostic information about IIS, </w:t>
      </w:r>
      <w:r>
        <w:t xml:space="preserve">and it </w:t>
      </w:r>
      <w:r w:rsidRPr="00805B30">
        <w:t xml:space="preserve">collects and exposes detailed diagnostic events to aid troubleshooting </w:t>
      </w:r>
      <w:r>
        <w:t xml:space="preserve">for </w:t>
      </w:r>
      <w:r w:rsidRPr="00805B30">
        <w:t xml:space="preserve">application code or configuration issues. For more information </w:t>
      </w:r>
      <w:r>
        <w:t>about</w:t>
      </w:r>
      <w:r w:rsidRPr="00805B30">
        <w:t xml:space="preserve"> running the troubleshooting and diagnostic features, see the </w:t>
      </w:r>
      <w:fldSimple w:instr=" REF _Ref182236005 \h  \* MERGEFORMAT ">
        <w:r w:rsidR="00BE67A5">
          <w:t>Powerful Diagnostic and Troubleshooting Tools</w:t>
        </w:r>
      </w:fldSimple>
      <w:r w:rsidRPr="00805B30">
        <w:t xml:space="preserve"> section</w:t>
      </w:r>
      <w:r>
        <w:t xml:space="preserve"> of this paper</w:t>
      </w:r>
      <w:r w:rsidRPr="00805B30">
        <w:t>.</w:t>
      </w:r>
    </w:p>
    <w:p w:rsidR="00B94BF5" w:rsidRPr="00A14E38" w:rsidRDefault="00B94BF5" w:rsidP="00805B30">
      <w:pPr>
        <w:pStyle w:val="OSS12BodyText"/>
        <w:keepNext/>
        <w:rPr>
          <w:b/>
        </w:rPr>
      </w:pPr>
      <w:r w:rsidRPr="00A14E38">
        <w:rPr>
          <w:b/>
        </w:rPr>
        <w:t>Automatic Application Pool Isolation</w:t>
      </w:r>
    </w:p>
    <w:p w:rsidR="00B94BF5" w:rsidRPr="00805B30" w:rsidRDefault="00B94BF5" w:rsidP="00805B30">
      <w:pPr>
        <w:pStyle w:val="OSS12BodyText"/>
        <w:keepNext/>
      </w:pPr>
      <w:r w:rsidRPr="00805B30">
        <w:t>IIS</w:t>
      </w:r>
      <w:r>
        <w:t xml:space="preserve"> </w:t>
      </w:r>
      <w:r w:rsidRPr="00805B30">
        <w:t>7</w:t>
      </w:r>
      <w:r>
        <w:t>.0</w:t>
      </w:r>
      <w:r w:rsidRPr="00805B30">
        <w:t xml:space="preserve"> offers greater application isolation by giving worker processes a completely unique identity and sandboxed configuration by default.  A “sandbox” is typically used to provide a tightly</w:t>
      </w:r>
      <w:r>
        <w:t>-</w:t>
      </w:r>
      <w:r w:rsidRPr="00805B30">
        <w:t xml:space="preserve">controlled set </w:t>
      </w:r>
      <w:r>
        <w:t>of</w:t>
      </w:r>
      <w:r w:rsidRPr="00805B30">
        <w:t xml:space="preserve"> resources for guest programs and is often used for untested code, programs from unverified third</w:t>
      </w:r>
      <w:r>
        <w:t xml:space="preserve"> </w:t>
      </w:r>
      <w:r w:rsidRPr="00805B30">
        <w:t>parties</w:t>
      </w:r>
      <w:r>
        <w:t>,</w:t>
      </w:r>
      <w:r w:rsidRPr="00805B30">
        <w:t xml:space="preserve"> or for sites under development. IIS 7.0 contains </w:t>
      </w:r>
      <w:r>
        <w:t>a</w:t>
      </w:r>
      <w:r w:rsidRPr="00805B30">
        <w:t>utomatic Application Pool isolation</w:t>
      </w:r>
      <w:r>
        <w:t>,</w:t>
      </w:r>
      <w:r w:rsidRPr="00805B30">
        <w:t xml:space="preserve"> </w:t>
      </w:r>
      <w:r>
        <w:t xml:space="preserve">which can sandbox over 1,000 Web sites on a single commodity server. </w:t>
      </w:r>
      <w:r w:rsidRPr="00805B30">
        <w:t xml:space="preserve">This allows each </w:t>
      </w:r>
      <w:r>
        <w:t>W</w:t>
      </w:r>
      <w:r w:rsidRPr="00805B30">
        <w:t xml:space="preserve">eb site to run in its own location ID with its own memory space. Running in a unique location helps if an application crashes because only that </w:t>
      </w:r>
      <w:r>
        <w:t>application pool is affected</w:t>
      </w:r>
      <w:r w:rsidRPr="00805B30">
        <w:t xml:space="preserve">. </w:t>
      </w:r>
    </w:p>
    <w:p w:rsidR="00B94BF5" w:rsidRPr="00805B30" w:rsidRDefault="00B94BF5" w:rsidP="00805B30">
      <w:pPr>
        <w:pStyle w:val="OSS12BodyText"/>
        <w:keepNext/>
      </w:pPr>
    </w:p>
    <w:p w:rsidR="00B94BF5" w:rsidRPr="00F02ACA" w:rsidRDefault="00B94BF5" w:rsidP="00805B30">
      <w:pPr>
        <w:pStyle w:val="OSS12BodyText"/>
        <w:keepNext/>
        <w:rPr>
          <w:b/>
        </w:rPr>
      </w:pPr>
      <w:r>
        <w:rPr>
          <w:b/>
        </w:rPr>
        <w:br w:type="page"/>
      </w:r>
      <w:r w:rsidRPr="00F02ACA">
        <w:rPr>
          <w:b/>
        </w:rPr>
        <w:lastRenderedPageBreak/>
        <w:t>Modern FTP Publishing</w:t>
      </w:r>
    </w:p>
    <w:p w:rsidR="00B94BF5" w:rsidRDefault="00B94BF5" w:rsidP="00805B30">
      <w:pPr>
        <w:pStyle w:val="OSS12BodyText"/>
        <w:keepNext/>
      </w:pPr>
      <w:r>
        <w:t xml:space="preserve">FTP publishing support is provided in a new, enhanced version of the Microsoft FTP Server, FTP 7.  It is available as a free download from </w:t>
      </w:r>
      <w:hyperlink r:id="rId12" w:history="1">
        <w:r w:rsidRPr="001C5FF3">
          <w:rPr>
            <w:rStyle w:val="Hyperlink"/>
            <w:rFonts w:cs="Verdana"/>
          </w:rPr>
          <w:t>http://www.iis.net</w:t>
        </w:r>
      </w:hyperlink>
      <w:r w:rsidRPr="00805B30">
        <w:t xml:space="preserve">. The downloadable FTP server includes secure publishing with FTP/SSL support as well as integrated </w:t>
      </w:r>
      <w:r>
        <w:t>W</w:t>
      </w:r>
      <w:r w:rsidRPr="00805B30">
        <w:t>eb publishing with support for the IIS</w:t>
      </w:r>
      <w:r>
        <w:t> </w:t>
      </w:r>
      <w:r w:rsidRPr="00805B30">
        <w:t>7</w:t>
      </w:r>
      <w:r>
        <w:t>.0</w:t>
      </w:r>
      <w:r w:rsidRPr="00805B30">
        <w:t xml:space="preserve"> configuration system and administration tool. Using the new FTP makes it easy to set up FTP publishing points for a </w:t>
      </w:r>
      <w:r>
        <w:t>W</w:t>
      </w:r>
      <w:r w:rsidRPr="00805B30">
        <w:t xml:space="preserve">eb application and </w:t>
      </w:r>
      <w:r>
        <w:t xml:space="preserve">to </w:t>
      </w:r>
      <w:r w:rsidRPr="00805B30">
        <w:t xml:space="preserve">use integrated authentication. Microsoft recommends that you install the FTP tool from </w:t>
      </w:r>
      <w:r>
        <w:t>http://www.</w:t>
      </w:r>
      <w:r w:rsidRPr="00805B30">
        <w:t>iis.net</w:t>
      </w:r>
      <w:r>
        <w:t xml:space="preserve"> if you are interested in FTP publishing on Windows Server 2008</w:t>
      </w:r>
      <w:r w:rsidRPr="00805B30">
        <w:t xml:space="preserve">. </w:t>
      </w:r>
    </w:p>
    <w:p w:rsidR="00B94BF5" w:rsidRPr="00F02ACA" w:rsidRDefault="00B94BF5" w:rsidP="00805B30">
      <w:pPr>
        <w:pStyle w:val="OSS12BodyText"/>
        <w:keepNext/>
        <w:rPr>
          <w:b/>
        </w:rPr>
      </w:pPr>
      <w:r>
        <w:rPr>
          <w:b/>
        </w:rPr>
        <w:t>Integrated Pipeline</w:t>
      </w:r>
    </w:p>
    <w:p w:rsidR="00B94BF5" w:rsidRPr="000C29F5" w:rsidRDefault="00B94BF5" w:rsidP="00805B30">
      <w:pPr>
        <w:pStyle w:val="OSS12BodyText"/>
        <w:keepNext/>
        <w:rPr>
          <w:color w:val="000000"/>
        </w:rPr>
      </w:pPr>
      <w:r>
        <w:t xml:space="preserve">In </w:t>
      </w:r>
      <w:r w:rsidRPr="00805B30">
        <w:t>IIS 7.0</w:t>
      </w:r>
      <w:r w:rsidRPr="00D52A0E">
        <w:t>, both native and managed code</w:t>
      </w:r>
      <w:r>
        <w:t xml:space="preserve"> requests</w:t>
      </w:r>
      <w:r w:rsidRPr="00D52A0E">
        <w:t xml:space="preserve"> </w:t>
      </w:r>
      <w:r>
        <w:t>are processed by default</w:t>
      </w:r>
      <w:r w:rsidRPr="00D52A0E">
        <w:t xml:space="preserve"> through a</w:t>
      </w:r>
      <w:r>
        <w:t xml:space="preserve">n integrated </w:t>
      </w:r>
      <w:r w:rsidRPr="00D52A0E">
        <w:t xml:space="preserve">pipeline. </w:t>
      </w:r>
      <w:r>
        <w:t xml:space="preserve">The integrated pipeline allows for different application frameworks to run within a single Web server request pipeline, offering built-in ASP.NET extensibility for all applications. For more information on the integrated pipeline, see the </w:t>
      </w:r>
      <w:fldSimple w:instr=" REF _Ref184744175 \h  \* MERGEFORMAT ">
        <w:r w:rsidR="00BE67A5">
          <w:t>IIS 7.0 Configuration Architecture</w:t>
        </w:r>
      </w:fldSimple>
      <w:r w:rsidRPr="0081345E">
        <w:rPr>
          <w:i/>
        </w:rPr>
        <w:t xml:space="preserve"> </w:t>
      </w:r>
      <w:r>
        <w:t>section.</w:t>
      </w:r>
      <w:r>
        <w:rPr>
          <w:color w:val="0000FF"/>
        </w:rPr>
        <w:t xml:space="preserve"> </w:t>
      </w:r>
    </w:p>
    <w:p w:rsidR="00B94BF5" w:rsidRPr="00F96C5E" w:rsidRDefault="00B94BF5" w:rsidP="00F96C5E">
      <w:pPr>
        <w:pStyle w:val="OSS12BodyText"/>
        <w:keepNext/>
      </w:pPr>
      <w:r w:rsidRPr="00F96C5E">
        <w:rPr>
          <w:b/>
        </w:rPr>
        <w:t>Managing Using the Command Line and Scripts</w:t>
      </w:r>
    </w:p>
    <w:p w:rsidR="00B94BF5" w:rsidRDefault="00B94BF5" w:rsidP="00F96C5E">
      <w:pPr>
        <w:pStyle w:val="OSS12BodyText"/>
      </w:pPr>
      <w:r>
        <w:t xml:space="preserve">IIS 7.0 provides extensive support for configuration and management using scripts and the command line utility AppCmd. </w:t>
      </w:r>
      <w:r w:rsidRPr="00906E2D">
        <w:t xml:space="preserve">AppCmd.exe is a command-line tool for managing </w:t>
      </w:r>
      <w:r>
        <w:t>I</w:t>
      </w:r>
      <w:r w:rsidRPr="00906E2D">
        <w:t xml:space="preserve">IS </w:t>
      </w:r>
      <w:r>
        <w:t>7.0 that</w:t>
      </w:r>
      <w:r w:rsidRPr="00906E2D">
        <w:t xml:space="preserve"> exposes all key server management functionality through a set of intuitive management objects that can be manipulated from the command line or from scripts.</w:t>
      </w:r>
      <w:r>
        <w:t xml:space="preserve">  IIS 7.0 also provides extensive support for scripts so that technical staff can use tools that suit their preferences and site needs.</w:t>
      </w:r>
    </w:p>
    <w:p w:rsidR="00B94BF5" w:rsidRDefault="00B94BF5" w:rsidP="00C44818">
      <w:pPr>
        <w:pStyle w:val="OSS12BodyText"/>
      </w:pPr>
      <w:r>
        <w:t>IIS 7.0 o</w:t>
      </w:r>
      <w:r w:rsidRPr="000B07E4">
        <w:t xml:space="preserve">ffers a broad set of management features that simplify the day-to-day tasks of managing Web sites and applications. </w:t>
      </w:r>
      <w:r>
        <w:t xml:space="preserve">Web site administrators can use the extensive </w:t>
      </w:r>
      <w:r w:rsidRPr="00891BB9">
        <w:t>user interface</w:t>
      </w:r>
      <w:r>
        <w:t xml:space="preserve"> to</w:t>
      </w:r>
      <w:r w:rsidRPr="00891BB9">
        <w:t xml:space="preserve"> </w:t>
      </w:r>
      <w:r>
        <w:t>make changes from</w:t>
      </w:r>
      <w:r w:rsidRPr="00891BB9">
        <w:t xml:space="preserve"> the command line or write code </w:t>
      </w:r>
      <w:r>
        <w:t>and</w:t>
      </w:r>
      <w:r w:rsidRPr="00891BB9">
        <w:t xml:space="preserve"> scripts</w:t>
      </w:r>
      <w:r>
        <w:t>, because IIS 7.0 supports all of these methods.</w:t>
      </w:r>
      <w:r w:rsidRPr="00891BB9">
        <w:t xml:space="preserve"> </w:t>
      </w:r>
      <w:r>
        <w:t>IIS 7.0 provides enhanced reliability, security and failure recovery and is designed to save</w:t>
      </w:r>
      <w:r w:rsidRPr="00891BB9">
        <w:t xml:space="preserve"> business units money, make administration </w:t>
      </w:r>
      <w:r>
        <w:t xml:space="preserve">and </w:t>
      </w:r>
      <w:r w:rsidRPr="00891BB9">
        <w:t>application hosting easier</w:t>
      </w:r>
      <w:r>
        <w:t>.</w:t>
      </w:r>
    </w:p>
    <w:p w:rsidR="00B94BF5" w:rsidRDefault="00B94BF5" w:rsidP="002071B3">
      <w:pPr>
        <w:pStyle w:val="Heading2"/>
      </w:pPr>
      <w:bookmarkStart w:id="25" w:name="_Toc185062999"/>
      <w:r>
        <w:t>Differences in Configuration from IIS 6.0</w:t>
      </w:r>
      <w:bookmarkEnd w:id="25"/>
    </w:p>
    <w:p w:rsidR="00B94BF5" w:rsidRDefault="00B94BF5" w:rsidP="002071B3">
      <w:pPr>
        <w:pStyle w:val="OSS12BodyText"/>
      </w:pPr>
      <w:r>
        <w:t>In IIS 6.0</w:t>
      </w:r>
      <w:r w:rsidRPr="00796449">
        <w:t xml:space="preserve">, the </w:t>
      </w:r>
      <w:r>
        <w:t xml:space="preserve">IIS </w:t>
      </w:r>
      <w:r w:rsidRPr="00796449">
        <w:t>metabase</w:t>
      </w:r>
      <w:r>
        <w:t xml:space="preserve"> configured Web sites, and </w:t>
      </w:r>
      <w:r w:rsidRPr="00796449">
        <w:t xml:space="preserve">only administrators </w:t>
      </w:r>
      <w:r>
        <w:t xml:space="preserve">could </w:t>
      </w:r>
      <w:r w:rsidRPr="00796449">
        <w:t>access</w:t>
      </w:r>
      <w:r>
        <w:t xml:space="preserve"> the metabase</w:t>
      </w:r>
      <w:r w:rsidRPr="00796449">
        <w:t>. This meant that if developer</w:t>
      </w:r>
      <w:r>
        <w:t>s</w:t>
      </w:r>
      <w:r w:rsidRPr="00796449">
        <w:t xml:space="preserve"> or customer</w:t>
      </w:r>
      <w:r>
        <w:t>s</w:t>
      </w:r>
      <w:r w:rsidRPr="00796449">
        <w:t xml:space="preserve"> in a hosted environment needed to change a setting as simple as the default document for an application, </w:t>
      </w:r>
      <w:r>
        <w:t>that person had</w:t>
      </w:r>
      <w:r w:rsidRPr="00796449">
        <w:t xml:space="preserve"> to be an administrator</w:t>
      </w:r>
      <w:r>
        <w:t>,</w:t>
      </w:r>
      <w:r w:rsidRPr="00796449">
        <w:t xml:space="preserve"> or </w:t>
      </w:r>
      <w:r>
        <w:t xml:space="preserve">they </w:t>
      </w:r>
      <w:r w:rsidRPr="00796449">
        <w:t>need</w:t>
      </w:r>
      <w:r>
        <w:t>ed</w:t>
      </w:r>
      <w:r w:rsidRPr="00796449">
        <w:t xml:space="preserve"> to </w:t>
      </w:r>
      <w:r>
        <w:t>contact</w:t>
      </w:r>
      <w:r w:rsidRPr="00796449">
        <w:t xml:space="preserve"> the administrator </w:t>
      </w:r>
      <w:r>
        <w:t xml:space="preserve">and request him or her </w:t>
      </w:r>
      <w:r w:rsidRPr="00796449">
        <w:t>to make the change.</w:t>
      </w:r>
      <w:r>
        <w:t xml:space="preserve"> Technical customers reported that the IIS metabase in IIS 6.0 required additional time and resources to </w:t>
      </w:r>
      <w:r w:rsidRPr="00796449">
        <w:t xml:space="preserve">manage, back up, and troubleshoot. </w:t>
      </w:r>
      <w:r>
        <w:t>In addition, it was</w:t>
      </w:r>
      <w:r w:rsidRPr="00796449">
        <w:t xml:space="preserve"> difficult to replicate in server farms. </w:t>
      </w:r>
    </w:p>
    <w:p w:rsidR="00B94BF5" w:rsidRDefault="00B94BF5" w:rsidP="002071B3">
      <w:pPr>
        <w:pStyle w:val="OSS12BodyText"/>
      </w:pPr>
      <w:r>
        <w:lastRenderedPageBreak/>
        <w:t>I</w:t>
      </w:r>
      <w:r w:rsidRPr="00B47229">
        <w:t xml:space="preserve">n IIS </w:t>
      </w:r>
      <w:r>
        <w:t>7.0</w:t>
      </w:r>
      <w:r w:rsidRPr="00B47229">
        <w:t xml:space="preserve">, the metabase </w:t>
      </w:r>
      <w:r>
        <w:t xml:space="preserve">is </w:t>
      </w:r>
      <w:r w:rsidRPr="00B47229">
        <w:t xml:space="preserve">used for SMTP and other non-Web server settings. It’s been largely replaced by a </w:t>
      </w:r>
      <w:r>
        <w:t>new, simplified configuration structure based on XML files use used for Web and FTP sites, services, and applications.</w:t>
      </w:r>
      <w:r w:rsidRPr="00B47229">
        <w:t xml:space="preserve"> This new structure allows for a more open and flexible Web site infrastructure.</w:t>
      </w:r>
      <w:r>
        <w:t xml:space="preserve"> To understand the new configuration system, we should first explain the new architecture of IIS 7.0.</w:t>
      </w:r>
      <w:r>
        <w:br/>
      </w:r>
    </w:p>
    <w:p w:rsidR="00B94BF5" w:rsidRDefault="00B94BF5" w:rsidP="00F96C5E">
      <w:pPr>
        <w:pStyle w:val="Heading1"/>
        <w:keepLines/>
        <w:pageBreakBefore w:val="0"/>
      </w:pPr>
      <w:bookmarkStart w:id="26" w:name="_Toc185063000"/>
      <w:r>
        <w:t>IIS 7.0 Web Server Architecture</w:t>
      </w:r>
      <w:bookmarkEnd w:id="26"/>
    </w:p>
    <w:p w:rsidR="00B94BF5" w:rsidRDefault="00B94BF5" w:rsidP="00B54D3A">
      <w:pPr>
        <w:pStyle w:val="OSS12BodyText"/>
      </w:pPr>
      <w:r>
        <w:t xml:space="preserve">In </w:t>
      </w:r>
      <w:r w:rsidRPr="00C26CEE">
        <w:t>IIS 7.0</w:t>
      </w:r>
      <w:r>
        <w:t>, the</w:t>
      </w:r>
      <w:r w:rsidRPr="00C26CEE">
        <w:t xml:space="preserve"> core Web server provide</w:t>
      </w:r>
      <w:r>
        <w:t>s</w:t>
      </w:r>
      <w:r w:rsidRPr="00C26CEE">
        <w:t xml:space="preserve"> stronger security and features to help build secure Web applications</w:t>
      </w:r>
      <w:r>
        <w:t xml:space="preserve">. </w:t>
      </w:r>
      <w:r w:rsidRPr="00D52A0E">
        <w:t xml:space="preserve">The </w:t>
      </w:r>
      <w:r>
        <w:t>IIS 7.0</w:t>
      </w:r>
      <w:r w:rsidRPr="00D52A0E">
        <w:t xml:space="preserve"> Web server includes some fundamental changes from </w:t>
      </w:r>
      <w:r>
        <w:t>IIS 6.0</w:t>
      </w:r>
      <w:r w:rsidRPr="00D52A0E">
        <w:t xml:space="preserve"> in the way that requests are handled. For example, both native and managed code</w:t>
      </w:r>
      <w:r>
        <w:t xml:space="preserve"> requests</w:t>
      </w:r>
      <w:r w:rsidRPr="00D52A0E">
        <w:t xml:space="preserve"> </w:t>
      </w:r>
      <w:r>
        <w:t>are processed by default</w:t>
      </w:r>
      <w:r w:rsidRPr="00D52A0E">
        <w:t xml:space="preserve"> through a</w:t>
      </w:r>
      <w:r>
        <w:t xml:space="preserve">n integrated </w:t>
      </w:r>
      <w:r w:rsidRPr="00D52A0E">
        <w:t xml:space="preserve">pipeline. </w:t>
      </w:r>
      <w:r>
        <w:t>T</w:t>
      </w:r>
      <w:r w:rsidRPr="00D52A0E">
        <w:t xml:space="preserve">he </w:t>
      </w:r>
      <w:r>
        <w:t xml:space="preserve">IIS 7.0 </w:t>
      </w:r>
      <w:r w:rsidRPr="00D52A0E">
        <w:t>request processing pipeline enables administrators to add or remove modules depending on their needs. Developers can also write custom modules to augment or even replace functionality, allowing a highly optimized custom solution to be created.</w:t>
      </w:r>
      <w:r>
        <w:t xml:space="preserve"> The following figure shows a graphical representation of the pipeline.</w:t>
      </w:r>
    </w:p>
    <w:p w:rsidR="00B94BF5" w:rsidRPr="00925565" w:rsidRDefault="00B94BF5" w:rsidP="00925565">
      <w:pPr>
        <w:pStyle w:val="Caption"/>
        <w:keepNext/>
        <w:keepLines/>
        <w:widowControl/>
        <w:rPr>
          <w:sz w:val="18"/>
          <w:szCs w:val="20"/>
        </w:rPr>
      </w:pPr>
      <w:r w:rsidRPr="00925565">
        <w:rPr>
          <w:sz w:val="18"/>
          <w:szCs w:val="20"/>
        </w:rPr>
        <w:t xml:space="preserve">Figure </w:t>
      </w:r>
      <w:r w:rsidR="00070435" w:rsidRPr="00925565">
        <w:rPr>
          <w:sz w:val="18"/>
          <w:szCs w:val="20"/>
        </w:rPr>
        <w:fldChar w:fldCharType="begin"/>
      </w:r>
      <w:r w:rsidRPr="00925565">
        <w:rPr>
          <w:sz w:val="18"/>
          <w:szCs w:val="20"/>
        </w:rPr>
        <w:instrText xml:space="preserve"> SEQ Figure \* ARABIC </w:instrText>
      </w:r>
      <w:r w:rsidR="00070435" w:rsidRPr="00925565">
        <w:rPr>
          <w:sz w:val="18"/>
          <w:szCs w:val="20"/>
        </w:rPr>
        <w:fldChar w:fldCharType="separate"/>
      </w:r>
      <w:r w:rsidR="00BE67A5">
        <w:rPr>
          <w:noProof/>
          <w:sz w:val="18"/>
          <w:szCs w:val="20"/>
        </w:rPr>
        <w:t>1</w:t>
      </w:r>
      <w:r w:rsidR="00070435" w:rsidRPr="00925565">
        <w:rPr>
          <w:sz w:val="18"/>
          <w:szCs w:val="20"/>
        </w:rPr>
        <w:fldChar w:fldCharType="end"/>
      </w:r>
      <w:r w:rsidRPr="00925565">
        <w:rPr>
          <w:sz w:val="18"/>
          <w:szCs w:val="20"/>
        </w:rPr>
        <w:t xml:space="preserve">: IIS 7.0 </w:t>
      </w:r>
      <w:r>
        <w:rPr>
          <w:sz w:val="18"/>
          <w:szCs w:val="20"/>
        </w:rPr>
        <w:t>Integrated</w:t>
      </w:r>
      <w:r w:rsidRPr="00925565">
        <w:rPr>
          <w:sz w:val="18"/>
          <w:szCs w:val="20"/>
        </w:rPr>
        <w:t xml:space="preserve"> Pipeline</w:t>
      </w:r>
    </w:p>
    <w:p w:rsidR="00B94BF5" w:rsidRDefault="00D36E1B" w:rsidP="004B33EC">
      <w:pPr>
        <w:pStyle w:val="OSS12BodyText"/>
        <w:jc w:val="center"/>
        <w:rPr>
          <w:noProof/>
          <w:color w:val="FF0000"/>
        </w:rPr>
      </w:pPr>
      <w:bookmarkStart w:id="27" w:name="OLE_LINK1"/>
      <w:r w:rsidRPr="00070435">
        <w:rPr>
          <w:noProof/>
          <w:color w:val="FF0000"/>
        </w:rPr>
        <w:pict>
          <v:shape id="Picture 1" o:spid="_x0000_i1028" type="#_x0000_t75" style="width:342.75pt;height:213.75pt;visibility:visible">
            <v:imagedata r:id="rId13" o:title=""/>
          </v:shape>
        </w:pict>
      </w:r>
      <w:bookmarkEnd w:id="27"/>
    </w:p>
    <w:p w:rsidR="00B94BF5" w:rsidRDefault="00B94BF5" w:rsidP="004B33EC">
      <w:pPr>
        <w:pStyle w:val="Heading2"/>
      </w:pPr>
      <w:bookmarkStart w:id="28" w:name="_Toc185063001"/>
      <w:r>
        <w:lastRenderedPageBreak/>
        <w:t>Changes in How ASP.NET Requests Are Handled</w:t>
      </w:r>
      <w:bookmarkEnd w:id="28"/>
    </w:p>
    <w:p w:rsidR="00B94BF5" w:rsidRPr="00B6000E" w:rsidRDefault="00B94BF5" w:rsidP="00B671FA">
      <w:pPr>
        <w:pStyle w:val="OSS12BodyText"/>
      </w:pPr>
      <w:r>
        <w:t>Changes in ASP.NET handling in IIS 7.0 improve both processing and control. IIS 7.0</w:t>
      </w:r>
      <w:r w:rsidRPr="00B844B2">
        <w:t xml:space="preserve"> allows ASP.NET modules to plug in directly into the server pipeline, with the same </w:t>
      </w:r>
      <w:r>
        <w:t xml:space="preserve">functionality </w:t>
      </w:r>
      <w:r w:rsidRPr="00B844B2">
        <w:t>as modules developed with the native C++</w:t>
      </w:r>
      <w:r>
        <w:t xml:space="preserve"> language</w:t>
      </w:r>
      <w:r w:rsidRPr="00B844B2">
        <w:t xml:space="preserve"> server API. ASP.NET modules can execute in all runtime stages of the request processing pipeline and can be executed in any order with respect to native modules. The ASP.NET API has also been expanded to allow more control over request processing th</w:t>
      </w:r>
      <w:r>
        <w:t>a</w:t>
      </w:r>
      <w:r w:rsidRPr="00B844B2">
        <w:t xml:space="preserve">n was previously possible. </w:t>
      </w:r>
      <w:r w:rsidRPr="00B6000E">
        <w:t>The ability to plug directly into the server pipeline allows ASP.NET modules to replace, run before, or run after any IIS functionality. This enables, for example, a custom ASP.NET basic authentication module written to use the Membership service and SQL Server user database to replace the built-in IIS basic authentication feature that works only with Windows</w:t>
      </w:r>
      <w:r>
        <w:t>-based user</w:t>
      </w:r>
      <w:r w:rsidRPr="00B6000E">
        <w:t xml:space="preserve"> accounts. </w:t>
      </w:r>
    </w:p>
    <w:p w:rsidR="00B94BF5" w:rsidRPr="00B6000E" w:rsidRDefault="00B94BF5" w:rsidP="004B33EC">
      <w:pPr>
        <w:pStyle w:val="OSS12BodyText"/>
      </w:pPr>
      <w:r w:rsidRPr="00B6000E">
        <w:t xml:space="preserve">A request arriving for any content type is processed by IIS, with both native IIS modules and ASP.NET modules being able to provide request processing in all stages. This enables services provided by ASP.NET modules like Forms Authentication or Output Cache to be used for requests to ASP pages, PHP pages, static files, and so on. </w:t>
      </w:r>
    </w:p>
    <w:p w:rsidR="00B94BF5" w:rsidRPr="00B6000E" w:rsidRDefault="00B94BF5" w:rsidP="004B33EC">
      <w:pPr>
        <w:pStyle w:val="OSS12BodyText"/>
      </w:pPr>
      <w:r w:rsidRPr="00B6000E">
        <w:t>In addition, the expanded ASP.NET APIs take advantage of direct integration to enable more request processing tasks. For example, ASP.NET modules can modify request headers before other components process the request, inserting an Accept-Language header before ASP applications execute</w:t>
      </w:r>
      <w:r>
        <w:t>,</w:t>
      </w:r>
      <w:r w:rsidRPr="00B6000E">
        <w:t xml:space="preserve"> to force localized content to be sent back to the client based on user preference. </w:t>
      </w:r>
    </w:p>
    <w:p w:rsidR="00B94BF5" w:rsidRPr="00B6000E" w:rsidRDefault="00B94BF5" w:rsidP="004B33EC">
      <w:pPr>
        <w:pStyle w:val="OSS12BodyText"/>
      </w:pPr>
      <w:r w:rsidRPr="00B6000E">
        <w:t xml:space="preserve">Because of the runtime integration, IIS and ASP.NET can use the same configuration for enabling and ordering server modules, and configuring handler mappings. Other unified functionality includes tracing, custom errors, and output caching. </w:t>
      </w:r>
    </w:p>
    <w:p w:rsidR="00B94BF5" w:rsidRDefault="00B94BF5" w:rsidP="004B33EC">
      <w:pPr>
        <w:pStyle w:val="Heading2"/>
      </w:pPr>
      <w:bookmarkStart w:id="29" w:name="_Toc185063002"/>
      <w:r>
        <w:t>Benefits of the Enhanced IIS 7.0 Architecture</w:t>
      </w:r>
      <w:bookmarkEnd w:id="29"/>
    </w:p>
    <w:p w:rsidR="00B94BF5" w:rsidRPr="00C26CEE" w:rsidRDefault="00B94BF5" w:rsidP="004B33EC">
      <w:pPr>
        <w:pStyle w:val="OSS12BodyText"/>
      </w:pPr>
      <w:r>
        <w:t xml:space="preserve">The IIS 7.0 modular architecture </w:t>
      </w:r>
      <w:r w:rsidRPr="000C5F73">
        <w:t>enable</w:t>
      </w:r>
      <w:r>
        <w:t>s</w:t>
      </w:r>
      <w:r w:rsidRPr="000C5F73">
        <w:t xml:space="preserve"> a significant reduction in attack surface, more extensibility, and increased support for extending IIS 7.0 core functionality by creating managed code modules. </w:t>
      </w:r>
      <w:r>
        <w:t>IIS</w:t>
      </w:r>
      <w:r w:rsidRPr="000C5F73">
        <w:t xml:space="preserve"> </w:t>
      </w:r>
      <w:r>
        <w:t xml:space="preserve">7.0 </w:t>
      </w:r>
      <w:r w:rsidRPr="000C5F73">
        <w:t xml:space="preserve">also provides access to all notification events in the request pipeline. </w:t>
      </w:r>
      <w:r>
        <w:t>Changes to the IIS 7.0 architecture include:</w:t>
      </w:r>
      <w:r w:rsidRPr="00C26CEE">
        <w:t xml:space="preserve"> </w:t>
      </w:r>
    </w:p>
    <w:p w:rsidR="00B94BF5" w:rsidRDefault="00B94BF5" w:rsidP="004B33EC">
      <w:pPr>
        <w:pStyle w:val="OSS12BodyText"/>
        <w:numPr>
          <w:ilvl w:val="0"/>
          <w:numId w:val="13"/>
        </w:numPr>
      </w:pPr>
      <w:r w:rsidRPr="00C26CEE">
        <w:t>IIS 7.0 allows existing ASP.NET features</w:t>
      </w:r>
      <w:r>
        <w:t>,</w:t>
      </w:r>
      <w:r w:rsidRPr="00C26CEE">
        <w:t xml:space="preserve"> such as Forms-based authentication or URL authorization</w:t>
      </w:r>
      <w:r>
        <w:t>,</w:t>
      </w:r>
      <w:r w:rsidRPr="00C26CEE">
        <w:t xml:space="preserve"> to be used for all types of Web content</w:t>
      </w:r>
      <w:r>
        <w:t xml:space="preserve"> requests in the integrated pipeline.</w:t>
      </w:r>
    </w:p>
    <w:p w:rsidR="00B94BF5" w:rsidRDefault="00B94BF5" w:rsidP="004B33EC">
      <w:pPr>
        <w:pStyle w:val="OSS12BodyText"/>
        <w:numPr>
          <w:ilvl w:val="0"/>
          <w:numId w:val="13"/>
        </w:numPr>
      </w:pPr>
      <w:r>
        <w:t>The</w:t>
      </w:r>
      <w:r w:rsidRPr="00D52A0E">
        <w:t xml:space="preserve"> new configuration system </w:t>
      </w:r>
      <w:r>
        <w:t>in</w:t>
      </w:r>
      <w:r w:rsidRPr="00D52A0E">
        <w:t xml:space="preserve"> </w:t>
      </w:r>
      <w:r>
        <w:t>IIS 7.0</w:t>
      </w:r>
      <w:r w:rsidRPr="00D52A0E">
        <w:t xml:space="preserve"> loads configuration files—similar to Apache’s .htaccess files—and manages them in a cache. The new configuration cache consumes significantly less memory.</w:t>
      </w:r>
      <w:r>
        <w:t xml:space="preserve"> </w:t>
      </w:r>
      <w:r>
        <w:br/>
      </w:r>
    </w:p>
    <w:p w:rsidR="00B94BF5" w:rsidRDefault="00B94BF5" w:rsidP="004B33EC">
      <w:pPr>
        <w:pStyle w:val="OSS12BodyText"/>
        <w:numPr>
          <w:ilvl w:val="0"/>
          <w:numId w:val="13"/>
        </w:numPr>
      </w:pPr>
      <w:r w:rsidRPr="00D52A0E">
        <w:lastRenderedPageBreak/>
        <w:t xml:space="preserve">Static compression allows a compressed copy of static file to be sent to a client browser, if the browser is compression-enabled. The improved static compression in </w:t>
      </w:r>
      <w:r>
        <w:t>IIS 7.0</w:t>
      </w:r>
      <w:r w:rsidRPr="00D52A0E">
        <w:t xml:space="preserve"> reduces the processor cost and memory requirements of using static compression.</w:t>
      </w:r>
    </w:p>
    <w:p w:rsidR="00B94BF5" w:rsidRPr="00C26CEE" w:rsidRDefault="00B94BF5" w:rsidP="004B33EC">
      <w:pPr>
        <w:pStyle w:val="OSS12BodyText"/>
        <w:numPr>
          <w:ilvl w:val="0"/>
          <w:numId w:val="13"/>
        </w:numPr>
      </w:pPr>
      <w:r w:rsidRPr="00C26CEE">
        <w:t>The core Web Server includes a new Win32</w:t>
      </w:r>
      <w:r>
        <w:t>®</w:t>
      </w:r>
      <w:r w:rsidRPr="00C26CEE">
        <w:t xml:space="preserve"> API for building core server modules</w:t>
      </w:r>
      <w:r>
        <w:t>.</w:t>
      </w:r>
    </w:p>
    <w:p w:rsidR="00B94BF5" w:rsidRPr="00C26CEE" w:rsidRDefault="00B94BF5" w:rsidP="004B33EC">
      <w:pPr>
        <w:pStyle w:val="OSS12BodyText"/>
        <w:numPr>
          <w:ilvl w:val="0"/>
          <w:numId w:val="13"/>
        </w:numPr>
      </w:pPr>
      <w:r w:rsidRPr="00C26CEE">
        <w:t>IIS 7.0 also includes support for development of core Web server extensions using the .NET Framework</w:t>
      </w:r>
      <w:r>
        <w:t>.</w:t>
      </w:r>
    </w:p>
    <w:p w:rsidR="00B94BF5" w:rsidRPr="00C26CEE" w:rsidRDefault="00B94BF5" w:rsidP="004B33EC">
      <w:pPr>
        <w:pStyle w:val="OSS12BodyText"/>
        <w:numPr>
          <w:ilvl w:val="0"/>
          <w:numId w:val="13"/>
        </w:numPr>
      </w:pPr>
      <w:r w:rsidRPr="00C26CEE">
        <w:t>IIS 7.0 integrate</w:t>
      </w:r>
      <w:r>
        <w:t>s</w:t>
      </w:r>
      <w:r w:rsidRPr="00C26CEE">
        <w:t xml:space="preserve"> </w:t>
      </w:r>
      <w:r>
        <w:t xml:space="preserve">the </w:t>
      </w:r>
      <w:r w:rsidRPr="00C26CEE">
        <w:t>existing IHttpModule API for ASP.NET (lets managed code modules access all events in the request pipeline, for all requests</w:t>
      </w:r>
      <w:r>
        <w:t>.</w:t>
      </w:r>
      <w:r w:rsidRPr="00C26CEE">
        <w:t>)</w:t>
      </w:r>
    </w:p>
    <w:p w:rsidR="00B94BF5" w:rsidRDefault="00B94BF5" w:rsidP="004B33EC">
      <w:pPr>
        <w:pStyle w:val="OSS12BodyText"/>
        <w:numPr>
          <w:ilvl w:val="0"/>
          <w:numId w:val="13"/>
        </w:numPr>
      </w:pPr>
      <w:r w:rsidRPr="00C26CEE">
        <w:t>IIS 7.0 includes caching support for all types of dynamic content</w:t>
      </w:r>
      <w:r>
        <w:t>.</w:t>
      </w:r>
    </w:p>
    <w:p w:rsidR="00B94BF5" w:rsidRDefault="00B94BF5" w:rsidP="00B81E7B">
      <w:pPr>
        <w:pStyle w:val="Heading1"/>
        <w:keepNext w:val="0"/>
        <w:pageBreakBefore w:val="0"/>
      </w:pPr>
      <w:bookmarkStart w:id="30" w:name="_Ref184744175"/>
      <w:bookmarkStart w:id="31" w:name="_Toc185063003"/>
      <w:r>
        <w:t>IIS 7.0 Configuration Architecture</w:t>
      </w:r>
      <w:bookmarkEnd w:id="30"/>
      <w:bookmarkEnd w:id="31"/>
      <w:r>
        <w:t xml:space="preserve"> </w:t>
      </w:r>
    </w:p>
    <w:p w:rsidR="00B94BF5" w:rsidRDefault="00B94BF5" w:rsidP="00823050">
      <w:pPr>
        <w:pStyle w:val="OSS12BodyText"/>
        <w:rPr>
          <w:color w:val="000000"/>
        </w:rPr>
      </w:pPr>
      <w:r>
        <w:t xml:space="preserve">IIS 7.0 uses a simplified configuration methodology that provides enhanced ASP.NET integration, including shared configuration and HTTP runtime support. </w:t>
      </w:r>
      <w:r>
        <w:rPr>
          <w:color w:val="000000"/>
        </w:rPr>
        <w:t>The XML-based</w:t>
      </w:r>
      <w:r w:rsidRPr="00113FA3">
        <w:rPr>
          <w:color w:val="000000"/>
        </w:rPr>
        <w:t xml:space="preserve"> configuration </w:t>
      </w:r>
      <w:r>
        <w:rPr>
          <w:color w:val="000000"/>
        </w:rPr>
        <w:t xml:space="preserve">model uses configuration files that can be stored in a folder, in separate XML files, which is </w:t>
      </w:r>
      <w:r w:rsidRPr="00113FA3">
        <w:rPr>
          <w:color w:val="000000"/>
        </w:rPr>
        <w:t xml:space="preserve">similar to how </w:t>
      </w:r>
      <w:r>
        <w:rPr>
          <w:color w:val="000000"/>
        </w:rPr>
        <w:t xml:space="preserve">the </w:t>
      </w:r>
      <w:r w:rsidRPr="00113FA3">
        <w:rPr>
          <w:color w:val="000000"/>
        </w:rPr>
        <w:t xml:space="preserve">.NET </w:t>
      </w:r>
      <w:r>
        <w:rPr>
          <w:color w:val="000000"/>
        </w:rPr>
        <w:t xml:space="preserve">Framework Web server and the Apache Web server </w:t>
      </w:r>
      <w:r w:rsidRPr="00113FA3">
        <w:rPr>
          <w:color w:val="000000"/>
        </w:rPr>
        <w:t>work</w:t>
      </w:r>
      <w:r>
        <w:rPr>
          <w:color w:val="000000"/>
        </w:rPr>
        <w:t xml:space="preserve">. </w:t>
      </w:r>
    </w:p>
    <w:p w:rsidR="00B94BF5" w:rsidRDefault="00B94BF5" w:rsidP="00823050">
      <w:pPr>
        <w:pStyle w:val="OSS12BodyText"/>
      </w:pPr>
      <w:r w:rsidRPr="00525E74">
        <w:t>I</w:t>
      </w:r>
      <w:r>
        <w:t>IS</w:t>
      </w:r>
      <w:r w:rsidRPr="00525E74">
        <w:t xml:space="preserve"> </w:t>
      </w:r>
      <w:r>
        <w:t>7.0</w:t>
      </w:r>
      <w:r w:rsidRPr="00525E74">
        <w:t xml:space="preserve"> is built on a hierarchy of distributed XML configuration files. This hierarchy is comprised of a global file called applicationHost.config, which contains server-level configuration settings. The</w:t>
      </w:r>
      <w:r>
        <w:t xml:space="preserve"> application's directory structure </w:t>
      </w:r>
      <w:r w:rsidRPr="00525E74">
        <w:t xml:space="preserve">may also </w:t>
      </w:r>
      <w:r>
        <w:t xml:space="preserve">contain </w:t>
      </w:r>
      <w:r w:rsidRPr="00525E74">
        <w:t xml:space="preserve">a number of distributed web.config files. These are the same web.config files that the ASP.NET application framework </w:t>
      </w:r>
      <w:r>
        <w:t xml:space="preserve">uses </w:t>
      </w:r>
      <w:r w:rsidRPr="00525E74">
        <w:t xml:space="preserve">to store portable application settings. This allows the side-by-side storage of </w:t>
      </w:r>
      <w:r>
        <w:t xml:space="preserve">IIS </w:t>
      </w:r>
      <w:r w:rsidRPr="00525E74">
        <w:t>and ASP.NET configuration, using clean and strongly structured XML directives.</w:t>
      </w:r>
    </w:p>
    <w:p w:rsidR="00B94BF5" w:rsidRPr="00906E2D" w:rsidRDefault="00B94BF5" w:rsidP="00823050">
      <w:pPr>
        <w:pStyle w:val="OSS12BodyText"/>
      </w:pPr>
      <w:r w:rsidRPr="00906E2D">
        <w:t xml:space="preserve">In the past, </w:t>
      </w:r>
      <w:r>
        <w:t>IIS</w:t>
      </w:r>
      <w:r w:rsidRPr="00906E2D">
        <w:t xml:space="preserve"> application settings had to be explicitly configured in the metabase</w:t>
      </w:r>
      <w:r>
        <w:t>, which was keyed to the host server</w:t>
      </w:r>
      <w:r w:rsidRPr="00906E2D">
        <w:t>. With distributed web.config files, applications encapsulate the required server configurations within their directory structure. This dramatically simplifies deployment, allowing self-contained applications to be simply copied to the target server's application directory.</w:t>
      </w:r>
    </w:p>
    <w:p w:rsidR="00B94BF5" w:rsidRPr="00906E2D" w:rsidRDefault="00B94BF5" w:rsidP="00823050">
      <w:pPr>
        <w:pStyle w:val="OSS12BodyText"/>
      </w:pPr>
      <w:r w:rsidRPr="00906E2D">
        <w:t xml:space="preserve">There are many legacy applications that were built using the old metabase APIs, such as the Active Base Objects, or ABOs, which connect nodes in the metabase to make configuration changes. </w:t>
      </w:r>
      <w:r>
        <w:t>A</w:t>
      </w:r>
      <w:r w:rsidRPr="00906E2D">
        <w:t xml:space="preserve"> new tool, called ABOMapper, allows all those applications to keep running by translating the old metabase calls so that they will now modify the new configuration system.</w:t>
      </w:r>
    </w:p>
    <w:p w:rsidR="00B94BF5" w:rsidRDefault="00B94BF5" w:rsidP="006418B3">
      <w:pPr>
        <w:pStyle w:val="Heading2"/>
        <w:keepLines/>
      </w:pPr>
      <w:bookmarkStart w:id="32" w:name="_Toc185063004"/>
      <w:r>
        <w:lastRenderedPageBreak/>
        <w:t>Configuration Architecture Example</w:t>
      </w:r>
      <w:bookmarkEnd w:id="32"/>
    </w:p>
    <w:p w:rsidR="00B94BF5" w:rsidRDefault="00B94BF5" w:rsidP="006418B3">
      <w:pPr>
        <w:pStyle w:val="OSS12BodyText"/>
        <w:keepNext/>
      </w:pPr>
      <w:r>
        <w:t>The following figure shows the configuration architecture:</w:t>
      </w:r>
    </w:p>
    <w:p w:rsidR="00B94BF5" w:rsidRPr="00B013F4" w:rsidRDefault="00B94BF5" w:rsidP="006418B3">
      <w:pPr>
        <w:pStyle w:val="Caption"/>
        <w:keepNext/>
        <w:keepLines/>
        <w:widowControl/>
        <w:rPr>
          <w:color w:val="000000"/>
          <w:sz w:val="18"/>
          <w:szCs w:val="18"/>
        </w:rPr>
      </w:pPr>
      <w:r w:rsidRPr="00B013F4">
        <w:rPr>
          <w:sz w:val="18"/>
          <w:szCs w:val="18"/>
        </w:rPr>
        <w:t xml:space="preserve">Figure </w:t>
      </w:r>
      <w:r w:rsidR="00070435" w:rsidRPr="00B013F4">
        <w:rPr>
          <w:sz w:val="18"/>
          <w:szCs w:val="18"/>
        </w:rPr>
        <w:fldChar w:fldCharType="begin"/>
      </w:r>
      <w:r w:rsidRPr="00B013F4">
        <w:rPr>
          <w:sz w:val="18"/>
          <w:szCs w:val="18"/>
        </w:rPr>
        <w:instrText xml:space="preserve"> SEQ Figure \* ARABIC </w:instrText>
      </w:r>
      <w:r w:rsidR="00070435" w:rsidRPr="00B013F4">
        <w:rPr>
          <w:sz w:val="18"/>
          <w:szCs w:val="18"/>
        </w:rPr>
        <w:fldChar w:fldCharType="separate"/>
      </w:r>
      <w:r w:rsidR="00BE67A5">
        <w:rPr>
          <w:noProof/>
          <w:sz w:val="18"/>
          <w:szCs w:val="18"/>
        </w:rPr>
        <w:t>2</w:t>
      </w:r>
      <w:r w:rsidR="00070435" w:rsidRPr="00B013F4">
        <w:rPr>
          <w:sz w:val="18"/>
          <w:szCs w:val="18"/>
        </w:rPr>
        <w:fldChar w:fldCharType="end"/>
      </w:r>
      <w:r w:rsidRPr="00B013F4">
        <w:rPr>
          <w:sz w:val="18"/>
          <w:szCs w:val="18"/>
        </w:rPr>
        <w:t>: Configuration Architecture Sample</w:t>
      </w:r>
    </w:p>
    <w:p w:rsidR="00B94BF5" w:rsidRPr="00A65561" w:rsidRDefault="00D36E1B" w:rsidP="00823050">
      <w:pPr>
        <w:pStyle w:val="OSS12BodyText"/>
        <w:jc w:val="center"/>
      </w:pPr>
      <w:r>
        <w:rPr>
          <w:noProof/>
        </w:rPr>
        <w:pict>
          <v:shape id="Picture 4" o:spid="_x0000_i1029" type="#_x0000_t75" style="width:309pt;height:200.25pt;visibility:visible">
            <v:imagedata r:id="rId14" o:title=""/>
          </v:shape>
        </w:pict>
      </w:r>
    </w:p>
    <w:p w:rsidR="00B94BF5" w:rsidRDefault="00B94BF5" w:rsidP="00823050">
      <w:pPr>
        <w:pStyle w:val="OSS12BodyText"/>
      </w:pPr>
      <w:r>
        <w:t>In IIS 7.0, t</w:t>
      </w:r>
      <w:r w:rsidRPr="00906E2D">
        <w:t xml:space="preserve">here are three main XML files that maintain server deployments. The first is Machine.config, which holds .NET </w:t>
      </w:r>
      <w:r>
        <w:t xml:space="preserve">Framework </w:t>
      </w:r>
      <w:r w:rsidRPr="00906E2D">
        <w:t xml:space="preserve">settings for the server. These settings are inherited by all other .NET </w:t>
      </w:r>
      <w:r>
        <w:t xml:space="preserve">Framework </w:t>
      </w:r>
      <w:r w:rsidRPr="00906E2D">
        <w:t xml:space="preserve">configuration files. Next is the applicationHost.config file, which contains settings for IIS and its services. The root web.config file holds the global settings for ASP.NET Web applications. </w:t>
      </w:r>
    </w:p>
    <w:p w:rsidR="00B94BF5" w:rsidRPr="00906E2D" w:rsidRDefault="00B94BF5" w:rsidP="00823050">
      <w:pPr>
        <w:pStyle w:val="OSS12BodyText"/>
        <w:numPr>
          <w:ilvl w:val="0"/>
          <w:numId w:val="7"/>
        </w:numPr>
      </w:pPr>
      <w:r w:rsidRPr="00906E2D">
        <w:t xml:space="preserve">The configuration reader allows </w:t>
      </w:r>
      <w:r>
        <w:t>IT staff</w:t>
      </w:r>
      <w:r w:rsidRPr="00906E2D">
        <w:t xml:space="preserve"> to read and modify these files using basic XML and text-file based manipulation tools. </w:t>
      </w:r>
    </w:p>
    <w:p w:rsidR="00B94BF5" w:rsidRPr="00842280" w:rsidRDefault="00B94BF5" w:rsidP="00823050">
      <w:pPr>
        <w:pStyle w:val="OSS12BodyText"/>
        <w:numPr>
          <w:ilvl w:val="0"/>
          <w:numId w:val="7"/>
        </w:numPr>
      </w:pPr>
      <w:r w:rsidRPr="00842280">
        <w:t xml:space="preserve">The unmanaged API allows calls into the XML config files. </w:t>
      </w:r>
      <w:r w:rsidRPr="00842280">
        <w:rPr>
          <w:szCs w:val="20"/>
        </w:rPr>
        <w:t xml:space="preserve">Unmanaged code does not require another software system. It calls upon and uses the software routines in the </w:t>
      </w:r>
      <w:r>
        <w:rPr>
          <w:szCs w:val="20"/>
        </w:rPr>
        <w:t>operating system</w:t>
      </w:r>
      <w:r w:rsidRPr="00842280">
        <w:rPr>
          <w:szCs w:val="20"/>
        </w:rPr>
        <w:t>.</w:t>
      </w:r>
    </w:p>
    <w:p w:rsidR="00B94BF5" w:rsidRPr="00906E2D" w:rsidRDefault="00B94BF5" w:rsidP="00823050">
      <w:pPr>
        <w:pStyle w:val="OSS12BodyText"/>
        <w:numPr>
          <w:ilvl w:val="0"/>
          <w:numId w:val="7"/>
        </w:numPr>
      </w:pPr>
      <w:r w:rsidRPr="00906E2D">
        <w:t xml:space="preserve">AppCmd.exe is a command-line tool for managing </w:t>
      </w:r>
      <w:r>
        <w:t>I</w:t>
      </w:r>
      <w:r w:rsidRPr="00906E2D">
        <w:t xml:space="preserve">IS </w:t>
      </w:r>
      <w:r>
        <w:t>7.0 that</w:t>
      </w:r>
      <w:r w:rsidRPr="00906E2D">
        <w:t xml:space="preserve"> exposes all key server management functionality through a set of intuitive management objects that can be manipulated from the command line or from scripts.</w:t>
      </w:r>
    </w:p>
    <w:p w:rsidR="00B94BF5" w:rsidRPr="00906E2D" w:rsidRDefault="00B94BF5" w:rsidP="00823050">
      <w:pPr>
        <w:pStyle w:val="OSS12BodyText"/>
        <w:numPr>
          <w:ilvl w:val="0"/>
          <w:numId w:val="7"/>
        </w:numPr>
      </w:pPr>
      <w:r w:rsidRPr="00906E2D">
        <w:t xml:space="preserve">The WMI </w:t>
      </w:r>
      <w:r>
        <w:t xml:space="preserve">interface </w:t>
      </w:r>
      <w:r w:rsidRPr="00906E2D">
        <w:t xml:space="preserve">allows administrators to programmatically manage and configure Windows and Windows applications. The new WMI configuration interface can be used to query and configure IIS, and directly supports </w:t>
      </w:r>
      <w:r>
        <w:t>.</w:t>
      </w:r>
      <w:r w:rsidRPr="00906E2D">
        <w:t>NET.</w:t>
      </w:r>
      <w:r>
        <w:t xml:space="preserve"> Note that IIS 7.0 also ships support for the older WMI objects as an optional install option for IIS.</w:t>
      </w:r>
    </w:p>
    <w:p w:rsidR="00B94BF5" w:rsidRPr="00906E2D" w:rsidRDefault="00B94BF5" w:rsidP="00823050">
      <w:pPr>
        <w:pStyle w:val="OSS12BodyText"/>
        <w:numPr>
          <w:ilvl w:val="0"/>
          <w:numId w:val="7"/>
        </w:numPr>
      </w:pPr>
      <w:r w:rsidRPr="00906E2D">
        <w:lastRenderedPageBreak/>
        <w:t xml:space="preserve">A managed API is available for writing managed code that enables access to server configurations as well as manage the state and resources of top-level server objects. Managed modules written for </w:t>
      </w:r>
      <w:r>
        <w:t>IIS 7.0</w:t>
      </w:r>
      <w:r w:rsidRPr="00906E2D">
        <w:t xml:space="preserve"> can access their configurations at runtime. Tools built with managed code can access, supervise and administer the server. </w:t>
      </w:r>
    </w:p>
    <w:p w:rsidR="00B94BF5" w:rsidRPr="00872729" w:rsidRDefault="00B94BF5" w:rsidP="00823050">
      <w:pPr>
        <w:pStyle w:val="OSS12BodyText"/>
        <w:numPr>
          <w:ilvl w:val="0"/>
          <w:numId w:val="7"/>
        </w:numPr>
        <w:rPr>
          <w:color w:val="000000"/>
        </w:rPr>
      </w:pPr>
      <w:r w:rsidRPr="00906E2D">
        <w:t>I</w:t>
      </w:r>
      <w:r>
        <w:t>I</w:t>
      </w:r>
      <w:r w:rsidRPr="00906E2D">
        <w:t xml:space="preserve">S Manager </w:t>
      </w:r>
      <w:r>
        <w:t>is a graphical management tool used</w:t>
      </w:r>
      <w:r w:rsidRPr="00906E2D">
        <w:t xml:space="preserve"> for monitoring and adjusting Web server configurations. </w:t>
      </w:r>
    </w:p>
    <w:p w:rsidR="00B94BF5" w:rsidRDefault="00B94BF5" w:rsidP="00823050">
      <w:pPr>
        <w:pStyle w:val="OSS12BodyText"/>
      </w:pPr>
      <w:r w:rsidRPr="00093F88">
        <w:t xml:space="preserve">IIS 7.0 introduces some </w:t>
      </w:r>
      <w:r>
        <w:t>significant</w:t>
      </w:r>
      <w:r w:rsidRPr="00093F88">
        <w:t xml:space="preserve"> improvements to the way configuration data is stored and accessed. </w:t>
      </w:r>
      <w:r w:rsidRPr="00FC2200">
        <w:t xml:space="preserve">IIS 7.0 configuration is based on the existing .NET Framework configuration store, which enables IIS configuration settings to be stored alongside ASP.NET configuration in Web.config files. This change provides one configuration store for all Web platform configuration settings that are accessible </w:t>
      </w:r>
      <w:r>
        <w:t>by means of</w:t>
      </w:r>
      <w:r w:rsidRPr="00FC2200">
        <w:t xml:space="preserve"> a common set of APIs and stored in a consistent format. The IIS 7.0 configuration system is also fully extensible, so developers can extend the configuration store to include custom configuration </w:t>
      </w:r>
      <w:r>
        <w:t>settings</w:t>
      </w:r>
      <w:r w:rsidRPr="00FC2200">
        <w:t>.</w:t>
      </w:r>
    </w:p>
    <w:p w:rsidR="00B94BF5" w:rsidRDefault="00B94BF5" w:rsidP="00823050">
      <w:pPr>
        <w:pStyle w:val="OSS12BodyText"/>
      </w:pPr>
      <w:r>
        <w:t xml:space="preserve">In IIS 7.0, configuration settings are stored in a simple, editable configuration text file. </w:t>
      </w:r>
      <w:r w:rsidRPr="00512D64">
        <w:t xml:space="preserve">Distributed configuration enables administrators to specify configuration settings for a Web site or application </w:t>
      </w:r>
      <w:r>
        <w:t xml:space="preserve">that reside </w:t>
      </w:r>
      <w:r w:rsidRPr="00512D64">
        <w:t xml:space="preserve">in the same directory as the code or content. By specifying configuration settings in a single file, distributed configuration allows administrators to </w:t>
      </w:r>
      <w:r>
        <w:t xml:space="preserve">securely </w:t>
      </w:r>
      <w:r w:rsidRPr="00512D64">
        <w:t xml:space="preserve">delegate administration of selected features of Web sites or Web applications so others, such as application developers, can modify those features. Administrators can also lock specific configuration settings so that they cannot be changed by anyone else. </w:t>
      </w:r>
      <w:r>
        <w:t xml:space="preserve">Configuration files are portable and easy to locate. In IIS 7.0, technical staff can use XCopy to copy applications and configurations across multiple front-end Web servers. </w:t>
      </w:r>
    </w:p>
    <w:p w:rsidR="00B94BF5" w:rsidRDefault="00B94BF5" w:rsidP="005A2947">
      <w:pPr>
        <w:pStyle w:val="Heading3"/>
      </w:pPr>
      <w:bookmarkStart w:id="33" w:name="_Toc185063005"/>
      <w:r>
        <w:t>IIS 7.0 Configuration Files</w:t>
      </w:r>
      <w:bookmarkEnd w:id="33"/>
    </w:p>
    <w:p w:rsidR="00B94BF5" w:rsidRDefault="00B94BF5" w:rsidP="00B21A15">
      <w:pPr>
        <w:pStyle w:val="OSS12BodyText"/>
        <w:keepLines w:val="0"/>
      </w:pPr>
      <w:r w:rsidRPr="0039497D">
        <w:t xml:space="preserve">IIS 7.0 stores global, or computer-wide, configuration in the %windir%\system32\inetsrv directory in a file </w:t>
      </w:r>
      <w:r>
        <w:t>named</w:t>
      </w:r>
      <w:r w:rsidRPr="0039497D">
        <w:t xml:space="preserve"> ApplicationHost.config. </w:t>
      </w:r>
    </w:p>
    <w:p w:rsidR="00B94BF5" w:rsidRDefault="00B94BF5" w:rsidP="00B21A15">
      <w:pPr>
        <w:pStyle w:val="Heading2"/>
        <w:keepNext w:val="0"/>
      </w:pPr>
      <w:bookmarkStart w:id="34" w:name="_Toc185063006"/>
      <w:r>
        <w:t>Benefits of Distributed Configuration</w:t>
      </w:r>
      <w:bookmarkEnd w:id="34"/>
    </w:p>
    <w:p w:rsidR="00B94BF5" w:rsidRDefault="00B94BF5" w:rsidP="00B21A15">
      <w:pPr>
        <w:pStyle w:val="OSS12BodyText"/>
        <w:keepLines w:val="0"/>
      </w:pPr>
      <w:r>
        <w:t>Enhancements to configuration in IIS 7.0 provide benefits that save time for technical staff and therefore reduce cost. These advantages include:</w:t>
      </w:r>
    </w:p>
    <w:p w:rsidR="00B94BF5" w:rsidRDefault="00B94BF5" w:rsidP="00B21A15">
      <w:pPr>
        <w:pStyle w:val="OSS12BodyText"/>
        <w:keepLines w:val="0"/>
        <w:numPr>
          <w:ilvl w:val="0"/>
          <w:numId w:val="8"/>
        </w:numPr>
      </w:pPr>
      <w:r w:rsidRPr="00405473">
        <w:rPr>
          <w:b/>
        </w:rPr>
        <w:t>Delegated Configuration Access</w:t>
      </w:r>
      <w:r>
        <w:t xml:space="preserve">: </w:t>
      </w:r>
      <w:r w:rsidRPr="004908FD">
        <w:t>Administrators can authenticate to a specific site or application and manage</w:t>
      </w:r>
      <w:r>
        <w:t xml:space="preserve"> </w:t>
      </w:r>
      <w:r w:rsidRPr="004908FD">
        <w:t>configuration for only that scope</w:t>
      </w:r>
      <w:r>
        <w:t xml:space="preserve">. This is valuable for hosted or datacenter environments because permission to perform administrative tasks can be granted to site owners. This allows customers or site owners to change elements of their site or to update content.  For example, </w:t>
      </w:r>
      <w:r>
        <w:lastRenderedPageBreak/>
        <w:t>distributed configuration can be used to let developers change content during testing or let customers do some of their own management.</w:t>
      </w:r>
      <w:r w:rsidRPr="00A2512C">
        <w:t xml:space="preserve"> </w:t>
      </w:r>
      <w:r>
        <w:t xml:space="preserve">By using distributed configuration, the configuration settings for a specific site or application can be copied from one computer to another, as the application moves from development into test and ultimately into production. </w:t>
      </w:r>
    </w:p>
    <w:p w:rsidR="00B94BF5" w:rsidRDefault="00B94BF5" w:rsidP="00B21A15">
      <w:pPr>
        <w:pStyle w:val="OSS12BodyText"/>
        <w:keepLines w:val="0"/>
        <w:numPr>
          <w:ilvl w:val="0"/>
          <w:numId w:val="8"/>
        </w:numPr>
      </w:pPr>
      <w:r w:rsidRPr="00405473">
        <w:rPr>
          <w:b/>
        </w:rPr>
        <w:t>Shared Centralized Configuration</w:t>
      </w:r>
      <w:r>
        <w:t>: Distributed configuration enables configuration for a site or application to be shared across a server farm, where all servers retrieve configuration settings and content from a file server. In the past,</w:t>
      </w:r>
      <w:r w:rsidDel="00E756DD">
        <w:t xml:space="preserve"> </w:t>
      </w:r>
      <w:r>
        <w:t xml:space="preserve">administrators had to touch each server to roll back configuration changes. In IIS 7.0, administration multiple front-end servers point to a single configuration file and the data files stored on a shared storage device, such as a NAS or SAN. The IT administrator only needs to make a configuration change once to roll back configuration changes to all servers. This saves time for administrators and frees them to work on more critical business needs. </w:t>
      </w:r>
    </w:p>
    <w:p w:rsidR="00B94BF5" w:rsidRDefault="00B94BF5" w:rsidP="00B21A15">
      <w:pPr>
        <w:pStyle w:val="Heading1"/>
        <w:keepNext w:val="0"/>
        <w:pageBreakBefore w:val="0"/>
      </w:pPr>
      <w:bookmarkStart w:id="35" w:name="_Toc185063007"/>
      <w:r>
        <w:t>Administration using IIS 7.0</w:t>
      </w:r>
      <w:bookmarkEnd w:id="35"/>
    </w:p>
    <w:p w:rsidR="00B94BF5" w:rsidRDefault="00B94BF5" w:rsidP="00B21A15">
      <w:pPr>
        <w:pStyle w:val="OSS12BodyText"/>
      </w:pPr>
      <w:r>
        <w:t xml:space="preserve">The remainder of the document provides information on the IIS 7.0 tools that an administrator would use to configure a server, delegate administration, connect remotely and perform typical tasks. </w:t>
      </w:r>
    </w:p>
    <w:p w:rsidR="00B94BF5" w:rsidRDefault="00B94BF5" w:rsidP="005A2947">
      <w:pPr>
        <w:pStyle w:val="Heading2"/>
      </w:pPr>
      <w:bookmarkStart w:id="36" w:name="_Toc185063008"/>
      <w:r>
        <w:t>Enhanced Administration with IIS Tools</w:t>
      </w:r>
      <w:bookmarkEnd w:id="36"/>
    </w:p>
    <w:p w:rsidR="00B94BF5" w:rsidRDefault="00B94BF5" w:rsidP="005A2947">
      <w:pPr>
        <w:pStyle w:val="OSS12BodyText"/>
      </w:pPr>
      <w:r w:rsidRPr="00BE27F3">
        <w:t xml:space="preserve">The administration tools </w:t>
      </w:r>
      <w:r>
        <w:t xml:space="preserve">in IIS 7.0 </w:t>
      </w:r>
      <w:r w:rsidRPr="00BE27F3">
        <w:t>are fully extensible, enabling developers to build new administration modules using the .NET Framework</w:t>
      </w:r>
      <w:r>
        <w:t xml:space="preserve"> or to build and add administration tools using the new Microsoft Web Administration interface. The new </w:t>
      </w:r>
      <w:r w:rsidRPr="00BE27F3">
        <w:t xml:space="preserve">IIS Manager </w:t>
      </w:r>
      <w:r>
        <w:t>GUI</w:t>
      </w:r>
      <w:r w:rsidRPr="00BE27F3">
        <w:t xml:space="preserve"> supports remote administration over HTTP</w:t>
      </w:r>
      <w:r>
        <w:t>S</w:t>
      </w:r>
      <w:r w:rsidRPr="00BE27F3">
        <w:t xml:space="preserve">, allowing for </w:t>
      </w:r>
      <w:r>
        <w:t xml:space="preserve">integrated </w:t>
      </w:r>
      <w:r w:rsidRPr="00BE27F3">
        <w:t xml:space="preserve">local, remote, </w:t>
      </w:r>
      <w:r>
        <w:t xml:space="preserve">and </w:t>
      </w:r>
      <w:r w:rsidRPr="00BE27F3">
        <w:t>even cross-Internet administration without requiring DCOM ports on the firewall</w:t>
      </w:r>
      <w:r>
        <w:t>. IIS Manager contains a wide variety of easy-to-use tools that make it easy to administer Web sites. New diagnostics tools make it</w:t>
      </w:r>
      <w:r w:rsidRPr="000E0551">
        <w:t xml:space="preserve"> </w:t>
      </w:r>
      <w:r>
        <w:t>easy</w:t>
      </w:r>
      <w:r w:rsidRPr="000E0551">
        <w:t xml:space="preserve"> to </w:t>
      </w:r>
      <w:r>
        <w:t xml:space="preserve">locate problems with Web applications and quickly </w:t>
      </w:r>
      <w:r w:rsidRPr="000E0551">
        <w:t xml:space="preserve">troubleshoot </w:t>
      </w:r>
      <w:r>
        <w:t>the issues</w:t>
      </w:r>
      <w:r w:rsidRPr="000E0551">
        <w:t>.</w:t>
      </w:r>
      <w:r>
        <w:t xml:space="preserve"> The new </w:t>
      </w:r>
      <w:r w:rsidRPr="00EB307F">
        <w:t>management tools and interfaces</w:t>
      </w:r>
      <w:r>
        <w:t xml:space="preserve"> in IIS 7.0 provide technical staff with more control and help reduce the cost of ownership for organizations.</w:t>
      </w:r>
    </w:p>
    <w:p w:rsidR="00B94BF5" w:rsidRDefault="00B94BF5" w:rsidP="005A2947">
      <w:pPr>
        <w:pStyle w:val="OSS12BodyText"/>
        <w:keepNext/>
      </w:pPr>
      <w:r w:rsidRPr="008E1F52" w:rsidDel="00E5703B">
        <w:t>IIS 7.0</w:t>
      </w:r>
      <w:r w:rsidDel="00E5703B">
        <w:t xml:space="preserve"> </w:t>
      </w:r>
      <w:r>
        <w:t xml:space="preserve">offers enhanced management through </w:t>
      </w:r>
      <w:r w:rsidRPr="00EB307F">
        <w:t>new management tools and interfaces.</w:t>
      </w:r>
      <w:r w:rsidRPr="00881DAB">
        <w:t xml:space="preserve"> </w:t>
      </w:r>
      <w:r>
        <w:t xml:space="preserve">Changes in </w:t>
      </w:r>
      <w:r w:rsidRPr="00881DAB">
        <w:t>IIS 7.0</w:t>
      </w:r>
      <w:r>
        <w:t xml:space="preserve"> include: </w:t>
      </w:r>
    </w:p>
    <w:p w:rsidR="00B94BF5" w:rsidRDefault="00B94BF5" w:rsidP="005A2947">
      <w:pPr>
        <w:pStyle w:val="OSS12BodyText"/>
        <w:keepNext/>
        <w:numPr>
          <w:ilvl w:val="0"/>
          <w:numId w:val="9"/>
        </w:numPr>
      </w:pPr>
      <w:r>
        <w:t>The new Internet Information Services (IIS) Manager</w:t>
      </w:r>
      <w:r w:rsidRPr="00881DAB">
        <w:t xml:space="preserve"> </w:t>
      </w:r>
      <w:r>
        <w:t xml:space="preserve">graphical user interface </w:t>
      </w:r>
    </w:p>
    <w:p w:rsidR="00B94BF5" w:rsidRPr="00617BEE" w:rsidRDefault="00B94BF5" w:rsidP="005A2947">
      <w:pPr>
        <w:pStyle w:val="OSS12BodyText"/>
        <w:numPr>
          <w:ilvl w:val="0"/>
          <w:numId w:val="9"/>
        </w:numPr>
      </w:pPr>
      <w:r>
        <w:t>T</w:t>
      </w:r>
      <w:r w:rsidRPr="00580AFD">
        <w:t>he</w:t>
      </w:r>
      <w:r>
        <w:t xml:space="preserve"> new </w:t>
      </w:r>
      <w:r w:rsidRPr="00580AFD">
        <w:t>Appcmd.exe consolidated utility</w:t>
      </w:r>
      <w:r>
        <w:t xml:space="preserve"> used</w:t>
      </w:r>
      <w:r w:rsidRPr="00580AFD">
        <w:t xml:space="preserve"> for efficiently accessing IIS</w:t>
      </w:r>
      <w:r>
        <w:t xml:space="preserve"> </w:t>
      </w:r>
      <w:r w:rsidRPr="00580AFD">
        <w:t>7</w:t>
      </w:r>
      <w:r>
        <w:t>.0</w:t>
      </w:r>
      <w:r w:rsidRPr="00580AFD">
        <w:t xml:space="preserve"> configuration through the command</w:t>
      </w:r>
      <w:r>
        <w:t xml:space="preserve"> line</w:t>
      </w:r>
    </w:p>
    <w:p w:rsidR="00B94BF5" w:rsidRDefault="00B94BF5" w:rsidP="005A2947">
      <w:pPr>
        <w:pStyle w:val="OSS12BodyText"/>
        <w:numPr>
          <w:ilvl w:val="0"/>
          <w:numId w:val="9"/>
        </w:numPr>
      </w:pPr>
      <w:r w:rsidRPr="00617BEE">
        <w:lastRenderedPageBreak/>
        <w:t>Configuration store, based on the .NET Framework 2.0 configuration store, which supports the direct editing of settings</w:t>
      </w:r>
    </w:p>
    <w:p w:rsidR="00B94BF5" w:rsidRPr="00617BEE" w:rsidRDefault="00B94BF5" w:rsidP="005A2947">
      <w:pPr>
        <w:pStyle w:val="OSS12BodyText"/>
        <w:numPr>
          <w:ilvl w:val="0"/>
          <w:numId w:val="9"/>
        </w:numPr>
      </w:pPr>
      <w:r>
        <w:t>N</w:t>
      </w:r>
      <w:r w:rsidRPr="00580AFD">
        <w:t>ew WMI provider for automating management tasks with scripts written in .NET or VBScript</w:t>
      </w:r>
    </w:p>
    <w:p w:rsidR="00B94BF5" w:rsidRDefault="00B94BF5" w:rsidP="005A2947">
      <w:pPr>
        <w:pStyle w:val="OSS12BodyText"/>
        <w:numPr>
          <w:ilvl w:val="0"/>
          <w:numId w:val="9"/>
        </w:numPr>
      </w:pPr>
      <w:r w:rsidRPr="00617BEE">
        <w:t>Managed interface, Microsoft.Web.Administration, which exposes the same information exposed by the WMI provider</w:t>
      </w:r>
    </w:p>
    <w:p w:rsidR="00B94BF5" w:rsidRDefault="00B94BF5" w:rsidP="005A2947">
      <w:pPr>
        <w:pStyle w:val="Heading2"/>
      </w:pPr>
      <w:bookmarkStart w:id="37" w:name="_Toc185063009"/>
      <w:r>
        <w:t>Appcmd.exe Tool</w:t>
      </w:r>
      <w:bookmarkEnd w:id="37"/>
    </w:p>
    <w:p w:rsidR="00B94BF5" w:rsidRDefault="00B94BF5" w:rsidP="005A2947">
      <w:pPr>
        <w:pStyle w:val="OSS12BodyText"/>
      </w:pPr>
      <w:r>
        <w:t xml:space="preserve">Technical staff can also use the </w:t>
      </w:r>
      <w:r w:rsidRPr="00AC62D5">
        <w:t xml:space="preserve">Appcmd.exe command-line tool for managing </w:t>
      </w:r>
      <w:r>
        <w:t>IIS 7.0</w:t>
      </w:r>
      <w:r w:rsidRPr="00AC62D5">
        <w:t>. It exposes all key server management functionality through a set of intuitive objects that can be manipulated from the command l</w:t>
      </w:r>
      <w:r>
        <w:t>ine or a script. Appcmd lets technical staff</w:t>
      </w:r>
      <w:r w:rsidRPr="00AC62D5">
        <w:t xml:space="preserve"> easily control the server without using the </w:t>
      </w:r>
      <w:r>
        <w:t>IIS</w:t>
      </w:r>
      <w:r w:rsidRPr="00AC62D5">
        <w:t xml:space="preserve"> Manager</w:t>
      </w:r>
      <w:r>
        <w:t xml:space="preserve"> GUI</w:t>
      </w:r>
      <w:r w:rsidRPr="00AC62D5">
        <w:t xml:space="preserve">, and to automate server management tasks like creating sites or virtual directories, without </w:t>
      </w:r>
      <w:r>
        <w:t xml:space="preserve">having to </w:t>
      </w:r>
      <w:r w:rsidRPr="00AC62D5">
        <w:t>writ</w:t>
      </w:r>
      <w:r>
        <w:t>e</w:t>
      </w:r>
      <w:r w:rsidRPr="00AC62D5">
        <w:t xml:space="preserve"> complex code.</w:t>
      </w:r>
      <w:r>
        <w:t xml:space="preserve"> AppCmd is a powerful management tool for IIS deployments on all version of Windows Server 2008, and may be especially useful in managing Server Core installations. </w:t>
      </w:r>
    </w:p>
    <w:p w:rsidR="00B94BF5" w:rsidRPr="00A43905" w:rsidRDefault="00B94BF5" w:rsidP="00243C71">
      <w:pPr>
        <w:pStyle w:val="Heading2"/>
      </w:pPr>
      <w:bookmarkStart w:id="38" w:name="_Toc185063010"/>
      <w:bookmarkStart w:id="39" w:name="_Ref187766016"/>
      <w:r w:rsidRPr="00A43905">
        <w:t>IIS Manager Graphical User Interface</w:t>
      </w:r>
      <w:bookmarkEnd w:id="38"/>
      <w:bookmarkEnd w:id="39"/>
    </w:p>
    <w:p w:rsidR="00B94BF5" w:rsidRDefault="00B94BF5" w:rsidP="00243C71">
      <w:pPr>
        <w:pStyle w:val="OSS12BodyText"/>
      </w:pPr>
      <w:r>
        <w:t xml:space="preserve">The </w:t>
      </w:r>
      <w:r w:rsidRPr="00F04209">
        <w:t xml:space="preserve">new </w:t>
      </w:r>
      <w:r>
        <w:t xml:space="preserve">IIS Manager </w:t>
      </w:r>
      <w:r w:rsidRPr="00F04209">
        <w:t xml:space="preserve">interface </w:t>
      </w:r>
      <w:r>
        <w:t xml:space="preserve">is an easy-to-use interface for performing typical IIS 7.0 tasks like working with modules, </w:t>
      </w:r>
      <w:r w:rsidRPr="00F04209">
        <w:t>configuration, scripting, event logging and administration</w:t>
      </w:r>
      <w:r>
        <w:t>, trouble-shooting, failed request tracing, and diagnostics.</w:t>
      </w:r>
      <w:r w:rsidDel="003A2431">
        <w:t xml:space="preserve"> </w:t>
      </w:r>
      <w:r w:rsidRPr="00617BEE">
        <w:t>IIS</w:t>
      </w:r>
      <w:r>
        <w:t xml:space="preserve"> </w:t>
      </w:r>
      <w:r w:rsidRPr="00617BEE">
        <w:t xml:space="preserve">Manager has </w:t>
      </w:r>
      <w:r>
        <w:t>added major new functionality as well as a new interface. The new IIS Manager incorporates the Windows Explorer navigation system by adding an address bar. In IIS 7.0, the IIS Manager GUI lets IT professionals:</w:t>
      </w:r>
    </w:p>
    <w:p w:rsidR="00B94BF5" w:rsidRDefault="00B94BF5" w:rsidP="00243C71">
      <w:pPr>
        <w:pStyle w:val="OSS12BodyText"/>
        <w:numPr>
          <w:ilvl w:val="0"/>
          <w:numId w:val="25"/>
        </w:numPr>
      </w:pPr>
      <w:r>
        <w:t>Manage IIS and ASP.NET in one tool.</w:t>
      </w:r>
    </w:p>
    <w:p w:rsidR="00B94BF5" w:rsidRDefault="00B94BF5" w:rsidP="00243C71">
      <w:pPr>
        <w:pStyle w:val="OSS12BodyText"/>
        <w:numPr>
          <w:ilvl w:val="0"/>
          <w:numId w:val="25"/>
        </w:numPr>
      </w:pPr>
      <w:r>
        <w:t>View system health and diagnostic information that includes the ability to view currently running requests in real time.</w:t>
      </w:r>
    </w:p>
    <w:p w:rsidR="00B94BF5" w:rsidRDefault="00B94BF5" w:rsidP="00243C71">
      <w:pPr>
        <w:pStyle w:val="OSS12BodyText"/>
        <w:numPr>
          <w:ilvl w:val="0"/>
          <w:numId w:val="25"/>
        </w:numPr>
      </w:pPr>
      <w:r>
        <w:t>Configure user and role authorization for sites and applications.</w:t>
      </w:r>
    </w:p>
    <w:p w:rsidR="00B94BF5" w:rsidRDefault="00B94BF5" w:rsidP="00243C71">
      <w:pPr>
        <w:pStyle w:val="OSS12BodyText"/>
        <w:numPr>
          <w:ilvl w:val="0"/>
          <w:numId w:val="25"/>
        </w:numPr>
      </w:pPr>
      <w:r>
        <w:t>Delegate site and application configuration to non-administrators.</w:t>
      </w:r>
    </w:p>
    <w:p w:rsidR="00B94BF5" w:rsidRDefault="00B94BF5" w:rsidP="00243C71">
      <w:pPr>
        <w:pStyle w:val="OSS12BodyText"/>
        <w:numPr>
          <w:ilvl w:val="0"/>
          <w:numId w:val="25"/>
        </w:numPr>
      </w:pPr>
      <w:r>
        <w:t>Connect to a Web server, site, or application remotely by using HTTPS.</w:t>
      </w:r>
    </w:p>
    <w:p w:rsidR="00B94BF5" w:rsidRDefault="00B94BF5" w:rsidP="006449D9">
      <w:pPr>
        <w:pStyle w:val="Heading2"/>
      </w:pPr>
      <w:bookmarkStart w:id="40" w:name="_Toc185063011"/>
      <w:r>
        <w:t>Accessing the IIS Manager Start Page</w:t>
      </w:r>
      <w:bookmarkEnd w:id="40"/>
    </w:p>
    <w:p w:rsidR="00B94BF5" w:rsidRPr="00AD618C" w:rsidRDefault="00B94BF5" w:rsidP="00B31BE5">
      <w:pPr>
        <w:pStyle w:val="OSS12BodyText"/>
        <w:rPr>
          <w:b/>
          <w:color w:val="000000"/>
        </w:rPr>
      </w:pPr>
      <w:r w:rsidRPr="00C022CD">
        <w:rPr>
          <w:color w:val="000000"/>
        </w:rPr>
        <w:t xml:space="preserve">The administrator accesses the IIS 7.0 Start Page from either the IIS Manager Graphical User Interface (GUI) or from the command line. To run IIS Manager from the command line, select </w:t>
      </w:r>
      <w:r w:rsidRPr="00C022CD">
        <w:rPr>
          <w:b/>
          <w:color w:val="000000"/>
        </w:rPr>
        <w:t>Start &gt; Run &gt;</w:t>
      </w:r>
      <w:r>
        <w:rPr>
          <w:b/>
          <w:color w:val="FF0000"/>
        </w:rPr>
        <w:t xml:space="preserve"> </w:t>
      </w:r>
      <w:r w:rsidRPr="001848C7">
        <w:rPr>
          <w:b/>
        </w:rPr>
        <w:t>inet32mgr</w:t>
      </w:r>
      <w:r w:rsidRPr="00AD618C">
        <w:rPr>
          <w:color w:val="000000"/>
        </w:rPr>
        <w:t>.</w:t>
      </w:r>
      <w:r w:rsidRPr="00AD618C">
        <w:rPr>
          <w:b/>
          <w:color w:val="000000"/>
        </w:rPr>
        <w:t xml:space="preserve"> </w:t>
      </w:r>
    </w:p>
    <w:p w:rsidR="00B94BF5" w:rsidRDefault="00B94BF5" w:rsidP="00B31BE5">
      <w:pPr>
        <w:pStyle w:val="OSS12BodyText"/>
      </w:pPr>
      <w:r>
        <w:lastRenderedPageBreak/>
        <w:t xml:space="preserve">Click the </w:t>
      </w:r>
      <w:r w:rsidRPr="005958A8">
        <w:rPr>
          <w:b/>
        </w:rPr>
        <w:t>Internet Information Services (IIS) Manager</w:t>
      </w:r>
      <w:r>
        <w:t xml:space="preserve"> icon on the Windows Server 2008 desktop to display the IIS Manager Start Page.</w:t>
      </w:r>
    </w:p>
    <w:p w:rsidR="00B94BF5" w:rsidRDefault="00B94BF5" w:rsidP="00B31BE5">
      <w:pPr>
        <w:pStyle w:val="OSS12BodyText"/>
      </w:pPr>
    </w:p>
    <w:p w:rsidR="00B94BF5" w:rsidRPr="002366FB" w:rsidRDefault="00B94BF5" w:rsidP="009F096E">
      <w:pPr>
        <w:pStyle w:val="Caption"/>
        <w:keepNext/>
        <w:keepLines/>
        <w:spacing w:after="80"/>
        <w:rPr>
          <w:sz w:val="18"/>
          <w:szCs w:val="18"/>
        </w:rPr>
      </w:pPr>
      <w:r w:rsidRPr="002366FB">
        <w:rPr>
          <w:sz w:val="18"/>
          <w:szCs w:val="18"/>
        </w:rPr>
        <w:t xml:space="preserve">Figure </w:t>
      </w:r>
      <w:r w:rsidR="00070435" w:rsidRPr="002366FB">
        <w:rPr>
          <w:sz w:val="18"/>
          <w:szCs w:val="18"/>
        </w:rPr>
        <w:fldChar w:fldCharType="begin"/>
      </w:r>
      <w:r w:rsidRPr="002366FB">
        <w:rPr>
          <w:sz w:val="18"/>
          <w:szCs w:val="18"/>
        </w:rPr>
        <w:instrText xml:space="preserve"> SEQ Figure \* ARABIC </w:instrText>
      </w:r>
      <w:r w:rsidR="00070435" w:rsidRPr="002366FB">
        <w:rPr>
          <w:sz w:val="18"/>
          <w:szCs w:val="18"/>
        </w:rPr>
        <w:fldChar w:fldCharType="separate"/>
      </w:r>
      <w:r w:rsidR="00BE67A5">
        <w:rPr>
          <w:noProof/>
          <w:sz w:val="18"/>
          <w:szCs w:val="18"/>
        </w:rPr>
        <w:t>3</w:t>
      </w:r>
      <w:r w:rsidR="00070435" w:rsidRPr="002366FB">
        <w:rPr>
          <w:sz w:val="18"/>
          <w:szCs w:val="18"/>
        </w:rPr>
        <w:fldChar w:fldCharType="end"/>
      </w:r>
      <w:r w:rsidRPr="002366FB">
        <w:rPr>
          <w:sz w:val="18"/>
          <w:szCs w:val="18"/>
        </w:rPr>
        <w:t>: IIS Start Page</w:t>
      </w:r>
    </w:p>
    <w:p w:rsidR="00B94BF5" w:rsidRPr="00A22D91" w:rsidRDefault="00D36E1B" w:rsidP="009F096E">
      <w:pPr>
        <w:pStyle w:val="OSS12BodyText"/>
        <w:keepNext/>
        <w:jc w:val="center"/>
      </w:pPr>
      <w:r>
        <w:rPr>
          <w:noProof/>
        </w:rPr>
        <w:pict>
          <v:shape id="Picture 3" o:spid="_x0000_i1030" type="#_x0000_t75" style="width:377.25pt;height:207.75pt;visibility:visible">
            <v:imagedata r:id="rId15" o:title=""/>
          </v:shape>
        </w:pict>
      </w:r>
    </w:p>
    <w:p w:rsidR="00B94BF5" w:rsidRDefault="00B94BF5" w:rsidP="00357BBD">
      <w:pPr>
        <w:pStyle w:val="OSS12BodyText"/>
        <w:keepNext/>
      </w:pPr>
      <w:r>
        <w:t>The Start Page contains four panes:</w:t>
      </w:r>
    </w:p>
    <w:p w:rsidR="00B94BF5" w:rsidRDefault="00B94BF5" w:rsidP="00A22D91">
      <w:pPr>
        <w:pStyle w:val="OSS12BodyText"/>
        <w:numPr>
          <w:ilvl w:val="0"/>
          <w:numId w:val="29"/>
        </w:numPr>
      </w:pPr>
      <w:r w:rsidRPr="005958A8">
        <w:rPr>
          <w:b/>
        </w:rPr>
        <w:t>Recent connections</w:t>
      </w:r>
      <w:r>
        <w:t>: Shows a list of recent connections.</w:t>
      </w:r>
    </w:p>
    <w:p w:rsidR="00B94BF5" w:rsidRDefault="00B94BF5" w:rsidP="00A22D91">
      <w:pPr>
        <w:pStyle w:val="OSS12BodyText"/>
        <w:numPr>
          <w:ilvl w:val="0"/>
          <w:numId w:val="29"/>
        </w:numPr>
      </w:pPr>
      <w:r w:rsidRPr="005958A8">
        <w:rPr>
          <w:b/>
        </w:rPr>
        <w:t>Connection Tasks:</w:t>
      </w:r>
      <w:r>
        <w:t xml:space="preserve"> Lists options for connecting to a localhost, server, site or application. Administrators may often choose to connect to a specific server. Site managers or IT professionals who have been given delegation authorization for a subset of features may connect to a site or an application to make changes to just the site or application.</w:t>
      </w:r>
    </w:p>
    <w:p w:rsidR="00B94BF5" w:rsidRDefault="00B94BF5" w:rsidP="00A22D91">
      <w:pPr>
        <w:pStyle w:val="OSS12BodyText"/>
        <w:numPr>
          <w:ilvl w:val="0"/>
          <w:numId w:val="29"/>
        </w:numPr>
      </w:pPr>
      <w:r w:rsidRPr="005958A8">
        <w:rPr>
          <w:b/>
        </w:rPr>
        <w:t>Online Resources:</w:t>
      </w:r>
      <w:r>
        <w:t xml:space="preserve"> The administrator or site manager uses this pane to access the following: IIS News and Information, IIS Downloads, IIS Forums, TechNet or MSDN. </w:t>
      </w:r>
    </w:p>
    <w:p w:rsidR="00B94BF5" w:rsidRDefault="00B94BF5" w:rsidP="00A22D91">
      <w:pPr>
        <w:pStyle w:val="OSS12BodyText"/>
        <w:numPr>
          <w:ilvl w:val="0"/>
          <w:numId w:val="29"/>
        </w:numPr>
      </w:pPr>
      <w:r>
        <w:rPr>
          <w:b/>
        </w:rPr>
        <w:t>IIS News:</w:t>
      </w:r>
      <w:r>
        <w:t xml:space="preserve"> If IIS News is disabled and does not appear in the Online Resources pane, click the </w:t>
      </w:r>
      <w:r w:rsidRPr="005958A8">
        <w:rPr>
          <w:b/>
        </w:rPr>
        <w:t xml:space="preserve">Enable IIS News </w:t>
      </w:r>
      <w:r>
        <w:t>link in the bottom IIS News pane.</w:t>
      </w:r>
    </w:p>
    <w:p w:rsidR="00B94BF5" w:rsidRDefault="00B94BF5" w:rsidP="00425C1A">
      <w:pPr>
        <w:pStyle w:val="OSS12BodyText"/>
      </w:pPr>
      <w:r>
        <w:t>Click the Server or Web site displayed in the Connections pane to launch the IIS Manager graphical user interface. Follow the instructions in the next section to set up a new connection to a server.</w:t>
      </w:r>
    </w:p>
    <w:p w:rsidR="00B94BF5" w:rsidRDefault="00B94BF5" w:rsidP="003E22FD">
      <w:pPr>
        <w:pStyle w:val="Heading2"/>
        <w:keepNext w:val="0"/>
      </w:pPr>
      <w:bookmarkStart w:id="41" w:name="_Toc185063012"/>
      <w:r>
        <w:t>Connecting to a Server</w:t>
      </w:r>
      <w:bookmarkEnd w:id="41"/>
    </w:p>
    <w:p w:rsidR="00B94BF5" w:rsidRDefault="00B94BF5" w:rsidP="003E22FD">
      <w:pPr>
        <w:pStyle w:val="OSS12BodyText"/>
        <w:keepLines w:val="0"/>
      </w:pPr>
      <w:r>
        <w:t xml:space="preserve">Administrators must first set up server settings for the server they will be managing. To connect to a specific server, click the </w:t>
      </w:r>
      <w:r w:rsidRPr="00D55CA3">
        <w:rPr>
          <w:b/>
        </w:rPr>
        <w:t>Connect to a server…</w:t>
      </w:r>
      <w:r>
        <w:t xml:space="preserve"> option in the Connect task pane. </w:t>
      </w:r>
    </w:p>
    <w:p w:rsidR="00B94BF5" w:rsidRPr="002366FB" w:rsidRDefault="00B94BF5" w:rsidP="009F096E">
      <w:pPr>
        <w:pStyle w:val="Caption"/>
        <w:keepNext/>
        <w:keepLines/>
        <w:spacing w:after="60"/>
        <w:rPr>
          <w:sz w:val="18"/>
          <w:szCs w:val="18"/>
        </w:rPr>
      </w:pPr>
      <w:r w:rsidRPr="002366FB">
        <w:rPr>
          <w:sz w:val="18"/>
          <w:szCs w:val="18"/>
        </w:rPr>
        <w:lastRenderedPageBreak/>
        <w:t xml:space="preserve">Figure </w:t>
      </w:r>
      <w:r w:rsidR="00070435" w:rsidRPr="002366FB">
        <w:rPr>
          <w:sz w:val="18"/>
          <w:szCs w:val="18"/>
        </w:rPr>
        <w:fldChar w:fldCharType="begin"/>
      </w:r>
      <w:r w:rsidRPr="002366FB">
        <w:rPr>
          <w:sz w:val="18"/>
          <w:szCs w:val="18"/>
        </w:rPr>
        <w:instrText xml:space="preserve"> SEQ Figure \* ARABIC </w:instrText>
      </w:r>
      <w:r w:rsidR="00070435" w:rsidRPr="002366FB">
        <w:rPr>
          <w:sz w:val="18"/>
          <w:szCs w:val="18"/>
        </w:rPr>
        <w:fldChar w:fldCharType="separate"/>
      </w:r>
      <w:r w:rsidR="00BE67A5">
        <w:rPr>
          <w:noProof/>
          <w:sz w:val="18"/>
          <w:szCs w:val="18"/>
        </w:rPr>
        <w:t>4</w:t>
      </w:r>
      <w:r w:rsidR="00070435" w:rsidRPr="002366FB">
        <w:rPr>
          <w:sz w:val="18"/>
          <w:szCs w:val="18"/>
        </w:rPr>
        <w:fldChar w:fldCharType="end"/>
      </w:r>
      <w:r w:rsidRPr="002366FB">
        <w:rPr>
          <w:sz w:val="18"/>
          <w:szCs w:val="18"/>
        </w:rPr>
        <w:t>: Connect to a server</w:t>
      </w:r>
    </w:p>
    <w:p w:rsidR="00B94BF5" w:rsidRDefault="00D36E1B" w:rsidP="009F096E">
      <w:pPr>
        <w:pStyle w:val="OSS12BodyText"/>
        <w:keepNext/>
        <w:jc w:val="center"/>
      </w:pPr>
      <w:r>
        <w:rPr>
          <w:noProof/>
        </w:rPr>
        <w:pict>
          <v:shape id="_x0000_i1031" type="#_x0000_t75" style="width:422.25pt;height:297pt;visibility:visible">
            <v:imagedata r:id="rId16" o:title=""/>
          </v:shape>
        </w:pict>
      </w:r>
    </w:p>
    <w:p w:rsidR="00B94BF5" w:rsidRDefault="00B94BF5" w:rsidP="003E22FD">
      <w:pPr>
        <w:pStyle w:val="OSS12BodyText"/>
        <w:keepLines w:val="0"/>
      </w:pPr>
      <w:r>
        <w:t xml:space="preserve">A dialog displays where the administrator enters the name of the server and its IP address, then clicks the </w:t>
      </w:r>
      <w:r w:rsidRPr="00D55CA3">
        <w:rPr>
          <w:b/>
        </w:rPr>
        <w:t>Next</w:t>
      </w:r>
      <w:r>
        <w:t xml:space="preserve"> button. A Credentials windows displays, the administrator enters a user name and password and clicks the </w:t>
      </w:r>
      <w:r w:rsidRPr="00D55CA3">
        <w:rPr>
          <w:b/>
        </w:rPr>
        <w:t>Finish</w:t>
      </w:r>
      <w:r>
        <w:t xml:space="preserve"> button to connect to the server and display the IIS Manager Graphical User Interface.</w:t>
      </w:r>
    </w:p>
    <w:p w:rsidR="00B94BF5" w:rsidRDefault="00B94BF5" w:rsidP="00FC3D5D">
      <w:pPr>
        <w:pStyle w:val="Heading2"/>
      </w:pPr>
      <w:bookmarkStart w:id="42" w:name="_Internet_Information_Services__IIS_"/>
      <w:bookmarkStart w:id="43" w:name="_Windows_PowerShell"/>
      <w:bookmarkStart w:id="44" w:name="_Toc185063013"/>
      <w:bookmarkEnd w:id="6"/>
      <w:bookmarkEnd w:id="42"/>
      <w:bookmarkEnd w:id="43"/>
      <w:r>
        <w:t>The IIS Manager Home Page</w:t>
      </w:r>
      <w:bookmarkEnd w:id="44"/>
    </w:p>
    <w:p w:rsidR="00B94BF5" w:rsidRDefault="00B94BF5" w:rsidP="00C635ED">
      <w:pPr>
        <w:pStyle w:val="OSS12BodyText"/>
      </w:pPr>
      <w:r>
        <w:t xml:space="preserve">IIS Manager is designed to intuitively provide administrators with the options that they want—reducing time spent hunting in the UI, and reducing the number overall clicks and time it required to do a task. Changes to the IIS Manager interface and context sensitivity make it easy to navigate to a specific feature to review and configure settings. </w:t>
      </w:r>
    </w:p>
    <w:p w:rsidR="00B94BF5" w:rsidRDefault="00B94BF5" w:rsidP="00FF7D50">
      <w:pPr>
        <w:pStyle w:val="OSS12BodyText"/>
      </w:pPr>
      <w:r>
        <w:t xml:space="preserve">The IIS Manager GUI has a </w:t>
      </w:r>
      <w:r w:rsidRPr="00A31430">
        <w:rPr>
          <w:b/>
        </w:rPr>
        <w:t>Features View</w:t>
      </w:r>
      <w:r>
        <w:t xml:space="preserve"> and a </w:t>
      </w:r>
      <w:r w:rsidRPr="00A31430">
        <w:rPr>
          <w:b/>
        </w:rPr>
        <w:t>Content View</w:t>
      </w:r>
      <w:r>
        <w:t xml:space="preserve">. The </w:t>
      </w:r>
      <w:r w:rsidRPr="00052CDB">
        <w:t>Features View</w:t>
      </w:r>
      <w:r>
        <w:t xml:space="preserve"> is where technical staff will do most of their work. It has t</w:t>
      </w:r>
      <w:r w:rsidRPr="000409F2">
        <w:t>hree main panes by default: Connections pane, Main pane, and Actions pane</w:t>
      </w:r>
      <w:r>
        <w:t>.</w:t>
      </w:r>
      <w:r w:rsidRPr="001D1173">
        <w:t xml:space="preserve"> </w:t>
      </w:r>
      <w:r>
        <w:t>Technical professionals can use</w:t>
      </w:r>
      <w:r w:rsidRPr="001D1173">
        <w:t xml:space="preserve"> the </w:t>
      </w:r>
      <w:r w:rsidRPr="0040359B">
        <w:rPr>
          <w:i/>
        </w:rPr>
        <w:t>Group by</w:t>
      </w:r>
      <w:r w:rsidRPr="001D1173">
        <w:t xml:space="preserve"> drop-down list to group similar features, and use the View drop-down list to display the features in different formats, such as icons or details.</w:t>
      </w:r>
    </w:p>
    <w:p w:rsidR="00B94BF5" w:rsidRPr="002366FB" w:rsidRDefault="00B94BF5" w:rsidP="009F096E">
      <w:pPr>
        <w:pStyle w:val="OSS12BodyText"/>
        <w:keepNext/>
        <w:jc w:val="center"/>
        <w:rPr>
          <w:rFonts w:ascii="Arial" w:hAnsi="Arial" w:cs="Arial"/>
          <w:b/>
          <w:sz w:val="18"/>
          <w:szCs w:val="18"/>
        </w:rPr>
      </w:pPr>
      <w:r w:rsidRPr="002366FB">
        <w:rPr>
          <w:rFonts w:ascii="Arial" w:hAnsi="Arial" w:cs="Arial"/>
          <w:b/>
          <w:sz w:val="18"/>
          <w:szCs w:val="18"/>
        </w:rPr>
        <w:lastRenderedPageBreak/>
        <w:t xml:space="preserve">Figure </w:t>
      </w:r>
      <w:r w:rsidR="00070435" w:rsidRPr="002366FB">
        <w:rPr>
          <w:rFonts w:ascii="Arial" w:hAnsi="Arial" w:cs="Arial"/>
          <w:b/>
          <w:sz w:val="18"/>
          <w:szCs w:val="18"/>
        </w:rPr>
        <w:fldChar w:fldCharType="begin"/>
      </w:r>
      <w:r w:rsidRPr="002366FB">
        <w:rPr>
          <w:rFonts w:ascii="Arial" w:hAnsi="Arial" w:cs="Arial"/>
          <w:b/>
          <w:sz w:val="18"/>
          <w:szCs w:val="18"/>
        </w:rPr>
        <w:instrText xml:space="preserve"> SEQ Figure \* ARABIC </w:instrText>
      </w:r>
      <w:r w:rsidR="00070435" w:rsidRPr="002366FB">
        <w:rPr>
          <w:rFonts w:ascii="Arial" w:hAnsi="Arial" w:cs="Arial"/>
          <w:b/>
          <w:sz w:val="18"/>
          <w:szCs w:val="18"/>
        </w:rPr>
        <w:fldChar w:fldCharType="separate"/>
      </w:r>
      <w:r w:rsidR="00BE67A5">
        <w:rPr>
          <w:rFonts w:ascii="Arial" w:hAnsi="Arial" w:cs="Arial"/>
          <w:b/>
          <w:noProof/>
          <w:sz w:val="18"/>
          <w:szCs w:val="18"/>
        </w:rPr>
        <w:t>5</w:t>
      </w:r>
      <w:r w:rsidR="00070435" w:rsidRPr="002366FB">
        <w:rPr>
          <w:rFonts w:ascii="Arial" w:hAnsi="Arial" w:cs="Arial"/>
          <w:b/>
          <w:sz w:val="18"/>
          <w:szCs w:val="18"/>
        </w:rPr>
        <w:fldChar w:fldCharType="end"/>
      </w:r>
      <w:r w:rsidRPr="002366FB">
        <w:rPr>
          <w:rFonts w:ascii="Arial" w:hAnsi="Arial" w:cs="Arial"/>
          <w:b/>
          <w:sz w:val="18"/>
          <w:szCs w:val="18"/>
        </w:rPr>
        <w:t>: IIS Manager GUI – Features View</w:t>
      </w:r>
    </w:p>
    <w:p w:rsidR="00B94BF5" w:rsidRDefault="00070435" w:rsidP="00872729">
      <w:pPr>
        <w:pStyle w:val="OSS12BodyText"/>
        <w:keepLines w:val="0"/>
      </w:pPr>
      <w:r>
        <w:pict>
          <v:group id="_x0000_s1029" editas="canvas" style="width:491.75pt;height:318.8pt;mso-position-horizontal-relative:char;mso-position-vertical-relative:line" coordorigin="2982,7905" coordsize="7773,5144">
            <o:lock v:ext="edit" aspectratio="t"/>
            <v:shape id="_x0000_s1030" type="#_x0000_t75" style="position:absolute;left:2982;top:7905;width:7773;height:5144" o:preferrelative="f">
              <v:fill o:detectmouseclick="t"/>
              <v:path o:extrusionok="t" o:connecttype="none"/>
              <o:lock v:ext="edit" text="t"/>
            </v:shape>
            <v:shape id="_x0000_s1031" type="#_x0000_t75" style="position:absolute;left:2982;top:7905;width:6931;height:5144" fillcolor="#bbe0e3">
              <v:imagedata r:id="rId17" o:title=""/>
            </v:shape>
            <v:shapetype id="_x0000_t202" coordsize="21600,21600" o:spt="202" path="m,l,21600r21600,l21600,xe">
              <v:stroke joinstyle="miter"/>
              <v:path gradientshapeok="t" o:connecttype="rect"/>
            </v:shapetype>
            <v:shape id="_x0000_s1032" type="#_x0000_t202" style="position:absolute;left:2982;top:10229;width:1499;height:1009" filled="f" fillcolor="#bbe0e3" stroked="f">
              <v:textbox style="mso-next-textbox:#_x0000_s1032" inset="2.36219mm,1.1811mm,2.36219mm,1.1811mm">
                <w:txbxContent>
                  <w:p w:rsidR="00BE67A5" w:rsidRPr="001A604E" w:rsidRDefault="00BE67A5" w:rsidP="001A604E">
                    <w:pPr>
                      <w:autoSpaceDE w:val="0"/>
                      <w:autoSpaceDN w:val="0"/>
                      <w:adjustRightInd w:val="0"/>
                      <w:rPr>
                        <w:rFonts w:ascii="Arial" w:hAnsi="Arial" w:cs="Arial"/>
                        <w:color w:val="333399"/>
                        <w:sz w:val="18"/>
                        <w:szCs w:val="18"/>
                      </w:rPr>
                    </w:pPr>
                    <w:r w:rsidRPr="00704ADC">
                      <w:rPr>
                        <w:rFonts w:ascii="Arial" w:hAnsi="Arial" w:cs="Arial"/>
                        <w:i/>
                        <w:iCs/>
                        <w:color w:val="333399"/>
                        <w:sz w:val="18"/>
                        <w:szCs w:val="18"/>
                      </w:rPr>
                      <w:t>Connection Pane</w:t>
                    </w:r>
                    <w:r w:rsidRPr="00704ADC">
                      <w:rPr>
                        <w:rFonts w:ascii="Arial" w:hAnsi="Arial" w:cs="Arial"/>
                        <w:color w:val="333399"/>
                        <w:sz w:val="18"/>
                        <w:szCs w:val="18"/>
                      </w:rPr>
                      <w:t>:</w:t>
                    </w:r>
                    <w:r w:rsidRPr="001A604E">
                      <w:rPr>
                        <w:rFonts w:ascii="Arial" w:hAnsi="Arial" w:cs="Arial"/>
                        <w:color w:val="333399"/>
                        <w:sz w:val="20"/>
                        <w:szCs w:val="20"/>
                      </w:rPr>
                      <w:br/>
                    </w:r>
                    <w:r w:rsidRPr="001A604E">
                      <w:rPr>
                        <w:rFonts w:ascii="Arial" w:hAnsi="Arial" w:cs="Arial"/>
                        <w:color w:val="333399"/>
                        <w:sz w:val="18"/>
                        <w:szCs w:val="18"/>
                      </w:rPr>
                      <w:t xml:space="preserve">Use to connect to </w:t>
                    </w:r>
                    <w:r w:rsidRPr="001A604E">
                      <w:rPr>
                        <w:rFonts w:ascii="Arial" w:hAnsi="Arial" w:cs="Arial"/>
                        <w:color w:val="333399"/>
                        <w:sz w:val="18"/>
                        <w:szCs w:val="18"/>
                      </w:rPr>
                      <w:br/>
                      <w:t>the local IIS server</w:t>
                    </w:r>
                    <w:r w:rsidRPr="001A604E">
                      <w:rPr>
                        <w:rFonts w:ascii="Arial" w:hAnsi="Arial" w:cs="Arial"/>
                        <w:color w:val="333399"/>
                        <w:sz w:val="18"/>
                        <w:szCs w:val="18"/>
                      </w:rPr>
                      <w:br/>
                      <w:t xml:space="preserve">or to a remote server </w:t>
                    </w:r>
                  </w:p>
                </w:txbxContent>
              </v:textbox>
            </v:shape>
            <v:shape id="_x0000_s1033" type="#_x0000_t202" style="position:absolute;left:5195;top:11390;width:3398;height:581" filled="f" fillcolor="#bbe0e3" stroked="f">
              <v:textbox style="mso-next-textbox:#_x0000_s1033" inset="2.36219mm,1.1811mm,2.36219mm,1.1811mm">
                <w:txbxContent>
                  <w:p w:rsidR="00BE67A5" w:rsidRPr="001A604E" w:rsidRDefault="00BE67A5" w:rsidP="001A604E">
                    <w:pPr>
                      <w:autoSpaceDE w:val="0"/>
                      <w:autoSpaceDN w:val="0"/>
                      <w:adjustRightInd w:val="0"/>
                      <w:rPr>
                        <w:rFonts w:ascii="Arial" w:hAnsi="Arial" w:cs="Arial"/>
                        <w:color w:val="333399"/>
                        <w:sz w:val="18"/>
                        <w:szCs w:val="18"/>
                      </w:rPr>
                    </w:pPr>
                    <w:r>
                      <w:rPr>
                        <w:rFonts w:ascii="Arial" w:hAnsi="Arial" w:cs="Arial"/>
                        <w:i/>
                        <w:iCs/>
                        <w:color w:val="333399"/>
                        <w:sz w:val="18"/>
                        <w:szCs w:val="18"/>
                      </w:rPr>
                      <w:t>Workspace</w:t>
                    </w:r>
                    <w:r w:rsidRPr="001A604E">
                      <w:rPr>
                        <w:rFonts w:ascii="Arial" w:hAnsi="Arial" w:cs="Arial"/>
                        <w:color w:val="333399"/>
                        <w:sz w:val="18"/>
                        <w:szCs w:val="18"/>
                      </w:rPr>
                      <w:t>:</w:t>
                    </w:r>
                    <w:r w:rsidRPr="001A604E">
                      <w:rPr>
                        <w:rFonts w:ascii="Arial" w:hAnsi="Arial" w:cs="Arial"/>
                        <w:color w:val="333399"/>
                        <w:sz w:val="18"/>
                        <w:szCs w:val="18"/>
                      </w:rPr>
                      <w:br/>
                      <w:t>Contains the Features View and Content View</w:t>
                    </w:r>
                  </w:p>
                </w:txbxContent>
              </v:textbox>
            </v:shape>
            <v:shape id="_x0000_s1034" type="#_x0000_t202" style="position:absolute;left:8514;top:11245;width:1498;height:1122" filled="f" fillcolor="#bbe0e3" stroked="f">
              <v:textbox style="mso-next-textbox:#_x0000_s1034" inset="2.36219mm,1.1811mm,2.36219mm,1.1811mm">
                <w:txbxContent>
                  <w:p w:rsidR="00BE67A5" w:rsidRPr="001A604E" w:rsidRDefault="00BE67A5" w:rsidP="001A604E">
                    <w:pPr>
                      <w:autoSpaceDE w:val="0"/>
                      <w:autoSpaceDN w:val="0"/>
                      <w:adjustRightInd w:val="0"/>
                      <w:rPr>
                        <w:rFonts w:ascii="Arial" w:hAnsi="Arial" w:cs="Arial"/>
                        <w:color w:val="333399"/>
                        <w:sz w:val="18"/>
                        <w:szCs w:val="18"/>
                      </w:rPr>
                    </w:pPr>
                    <w:r w:rsidRPr="001A604E">
                      <w:rPr>
                        <w:rFonts w:ascii="Arial" w:hAnsi="Arial" w:cs="Arial"/>
                        <w:i/>
                        <w:iCs/>
                        <w:color w:val="333399"/>
                        <w:sz w:val="18"/>
                        <w:szCs w:val="18"/>
                      </w:rPr>
                      <w:t>Actions Pane</w:t>
                    </w:r>
                    <w:r w:rsidRPr="001A604E">
                      <w:rPr>
                        <w:rFonts w:ascii="Arial" w:hAnsi="Arial" w:cs="Arial"/>
                        <w:color w:val="333399"/>
                        <w:sz w:val="18"/>
                        <w:szCs w:val="18"/>
                      </w:rPr>
                      <w:t>:</w:t>
                    </w:r>
                    <w:r w:rsidRPr="001A604E">
                      <w:rPr>
                        <w:rFonts w:ascii="Arial" w:hAnsi="Arial" w:cs="Arial"/>
                        <w:color w:val="333399"/>
                        <w:sz w:val="18"/>
                        <w:szCs w:val="18"/>
                      </w:rPr>
                      <w:br/>
                    </w:r>
                    <w:r>
                      <w:rPr>
                        <w:rFonts w:ascii="Arial" w:hAnsi="Arial" w:cs="Arial"/>
                        <w:color w:val="333399"/>
                        <w:sz w:val="18"/>
                        <w:szCs w:val="18"/>
                      </w:rPr>
                      <w:t>Tools display based on the Connections</w:t>
                    </w:r>
                    <w:r>
                      <w:rPr>
                        <w:rFonts w:ascii="Arial" w:hAnsi="Arial" w:cs="Arial"/>
                        <w:color w:val="333399"/>
                        <w:sz w:val="18"/>
                        <w:szCs w:val="18"/>
                      </w:rPr>
                      <w:br/>
                      <w:t>Pane selection</w:t>
                    </w:r>
                    <w:r w:rsidRPr="001A604E">
                      <w:rPr>
                        <w:rFonts w:ascii="Arial" w:hAnsi="Arial" w:cs="Arial"/>
                        <w:color w:val="333399"/>
                        <w:sz w:val="18"/>
                        <w:szCs w:val="18"/>
                      </w:rPr>
                      <w:t xml:space="preserve"> </w:t>
                    </w:r>
                  </w:p>
                </w:txbxContent>
              </v:textbox>
            </v:shape>
            <w10:anchorlock/>
          </v:group>
        </w:pict>
      </w:r>
    </w:p>
    <w:p w:rsidR="00B94BF5" w:rsidRDefault="00B94BF5" w:rsidP="009223E5">
      <w:pPr>
        <w:pStyle w:val="Heading3"/>
      </w:pPr>
      <w:bookmarkStart w:id="45" w:name="_Toc185063014"/>
      <w:r>
        <w:t>Connection Manager and Tree</w:t>
      </w:r>
      <w:bookmarkEnd w:id="45"/>
    </w:p>
    <w:p w:rsidR="00B94BF5" w:rsidRDefault="00B94BF5" w:rsidP="000F3D0B">
      <w:pPr>
        <w:pStyle w:val="OSS12BodyText"/>
      </w:pPr>
      <w:r>
        <w:t xml:space="preserve">IIS 7.0 has a </w:t>
      </w:r>
      <w:r>
        <w:rPr>
          <w:b/>
          <w:bCs/>
        </w:rPr>
        <w:t>Connections</w:t>
      </w:r>
      <w:r>
        <w:t xml:space="preserve"> pane and toolbar that lets technical staff connect to Web servers, sites, and applications. U</w:t>
      </w:r>
      <w:r w:rsidRPr="000B0E78">
        <w:t xml:space="preserve">se the Connections pane for </w:t>
      </w:r>
      <w:r>
        <w:t xml:space="preserve">the </w:t>
      </w:r>
      <w:r w:rsidRPr="000B0E78">
        <w:t xml:space="preserve">standard task of connecting to the local IIS server or to a remote server.  </w:t>
      </w:r>
      <w:r>
        <w:t>Technical staff</w:t>
      </w:r>
      <w:r w:rsidRPr="000B0E78">
        <w:t xml:space="preserve"> can </w:t>
      </w:r>
      <w:r>
        <w:t xml:space="preserve">only </w:t>
      </w:r>
      <w:r w:rsidRPr="000B0E78">
        <w:t xml:space="preserve">connect to those sites or applications </w:t>
      </w:r>
      <w:r>
        <w:t>to which</w:t>
      </w:r>
      <w:r w:rsidRPr="000B0E78">
        <w:t xml:space="preserve"> </w:t>
      </w:r>
      <w:r>
        <w:t>they</w:t>
      </w:r>
      <w:r w:rsidRPr="000B0E78">
        <w:t xml:space="preserve"> have delegated admin</w:t>
      </w:r>
      <w:r>
        <w:t>istration</w:t>
      </w:r>
      <w:r w:rsidRPr="000B0E78">
        <w:t xml:space="preserve"> rights.</w:t>
      </w:r>
      <w:r>
        <w:t xml:space="preserve"> When connected to a Web server, site, or application from the </w:t>
      </w:r>
      <w:r w:rsidRPr="00052CDB">
        <w:rPr>
          <w:bCs/>
        </w:rPr>
        <w:t>Connections</w:t>
      </w:r>
      <w:r>
        <w:t xml:space="preserve"> pane, the tree loads the connection along with any children of the parent connection. </w:t>
      </w:r>
    </w:p>
    <w:p w:rsidR="00B94BF5" w:rsidRDefault="00B94BF5" w:rsidP="009223E5">
      <w:pPr>
        <w:pStyle w:val="Heading3"/>
      </w:pPr>
      <w:bookmarkStart w:id="46" w:name="_Toc185063015"/>
      <w:r>
        <w:t>Workspace</w:t>
      </w:r>
      <w:bookmarkEnd w:id="46"/>
    </w:p>
    <w:p w:rsidR="00B94BF5" w:rsidRDefault="00B94BF5" w:rsidP="000F3D0B">
      <w:pPr>
        <w:pStyle w:val="OSS12BodyText"/>
      </w:pPr>
      <w:r>
        <w:t xml:space="preserve">The workspace is the area between the </w:t>
      </w:r>
      <w:r>
        <w:rPr>
          <w:b/>
          <w:bCs/>
        </w:rPr>
        <w:t>Connections</w:t>
      </w:r>
      <w:r>
        <w:t xml:space="preserve"> pane and the </w:t>
      </w:r>
      <w:r>
        <w:rPr>
          <w:b/>
          <w:bCs/>
        </w:rPr>
        <w:t>Actions</w:t>
      </w:r>
      <w:r>
        <w:t xml:space="preserve"> pane. The workspace has two views: </w:t>
      </w:r>
      <w:r w:rsidRPr="00052CDB">
        <w:rPr>
          <w:bCs/>
        </w:rPr>
        <w:t>Features View</w:t>
      </w:r>
      <w:r w:rsidRPr="00052CDB">
        <w:t xml:space="preserve"> and </w:t>
      </w:r>
      <w:r w:rsidRPr="00052CDB">
        <w:rPr>
          <w:bCs/>
        </w:rPr>
        <w:t>Content View</w:t>
      </w:r>
      <w:r w:rsidRPr="00052CDB">
        <w:t xml:space="preserve">. In the </w:t>
      </w:r>
      <w:r w:rsidRPr="00052CDB">
        <w:rPr>
          <w:bCs/>
        </w:rPr>
        <w:t>Features View</w:t>
      </w:r>
      <w:r w:rsidRPr="00052CDB">
        <w:t>, technical staff can configure features for an object, such as a site or an application. Within the Features View, to</w:t>
      </w:r>
      <w:r>
        <w:t>ols are grouped into ASP.NET, IIS and Management categories to make them easy to locate.</w:t>
      </w:r>
    </w:p>
    <w:p w:rsidR="00B94BF5" w:rsidRDefault="00B94BF5" w:rsidP="009223E5">
      <w:pPr>
        <w:pStyle w:val="Heading3"/>
      </w:pPr>
      <w:bookmarkStart w:id="47" w:name="_Toc185063016"/>
      <w:r>
        <w:lastRenderedPageBreak/>
        <w:t>ASP.NET Tools</w:t>
      </w:r>
      <w:bookmarkEnd w:id="47"/>
    </w:p>
    <w:p w:rsidR="00B94BF5" w:rsidRDefault="00B94BF5" w:rsidP="000F3D0B">
      <w:pPr>
        <w:pStyle w:val="OSS12BodyText"/>
      </w:pPr>
      <w:r>
        <w:t>Tools that will be used by an administrator to configure and set up ASP.NET are conveniently grouped under the ASP.NET category. Administrators can use these tools to set .NET compilation, globalization, roles, trust levels, providers and profiles. This area also contains tools that let administrators control settings for machine keys, connection strings, session states, SMTP email and web configuration files for applications.</w:t>
      </w:r>
    </w:p>
    <w:p w:rsidR="00B94BF5" w:rsidRDefault="00B94BF5" w:rsidP="009223E5">
      <w:pPr>
        <w:pStyle w:val="Heading3"/>
      </w:pPr>
      <w:bookmarkStart w:id="48" w:name="_Toc185063017"/>
      <w:r>
        <w:t>IIS Tools</w:t>
      </w:r>
      <w:bookmarkEnd w:id="48"/>
      <w:r>
        <w:t xml:space="preserve"> </w:t>
      </w:r>
    </w:p>
    <w:p w:rsidR="00B94BF5" w:rsidRDefault="00B94BF5" w:rsidP="000F3D0B">
      <w:pPr>
        <w:pStyle w:val="OSS12BodyText"/>
      </w:pPr>
      <w:r>
        <w:t>IIS tools frequently used by the administrator are grouped under the IIS category. These tools can be used for setting authentication, output caching, compression, handler mapping, HTTP responses, Mime types, ISAPI browsers, SSL settings, and granting access to IPv4 addresses and domains. Administrators use tools in this category to control default documents, directory browsing as well as customize how errors are displayed and logged. This category also contains the Modules tool that can be used to customize the IIS modules that will be used on a server or Web site.</w:t>
      </w:r>
    </w:p>
    <w:p w:rsidR="00B94BF5" w:rsidRDefault="00B94BF5" w:rsidP="009223E5">
      <w:pPr>
        <w:pStyle w:val="Heading3"/>
      </w:pPr>
      <w:bookmarkStart w:id="49" w:name="_Toc185063018"/>
      <w:r>
        <w:t>Management Tools</w:t>
      </w:r>
      <w:bookmarkEnd w:id="49"/>
    </w:p>
    <w:p w:rsidR="00B94BF5" w:rsidRDefault="00B94BF5" w:rsidP="000F3D0B">
      <w:pPr>
        <w:pStyle w:val="OSS12BodyText"/>
      </w:pPr>
      <w:r>
        <w:t>Tools in the Management category are used by administrators for a variety of administrative tasks such as managing and editing web sites, managing applications, and controlling permissions. Administrators also use tool is this category to configure users who can administer sites and applications or configure Failed Request Tracing.</w:t>
      </w:r>
    </w:p>
    <w:p w:rsidR="00B94BF5" w:rsidRDefault="00B94BF5" w:rsidP="00D8431D">
      <w:pPr>
        <w:pStyle w:val="Heading3"/>
      </w:pPr>
      <w:bookmarkStart w:id="50" w:name="_Toc185063019"/>
      <w:r>
        <w:t>Actions Pane</w:t>
      </w:r>
      <w:bookmarkEnd w:id="50"/>
    </w:p>
    <w:p w:rsidR="00B94BF5" w:rsidRDefault="00B94BF5" w:rsidP="000F3D0B">
      <w:pPr>
        <w:pStyle w:val="OSS12BodyText"/>
      </w:pPr>
      <w:r>
        <w:t xml:space="preserve">The Action Pane displays available tools or options based on what the technical staff has selected in the Connections or IIS Manager workspace. </w:t>
      </w:r>
    </w:p>
    <w:p w:rsidR="00B94BF5" w:rsidRPr="00D51F87" w:rsidRDefault="00B94BF5" w:rsidP="00D8431D">
      <w:pPr>
        <w:pStyle w:val="Heading3"/>
      </w:pPr>
      <w:r>
        <w:br w:type="page"/>
      </w:r>
      <w:bookmarkStart w:id="51" w:name="_Toc185063020"/>
      <w:r w:rsidRPr="00D51F87">
        <w:lastRenderedPageBreak/>
        <w:t>Content View</w:t>
      </w:r>
      <w:bookmarkEnd w:id="51"/>
    </w:p>
    <w:p w:rsidR="00B94BF5" w:rsidRDefault="00B94BF5" w:rsidP="0081345E">
      <w:pPr>
        <w:pStyle w:val="OSS12BodyText"/>
      </w:pPr>
      <w:r>
        <w:t xml:space="preserve">In </w:t>
      </w:r>
      <w:r w:rsidRPr="00C906B3">
        <w:t xml:space="preserve">Content </w:t>
      </w:r>
      <w:r>
        <w:t>V</w:t>
      </w:r>
      <w:r w:rsidRPr="00C906B3">
        <w:t>iew</w:t>
      </w:r>
      <w:r w:rsidRPr="004D662D">
        <w:t xml:space="preserve">, </w:t>
      </w:r>
      <w:r>
        <w:t xml:space="preserve">an administrator can </w:t>
      </w:r>
      <w:r w:rsidRPr="004D662D">
        <w:t xml:space="preserve">select a site and click </w:t>
      </w:r>
      <w:r w:rsidRPr="0081345E">
        <w:rPr>
          <w:b/>
        </w:rPr>
        <w:t>Content View</w:t>
      </w:r>
      <w:r w:rsidRPr="004D662D">
        <w:t xml:space="preserve"> to see the list of any applications, virtual directories, physical directories, and files in that site.</w:t>
      </w:r>
      <w:r>
        <w:t xml:space="preserve"> Administrators can use the Content View page to view the contents of an item selected in the Connections pane.</w:t>
      </w:r>
    </w:p>
    <w:p w:rsidR="00B94BF5" w:rsidRDefault="00B94BF5" w:rsidP="00C906B3">
      <w:pPr>
        <w:pStyle w:val="Caption"/>
        <w:keepNext/>
        <w:keepLines/>
        <w:widowControl/>
        <w:spacing w:before="120" w:after="120"/>
        <w:rPr>
          <w:sz w:val="18"/>
          <w:szCs w:val="18"/>
        </w:rPr>
      </w:pPr>
      <w:r w:rsidRPr="001A604E">
        <w:rPr>
          <w:sz w:val="18"/>
          <w:szCs w:val="18"/>
        </w:rPr>
        <w:t xml:space="preserve">Figure </w:t>
      </w:r>
      <w:r w:rsidR="00070435" w:rsidRPr="001A604E">
        <w:rPr>
          <w:sz w:val="18"/>
          <w:szCs w:val="18"/>
        </w:rPr>
        <w:fldChar w:fldCharType="begin"/>
      </w:r>
      <w:r w:rsidRPr="001A604E">
        <w:rPr>
          <w:sz w:val="18"/>
          <w:szCs w:val="18"/>
        </w:rPr>
        <w:instrText xml:space="preserve"> SEQ Figure \* ARABIC </w:instrText>
      </w:r>
      <w:r w:rsidR="00070435" w:rsidRPr="001A604E">
        <w:rPr>
          <w:sz w:val="18"/>
          <w:szCs w:val="18"/>
        </w:rPr>
        <w:fldChar w:fldCharType="separate"/>
      </w:r>
      <w:r w:rsidR="00BE67A5">
        <w:rPr>
          <w:noProof/>
          <w:sz w:val="18"/>
          <w:szCs w:val="18"/>
        </w:rPr>
        <w:t>6</w:t>
      </w:r>
      <w:r w:rsidR="00070435" w:rsidRPr="001A604E">
        <w:rPr>
          <w:sz w:val="18"/>
          <w:szCs w:val="18"/>
        </w:rPr>
        <w:fldChar w:fldCharType="end"/>
      </w:r>
      <w:r w:rsidRPr="001A604E">
        <w:rPr>
          <w:sz w:val="18"/>
          <w:szCs w:val="18"/>
        </w:rPr>
        <w:t>: IIS Manager GUI</w:t>
      </w:r>
      <w:r>
        <w:rPr>
          <w:sz w:val="18"/>
          <w:szCs w:val="18"/>
        </w:rPr>
        <w:t xml:space="preserve"> – Content View</w:t>
      </w:r>
    </w:p>
    <w:p w:rsidR="00B94BF5" w:rsidRDefault="00D36E1B" w:rsidP="00E82398">
      <w:pPr>
        <w:jc w:val="center"/>
        <w:rPr>
          <w:noProof/>
        </w:rPr>
      </w:pPr>
      <w:r>
        <w:rPr>
          <w:noProof/>
        </w:rPr>
        <w:pict>
          <v:shape id="Picture 6" o:spid="_x0000_i1032" type="#_x0000_t75" style="width:354.75pt;height:174.75pt;visibility:visible" o:bordertopcolor="black" o:borderleftcolor="black" o:borderbottomcolor="black" o:borderrightcolor="black">
            <v:imagedata r:id="rId18" o:title=""/>
            <w10:bordertop type="single" width="4"/>
            <w10:borderleft type="single" width="4"/>
            <w10:borderbottom type="single" width="4"/>
            <w10:borderright type="single" width="4"/>
          </v:shape>
        </w:pict>
      </w:r>
    </w:p>
    <w:p w:rsidR="00B94BF5" w:rsidRPr="00E82398" w:rsidRDefault="00B94BF5" w:rsidP="00E82398">
      <w:pPr>
        <w:jc w:val="center"/>
      </w:pPr>
    </w:p>
    <w:p w:rsidR="00B94BF5" w:rsidRDefault="00B94BF5" w:rsidP="00C44188">
      <w:pPr>
        <w:pStyle w:val="Heading2"/>
      </w:pPr>
      <w:bookmarkStart w:id="52" w:name="_Ref182201471"/>
      <w:bookmarkStart w:id="53" w:name="_Toc182228665"/>
      <w:bookmarkStart w:id="54" w:name="_Toc182235844"/>
      <w:bookmarkStart w:id="55" w:name="_Toc182906999"/>
      <w:bookmarkStart w:id="56" w:name="_Toc185063021"/>
      <w:bookmarkStart w:id="57" w:name="_Ref182194377"/>
      <w:r>
        <w:t>Improved Control and Customization using Modules</w:t>
      </w:r>
      <w:bookmarkEnd w:id="52"/>
      <w:bookmarkEnd w:id="53"/>
      <w:bookmarkEnd w:id="54"/>
      <w:bookmarkEnd w:id="55"/>
      <w:bookmarkEnd w:id="56"/>
    </w:p>
    <w:bookmarkEnd w:id="57"/>
    <w:p w:rsidR="00B94BF5" w:rsidRDefault="00B94BF5" w:rsidP="00290574">
      <w:pPr>
        <w:pStyle w:val="OSS12BodyText"/>
      </w:pPr>
      <w:r>
        <w:t xml:space="preserve">Modules are individual features that the server uses to process requests. For example, IIS uses authentication modules to authenticate client credentials, and cache modules to manage cache activity. </w:t>
      </w:r>
      <w:r w:rsidRPr="004B2192">
        <w:t>IIS 7.0 provides a complete server platform on which to build Web server extension</w:t>
      </w:r>
      <w:r>
        <w:t xml:space="preserve">. </w:t>
      </w:r>
      <w:r w:rsidRPr="00335155">
        <w:t>IIS 7.0 is made up of more than 40 separate feature modules</w:t>
      </w:r>
      <w:r>
        <w:t xml:space="preserve"> that</w:t>
      </w:r>
      <w:r w:rsidRPr="00335155">
        <w:t xml:space="preserve"> let </w:t>
      </w:r>
      <w:r>
        <w:t>technical professionals</w:t>
      </w:r>
      <w:r w:rsidRPr="00335155">
        <w:t xml:space="preserve"> control which features to install and run on Web servers</w:t>
      </w:r>
      <w:r>
        <w:t xml:space="preserve">. </w:t>
      </w:r>
      <w:r w:rsidRPr="0004580B">
        <w:t>Each feature module can be independently installed on the server to reduce the attack surface of the server, and reduce administrative overhead where it is not needed.</w:t>
      </w:r>
    </w:p>
    <w:p w:rsidR="00B94BF5" w:rsidRDefault="00B94BF5" w:rsidP="00290574">
      <w:pPr>
        <w:pStyle w:val="OSS12BodyText"/>
      </w:pPr>
      <w:r>
        <w:t>The new architecture provides advantages over previous versions of IIS which let technical staff:</w:t>
      </w:r>
    </w:p>
    <w:p w:rsidR="00B94BF5" w:rsidRDefault="00B94BF5" w:rsidP="00290574">
      <w:pPr>
        <w:pStyle w:val="OSS12BodyText"/>
        <w:numPr>
          <w:ilvl w:val="0"/>
          <w:numId w:val="11"/>
        </w:numPr>
        <w:spacing w:line="240" w:lineRule="auto"/>
      </w:pPr>
      <w:r>
        <w:t>Control which modules to install on the server</w:t>
      </w:r>
    </w:p>
    <w:p w:rsidR="00B94BF5" w:rsidRDefault="00B94BF5" w:rsidP="00290574">
      <w:pPr>
        <w:pStyle w:val="OSS12BodyText"/>
        <w:numPr>
          <w:ilvl w:val="0"/>
          <w:numId w:val="11"/>
        </w:numPr>
        <w:spacing w:line="240" w:lineRule="auto"/>
      </w:pPr>
      <w:r>
        <w:t>Customize a server to a specific role in the environment</w:t>
      </w:r>
    </w:p>
    <w:p w:rsidR="00B94BF5" w:rsidRDefault="00B94BF5" w:rsidP="00290574">
      <w:pPr>
        <w:pStyle w:val="OSS12BodyText"/>
        <w:numPr>
          <w:ilvl w:val="0"/>
          <w:numId w:val="11"/>
        </w:numPr>
        <w:spacing w:line="240" w:lineRule="auto"/>
      </w:pPr>
      <w:r>
        <w:t>U</w:t>
      </w:r>
      <w:r w:rsidRPr="001A07A2">
        <w:t>se custom modules to replace existing modules or introduce new features</w:t>
      </w:r>
    </w:p>
    <w:p w:rsidR="00B94BF5" w:rsidRDefault="00B94BF5" w:rsidP="00290574">
      <w:pPr>
        <w:pStyle w:val="OSS12BodyText"/>
        <w:numPr>
          <w:ilvl w:val="0"/>
          <w:numId w:val="11"/>
        </w:numPr>
      </w:pPr>
      <w:r>
        <w:t>Use a r</w:t>
      </w:r>
      <w:r w:rsidRPr="009F48ED">
        <w:t>educed number of modules</w:t>
      </w:r>
      <w:r>
        <w:t xml:space="preserve"> to</w:t>
      </w:r>
      <w:r w:rsidRPr="009F48ED">
        <w:t xml:space="preserve"> streamline the code</w:t>
      </w:r>
    </w:p>
    <w:p w:rsidR="00B94BF5" w:rsidRDefault="00B94BF5" w:rsidP="00290574">
      <w:pPr>
        <w:pStyle w:val="OSS12BodyText"/>
      </w:pPr>
      <w:r>
        <w:t>The IIS 7.0 architecture also improves security and eases administration. By removing unnecessary modules, technical staff can reduce the server's attack surface and memory footprint. Installing only the needed modules helps reduce the time administrators spend managing unnecessary features.</w:t>
      </w:r>
    </w:p>
    <w:p w:rsidR="00B94BF5" w:rsidRDefault="00B94BF5" w:rsidP="00290574">
      <w:pPr>
        <w:pStyle w:val="OSS12BodyText"/>
      </w:pPr>
      <w:r>
        <w:lastRenderedPageBreak/>
        <w:t>The m</w:t>
      </w:r>
      <w:r w:rsidRPr="009F48ED">
        <w:t xml:space="preserve">odular architecture </w:t>
      </w:r>
      <w:r>
        <w:t xml:space="preserve">in IIS 7.0 </w:t>
      </w:r>
      <w:r w:rsidRPr="009F48ED">
        <w:t>makes it easy to add, remove and replace any built-in module</w:t>
      </w:r>
      <w:r w:rsidRPr="009F48ED" w:rsidDel="003B57BA">
        <w:t xml:space="preserve"> </w:t>
      </w:r>
      <w:r>
        <w:t>or even</w:t>
      </w:r>
      <w:r w:rsidRPr="009F48ED">
        <w:t xml:space="preserve"> add </w:t>
      </w:r>
      <w:r>
        <w:t>third-</w:t>
      </w:r>
      <w:r w:rsidRPr="009F48ED">
        <w:t>party modules</w:t>
      </w:r>
      <w:r>
        <w:t xml:space="preserve">. </w:t>
      </w:r>
      <w:r w:rsidRPr="009F48ED">
        <w:t xml:space="preserve">IIS 7.0 </w:t>
      </w:r>
      <w:r>
        <w:t xml:space="preserve">also </w:t>
      </w:r>
      <w:r w:rsidRPr="009F48ED">
        <w:t>provides scripting options which let IT staff create programmatic changes</w:t>
      </w:r>
      <w:r w:rsidRPr="009F48ED" w:rsidDel="003B57BA">
        <w:t xml:space="preserve"> </w:t>
      </w:r>
      <w:r>
        <w:t xml:space="preserve">to control </w:t>
      </w:r>
      <w:r w:rsidRPr="009F48ED">
        <w:t>management</w:t>
      </w:r>
      <w:r>
        <w:t>,</w:t>
      </w:r>
      <w:r w:rsidRPr="009F48ED">
        <w:t xml:space="preserve"> configuration</w:t>
      </w:r>
      <w:r>
        <w:t xml:space="preserve"> or</w:t>
      </w:r>
      <w:r w:rsidRPr="009F48ED">
        <w:t xml:space="preserve"> customize the API</w:t>
      </w:r>
      <w:r>
        <w:t>.</w:t>
      </w:r>
      <w:r w:rsidRPr="009F48ED">
        <w:t xml:space="preserve"> </w:t>
      </w:r>
    </w:p>
    <w:p w:rsidR="00B94BF5" w:rsidRPr="00CF51AA" w:rsidRDefault="00B94BF5" w:rsidP="00CF51AA">
      <w:pPr>
        <w:pStyle w:val="Heading3"/>
      </w:pPr>
      <w:bookmarkStart w:id="58" w:name="_Ref184743760"/>
      <w:bookmarkStart w:id="59" w:name="_Toc185063022"/>
      <w:bookmarkStart w:id="60" w:name="_Toc182235854"/>
      <w:r w:rsidRPr="00CF51AA">
        <w:t>Adding and Configuring Modules using IIS Manager</w:t>
      </w:r>
      <w:bookmarkEnd w:id="58"/>
      <w:bookmarkEnd w:id="59"/>
    </w:p>
    <w:p w:rsidR="00B94BF5" w:rsidRPr="009F48ED" w:rsidRDefault="00B94BF5" w:rsidP="00290574">
      <w:pPr>
        <w:pStyle w:val="OSS12BodyText"/>
        <w:keepLines w:val="0"/>
      </w:pPr>
      <w:r>
        <w:t>O</w:t>
      </w:r>
      <w:r w:rsidRPr="007B0103">
        <w:t xml:space="preserve">nly </w:t>
      </w:r>
      <w:r>
        <w:t>the</w:t>
      </w:r>
      <w:r w:rsidRPr="007B0103">
        <w:t xml:space="preserve"> modules </w:t>
      </w:r>
      <w:r>
        <w:t xml:space="preserve">required to run IIS as a static image server </w:t>
      </w:r>
      <w:r w:rsidRPr="007B0103">
        <w:t>are installed by default</w:t>
      </w:r>
      <w:r>
        <w:t xml:space="preserve"> in IIS 7.0</w:t>
      </w:r>
      <w:r w:rsidRPr="007B0103">
        <w:t>.</w:t>
      </w:r>
      <w:r>
        <w:t xml:space="preserve"> In past versions of IIS, all functionality was installed by default.</w:t>
      </w:r>
      <w:r w:rsidRPr="007B0103">
        <w:t xml:space="preserve">  </w:t>
      </w:r>
      <w:r>
        <w:t>The default installation allows the IT administrator to start from the most secure base, adding on modules only as needed by the applications and services hosted on the Web server. In addition, the ability to add and configure modules lets technical professionals easily</w:t>
      </w:r>
      <w:r w:rsidRPr="00C44188">
        <w:t xml:space="preserve"> </w:t>
      </w:r>
      <w:r>
        <w:t xml:space="preserve">add new functionality to their server. </w:t>
      </w:r>
    </w:p>
    <w:p w:rsidR="00B94BF5" w:rsidRDefault="00B94BF5" w:rsidP="00290574">
      <w:pPr>
        <w:pStyle w:val="OSS12BodyText"/>
        <w:keepLines w:val="0"/>
      </w:pPr>
      <w:r w:rsidRPr="00AC62D5">
        <w:t xml:space="preserve">IIS 7.0 makes it easy to write </w:t>
      </w:r>
      <w:r>
        <w:t>additional modules</w:t>
      </w:r>
      <w:r w:rsidRPr="00AC62D5">
        <w:t xml:space="preserve"> that can be used to do things such as restrict </w:t>
      </w:r>
      <w:r>
        <w:t>W</w:t>
      </w:r>
      <w:r w:rsidRPr="00AC62D5">
        <w:t>eb access, add functionality</w:t>
      </w:r>
      <w:r>
        <w:t>,</w:t>
      </w:r>
      <w:r w:rsidRPr="00AC62D5">
        <w:t xml:space="preserve"> or allow administration </w:t>
      </w:r>
      <w:r>
        <w:t xml:space="preserve">of </w:t>
      </w:r>
      <w:r w:rsidRPr="00AC62D5">
        <w:t xml:space="preserve">a subset of </w:t>
      </w:r>
      <w:r>
        <w:t>W</w:t>
      </w:r>
      <w:r w:rsidRPr="00AC62D5">
        <w:t>eb</w:t>
      </w:r>
      <w:r>
        <w:t xml:space="preserve"> </w:t>
      </w:r>
      <w:r w:rsidRPr="00AC62D5">
        <w:t>sites</w:t>
      </w:r>
      <w:r>
        <w:t>. The modular aspect of IIS 7.0 p</w:t>
      </w:r>
      <w:r w:rsidRPr="00AC62D5">
        <w:t xml:space="preserve">rovides </w:t>
      </w:r>
      <w:r>
        <w:t xml:space="preserve">IT professionals with increased </w:t>
      </w:r>
      <w:r w:rsidRPr="00AC62D5">
        <w:t>control</w:t>
      </w:r>
      <w:r>
        <w:t xml:space="preserve"> over deployment and configuration and less surface of attack. </w:t>
      </w:r>
      <w:bookmarkStart w:id="61" w:name="_Ref182229206"/>
      <w:bookmarkEnd w:id="60"/>
    </w:p>
    <w:p w:rsidR="00B94BF5" w:rsidRDefault="00B94BF5" w:rsidP="00CF51AA">
      <w:pPr>
        <w:pStyle w:val="Heading3"/>
      </w:pPr>
      <w:bookmarkStart w:id="62" w:name="_Toc185063023"/>
      <w:r>
        <w:t>Modifying Modules in the IIS Manager Interface</w:t>
      </w:r>
      <w:bookmarkEnd w:id="62"/>
    </w:p>
    <w:p w:rsidR="00B94BF5" w:rsidRDefault="00B94BF5" w:rsidP="0081345E">
      <w:pPr>
        <w:pStyle w:val="OSS12BodyText"/>
        <w:keepLines w:val="0"/>
      </w:pPr>
      <w:r>
        <w:t xml:space="preserve">Technical professionals can easily add, remove and replace IIS modules from the IIS server process using the IIS Manager graphical user interface as shown in the following figure.  </w:t>
      </w:r>
    </w:p>
    <w:p w:rsidR="00B94BF5" w:rsidRPr="00B013F4" w:rsidRDefault="00B94BF5" w:rsidP="00290574">
      <w:pPr>
        <w:pStyle w:val="Caption"/>
        <w:keepNext/>
        <w:keepLines/>
        <w:widowControl/>
        <w:spacing w:after="120"/>
        <w:rPr>
          <w:color w:val="000000"/>
          <w:sz w:val="18"/>
          <w:szCs w:val="18"/>
        </w:rPr>
      </w:pPr>
      <w:r w:rsidRPr="00B013F4">
        <w:rPr>
          <w:sz w:val="18"/>
          <w:szCs w:val="18"/>
        </w:rPr>
        <w:t xml:space="preserve">Figure </w:t>
      </w:r>
      <w:r w:rsidR="00070435" w:rsidRPr="00B013F4">
        <w:rPr>
          <w:sz w:val="18"/>
          <w:szCs w:val="18"/>
        </w:rPr>
        <w:fldChar w:fldCharType="begin"/>
      </w:r>
      <w:r w:rsidRPr="00B013F4">
        <w:rPr>
          <w:sz w:val="18"/>
          <w:szCs w:val="18"/>
        </w:rPr>
        <w:instrText xml:space="preserve"> SEQ Figure \* ARABIC </w:instrText>
      </w:r>
      <w:r w:rsidR="00070435" w:rsidRPr="00B013F4">
        <w:rPr>
          <w:sz w:val="18"/>
          <w:szCs w:val="18"/>
        </w:rPr>
        <w:fldChar w:fldCharType="separate"/>
      </w:r>
      <w:r w:rsidR="00BE67A5">
        <w:rPr>
          <w:noProof/>
          <w:sz w:val="18"/>
          <w:szCs w:val="18"/>
        </w:rPr>
        <w:t>7</w:t>
      </w:r>
      <w:r w:rsidR="00070435" w:rsidRPr="00B013F4">
        <w:rPr>
          <w:sz w:val="18"/>
          <w:szCs w:val="18"/>
        </w:rPr>
        <w:fldChar w:fldCharType="end"/>
      </w:r>
      <w:r w:rsidRPr="00B013F4">
        <w:rPr>
          <w:sz w:val="18"/>
          <w:szCs w:val="18"/>
        </w:rPr>
        <w:t xml:space="preserve">: </w:t>
      </w:r>
      <w:r>
        <w:rPr>
          <w:sz w:val="18"/>
          <w:szCs w:val="18"/>
        </w:rPr>
        <w:t>Controlling Modules in IIS Manager</w:t>
      </w:r>
    </w:p>
    <w:p w:rsidR="00B94BF5" w:rsidRDefault="00070435" w:rsidP="00290574">
      <w:pPr>
        <w:pStyle w:val="OSS12BodyText"/>
        <w:keepLines w:val="0"/>
      </w:pPr>
      <w:r>
        <w:pict>
          <v:group id="_x0000_s1036" editas="canvas" style="width:491.75pt;height:298.5pt;mso-position-horizontal-relative:char;mso-position-vertical-relative:line" coordorigin="2982,3472" coordsize="10095,6255">
            <o:lock v:ext="edit" aspectratio="t"/>
            <v:shape id="_x0000_s1037" type="#_x0000_t75" style="position:absolute;left:2982;top:3472;width:10095;height:6255" o:preferrelative="f">
              <v:fill o:detectmouseclick="t"/>
              <v:path o:extrusionok="t" o:connecttype="none"/>
              <o:lock v:ext="edit" text="t"/>
            </v:shape>
            <v:shape id="_x0000_s1038" type="#_x0000_t75" style="position:absolute;left:2982;top:3472;width:6967;height:6187" fillcolor="#bbe0e3">
              <v:imagedata r:id="rId19" o:title=""/>
            </v:shape>
            <v:shape id="_x0000_s1039" type="#_x0000_t75" style="position:absolute;left:6949;top:4372;width:6128;height:5355" fillcolor="#bbe0e3" stroked="t" strokeweight="2.25pt">
              <v:imagedata r:id="rId20" o:title=""/>
            </v:shape>
            <v:oval id="_x0000_s1040" style="position:absolute;left:5451;top:7882;width:793;height:900;v-text-anchor:middle" filled="f" fillcolor="#bbe0e3" strokecolor="navy" strokeweight="2.25pt"/>
            <v:line id="_x0000_s1041" style="position:absolute;flip:y" from="6244,7612" to="7126,8152" strokecolor="navy" strokeweight="2.25pt">
              <v:stroke endarrow="block"/>
            </v:line>
            <v:shape id="_x0000_s1042" type="#_x0000_t202" style="position:absolute;left:3095;top:7882;width:2132;height:1025" filled="f" fillcolor="#bbe0e3" stroked="f">
              <v:textbox style="mso-next-textbox:#_x0000_s1042;mso-fit-shape-to-text:t" inset="1.82881mm,.91439mm,1.82881mm,.91439mm">
                <w:txbxContent>
                  <w:p w:rsidR="00BE67A5" w:rsidRPr="00AE6638" w:rsidRDefault="00BE67A5" w:rsidP="00387814">
                    <w:pPr>
                      <w:autoSpaceDE w:val="0"/>
                      <w:autoSpaceDN w:val="0"/>
                      <w:adjustRightInd w:val="0"/>
                      <w:rPr>
                        <w:rFonts w:ascii="Arial" w:hAnsi="Arial" w:cs="Arial"/>
                        <w:color w:val="333399"/>
                        <w:sz w:val="17"/>
                      </w:rPr>
                    </w:pPr>
                    <w:r w:rsidRPr="00AE6638">
                      <w:rPr>
                        <w:rFonts w:ascii="Arial" w:hAnsi="Arial" w:cs="Arial"/>
                        <w:color w:val="333399"/>
                        <w:sz w:val="17"/>
                      </w:rPr>
                      <w:t>Click the Modules icon to display the Modules dialog</w:t>
                    </w:r>
                  </w:p>
                </w:txbxContent>
              </v:textbox>
            </v:shape>
            <v:shape id="_x0000_s1043" type="#_x0000_t202" style="position:absolute;left:10917;top:6262;width:2124;height:1170" filled="f" fillcolor="#bbe0e3" stroked="f">
              <v:textbox style="mso-next-textbox:#_x0000_s1043" inset="1.82881mm,.91439mm,1.82881mm,.91439mm">
                <w:txbxContent>
                  <w:p w:rsidR="00BE67A5" w:rsidRPr="00AE6638" w:rsidRDefault="00BE67A5" w:rsidP="00387814">
                    <w:pPr>
                      <w:autoSpaceDE w:val="0"/>
                      <w:autoSpaceDN w:val="0"/>
                      <w:adjustRightInd w:val="0"/>
                      <w:rPr>
                        <w:rFonts w:ascii="Arial" w:hAnsi="Arial" w:cs="Arial"/>
                        <w:color w:val="333399"/>
                        <w:sz w:val="17"/>
                      </w:rPr>
                    </w:pPr>
                    <w:r w:rsidRPr="00AE6638">
                      <w:rPr>
                        <w:rFonts w:ascii="Arial" w:hAnsi="Arial" w:cs="Arial"/>
                        <w:color w:val="333399"/>
                        <w:sz w:val="17"/>
                      </w:rPr>
                      <w:t>Click these options to display dialogs where you can add managed modules or configure native modules</w:t>
                    </w:r>
                  </w:p>
                </w:txbxContent>
              </v:textbox>
            </v:shape>
            <v:line id="_x0000_s1044" style="position:absolute;flip:y" from="12323,5169" to="12324,6301" strokecolor="navy" strokeweight="2.25pt">
              <v:stroke endarrow="block"/>
            </v:line>
            <w10:anchorlock/>
          </v:group>
        </w:pict>
      </w:r>
    </w:p>
    <w:p w:rsidR="00B94BF5" w:rsidRDefault="00B94BF5" w:rsidP="00387814">
      <w:pPr>
        <w:pStyle w:val="OSS12BodyText"/>
      </w:pPr>
      <w:r>
        <w:lastRenderedPageBreak/>
        <w:t xml:space="preserve">Double-click the </w:t>
      </w:r>
      <w:r w:rsidRPr="00944F48">
        <w:rPr>
          <w:b/>
        </w:rPr>
        <w:t>Modules</w:t>
      </w:r>
      <w:r>
        <w:t xml:space="preserve"> icon to display the Modules dialog that contains a list of the native and managed code modules that process requests made to the Web server.  Note that if the server administrator wants to uninstall the module itself to reduce patching requirements, the IT administrator can use the Windows Server 2008 Server Manager to remove the binaries from the operating system. </w:t>
      </w:r>
    </w:p>
    <w:p w:rsidR="00B94BF5" w:rsidRDefault="00B94BF5" w:rsidP="00387814">
      <w:pPr>
        <w:pStyle w:val="Heading3"/>
      </w:pPr>
      <w:bookmarkStart w:id="63" w:name="_Toc185063024"/>
      <w:r>
        <w:t>Adding New Modules</w:t>
      </w:r>
      <w:bookmarkEnd w:id="63"/>
    </w:p>
    <w:p w:rsidR="00B94BF5" w:rsidRDefault="00B94BF5" w:rsidP="00387814">
      <w:pPr>
        <w:pStyle w:val="OSS12BodyText"/>
      </w:pPr>
      <w:r>
        <w:t xml:space="preserve">Administrators can easily add new modules to be associated with a Web site, including third-party modules. </w:t>
      </w:r>
    </w:p>
    <w:p w:rsidR="00B94BF5" w:rsidRDefault="00B94BF5" w:rsidP="00A01D8A">
      <w:pPr>
        <w:pStyle w:val="OSS12BodyText"/>
        <w:numPr>
          <w:ilvl w:val="0"/>
          <w:numId w:val="32"/>
        </w:numPr>
        <w:spacing w:after="40"/>
      </w:pPr>
      <w:r>
        <w:t xml:space="preserve">In the right side of the Actions pane, click </w:t>
      </w:r>
      <w:r>
        <w:rPr>
          <w:b/>
        </w:rPr>
        <w:t>Add Managed</w:t>
      </w:r>
      <w:r w:rsidRPr="009E3AA2">
        <w:rPr>
          <w:b/>
        </w:rPr>
        <w:t xml:space="preserve"> Module</w:t>
      </w:r>
      <w:r>
        <w:t xml:space="preserve">. A dialog box displays. </w:t>
      </w:r>
    </w:p>
    <w:p w:rsidR="00B94BF5" w:rsidRDefault="00B94BF5" w:rsidP="00A01D8A">
      <w:pPr>
        <w:pStyle w:val="OSS12BodyText"/>
        <w:numPr>
          <w:ilvl w:val="0"/>
          <w:numId w:val="32"/>
        </w:numPr>
        <w:spacing w:after="40"/>
      </w:pPr>
      <w:r>
        <w:t xml:space="preserve">Type the name of the module being added, and choose the type of module from the drop-down list. If appropriate, select a check box next to </w:t>
      </w:r>
      <w:r w:rsidRPr="00405473">
        <w:rPr>
          <w:b/>
        </w:rPr>
        <w:t>Invoke only for requests to ASP.NET applications or managed</w:t>
      </w:r>
      <w:r>
        <w:t xml:space="preserve">. Click </w:t>
      </w:r>
      <w:r>
        <w:rPr>
          <w:b/>
        </w:rPr>
        <w:t>OK</w:t>
      </w:r>
      <w:r>
        <w:t xml:space="preserve"> to add the module. </w:t>
      </w:r>
    </w:p>
    <w:p w:rsidR="00B94BF5" w:rsidRPr="00B013F4" w:rsidRDefault="00B94BF5" w:rsidP="00A01D8A">
      <w:pPr>
        <w:pStyle w:val="Caption"/>
        <w:keepNext/>
        <w:keepLines/>
        <w:widowControl/>
        <w:spacing w:after="120"/>
        <w:rPr>
          <w:color w:val="000000"/>
          <w:sz w:val="18"/>
          <w:szCs w:val="18"/>
        </w:rPr>
      </w:pPr>
      <w:r w:rsidRPr="00B013F4">
        <w:rPr>
          <w:sz w:val="18"/>
          <w:szCs w:val="18"/>
        </w:rPr>
        <w:t xml:space="preserve">Figure </w:t>
      </w:r>
      <w:r w:rsidR="00070435" w:rsidRPr="00B013F4">
        <w:rPr>
          <w:sz w:val="18"/>
          <w:szCs w:val="18"/>
        </w:rPr>
        <w:fldChar w:fldCharType="begin"/>
      </w:r>
      <w:r w:rsidRPr="00B013F4">
        <w:rPr>
          <w:sz w:val="18"/>
          <w:szCs w:val="18"/>
        </w:rPr>
        <w:instrText xml:space="preserve"> SEQ Figure \* ARABIC </w:instrText>
      </w:r>
      <w:r w:rsidR="00070435" w:rsidRPr="00B013F4">
        <w:rPr>
          <w:sz w:val="18"/>
          <w:szCs w:val="18"/>
        </w:rPr>
        <w:fldChar w:fldCharType="separate"/>
      </w:r>
      <w:r w:rsidR="00BE67A5">
        <w:rPr>
          <w:noProof/>
          <w:sz w:val="18"/>
          <w:szCs w:val="18"/>
        </w:rPr>
        <w:t>8</w:t>
      </w:r>
      <w:r w:rsidR="00070435" w:rsidRPr="00B013F4">
        <w:rPr>
          <w:sz w:val="18"/>
          <w:szCs w:val="18"/>
        </w:rPr>
        <w:fldChar w:fldCharType="end"/>
      </w:r>
      <w:r w:rsidRPr="00B013F4">
        <w:rPr>
          <w:sz w:val="18"/>
          <w:szCs w:val="18"/>
        </w:rPr>
        <w:t xml:space="preserve">: </w:t>
      </w:r>
      <w:r>
        <w:rPr>
          <w:sz w:val="18"/>
          <w:szCs w:val="18"/>
        </w:rPr>
        <w:t>Adding a New Managed Module</w:t>
      </w:r>
    </w:p>
    <w:p w:rsidR="00B94BF5" w:rsidRDefault="00D36E1B" w:rsidP="00A01D8A">
      <w:pPr>
        <w:pStyle w:val="OSS12BodyText"/>
        <w:keepLines w:val="0"/>
        <w:jc w:val="center"/>
      </w:pPr>
      <w:r>
        <w:rPr>
          <w:noProof/>
        </w:rPr>
        <w:pict>
          <v:shape id="Picture 8" o:spid="_x0000_i1033" type="#_x0000_t75" alt="module_add" style="width:209.25pt;height:113.25pt;visibility:visible">
            <v:imagedata r:id="rId21" o:title=""/>
          </v:shape>
        </w:pict>
      </w:r>
    </w:p>
    <w:p w:rsidR="00B94BF5" w:rsidRDefault="00B94BF5" w:rsidP="00CD082B">
      <w:pPr>
        <w:pStyle w:val="Heading2"/>
      </w:pPr>
      <w:bookmarkStart w:id="64" w:name="_Ref184975586"/>
      <w:bookmarkStart w:id="65" w:name="_Toc185063025"/>
      <w:r>
        <w:t>Establishing and Managing Remote Connections</w:t>
      </w:r>
      <w:bookmarkEnd w:id="61"/>
      <w:bookmarkEnd w:id="64"/>
      <w:bookmarkEnd w:id="65"/>
    </w:p>
    <w:p w:rsidR="00B94BF5" w:rsidRDefault="00B94BF5" w:rsidP="00C44818">
      <w:pPr>
        <w:pStyle w:val="OSS12BodyText"/>
      </w:pPr>
      <w:r>
        <w:t xml:space="preserve">With IIS Manager, technical staff can set up a remote connection so that it is available in the list of servers. When a remote connection has been established, it is easy to manage the remote connection and set the access for the remote connection. </w:t>
      </w:r>
    </w:p>
    <w:p w:rsidR="00B94BF5" w:rsidRDefault="00B94BF5" w:rsidP="00CF51AA">
      <w:pPr>
        <w:pStyle w:val="Heading3"/>
      </w:pPr>
      <w:bookmarkStart w:id="66" w:name="_Toc185063026"/>
      <w:r>
        <w:t>Managing Remote Connection Configuration</w:t>
      </w:r>
      <w:bookmarkEnd w:id="66"/>
    </w:p>
    <w:p w:rsidR="00B94BF5" w:rsidRDefault="00B94BF5" w:rsidP="00686327">
      <w:pPr>
        <w:pStyle w:val="OSS12BodyText"/>
      </w:pPr>
      <w:r>
        <w:t xml:space="preserve">IIS 7.0 contains a feature that is used to configure how clients connect to a server using remote connections in IIS Manager. In the Features View, in the </w:t>
      </w:r>
      <w:r w:rsidRPr="00405473">
        <w:rPr>
          <w:b/>
        </w:rPr>
        <w:t>Management</w:t>
      </w:r>
      <w:r>
        <w:t xml:space="preserve"> section, click </w:t>
      </w:r>
      <w:r w:rsidRPr="00CB36B1">
        <w:rPr>
          <w:b/>
        </w:rPr>
        <w:t>Management Service</w:t>
      </w:r>
      <w:r>
        <w:t xml:space="preserve"> to display the dialog to set remote connection configuration information.</w:t>
      </w:r>
    </w:p>
    <w:p w:rsidR="00B94BF5" w:rsidRDefault="00B94BF5" w:rsidP="004C4C98">
      <w:pPr>
        <w:pStyle w:val="Caption"/>
        <w:keepNext/>
        <w:keepLines/>
        <w:widowControl/>
        <w:spacing w:before="120" w:after="120"/>
        <w:rPr>
          <w:sz w:val="18"/>
          <w:szCs w:val="18"/>
        </w:rPr>
      </w:pPr>
      <w:r w:rsidRPr="001A604E">
        <w:rPr>
          <w:sz w:val="18"/>
          <w:szCs w:val="18"/>
        </w:rPr>
        <w:lastRenderedPageBreak/>
        <w:t xml:space="preserve">Figure </w:t>
      </w:r>
      <w:r w:rsidR="00070435" w:rsidRPr="001A604E">
        <w:rPr>
          <w:sz w:val="18"/>
          <w:szCs w:val="18"/>
        </w:rPr>
        <w:fldChar w:fldCharType="begin"/>
      </w:r>
      <w:r w:rsidRPr="001A604E">
        <w:rPr>
          <w:sz w:val="18"/>
          <w:szCs w:val="18"/>
        </w:rPr>
        <w:instrText xml:space="preserve"> SEQ Figure \* ARABIC </w:instrText>
      </w:r>
      <w:r w:rsidR="00070435" w:rsidRPr="001A604E">
        <w:rPr>
          <w:sz w:val="18"/>
          <w:szCs w:val="18"/>
        </w:rPr>
        <w:fldChar w:fldCharType="separate"/>
      </w:r>
      <w:r w:rsidR="00BE67A5">
        <w:rPr>
          <w:noProof/>
          <w:sz w:val="18"/>
          <w:szCs w:val="18"/>
        </w:rPr>
        <w:t>9</w:t>
      </w:r>
      <w:r w:rsidR="00070435" w:rsidRPr="001A604E">
        <w:rPr>
          <w:sz w:val="18"/>
          <w:szCs w:val="18"/>
        </w:rPr>
        <w:fldChar w:fldCharType="end"/>
      </w:r>
      <w:r w:rsidRPr="001A604E">
        <w:rPr>
          <w:sz w:val="18"/>
          <w:szCs w:val="18"/>
        </w:rPr>
        <w:t xml:space="preserve">: </w:t>
      </w:r>
      <w:r>
        <w:rPr>
          <w:sz w:val="18"/>
          <w:szCs w:val="18"/>
        </w:rPr>
        <w:t>Managing Remote Connection Values</w:t>
      </w:r>
    </w:p>
    <w:p w:rsidR="00B94BF5" w:rsidRPr="004C4C98" w:rsidRDefault="00070435" w:rsidP="004C4C98">
      <w:pPr>
        <w:pStyle w:val="OSS12BodyText"/>
        <w:jc w:val="center"/>
      </w:pPr>
      <w:r>
        <w:pict>
          <v:group id="_x0000_s1046" editas="canvas" style="width:227.55pt;height:265.7pt;mso-position-horizontal-relative:char;mso-position-vertical-relative:line" coordsize="4551,5314">
            <o:lock v:ext="edit" aspectratio="t"/>
            <v:shape id="_x0000_s1047" type="#_x0000_t75" style="position:absolute;width:4551;height:5314" o:preferrelative="f">
              <v:fill o:detectmouseclick="t"/>
              <v:path o:extrusionok="t" o:connecttype="none"/>
              <o:lock v:ext="edit" text="t"/>
            </v:shape>
            <v:shape id="_x0000_s1048" type="#_x0000_t75" style="position:absolute;width:4550;height:5313">
              <v:imagedata r:id="rId22" o:title=""/>
            </v:shape>
            <w10:anchorlock/>
          </v:group>
        </w:pict>
      </w:r>
    </w:p>
    <w:p w:rsidR="00B94BF5" w:rsidRPr="00225EBC" w:rsidRDefault="00B94BF5" w:rsidP="00D42BE2">
      <w:pPr>
        <w:pStyle w:val="OSS12BodyText"/>
        <w:rPr>
          <w:color w:val="000000"/>
        </w:rPr>
      </w:pPr>
      <w:r w:rsidRPr="00225EBC">
        <w:rPr>
          <w:color w:val="000000"/>
        </w:rPr>
        <w:t>Technical staff can enable remote connections, set credentials (Windows or IIS Manager), connection information (IP address, port, SSL certificate and log requests</w:t>
      </w:r>
      <w:r>
        <w:rPr>
          <w:color w:val="000000"/>
        </w:rPr>
        <w:t>), and IPv4 address restrictions</w:t>
      </w:r>
      <w:r w:rsidRPr="00225EBC">
        <w:rPr>
          <w:color w:val="000000"/>
        </w:rPr>
        <w:t xml:space="preserve">. </w:t>
      </w:r>
      <w:r>
        <w:rPr>
          <w:color w:val="000000"/>
        </w:rPr>
        <w:t xml:space="preserve">Type in the remote connection information, and then click the </w:t>
      </w:r>
      <w:r w:rsidRPr="00867BF2">
        <w:rPr>
          <w:b/>
          <w:color w:val="000000"/>
        </w:rPr>
        <w:t>Allow</w:t>
      </w:r>
      <w:r>
        <w:rPr>
          <w:color w:val="000000"/>
        </w:rPr>
        <w:t xml:space="preserve">, </w:t>
      </w:r>
      <w:r w:rsidRPr="00867BF2">
        <w:rPr>
          <w:b/>
          <w:color w:val="000000"/>
        </w:rPr>
        <w:t>Deny</w:t>
      </w:r>
      <w:r>
        <w:rPr>
          <w:color w:val="000000"/>
        </w:rPr>
        <w:t xml:space="preserve"> or </w:t>
      </w:r>
      <w:r w:rsidRPr="00867BF2">
        <w:rPr>
          <w:b/>
          <w:color w:val="000000"/>
        </w:rPr>
        <w:t>Delete</w:t>
      </w:r>
      <w:r>
        <w:rPr>
          <w:color w:val="000000"/>
        </w:rPr>
        <w:t xml:space="preserve"> button to control the access or to remove the remote connection.</w:t>
      </w:r>
    </w:p>
    <w:p w:rsidR="00B94BF5" w:rsidRDefault="00B94BF5" w:rsidP="00CF51AA">
      <w:pPr>
        <w:pStyle w:val="Heading3"/>
      </w:pPr>
      <w:bookmarkStart w:id="67" w:name="_Toc185063027"/>
      <w:r>
        <w:t>Benefits of Remote Connections</w:t>
      </w:r>
      <w:bookmarkEnd w:id="67"/>
      <w:r>
        <w:t xml:space="preserve"> </w:t>
      </w:r>
    </w:p>
    <w:p w:rsidR="00B94BF5" w:rsidRPr="00BE27F3" w:rsidRDefault="00B94BF5" w:rsidP="009725A8">
      <w:pPr>
        <w:pStyle w:val="OSS12BodyText"/>
      </w:pPr>
      <w:r>
        <w:t xml:space="preserve">IIS 7.0 </w:t>
      </w:r>
      <w:r w:rsidRPr="00BE27F3">
        <w:t xml:space="preserve">supports </w:t>
      </w:r>
      <w:r>
        <w:t xml:space="preserve">secure </w:t>
      </w:r>
      <w:r w:rsidRPr="00BE27F3">
        <w:t>remote administration over HTTP</w:t>
      </w:r>
      <w:r>
        <w:t>S</w:t>
      </w:r>
      <w:r w:rsidRPr="00BE27F3">
        <w:t>, allowing for</w:t>
      </w:r>
      <w:r>
        <w:t xml:space="preserve"> integrated</w:t>
      </w:r>
      <w:r w:rsidRPr="00BE27F3">
        <w:t xml:space="preserve"> local, remote, even cross-Internet administration without requiring DCOM ports on the firewall</w:t>
      </w:r>
      <w:r>
        <w:t>. Using the remote connection features makes it easy for administrators to set up remote connections and to manage remote connections.</w:t>
      </w:r>
    </w:p>
    <w:p w:rsidR="00B94BF5" w:rsidRDefault="00B94BF5" w:rsidP="0070383C">
      <w:pPr>
        <w:pStyle w:val="Heading2"/>
      </w:pPr>
      <w:bookmarkStart w:id="68" w:name="_Ref182235955"/>
      <w:bookmarkStart w:id="69" w:name="_Ref182236216"/>
      <w:bookmarkStart w:id="70" w:name="_Toc185063028"/>
      <w:r>
        <w:t>Controlling Access with Feature Delegation</w:t>
      </w:r>
      <w:bookmarkEnd w:id="68"/>
      <w:bookmarkEnd w:id="69"/>
      <w:bookmarkEnd w:id="70"/>
    </w:p>
    <w:p w:rsidR="00B94BF5" w:rsidRDefault="00B94BF5" w:rsidP="00B56C11">
      <w:pPr>
        <w:pStyle w:val="OSS12BodyText"/>
      </w:pPr>
      <w:r>
        <w:t>IIS 7.0 contains new Feature Delegation support that lets technical staff</w:t>
      </w:r>
      <w:r w:rsidRPr="00F3082C">
        <w:t xml:space="preserve"> delegat</w:t>
      </w:r>
      <w:r>
        <w:t>e</w:t>
      </w:r>
      <w:r w:rsidRPr="00F3082C">
        <w:t xml:space="preserve"> administrative responsibility. The delegation can be very specific, allowing an administrator to decide exactly which functions to delegate, on a</w:t>
      </w:r>
      <w:r>
        <w:t>n individual</w:t>
      </w:r>
      <w:r w:rsidRPr="00F3082C">
        <w:t xml:space="preserve"> basis.</w:t>
      </w:r>
      <w:r>
        <w:t xml:space="preserve"> This feature might be used by</w:t>
      </w:r>
      <w:r>
        <w:rPr>
          <w:b/>
          <w:bCs/>
        </w:rPr>
        <w:t xml:space="preserve"> </w:t>
      </w:r>
      <w:r w:rsidRPr="00C0432A">
        <w:rPr>
          <w:bCs/>
        </w:rPr>
        <w:t xml:space="preserve">administrators to allow specific access to the site for </w:t>
      </w:r>
      <w:r>
        <w:rPr>
          <w:bCs/>
        </w:rPr>
        <w:t>W</w:t>
      </w:r>
      <w:r w:rsidRPr="00C0432A">
        <w:rPr>
          <w:bCs/>
        </w:rPr>
        <w:t>eb developers providing</w:t>
      </w:r>
      <w:r>
        <w:t xml:space="preserve"> content on a site or to provide limited management to a customer or department. D</w:t>
      </w:r>
      <w:r w:rsidRPr="00F3082C">
        <w:t>elegated (non-</w:t>
      </w:r>
      <w:r>
        <w:t>a</w:t>
      </w:r>
      <w:r w:rsidRPr="00F3082C">
        <w:t>dministrative) access</w:t>
      </w:r>
      <w:r>
        <w:t xml:space="preserve"> can also be set for</w:t>
      </w:r>
      <w:r w:rsidRPr="00F3082C">
        <w:t xml:space="preserve"> configuration </w:t>
      </w:r>
      <w:r>
        <w:t>of</w:t>
      </w:r>
      <w:r w:rsidRPr="00F3082C">
        <w:t xml:space="preserve"> individual sites and applications. </w:t>
      </w:r>
    </w:p>
    <w:p w:rsidR="00B94BF5" w:rsidRDefault="00B94BF5" w:rsidP="00D42BE2">
      <w:pPr>
        <w:pStyle w:val="OSS12BodyText"/>
      </w:pPr>
      <w:r>
        <w:t>Administrators can allow staff with non-administrator access</w:t>
      </w:r>
      <w:r>
        <w:rPr>
          <w:b/>
          <w:bCs/>
        </w:rPr>
        <w:t xml:space="preserve"> </w:t>
      </w:r>
      <w:r>
        <w:t>to connect to a site or application and perform specific actions. The Administrator can set access so the non-administrator can:</w:t>
      </w:r>
    </w:p>
    <w:p w:rsidR="00B94BF5" w:rsidRPr="000B3301" w:rsidRDefault="00B94BF5" w:rsidP="000B3301">
      <w:pPr>
        <w:pStyle w:val="OSS12BodyText"/>
        <w:numPr>
          <w:ilvl w:val="0"/>
          <w:numId w:val="17"/>
        </w:numPr>
      </w:pPr>
      <w:r w:rsidRPr="000B3301">
        <w:lastRenderedPageBreak/>
        <w:t>Manage unlocked configuration for their site or application</w:t>
      </w:r>
    </w:p>
    <w:p w:rsidR="00B94BF5" w:rsidRPr="000B3301" w:rsidRDefault="00B94BF5" w:rsidP="000B3301">
      <w:pPr>
        <w:pStyle w:val="OSS12BodyText"/>
        <w:numPr>
          <w:ilvl w:val="0"/>
          <w:numId w:val="17"/>
        </w:numPr>
      </w:pPr>
      <w:r w:rsidRPr="000B3301">
        <w:t>View locked configuration settings without being able to modify them</w:t>
      </w:r>
    </w:p>
    <w:p w:rsidR="00B94BF5" w:rsidRDefault="00B94BF5" w:rsidP="000B3301">
      <w:pPr>
        <w:pStyle w:val="OSS12BodyText"/>
        <w:numPr>
          <w:ilvl w:val="0"/>
          <w:numId w:val="17"/>
        </w:numPr>
      </w:pPr>
      <w:r w:rsidRPr="000B3301">
        <w:t>Add other site or application administrators for their site or application</w:t>
      </w:r>
    </w:p>
    <w:p w:rsidR="00B94BF5" w:rsidRDefault="00B94BF5" w:rsidP="00CF51AA">
      <w:pPr>
        <w:pStyle w:val="Heading3"/>
      </w:pPr>
      <w:bookmarkStart w:id="71" w:name="_Toc185063029"/>
      <w:r>
        <w:t>Setting Up and Managing Feature Delegation</w:t>
      </w:r>
      <w:bookmarkEnd w:id="71"/>
    </w:p>
    <w:p w:rsidR="00B94BF5" w:rsidRDefault="00B94BF5" w:rsidP="000B3301">
      <w:pPr>
        <w:pStyle w:val="OSS12BodyText"/>
      </w:pPr>
      <w:r>
        <w:t>Using IIS Manager, administrators can set up feature delegation to control non-administrative access. IIS 7.0 allows locking and unlocking configuration settings in various levels and scopes which can be used to delegate and control access. Locking down configuration means that it cannot be overridden (or set at all) at lower levels in the hierarchy. Configuration locking is useful when creating different configurations for different sites or paths. Locking can be done at the section level or for specific elements, attributes, collection elements and collection directives within sections.</w:t>
      </w:r>
    </w:p>
    <w:p w:rsidR="00B94BF5" w:rsidRDefault="00B94BF5" w:rsidP="000B3301">
      <w:pPr>
        <w:pStyle w:val="OSS12BodyText"/>
      </w:pPr>
      <w:r>
        <w:t xml:space="preserve">To set up feature delegation, click </w:t>
      </w:r>
      <w:r>
        <w:rPr>
          <w:b/>
        </w:rPr>
        <w:t>Feature Delegation</w:t>
      </w:r>
      <w:r w:rsidRPr="00402DFD">
        <w:t xml:space="preserve"> </w:t>
      </w:r>
      <w:r>
        <w:t>(Management section of the Features View)</w:t>
      </w:r>
      <w:r>
        <w:rPr>
          <w:b/>
        </w:rPr>
        <w:t xml:space="preserve">, </w:t>
      </w:r>
      <w:r w:rsidRPr="00405473">
        <w:t>and</w:t>
      </w:r>
      <w:r>
        <w:rPr>
          <w:b/>
        </w:rPr>
        <w:t xml:space="preserve"> </w:t>
      </w:r>
      <w:r w:rsidRPr="005B6F54">
        <w:t xml:space="preserve">then </w:t>
      </w:r>
      <w:r>
        <w:t xml:space="preserve">in the Actions pane, click </w:t>
      </w:r>
      <w:r>
        <w:rPr>
          <w:b/>
        </w:rPr>
        <w:t xml:space="preserve">Open Feature. </w:t>
      </w:r>
      <w:r>
        <w:t>This is shown in the next figure</w:t>
      </w:r>
      <w:r>
        <w:rPr>
          <w:b/>
        </w:rPr>
        <w:t>.</w:t>
      </w:r>
      <w:r>
        <w:t xml:space="preserve"> </w:t>
      </w:r>
    </w:p>
    <w:p w:rsidR="00B94BF5" w:rsidRDefault="00B94BF5" w:rsidP="005B6407">
      <w:pPr>
        <w:pStyle w:val="Caption"/>
        <w:keepNext/>
        <w:keepLines/>
        <w:widowControl/>
        <w:spacing w:before="120" w:after="120"/>
        <w:rPr>
          <w:sz w:val="18"/>
          <w:szCs w:val="18"/>
        </w:rPr>
      </w:pPr>
      <w:r w:rsidRPr="001A604E">
        <w:rPr>
          <w:sz w:val="18"/>
          <w:szCs w:val="18"/>
        </w:rPr>
        <w:t xml:space="preserve">Figure </w:t>
      </w:r>
      <w:r w:rsidR="00070435" w:rsidRPr="001A604E">
        <w:rPr>
          <w:sz w:val="18"/>
          <w:szCs w:val="18"/>
        </w:rPr>
        <w:fldChar w:fldCharType="begin"/>
      </w:r>
      <w:r w:rsidRPr="001A604E">
        <w:rPr>
          <w:sz w:val="18"/>
          <w:szCs w:val="18"/>
        </w:rPr>
        <w:instrText xml:space="preserve"> SEQ Figure \* ARABIC </w:instrText>
      </w:r>
      <w:r w:rsidR="00070435" w:rsidRPr="001A604E">
        <w:rPr>
          <w:sz w:val="18"/>
          <w:szCs w:val="18"/>
        </w:rPr>
        <w:fldChar w:fldCharType="separate"/>
      </w:r>
      <w:r w:rsidR="00BE67A5">
        <w:rPr>
          <w:noProof/>
          <w:sz w:val="18"/>
          <w:szCs w:val="18"/>
        </w:rPr>
        <w:t>10</w:t>
      </w:r>
      <w:r w:rsidR="00070435" w:rsidRPr="001A604E">
        <w:rPr>
          <w:sz w:val="18"/>
          <w:szCs w:val="18"/>
        </w:rPr>
        <w:fldChar w:fldCharType="end"/>
      </w:r>
      <w:r w:rsidRPr="001A604E">
        <w:rPr>
          <w:sz w:val="18"/>
          <w:szCs w:val="18"/>
        </w:rPr>
        <w:t xml:space="preserve">: </w:t>
      </w:r>
      <w:r>
        <w:rPr>
          <w:sz w:val="18"/>
          <w:szCs w:val="18"/>
        </w:rPr>
        <w:t>Feature Delegation Dialog Box</w:t>
      </w:r>
    </w:p>
    <w:p w:rsidR="00B94BF5" w:rsidRDefault="00D36E1B" w:rsidP="005B6407">
      <w:pPr>
        <w:pStyle w:val="OSS12BodyText"/>
        <w:keepNext/>
        <w:jc w:val="center"/>
      </w:pPr>
      <w:r>
        <w:rPr>
          <w:noProof/>
        </w:rPr>
        <w:pict>
          <v:shape id="Picture 10" o:spid="_x0000_i1034" type="#_x0000_t75" style="width:363.75pt;height:292.5pt;visibility:visible">
            <v:imagedata r:id="rId23" o:title=""/>
          </v:shape>
        </w:pict>
      </w:r>
    </w:p>
    <w:p w:rsidR="00B94BF5" w:rsidRDefault="00B94BF5" w:rsidP="005B6407">
      <w:pPr>
        <w:pStyle w:val="OSS12BodyText"/>
      </w:pPr>
      <w:r w:rsidRPr="005B6407">
        <w:t xml:space="preserve">The dialog </w:t>
      </w:r>
      <w:r>
        <w:t xml:space="preserve">box </w:t>
      </w:r>
      <w:r w:rsidRPr="005B6407">
        <w:t>display</w:t>
      </w:r>
      <w:r>
        <w:t>s</w:t>
      </w:r>
      <w:r w:rsidRPr="005B6407">
        <w:t xml:space="preserve"> features in IIS Manager and the delegation state for each feature</w:t>
      </w:r>
      <w:r>
        <w:t xml:space="preserve"> (Read, Read/Write, or Configuration Read/Write.)</w:t>
      </w:r>
      <w:r w:rsidRPr="005B6407">
        <w:t xml:space="preserve"> </w:t>
      </w:r>
      <w:r>
        <w:t xml:space="preserve">The administrator selects the desired feature and then chooses one of these options from the Action pane to apply to the feature: </w:t>
      </w:r>
    </w:p>
    <w:p w:rsidR="00B94BF5" w:rsidRDefault="00B94BF5" w:rsidP="00754408">
      <w:pPr>
        <w:pStyle w:val="OSS12BodyText"/>
        <w:numPr>
          <w:ilvl w:val="0"/>
          <w:numId w:val="18"/>
        </w:numPr>
      </w:pPr>
      <w:r w:rsidRPr="00405473">
        <w:rPr>
          <w:b/>
        </w:rPr>
        <w:lastRenderedPageBreak/>
        <w:t>Read Only</w:t>
      </w:r>
      <w:r>
        <w:t>: Does not allow modification</w:t>
      </w:r>
    </w:p>
    <w:p w:rsidR="00B94BF5" w:rsidRDefault="00B94BF5" w:rsidP="00754408">
      <w:pPr>
        <w:pStyle w:val="OSS12BodyText"/>
        <w:numPr>
          <w:ilvl w:val="0"/>
          <w:numId w:val="18"/>
        </w:numPr>
      </w:pPr>
      <w:r w:rsidRPr="00405473">
        <w:rPr>
          <w:b/>
        </w:rPr>
        <w:t>Not Delegated</w:t>
      </w:r>
      <w:r>
        <w:t xml:space="preserve"> (lock the feature and hide in site and/or application settings): The feature cannot be delegated and is locked</w:t>
      </w:r>
    </w:p>
    <w:p w:rsidR="00B94BF5" w:rsidRDefault="00B94BF5" w:rsidP="00754408">
      <w:pPr>
        <w:pStyle w:val="OSS12BodyText"/>
        <w:numPr>
          <w:ilvl w:val="0"/>
          <w:numId w:val="18"/>
        </w:numPr>
      </w:pPr>
      <w:r w:rsidRPr="00405473">
        <w:rPr>
          <w:b/>
        </w:rPr>
        <w:t>Reset to Inherited values</w:t>
      </w:r>
      <w:r>
        <w:t>: Returns to the default inherited settings</w:t>
      </w:r>
    </w:p>
    <w:p w:rsidR="00B94BF5" w:rsidRDefault="00B94BF5" w:rsidP="00754408">
      <w:pPr>
        <w:pStyle w:val="OSS12BodyText"/>
        <w:numPr>
          <w:ilvl w:val="0"/>
          <w:numId w:val="18"/>
        </w:numPr>
      </w:pPr>
      <w:r w:rsidRPr="00405473">
        <w:rPr>
          <w:b/>
        </w:rPr>
        <w:t>Reset All Delegation</w:t>
      </w:r>
      <w:r>
        <w:t>: Resets all delegated features to their non-delegated default settings</w:t>
      </w:r>
    </w:p>
    <w:p w:rsidR="00B94BF5" w:rsidRPr="00A21B3A" w:rsidRDefault="00B94BF5" w:rsidP="004B28A8">
      <w:pPr>
        <w:pStyle w:val="OSS12BodyText"/>
        <w:numPr>
          <w:ilvl w:val="0"/>
          <w:numId w:val="18"/>
        </w:numPr>
      </w:pPr>
      <w:r w:rsidRPr="00405473">
        <w:rPr>
          <w:b/>
        </w:rPr>
        <w:t>Custom Application Delegation</w:t>
      </w:r>
      <w:r>
        <w:t>: Displays another window where you can set up delegation for applications)</w:t>
      </w:r>
    </w:p>
    <w:p w:rsidR="00B94BF5" w:rsidRDefault="00B94BF5" w:rsidP="00CF51AA">
      <w:pPr>
        <w:pStyle w:val="Heading3"/>
      </w:pPr>
      <w:bookmarkStart w:id="72" w:name="_Toc185063030"/>
      <w:r>
        <w:t>Benefits of Feature Delegation</w:t>
      </w:r>
      <w:bookmarkEnd w:id="72"/>
    </w:p>
    <w:p w:rsidR="00B94BF5" w:rsidRDefault="00B94BF5" w:rsidP="00880F5E">
      <w:pPr>
        <w:pStyle w:val="OSS12BodyText"/>
      </w:pPr>
      <w:r>
        <w:t xml:space="preserve">Delegation </w:t>
      </w:r>
      <w:r w:rsidRPr="006B3861">
        <w:t xml:space="preserve">in IIS 7.0 </w:t>
      </w:r>
      <w:r>
        <w:t>allows organizations to involve site owners and developers more in specific day-to-day management tasks, thereby reducing</w:t>
      </w:r>
      <w:r w:rsidRPr="006B3861">
        <w:t xml:space="preserve"> </w:t>
      </w:r>
      <w:r>
        <w:t xml:space="preserve">the </w:t>
      </w:r>
      <w:r w:rsidRPr="006B3861">
        <w:t>administrative burden for server administrators.</w:t>
      </w:r>
      <w:r>
        <w:t xml:space="preserve"> Using Feature Delegation can save time for both administrators and the users they support. Because Feature Delegation can be tightly controlled, the administrator can set the access allowed</w:t>
      </w:r>
      <w:r w:rsidRPr="004908FD">
        <w:t xml:space="preserve"> for delegated (non-</w:t>
      </w:r>
      <w:r>
        <w:t>a</w:t>
      </w:r>
      <w:r w:rsidRPr="004908FD">
        <w:t>dministrative) for individual sites and applications</w:t>
      </w:r>
      <w:r>
        <w:t xml:space="preserve">. This feature will be especially valuable for hosted or datacenter environments because content update or administration tasks can be delegated to site owners. For example, Feature Delegation could be used to let content developers change the content on their site or to let customers do some of their own site management. This could free developers from having to contact an administrator and wait just to make a minor content change on a Web site, saving costs to Web Site support. It would allow the administrator to perform more critical business tasks. </w:t>
      </w:r>
    </w:p>
    <w:p w:rsidR="00B94BF5" w:rsidRDefault="00B94BF5" w:rsidP="00CF51AA">
      <w:pPr>
        <w:pStyle w:val="Heading3"/>
      </w:pPr>
      <w:bookmarkStart w:id="73" w:name="_Toc185063031"/>
      <w:r>
        <w:t>Connecting to a Server Remotely</w:t>
      </w:r>
      <w:bookmarkEnd w:id="73"/>
    </w:p>
    <w:p w:rsidR="00B94BF5" w:rsidRPr="002114F2" w:rsidRDefault="00B94BF5" w:rsidP="004E31BF">
      <w:pPr>
        <w:pStyle w:val="OSS12BodyText"/>
        <w:keepLines w:val="0"/>
        <w:rPr>
          <w:color w:val="000000"/>
        </w:rPr>
      </w:pPr>
      <w:r>
        <w:t xml:space="preserve">IIS 7.0 contains a feature that lets IT professionals connect to a server, Web site, or application remotely by using HTTPS. This feature is built into Windows Server 2008 by default and can save IT professionals time because they can access a server, Web site, or application from a remote site or their home. For down-level clients such as </w:t>
      </w:r>
      <w:r w:rsidRPr="002114F2">
        <w:rPr>
          <w:color w:val="000000"/>
        </w:rPr>
        <w:t xml:space="preserve">Windows XP and Windows Server 2003, </w:t>
      </w:r>
      <w:r>
        <w:t>administrators can download a tool named</w:t>
      </w:r>
      <w:r w:rsidRPr="002114F2">
        <w:rPr>
          <w:color w:val="000000"/>
        </w:rPr>
        <w:t xml:space="preserve"> Internet Information Services (IIS) 7.0 Manager, also referred to as IIS Remote Manager for short, which is a standalone remote administration console that allows them to connect remotely. IIS Remote Manager can also be installed on Windows Vista Service Pack 1.  </w:t>
      </w:r>
    </w:p>
    <w:p w:rsidR="00B94BF5" w:rsidRPr="002114F2" w:rsidRDefault="00B94BF5" w:rsidP="00C022CD">
      <w:pPr>
        <w:pStyle w:val="OSS12BodyText"/>
        <w:keepNext/>
        <w:rPr>
          <w:color w:val="000000"/>
        </w:rPr>
      </w:pPr>
      <w:r w:rsidRPr="002114F2">
        <w:rPr>
          <w:color w:val="000000"/>
        </w:rPr>
        <w:t>Download the IIS Remote Manager tool at:</w:t>
      </w:r>
    </w:p>
    <w:p w:rsidR="00B94BF5" w:rsidRPr="006E1A3D" w:rsidRDefault="00070435" w:rsidP="004E31BF">
      <w:pPr>
        <w:pStyle w:val="OSS12BodyText"/>
        <w:keepLines w:val="0"/>
      </w:pPr>
      <w:hyperlink r:id="rId24" w:history="1">
        <w:r w:rsidR="00B94BF5">
          <w:rPr>
            <w:rStyle w:val="Hyperlink"/>
          </w:rPr>
          <w:t>http://www.iis.net/downloads/default.aspx?tabid=34&amp;g=6&amp;i=1524</w:t>
        </w:r>
      </w:hyperlink>
    </w:p>
    <w:p w:rsidR="00B94BF5" w:rsidRDefault="00B94BF5" w:rsidP="00CF51AA">
      <w:pPr>
        <w:pStyle w:val="Heading3"/>
      </w:pPr>
      <w:bookmarkStart w:id="74" w:name="_Toc185063032"/>
      <w:r>
        <w:lastRenderedPageBreak/>
        <w:t>Remotely Connect to a Web Site or Application for Delegated Administration</w:t>
      </w:r>
      <w:bookmarkEnd w:id="74"/>
    </w:p>
    <w:p w:rsidR="00B94BF5" w:rsidRDefault="00B94BF5" w:rsidP="004E31BF">
      <w:pPr>
        <w:pStyle w:val="OSS12BodyText"/>
      </w:pPr>
      <w:r>
        <w:t xml:space="preserve">An administrator can delegate authorization to Web site owners or departments which gives the user non-administrator access to a specified Web site or application. In this scenario, the administrator has set up non-administrative delegated authority for a department Web site manager to allow that person to update information on the Web site or to change an application. For information on how an administrator sets up feature delegation, see the </w:t>
      </w:r>
      <w:fldSimple w:instr=" REF _Ref182235955 \h  \* MERGEFORMAT ">
        <w:r w:rsidR="00BE67A5" w:rsidRPr="002F471E">
          <w:t>Controlling Access with Feature Delegation</w:t>
        </w:r>
      </w:fldSimple>
      <w:r w:rsidRPr="009865F6">
        <w:rPr>
          <w:color w:val="000000"/>
        </w:rPr>
        <w:t xml:space="preserve"> </w:t>
      </w:r>
      <w:r>
        <w:t xml:space="preserve">section. </w:t>
      </w:r>
    </w:p>
    <w:p w:rsidR="00B94BF5" w:rsidRDefault="00B94BF5" w:rsidP="004E31BF">
      <w:pPr>
        <w:pStyle w:val="OSS12BodyText"/>
      </w:pPr>
      <w:r>
        <w:t>The administrator must first install inetmgr_32.exe on the workstation where the administrator is working. The Web site manager would then follow these steps to access the Web site or application remotely and have access to IIS Manager.</w:t>
      </w:r>
      <w:r w:rsidRPr="0004662C">
        <w:t xml:space="preserve"> </w:t>
      </w:r>
      <w:r>
        <w:t>The site manager will only have access to the IIS features assigned by the administrator.</w:t>
      </w:r>
    </w:p>
    <w:p w:rsidR="00B94BF5" w:rsidRPr="00020BEC" w:rsidRDefault="00B94BF5" w:rsidP="0075241B">
      <w:pPr>
        <w:pStyle w:val="Caption"/>
        <w:keepNext/>
        <w:keepLines/>
        <w:widowControl/>
        <w:spacing w:after="80"/>
        <w:rPr>
          <w:sz w:val="18"/>
          <w:szCs w:val="18"/>
        </w:rPr>
      </w:pPr>
      <w:r w:rsidRPr="00020BEC">
        <w:rPr>
          <w:sz w:val="18"/>
          <w:szCs w:val="18"/>
        </w:rPr>
        <w:t xml:space="preserve">Figure </w:t>
      </w:r>
      <w:r w:rsidR="00070435" w:rsidRPr="00020BEC">
        <w:rPr>
          <w:sz w:val="18"/>
          <w:szCs w:val="18"/>
        </w:rPr>
        <w:fldChar w:fldCharType="begin"/>
      </w:r>
      <w:r w:rsidRPr="00020BEC">
        <w:rPr>
          <w:sz w:val="18"/>
          <w:szCs w:val="18"/>
        </w:rPr>
        <w:instrText xml:space="preserve"> SEQ Figure \* ARABIC </w:instrText>
      </w:r>
      <w:r w:rsidR="00070435" w:rsidRPr="00020BEC">
        <w:rPr>
          <w:sz w:val="18"/>
          <w:szCs w:val="18"/>
        </w:rPr>
        <w:fldChar w:fldCharType="separate"/>
      </w:r>
      <w:r w:rsidR="00BE67A5">
        <w:rPr>
          <w:noProof/>
          <w:sz w:val="18"/>
          <w:szCs w:val="18"/>
        </w:rPr>
        <w:t>11</w:t>
      </w:r>
      <w:r w:rsidR="00070435" w:rsidRPr="00020BEC">
        <w:rPr>
          <w:sz w:val="18"/>
          <w:szCs w:val="18"/>
        </w:rPr>
        <w:fldChar w:fldCharType="end"/>
      </w:r>
      <w:r w:rsidRPr="00020BEC">
        <w:rPr>
          <w:sz w:val="18"/>
          <w:szCs w:val="18"/>
        </w:rPr>
        <w:t>: Connecting to a Server Remotely (Feature Delegation)</w:t>
      </w:r>
    </w:p>
    <w:p w:rsidR="00B94BF5" w:rsidRPr="0004662C" w:rsidRDefault="00D36E1B" w:rsidP="004E31BF">
      <w:pPr>
        <w:pStyle w:val="OSS12BodyText"/>
        <w:jc w:val="center"/>
      </w:pPr>
      <w:r>
        <w:rPr>
          <w:noProof/>
        </w:rPr>
        <w:pict>
          <v:shape id="Picture 5" o:spid="_x0000_i1035" type="#_x0000_t75" style="width:324pt;height:251.25pt;visibility:visible">
            <v:imagedata r:id="rId25" o:title=""/>
          </v:shape>
        </w:pict>
      </w:r>
    </w:p>
    <w:p w:rsidR="00B94BF5" w:rsidRDefault="00B94BF5" w:rsidP="004E31BF">
      <w:pPr>
        <w:pStyle w:val="OSS12BodyText"/>
        <w:numPr>
          <w:ilvl w:val="0"/>
          <w:numId w:val="26"/>
        </w:numPr>
      </w:pPr>
      <w:r>
        <w:t xml:space="preserve">Click the </w:t>
      </w:r>
      <w:r w:rsidRPr="005958A8">
        <w:rPr>
          <w:b/>
        </w:rPr>
        <w:t>Internet Information Services (IIS) Manager</w:t>
      </w:r>
      <w:r>
        <w:t xml:space="preserve"> icon on the Windows Server 2008 desktop to display the IIS Start Page. </w:t>
      </w:r>
    </w:p>
    <w:p w:rsidR="00B94BF5" w:rsidRDefault="00B94BF5" w:rsidP="004E31BF">
      <w:pPr>
        <w:pStyle w:val="OSS12BodyText"/>
        <w:numPr>
          <w:ilvl w:val="0"/>
          <w:numId w:val="26"/>
        </w:numPr>
      </w:pPr>
      <w:r>
        <w:t xml:space="preserve">To connect to a specific Web site, click the </w:t>
      </w:r>
      <w:r w:rsidRPr="00D55CA3">
        <w:rPr>
          <w:b/>
        </w:rPr>
        <w:t>Connect to a s</w:t>
      </w:r>
      <w:r>
        <w:rPr>
          <w:b/>
        </w:rPr>
        <w:t>ite</w:t>
      </w:r>
      <w:r w:rsidRPr="00D55CA3">
        <w:rPr>
          <w:b/>
        </w:rPr>
        <w:t>…</w:t>
      </w:r>
      <w:r>
        <w:t xml:space="preserve"> option in the Connect task pane. Enter the name of the Web site, click the </w:t>
      </w:r>
      <w:r w:rsidRPr="00D55CA3">
        <w:rPr>
          <w:b/>
        </w:rPr>
        <w:t>Next</w:t>
      </w:r>
      <w:r>
        <w:t xml:space="preserve"> button. Enter the user name and password on the Provide Credentials window and click the </w:t>
      </w:r>
      <w:r w:rsidRPr="00D55CA3">
        <w:rPr>
          <w:b/>
        </w:rPr>
        <w:t>Finish</w:t>
      </w:r>
      <w:r>
        <w:t xml:space="preserve"> button. The delegated user will be able to access the IIS Manager GUI and perform tasks to update the Web site.</w:t>
      </w:r>
    </w:p>
    <w:p w:rsidR="00B94BF5" w:rsidRDefault="00B94BF5" w:rsidP="004E31BF">
      <w:pPr>
        <w:pStyle w:val="OSS12BodyText"/>
        <w:numPr>
          <w:ilvl w:val="0"/>
          <w:numId w:val="26"/>
        </w:numPr>
      </w:pPr>
      <w:r>
        <w:lastRenderedPageBreak/>
        <w:t xml:space="preserve">To connect to a specific application, click the </w:t>
      </w:r>
      <w:r w:rsidRPr="00D55CA3">
        <w:rPr>
          <w:b/>
        </w:rPr>
        <w:t>Connect to a</w:t>
      </w:r>
      <w:r>
        <w:rPr>
          <w:b/>
        </w:rPr>
        <w:t>n application</w:t>
      </w:r>
      <w:r w:rsidRPr="00D55CA3">
        <w:rPr>
          <w:b/>
        </w:rPr>
        <w:t>…</w:t>
      </w:r>
      <w:r>
        <w:t xml:space="preserve"> option in the Connect task pane. Enter the name of the server where the application is located and the application name, click the </w:t>
      </w:r>
      <w:r w:rsidRPr="00D55CA3">
        <w:rPr>
          <w:b/>
        </w:rPr>
        <w:t>Next</w:t>
      </w:r>
      <w:r>
        <w:t xml:space="preserve"> button. Enter the user name and password on the Provide Credentials window and click the </w:t>
      </w:r>
      <w:r w:rsidRPr="00D55CA3">
        <w:rPr>
          <w:b/>
        </w:rPr>
        <w:t>Finish</w:t>
      </w:r>
      <w:r>
        <w:t xml:space="preserve"> button. The delegated user will be able to access the IIS Manager GUI and perform tasks to update the application.</w:t>
      </w:r>
    </w:p>
    <w:p w:rsidR="00B94BF5" w:rsidRDefault="00B94BF5" w:rsidP="00CE4DB2">
      <w:pPr>
        <w:pStyle w:val="Heading2"/>
        <w:keepLines/>
      </w:pPr>
      <w:bookmarkStart w:id="75" w:name="_Ref182236005"/>
      <w:bookmarkStart w:id="76" w:name="_Ref182236268"/>
      <w:bookmarkStart w:id="77" w:name="_Toc185063033"/>
      <w:r>
        <w:t>Powerful Diagnostic and Troubleshooting Tools</w:t>
      </w:r>
      <w:bookmarkEnd w:id="75"/>
      <w:bookmarkEnd w:id="76"/>
      <w:bookmarkEnd w:id="77"/>
    </w:p>
    <w:p w:rsidR="00B94BF5" w:rsidRDefault="00B94BF5" w:rsidP="000C6A5A">
      <w:pPr>
        <w:pStyle w:val="OSS12BodyText"/>
      </w:pPr>
      <w:r w:rsidRPr="00636F6E">
        <w:t>IIS 7.0 includes major improvements that aid in diagnostics and troubleshooting</w:t>
      </w:r>
      <w:r>
        <w:t xml:space="preserve"> to help</w:t>
      </w:r>
      <w:r w:rsidRPr="004B2192">
        <w:t xml:space="preserve"> developers and IT professionals more easily </w:t>
      </w:r>
      <w:r>
        <w:t>work with</w:t>
      </w:r>
      <w:r w:rsidRPr="004B2192">
        <w:t xml:space="preserve"> errant Web sites and applications</w:t>
      </w:r>
      <w:r>
        <w:t xml:space="preserve">. </w:t>
      </w:r>
      <w:r w:rsidRPr="00D256E5">
        <w:t>The diagnostics and troubleshooting changes in IIS 7.0 allow a developer or an administrator to see, in real time, requests that are running on the server.</w:t>
      </w:r>
      <w:r>
        <w:t xml:space="preserve"> IIS 7.0 also c</w:t>
      </w:r>
      <w:r w:rsidRPr="004B2192">
        <w:t xml:space="preserve">ollects and </w:t>
      </w:r>
      <w:r>
        <w:t>exposes</w:t>
      </w:r>
      <w:r w:rsidRPr="004B2192">
        <w:t xml:space="preserve"> detailed diagnostic events to aid troubleshooting problematic servers</w:t>
      </w:r>
      <w:r w:rsidRPr="00857D52">
        <w:t xml:space="preserve"> </w:t>
      </w:r>
      <w:r>
        <w:t xml:space="preserve">and applications. </w:t>
      </w:r>
      <w:r w:rsidRPr="000C6A5A">
        <w:t xml:space="preserve">Some of the techniques </w:t>
      </w:r>
      <w:r>
        <w:t xml:space="preserve">in IIS 7.0 </w:t>
      </w:r>
      <w:r w:rsidRPr="000C6A5A">
        <w:t xml:space="preserve">make troubleshooting practically effortless. </w:t>
      </w:r>
      <w:r>
        <w:t>The following are improvements in diagnostic and troubleshooting tools in IIS 7.0:</w:t>
      </w:r>
    </w:p>
    <w:p w:rsidR="00B94BF5" w:rsidRDefault="00B94BF5" w:rsidP="00DC1507">
      <w:pPr>
        <w:pStyle w:val="OSS12BodyText"/>
        <w:numPr>
          <w:ilvl w:val="0"/>
          <w:numId w:val="20"/>
        </w:numPr>
      </w:pPr>
      <w:r w:rsidRPr="00CF71EF">
        <w:t xml:space="preserve">Changes in IIS 7.0 let a developer see </w:t>
      </w:r>
      <w:r>
        <w:t xml:space="preserve">all </w:t>
      </w:r>
      <w:r w:rsidRPr="00CF71EF">
        <w:t>requests that are</w:t>
      </w:r>
      <w:r>
        <w:t xml:space="preserve"> currently</w:t>
      </w:r>
      <w:r w:rsidRPr="00CF71EF">
        <w:t xml:space="preserve"> running on the server</w:t>
      </w:r>
    </w:p>
    <w:p w:rsidR="00B94BF5" w:rsidRPr="00CF71EF" w:rsidRDefault="00B94BF5" w:rsidP="00CE65EB">
      <w:pPr>
        <w:pStyle w:val="OSS12BodyText"/>
        <w:numPr>
          <w:ilvl w:val="0"/>
          <w:numId w:val="20"/>
        </w:numPr>
      </w:pPr>
      <w:r>
        <w:t>Detailed local server error logs</w:t>
      </w:r>
    </w:p>
    <w:p w:rsidR="00B94BF5" w:rsidRPr="00CF71EF" w:rsidRDefault="00B94BF5" w:rsidP="00DC1507">
      <w:pPr>
        <w:pStyle w:val="OSS12BodyText"/>
        <w:numPr>
          <w:ilvl w:val="0"/>
          <w:numId w:val="20"/>
        </w:numPr>
      </w:pPr>
      <w:r w:rsidRPr="00CF71EF">
        <w:t xml:space="preserve">Detailed trace log makes it possible to track problem issues and obtain detailed information </w:t>
      </w:r>
      <w:r>
        <w:t>about</w:t>
      </w:r>
      <w:r w:rsidRPr="00CF71EF">
        <w:t xml:space="preserve"> trace events</w:t>
      </w:r>
    </w:p>
    <w:p w:rsidR="00B94BF5" w:rsidRPr="00CF71EF" w:rsidRDefault="00B94BF5" w:rsidP="00DC1507">
      <w:pPr>
        <w:pStyle w:val="OSS12BodyText"/>
        <w:numPr>
          <w:ilvl w:val="0"/>
          <w:numId w:val="20"/>
        </w:numPr>
      </w:pPr>
      <w:r w:rsidRPr="00CF71EF">
        <w:t>New</w:t>
      </w:r>
      <w:r>
        <w:t xml:space="preserve"> Runtime State and Control API RSCA </w:t>
      </w:r>
      <w:r w:rsidRPr="00D256E5">
        <w:t xml:space="preserve">provides real-time state information about application pools, worker processes, sites, application domains, and even running requests </w:t>
      </w:r>
      <w:r w:rsidRPr="00CF71EF">
        <w:t>provides real-time state information through a native Component Object Model (COM) API and appcmd.exe</w:t>
      </w:r>
    </w:p>
    <w:p w:rsidR="00B94BF5" w:rsidRPr="00CF71EF" w:rsidRDefault="00B94BF5" w:rsidP="00DC1507">
      <w:pPr>
        <w:pStyle w:val="OSS12BodyText"/>
        <w:numPr>
          <w:ilvl w:val="0"/>
          <w:numId w:val="20"/>
        </w:numPr>
      </w:pPr>
      <w:r w:rsidRPr="00CF71EF">
        <w:t>IIS 7.0 can be configured to automatically capture full trace logs</w:t>
      </w:r>
    </w:p>
    <w:p w:rsidR="00B94BF5" w:rsidRPr="00CF71EF" w:rsidRDefault="00B94BF5" w:rsidP="00DC1507">
      <w:pPr>
        <w:pStyle w:val="OSS12BodyText"/>
        <w:numPr>
          <w:ilvl w:val="0"/>
          <w:numId w:val="20"/>
        </w:numPr>
      </w:pPr>
      <w:r>
        <w:t>IIS 7.0 c</w:t>
      </w:r>
      <w:r w:rsidRPr="00CF71EF">
        <w:t xml:space="preserve">ontains tools that let IT staff find problems and troubleshoot </w:t>
      </w:r>
      <w:r>
        <w:t xml:space="preserve">in the IIS Manager </w:t>
      </w:r>
    </w:p>
    <w:p w:rsidR="00B94BF5" w:rsidRDefault="00B94BF5" w:rsidP="00EC7BA5">
      <w:pPr>
        <w:pStyle w:val="Heading3"/>
      </w:pPr>
      <w:bookmarkStart w:id="78" w:name="_Toc185063034"/>
      <w:r>
        <w:t>Runtime Status and Control (RSCA)</w:t>
      </w:r>
      <w:bookmarkEnd w:id="78"/>
      <w:r>
        <w:t xml:space="preserve"> </w:t>
      </w:r>
    </w:p>
    <w:p w:rsidR="00B94BF5" w:rsidRDefault="00B94BF5" w:rsidP="00CF71EF">
      <w:pPr>
        <w:pStyle w:val="OSS12BodyText"/>
      </w:pPr>
      <w:r>
        <w:rPr>
          <w:lang w:val="en-GB"/>
        </w:rPr>
        <w:t>The Runtime Status and Control (</w:t>
      </w:r>
      <w:r w:rsidRPr="00CF71EF">
        <w:rPr>
          <w:lang w:val="en-GB"/>
        </w:rPr>
        <w:t>RSCA</w:t>
      </w:r>
      <w:r>
        <w:rPr>
          <w:lang w:val="en-GB"/>
        </w:rPr>
        <w:t>) API is a new feature in IIS 7.0</w:t>
      </w:r>
      <w:r w:rsidRPr="00CF71EF">
        <w:rPr>
          <w:lang w:val="en-GB"/>
        </w:rPr>
        <w:t xml:space="preserve"> </w:t>
      </w:r>
      <w:r>
        <w:rPr>
          <w:lang w:val="en-GB"/>
        </w:rPr>
        <w:t xml:space="preserve">that </w:t>
      </w:r>
      <w:r w:rsidRPr="00CF71EF">
        <w:rPr>
          <w:lang w:val="en-GB"/>
        </w:rPr>
        <w:t>provides the ability to obtain the runtime status and to control the state of every aspect of</w:t>
      </w:r>
      <w:r>
        <w:rPr>
          <w:lang w:val="en-GB"/>
        </w:rPr>
        <w:t xml:space="preserve"> a</w:t>
      </w:r>
      <w:r w:rsidRPr="00CF71EF">
        <w:rPr>
          <w:lang w:val="en-GB"/>
        </w:rPr>
        <w:t xml:space="preserve"> Web server</w:t>
      </w:r>
      <w:r>
        <w:rPr>
          <w:lang w:val="en-GB"/>
        </w:rPr>
        <w:t xml:space="preserve"> including</w:t>
      </w:r>
      <w:r w:rsidRPr="00CF71EF">
        <w:rPr>
          <w:lang w:val="en-GB"/>
        </w:rPr>
        <w:t xml:space="preserve"> application pools, application domains, Web sites, worker processes, and virtual directories</w:t>
      </w:r>
      <w:r>
        <w:rPr>
          <w:lang w:val="en-GB"/>
        </w:rPr>
        <w:t xml:space="preserve">. </w:t>
      </w:r>
      <w:r w:rsidRPr="00CF71EF">
        <w:t>RSCA is designed to provide a consistent API for controlling runtime state across all server objects.</w:t>
      </w:r>
      <w:r>
        <w:t xml:space="preserve"> </w:t>
      </w:r>
      <w:r w:rsidRPr="00CF71EF">
        <w:rPr>
          <w:lang w:val="en-GB"/>
        </w:rPr>
        <w:t xml:space="preserve">Using RSCA, </w:t>
      </w:r>
      <w:r>
        <w:rPr>
          <w:lang w:val="en-GB"/>
        </w:rPr>
        <w:t>technical staff</w:t>
      </w:r>
      <w:r w:rsidRPr="00CF71EF">
        <w:rPr>
          <w:lang w:val="en-GB"/>
        </w:rPr>
        <w:t xml:space="preserve"> can develop </w:t>
      </w:r>
      <w:r>
        <w:rPr>
          <w:lang w:val="en-GB"/>
        </w:rPr>
        <w:t>their</w:t>
      </w:r>
      <w:r w:rsidRPr="00CF71EF">
        <w:rPr>
          <w:lang w:val="en-GB"/>
        </w:rPr>
        <w:t xml:space="preserve"> own infrastructure to monitor and control the state of Web sites by accessing the RSCA object hierarchy that maps directly to the worker processes in application pools. </w:t>
      </w:r>
      <w:r w:rsidRPr="00D256E5">
        <w:t>The API itself is wrapped and exposed through the new IIS WMI provider, appcmd.exe, and IIS Manager.</w:t>
      </w:r>
    </w:p>
    <w:p w:rsidR="00B94BF5" w:rsidRDefault="00B94BF5" w:rsidP="00EF2D77">
      <w:pPr>
        <w:pStyle w:val="Heading3"/>
        <w:rPr>
          <w:lang w:val="en-GB"/>
        </w:rPr>
      </w:pPr>
      <w:bookmarkStart w:id="79" w:name="_Toc185063035"/>
      <w:r>
        <w:rPr>
          <w:lang w:val="en-GB"/>
        </w:rPr>
        <w:lastRenderedPageBreak/>
        <w:t>Benefits of RSCA</w:t>
      </w:r>
      <w:bookmarkEnd w:id="79"/>
    </w:p>
    <w:p w:rsidR="00B94BF5" w:rsidRPr="0098117B" w:rsidRDefault="00B94BF5" w:rsidP="00CF71EF">
      <w:pPr>
        <w:pStyle w:val="OSS12BodyText"/>
        <w:rPr>
          <w:color w:val="000000"/>
          <w:lang w:val="en-GB"/>
        </w:rPr>
      </w:pPr>
      <w:r w:rsidRPr="004D2087">
        <w:t xml:space="preserve">RSCA </w:t>
      </w:r>
      <w:r>
        <w:t>provides tools that let IT Professionals</w:t>
      </w:r>
      <w:r w:rsidRPr="004D2087">
        <w:t xml:space="preserve"> query detailed information</w:t>
      </w:r>
      <w:r>
        <w:t>, such as</w:t>
      </w:r>
      <w:r w:rsidRPr="004D2087">
        <w:t xml:space="preserve"> look</w:t>
      </w:r>
      <w:r>
        <w:t>ing</w:t>
      </w:r>
      <w:r w:rsidRPr="004D2087">
        <w:t xml:space="preserve"> into an application pool and see</w:t>
      </w:r>
      <w:r>
        <w:t>ing</w:t>
      </w:r>
      <w:r w:rsidRPr="004D2087">
        <w:t xml:space="preserve"> all of the currently-running requests, </w:t>
      </w:r>
      <w:r>
        <w:t>and then</w:t>
      </w:r>
      <w:r w:rsidRPr="004D2087">
        <w:t xml:space="preserve"> access</w:t>
      </w:r>
      <w:r>
        <w:t>ing</w:t>
      </w:r>
      <w:r w:rsidRPr="004D2087">
        <w:t xml:space="preserve"> detailed information about each of those requests. </w:t>
      </w:r>
      <w:r>
        <w:t>Because</w:t>
      </w:r>
      <w:r w:rsidRPr="004D2087">
        <w:t xml:space="preserve"> RSCA is geared toward developers</w:t>
      </w:r>
      <w:r>
        <w:t>,</w:t>
      </w:r>
      <w:r w:rsidRPr="004D2087">
        <w:t xml:space="preserve"> it takes some of the burden off the hosting provider </w:t>
      </w:r>
      <w:r>
        <w:t xml:space="preserve">by giving </w:t>
      </w:r>
      <w:r w:rsidRPr="004D2087">
        <w:t xml:space="preserve">developers a tool that allows them to find detailed explanations if something goes wrong during the execution of their code. They can also start and stop sites, as well as recycle application pools. </w:t>
      </w:r>
      <w:r>
        <w:t xml:space="preserve">RSCA </w:t>
      </w:r>
      <w:r w:rsidRPr="004D2087">
        <w:t xml:space="preserve">is also handy for administrators in hosting environments because </w:t>
      </w:r>
      <w:r>
        <w:t>they can use</w:t>
      </w:r>
      <w:r w:rsidRPr="004D2087">
        <w:t xml:space="preserve"> the appcmd.exe command-line tool or IIS Manager to resolve a hanging request problem and determine which script is consuming CPUs resources. </w:t>
      </w:r>
      <w:r w:rsidRPr="0098117B">
        <w:rPr>
          <w:color w:val="000000"/>
        </w:rPr>
        <w:t xml:space="preserve"> </w:t>
      </w:r>
    </w:p>
    <w:p w:rsidR="00B94BF5" w:rsidRDefault="00B94BF5" w:rsidP="00FC4D7B">
      <w:pPr>
        <w:pStyle w:val="Heading3"/>
        <w:spacing w:before="240"/>
      </w:pPr>
      <w:bookmarkStart w:id="80" w:name="_Toc185063036"/>
      <w:r>
        <w:t>Detailed Error Information</w:t>
      </w:r>
      <w:bookmarkEnd w:id="80"/>
    </w:p>
    <w:p w:rsidR="00B94BF5" w:rsidRDefault="00B94BF5" w:rsidP="007F2535">
      <w:pPr>
        <w:pStyle w:val="OSS12BodyText"/>
        <w:keepNext/>
      </w:pPr>
      <w:r>
        <w:t>IIS 7.0 displays extensive error information, which will help diagnose and troubleshoot problems. What makes error information displayed in IIS 7.0 unique is the amount of detail provided, and that IIS Manager provides information about the possible causes of the error and tips on ways to fix the problem. This will save IT staff and developers time in locating the source of errors and help to quickly fixing them. The following figure shows an example of an error message in IIS 7.0. The detailed server errors appear on the local server only and are not displayed to end users on the site.</w:t>
      </w:r>
    </w:p>
    <w:p w:rsidR="00B94BF5" w:rsidRPr="003339D4" w:rsidRDefault="00B94BF5" w:rsidP="00020BEC">
      <w:pPr>
        <w:pStyle w:val="Caption"/>
        <w:keepNext/>
        <w:keepLines/>
        <w:widowControl/>
        <w:spacing w:after="80"/>
        <w:rPr>
          <w:sz w:val="18"/>
          <w:szCs w:val="18"/>
        </w:rPr>
      </w:pPr>
      <w:r w:rsidRPr="003339D4">
        <w:rPr>
          <w:sz w:val="18"/>
          <w:szCs w:val="18"/>
        </w:rPr>
        <w:t xml:space="preserve">Figure </w:t>
      </w:r>
      <w:r w:rsidR="00070435" w:rsidRPr="003339D4">
        <w:rPr>
          <w:sz w:val="18"/>
          <w:szCs w:val="18"/>
        </w:rPr>
        <w:fldChar w:fldCharType="begin"/>
      </w:r>
      <w:r w:rsidRPr="003339D4">
        <w:rPr>
          <w:sz w:val="18"/>
          <w:szCs w:val="18"/>
        </w:rPr>
        <w:instrText xml:space="preserve"> SEQ Figure \* ARABIC </w:instrText>
      </w:r>
      <w:r w:rsidR="00070435" w:rsidRPr="003339D4">
        <w:rPr>
          <w:sz w:val="18"/>
          <w:szCs w:val="18"/>
        </w:rPr>
        <w:fldChar w:fldCharType="separate"/>
      </w:r>
      <w:r w:rsidR="00BE67A5">
        <w:rPr>
          <w:noProof/>
          <w:sz w:val="18"/>
          <w:szCs w:val="18"/>
        </w:rPr>
        <w:t>12</w:t>
      </w:r>
      <w:r w:rsidR="00070435" w:rsidRPr="003339D4">
        <w:rPr>
          <w:sz w:val="18"/>
          <w:szCs w:val="18"/>
        </w:rPr>
        <w:fldChar w:fldCharType="end"/>
      </w:r>
      <w:r w:rsidRPr="003339D4">
        <w:rPr>
          <w:sz w:val="18"/>
          <w:szCs w:val="18"/>
        </w:rPr>
        <w:t>: IIS 7.0 Error Message Sample</w:t>
      </w:r>
    </w:p>
    <w:p w:rsidR="00B94BF5" w:rsidRDefault="00070435" w:rsidP="00020BEC">
      <w:pPr>
        <w:pStyle w:val="OSS12BodyText"/>
        <w:spacing w:after="80"/>
        <w:jc w:val="center"/>
      </w:pPr>
      <w:r>
        <w:rPr>
          <w:noProof/>
          <w:lang w:eastAsia="ja-JP"/>
        </w:rPr>
        <w:pict>
          <v:group id="_x0000_s1050" style="position:absolute;left:0;text-align:left;margin-left:60pt;margin-top:147pt;width:5in;height:108pt;z-index:5" coordorigin="2525,4680" coordsize="7200,2160">
            <v:rect id="_x0000_s1051" style="position:absolute;left:2525;top:4680;width:7200;height:1080" filled="f" strokecolor="red"/>
            <v:rect id="_x0000_s1052" style="position:absolute;left:2525;top:5940;width:7200;height:900" filled="f" strokecolor="red"/>
            <w10:anchorlock/>
          </v:group>
        </w:pict>
      </w:r>
      <w:r w:rsidR="00D36E1B">
        <w:rPr>
          <w:noProof/>
        </w:rPr>
        <w:pict>
          <v:shape id="Picture 9" o:spid="_x0000_i1036" type="#_x0000_t75" style="width:384pt;height:279pt;visibility:visible">
            <v:imagedata r:id="rId26" o:title=""/>
          </v:shape>
        </w:pict>
      </w:r>
    </w:p>
    <w:p w:rsidR="00B94BF5" w:rsidRDefault="00B94BF5" w:rsidP="00EC7BA5">
      <w:pPr>
        <w:pStyle w:val="Heading3"/>
      </w:pPr>
      <w:bookmarkStart w:id="81" w:name="_Toc185063037"/>
      <w:r>
        <w:lastRenderedPageBreak/>
        <w:t>Customizing Error Messages and Failed Request Tracing</w:t>
      </w:r>
      <w:bookmarkEnd w:id="81"/>
    </w:p>
    <w:p w:rsidR="00B94BF5" w:rsidRDefault="00B94BF5" w:rsidP="00787862">
      <w:pPr>
        <w:pStyle w:val="OSS12BodyText"/>
        <w:rPr>
          <w:b/>
        </w:rPr>
      </w:pPr>
      <w:r>
        <w:t xml:space="preserve">IIS 7.0 also lets IT professionals configure the HTTP error message responses that display to control the information provided during an error condition. In the IIS section of the </w:t>
      </w:r>
      <w:r w:rsidRPr="003339D4">
        <w:rPr>
          <w:b/>
        </w:rPr>
        <w:t>Features View</w:t>
      </w:r>
      <w:r>
        <w:t>, click the</w:t>
      </w:r>
      <w:r w:rsidRPr="00CB36B1">
        <w:rPr>
          <w:b/>
        </w:rPr>
        <w:t xml:space="preserve"> </w:t>
      </w:r>
      <w:r>
        <w:rPr>
          <w:b/>
        </w:rPr>
        <w:t xml:space="preserve">Error Pages </w:t>
      </w:r>
      <w:r w:rsidRPr="003339D4">
        <w:t xml:space="preserve">icon and the Error Messages dialog </w:t>
      </w:r>
      <w:r>
        <w:t xml:space="preserve">box displays, as </w:t>
      </w:r>
      <w:r w:rsidRPr="003339D4">
        <w:t>shown</w:t>
      </w:r>
      <w:r>
        <w:t xml:space="preserve"> in the next figure</w:t>
      </w:r>
      <w:r>
        <w:rPr>
          <w:b/>
        </w:rPr>
        <w:t>.</w:t>
      </w:r>
    </w:p>
    <w:p w:rsidR="00B94BF5" w:rsidRPr="003339D4" w:rsidRDefault="00B94BF5" w:rsidP="003339D4">
      <w:pPr>
        <w:pStyle w:val="Caption"/>
        <w:keepNext/>
        <w:keepLines/>
        <w:widowControl/>
        <w:rPr>
          <w:sz w:val="18"/>
          <w:szCs w:val="18"/>
        </w:rPr>
      </w:pPr>
      <w:r w:rsidRPr="003339D4">
        <w:rPr>
          <w:sz w:val="18"/>
          <w:szCs w:val="18"/>
        </w:rPr>
        <w:t xml:space="preserve">Figure </w:t>
      </w:r>
      <w:r w:rsidR="00070435" w:rsidRPr="003339D4">
        <w:rPr>
          <w:sz w:val="18"/>
          <w:szCs w:val="18"/>
        </w:rPr>
        <w:fldChar w:fldCharType="begin"/>
      </w:r>
      <w:r w:rsidRPr="003339D4">
        <w:rPr>
          <w:sz w:val="18"/>
          <w:szCs w:val="18"/>
        </w:rPr>
        <w:instrText xml:space="preserve"> SEQ Figure \* ARABIC </w:instrText>
      </w:r>
      <w:r w:rsidR="00070435" w:rsidRPr="003339D4">
        <w:rPr>
          <w:sz w:val="18"/>
          <w:szCs w:val="18"/>
        </w:rPr>
        <w:fldChar w:fldCharType="separate"/>
      </w:r>
      <w:r w:rsidR="00BE67A5">
        <w:rPr>
          <w:noProof/>
          <w:sz w:val="18"/>
          <w:szCs w:val="18"/>
        </w:rPr>
        <w:t>13</w:t>
      </w:r>
      <w:r w:rsidR="00070435" w:rsidRPr="003339D4">
        <w:rPr>
          <w:sz w:val="18"/>
          <w:szCs w:val="18"/>
        </w:rPr>
        <w:fldChar w:fldCharType="end"/>
      </w:r>
      <w:r w:rsidRPr="003339D4">
        <w:rPr>
          <w:sz w:val="18"/>
          <w:szCs w:val="18"/>
        </w:rPr>
        <w:t>: Setting Error Message Responses</w:t>
      </w:r>
    </w:p>
    <w:p w:rsidR="00B94BF5" w:rsidRPr="003339D4" w:rsidRDefault="00D36E1B" w:rsidP="00787862">
      <w:pPr>
        <w:pStyle w:val="OSS12BodyText"/>
        <w:jc w:val="center"/>
        <w:rPr>
          <w:color w:val="000000"/>
        </w:rPr>
      </w:pPr>
      <w:r>
        <w:rPr>
          <w:noProof/>
        </w:rPr>
        <w:pict>
          <v:shape id="_x0000_i1037" type="#_x0000_t75" style="width:279.75pt;height:303pt;visibility:visible">
            <v:imagedata r:id="rId27" o:title=""/>
          </v:shape>
        </w:pict>
      </w:r>
    </w:p>
    <w:p w:rsidR="00B94BF5" w:rsidRDefault="00B94BF5" w:rsidP="003339D4">
      <w:pPr>
        <w:pStyle w:val="OSS12BodyText"/>
      </w:pPr>
      <w:r>
        <w:t>Use this feature to configure HTTP error responses. The error responses can be custom error pages, or detailed error messages that contain troubleshooting information. Information that can be set includes:</w:t>
      </w:r>
    </w:p>
    <w:p w:rsidR="00B94BF5" w:rsidRDefault="00B94BF5" w:rsidP="003339D4">
      <w:pPr>
        <w:pStyle w:val="OSS12BodyText"/>
        <w:numPr>
          <w:ilvl w:val="0"/>
          <w:numId w:val="19"/>
        </w:numPr>
      </w:pPr>
      <w:r>
        <w:t>The ability to insert content from a static file into the error response</w:t>
      </w:r>
    </w:p>
    <w:p w:rsidR="00B94BF5" w:rsidRDefault="00B94BF5" w:rsidP="003339D4">
      <w:pPr>
        <w:pStyle w:val="OSS12BodyText"/>
        <w:numPr>
          <w:ilvl w:val="0"/>
          <w:numId w:val="19"/>
        </w:numPr>
      </w:pPr>
      <w:r>
        <w:t>Whether to execute a URL on the site</w:t>
      </w:r>
    </w:p>
    <w:p w:rsidR="00B94BF5" w:rsidRDefault="00B94BF5" w:rsidP="003339D4">
      <w:pPr>
        <w:pStyle w:val="OSS12BodyText"/>
        <w:numPr>
          <w:ilvl w:val="0"/>
          <w:numId w:val="19"/>
        </w:numPr>
      </w:pPr>
      <w:r>
        <w:t>Whether to respond with a 302 redirect</w:t>
      </w:r>
    </w:p>
    <w:p w:rsidR="00B94BF5" w:rsidRDefault="00B94BF5" w:rsidP="00166035">
      <w:pPr>
        <w:pStyle w:val="Heading3"/>
      </w:pPr>
      <w:bookmarkStart w:id="82" w:name="_Toc185063038"/>
      <w:r>
        <w:lastRenderedPageBreak/>
        <w:t>Benefits of Error Reporting in IIS 7.0</w:t>
      </w:r>
      <w:bookmarkEnd w:id="82"/>
    </w:p>
    <w:p w:rsidR="00B94BF5" w:rsidRDefault="00B94BF5" w:rsidP="003339D4">
      <w:pPr>
        <w:pStyle w:val="OSS12BodyText"/>
      </w:pPr>
      <w:r>
        <w:t>IIS 7.0 provides extensive reporting for error conditions and displays detailed information to help administrators diagnose and troubleshoot problems quickly. In addition, IT Professionals can customize the HTTP error message responses to even better suit their needs. Diagnostics and error reporting in IIS 7.0 help developers and administrators quickly locate problems and fix them. The diagnostics capabilities in IIS 7.0 will save time because administrators can view error and diagnostic messages in “real-time” without needing to look through various logs to determine the source of a problem.</w:t>
      </w:r>
    </w:p>
    <w:p w:rsidR="00B94BF5" w:rsidRDefault="00B94BF5" w:rsidP="009C1BE6">
      <w:pPr>
        <w:pStyle w:val="Heading3"/>
      </w:pPr>
      <w:bookmarkStart w:id="83" w:name="_Toc185063039"/>
      <w:r>
        <w:t>Automatic Failed Request Tracing</w:t>
      </w:r>
      <w:bookmarkEnd w:id="83"/>
    </w:p>
    <w:p w:rsidR="00B94BF5" w:rsidRDefault="00B94BF5" w:rsidP="000C6A5A">
      <w:pPr>
        <w:pStyle w:val="OSS12BodyText"/>
      </w:pPr>
      <w:r w:rsidRPr="000C6A5A">
        <w:t xml:space="preserve">The new Automatic Failed Request Tracing technology allows </w:t>
      </w:r>
      <w:r>
        <w:t>technical professionals</w:t>
      </w:r>
      <w:r w:rsidRPr="000C6A5A">
        <w:t xml:space="preserve"> to define error conditions, which when triggered, write detailed error information to log files.</w:t>
      </w:r>
      <w:r>
        <w:t xml:space="preserve"> Failed Request Tracing is particularly useful in tracing intermittent or complex problems.  In IIS 7.0, it is even possible to </w:t>
      </w:r>
      <w:r w:rsidRPr="000C6A5A">
        <w:t>add tracing to custom modules.</w:t>
      </w:r>
      <w:r>
        <w:t xml:space="preserve"> </w:t>
      </w:r>
      <w:r w:rsidRPr="00316567">
        <w:rPr>
          <w:lang w:val="en-GB"/>
        </w:rPr>
        <w:t>Error conditions can range from “slow” or “hung” requests, to the familiar status codes IIS sends back during error conditions</w:t>
      </w:r>
      <w:r>
        <w:rPr>
          <w:lang w:val="en-GB"/>
        </w:rPr>
        <w:t>,</w:t>
      </w:r>
      <w:r w:rsidRPr="00316567">
        <w:rPr>
          <w:lang w:val="en-GB"/>
        </w:rPr>
        <w:t xml:space="preserve"> </w:t>
      </w:r>
      <w:r>
        <w:rPr>
          <w:lang w:val="en-GB"/>
        </w:rPr>
        <w:t xml:space="preserve">such as </w:t>
      </w:r>
      <w:r w:rsidRPr="00316567">
        <w:rPr>
          <w:lang w:val="en-GB"/>
        </w:rPr>
        <w:t xml:space="preserve">“Server 500 Error.” When configured, if </w:t>
      </w:r>
      <w:r>
        <w:t>IIS 7.0</w:t>
      </w:r>
      <w:r w:rsidRPr="00316567">
        <w:t xml:space="preserve"> </w:t>
      </w:r>
      <w:r w:rsidRPr="00316567">
        <w:rPr>
          <w:lang w:val="en-GB"/>
        </w:rPr>
        <w:t>detects one of these error conditions, it will automatically log detailed trace events of everything that happened during the request which led up to the error. This is called Failed Request Tracing.</w:t>
      </w:r>
    </w:p>
    <w:p w:rsidR="00B94BF5" w:rsidRDefault="00B94BF5" w:rsidP="00EC7BA5">
      <w:pPr>
        <w:pStyle w:val="Heading3"/>
      </w:pPr>
      <w:bookmarkStart w:id="84" w:name="_Toc185063040"/>
      <w:r>
        <w:t>How Failed Request Tracing Works</w:t>
      </w:r>
      <w:bookmarkEnd w:id="84"/>
    </w:p>
    <w:p w:rsidR="00B94BF5" w:rsidRPr="002E4E2C" w:rsidRDefault="00B94BF5" w:rsidP="002E4E2C">
      <w:pPr>
        <w:pStyle w:val="OSS12BodyText"/>
      </w:pPr>
      <w:r>
        <w:rPr>
          <w:lang w:val="en-GB"/>
        </w:rPr>
        <w:t>T</w:t>
      </w:r>
      <w:r w:rsidRPr="002E4E2C">
        <w:rPr>
          <w:lang w:val="en-GB"/>
        </w:rPr>
        <w:t xml:space="preserve">he tracing infrastructure </w:t>
      </w:r>
      <w:r>
        <w:rPr>
          <w:lang w:val="en-GB"/>
        </w:rPr>
        <w:t xml:space="preserve">in IIS 7.0 </w:t>
      </w:r>
      <w:r w:rsidRPr="002E4E2C">
        <w:rPr>
          <w:lang w:val="en-GB"/>
        </w:rPr>
        <w:t>is very flexible. Both trace event providers and trace event consumers are simply module</w:t>
      </w:r>
      <w:r>
        <w:rPr>
          <w:lang w:val="en-GB"/>
        </w:rPr>
        <w:t>s, so it is easy to select which modules to u</w:t>
      </w:r>
      <w:r w:rsidRPr="002E4E2C">
        <w:rPr>
          <w:lang w:val="en-GB"/>
        </w:rPr>
        <w:t>s</w:t>
      </w:r>
      <w:r>
        <w:rPr>
          <w:lang w:val="en-GB"/>
        </w:rPr>
        <w:t>e</w:t>
      </w:r>
      <w:r w:rsidRPr="002E4E2C">
        <w:rPr>
          <w:lang w:val="en-GB"/>
        </w:rPr>
        <w:t xml:space="preserve">. For example, </w:t>
      </w:r>
      <w:r>
        <w:rPr>
          <w:lang w:val="en-GB"/>
        </w:rPr>
        <w:t>the technical professional</w:t>
      </w:r>
      <w:r w:rsidRPr="002E4E2C">
        <w:rPr>
          <w:lang w:val="en-GB"/>
        </w:rPr>
        <w:t xml:space="preserve"> could use Event Tracing for Windows (ETW) or Failed Request Tracing, which is the automatic fail request tracing infrastructure in </w:t>
      </w:r>
      <w:r>
        <w:t>IIS 7.0</w:t>
      </w:r>
      <w:r w:rsidRPr="002E4E2C">
        <w:rPr>
          <w:lang w:val="en-GB"/>
        </w:rPr>
        <w:t xml:space="preserve">. In addition to choosing one of these existing modules, </w:t>
      </w:r>
      <w:r>
        <w:rPr>
          <w:lang w:val="en-GB"/>
        </w:rPr>
        <w:t>it is easy to</w:t>
      </w:r>
      <w:r w:rsidRPr="002E4E2C">
        <w:rPr>
          <w:lang w:val="en-GB"/>
        </w:rPr>
        <w:t xml:space="preserve"> create both consumer and provider modules and </w:t>
      </w:r>
      <w:r>
        <w:rPr>
          <w:lang w:val="en-GB"/>
        </w:rPr>
        <w:t xml:space="preserve">to </w:t>
      </w:r>
      <w:r w:rsidRPr="002E4E2C">
        <w:rPr>
          <w:lang w:val="en-GB"/>
        </w:rPr>
        <w:t xml:space="preserve">plug them into the tracing infrastructure. </w:t>
      </w:r>
      <w:r>
        <w:rPr>
          <w:lang w:val="en-GB"/>
        </w:rPr>
        <w:t>This allows technical staff to use their</w:t>
      </w:r>
      <w:r w:rsidRPr="002E4E2C">
        <w:rPr>
          <w:lang w:val="en-GB"/>
        </w:rPr>
        <w:t xml:space="preserve"> own providers and consumers in any place </w:t>
      </w:r>
      <w:r>
        <w:rPr>
          <w:lang w:val="en-GB"/>
        </w:rPr>
        <w:t xml:space="preserve">that </w:t>
      </w:r>
      <w:r w:rsidRPr="002E4E2C">
        <w:rPr>
          <w:lang w:val="en-GB"/>
        </w:rPr>
        <w:t>normally use</w:t>
      </w:r>
      <w:r>
        <w:rPr>
          <w:lang w:val="en-GB"/>
        </w:rPr>
        <w:t>s</w:t>
      </w:r>
      <w:r w:rsidRPr="002E4E2C">
        <w:rPr>
          <w:lang w:val="en-GB"/>
        </w:rPr>
        <w:t xml:space="preserve"> the built-in providers and consumers.</w:t>
      </w:r>
      <w:r w:rsidRPr="002E4E2C">
        <w:t xml:space="preserve"> </w:t>
      </w:r>
    </w:p>
    <w:p w:rsidR="00B94BF5" w:rsidRDefault="00B94BF5" w:rsidP="002E4E2C">
      <w:pPr>
        <w:pStyle w:val="OSS12BodyText"/>
      </w:pPr>
      <w:r>
        <w:rPr>
          <w:b/>
          <w:bCs/>
        </w:rPr>
        <w:t>E</w:t>
      </w:r>
      <w:r w:rsidRPr="00BD420D">
        <w:rPr>
          <w:b/>
        </w:rPr>
        <w:t>xample</w:t>
      </w:r>
      <w:r>
        <w:t>: The technical professional uses the</w:t>
      </w:r>
      <w:r w:rsidRPr="002E4E2C">
        <w:t xml:space="preserve"> IIS Manage</w:t>
      </w:r>
      <w:r>
        <w:t>r</w:t>
      </w:r>
      <w:r w:rsidRPr="002E4E2C">
        <w:t xml:space="preserve"> console </w:t>
      </w:r>
      <w:r>
        <w:t xml:space="preserve">to </w:t>
      </w:r>
      <w:r w:rsidRPr="002E4E2C">
        <w:t xml:space="preserve">define a trace condition, such as a </w:t>
      </w:r>
      <w:r>
        <w:t>"</w:t>
      </w:r>
      <w:r w:rsidRPr="002E4E2C">
        <w:t>404 File Not Found</w:t>
      </w:r>
      <w:r>
        <w:t>"</w:t>
      </w:r>
      <w:r w:rsidRPr="002E4E2C">
        <w:t xml:space="preserve"> error</w:t>
      </w:r>
      <w:r>
        <w:t xml:space="preserve"> </w:t>
      </w:r>
      <w:r w:rsidRPr="002E4E2C">
        <w:t>that may occur as a result of a request. This request is written to the Trace Configuration file. When the Web server process</w:t>
      </w:r>
      <w:r>
        <w:t>es</w:t>
      </w:r>
      <w:r w:rsidRPr="002E4E2C">
        <w:t xml:space="preserve"> a request, the pipeline modules read the trace configuration information for that provider.</w:t>
      </w:r>
      <w:r>
        <w:t xml:space="preserve"> </w:t>
      </w:r>
      <w:r w:rsidRPr="002E4E2C">
        <w:t xml:space="preserve">Then, when an event that matches the tracing configuration occurs, such as the </w:t>
      </w:r>
      <w:r>
        <w:t>"</w:t>
      </w:r>
      <w:r w:rsidRPr="002E4E2C">
        <w:t>404 File Not Found</w:t>
      </w:r>
      <w:r>
        <w:t>"</w:t>
      </w:r>
      <w:r w:rsidRPr="002E4E2C">
        <w:t xml:space="preserve"> error defined earlier, the pipeline module raises a trace event.</w:t>
      </w:r>
      <w:r>
        <w:t xml:space="preserve"> </w:t>
      </w:r>
      <w:r w:rsidRPr="002E4E2C">
        <w:t>The trace event is then delivered back to the source consumer module that registered the trace event. That consumer module is responsible for doing something with that event, such as writing it to a log file.</w:t>
      </w:r>
    </w:p>
    <w:p w:rsidR="00B94BF5" w:rsidRDefault="00B94BF5" w:rsidP="00EC7BA5">
      <w:pPr>
        <w:pStyle w:val="OSS12BodyText"/>
        <w:keepNext/>
      </w:pPr>
      <w:r>
        <w:lastRenderedPageBreak/>
        <w:t>To set up a failed request tracing rule in IIS 7.0, do the following:</w:t>
      </w:r>
    </w:p>
    <w:p w:rsidR="00B94BF5" w:rsidRDefault="00B94BF5">
      <w:pPr>
        <w:pStyle w:val="OSS12BodyText"/>
        <w:numPr>
          <w:ilvl w:val="0"/>
          <w:numId w:val="22"/>
        </w:numPr>
      </w:pPr>
      <w:r>
        <w:t xml:space="preserve">In the IIS section of the </w:t>
      </w:r>
      <w:r w:rsidRPr="003339D4">
        <w:rPr>
          <w:b/>
        </w:rPr>
        <w:t>Features View</w:t>
      </w:r>
      <w:r>
        <w:t>, click the</w:t>
      </w:r>
      <w:r w:rsidRPr="00CB36B1">
        <w:rPr>
          <w:b/>
        </w:rPr>
        <w:t xml:space="preserve"> </w:t>
      </w:r>
      <w:r>
        <w:rPr>
          <w:b/>
        </w:rPr>
        <w:t xml:space="preserve">Failed Request Tracing Rules </w:t>
      </w:r>
      <w:r w:rsidRPr="003339D4">
        <w:t>icon</w:t>
      </w:r>
      <w:r>
        <w:t>,</w:t>
      </w:r>
      <w:r w:rsidRPr="003339D4">
        <w:t xml:space="preserve"> The </w:t>
      </w:r>
      <w:r>
        <w:rPr>
          <w:b/>
        </w:rPr>
        <w:t xml:space="preserve">Define Trace </w:t>
      </w:r>
      <w:r w:rsidRPr="00D76E10">
        <w:rPr>
          <w:b/>
        </w:rPr>
        <w:t>Conditions</w:t>
      </w:r>
      <w:r>
        <w:t xml:space="preserve"> </w:t>
      </w:r>
      <w:r w:rsidRPr="00D76E10">
        <w:t>dialog</w:t>
      </w:r>
      <w:r w:rsidRPr="003339D4">
        <w:t xml:space="preserve"> </w:t>
      </w:r>
      <w:r>
        <w:t xml:space="preserve">box displays, as </w:t>
      </w:r>
      <w:r w:rsidRPr="003339D4">
        <w:t>shown</w:t>
      </w:r>
      <w:r>
        <w:t xml:space="preserve"> in the next figure</w:t>
      </w:r>
      <w:r>
        <w:rPr>
          <w:b/>
        </w:rPr>
        <w:t>.</w:t>
      </w:r>
    </w:p>
    <w:p w:rsidR="00B94BF5" w:rsidRPr="00F96D02" w:rsidRDefault="00B94BF5" w:rsidP="00F96D02">
      <w:pPr>
        <w:pStyle w:val="Caption"/>
        <w:keepNext/>
        <w:keepLines/>
        <w:widowControl/>
        <w:spacing w:after="60"/>
        <w:rPr>
          <w:sz w:val="18"/>
          <w:szCs w:val="18"/>
        </w:rPr>
      </w:pPr>
      <w:r w:rsidRPr="00F96D02">
        <w:rPr>
          <w:sz w:val="18"/>
          <w:szCs w:val="18"/>
        </w:rPr>
        <w:t xml:space="preserve">Figure </w:t>
      </w:r>
      <w:r w:rsidR="00070435" w:rsidRPr="00F96D02">
        <w:rPr>
          <w:sz w:val="18"/>
          <w:szCs w:val="18"/>
        </w:rPr>
        <w:fldChar w:fldCharType="begin"/>
      </w:r>
      <w:r w:rsidRPr="00F96D02">
        <w:rPr>
          <w:sz w:val="18"/>
          <w:szCs w:val="18"/>
        </w:rPr>
        <w:instrText xml:space="preserve"> SEQ Figure \* ARABIC </w:instrText>
      </w:r>
      <w:r w:rsidR="00070435" w:rsidRPr="00F96D02">
        <w:rPr>
          <w:sz w:val="18"/>
          <w:szCs w:val="18"/>
        </w:rPr>
        <w:fldChar w:fldCharType="separate"/>
      </w:r>
      <w:r w:rsidR="00BE67A5">
        <w:rPr>
          <w:noProof/>
          <w:sz w:val="18"/>
          <w:szCs w:val="18"/>
        </w:rPr>
        <w:t>14</w:t>
      </w:r>
      <w:r w:rsidR="00070435" w:rsidRPr="00F96D02">
        <w:rPr>
          <w:sz w:val="18"/>
          <w:szCs w:val="18"/>
        </w:rPr>
        <w:fldChar w:fldCharType="end"/>
      </w:r>
      <w:r w:rsidRPr="00F96D02">
        <w:rPr>
          <w:sz w:val="18"/>
          <w:szCs w:val="18"/>
        </w:rPr>
        <w:t>: Setting a Failed Request Trace Rule</w:t>
      </w:r>
    </w:p>
    <w:p w:rsidR="00B94BF5" w:rsidRPr="00F96D02" w:rsidRDefault="00D36E1B" w:rsidP="000C6A5A">
      <w:pPr>
        <w:pStyle w:val="OSS12BodyText"/>
      </w:pPr>
      <w:r>
        <w:rPr>
          <w:noProof/>
        </w:rPr>
        <w:pict>
          <v:shape id="Picture 11" o:spid="_x0000_i1038" type="#_x0000_t75" style="width:468.75pt;height:291.75pt;visibility:visible">
            <v:imagedata r:id="rId28" o:title=""/>
          </v:shape>
        </w:pict>
      </w:r>
    </w:p>
    <w:p w:rsidR="00B94BF5" w:rsidRDefault="00B94BF5">
      <w:pPr>
        <w:pStyle w:val="OSS12BodyText"/>
        <w:numPr>
          <w:ilvl w:val="0"/>
          <w:numId w:val="22"/>
        </w:numPr>
      </w:pPr>
      <w:r>
        <w:t xml:space="preserve">In the </w:t>
      </w:r>
      <w:r w:rsidRPr="00405473">
        <w:rPr>
          <w:b/>
        </w:rPr>
        <w:t>Add Failed Request Tracing Rule</w:t>
      </w:r>
      <w:r>
        <w:t xml:space="preserve"> dialog box, click an item in the list to indicate what you want to trace. Valid selections are: all content, ASP.NET (*.aspx), ASP (*.asp) or Custom (where you can enter a name such as tr*.aspx.) Click </w:t>
      </w:r>
      <w:r w:rsidRPr="00E16C24">
        <w:rPr>
          <w:b/>
        </w:rPr>
        <w:t>Next</w:t>
      </w:r>
      <w:r>
        <w:t xml:space="preserve"> to display the next dialog box.</w:t>
      </w:r>
    </w:p>
    <w:p w:rsidR="00B94BF5" w:rsidRDefault="00B94BF5">
      <w:pPr>
        <w:pStyle w:val="OSS12BodyText"/>
        <w:numPr>
          <w:ilvl w:val="0"/>
          <w:numId w:val="22"/>
        </w:numPr>
      </w:pPr>
      <w:r>
        <w:t xml:space="preserve">In the </w:t>
      </w:r>
      <w:r w:rsidRPr="00405473">
        <w:rPr>
          <w:b/>
        </w:rPr>
        <w:t>Define Trace Conditions</w:t>
      </w:r>
      <w:r>
        <w:t xml:space="preserve"> dialog box, indicate the conditions under which a request should be traced. You can enter a status code, time taken, and severity. When the trace information has been set, click </w:t>
      </w:r>
      <w:r w:rsidRPr="00E16C24">
        <w:rPr>
          <w:b/>
        </w:rPr>
        <w:t>Finish</w:t>
      </w:r>
      <w:r>
        <w:t xml:space="preserve"> to complete the trace rule. Whenever a failed request meets the criteria you established, it will be traced.</w:t>
      </w:r>
    </w:p>
    <w:p w:rsidR="00B94BF5" w:rsidRDefault="00B94BF5" w:rsidP="00770AAE">
      <w:pPr>
        <w:pStyle w:val="Heading3"/>
      </w:pPr>
      <w:bookmarkStart w:id="85" w:name="_Toc185063041"/>
      <w:r>
        <w:lastRenderedPageBreak/>
        <w:t>Benefits of Using Failed Request Tracing</w:t>
      </w:r>
      <w:bookmarkEnd w:id="85"/>
      <w:r>
        <w:t xml:space="preserve"> </w:t>
      </w:r>
    </w:p>
    <w:p w:rsidR="00B94BF5" w:rsidRPr="00316567" w:rsidRDefault="00B94BF5" w:rsidP="00316567">
      <w:pPr>
        <w:pStyle w:val="OSS12BodyText"/>
      </w:pPr>
      <w:r w:rsidRPr="00316567">
        <w:rPr>
          <w:lang w:val="en-GB"/>
        </w:rPr>
        <w:t>Large datacenters and hosting providers will appreciate the enhanced productivity leveraged by the new Automatic Failed Request Tracing capabilities of</w:t>
      </w:r>
      <w:r>
        <w:rPr>
          <w:lang w:val="en-GB"/>
        </w:rPr>
        <w:t xml:space="preserve"> </w:t>
      </w:r>
      <w:r>
        <w:t>IIS 7.0</w:t>
      </w:r>
      <w:r w:rsidRPr="00316567">
        <w:rPr>
          <w:lang w:val="en-GB"/>
        </w:rPr>
        <w:t xml:space="preserve">. It is no longer necessary for administrators to try to reproduce problems that occur intermittently or only under certain circumstances. </w:t>
      </w:r>
      <w:r>
        <w:rPr>
          <w:lang w:val="en-GB"/>
        </w:rPr>
        <w:t xml:space="preserve">Once Failed Request Tracing is configured, it will automatically track the defined condition. </w:t>
      </w:r>
      <w:r w:rsidRPr="00316567">
        <w:rPr>
          <w:lang w:val="en-GB"/>
        </w:rPr>
        <w:t xml:space="preserve">Furthermore, </w:t>
      </w:r>
      <w:r>
        <w:rPr>
          <w:lang w:val="en-GB"/>
        </w:rPr>
        <w:t>it is not necessary</w:t>
      </w:r>
      <w:r w:rsidRPr="00316567">
        <w:rPr>
          <w:lang w:val="en-GB"/>
        </w:rPr>
        <w:t xml:space="preserve"> to turn Automatic Failed Request Tracing on for every Web site and every URL</w:t>
      </w:r>
      <w:r>
        <w:rPr>
          <w:lang w:val="en-GB"/>
        </w:rPr>
        <w:t xml:space="preserve"> </w:t>
      </w:r>
      <w:r w:rsidRPr="00316567">
        <w:rPr>
          <w:lang w:val="en-GB"/>
        </w:rPr>
        <w:t xml:space="preserve">on </w:t>
      </w:r>
      <w:r>
        <w:rPr>
          <w:lang w:val="en-GB"/>
        </w:rPr>
        <w:t>a</w:t>
      </w:r>
      <w:r w:rsidRPr="00316567">
        <w:rPr>
          <w:lang w:val="en-GB"/>
        </w:rPr>
        <w:t xml:space="preserve"> server. </w:t>
      </w:r>
      <w:r>
        <w:t>It’s no longer necessary for administrators to spend time attempting to reproduce complex or intermittent problems.</w:t>
      </w:r>
      <w:r w:rsidRPr="00316567">
        <w:rPr>
          <w:lang w:val="en-GB"/>
        </w:rPr>
        <w:t xml:space="preserve"> Not only does </w:t>
      </w:r>
      <w:r>
        <w:rPr>
          <w:lang w:val="en-GB"/>
        </w:rPr>
        <w:t xml:space="preserve">failed request tracing </w:t>
      </w:r>
      <w:r w:rsidRPr="00316567">
        <w:rPr>
          <w:lang w:val="en-GB"/>
        </w:rPr>
        <w:t xml:space="preserve">reduce the amount of tracing information that could be logged but it also ensures that this powerful feature has as little performance impact as possible on </w:t>
      </w:r>
      <w:r>
        <w:rPr>
          <w:lang w:val="en-GB"/>
        </w:rPr>
        <w:t>the</w:t>
      </w:r>
      <w:r w:rsidRPr="00316567">
        <w:rPr>
          <w:lang w:val="en-GB"/>
        </w:rPr>
        <w:t xml:space="preserve"> server.</w:t>
      </w:r>
    </w:p>
    <w:p w:rsidR="00B94BF5" w:rsidRPr="00316567" w:rsidRDefault="00B94BF5" w:rsidP="00316567">
      <w:pPr>
        <w:pStyle w:val="OSS12BodyText"/>
      </w:pPr>
      <w:r w:rsidRPr="00316567">
        <w:rPr>
          <w:lang w:val="en-GB"/>
        </w:rPr>
        <w:t>With th</w:t>
      </w:r>
      <w:r>
        <w:rPr>
          <w:lang w:val="en-GB"/>
        </w:rPr>
        <w:t>e</w:t>
      </w:r>
      <w:r w:rsidRPr="00316567">
        <w:rPr>
          <w:lang w:val="en-GB"/>
        </w:rPr>
        <w:t xml:space="preserve"> small impact on performance and the significant gain in information retrieved by the </w:t>
      </w:r>
      <w:r>
        <w:rPr>
          <w:lang w:val="en-GB"/>
        </w:rPr>
        <w:t>Failed Request T</w:t>
      </w:r>
      <w:r w:rsidRPr="00316567">
        <w:rPr>
          <w:lang w:val="en-GB"/>
        </w:rPr>
        <w:t>race</w:t>
      </w:r>
      <w:r>
        <w:rPr>
          <w:lang w:val="en-GB"/>
        </w:rPr>
        <w:t>,</w:t>
      </w:r>
      <w:r w:rsidRPr="00316567">
        <w:rPr>
          <w:lang w:val="en-GB"/>
        </w:rPr>
        <w:t xml:space="preserve"> it is feasible to turn it on for newly deployed sites or as a means of verifying that sites are running error-free. </w:t>
      </w:r>
      <w:r>
        <w:rPr>
          <w:bCs/>
          <w:lang w:val="en-GB"/>
        </w:rPr>
        <w:t xml:space="preserve"> Using Failed Request Tracing in IIS 7.0 </w:t>
      </w:r>
      <w:r>
        <w:t>helps pinpoint the cause of failures so that resolving the issue is quicker and easier</w:t>
      </w:r>
      <w:r>
        <w:rPr>
          <w:lang w:val="en-GB"/>
        </w:rPr>
        <w:t xml:space="preserve">. </w:t>
      </w:r>
    </w:p>
    <w:p w:rsidR="00B94BF5" w:rsidRDefault="00B94BF5" w:rsidP="00E82398">
      <w:pPr>
        <w:pStyle w:val="Heading1"/>
        <w:keepNext w:val="0"/>
        <w:pageBreakBefore w:val="0"/>
      </w:pPr>
      <w:bookmarkStart w:id="86" w:name="_Toc185063042"/>
      <w:r>
        <w:t>Conclusion</w:t>
      </w:r>
      <w:bookmarkEnd w:id="86"/>
    </w:p>
    <w:p w:rsidR="00B94BF5" w:rsidRDefault="00B94BF5" w:rsidP="00C44818">
      <w:pPr>
        <w:pStyle w:val="OSS12BodyText"/>
      </w:pPr>
      <w:r>
        <w:t xml:space="preserve">New </w:t>
      </w:r>
      <w:r w:rsidRPr="00C44818">
        <w:t>features in Internet Information Server (IIS) 7.0 provide easy to use</w:t>
      </w:r>
      <w:r>
        <w:t>, flexible</w:t>
      </w:r>
      <w:r w:rsidRPr="00C44818">
        <w:t xml:space="preserve"> tools for the technical professional.</w:t>
      </w:r>
      <w:r>
        <w:t xml:space="preserve"> Using IIS 7.0 </w:t>
      </w:r>
      <w:r w:rsidRPr="00817C3F">
        <w:t xml:space="preserve">simplifies Web server management with options that include a flexible extensibility model, powerful diagnostic tools, enhanced security, true </w:t>
      </w:r>
      <w:r>
        <w:t>XC</w:t>
      </w:r>
      <w:r w:rsidRPr="00817C3F">
        <w:t>opy deployment for applications, and improved administration tools.</w:t>
      </w:r>
      <w:r>
        <w:t xml:space="preserve"> Using the delegated administration features in IIS 7.0, Web hosters can let customers or datacenters manage their own content, which</w:t>
      </w:r>
      <w:r w:rsidRPr="006E405A">
        <w:t xml:space="preserve"> helps reduce </w:t>
      </w:r>
      <w:r>
        <w:t xml:space="preserve">the </w:t>
      </w:r>
      <w:r w:rsidRPr="006E405A">
        <w:t>cost of administration</w:t>
      </w:r>
      <w:r>
        <w:t xml:space="preserve">. Improved configuration features make it easy to create one configuration file and distribute the configuration changes to multiple servers. The new modules features in </w:t>
      </w:r>
      <w:r w:rsidRPr="00E20B73">
        <w:t>IIS 7.0 can be independently installed on the server to reduce the attack surface of the server, and reduce administrative overhead where it is not needed.</w:t>
      </w:r>
      <w:r>
        <w:t xml:space="preserve"> IIS 7.0 is designed to work with existing tools and scripts.</w:t>
      </w:r>
      <w:r w:rsidRPr="0026585A">
        <w:rPr>
          <w:color w:val="000000"/>
        </w:rPr>
        <w:t xml:space="preserve"> </w:t>
      </w:r>
      <w:r>
        <w:rPr>
          <w:color w:val="000000"/>
        </w:rPr>
        <w:t xml:space="preserve">The new management and diagnostic features in </w:t>
      </w:r>
      <w:r w:rsidRPr="0026585A">
        <w:rPr>
          <w:color w:val="000000"/>
        </w:rPr>
        <w:t>IIS 7.0 free up IT staff to work on more business</w:t>
      </w:r>
      <w:r>
        <w:rPr>
          <w:color w:val="000000"/>
        </w:rPr>
        <w:t>-</w:t>
      </w:r>
      <w:r w:rsidRPr="0026585A">
        <w:rPr>
          <w:color w:val="000000"/>
        </w:rPr>
        <w:t>critical tasks</w:t>
      </w:r>
      <w:r>
        <w:rPr>
          <w:color w:val="000000"/>
        </w:rPr>
        <w:t xml:space="preserve">. </w:t>
      </w:r>
      <w:r>
        <w:t>New, rich tracing and troubleshooting capabilities help solve problems more quickly, reduce the time required to determine the source of a problem and decrease downtime.</w:t>
      </w:r>
    </w:p>
    <w:p w:rsidR="00B94BF5" w:rsidRDefault="00B94BF5" w:rsidP="004028FC">
      <w:pPr>
        <w:pStyle w:val="Heading1"/>
        <w:pageBreakBefore w:val="0"/>
      </w:pPr>
      <w:r>
        <w:br w:type="page"/>
      </w:r>
      <w:bookmarkStart w:id="87" w:name="_Toc185063043"/>
      <w:r>
        <w:lastRenderedPageBreak/>
        <w:t>References</w:t>
      </w:r>
      <w:bookmarkEnd w:id="87"/>
    </w:p>
    <w:p w:rsidR="00B94BF5" w:rsidRDefault="00B94BF5" w:rsidP="00C44818">
      <w:pPr>
        <w:pStyle w:val="OSS12BodyText"/>
      </w:pPr>
      <w:r>
        <w:t>More detailed information about these features in Windows Server 2008 can be found at the following resources:</w:t>
      </w:r>
    </w:p>
    <w:p w:rsidR="00B94BF5" w:rsidRDefault="00B94BF5" w:rsidP="00C44818">
      <w:pPr>
        <w:pStyle w:val="OSS12BodyText"/>
        <w:numPr>
          <w:ilvl w:val="0"/>
          <w:numId w:val="10"/>
        </w:numPr>
      </w:pPr>
      <w:r w:rsidRPr="00A43AE6">
        <w:t>For more information about IIS extensibility APIs, see Internet Information Services 7.0 SDK on the Microsoft Web site (</w:t>
      </w:r>
      <w:hyperlink r:id="rId29" w:history="1">
        <w:r w:rsidRPr="00A43AE6">
          <w:rPr>
            <w:rStyle w:val="Hyperlink"/>
            <w:rFonts w:cs="Verdana"/>
          </w:rPr>
          <w:t>http://go.microsoft.com/fwlink/?LinkId=52351</w:t>
        </w:r>
      </w:hyperlink>
      <w:r w:rsidRPr="00A43AE6">
        <w:t>)</w:t>
      </w:r>
      <w:r>
        <w:t>.</w:t>
      </w:r>
    </w:p>
    <w:p w:rsidR="00B94BF5" w:rsidRDefault="00B94BF5" w:rsidP="00C44818">
      <w:pPr>
        <w:pStyle w:val="OSS12BodyText"/>
        <w:numPr>
          <w:ilvl w:val="0"/>
          <w:numId w:val="10"/>
        </w:numPr>
      </w:pPr>
      <w:r>
        <w:t>For more information about IIS 7.0, see:</w:t>
      </w:r>
      <w:r>
        <w:br/>
      </w:r>
      <w:hyperlink r:id="rId30" w:history="1">
        <w:r w:rsidRPr="00202D5E">
          <w:rPr>
            <w:rStyle w:val="Hyperlink"/>
            <w:rFonts w:cs="Verdana"/>
          </w:rPr>
          <w:t>http://www.iis.net/</w:t>
        </w:r>
      </w:hyperlink>
    </w:p>
    <w:p w:rsidR="00B94BF5" w:rsidRPr="007E300C" w:rsidRDefault="00B94BF5" w:rsidP="00D47A39">
      <w:pPr>
        <w:pStyle w:val="OSS12BodyText"/>
        <w:numPr>
          <w:ilvl w:val="0"/>
          <w:numId w:val="10"/>
        </w:numPr>
      </w:pPr>
      <w:r>
        <w:t>For more information about diagnostics and troubleshooting in IIS 7.0, see:</w:t>
      </w:r>
      <w:r>
        <w:br/>
      </w:r>
      <w:hyperlink r:id="rId31" w:history="1">
        <w:r w:rsidRPr="00960990">
          <w:rPr>
            <w:rStyle w:val="Hyperlink"/>
          </w:rPr>
          <w:t>http://www.iis.net/articles/view.aspx/IIS7/Managing-IIS7/Diagnostics-in-IIS7/Inside-RSCA/How-to-Access-IIS7-RSCA-Data</w:t>
        </w:r>
      </w:hyperlink>
      <w:r>
        <w:br/>
      </w:r>
      <w:hyperlink r:id="rId32" w:history="1">
        <w:r w:rsidRPr="007E300C">
          <w:rPr>
            <w:rStyle w:val="Hyperlink"/>
            <w:rFonts w:cs="Arial"/>
          </w:rPr>
          <w:t>http://www.iis.net/articles/view.aspx/IIS7/Explore-IIS7/Getting-Started/Diagnostics-and-Troubleshooting-with-IIS7</w:t>
        </w:r>
      </w:hyperlink>
    </w:p>
    <w:p w:rsidR="00B94BF5" w:rsidRDefault="00B94BF5" w:rsidP="00C44818">
      <w:pPr>
        <w:pStyle w:val="OSS12BodyText"/>
        <w:numPr>
          <w:ilvl w:val="0"/>
          <w:numId w:val="10"/>
        </w:numPr>
      </w:pPr>
      <w:r>
        <w:t>The IIS 7.0 section of “Windows Server 2008 Beta 3 Reviewers Guide”, published by Microsoft in June 2007.</w:t>
      </w:r>
    </w:p>
    <w:p w:rsidR="00B94BF5" w:rsidRDefault="00B94BF5" w:rsidP="00C44818">
      <w:pPr>
        <w:pStyle w:val="OSS12BodyText"/>
        <w:numPr>
          <w:ilvl w:val="0"/>
          <w:numId w:val="10"/>
        </w:numPr>
      </w:pPr>
      <w:r>
        <w:t>For more information about the various feature modules, see IIS 7.0 Modules (</w:t>
      </w:r>
      <w:hyperlink r:id="rId33" w:history="1">
        <w:r>
          <w:rPr>
            <w:rStyle w:val="Hyperlink"/>
          </w:rPr>
          <w:t>http://go.microsoft.com/fwlink/?LinkId=68740</w:t>
        </w:r>
      </w:hyperlink>
      <w:r>
        <w:t>)</w:t>
      </w:r>
    </w:p>
    <w:p w:rsidR="00B94BF5" w:rsidRPr="004028FC" w:rsidRDefault="00B94BF5" w:rsidP="00C44818">
      <w:pPr>
        <w:pStyle w:val="OSS12BodyText"/>
      </w:pPr>
    </w:p>
    <w:sectPr w:rsidR="00B94BF5" w:rsidRPr="004028FC" w:rsidSect="007961D3">
      <w:headerReference w:type="default" r:id="rId34"/>
      <w:footerReference w:type="default" r:id="rId35"/>
      <w:pgSz w:w="12240" w:h="15840" w:code="1"/>
      <w:pgMar w:top="1440" w:right="1080" w:bottom="1080" w:left="1080" w:header="576" w:footer="432" w:gutter="245"/>
      <w:paperSrc w:first="15" w:other="15"/>
      <w:pgNumType w:start="1"/>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1A8D" w:rsidRDefault="00191A8D" w:rsidP="003F6A9A">
      <w:r>
        <w:separator/>
      </w:r>
    </w:p>
    <w:p w:rsidR="00191A8D" w:rsidRDefault="00191A8D" w:rsidP="003F6A9A"/>
  </w:endnote>
  <w:endnote w:type="continuationSeparator" w:id="1">
    <w:p w:rsidR="00191A8D" w:rsidRDefault="00191A8D" w:rsidP="003F6A9A">
      <w:r>
        <w:continuationSeparator/>
      </w:r>
    </w:p>
    <w:p w:rsidR="00191A8D" w:rsidRDefault="00191A8D" w:rsidP="003F6A9A"/>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Segoe">
    <w:altName w:val="Courier New"/>
    <w:panose1 w:val="020B0502040504020203"/>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00022FF" w:usb1="C000205B" w:usb2="0000000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7A5" w:rsidRPr="0024188C" w:rsidRDefault="00BE67A5" w:rsidP="00D415AC">
    <w:pPr>
      <w:pStyle w:val="Footer"/>
      <w:tabs>
        <w:tab w:val="clear" w:pos="90"/>
        <w:tab w:val="clear" w:pos="1970"/>
        <w:tab w:val="clear" w:pos="8190"/>
        <w:tab w:val="right" w:pos="9810"/>
      </w:tabs>
      <w:ind w:left="0"/>
      <w:rPr>
        <w:rStyle w:val="PageNumber"/>
        <w:rFonts w:ascii="Verdana" w:hAnsi="Verdana" w:cs="Verdana"/>
      </w:rPr>
    </w:pPr>
    <w:r>
      <w:t>How IIS 7.0 Benefits the Technical Professional</w:t>
    </w:r>
    <w:r>
      <w:tab/>
    </w:r>
    <w:r w:rsidR="00070435" w:rsidRPr="0024188C">
      <w:rPr>
        <w:rStyle w:val="PageNumber"/>
        <w:rFonts w:ascii="Verdana" w:hAnsi="Verdana" w:cs="Verdana"/>
      </w:rPr>
      <w:fldChar w:fldCharType="begin"/>
    </w:r>
    <w:r w:rsidRPr="0024188C">
      <w:rPr>
        <w:rStyle w:val="PageNumber"/>
        <w:rFonts w:ascii="Verdana" w:hAnsi="Verdana" w:cs="Verdana"/>
      </w:rPr>
      <w:instrText xml:space="preserve"> PAGE </w:instrText>
    </w:r>
    <w:r w:rsidR="00070435" w:rsidRPr="0024188C">
      <w:rPr>
        <w:rStyle w:val="PageNumber"/>
        <w:rFonts w:ascii="Verdana" w:hAnsi="Verdana" w:cs="Verdana"/>
      </w:rPr>
      <w:fldChar w:fldCharType="separate"/>
    </w:r>
    <w:r w:rsidR="00D36E1B">
      <w:rPr>
        <w:rStyle w:val="PageNumber"/>
        <w:rFonts w:ascii="Verdana" w:hAnsi="Verdana" w:cs="Verdana"/>
        <w:noProof/>
      </w:rPr>
      <w:t>iv</w:t>
    </w:r>
    <w:r w:rsidR="00070435" w:rsidRPr="0024188C">
      <w:rPr>
        <w:rStyle w:val="PageNumber"/>
        <w:rFonts w:ascii="Verdana" w:hAnsi="Verdana" w:cs="Verdana"/>
      </w:rPr>
      <w:fldChar w:fldCharType="end"/>
    </w:r>
  </w:p>
  <w:p w:rsidR="00BE67A5" w:rsidRPr="00965822" w:rsidRDefault="00BE67A5" w:rsidP="003F6A9A">
    <w:pPr>
      <w:pStyle w:val="Footer"/>
      <w:rPr>
        <w:rFonts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7A5" w:rsidRDefault="00BE67A5" w:rsidP="003F6A9A">
    <w:pPr>
      <w:pStyle w:val="Footer"/>
      <w:rPr>
        <w:rFonts w:cs="Times New Roman"/>
      </w:rPr>
    </w:pPr>
    <w:r>
      <w:rPr>
        <w:rFonts w:cs="Times New Roman"/>
      </w:rPr>
      <w:tab/>
    </w:r>
  </w:p>
  <w:p w:rsidR="00BE67A5" w:rsidRDefault="00BE67A5" w:rsidP="003F6A9A">
    <w:pPr>
      <w:pStyle w:val="Footer"/>
      <w:rPr>
        <w:rFonts w:cs="Times New Roman"/>
      </w:rPr>
    </w:pPr>
  </w:p>
  <w:p w:rsidR="00BE67A5" w:rsidRDefault="00BE67A5" w:rsidP="003F6A9A">
    <w:pPr>
      <w:pStyle w:val="Footer"/>
      <w:rPr>
        <w:rFonts w:cs="Times New Roma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7A5" w:rsidRPr="0024188C" w:rsidRDefault="00BE67A5" w:rsidP="007321DF">
    <w:pPr>
      <w:pStyle w:val="Footer"/>
      <w:tabs>
        <w:tab w:val="clear" w:pos="1970"/>
        <w:tab w:val="clear" w:pos="8190"/>
        <w:tab w:val="right" w:pos="9810"/>
      </w:tabs>
      <w:ind w:left="0"/>
      <w:rPr>
        <w:rStyle w:val="PageNumber"/>
        <w:rFonts w:ascii="Verdana" w:hAnsi="Verdana" w:cs="Verdana"/>
      </w:rPr>
    </w:pPr>
    <w:r>
      <w:t>How IIS 7.0 Benefits the Technical Professional</w:t>
    </w:r>
    <w:r>
      <w:tab/>
    </w:r>
    <w:r w:rsidR="00070435" w:rsidRPr="0024188C">
      <w:rPr>
        <w:rStyle w:val="PageNumber"/>
        <w:rFonts w:ascii="Verdana" w:hAnsi="Verdana" w:cs="Verdana"/>
      </w:rPr>
      <w:fldChar w:fldCharType="begin"/>
    </w:r>
    <w:r w:rsidRPr="0024188C">
      <w:rPr>
        <w:rStyle w:val="PageNumber"/>
        <w:rFonts w:ascii="Verdana" w:hAnsi="Verdana" w:cs="Verdana"/>
      </w:rPr>
      <w:instrText xml:space="preserve"> PAGE </w:instrText>
    </w:r>
    <w:r w:rsidR="00070435" w:rsidRPr="0024188C">
      <w:rPr>
        <w:rStyle w:val="PageNumber"/>
        <w:rFonts w:ascii="Verdana" w:hAnsi="Verdana" w:cs="Verdana"/>
      </w:rPr>
      <w:fldChar w:fldCharType="separate"/>
    </w:r>
    <w:r w:rsidR="00D36E1B">
      <w:rPr>
        <w:rStyle w:val="PageNumber"/>
        <w:rFonts w:ascii="Verdana" w:hAnsi="Verdana" w:cs="Verdana"/>
        <w:noProof/>
      </w:rPr>
      <w:t>30</w:t>
    </w:r>
    <w:r w:rsidR="00070435" w:rsidRPr="0024188C">
      <w:rPr>
        <w:rStyle w:val="PageNumber"/>
        <w:rFonts w:ascii="Verdana" w:hAnsi="Verdana" w:cs="Verdana"/>
      </w:rPr>
      <w:fldChar w:fldCharType="end"/>
    </w:r>
  </w:p>
  <w:p w:rsidR="00BE67A5" w:rsidRPr="00965822" w:rsidRDefault="00BE67A5" w:rsidP="003F6A9A">
    <w:pPr>
      <w:pStyle w:val="Foote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1A8D" w:rsidRDefault="00191A8D" w:rsidP="003F6A9A">
      <w:r>
        <w:separator/>
      </w:r>
    </w:p>
    <w:p w:rsidR="00191A8D" w:rsidRDefault="00191A8D" w:rsidP="003F6A9A"/>
  </w:footnote>
  <w:footnote w:type="continuationSeparator" w:id="1">
    <w:p w:rsidR="00191A8D" w:rsidRDefault="00191A8D" w:rsidP="003F6A9A">
      <w:r>
        <w:continuationSeparator/>
      </w:r>
    </w:p>
    <w:p w:rsidR="00191A8D" w:rsidRDefault="00191A8D" w:rsidP="003F6A9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7A5" w:rsidRDefault="00070435" w:rsidP="003F6A9A">
    <w:pPr>
      <w:pStyle w:val="Header"/>
      <w:rPr>
        <w:rFonts w:cs="Times New Roman"/>
      </w:rPr>
    </w:pPr>
    <w:r w:rsidRPr="00070435">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style="position:absolute;margin-left:0;margin-top:-10.8pt;width:110.15pt;height:36.8pt;z-index:1;visibility:visible">
          <v:imagedata r:id="rId1" o:title=""/>
          <w10:wrap type="squar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7A5" w:rsidRDefault="00070435" w:rsidP="003F6A9A">
    <w:pPr>
      <w:pStyle w:val="Header"/>
      <w:rPr>
        <w:rFonts w:cs="Times New Roman"/>
      </w:rPr>
    </w:pPr>
    <w:r w:rsidRPr="00070435">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3" type="#_x0000_t75" style="position:absolute;margin-left:0;margin-top:-10.8pt;width:110.15pt;height:36.8pt;z-index:2;visibility:visible">
          <v:imagedata r:id="rId1" o:title=""/>
          <w10:wrap type="square"/>
          <w10:anchorlock/>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upperRoman"/>
      <w:lvlText w:val="%1."/>
      <w:legacy w:legacy="1" w:legacySpace="0" w:legacyIndent="720"/>
      <w:lvlJc w:val="left"/>
      <w:pPr>
        <w:ind w:left="720" w:hanging="720"/>
      </w:pPr>
      <w:rPr>
        <w:rFonts w:cs="Times New Roman"/>
      </w:rPr>
    </w:lvl>
    <w:lvl w:ilvl="1">
      <w:start w:val="1"/>
      <w:numFmt w:val="upperLetter"/>
      <w:lvlText w:val="%2."/>
      <w:legacy w:legacy="1" w:legacySpace="0" w:legacyIndent="720"/>
      <w:lvlJc w:val="left"/>
      <w:pPr>
        <w:ind w:left="1440" w:hanging="720"/>
      </w:pPr>
      <w:rPr>
        <w:rFonts w:cs="Times New Roman"/>
      </w:rPr>
    </w:lvl>
    <w:lvl w:ilvl="2">
      <w:start w:val="1"/>
      <w:numFmt w:val="decimal"/>
      <w:lvlText w:val="%3."/>
      <w:legacy w:legacy="1" w:legacySpace="0" w:legacyIndent="720"/>
      <w:lvlJc w:val="left"/>
      <w:pPr>
        <w:ind w:left="2160" w:hanging="720"/>
      </w:pPr>
      <w:rPr>
        <w:rFonts w:cs="Times New Roman"/>
      </w:rPr>
    </w:lvl>
    <w:lvl w:ilvl="3">
      <w:start w:val="1"/>
      <w:numFmt w:val="lowerLetter"/>
      <w:lvlText w:val="%4)"/>
      <w:legacy w:legacy="1" w:legacySpace="0" w:legacyIndent="720"/>
      <w:lvlJc w:val="left"/>
      <w:pPr>
        <w:ind w:left="2880" w:hanging="720"/>
      </w:pPr>
      <w:rPr>
        <w:rFonts w:cs="Times New Roman"/>
      </w:rPr>
    </w:lvl>
    <w:lvl w:ilvl="4">
      <w:start w:val="1"/>
      <w:numFmt w:val="decimal"/>
      <w:lvlText w:val="(%5)"/>
      <w:legacy w:legacy="1" w:legacySpace="0" w:legacyIndent="720"/>
      <w:lvlJc w:val="left"/>
      <w:pPr>
        <w:ind w:left="3600" w:hanging="720"/>
      </w:pPr>
      <w:rPr>
        <w:rFonts w:cs="Times New Roman"/>
      </w:rPr>
    </w:lvl>
    <w:lvl w:ilvl="5">
      <w:start w:val="1"/>
      <w:numFmt w:val="lowerLetter"/>
      <w:lvlText w:val="(%6)"/>
      <w:legacy w:legacy="1" w:legacySpace="0" w:legacyIndent="720"/>
      <w:lvlJc w:val="left"/>
      <w:pPr>
        <w:ind w:left="4320" w:hanging="720"/>
      </w:pPr>
      <w:rPr>
        <w:rFonts w:cs="Times New Roman"/>
      </w:rPr>
    </w:lvl>
    <w:lvl w:ilvl="6">
      <w:start w:val="1"/>
      <w:numFmt w:val="lowerRoman"/>
      <w:lvlText w:val="(%7)"/>
      <w:legacy w:legacy="1" w:legacySpace="0" w:legacyIndent="720"/>
      <w:lvlJc w:val="left"/>
      <w:pPr>
        <w:ind w:left="5040" w:hanging="720"/>
      </w:pPr>
      <w:rPr>
        <w:rFonts w:cs="Times New Roman"/>
      </w:rPr>
    </w:lvl>
    <w:lvl w:ilvl="7">
      <w:start w:val="1"/>
      <w:numFmt w:val="lowerLetter"/>
      <w:pStyle w:val="Heading8"/>
      <w:lvlText w:val="(%8)"/>
      <w:legacy w:legacy="1" w:legacySpace="0" w:legacyIndent="720"/>
      <w:lvlJc w:val="left"/>
      <w:pPr>
        <w:ind w:left="5760" w:hanging="720"/>
      </w:pPr>
      <w:rPr>
        <w:rFonts w:cs="Times New Roman"/>
      </w:rPr>
    </w:lvl>
    <w:lvl w:ilvl="8">
      <w:start w:val="1"/>
      <w:numFmt w:val="lowerRoman"/>
      <w:pStyle w:val="Heading9"/>
      <w:lvlText w:val="(%9)"/>
      <w:legacy w:legacy="1" w:legacySpace="0" w:legacyIndent="720"/>
      <w:lvlJc w:val="left"/>
      <w:pPr>
        <w:ind w:left="6480" w:hanging="720"/>
      </w:pPr>
      <w:rPr>
        <w:rFonts w:cs="Times New Roman"/>
      </w:rPr>
    </w:lvl>
  </w:abstractNum>
  <w:abstractNum w:abstractNumId="1">
    <w:nsid w:val="01485644"/>
    <w:multiLevelType w:val="hybridMultilevel"/>
    <w:tmpl w:val="7E60ACF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24703C1"/>
    <w:multiLevelType w:val="hybridMultilevel"/>
    <w:tmpl w:val="8D94F7B8"/>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066C0A7D"/>
    <w:multiLevelType w:val="multilevel"/>
    <w:tmpl w:val="FB9E8904"/>
    <w:styleLink w:val="StyleBulleted"/>
    <w:lvl w:ilvl="0">
      <w:start w:val="1"/>
      <w:numFmt w:val="bullet"/>
      <w:lvlText w:val=""/>
      <w:lvlJc w:val="left"/>
      <w:pPr>
        <w:tabs>
          <w:tab w:val="num" w:pos="720"/>
        </w:tabs>
        <w:ind w:left="720" w:hanging="360"/>
      </w:pPr>
      <w:rPr>
        <w:rFonts w:ascii="Symbol" w:eastAsia="Batang" w:hAnsi="Symbol"/>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C427E0E"/>
    <w:multiLevelType w:val="hybridMultilevel"/>
    <w:tmpl w:val="A45E1CC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157139A2"/>
    <w:multiLevelType w:val="hybridMultilevel"/>
    <w:tmpl w:val="6D8ABE8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16AE416F"/>
    <w:multiLevelType w:val="multilevel"/>
    <w:tmpl w:val="301E6CF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nsid w:val="1A920716"/>
    <w:multiLevelType w:val="multilevel"/>
    <w:tmpl w:val="1A3E23E0"/>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B234479"/>
    <w:multiLevelType w:val="hybridMultilevel"/>
    <w:tmpl w:val="4A82EB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1F7040BA"/>
    <w:multiLevelType w:val="hybridMultilevel"/>
    <w:tmpl w:val="D4B84F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23606430"/>
    <w:multiLevelType w:val="hybridMultilevel"/>
    <w:tmpl w:val="B1580A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238321CF"/>
    <w:multiLevelType w:val="hybridMultilevel"/>
    <w:tmpl w:val="75220C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24C84635"/>
    <w:multiLevelType w:val="hybridMultilevel"/>
    <w:tmpl w:val="314E0D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nsid w:val="250162C3"/>
    <w:multiLevelType w:val="hybridMultilevel"/>
    <w:tmpl w:val="DC6EFD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26292B26"/>
    <w:multiLevelType w:val="hybridMultilevel"/>
    <w:tmpl w:val="032C091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2AB46DAC"/>
    <w:multiLevelType w:val="hybridMultilevel"/>
    <w:tmpl w:val="6EB242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2BC67ADE"/>
    <w:multiLevelType w:val="multilevel"/>
    <w:tmpl w:val="A3963BE6"/>
    <w:styleLink w:val="StyleBulleted10pt"/>
    <w:lvl w:ilvl="0">
      <w:start w:val="1"/>
      <w:numFmt w:val="bullet"/>
      <w:lvlText w:val=""/>
      <w:lvlJc w:val="left"/>
      <w:pPr>
        <w:tabs>
          <w:tab w:val="num" w:pos="360"/>
        </w:tabs>
        <w:ind w:left="360" w:hanging="360"/>
      </w:pPr>
      <w:rPr>
        <w:rFonts w:ascii="Verdana" w:hAnsi="Verdana"/>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3749212B"/>
    <w:multiLevelType w:val="hybridMultilevel"/>
    <w:tmpl w:val="54F4945E"/>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800"/>
        </w:tabs>
        <w:ind w:left="1800" w:hanging="360"/>
      </w:pPr>
      <w:rPr>
        <w:rFonts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8">
    <w:nsid w:val="383175E7"/>
    <w:multiLevelType w:val="hybridMultilevel"/>
    <w:tmpl w:val="D06AE8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3959495A"/>
    <w:multiLevelType w:val="hybridMultilevel"/>
    <w:tmpl w:val="6868D2F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3A563D6A"/>
    <w:multiLevelType w:val="hybridMultilevel"/>
    <w:tmpl w:val="F9EC8138"/>
    <w:lvl w:ilvl="0" w:tplc="0409000F">
      <w:start w:val="1"/>
      <w:numFmt w:val="decimal"/>
      <w:lvlText w:val="%1."/>
      <w:lvlJc w:val="left"/>
      <w:pPr>
        <w:tabs>
          <w:tab w:val="num" w:pos="1080"/>
        </w:tabs>
        <w:ind w:left="1080" w:hanging="360"/>
      </w:pPr>
      <w:rPr>
        <w:rFonts w:cs="Times New Roman" w:hint="default"/>
      </w:rPr>
    </w:lvl>
    <w:lvl w:ilvl="1" w:tplc="0409000F">
      <w:start w:val="1"/>
      <w:numFmt w:val="decimal"/>
      <w:lvlText w:val="%2."/>
      <w:lvlJc w:val="left"/>
      <w:pPr>
        <w:tabs>
          <w:tab w:val="num" w:pos="1800"/>
        </w:tabs>
        <w:ind w:left="1800" w:hanging="360"/>
      </w:pPr>
      <w:rPr>
        <w:rFonts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1">
    <w:nsid w:val="534C479D"/>
    <w:multiLevelType w:val="hybridMultilevel"/>
    <w:tmpl w:val="32FEB4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nsid w:val="56721AEF"/>
    <w:multiLevelType w:val="hybridMultilevel"/>
    <w:tmpl w:val="EDCE84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nsid w:val="5800353A"/>
    <w:multiLevelType w:val="hybridMultilevel"/>
    <w:tmpl w:val="994C90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nsid w:val="59F60DF2"/>
    <w:multiLevelType w:val="hybridMultilevel"/>
    <w:tmpl w:val="57FA81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62105B07"/>
    <w:multiLevelType w:val="hybridMultilevel"/>
    <w:tmpl w:val="DEC6E6A8"/>
    <w:lvl w:ilvl="0" w:tplc="0409000F">
      <w:start w:val="1"/>
      <w:numFmt w:val="decimal"/>
      <w:lvlText w:val="%1."/>
      <w:lvlJc w:val="left"/>
      <w:pPr>
        <w:tabs>
          <w:tab w:val="num" w:pos="720"/>
        </w:tabs>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6F794FB6"/>
    <w:multiLevelType w:val="hybridMultilevel"/>
    <w:tmpl w:val="89BA3B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nsid w:val="70C804DC"/>
    <w:multiLevelType w:val="singleLevel"/>
    <w:tmpl w:val="D918EBAE"/>
    <w:lvl w:ilvl="0">
      <w:start w:val="1"/>
      <w:numFmt w:val="bullet"/>
      <w:pStyle w:val="BulletedList2"/>
      <w:lvlText w:val=""/>
      <w:lvlJc w:val="left"/>
      <w:pPr>
        <w:tabs>
          <w:tab w:val="num" w:pos="720"/>
        </w:tabs>
        <w:ind w:left="720" w:hanging="360"/>
      </w:pPr>
      <w:rPr>
        <w:rFonts w:ascii="Symbol" w:hAnsi="Symbol" w:hint="default"/>
      </w:rPr>
    </w:lvl>
  </w:abstractNum>
  <w:abstractNum w:abstractNumId="28">
    <w:nsid w:val="71BB74F4"/>
    <w:multiLevelType w:val="singleLevel"/>
    <w:tmpl w:val="37CC1ED2"/>
    <w:lvl w:ilvl="0">
      <w:start w:val="1"/>
      <w:numFmt w:val="decimal"/>
      <w:pStyle w:val="NumberedList1"/>
      <w:lvlText w:val="%1."/>
      <w:lvlJc w:val="left"/>
      <w:pPr>
        <w:tabs>
          <w:tab w:val="num" w:pos="360"/>
        </w:tabs>
        <w:ind w:left="360" w:hanging="360"/>
      </w:pPr>
      <w:rPr>
        <w:rFonts w:cs="Times New Roman"/>
      </w:rPr>
    </w:lvl>
  </w:abstractNum>
  <w:abstractNum w:abstractNumId="29">
    <w:nsid w:val="7253388E"/>
    <w:multiLevelType w:val="hybridMultilevel"/>
    <w:tmpl w:val="B8A630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nsid w:val="79017FDE"/>
    <w:multiLevelType w:val="hybridMultilevel"/>
    <w:tmpl w:val="031EFD88"/>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nsid w:val="7CF93272"/>
    <w:multiLevelType w:val="hybridMultilevel"/>
    <w:tmpl w:val="1A3E23E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0"/>
  </w:num>
  <w:num w:numId="2">
    <w:abstractNumId w:val="27"/>
  </w:num>
  <w:num w:numId="3">
    <w:abstractNumId w:val="28"/>
    <w:lvlOverride w:ilvl="0">
      <w:startOverride w:val="1"/>
    </w:lvlOverride>
  </w:num>
  <w:num w:numId="4">
    <w:abstractNumId w:val="3"/>
  </w:num>
  <w:num w:numId="5">
    <w:abstractNumId w:val="16"/>
  </w:num>
  <w:num w:numId="6">
    <w:abstractNumId w:val="23"/>
  </w:num>
  <w:num w:numId="7">
    <w:abstractNumId w:val="1"/>
  </w:num>
  <w:num w:numId="8">
    <w:abstractNumId w:val="22"/>
  </w:num>
  <w:num w:numId="9">
    <w:abstractNumId w:val="21"/>
  </w:num>
  <w:num w:numId="10">
    <w:abstractNumId w:val="9"/>
  </w:num>
  <w:num w:numId="11">
    <w:abstractNumId w:val="11"/>
  </w:num>
  <w:num w:numId="12">
    <w:abstractNumId w:val="14"/>
  </w:num>
  <w:num w:numId="13">
    <w:abstractNumId w:val="13"/>
  </w:num>
  <w:num w:numId="14">
    <w:abstractNumId w:val="29"/>
  </w:num>
  <w:num w:numId="15">
    <w:abstractNumId w:val="10"/>
  </w:num>
  <w:num w:numId="16">
    <w:abstractNumId w:val="8"/>
  </w:num>
  <w:num w:numId="17">
    <w:abstractNumId w:val="26"/>
  </w:num>
  <w:num w:numId="18">
    <w:abstractNumId w:val="15"/>
  </w:num>
  <w:num w:numId="19">
    <w:abstractNumId w:val="18"/>
  </w:num>
  <w:num w:numId="20">
    <w:abstractNumId w:val="19"/>
  </w:num>
  <w:num w:numId="21">
    <w:abstractNumId w:val="24"/>
  </w:num>
  <w:num w:numId="22">
    <w:abstractNumId w:val="12"/>
  </w:num>
  <w:num w:numId="23">
    <w:abstractNumId w:val="20"/>
  </w:num>
  <w:num w:numId="24">
    <w:abstractNumId w:val="2"/>
  </w:num>
  <w:num w:numId="25">
    <w:abstractNumId w:val="5"/>
  </w:num>
  <w:num w:numId="26">
    <w:abstractNumId w:val="30"/>
  </w:num>
  <w:num w:numId="27">
    <w:abstractNumId w:val="6"/>
  </w:num>
  <w:num w:numId="28">
    <w:abstractNumId w:val="31"/>
  </w:num>
  <w:num w:numId="29">
    <w:abstractNumId w:val="17"/>
  </w:num>
  <w:num w:numId="30">
    <w:abstractNumId w:val="4"/>
  </w:num>
  <w:num w:numId="31">
    <w:abstractNumId w:val="7"/>
  </w:num>
  <w:num w:numId="32">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linkStyles/>
  <w:stylePaneFormatFilter w:val="3F01"/>
  <w:doNotTrackMoves/>
  <w:defaultTabStop w:val="6480"/>
  <w:doNotHyphenateCap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7170"/>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91CEB"/>
    <w:rsid w:val="0000064E"/>
    <w:rsid w:val="00001B49"/>
    <w:rsid w:val="00004948"/>
    <w:rsid w:val="00004FF4"/>
    <w:rsid w:val="00010EA2"/>
    <w:rsid w:val="000117C4"/>
    <w:rsid w:val="000126D8"/>
    <w:rsid w:val="0001327F"/>
    <w:rsid w:val="00013C9A"/>
    <w:rsid w:val="00013D3E"/>
    <w:rsid w:val="00013F4D"/>
    <w:rsid w:val="000142E6"/>
    <w:rsid w:val="00014763"/>
    <w:rsid w:val="000149F4"/>
    <w:rsid w:val="0001508D"/>
    <w:rsid w:val="00015486"/>
    <w:rsid w:val="0001553D"/>
    <w:rsid w:val="000155D8"/>
    <w:rsid w:val="00015BD5"/>
    <w:rsid w:val="00016E96"/>
    <w:rsid w:val="00017116"/>
    <w:rsid w:val="00017E16"/>
    <w:rsid w:val="00020BB7"/>
    <w:rsid w:val="00020BEC"/>
    <w:rsid w:val="00021446"/>
    <w:rsid w:val="000214F0"/>
    <w:rsid w:val="00021A0A"/>
    <w:rsid w:val="00021EB9"/>
    <w:rsid w:val="00022461"/>
    <w:rsid w:val="000227A7"/>
    <w:rsid w:val="00024CEF"/>
    <w:rsid w:val="000260E2"/>
    <w:rsid w:val="00026A10"/>
    <w:rsid w:val="00026C86"/>
    <w:rsid w:val="00027183"/>
    <w:rsid w:val="000273BA"/>
    <w:rsid w:val="00027549"/>
    <w:rsid w:val="000277F4"/>
    <w:rsid w:val="000309A8"/>
    <w:rsid w:val="00030DC6"/>
    <w:rsid w:val="000317C6"/>
    <w:rsid w:val="00031A19"/>
    <w:rsid w:val="0003235E"/>
    <w:rsid w:val="00032808"/>
    <w:rsid w:val="00032DC2"/>
    <w:rsid w:val="000343AB"/>
    <w:rsid w:val="00034AFD"/>
    <w:rsid w:val="00035D12"/>
    <w:rsid w:val="00040865"/>
    <w:rsid w:val="000409F2"/>
    <w:rsid w:val="000414FB"/>
    <w:rsid w:val="0004283D"/>
    <w:rsid w:val="00042AD5"/>
    <w:rsid w:val="0004580B"/>
    <w:rsid w:val="0004662C"/>
    <w:rsid w:val="000505FA"/>
    <w:rsid w:val="00050BD1"/>
    <w:rsid w:val="00051E9C"/>
    <w:rsid w:val="00052643"/>
    <w:rsid w:val="00052CDB"/>
    <w:rsid w:val="00052E5B"/>
    <w:rsid w:val="00053B68"/>
    <w:rsid w:val="00053C40"/>
    <w:rsid w:val="000559CD"/>
    <w:rsid w:val="000569E4"/>
    <w:rsid w:val="000577A9"/>
    <w:rsid w:val="0005798C"/>
    <w:rsid w:val="000627F1"/>
    <w:rsid w:val="000629E1"/>
    <w:rsid w:val="0006424E"/>
    <w:rsid w:val="00070435"/>
    <w:rsid w:val="0007164D"/>
    <w:rsid w:val="0007299A"/>
    <w:rsid w:val="00072BF2"/>
    <w:rsid w:val="00076332"/>
    <w:rsid w:val="00077239"/>
    <w:rsid w:val="00080844"/>
    <w:rsid w:val="00080B37"/>
    <w:rsid w:val="00081BBF"/>
    <w:rsid w:val="00082F48"/>
    <w:rsid w:val="000831C4"/>
    <w:rsid w:val="00084362"/>
    <w:rsid w:val="0008455A"/>
    <w:rsid w:val="00084E54"/>
    <w:rsid w:val="00085D1D"/>
    <w:rsid w:val="00090062"/>
    <w:rsid w:val="00090266"/>
    <w:rsid w:val="00092525"/>
    <w:rsid w:val="00093F88"/>
    <w:rsid w:val="00094572"/>
    <w:rsid w:val="00094A64"/>
    <w:rsid w:val="000959BD"/>
    <w:rsid w:val="00095B9B"/>
    <w:rsid w:val="00095C0D"/>
    <w:rsid w:val="00096121"/>
    <w:rsid w:val="000A03CB"/>
    <w:rsid w:val="000A20C3"/>
    <w:rsid w:val="000A2106"/>
    <w:rsid w:val="000A29EC"/>
    <w:rsid w:val="000A2E34"/>
    <w:rsid w:val="000A3598"/>
    <w:rsid w:val="000A3E56"/>
    <w:rsid w:val="000A489A"/>
    <w:rsid w:val="000A5389"/>
    <w:rsid w:val="000A5AC4"/>
    <w:rsid w:val="000A781D"/>
    <w:rsid w:val="000A790E"/>
    <w:rsid w:val="000B0558"/>
    <w:rsid w:val="000B07E4"/>
    <w:rsid w:val="000B0E78"/>
    <w:rsid w:val="000B0FE9"/>
    <w:rsid w:val="000B1042"/>
    <w:rsid w:val="000B1242"/>
    <w:rsid w:val="000B3301"/>
    <w:rsid w:val="000B3A36"/>
    <w:rsid w:val="000B40AF"/>
    <w:rsid w:val="000B4AFD"/>
    <w:rsid w:val="000B54FB"/>
    <w:rsid w:val="000B5941"/>
    <w:rsid w:val="000B69B8"/>
    <w:rsid w:val="000C1E66"/>
    <w:rsid w:val="000C2129"/>
    <w:rsid w:val="000C25EA"/>
    <w:rsid w:val="000C2689"/>
    <w:rsid w:val="000C29F5"/>
    <w:rsid w:val="000C37ED"/>
    <w:rsid w:val="000C48B3"/>
    <w:rsid w:val="000C4CE0"/>
    <w:rsid w:val="000C5A1A"/>
    <w:rsid w:val="000C5F73"/>
    <w:rsid w:val="000C5FF7"/>
    <w:rsid w:val="000C61B6"/>
    <w:rsid w:val="000C6234"/>
    <w:rsid w:val="000C6A5A"/>
    <w:rsid w:val="000C6E7A"/>
    <w:rsid w:val="000C71CE"/>
    <w:rsid w:val="000C7408"/>
    <w:rsid w:val="000D1748"/>
    <w:rsid w:val="000D2135"/>
    <w:rsid w:val="000D2602"/>
    <w:rsid w:val="000D31DD"/>
    <w:rsid w:val="000D5681"/>
    <w:rsid w:val="000D57D1"/>
    <w:rsid w:val="000D6F35"/>
    <w:rsid w:val="000D714B"/>
    <w:rsid w:val="000D7728"/>
    <w:rsid w:val="000E0551"/>
    <w:rsid w:val="000E139C"/>
    <w:rsid w:val="000E2006"/>
    <w:rsid w:val="000E385F"/>
    <w:rsid w:val="000E3938"/>
    <w:rsid w:val="000F0230"/>
    <w:rsid w:val="000F2078"/>
    <w:rsid w:val="000F34D1"/>
    <w:rsid w:val="000F3A8D"/>
    <w:rsid w:val="000F3D0B"/>
    <w:rsid w:val="000F5C45"/>
    <w:rsid w:val="000F6393"/>
    <w:rsid w:val="000F7DB7"/>
    <w:rsid w:val="000F7EA4"/>
    <w:rsid w:val="0010087A"/>
    <w:rsid w:val="001012A9"/>
    <w:rsid w:val="00101894"/>
    <w:rsid w:val="001024C4"/>
    <w:rsid w:val="00103679"/>
    <w:rsid w:val="00103A67"/>
    <w:rsid w:val="00104442"/>
    <w:rsid w:val="00104D59"/>
    <w:rsid w:val="00105BA3"/>
    <w:rsid w:val="00107CC9"/>
    <w:rsid w:val="00107FCD"/>
    <w:rsid w:val="00111A6A"/>
    <w:rsid w:val="0011204F"/>
    <w:rsid w:val="001134F8"/>
    <w:rsid w:val="00113FA3"/>
    <w:rsid w:val="00114857"/>
    <w:rsid w:val="001151C3"/>
    <w:rsid w:val="001155D7"/>
    <w:rsid w:val="001168B6"/>
    <w:rsid w:val="00117CFE"/>
    <w:rsid w:val="00122AFF"/>
    <w:rsid w:val="001237B3"/>
    <w:rsid w:val="00123938"/>
    <w:rsid w:val="00123BAD"/>
    <w:rsid w:val="00123BF3"/>
    <w:rsid w:val="0012437C"/>
    <w:rsid w:val="00124810"/>
    <w:rsid w:val="0012653B"/>
    <w:rsid w:val="001274ED"/>
    <w:rsid w:val="0013046B"/>
    <w:rsid w:val="001304A9"/>
    <w:rsid w:val="00130BF3"/>
    <w:rsid w:val="00130E9C"/>
    <w:rsid w:val="00131B91"/>
    <w:rsid w:val="00132944"/>
    <w:rsid w:val="0013306E"/>
    <w:rsid w:val="00133A39"/>
    <w:rsid w:val="00134250"/>
    <w:rsid w:val="00134A16"/>
    <w:rsid w:val="001356D4"/>
    <w:rsid w:val="001359D1"/>
    <w:rsid w:val="00136386"/>
    <w:rsid w:val="00136AAC"/>
    <w:rsid w:val="00136FA5"/>
    <w:rsid w:val="0014169E"/>
    <w:rsid w:val="0014246C"/>
    <w:rsid w:val="00142E25"/>
    <w:rsid w:val="00144B60"/>
    <w:rsid w:val="00144E85"/>
    <w:rsid w:val="0014506B"/>
    <w:rsid w:val="00146621"/>
    <w:rsid w:val="00146D78"/>
    <w:rsid w:val="00147127"/>
    <w:rsid w:val="00147560"/>
    <w:rsid w:val="00147B64"/>
    <w:rsid w:val="0015067E"/>
    <w:rsid w:val="00151111"/>
    <w:rsid w:val="00151718"/>
    <w:rsid w:val="001536B0"/>
    <w:rsid w:val="00153C28"/>
    <w:rsid w:val="00153D50"/>
    <w:rsid w:val="0015446C"/>
    <w:rsid w:val="001548DC"/>
    <w:rsid w:val="00154DC1"/>
    <w:rsid w:val="0015639E"/>
    <w:rsid w:val="001570C1"/>
    <w:rsid w:val="00157442"/>
    <w:rsid w:val="001576F4"/>
    <w:rsid w:val="0016334F"/>
    <w:rsid w:val="001646D1"/>
    <w:rsid w:val="00166035"/>
    <w:rsid w:val="00167904"/>
    <w:rsid w:val="00170F32"/>
    <w:rsid w:val="00173FA6"/>
    <w:rsid w:val="001764F3"/>
    <w:rsid w:val="00177CC0"/>
    <w:rsid w:val="00180A37"/>
    <w:rsid w:val="00182161"/>
    <w:rsid w:val="001822D6"/>
    <w:rsid w:val="00182BE4"/>
    <w:rsid w:val="00183647"/>
    <w:rsid w:val="0018383B"/>
    <w:rsid w:val="001848C7"/>
    <w:rsid w:val="00190ED3"/>
    <w:rsid w:val="00191A8D"/>
    <w:rsid w:val="00191AEF"/>
    <w:rsid w:val="001929D4"/>
    <w:rsid w:val="00192A7A"/>
    <w:rsid w:val="00193C44"/>
    <w:rsid w:val="00194253"/>
    <w:rsid w:val="001953E1"/>
    <w:rsid w:val="00195470"/>
    <w:rsid w:val="001959D2"/>
    <w:rsid w:val="001961FF"/>
    <w:rsid w:val="00196615"/>
    <w:rsid w:val="001979ED"/>
    <w:rsid w:val="001A07A2"/>
    <w:rsid w:val="001A0916"/>
    <w:rsid w:val="001A1183"/>
    <w:rsid w:val="001A418B"/>
    <w:rsid w:val="001A604E"/>
    <w:rsid w:val="001A656E"/>
    <w:rsid w:val="001A762C"/>
    <w:rsid w:val="001A7728"/>
    <w:rsid w:val="001A7F81"/>
    <w:rsid w:val="001B1263"/>
    <w:rsid w:val="001B1DA2"/>
    <w:rsid w:val="001B237D"/>
    <w:rsid w:val="001B47D7"/>
    <w:rsid w:val="001B4B65"/>
    <w:rsid w:val="001B72B8"/>
    <w:rsid w:val="001B7952"/>
    <w:rsid w:val="001B7FD0"/>
    <w:rsid w:val="001C0E29"/>
    <w:rsid w:val="001C1CDC"/>
    <w:rsid w:val="001C2075"/>
    <w:rsid w:val="001C28FD"/>
    <w:rsid w:val="001C3325"/>
    <w:rsid w:val="001C5944"/>
    <w:rsid w:val="001C5FF3"/>
    <w:rsid w:val="001C6154"/>
    <w:rsid w:val="001C795D"/>
    <w:rsid w:val="001D1173"/>
    <w:rsid w:val="001D23AD"/>
    <w:rsid w:val="001D2499"/>
    <w:rsid w:val="001D29B4"/>
    <w:rsid w:val="001D32E0"/>
    <w:rsid w:val="001D38F6"/>
    <w:rsid w:val="001D4E0D"/>
    <w:rsid w:val="001D57AA"/>
    <w:rsid w:val="001D60BA"/>
    <w:rsid w:val="001D630B"/>
    <w:rsid w:val="001D71A3"/>
    <w:rsid w:val="001D73F4"/>
    <w:rsid w:val="001D7C1E"/>
    <w:rsid w:val="001D7DE4"/>
    <w:rsid w:val="001D7DFC"/>
    <w:rsid w:val="001E0163"/>
    <w:rsid w:val="001E1F50"/>
    <w:rsid w:val="001E330C"/>
    <w:rsid w:val="001E3EDE"/>
    <w:rsid w:val="001E4E5F"/>
    <w:rsid w:val="001E60E9"/>
    <w:rsid w:val="001E67E7"/>
    <w:rsid w:val="001E7E35"/>
    <w:rsid w:val="001F0DD3"/>
    <w:rsid w:val="001F0E46"/>
    <w:rsid w:val="001F16BE"/>
    <w:rsid w:val="001F2CC0"/>
    <w:rsid w:val="001F6456"/>
    <w:rsid w:val="00200076"/>
    <w:rsid w:val="00200CF2"/>
    <w:rsid w:val="00200EAC"/>
    <w:rsid w:val="002012DE"/>
    <w:rsid w:val="002018B6"/>
    <w:rsid w:val="00202D5E"/>
    <w:rsid w:val="00204736"/>
    <w:rsid w:val="00204CD5"/>
    <w:rsid w:val="0020503D"/>
    <w:rsid w:val="00206B7E"/>
    <w:rsid w:val="002071B3"/>
    <w:rsid w:val="0021049B"/>
    <w:rsid w:val="00210D78"/>
    <w:rsid w:val="002114F2"/>
    <w:rsid w:val="002137AC"/>
    <w:rsid w:val="00213C76"/>
    <w:rsid w:val="00214084"/>
    <w:rsid w:val="00216E92"/>
    <w:rsid w:val="0021741A"/>
    <w:rsid w:val="00217F02"/>
    <w:rsid w:val="002208A7"/>
    <w:rsid w:val="00225ABF"/>
    <w:rsid w:val="00225EBC"/>
    <w:rsid w:val="002260D5"/>
    <w:rsid w:val="00226482"/>
    <w:rsid w:val="0022746F"/>
    <w:rsid w:val="002279F3"/>
    <w:rsid w:val="0023076D"/>
    <w:rsid w:val="00230BE2"/>
    <w:rsid w:val="00234FFF"/>
    <w:rsid w:val="002355EF"/>
    <w:rsid w:val="002366FB"/>
    <w:rsid w:val="00240C8F"/>
    <w:rsid w:val="0024188C"/>
    <w:rsid w:val="0024268A"/>
    <w:rsid w:val="002426C4"/>
    <w:rsid w:val="00243C71"/>
    <w:rsid w:val="00243CAA"/>
    <w:rsid w:val="00246624"/>
    <w:rsid w:val="002469C1"/>
    <w:rsid w:val="002503F6"/>
    <w:rsid w:val="00252097"/>
    <w:rsid w:val="002529CC"/>
    <w:rsid w:val="00252B8A"/>
    <w:rsid w:val="0025386A"/>
    <w:rsid w:val="00253F5A"/>
    <w:rsid w:val="00255461"/>
    <w:rsid w:val="00255EFD"/>
    <w:rsid w:val="002621AD"/>
    <w:rsid w:val="00263F42"/>
    <w:rsid w:val="002646A1"/>
    <w:rsid w:val="00265289"/>
    <w:rsid w:val="00265468"/>
    <w:rsid w:val="0026585A"/>
    <w:rsid w:val="00265D9B"/>
    <w:rsid w:val="002663DF"/>
    <w:rsid w:val="002663EA"/>
    <w:rsid w:val="0027128D"/>
    <w:rsid w:val="002720E6"/>
    <w:rsid w:val="00273C09"/>
    <w:rsid w:val="00274798"/>
    <w:rsid w:val="002754C1"/>
    <w:rsid w:val="00276179"/>
    <w:rsid w:val="00277794"/>
    <w:rsid w:val="002832DA"/>
    <w:rsid w:val="002845FB"/>
    <w:rsid w:val="00284901"/>
    <w:rsid w:val="002858B7"/>
    <w:rsid w:val="00286238"/>
    <w:rsid w:val="002862B6"/>
    <w:rsid w:val="002863B7"/>
    <w:rsid w:val="00286568"/>
    <w:rsid w:val="00287A0C"/>
    <w:rsid w:val="00287E11"/>
    <w:rsid w:val="00290574"/>
    <w:rsid w:val="0029072E"/>
    <w:rsid w:val="00291B9B"/>
    <w:rsid w:val="0029238D"/>
    <w:rsid w:val="00292836"/>
    <w:rsid w:val="00293CB8"/>
    <w:rsid w:val="00293D8D"/>
    <w:rsid w:val="0029619C"/>
    <w:rsid w:val="002967A6"/>
    <w:rsid w:val="002A17B1"/>
    <w:rsid w:val="002A1C2C"/>
    <w:rsid w:val="002A28F3"/>
    <w:rsid w:val="002A2BC5"/>
    <w:rsid w:val="002A42E0"/>
    <w:rsid w:val="002A45F6"/>
    <w:rsid w:val="002A4D13"/>
    <w:rsid w:val="002A50E0"/>
    <w:rsid w:val="002A6525"/>
    <w:rsid w:val="002A678B"/>
    <w:rsid w:val="002B0220"/>
    <w:rsid w:val="002B11F9"/>
    <w:rsid w:val="002B1E40"/>
    <w:rsid w:val="002B3D6D"/>
    <w:rsid w:val="002B5440"/>
    <w:rsid w:val="002B5CED"/>
    <w:rsid w:val="002B7027"/>
    <w:rsid w:val="002C2CF6"/>
    <w:rsid w:val="002C53E1"/>
    <w:rsid w:val="002C6383"/>
    <w:rsid w:val="002C7C83"/>
    <w:rsid w:val="002D078B"/>
    <w:rsid w:val="002D287D"/>
    <w:rsid w:val="002D46F8"/>
    <w:rsid w:val="002D539B"/>
    <w:rsid w:val="002D72A2"/>
    <w:rsid w:val="002E0166"/>
    <w:rsid w:val="002E2D7C"/>
    <w:rsid w:val="002E4E2C"/>
    <w:rsid w:val="002E50AF"/>
    <w:rsid w:val="002E568C"/>
    <w:rsid w:val="002E608D"/>
    <w:rsid w:val="002E6BDB"/>
    <w:rsid w:val="002E7C9D"/>
    <w:rsid w:val="002F18C0"/>
    <w:rsid w:val="002F1DB8"/>
    <w:rsid w:val="002F2389"/>
    <w:rsid w:val="002F31DA"/>
    <w:rsid w:val="002F3A86"/>
    <w:rsid w:val="002F471E"/>
    <w:rsid w:val="002F4A1C"/>
    <w:rsid w:val="002F507F"/>
    <w:rsid w:val="002F52AB"/>
    <w:rsid w:val="002F57CD"/>
    <w:rsid w:val="002F6981"/>
    <w:rsid w:val="00300FF7"/>
    <w:rsid w:val="00301E3F"/>
    <w:rsid w:val="0030359A"/>
    <w:rsid w:val="003043DA"/>
    <w:rsid w:val="00305756"/>
    <w:rsid w:val="00305BEC"/>
    <w:rsid w:val="00305E42"/>
    <w:rsid w:val="00305EF2"/>
    <w:rsid w:val="00306FCA"/>
    <w:rsid w:val="0031313D"/>
    <w:rsid w:val="00314778"/>
    <w:rsid w:val="00316567"/>
    <w:rsid w:val="00316581"/>
    <w:rsid w:val="0032407E"/>
    <w:rsid w:val="00324B04"/>
    <w:rsid w:val="00324B0A"/>
    <w:rsid w:val="003260CF"/>
    <w:rsid w:val="003269E3"/>
    <w:rsid w:val="00330F34"/>
    <w:rsid w:val="00331E49"/>
    <w:rsid w:val="003339D4"/>
    <w:rsid w:val="0033405E"/>
    <w:rsid w:val="00334765"/>
    <w:rsid w:val="00335155"/>
    <w:rsid w:val="003354D6"/>
    <w:rsid w:val="0034064F"/>
    <w:rsid w:val="00341A1D"/>
    <w:rsid w:val="00345C5C"/>
    <w:rsid w:val="00350120"/>
    <w:rsid w:val="00350623"/>
    <w:rsid w:val="00350AD2"/>
    <w:rsid w:val="003510A5"/>
    <w:rsid w:val="00353863"/>
    <w:rsid w:val="00353B50"/>
    <w:rsid w:val="00354AA6"/>
    <w:rsid w:val="003558B2"/>
    <w:rsid w:val="003575C9"/>
    <w:rsid w:val="003577C6"/>
    <w:rsid w:val="00357BBD"/>
    <w:rsid w:val="0036022B"/>
    <w:rsid w:val="00360565"/>
    <w:rsid w:val="003637DF"/>
    <w:rsid w:val="00365BDC"/>
    <w:rsid w:val="00367DFB"/>
    <w:rsid w:val="003701E4"/>
    <w:rsid w:val="003712AA"/>
    <w:rsid w:val="00372CFB"/>
    <w:rsid w:val="00373FFF"/>
    <w:rsid w:val="003744E1"/>
    <w:rsid w:val="003774DF"/>
    <w:rsid w:val="0037755B"/>
    <w:rsid w:val="003804F9"/>
    <w:rsid w:val="003808CC"/>
    <w:rsid w:val="0038115F"/>
    <w:rsid w:val="00383012"/>
    <w:rsid w:val="0038304A"/>
    <w:rsid w:val="0038315E"/>
    <w:rsid w:val="003837C3"/>
    <w:rsid w:val="0038394E"/>
    <w:rsid w:val="00387814"/>
    <w:rsid w:val="0038793E"/>
    <w:rsid w:val="00390F73"/>
    <w:rsid w:val="00391143"/>
    <w:rsid w:val="0039239B"/>
    <w:rsid w:val="00393E1A"/>
    <w:rsid w:val="0039497D"/>
    <w:rsid w:val="00394A7A"/>
    <w:rsid w:val="00396047"/>
    <w:rsid w:val="003A017C"/>
    <w:rsid w:val="003A04C6"/>
    <w:rsid w:val="003A1100"/>
    <w:rsid w:val="003A16BE"/>
    <w:rsid w:val="003A1CCB"/>
    <w:rsid w:val="003A1F17"/>
    <w:rsid w:val="003A20B2"/>
    <w:rsid w:val="003A2431"/>
    <w:rsid w:val="003A3719"/>
    <w:rsid w:val="003A3907"/>
    <w:rsid w:val="003A5BD0"/>
    <w:rsid w:val="003A6229"/>
    <w:rsid w:val="003A75A9"/>
    <w:rsid w:val="003B02ED"/>
    <w:rsid w:val="003B0355"/>
    <w:rsid w:val="003B085C"/>
    <w:rsid w:val="003B0D5E"/>
    <w:rsid w:val="003B34E3"/>
    <w:rsid w:val="003B39EE"/>
    <w:rsid w:val="003B3D20"/>
    <w:rsid w:val="003B57BA"/>
    <w:rsid w:val="003B6088"/>
    <w:rsid w:val="003B62A5"/>
    <w:rsid w:val="003B652D"/>
    <w:rsid w:val="003B72A6"/>
    <w:rsid w:val="003B753A"/>
    <w:rsid w:val="003B7C5F"/>
    <w:rsid w:val="003C0044"/>
    <w:rsid w:val="003C1D55"/>
    <w:rsid w:val="003C271F"/>
    <w:rsid w:val="003C2A5B"/>
    <w:rsid w:val="003C3AC1"/>
    <w:rsid w:val="003C3B3F"/>
    <w:rsid w:val="003C48C9"/>
    <w:rsid w:val="003C51E1"/>
    <w:rsid w:val="003C65E1"/>
    <w:rsid w:val="003C6CCB"/>
    <w:rsid w:val="003D1036"/>
    <w:rsid w:val="003D239B"/>
    <w:rsid w:val="003D3E9B"/>
    <w:rsid w:val="003D429E"/>
    <w:rsid w:val="003D545B"/>
    <w:rsid w:val="003D6449"/>
    <w:rsid w:val="003E0A3E"/>
    <w:rsid w:val="003E1AEB"/>
    <w:rsid w:val="003E22FD"/>
    <w:rsid w:val="003E4866"/>
    <w:rsid w:val="003E5E52"/>
    <w:rsid w:val="003E61D0"/>
    <w:rsid w:val="003E711B"/>
    <w:rsid w:val="003F0E8F"/>
    <w:rsid w:val="003F232D"/>
    <w:rsid w:val="003F5029"/>
    <w:rsid w:val="003F5442"/>
    <w:rsid w:val="003F6369"/>
    <w:rsid w:val="003F6586"/>
    <w:rsid w:val="003F6A9A"/>
    <w:rsid w:val="00400D8A"/>
    <w:rsid w:val="004027BE"/>
    <w:rsid w:val="004028FC"/>
    <w:rsid w:val="00402DFD"/>
    <w:rsid w:val="004033BF"/>
    <w:rsid w:val="0040359B"/>
    <w:rsid w:val="0040414C"/>
    <w:rsid w:val="004048B4"/>
    <w:rsid w:val="0040511B"/>
    <w:rsid w:val="00405473"/>
    <w:rsid w:val="00405551"/>
    <w:rsid w:val="004055BD"/>
    <w:rsid w:val="00405C7D"/>
    <w:rsid w:val="00405E71"/>
    <w:rsid w:val="0040642F"/>
    <w:rsid w:val="00406AAD"/>
    <w:rsid w:val="00406DF6"/>
    <w:rsid w:val="004071A8"/>
    <w:rsid w:val="00407720"/>
    <w:rsid w:val="00407FCA"/>
    <w:rsid w:val="00411339"/>
    <w:rsid w:val="00411753"/>
    <w:rsid w:val="004119F5"/>
    <w:rsid w:val="004125E6"/>
    <w:rsid w:val="0041288B"/>
    <w:rsid w:val="00413436"/>
    <w:rsid w:val="0041345A"/>
    <w:rsid w:val="00414FED"/>
    <w:rsid w:val="00415497"/>
    <w:rsid w:val="00415D0E"/>
    <w:rsid w:val="004209FB"/>
    <w:rsid w:val="00420B7C"/>
    <w:rsid w:val="00420CAD"/>
    <w:rsid w:val="0042122B"/>
    <w:rsid w:val="00421E9B"/>
    <w:rsid w:val="00423D9F"/>
    <w:rsid w:val="00423F99"/>
    <w:rsid w:val="0042445C"/>
    <w:rsid w:val="00425C1A"/>
    <w:rsid w:val="0042684C"/>
    <w:rsid w:val="00426EA2"/>
    <w:rsid w:val="00430938"/>
    <w:rsid w:val="00430E4F"/>
    <w:rsid w:val="00432708"/>
    <w:rsid w:val="00435626"/>
    <w:rsid w:val="00436D4F"/>
    <w:rsid w:val="00437AAA"/>
    <w:rsid w:val="00437C18"/>
    <w:rsid w:val="00441A28"/>
    <w:rsid w:val="00445186"/>
    <w:rsid w:val="00446942"/>
    <w:rsid w:val="0044788F"/>
    <w:rsid w:val="00450858"/>
    <w:rsid w:val="004509B2"/>
    <w:rsid w:val="00451BC2"/>
    <w:rsid w:val="00452008"/>
    <w:rsid w:val="0045251E"/>
    <w:rsid w:val="00453E12"/>
    <w:rsid w:val="0045539C"/>
    <w:rsid w:val="0045780D"/>
    <w:rsid w:val="00462689"/>
    <w:rsid w:val="004647D5"/>
    <w:rsid w:val="0046775D"/>
    <w:rsid w:val="004704FA"/>
    <w:rsid w:val="00470D49"/>
    <w:rsid w:val="00470DBA"/>
    <w:rsid w:val="00471536"/>
    <w:rsid w:val="00471A0A"/>
    <w:rsid w:val="00472C1F"/>
    <w:rsid w:val="004743E2"/>
    <w:rsid w:val="004744A8"/>
    <w:rsid w:val="00474A23"/>
    <w:rsid w:val="004761B8"/>
    <w:rsid w:val="00476857"/>
    <w:rsid w:val="00477730"/>
    <w:rsid w:val="0047791D"/>
    <w:rsid w:val="00483341"/>
    <w:rsid w:val="00483636"/>
    <w:rsid w:val="00483886"/>
    <w:rsid w:val="00483CCF"/>
    <w:rsid w:val="00484398"/>
    <w:rsid w:val="00484B01"/>
    <w:rsid w:val="004855C5"/>
    <w:rsid w:val="00487531"/>
    <w:rsid w:val="00487640"/>
    <w:rsid w:val="004908FD"/>
    <w:rsid w:val="004909DB"/>
    <w:rsid w:val="0049174F"/>
    <w:rsid w:val="00491C68"/>
    <w:rsid w:val="0049202B"/>
    <w:rsid w:val="004931F6"/>
    <w:rsid w:val="004932E1"/>
    <w:rsid w:val="00493E59"/>
    <w:rsid w:val="00494883"/>
    <w:rsid w:val="00496524"/>
    <w:rsid w:val="00497608"/>
    <w:rsid w:val="0049761E"/>
    <w:rsid w:val="00497837"/>
    <w:rsid w:val="004A0BD1"/>
    <w:rsid w:val="004A1A30"/>
    <w:rsid w:val="004A3CC8"/>
    <w:rsid w:val="004A47C6"/>
    <w:rsid w:val="004A59F8"/>
    <w:rsid w:val="004A749A"/>
    <w:rsid w:val="004A7AE2"/>
    <w:rsid w:val="004B18C8"/>
    <w:rsid w:val="004B2026"/>
    <w:rsid w:val="004B2192"/>
    <w:rsid w:val="004B28A8"/>
    <w:rsid w:val="004B33EC"/>
    <w:rsid w:val="004B34DF"/>
    <w:rsid w:val="004B38E6"/>
    <w:rsid w:val="004B39BA"/>
    <w:rsid w:val="004B3C92"/>
    <w:rsid w:val="004B42CA"/>
    <w:rsid w:val="004B47D2"/>
    <w:rsid w:val="004B49B1"/>
    <w:rsid w:val="004B4F28"/>
    <w:rsid w:val="004B544E"/>
    <w:rsid w:val="004B587D"/>
    <w:rsid w:val="004B5A54"/>
    <w:rsid w:val="004B5C04"/>
    <w:rsid w:val="004B68DE"/>
    <w:rsid w:val="004C10AF"/>
    <w:rsid w:val="004C133A"/>
    <w:rsid w:val="004C22BC"/>
    <w:rsid w:val="004C258B"/>
    <w:rsid w:val="004C4C98"/>
    <w:rsid w:val="004C5519"/>
    <w:rsid w:val="004C5760"/>
    <w:rsid w:val="004C5C08"/>
    <w:rsid w:val="004C5E5B"/>
    <w:rsid w:val="004D0383"/>
    <w:rsid w:val="004D07DC"/>
    <w:rsid w:val="004D2087"/>
    <w:rsid w:val="004D374B"/>
    <w:rsid w:val="004D38C8"/>
    <w:rsid w:val="004D4226"/>
    <w:rsid w:val="004D596C"/>
    <w:rsid w:val="004D662D"/>
    <w:rsid w:val="004D6D37"/>
    <w:rsid w:val="004D7590"/>
    <w:rsid w:val="004E0446"/>
    <w:rsid w:val="004E22AB"/>
    <w:rsid w:val="004E31BF"/>
    <w:rsid w:val="004E4368"/>
    <w:rsid w:val="004E4C6B"/>
    <w:rsid w:val="004E4EB5"/>
    <w:rsid w:val="004E7FA4"/>
    <w:rsid w:val="004F080C"/>
    <w:rsid w:val="004F1352"/>
    <w:rsid w:val="004F6727"/>
    <w:rsid w:val="004F7D14"/>
    <w:rsid w:val="00501A85"/>
    <w:rsid w:val="00502140"/>
    <w:rsid w:val="005022B1"/>
    <w:rsid w:val="0050313D"/>
    <w:rsid w:val="00503598"/>
    <w:rsid w:val="00507524"/>
    <w:rsid w:val="00510D11"/>
    <w:rsid w:val="00510FEF"/>
    <w:rsid w:val="00511B9A"/>
    <w:rsid w:val="00511FB5"/>
    <w:rsid w:val="00512C3B"/>
    <w:rsid w:val="00512D64"/>
    <w:rsid w:val="00513F80"/>
    <w:rsid w:val="00514A59"/>
    <w:rsid w:val="00516FBC"/>
    <w:rsid w:val="0051779A"/>
    <w:rsid w:val="00521C98"/>
    <w:rsid w:val="00523527"/>
    <w:rsid w:val="00523B20"/>
    <w:rsid w:val="00523CEB"/>
    <w:rsid w:val="00524479"/>
    <w:rsid w:val="00524D26"/>
    <w:rsid w:val="00525E74"/>
    <w:rsid w:val="0052781F"/>
    <w:rsid w:val="00527856"/>
    <w:rsid w:val="005304BF"/>
    <w:rsid w:val="005315C3"/>
    <w:rsid w:val="00532937"/>
    <w:rsid w:val="005333A2"/>
    <w:rsid w:val="00534394"/>
    <w:rsid w:val="005352D7"/>
    <w:rsid w:val="005359D3"/>
    <w:rsid w:val="00535F21"/>
    <w:rsid w:val="005365C1"/>
    <w:rsid w:val="00536B16"/>
    <w:rsid w:val="005372DC"/>
    <w:rsid w:val="00540E11"/>
    <w:rsid w:val="00540FD3"/>
    <w:rsid w:val="005413BD"/>
    <w:rsid w:val="00544E77"/>
    <w:rsid w:val="00545FCD"/>
    <w:rsid w:val="005468BC"/>
    <w:rsid w:val="00547DB4"/>
    <w:rsid w:val="005503F8"/>
    <w:rsid w:val="00550460"/>
    <w:rsid w:val="00551695"/>
    <w:rsid w:val="00552677"/>
    <w:rsid w:val="00552D79"/>
    <w:rsid w:val="005532C9"/>
    <w:rsid w:val="00554342"/>
    <w:rsid w:val="00555090"/>
    <w:rsid w:val="00555DBF"/>
    <w:rsid w:val="00557158"/>
    <w:rsid w:val="005578CE"/>
    <w:rsid w:val="00557D45"/>
    <w:rsid w:val="00557E9B"/>
    <w:rsid w:val="00557EEB"/>
    <w:rsid w:val="005619CE"/>
    <w:rsid w:val="00562C90"/>
    <w:rsid w:val="0056318A"/>
    <w:rsid w:val="00563465"/>
    <w:rsid w:val="00564F74"/>
    <w:rsid w:val="00566C1E"/>
    <w:rsid w:val="00570D1E"/>
    <w:rsid w:val="00572150"/>
    <w:rsid w:val="0057223E"/>
    <w:rsid w:val="005729AE"/>
    <w:rsid w:val="00573A92"/>
    <w:rsid w:val="00575AB2"/>
    <w:rsid w:val="00576045"/>
    <w:rsid w:val="005764A8"/>
    <w:rsid w:val="00576FCB"/>
    <w:rsid w:val="005776F5"/>
    <w:rsid w:val="0057776F"/>
    <w:rsid w:val="0057796A"/>
    <w:rsid w:val="005808D0"/>
    <w:rsid w:val="00580AFD"/>
    <w:rsid w:val="0058285F"/>
    <w:rsid w:val="005832FC"/>
    <w:rsid w:val="00583949"/>
    <w:rsid w:val="00583994"/>
    <w:rsid w:val="00584483"/>
    <w:rsid w:val="00587EC2"/>
    <w:rsid w:val="00592C43"/>
    <w:rsid w:val="00592E62"/>
    <w:rsid w:val="00593411"/>
    <w:rsid w:val="005958A8"/>
    <w:rsid w:val="00595D5B"/>
    <w:rsid w:val="0059753D"/>
    <w:rsid w:val="005A0064"/>
    <w:rsid w:val="005A08EA"/>
    <w:rsid w:val="005A0A0C"/>
    <w:rsid w:val="005A2947"/>
    <w:rsid w:val="005A2D72"/>
    <w:rsid w:val="005A3226"/>
    <w:rsid w:val="005A34F9"/>
    <w:rsid w:val="005A3A96"/>
    <w:rsid w:val="005A4425"/>
    <w:rsid w:val="005A5702"/>
    <w:rsid w:val="005A75EC"/>
    <w:rsid w:val="005A761A"/>
    <w:rsid w:val="005B0C43"/>
    <w:rsid w:val="005B1307"/>
    <w:rsid w:val="005B469C"/>
    <w:rsid w:val="005B4D8B"/>
    <w:rsid w:val="005B6407"/>
    <w:rsid w:val="005B6F54"/>
    <w:rsid w:val="005C0779"/>
    <w:rsid w:val="005C26C8"/>
    <w:rsid w:val="005C2955"/>
    <w:rsid w:val="005C3DD2"/>
    <w:rsid w:val="005C4DC4"/>
    <w:rsid w:val="005C570B"/>
    <w:rsid w:val="005C5D79"/>
    <w:rsid w:val="005C63B7"/>
    <w:rsid w:val="005D03B1"/>
    <w:rsid w:val="005D2D74"/>
    <w:rsid w:val="005D36EF"/>
    <w:rsid w:val="005D3C68"/>
    <w:rsid w:val="005D419D"/>
    <w:rsid w:val="005D4CB1"/>
    <w:rsid w:val="005D5EAD"/>
    <w:rsid w:val="005D7672"/>
    <w:rsid w:val="005E0A0F"/>
    <w:rsid w:val="005E0B8A"/>
    <w:rsid w:val="005E10F0"/>
    <w:rsid w:val="005E36DB"/>
    <w:rsid w:val="005E51C7"/>
    <w:rsid w:val="005F0796"/>
    <w:rsid w:val="005F2BD2"/>
    <w:rsid w:val="005F2D74"/>
    <w:rsid w:val="005F363E"/>
    <w:rsid w:val="005F391C"/>
    <w:rsid w:val="005F3C55"/>
    <w:rsid w:val="005F5D0D"/>
    <w:rsid w:val="005F5EB0"/>
    <w:rsid w:val="0060052C"/>
    <w:rsid w:val="006009F3"/>
    <w:rsid w:val="00601EDE"/>
    <w:rsid w:val="006028FB"/>
    <w:rsid w:val="0060297E"/>
    <w:rsid w:val="00603742"/>
    <w:rsid w:val="006046DD"/>
    <w:rsid w:val="00605367"/>
    <w:rsid w:val="00606118"/>
    <w:rsid w:val="006109D7"/>
    <w:rsid w:val="00612360"/>
    <w:rsid w:val="00612537"/>
    <w:rsid w:val="00613537"/>
    <w:rsid w:val="006153B5"/>
    <w:rsid w:val="00615729"/>
    <w:rsid w:val="00616EBB"/>
    <w:rsid w:val="00617995"/>
    <w:rsid w:val="00617BEE"/>
    <w:rsid w:val="0062107B"/>
    <w:rsid w:val="00624471"/>
    <w:rsid w:val="00625654"/>
    <w:rsid w:val="00630757"/>
    <w:rsid w:val="00630FD3"/>
    <w:rsid w:val="00632549"/>
    <w:rsid w:val="006348A4"/>
    <w:rsid w:val="00634D17"/>
    <w:rsid w:val="0063560A"/>
    <w:rsid w:val="00636F6E"/>
    <w:rsid w:val="00637A77"/>
    <w:rsid w:val="00637D7C"/>
    <w:rsid w:val="0064028A"/>
    <w:rsid w:val="006402A6"/>
    <w:rsid w:val="00641550"/>
    <w:rsid w:val="006418B3"/>
    <w:rsid w:val="0064295E"/>
    <w:rsid w:val="00642E74"/>
    <w:rsid w:val="00643166"/>
    <w:rsid w:val="00643B3C"/>
    <w:rsid w:val="006443F0"/>
    <w:rsid w:val="006449D9"/>
    <w:rsid w:val="00645A41"/>
    <w:rsid w:val="00645FB3"/>
    <w:rsid w:val="006477C7"/>
    <w:rsid w:val="00651798"/>
    <w:rsid w:val="0065196E"/>
    <w:rsid w:val="00651CBE"/>
    <w:rsid w:val="006537E9"/>
    <w:rsid w:val="006538DF"/>
    <w:rsid w:val="00654F0E"/>
    <w:rsid w:val="00655F86"/>
    <w:rsid w:val="0065658F"/>
    <w:rsid w:val="00660C72"/>
    <w:rsid w:val="006619B1"/>
    <w:rsid w:val="00661AEF"/>
    <w:rsid w:val="0066220A"/>
    <w:rsid w:val="00662634"/>
    <w:rsid w:val="00662C7F"/>
    <w:rsid w:val="0066349B"/>
    <w:rsid w:val="00663FCA"/>
    <w:rsid w:val="00665C17"/>
    <w:rsid w:val="00667DD1"/>
    <w:rsid w:val="00670256"/>
    <w:rsid w:val="006703B1"/>
    <w:rsid w:val="00673C46"/>
    <w:rsid w:val="00674B63"/>
    <w:rsid w:val="00676FC4"/>
    <w:rsid w:val="00680945"/>
    <w:rsid w:val="006839BE"/>
    <w:rsid w:val="00684802"/>
    <w:rsid w:val="006849FD"/>
    <w:rsid w:val="00684B2F"/>
    <w:rsid w:val="00686327"/>
    <w:rsid w:val="0068650C"/>
    <w:rsid w:val="00687A31"/>
    <w:rsid w:val="00687E5B"/>
    <w:rsid w:val="00690288"/>
    <w:rsid w:val="00690555"/>
    <w:rsid w:val="0069089E"/>
    <w:rsid w:val="00690918"/>
    <w:rsid w:val="006910F7"/>
    <w:rsid w:val="00692440"/>
    <w:rsid w:val="00692646"/>
    <w:rsid w:val="006927E8"/>
    <w:rsid w:val="00692914"/>
    <w:rsid w:val="0069348A"/>
    <w:rsid w:val="00694704"/>
    <w:rsid w:val="006955FB"/>
    <w:rsid w:val="00695711"/>
    <w:rsid w:val="006A317D"/>
    <w:rsid w:val="006A4316"/>
    <w:rsid w:val="006A4D0A"/>
    <w:rsid w:val="006A4FFA"/>
    <w:rsid w:val="006A71B8"/>
    <w:rsid w:val="006B12C8"/>
    <w:rsid w:val="006B15FC"/>
    <w:rsid w:val="006B16D5"/>
    <w:rsid w:val="006B270F"/>
    <w:rsid w:val="006B2E8F"/>
    <w:rsid w:val="006B35B3"/>
    <w:rsid w:val="006B3861"/>
    <w:rsid w:val="006B3F10"/>
    <w:rsid w:val="006B4150"/>
    <w:rsid w:val="006B462A"/>
    <w:rsid w:val="006C135A"/>
    <w:rsid w:val="006C23B0"/>
    <w:rsid w:val="006C3F51"/>
    <w:rsid w:val="006C4DCF"/>
    <w:rsid w:val="006C6F81"/>
    <w:rsid w:val="006C71DF"/>
    <w:rsid w:val="006C7752"/>
    <w:rsid w:val="006C7A6E"/>
    <w:rsid w:val="006C7CB0"/>
    <w:rsid w:val="006D0FDE"/>
    <w:rsid w:val="006D24CD"/>
    <w:rsid w:val="006D3900"/>
    <w:rsid w:val="006D451B"/>
    <w:rsid w:val="006D46CC"/>
    <w:rsid w:val="006D472A"/>
    <w:rsid w:val="006D6C13"/>
    <w:rsid w:val="006D70E0"/>
    <w:rsid w:val="006D7D63"/>
    <w:rsid w:val="006E116F"/>
    <w:rsid w:val="006E1307"/>
    <w:rsid w:val="006E19C2"/>
    <w:rsid w:val="006E1A3D"/>
    <w:rsid w:val="006E25DC"/>
    <w:rsid w:val="006E269E"/>
    <w:rsid w:val="006E28E0"/>
    <w:rsid w:val="006E2963"/>
    <w:rsid w:val="006E405A"/>
    <w:rsid w:val="006E42E6"/>
    <w:rsid w:val="006E486A"/>
    <w:rsid w:val="006E52ED"/>
    <w:rsid w:val="006E662D"/>
    <w:rsid w:val="006E66AB"/>
    <w:rsid w:val="006E69CD"/>
    <w:rsid w:val="006E70DB"/>
    <w:rsid w:val="006F0218"/>
    <w:rsid w:val="006F1BF5"/>
    <w:rsid w:val="006F2F09"/>
    <w:rsid w:val="006F32A7"/>
    <w:rsid w:val="006F3388"/>
    <w:rsid w:val="006F36BE"/>
    <w:rsid w:val="006F5B4E"/>
    <w:rsid w:val="00700B95"/>
    <w:rsid w:val="00702801"/>
    <w:rsid w:val="00702A06"/>
    <w:rsid w:val="00702BBB"/>
    <w:rsid w:val="0070308A"/>
    <w:rsid w:val="007035FC"/>
    <w:rsid w:val="007036DD"/>
    <w:rsid w:val="0070383C"/>
    <w:rsid w:val="00703D4A"/>
    <w:rsid w:val="00703DFE"/>
    <w:rsid w:val="007043A7"/>
    <w:rsid w:val="00704972"/>
    <w:rsid w:val="00704ACE"/>
    <w:rsid w:val="00704ADC"/>
    <w:rsid w:val="007062D2"/>
    <w:rsid w:val="007068A3"/>
    <w:rsid w:val="00707277"/>
    <w:rsid w:val="00707662"/>
    <w:rsid w:val="007079A8"/>
    <w:rsid w:val="00710E4F"/>
    <w:rsid w:val="007111C2"/>
    <w:rsid w:val="0071124B"/>
    <w:rsid w:val="007112ED"/>
    <w:rsid w:val="00711446"/>
    <w:rsid w:val="0071200D"/>
    <w:rsid w:val="00712884"/>
    <w:rsid w:val="0071367A"/>
    <w:rsid w:val="00720371"/>
    <w:rsid w:val="00720525"/>
    <w:rsid w:val="00721814"/>
    <w:rsid w:val="00722037"/>
    <w:rsid w:val="007231EA"/>
    <w:rsid w:val="007234EF"/>
    <w:rsid w:val="007235F3"/>
    <w:rsid w:val="00725A53"/>
    <w:rsid w:val="0072702A"/>
    <w:rsid w:val="007318FE"/>
    <w:rsid w:val="00731A2A"/>
    <w:rsid w:val="00731B1A"/>
    <w:rsid w:val="00731E26"/>
    <w:rsid w:val="007321DF"/>
    <w:rsid w:val="0073234F"/>
    <w:rsid w:val="007324B4"/>
    <w:rsid w:val="007330AA"/>
    <w:rsid w:val="00733CB4"/>
    <w:rsid w:val="007341E3"/>
    <w:rsid w:val="00734495"/>
    <w:rsid w:val="00734A0D"/>
    <w:rsid w:val="00734AA9"/>
    <w:rsid w:val="00735F71"/>
    <w:rsid w:val="00737E7D"/>
    <w:rsid w:val="0074150D"/>
    <w:rsid w:val="00743625"/>
    <w:rsid w:val="00743A08"/>
    <w:rsid w:val="0074504E"/>
    <w:rsid w:val="0074532A"/>
    <w:rsid w:val="00746912"/>
    <w:rsid w:val="007507B2"/>
    <w:rsid w:val="007520AB"/>
    <w:rsid w:val="007520F5"/>
    <w:rsid w:val="0075241B"/>
    <w:rsid w:val="0075243F"/>
    <w:rsid w:val="00752C6F"/>
    <w:rsid w:val="00754408"/>
    <w:rsid w:val="00754829"/>
    <w:rsid w:val="0075497E"/>
    <w:rsid w:val="0075523A"/>
    <w:rsid w:val="00757422"/>
    <w:rsid w:val="007577D8"/>
    <w:rsid w:val="00760056"/>
    <w:rsid w:val="0076307E"/>
    <w:rsid w:val="00763807"/>
    <w:rsid w:val="007639D7"/>
    <w:rsid w:val="007645AF"/>
    <w:rsid w:val="00765281"/>
    <w:rsid w:val="0076695E"/>
    <w:rsid w:val="00766B68"/>
    <w:rsid w:val="0076732C"/>
    <w:rsid w:val="0076779C"/>
    <w:rsid w:val="007678CF"/>
    <w:rsid w:val="0077013F"/>
    <w:rsid w:val="007706B4"/>
    <w:rsid w:val="00770AAE"/>
    <w:rsid w:val="00770C41"/>
    <w:rsid w:val="00770E3E"/>
    <w:rsid w:val="00771F4A"/>
    <w:rsid w:val="00772A05"/>
    <w:rsid w:val="00773BC2"/>
    <w:rsid w:val="00774518"/>
    <w:rsid w:val="00774981"/>
    <w:rsid w:val="00775E54"/>
    <w:rsid w:val="00777A9E"/>
    <w:rsid w:val="00780780"/>
    <w:rsid w:val="00780BFF"/>
    <w:rsid w:val="00782F45"/>
    <w:rsid w:val="00783166"/>
    <w:rsid w:val="007868E9"/>
    <w:rsid w:val="00787514"/>
    <w:rsid w:val="00787862"/>
    <w:rsid w:val="00790ABF"/>
    <w:rsid w:val="007920FE"/>
    <w:rsid w:val="0079590E"/>
    <w:rsid w:val="00795FE3"/>
    <w:rsid w:val="007961D3"/>
    <w:rsid w:val="00796449"/>
    <w:rsid w:val="0079757F"/>
    <w:rsid w:val="007A25A8"/>
    <w:rsid w:val="007A34AC"/>
    <w:rsid w:val="007A383A"/>
    <w:rsid w:val="007A403E"/>
    <w:rsid w:val="007A60DF"/>
    <w:rsid w:val="007B0103"/>
    <w:rsid w:val="007B0F0B"/>
    <w:rsid w:val="007B2602"/>
    <w:rsid w:val="007B3561"/>
    <w:rsid w:val="007B3BE9"/>
    <w:rsid w:val="007B487D"/>
    <w:rsid w:val="007B5366"/>
    <w:rsid w:val="007B5459"/>
    <w:rsid w:val="007B720B"/>
    <w:rsid w:val="007C1123"/>
    <w:rsid w:val="007C1B50"/>
    <w:rsid w:val="007C1CFD"/>
    <w:rsid w:val="007C1D8B"/>
    <w:rsid w:val="007C227D"/>
    <w:rsid w:val="007C3A20"/>
    <w:rsid w:val="007C6779"/>
    <w:rsid w:val="007C67BC"/>
    <w:rsid w:val="007C7475"/>
    <w:rsid w:val="007C7A9D"/>
    <w:rsid w:val="007C7F60"/>
    <w:rsid w:val="007D2153"/>
    <w:rsid w:val="007D384E"/>
    <w:rsid w:val="007D4285"/>
    <w:rsid w:val="007D45A9"/>
    <w:rsid w:val="007D51AE"/>
    <w:rsid w:val="007D5574"/>
    <w:rsid w:val="007D61ED"/>
    <w:rsid w:val="007D73AF"/>
    <w:rsid w:val="007D75A4"/>
    <w:rsid w:val="007D7E19"/>
    <w:rsid w:val="007E01A3"/>
    <w:rsid w:val="007E01F0"/>
    <w:rsid w:val="007E06DF"/>
    <w:rsid w:val="007E0A85"/>
    <w:rsid w:val="007E0DEF"/>
    <w:rsid w:val="007E25DB"/>
    <w:rsid w:val="007E300C"/>
    <w:rsid w:val="007E35C2"/>
    <w:rsid w:val="007E396D"/>
    <w:rsid w:val="007E3E36"/>
    <w:rsid w:val="007E404E"/>
    <w:rsid w:val="007E419C"/>
    <w:rsid w:val="007E443E"/>
    <w:rsid w:val="007E5C77"/>
    <w:rsid w:val="007E5DC3"/>
    <w:rsid w:val="007E74E0"/>
    <w:rsid w:val="007F0832"/>
    <w:rsid w:val="007F18D2"/>
    <w:rsid w:val="007F2437"/>
    <w:rsid w:val="007F2535"/>
    <w:rsid w:val="007F2738"/>
    <w:rsid w:val="007F2FE9"/>
    <w:rsid w:val="007F31D3"/>
    <w:rsid w:val="007F54BD"/>
    <w:rsid w:val="007F663A"/>
    <w:rsid w:val="007F6F8E"/>
    <w:rsid w:val="007F78E0"/>
    <w:rsid w:val="007F7FEF"/>
    <w:rsid w:val="00800346"/>
    <w:rsid w:val="008003DC"/>
    <w:rsid w:val="00800A38"/>
    <w:rsid w:val="00803973"/>
    <w:rsid w:val="00803F0D"/>
    <w:rsid w:val="008041E6"/>
    <w:rsid w:val="00805B30"/>
    <w:rsid w:val="008060C4"/>
    <w:rsid w:val="0080791B"/>
    <w:rsid w:val="00810163"/>
    <w:rsid w:val="00811CD8"/>
    <w:rsid w:val="00812ECD"/>
    <w:rsid w:val="0081345E"/>
    <w:rsid w:val="00813C17"/>
    <w:rsid w:val="00814A73"/>
    <w:rsid w:val="00814B5D"/>
    <w:rsid w:val="00817C3F"/>
    <w:rsid w:val="0082253F"/>
    <w:rsid w:val="00823050"/>
    <w:rsid w:val="00823C8E"/>
    <w:rsid w:val="00824A71"/>
    <w:rsid w:val="00824D40"/>
    <w:rsid w:val="00824F38"/>
    <w:rsid w:val="00825163"/>
    <w:rsid w:val="0082700F"/>
    <w:rsid w:val="008272D8"/>
    <w:rsid w:val="00827D5E"/>
    <w:rsid w:val="0083061E"/>
    <w:rsid w:val="008309B6"/>
    <w:rsid w:val="00832FB9"/>
    <w:rsid w:val="00833263"/>
    <w:rsid w:val="00834697"/>
    <w:rsid w:val="00834CE8"/>
    <w:rsid w:val="00835876"/>
    <w:rsid w:val="00836060"/>
    <w:rsid w:val="008371CD"/>
    <w:rsid w:val="00840E9B"/>
    <w:rsid w:val="00842280"/>
    <w:rsid w:val="0084697E"/>
    <w:rsid w:val="00846DCC"/>
    <w:rsid w:val="008505E8"/>
    <w:rsid w:val="008534BE"/>
    <w:rsid w:val="00853812"/>
    <w:rsid w:val="008541FD"/>
    <w:rsid w:val="0085422E"/>
    <w:rsid w:val="00854BB1"/>
    <w:rsid w:val="00856B01"/>
    <w:rsid w:val="00856B9A"/>
    <w:rsid w:val="00857185"/>
    <w:rsid w:val="0085761E"/>
    <w:rsid w:val="00857D52"/>
    <w:rsid w:val="008627BC"/>
    <w:rsid w:val="00863BD8"/>
    <w:rsid w:val="0086786E"/>
    <w:rsid w:val="00867A6A"/>
    <w:rsid w:val="00867A9B"/>
    <w:rsid w:val="00867BF2"/>
    <w:rsid w:val="00871A42"/>
    <w:rsid w:val="008721E7"/>
    <w:rsid w:val="00872729"/>
    <w:rsid w:val="00872AAE"/>
    <w:rsid w:val="00876980"/>
    <w:rsid w:val="00876F70"/>
    <w:rsid w:val="00880607"/>
    <w:rsid w:val="00880B6F"/>
    <w:rsid w:val="00880EA2"/>
    <w:rsid w:val="00880F17"/>
    <w:rsid w:val="00880F5E"/>
    <w:rsid w:val="00881361"/>
    <w:rsid w:val="00881DAB"/>
    <w:rsid w:val="008853EA"/>
    <w:rsid w:val="008910DA"/>
    <w:rsid w:val="008912E6"/>
    <w:rsid w:val="00891BB9"/>
    <w:rsid w:val="00891CEB"/>
    <w:rsid w:val="00893F53"/>
    <w:rsid w:val="00894229"/>
    <w:rsid w:val="0089589E"/>
    <w:rsid w:val="008958D9"/>
    <w:rsid w:val="0089715B"/>
    <w:rsid w:val="008A07F5"/>
    <w:rsid w:val="008A0852"/>
    <w:rsid w:val="008A0BBC"/>
    <w:rsid w:val="008A15CD"/>
    <w:rsid w:val="008A20C0"/>
    <w:rsid w:val="008A2465"/>
    <w:rsid w:val="008A3EF8"/>
    <w:rsid w:val="008A43E4"/>
    <w:rsid w:val="008A4A48"/>
    <w:rsid w:val="008A50AC"/>
    <w:rsid w:val="008A5767"/>
    <w:rsid w:val="008A589A"/>
    <w:rsid w:val="008A5C96"/>
    <w:rsid w:val="008A5E6B"/>
    <w:rsid w:val="008A6DAE"/>
    <w:rsid w:val="008A6E41"/>
    <w:rsid w:val="008A73F3"/>
    <w:rsid w:val="008B1CD9"/>
    <w:rsid w:val="008B4F35"/>
    <w:rsid w:val="008B5757"/>
    <w:rsid w:val="008B6D7F"/>
    <w:rsid w:val="008B7301"/>
    <w:rsid w:val="008C03F6"/>
    <w:rsid w:val="008C0AC1"/>
    <w:rsid w:val="008C2C15"/>
    <w:rsid w:val="008C4726"/>
    <w:rsid w:val="008C4B56"/>
    <w:rsid w:val="008C4FA5"/>
    <w:rsid w:val="008C54EF"/>
    <w:rsid w:val="008C6272"/>
    <w:rsid w:val="008C6E44"/>
    <w:rsid w:val="008D0B4A"/>
    <w:rsid w:val="008D1340"/>
    <w:rsid w:val="008D179F"/>
    <w:rsid w:val="008D186A"/>
    <w:rsid w:val="008D1A03"/>
    <w:rsid w:val="008D2307"/>
    <w:rsid w:val="008D3044"/>
    <w:rsid w:val="008D406D"/>
    <w:rsid w:val="008D7071"/>
    <w:rsid w:val="008E03F5"/>
    <w:rsid w:val="008E09FB"/>
    <w:rsid w:val="008E0BF5"/>
    <w:rsid w:val="008E0E7F"/>
    <w:rsid w:val="008E107C"/>
    <w:rsid w:val="008E19D8"/>
    <w:rsid w:val="008E1F52"/>
    <w:rsid w:val="008E22B5"/>
    <w:rsid w:val="008E3B8D"/>
    <w:rsid w:val="008E471A"/>
    <w:rsid w:val="008E493E"/>
    <w:rsid w:val="008E4AF0"/>
    <w:rsid w:val="008E5FB9"/>
    <w:rsid w:val="008E60E3"/>
    <w:rsid w:val="008E769B"/>
    <w:rsid w:val="008E7BE0"/>
    <w:rsid w:val="008F0B95"/>
    <w:rsid w:val="008F1136"/>
    <w:rsid w:val="008F2117"/>
    <w:rsid w:val="008F49E6"/>
    <w:rsid w:val="008F64F3"/>
    <w:rsid w:val="008F6BDC"/>
    <w:rsid w:val="008F7537"/>
    <w:rsid w:val="00901C05"/>
    <w:rsid w:val="0090343D"/>
    <w:rsid w:val="00903B8F"/>
    <w:rsid w:val="00906C7A"/>
    <w:rsid w:val="00906E2D"/>
    <w:rsid w:val="00910928"/>
    <w:rsid w:val="00911086"/>
    <w:rsid w:val="00912DC2"/>
    <w:rsid w:val="009140A7"/>
    <w:rsid w:val="0091479F"/>
    <w:rsid w:val="00915D84"/>
    <w:rsid w:val="009161F1"/>
    <w:rsid w:val="00916752"/>
    <w:rsid w:val="00916853"/>
    <w:rsid w:val="00917380"/>
    <w:rsid w:val="00920015"/>
    <w:rsid w:val="00921C67"/>
    <w:rsid w:val="009223E5"/>
    <w:rsid w:val="009231E7"/>
    <w:rsid w:val="00924F7F"/>
    <w:rsid w:val="00925565"/>
    <w:rsid w:val="00925CAB"/>
    <w:rsid w:val="00925CF6"/>
    <w:rsid w:val="00926BE4"/>
    <w:rsid w:val="0093208E"/>
    <w:rsid w:val="009320B7"/>
    <w:rsid w:val="00935C0D"/>
    <w:rsid w:val="009372E6"/>
    <w:rsid w:val="009374E4"/>
    <w:rsid w:val="00940539"/>
    <w:rsid w:val="009408BA"/>
    <w:rsid w:val="00941AAD"/>
    <w:rsid w:val="0094282A"/>
    <w:rsid w:val="0094311D"/>
    <w:rsid w:val="00944F48"/>
    <w:rsid w:val="009452C4"/>
    <w:rsid w:val="009453FD"/>
    <w:rsid w:val="00945F32"/>
    <w:rsid w:val="009461F3"/>
    <w:rsid w:val="00946CA8"/>
    <w:rsid w:val="009504E2"/>
    <w:rsid w:val="0095057E"/>
    <w:rsid w:val="009506B2"/>
    <w:rsid w:val="00950F6A"/>
    <w:rsid w:val="00951B22"/>
    <w:rsid w:val="0095291D"/>
    <w:rsid w:val="00952B04"/>
    <w:rsid w:val="009531E7"/>
    <w:rsid w:val="00955404"/>
    <w:rsid w:val="00955947"/>
    <w:rsid w:val="00956410"/>
    <w:rsid w:val="00956C9B"/>
    <w:rsid w:val="00960990"/>
    <w:rsid w:val="00960E72"/>
    <w:rsid w:val="009631D9"/>
    <w:rsid w:val="00963517"/>
    <w:rsid w:val="00963E7A"/>
    <w:rsid w:val="00964E1A"/>
    <w:rsid w:val="009655D3"/>
    <w:rsid w:val="009656FD"/>
    <w:rsid w:val="00965822"/>
    <w:rsid w:val="00965BFB"/>
    <w:rsid w:val="009661B3"/>
    <w:rsid w:val="00967473"/>
    <w:rsid w:val="009674FA"/>
    <w:rsid w:val="009679C7"/>
    <w:rsid w:val="00971221"/>
    <w:rsid w:val="009725A8"/>
    <w:rsid w:val="00972EA4"/>
    <w:rsid w:val="00973A5D"/>
    <w:rsid w:val="009741F3"/>
    <w:rsid w:val="009743E5"/>
    <w:rsid w:val="009768EA"/>
    <w:rsid w:val="00976DD5"/>
    <w:rsid w:val="00980978"/>
    <w:rsid w:val="009810EB"/>
    <w:rsid w:val="0098117B"/>
    <w:rsid w:val="00981995"/>
    <w:rsid w:val="0098296E"/>
    <w:rsid w:val="00984156"/>
    <w:rsid w:val="009846FE"/>
    <w:rsid w:val="00984D28"/>
    <w:rsid w:val="0098505D"/>
    <w:rsid w:val="00985D10"/>
    <w:rsid w:val="009865F6"/>
    <w:rsid w:val="0098680A"/>
    <w:rsid w:val="00986CBA"/>
    <w:rsid w:val="009870FB"/>
    <w:rsid w:val="00987A3C"/>
    <w:rsid w:val="00987FF0"/>
    <w:rsid w:val="00990D01"/>
    <w:rsid w:val="009910F9"/>
    <w:rsid w:val="00991E7E"/>
    <w:rsid w:val="00992D73"/>
    <w:rsid w:val="009945F6"/>
    <w:rsid w:val="00996C94"/>
    <w:rsid w:val="00997B15"/>
    <w:rsid w:val="009A0792"/>
    <w:rsid w:val="009A21D0"/>
    <w:rsid w:val="009A285C"/>
    <w:rsid w:val="009A41A7"/>
    <w:rsid w:val="009A4DE9"/>
    <w:rsid w:val="009A503C"/>
    <w:rsid w:val="009A5C5F"/>
    <w:rsid w:val="009A6DD2"/>
    <w:rsid w:val="009A723C"/>
    <w:rsid w:val="009B05AE"/>
    <w:rsid w:val="009B112C"/>
    <w:rsid w:val="009B1CA3"/>
    <w:rsid w:val="009B2463"/>
    <w:rsid w:val="009B2E50"/>
    <w:rsid w:val="009B3907"/>
    <w:rsid w:val="009B477B"/>
    <w:rsid w:val="009B4BAA"/>
    <w:rsid w:val="009B5954"/>
    <w:rsid w:val="009B7D15"/>
    <w:rsid w:val="009C0027"/>
    <w:rsid w:val="009C1BE6"/>
    <w:rsid w:val="009C21BD"/>
    <w:rsid w:val="009C299A"/>
    <w:rsid w:val="009C2AC7"/>
    <w:rsid w:val="009C2E42"/>
    <w:rsid w:val="009C42DB"/>
    <w:rsid w:val="009C4DAF"/>
    <w:rsid w:val="009C50E7"/>
    <w:rsid w:val="009C562A"/>
    <w:rsid w:val="009C58E2"/>
    <w:rsid w:val="009C5BAB"/>
    <w:rsid w:val="009C675C"/>
    <w:rsid w:val="009C68AC"/>
    <w:rsid w:val="009C6F78"/>
    <w:rsid w:val="009C72AE"/>
    <w:rsid w:val="009C7DE0"/>
    <w:rsid w:val="009D0000"/>
    <w:rsid w:val="009D0CC5"/>
    <w:rsid w:val="009D10FA"/>
    <w:rsid w:val="009D1928"/>
    <w:rsid w:val="009D2AAC"/>
    <w:rsid w:val="009D3296"/>
    <w:rsid w:val="009D3551"/>
    <w:rsid w:val="009D37AD"/>
    <w:rsid w:val="009D6ECA"/>
    <w:rsid w:val="009D7C26"/>
    <w:rsid w:val="009E0962"/>
    <w:rsid w:val="009E0A1C"/>
    <w:rsid w:val="009E2F99"/>
    <w:rsid w:val="009E389C"/>
    <w:rsid w:val="009E3AA2"/>
    <w:rsid w:val="009E3B77"/>
    <w:rsid w:val="009E6F0A"/>
    <w:rsid w:val="009E715C"/>
    <w:rsid w:val="009F096E"/>
    <w:rsid w:val="009F0E4F"/>
    <w:rsid w:val="009F17CB"/>
    <w:rsid w:val="009F416D"/>
    <w:rsid w:val="009F48ED"/>
    <w:rsid w:val="009F5443"/>
    <w:rsid w:val="009F5BB5"/>
    <w:rsid w:val="009F69F8"/>
    <w:rsid w:val="00A00142"/>
    <w:rsid w:val="00A00D18"/>
    <w:rsid w:val="00A01085"/>
    <w:rsid w:val="00A017ED"/>
    <w:rsid w:val="00A01D8A"/>
    <w:rsid w:val="00A02282"/>
    <w:rsid w:val="00A024E7"/>
    <w:rsid w:val="00A056F8"/>
    <w:rsid w:val="00A10B3E"/>
    <w:rsid w:val="00A1170A"/>
    <w:rsid w:val="00A137AC"/>
    <w:rsid w:val="00A14E38"/>
    <w:rsid w:val="00A15345"/>
    <w:rsid w:val="00A1544E"/>
    <w:rsid w:val="00A156E6"/>
    <w:rsid w:val="00A1574A"/>
    <w:rsid w:val="00A20421"/>
    <w:rsid w:val="00A21B3A"/>
    <w:rsid w:val="00A21F79"/>
    <w:rsid w:val="00A22D91"/>
    <w:rsid w:val="00A23AE5"/>
    <w:rsid w:val="00A24DBF"/>
    <w:rsid w:val="00A2512C"/>
    <w:rsid w:val="00A25218"/>
    <w:rsid w:val="00A263A0"/>
    <w:rsid w:val="00A2662A"/>
    <w:rsid w:val="00A268E3"/>
    <w:rsid w:val="00A26F6B"/>
    <w:rsid w:val="00A27028"/>
    <w:rsid w:val="00A27E44"/>
    <w:rsid w:val="00A31430"/>
    <w:rsid w:val="00A32802"/>
    <w:rsid w:val="00A34180"/>
    <w:rsid w:val="00A3439C"/>
    <w:rsid w:val="00A35075"/>
    <w:rsid w:val="00A37256"/>
    <w:rsid w:val="00A379B3"/>
    <w:rsid w:val="00A37FC7"/>
    <w:rsid w:val="00A40271"/>
    <w:rsid w:val="00A40341"/>
    <w:rsid w:val="00A40C5A"/>
    <w:rsid w:val="00A41218"/>
    <w:rsid w:val="00A4136F"/>
    <w:rsid w:val="00A41FA3"/>
    <w:rsid w:val="00A43905"/>
    <w:rsid w:val="00A43AE6"/>
    <w:rsid w:val="00A4495D"/>
    <w:rsid w:val="00A46248"/>
    <w:rsid w:val="00A47FFC"/>
    <w:rsid w:val="00A50053"/>
    <w:rsid w:val="00A50119"/>
    <w:rsid w:val="00A51C69"/>
    <w:rsid w:val="00A57000"/>
    <w:rsid w:val="00A601A4"/>
    <w:rsid w:val="00A603F4"/>
    <w:rsid w:val="00A60BF4"/>
    <w:rsid w:val="00A622A8"/>
    <w:rsid w:val="00A64F6F"/>
    <w:rsid w:val="00A65561"/>
    <w:rsid w:val="00A658CB"/>
    <w:rsid w:val="00A72DB1"/>
    <w:rsid w:val="00A733EF"/>
    <w:rsid w:val="00A73877"/>
    <w:rsid w:val="00A755F5"/>
    <w:rsid w:val="00A7632E"/>
    <w:rsid w:val="00A763A4"/>
    <w:rsid w:val="00A76621"/>
    <w:rsid w:val="00A76D79"/>
    <w:rsid w:val="00A8126F"/>
    <w:rsid w:val="00A83BDF"/>
    <w:rsid w:val="00A8448F"/>
    <w:rsid w:val="00A84CC6"/>
    <w:rsid w:val="00A85624"/>
    <w:rsid w:val="00A85FA9"/>
    <w:rsid w:val="00A8689D"/>
    <w:rsid w:val="00A87418"/>
    <w:rsid w:val="00A87FE8"/>
    <w:rsid w:val="00A900F5"/>
    <w:rsid w:val="00A9052B"/>
    <w:rsid w:val="00A928E6"/>
    <w:rsid w:val="00A92FD3"/>
    <w:rsid w:val="00A9355B"/>
    <w:rsid w:val="00A9396D"/>
    <w:rsid w:val="00A95FBA"/>
    <w:rsid w:val="00A96BE5"/>
    <w:rsid w:val="00A97AF5"/>
    <w:rsid w:val="00AA113F"/>
    <w:rsid w:val="00AA2CE0"/>
    <w:rsid w:val="00AA2DF5"/>
    <w:rsid w:val="00AA613C"/>
    <w:rsid w:val="00AA63BE"/>
    <w:rsid w:val="00AA6D30"/>
    <w:rsid w:val="00AB0374"/>
    <w:rsid w:val="00AB1006"/>
    <w:rsid w:val="00AB184C"/>
    <w:rsid w:val="00AB2D2A"/>
    <w:rsid w:val="00AB369B"/>
    <w:rsid w:val="00AB40B5"/>
    <w:rsid w:val="00AB48F4"/>
    <w:rsid w:val="00AB611C"/>
    <w:rsid w:val="00AB67A3"/>
    <w:rsid w:val="00AB7F69"/>
    <w:rsid w:val="00AC0F54"/>
    <w:rsid w:val="00AC1CB5"/>
    <w:rsid w:val="00AC3073"/>
    <w:rsid w:val="00AC33DC"/>
    <w:rsid w:val="00AC4807"/>
    <w:rsid w:val="00AC62D5"/>
    <w:rsid w:val="00AC6772"/>
    <w:rsid w:val="00AC68EB"/>
    <w:rsid w:val="00AC7046"/>
    <w:rsid w:val="00AC7BF9"/>
    <w:rsid w:val="00AC7E35"/>
    <w:rsid w:val="00AD15C7"/>
    <w:rsid w:val="00AD1ACF"/>
    <w:rsid w:val="00AD2A4D"/>
    <w:rsid w:val="00AD2CD8"/>
    <w:rsid w:val="00AD3061"/>
    <w:rsid w:val="00AD3770"/>
    <w:rsid w:val="00AD3D32"/>
    <w:rsid w:val="00AD40DC"/>
    <w:rsid w:val="00AD5805"/>
    <w:rsid w:val="00AD5BE8"/>
    <w:rsid w:val="00AD618C"/>
    <w:rsid w:val="00AD641F"/>
    <w:rsid w:val="00AD6C21"/>
    <w:rsid w:val="00AE0CA3"/>
    <w:rsid w:val="00AE10FE"/>
    <w:rsid w:val="00AE1CA3"/>
    <w:rsid w:val="00AE239E"/>
    <w:rsid w:val="00AE341B"/>
    <w:rsid w:val="00AE6590"/>
    <w:rsid w:val="00AE6638"/>
    <w:rsid w:val="00AE6AC5"/>
    <w:rsid w:val="00AE6E06"/>
    <w:rsid w:val="00AE7458"/>
    <w:rsid w:val="00AF095A"/>
    <w:rsid w:val="00AF2F1C"/>
    <w:rsid w:val="00AF30A2"/>
    <w:rsid w:val="00AF45F8"/>
    <w:rsid w:val="00AF4819"/>
    <w:rsid w:val="00AF57A2"/>
    <w:rsid w:val="00AF5C98"/>
    <w:rsid w:val="00AF70DF"/>
    <w:rsid w:val="00AF7487"/>
    <w:rsid w:val="00B00D04"/>
    <w:rsid w:val="00B013F4"/>
    <w:rsid w:val="00B01751"/>
    <w:rsid w:val="00B02D38"/>
    <w:rsid w:val="00B03E21"/>
    <w:rsid w:val="00B0435C"/>
    <w:rsid w:val="00B049FF"/>
    <w:rsid w:val="00B05928"/>
    <w:rsid w:val="00B05F28"/>
    <w:rsid w:val="00B069BB"/>
    <w:rsid w:val="00B071FA"/>
    <w:rsid w:val="00B0774A"/>
    <w:rsid w:val="00B13105"/>
    <w:rsid w:val="00B14229"/>
    <w:rsid w:val="00B14797"/>
    <w:rsid w:val="00B148ED"/>
    <w:rsid w:val="00B149FC"/>
    <w:rsid w:val="00B14C13"/>
    <w:rsid w:val="00B15573"/>
    <w:rsid w:val="00B16805"/>
    <w:rsid w:val="00B16DF2"/>
    <w:rsid w:val="00B16E24"/>
    <w:rsid w:val="00B170BF"/>
    <w:rsid w:val="00B17BD9"/>
    <w:rsid w:val="00B203CB"/>
    <w:rsid w:val="00B21A15"/>
    <w:rsid w:val="00B221FC"/>
    <w:rsid w:val="00B2292D"/>
    <w:rsid w:val="00B23707"/>
    <w:rsid w:val="00B24B71"/>
    <w:rsid w:val="00B2502B"/>
    <w:rsid w:val="00B25C9F"/>
    <w:rsid w:val="00B261A8"/>
    <w:rsid w:val="00B26F0C"/>
    <w:rsid w:val="00B27CB6"/>
    <w:rsid w:val="00B309CA"/>
    <w:rsid w:val="00B31560"/>
    <w:rsid w:val="00B31BE5"/>
    <w:rsid w:val="00B320A9"/>
    <w:rsid w:val="00B32387"/>
    <w:rsid w:val="00B32576"/>
    <w:rsid w:val="00B33497"/>
    <w:rsid w:val="00B35661"/>
    <w:rsid w:val="00B36A24"/>
    <w:rsid w:val="00B4005C"/>
    <w:rsid w:val="00B40DDE"/>
    <w:rsid w:val="00B40F40"/>
    <w:rsid w:val="00B42663"/>
    <w:rsid w:val="00B438D2"/>
    <w:rsid w:val="00B44D6E"/>
    <w:rsid w:val="00B45224"/>
    <w:rsid w:val="00B47229"/>
    <w:rsid w:val="00B476B9"/>
    <w:rsid w:val="00B478F6"/>
    <w:rsid w:val="00B51A6F"/>
    <w:rsid w:val="00B537D2"/>
    <w:rsid w:val="00B54D3A"/>
    <w:rsid w:val="00B561DF"/>
    <w:rsid w:val="00B562C1"/>
    <w:rsid w:val="00B56C11"/>
    <w:rsid w:val="00B56C99"/>
    <w:rsid w:val="00B56E2E"/>
    <w:rsid w:val="00B5741A"/>
    <w:rsid w:val="00B579F0"/>
    <w:rsid w:val="00B6000E"/>
    <w:rsid w:val="00B60530"/>
    <w:rsid w:val="00B606E8"/>
    <w:rsid w:val="00B60F75"/>
    <w:rsid w:val="00B6209C"/>
    <w:rsid w:val="00B634E5"/>
    <w:rsid w:val="00B6366E"/>
    <w:rsid w:val="00B63B72"/>
    <w:rsid w:val="00B64359"/>
    <w:rsid w:val="00B64451"/>
    <w:rsid w:val="00B64F40"/>
    <w:rsid w:val="00B65BE9"/>
    <w:rsid w:val="00B65CB1"/>
    <w:rsid w:val="00B671FA"/>
    <w:rsid w:val="00B67D50"/>
    <w:rsid w:val="00B67F4D"/>
    <w:rsid w:val="00B71357"/>
    <w:rsid w:val="00B74128"/>
    <w:rsid w:val="00B74372"/>
    <w:rsid w:val="00B756D4"/>
    <w:rsid w:val="00B81DCB"/>
    <w:rsid w:val="00B81E7B"/>
    <w:rsid w:val="00B835F6"/>
    <w:rsid w:val="00B842D4"/>
    <w:rsid w:val="00B844B2"/>
    <w:rsid w:val="00B84BA2"/>
    <w:rsid w:val="00B87929"/>
    <w:rsid w:val="00B9011C"/>
    <w:rsid w:val="00B90C33"/>
    <w:rsid w:val="00B91FEC"/>
    <w:rsid w:val="00B933E3"/>
    <w:rsid w:val="00B94BF5"/>
    <w:rsid w:val="00B94CC3"/>
    <w:rsid w:val="00B97AC8"/>
    <w:rsid w:val="00B97D8C"/>
    <w:rsid w:val="00BA0033"/>
    <w:rsid w:val="00BA225D"/>
    <w:rsid w:val="00BA50E5"/>
    <w:rsid w:val="00BA6049"/>
    <w:rsid w:val="00BA6C91"/>
    <w:rsid w:val="00BA7C7C"/>
    <w:rsid w:val="00BB08D6"/>
    <w:rsid w:val="00BB13FD"/>
    <w:rsid w:val="00BB1EB8"/>
    <w:rsid w:val="00BB2DE0"/>
    <w:rsid w:val="00BB4975"/>
    <w:rsid w:val="00BB4F9D"/>
    <w:rsid w:val="00BB62B4"/>
    <w:rsid w:val="00BB7525"/>
    <w:rsid w:val="00BB7CB3"/>
    <w:rsid w:val="00BB7FFB"/>
    <w:rsid w:val="00BC0EF4"/>
    <w:rsid w:val="00BC329F"/>
    <w:rsid w:val="00BC54A6"/>
    <w:rsid w:val="00BC5944"/>
    <w:rsid w:val="00BC5BCE"/>
    <w:rsid w:val="00BC5C31"/>
    <w:rsid w:val="00BC690D"/>
    <w:rsid w:val="00BC78BE"/>
    <w:rsid w:val="00BC7CF7"/>
    <w:rsid w:val="00BC7FDF"/>
    <w:rsid w:val="00BD025E"/>
    <w:rsid w:val="00BD3600"/>
    <w:rsid w:val="00BD38A9"/>
    <w:rsid w:val="00BD3B53"/>
    <w:rsid w:val="00BD420D"/>
    <w:rsid w:val="00BD5DAB"/>
    <w:rsid w:val="00BD5E5C"/>
    <w:rsid w:val="00BD632A"/>
    <w:rsid w:val="00BD682A"/>
    <w:rsid w:val="00BD777F"/>
    <w:rsid w:val="00BD785E"/>
    <w:rsid w:val="00BE27F3"/>
    <w:rsid w:val="00BE2D8A"/>
    <w:rsid w:val="00BE4071"/>
    <w:rsid w:val="00BE40CF"/>
    <w:rsid w:val="00BE67A5"/>
    <w:rsid w:val="00BE74F1"/>
    <w:rsid w:val="00BE7F2C"/>
    <w:rsid w:val="00BF0D0C"/>
    <w:rsid w:val="00BF2445"/>
    <w:rsid w:val="00BF2A4F"/>
    <w:rsid w:val="00BF3339"/>
    <w:rsid w:val="00BF3B8F"/>
    <w:rsid w:val="00BF3C65"/>
    <w:rsid w:val="00BF58E0"/>
    <w:rsid w:val="00BF6ADE"/>
    <w:rsid w:val="00BF781A"/>
    <w:rsid w:val="00C00E32"/>
    <w:rsid w:val="00C013BC"/>
    <w:rsid w:val="00C022CD"/>
    <w:rsid w:val="00C02A1F"/>
    <w:rsid w:val="00C02D42"/>
    <w:rsid w:val="00C03B01"/>
    <w:rsid w:val="00C0432A"/>
    <w:rsid w:val="00C04644"/>
    <w:rsid w:val="00C078B3"/>
    <w:rsid w:val="00C1160E"/>
    <w:rsid w:val="00C12E1A"/>
    <w:rsid w:val="00C130FA"/>
    <w:rsid w:val="00C14691"/>
    <w:rsid w:val="00C1496B"/>
    <w:rsid w:val="00C16339"/>
    <w:rsid w:val="00C16BF6"/>
    <w:rsid w:val="00C179F7"/>
    <w:rsid w:val="00C17B11"/>
    <w:rsid w:val="00C17E8F"/>
    <w:rsid w:val="00C20DEB"/>
    <w:rsid w:val="00C217B7"/>
    <w:rsid w:val="00C2560F"/>
    <w:rsid w:val="00C2574F"/>
    <w:rsid w:val="00C26CEE"/>
    <w:rsid w:val="00C32CCF"/>
    <w:rsid w:val="00C34046"/>
    <w:rsid w:val="00C347D8"/>
    <w:rsid w:val="00C348C4"/>
    <w:rsid w:val="00C353A0"/>
    <w:rsid w:val="00C36C72"/>
    <w:rsid w:val="00C41D8E"/>
    <w:rsid w:val="00C42323"/>
    <w:rsid w:val="00C44188"/>
    <w:rsid w:val="00C44818"/>
    <w:rsid w:val="00C4707C"/>
    <w:rsid w:val="00C47924"/>
    <w:rsid w:val="00C54DD5"/>
    <w:rsid w:val="00C55773"/>
    <w:rsid w:val="00C55EAF"/>
    <w:rsid w:val="00C560D1"/>
    <w:rsid w:val="00C567B0"/>
    <w:rsid w:val="00C6032E"/>
    <w:rsid w:val="00C619A8"/>
    <w:rsid w:val="00C61FBE"/>
    <w:rsid w:val="00C628F6"/>
    <w:rsid w:val="00C62D9C"/>
    <w:rsid w:val="00C635ED"/>
    <w:rsid w:val="00C66E4D"/>
    <w:rsid w:val="00C67EE6"/>
    <w:rsid w:val="00C707B9"/>
    <w:rsid w:val="00C727CF"/>
    <w:rsid w:val="00C75504"/>
    <w:rsid w:val="00C7584E"/>
    <w:rsid w:val="00C75D50"/>
    <w:rsid w:val="00C7677E"/>
    <w:rsid w:val="00C80644"/>
    <w:rsid w:val="00C80F81"/>
    <w:rsid w:val="00C830A1"/>
    <w:rsid w:val="00C84C0B"/>
    <w:rsid w:val="00C857C7"/>
    <w:rsid w:val="00C87595"/>
    <w:rsid w:val="00C875BC"/>
    <w:rsid w:val="00C90507"/>
    <w:rsid w:val="00C906B3"/>
    <w:rsid w:val="00C913CC"/>
    <w:rsid w:val="00C916D5"/>
    <w:rsid w:val="00C92CEF"/>
    <w:rsid w:val="00C938AB"/>
    <w:rsid w:val="00C9597A"/>
    <w:rsid w:val="00C95F44"/>
    <w:rsid w:val="00C969A4"/>
    <w:rsid w:val="00C97725"/>
    <w:rsid w:val="00CA04B5"/>
    <w:rsid w:val="00CA2796"/>
    <w:rsid w:val="00CA2A36"/>
    <w:rsid w:val="00CA2D59"/>
    <w:rsid w:val="00CA4AC2"/>
    <w:rsid w:val="00CA67E1"/>
    <w:rsid w:val="00CA7040"/>
    <w:rsid w:val="00CB0E06"/>
    <w:rsid w:val="00CB36B1"/>
    <w:rsid w:val="00CB58D1"/>
    <w:rsid w:val="00CB6398"/>
    <w:rsid w:val="00CB6D91"/>
    <w:rsid w:val="00CB7FF6"/>
    <w:rsid w:val="00CC006B"/>
    <w:rsid w:val="00CC0071"/>
    <w:rsid w:val="00CC153A"/>
    <w:rsid w:val="00CC170C"/>
    <w:rsid w:val="00CC3AB0"/>
    <w:rsid w:val="00CC41EE"/>
    <w:rsid w:val="00CC4F2F"/>
    <w:rsid w:val="00CC5439"/>
    <w:rsid w:val="00CC6868"/>
    <w:rsid w:val="00CC6EDF"/>
    <w:rsid w:val="00CC755E"/>
    <w:rsid w:val="00CC76D6"/>
    <w:rsid w:val="00CC7A5D"/>
    <w:rsid w:val="00CC7B85"/>
    <w:rsid w:val="00CC7CB2"/>
    <w:rsid w:val="00CD02B5"/>
    <w:rsid w:val="00CD049F"/>
    <w:rsid w:val="00CD082B"/>
    <w:rsid w:val="00CD1547"/>
    <w:rsid w:val="00CD2762"/>
    <w:rsid w:val="00CD2829"/>
    <w:rsid w:val="00CD2D3A"/>
    <w:rsid w:val="00CD437A"/>
    <w:rsid w:val="00CD46C7"/>
    <w:rsid w:val="00CD4C89"/>
    <w:rsid w:val="00CE0C29"/>
    <w:rsid w:val="00CE24C5"/>
    <w:rsid w:val="00CE2954"/>
    <w:rsid w:val="00CE329D"/>
    <w:rsid w:val="00CE4944"/>
    <w:rsid w:val="00CE49C4"/>
    <w:rsid w:val="00CE4DB2"/>
    <w:rsid w:val="00CE5215"/>
    <w:rsid w:val="00CE5F12"/>
    <w:rsid w:val="00CE65EB"/>
    <w:rsid w:val="00CE7622"/>
    <w:rsid w:val="00CF162C"/>
    <w:rsid w:val="00CF2219"/>
    <w:rsid w:val="00CF271D"/>
    <w:rsid w:val="00CF33A4"/>
    <w:rsid w:val="00CF3E4B"/>
    <w:rsid w:val="00CF47CB"/>
    <w:rsid w:val="00CF51AA"/>
    <w:rsid w:val="00CF5E8F"/>
    <w:rsid w:val="00CF71EF"/>
    <w:rsid w:val="00CF7BA5"/>
    <w:rsid w:val="00D01033"/>
    <w:rsid w:val="00D015B1"/>
    <w:rsid w:val="00D026E3"/>
    <w:rsid w:val="00D02D28"/>
    <w:rsid w:val="00D02FFA"/>
    <w:rsid w:val="00D11767"/>
    <w:rsid w:val="00D11A25"/>
    <w:rsid w:val="00D11CA0"/>
    <w:rsid w:val="00D1256D"/>
    <w:rsid w:val="00D12C93"/>
    <w:rsid w:val="00D14127"/>
    <w:rsid w:val="00D14716"/>
    <w:rsid w:val="00D15EE5"/>
    <w:rsid w:val="00D166D4"/>
    <w:rsid w:val="00D17671"/>
    <w:rsid w:val="00D20904"/>
    <w:rsid w:val="00D224CB"/>
    <w:rsid w:val="00D22F56"/>
    <w:rsid w:val="00D2383A"/>
    <w:rsid w:val="00D23C46"/>
    <w:rsid w:val="00D2534D"/>
    <w:rsid w:val="00D256E5"/>
    <w:rsid w:val="00D302DE"/>
    <w:rsid w:val="00D3155E"/>
    <w:rsid w:val="00D31ABB"/>
    <w:rsid w:val="00D32CED"/>
    <w:rsid w:val="00D3301D"/>
    <w:rsid w:val="00D3305A"/>
    <w:rsid w:val="00D3315E"/>
    <w:rsid w:val="00D34A9C"/>
    <w:rsid w:val="00D36E1B"/>
    <w:rsid w:val="00D373BD"/>
    <w:rsid w:val="00D3777A"/>
    <w:rsid w:val="00D40D2B"/>
    <w:rsid w:val="00D415AC"/>
    <w:rsid w:val="00D42755"/>
    <w:rsid w:val="00D42BE2"/>
    <w:rsid w:val="00D42CC8"/>
    <w:rsid w:val="00D43719"/>
    <w:rsid w:val="00D43CB9"/>
    <w:rsid w:val="00D43E46"/>
    <w:rsid w:val="00D4697B"/>
    <w:rsid w:val="00D46CD0"/>
    <w:rsid w:val="00D47152"/>
    <w:rsid w:val="00D47A39"/>
    <w:rsid w:val="00D501FA"/>
    <w:rsid w:val="00D51701"/>
    <w:rsid w:val="00D51F87"/>
    <w:rsid w:val="00D52A0E"/>
    <w:rsid w:val="00D53836"/>
    <w:rsid w:val="00D541CD"/>
    <w:rsid w:val="00D55CA3"/>
    <w:rsid w:val="00D606A8"/>
    <w:rsid w:val="00D60C68"/>
    <w:rsid w:val="00D616FB"/>
    <w:rsid w:val="00D61826"/>
    <w:rsid w:val="00D61E49"/>
    <w:rsid w:val="00D63430"/>
    <w:rsid w:val="00D65AE5"/>
    <w:rsid w:val="00D661BD"/>
    <w:rsid w:val="00D6764E"/>
    <w:rsid w:val="00D71AF2"/>
    <w:rsid w:val="00D73B47"/>
    <w:rsid w:val="00D74735"/>
    <w:rsid w:val="00D74AA8"/>
    <w:rsid w:val="00D74BA9"/>
    <w:rsid w:val="00D75796"/>
    <w:rsid w:val="00D7695E"/>
    <w:rsid w:val="00D76E10"/>
    <w:rsid w:val="00D76E31"/>
    <w:rsid w:val="00D77AAE"/>
    <w:rsid w:val="00D81B42"/>
    <w:rsid w:val="00D824D6"/>
    <w:rsid w:val="00D83BB8"/>
    <w:rsid w:val="00D8431D"/>
    <w:rsid w:val="00D843D2"/>
    <w:rsid w:val="00D86BE2"/>
    <w:rsid w:val="00D86D4E"/>
    <w:rsid w:val="00D870AC"/>
    <w:rsid w:val="00D90A0E"/>
    <w:rsid w:val="00D90C45"/>
    <w:rsid w:val="00D91051"/>
    <w:rsid w:val="00D92654"/>
    <w:rsid w:val="00D9394B"/>
    <w:rsid w:val="00D963A4"/>
    <w:rsid w:val="00DA0E48"/>
    <w:rsid w:val="00DA1289"/>
    <w:rsid w:val="00DA21CA"/>
    <w:rsid w:val="00DA34CB"/>
    <w:rsid w:val="00DA36B5"/>
    <w:rsid w:val="00DA44A2"/>
    <w:rsid w:val="00DA4687"/>
    <w:rsid w:val="00DA57ED"/>
    <w:rsid w:val="00DA5CBB"/>
    <w:rsid w:val="00DA604F"/>
    <w:rsid w:val="00DA66B7"/>
    <w:rsid w:val="00DA783B"/>
    <w:rsid w:val="00DB064D"/>
    <w:rsid w:val="00DB0FE2"/>
    <w:rsid w:val="00DB1B85"/>
    <w:rsid w:val="00DB43E7"/>
    <w:rsid w:val="00DB48B3"/>
    <w:rsid w:val="00DB6F2F"/>
    <w:rsid w:val="00DB72A3"/>
    <w:rsid w:val="00DB780C"/>
    <w:rsid w:val="00DB7936"/>
    <w:rsid w:val="00DB7C34"/>
    <w:rsid w:val="00DC05EC"/>
    <w:rsid w:val="00DC1507"/>
    <w:rsid w:val="00DC28A1"/>
    <w:rsid w:val="00DC48F6"/>
    <w:rsid w:val="00DC6E2A"/>
    <w:rsid w:val="00DD24EB"/>
    <w:rsid w:val="00DD37E0"/>
    <w:rsid w:val="00DD3860"/>
    <w:rsid w:val="00DD3949"/>
    <w:rsid w:val="00DD3EAF"/>
    <w:rsid w:val="00DD60CD"/>
    <w:rsid w:val="00DE0D19"/>
    <w:rsid w:val="00DE0E32"/>
    <w:rsid w:val="00DE1218"/>
    <w:rsid w:val="00DE23BA"/>
    <w:rsid w:val="00DE247F"/>
    <w:rsid w:val="00DE2E1B"/>
    <w:rsid w:val="00DE5104"/>
    <w:rsid w:val="00DE5139"/>
    <w:rsid w:val="00DE6E58"/>
    <w:rsid w:val="00DE7187"/>
    <w:rsid w:val="00DE723B"/>
    <w:rsid w:val="00DF1479"/>
    <w:rsid w:val="00DF183F"/>
    <w:rsid w:val="00DF1B9E"/>
    <w:rsid w:val="00DF4B9F"/>
    <w:rsid w:val="00DF5EF5"/>
    <w:rsid w:val="00DF67C2"/>
    <w:rsid w:val="00E00838"/>
    <w:rsid w:val="00E024BC"/>
    <w:rsid w:val="00E032BC"/>
    <w:rsid w:val="00E0378B"/>
    <w:rsid w:val="00E03C1A"/>
    <w:rsid w:val="00E052C2"/>
    <w:rsid w:val="00E0635B"/>
    <w:rsid w:val="00E07689"/>
    <w:rsid w:val="00E07E66"/>
    <w:rsid w:val="00E109FC"/>
    <w:rsid w:val="00E10E6E"/>
    <w:rsid w:val="00E122D2"/>
    <w:rsid w:val="00E12BDB"/>
    <w:rsid w:val="00E12E8E"/>
    <w:rsid w:val="00E14397"/>
    <w:rsid w:val="00E151B4"/>
    <w:rsid w:val="00E153CE"/>
    <w:rsid w:val="00E16C24"/>
    <w:rsid w:val="00E17A7B"/>
    <w:rsid w:val="00E20B73"/>
    <w:rsid w:val="00E2292B"/>
    <w:rsid w:val="00E24092"/>
    <w:rsid w:val="00E240A3"/>
    <w:rsid w:val="00E25B1C"/>
    <w:rsid w:val="00E26A9C"/>
    <w:rsid w:val="00E30CB3"/>
    <w:rsid w:val="00E30F9E"/>
    <w:rsid w:val="00E3111C"/>
    <w:rsid w:val="00E31528"/>
    <w:rsid w:val="00E32C1C"/>
    <w:rsid w:val="00E32F17"/>
    <w:rsid w:val="00E331AE"/>
    <w:rsid w:val="00E36328"/>
    <w:rsid w:val="00E365C2"/>
    <w:rsid w:val="00E3782C"/>
    <w:rsid w:val="00E4087A"/>
    <w:rsid w:val="00E413DC"/>
    <w:rsid w:val="00E41DCE"/>
    <w:rsid w:val="00E42220"/>
    <w:rsid w:val="00E42CA6"/>
    <w:rsid w:val="00E43253"/>
    <w:rsid w:val="00E45C43"/>
    <w:rsid w:val="00E45D63"/>
    <w:rsid w:val="00E46673"/>
    <w:rsid w:val="00E46729"/>
    <w:rsid w:val="00E505DB"/>
    <w:rsid w:val="00E50604"/>
    <w:rsid w:val="00E5103D"/>
    <w:rsid w:val="00E5199E"/>
    <w:rsid w:val="00E55A9B"/>
    <w:rsid w:val="00E56550"/>
    <w:rsid w:val="00E5703B"/>
    <w:rsid w:val="00E60418"/>
    <w:rsid w:val="00E6045E"/>
    <w:rsid w:val="00E62194"/>
    <w:rsid w:val="00E64C9B"/>
    <w:rsid w:val="00E6553F"/>
    <w:rsid w:val="00E67148"/>
    <w:rsid w:val="00E67A5F"/>
    <w:rsid w:val="00E71535"/>
    <w:rsid w:val="00E71AEE"/>
    <w:rsid w:val="00E728B9"/>
    <w:rsid w:val="00E756DD"/>
    <w:rsid w:val="00E75D24"/>
    <w:rsid w:val="00E76523"/>
    <w:rsid w:val="00E76BC1"/>
    <w:rsid w:val="00E77A7E"/>
    <w:rsid w:val="00E808B8"/>
    <w:rsid w:val="00E80F23"/>
    <w:rsid w:val="00E82398"/>
    <w:rsid w:val="00E85076"/>
    <w:rsid w:val="00E85905"/>
    <w:rsid w:val="00E86920"/>
    <w:rsid w:val="00E91F73"/>
    <w:rsid w:val="00E92409"/>
    <w:rsid w:val="00E92A68"/>
    <w:rsid w:val="00E933B2"/>
    <w:rsid w:val="00E93BE3"/>
    <w:rsid w:val="00E95841"/>
    <w:rsid w:val="00E9619C"/>
    <w:rsid w:val="00E9757E"/>
    <w:rsid w:val="00E97E56"/>
    <w:rsid w:val="00EA2DFA"/>
    <w:rsid w:val="00EA387B"/>
    <w:rsid w:val="00EA3F74"/>
    <w:rsid w:val="00EA5B5F"/>
    <w:rsid w:val="00EA6427"/>
    <w:rsid w:val="00EB07B3"/>
    <w:rsid w:val="00EB0D22"/>
    <w:rsid w:val="00EB0DC2"/>
    <w:rsid w:val="00EB198C"/>
    <w:rsid w:val="00EB307F"/>
    <w:rsid w:val="00EB455E"/>
    <w:rsid w:val="00EB70A0"/>
    <w:rsid w:val="00EB70B0"/>
    <w:rsid w:val="00EC3BCD"/>
    <w:rsid w:val="00EC4033"/>
    <w:rsid w:val="00EC4333"/>
    <w:rsid w:val="00EC7BA5"/>
    <w:rsid w:val="00ED00F2"/>
    <w:rsid w:val="00ED0B65"/>
    <w:rsid w:val="00ED0E68"/>
    <w:rsid w:val="00ED1BD7"/>
    <w:rsid w:val="00ED1EE7"/>
    <w:rsid w:val="00ED419E"/>
    <w:rsid w:val="00ED59F2"/>
    <w:rsid w:val="00ED5A71"/>
    <w:rsid w:val="00ED6888"/>
    <w:rsid w:val="00ED6F20"/>
    <w:rsid w:val="00EE09CD"/>
    <w:rsid w:val="00EE0A87"/>
    <w:rsid w:val="00EE0FAC"/>
    <w:rsid w:val="00EE1059"/>
    <w:rsid w:val="00EE1116"/>
    <w:rsid w:val="00EE2486"/>
    <w:rsid w:val="00EE2AD4"/>
    <w:rsid w:val="00EE2F2D"/>
    <w:rsid w:val="00EE394C"/>
    <w:rsid w:val="00EE492F"/>
    <w:rsid w:val="00EE63E2"/>
    <w:rsid w:val="00EE6426"/>
    <w:rsid w:val="00EE67E4"/>
    <w:rsid w:val="00EE685D"/>
    <w:rsid w:val="00EF1014"/>
    <w:rsid w:val="00EF1DBF"/>
    <w:rsid w:val="00EF2D77"/>
    <w:rsid w:val="00EF5054"/>
    <w:rsid w:val="00EF5C34"/>
    <w:rsid w:val="00EF6C03"/>
    <w:rsid w:val="00EF6C09"/>
    <w:rsid w:val="00EF6C67"/>
    <w:rsid w:val="00EF6EBE"/>
    <w:rsid w:val="00EF6F6D"/>
    <w:rsid w:val="00EF6F8C"/>
    <w:rsid w:val="00EF75A6"/>
    <w:rsid w:val="00EF77AA"/>
    <w:rsid w:val="00F01678"/>
    <w:rsid w:val="00F02ACA"/>
    <w:rsid w:val="00F04203"/>
    <w:rsid w:val="00F04209"/>
    <w:rsid w:val="00F04A6F"/>
    <w:rsid w:val="00F06517"/>
    <w:rsid w:val="00F07FCE"/>
    <w:rsid w:val="00F113C0"/>
    <w:rsid w:val="00F12BD8"/>
    <w:rsid w:val="00F12E59"/>
    <w:rsid w:val="00F14E7D"/>
    <w:rsid w:val="00F15742"/>
    <w:rsid w:val="00F163F4"/>
    <w:rsid w:val="00F16E7B"/>
    <w:rsid w:val="00F20058"/>
    <w:rsid w:val="00F210C1"/>
    <w:rsid w:val="00F2302E"/>
    <w:rsid w:val="00F23A49"/>
    <w:rsid w:val="00F23B52"/>
    <w:rsid w:val="00F25785"/>
    <w:rsid w:val="00F26E4E"/>
    <w:rsid w:val="00F3082C"/>
    <w:rsid w:val="00F30901"/>
    <w:rsid w:val="00F31569"/>
    <w:rsid w:val="00F33A7F"/>
    <w:rsid w:val="00F35EC5"/>
    <w:rsid w:val="00F35F14"/>
    <w:rsid w:val="00F37289"/>
    <w:rsid w:val="00F40529"/>
    <w:rsid w:val="00F4076F"/>
    <w:rsid w:val="00F4234C"/>
    <w:rsid w:val="00F42592"/>
    <w:rsid w:val="00F4388E"/>
    <w:rsid w:val="00F44016"/>
    <w:rsid w:val="00F4675B"/>
    <w:rsid w:val="00F469B5"/>
    <w:rsid w:val="00F50C84"/>
    <w:rsid w:val="00F51271"/>
    <w:rsid w:val="00F52CA1"/>
    <w:rsid w:val="00F53B2F"/>
    <w:rsid w:val="00F53C65"/>
    <w:rsid w:val="00F54126"/>
    <w:rsid w:val="00F54877"/>
    <w:rsid w:val="00F54B9B"/>
    <w:rsid w:val="00F56372"/>
    <w:rsid w:val="00F564EC"/>
    <w:rsid w:val="00F56BEE"/>
    <w:rsid w:val="00F5708C"/>
    <w:rsid w:val="00F575FC"/>
    <w:rsid w:val="00F60E0D"/>
    <w:rsid w:val="00F63217"/>
    <w:rsid w:val="00F6354C"/>
    <w:rsid w:val="00F635E7"/>
    <w:rsid w:val="00F642E0"/>
    <w:rsid w:val="00F65484"/>
    <w:rsid w:val="00F654D8"/>
    <w:rsid w:val="00F67F30"/>
    <w:rsid w:val="00F7017F"/>
    <w:rsid w:val="00F701BE"/>
    <w:rsid w:val="00F71AA5"/>
    <w:rsid w:val="00F71B9B"/>
    <w:rsid w:val="00F72133"/>
    <w:rsid w:val="00F77964"/>
    <w:rsid w:val="00F77B1C"/>
    <w:rsid w:val="00F77B71"/>
    <w:rsid w:val="00F77F9F"/>
    <w:rsid w:val="00F80162"/>
    <w:rsid w:val="00F80FDB"/>
    <w:rsid w:val="00F82D1C"/>
    <w:rsid w:val="00F8410A"/>
    <w:rsid w:val="00F84277"/>
    <w:rsid w:val="00F85750"/>
    <w:rsid w:val="00F86BD3"/>
    <w:rsid w:val="00F9064A"/>
    <w:rsid w:val="00F90A36"/>
    <w:rsid w:val="00F91B44"/>
    <w:rsid w:val="00F91D92"/>
    <w:rsid w:val="00F92372"/>
    <w:rsid w:val="00F923D4"/>
    <w:rsid w:val="00F92A63"/>
    <w:rsid w:val="00F9399B"/>
    <w:rsid w:val="00F944ED"/>
    <w:rsid w:val="00F9452A"/>
    <w:rsid w:val="00F947D5"/>
    <w:rsid w:val="00F94AAE"/>
    <w:rsid w:val="00F95411"/>
    <w:rsid w:val="00F96535"/>
    <w:rsid w:val="00F968CD"/>
    <w:rsid w:val="00F96C5E"/>
    <w:rsid w:val="00F96C74"/>
    <w:rsid w:val="00F96D02"/>
    <w:rsid w:val="00F979B0"/>
    <w:rsid w:val="00F97B19"/>
    <w:rsid w:val="00FA0F7B"/>
    <w:rsid w:val="00FA22E6"/>
    <w:rsid w:val="00FA4637"/>
    <w:rsid w:val="00FA51EE"/>
    <w:rsid w:val="00FA5BCD"/>
    <w:rsid w:val="00FA6766"/>
    <w:rsid w:val="00FA68A8"/>
    <w:rsid w:val="00FA6A58"/>
    <w:rsid w:val="00FA6F1F"/>
    <w:rsid w:val="00FA73F7"/>
    <w:rsid w:val="00FA7677"/>
    <w:rsid w:val="00FB2178"/>
    <w:rsid w:val="00FB2A7C"/>
    <w:rsid w:val="00FB4549"/>
    <w:rsid w:val="00FB5356"/>
    <w:rsid w:val="00FB5F6A"/>
    <w:rsid w:val="00FB6CD6"/>
    <w:rsid w:val="00FB73A7"/>
    <w:rsid w:val="00FC01C0"/>
    <w:rsid w:val="00FC1797"/>
    <w:rsid w:val="00FC1FD5"/>
    <w:rsid w:val="00FC2200"/>
    <w:rsid w:val="00FC3D5D"/>
    <w:rsid w:val="00FC4BA7"/>
    <w:rsid w:val="00FC4D7B"/>
    <w:rsid w:val="00FC5057"/>
    <w:rsid w:val="00FC6168"/>
    <w:rsid w:val="00FC6BF3"/>
    <w:rsid w:val="00FC6D49"/>
    <w:rsid w:val="00FC6E71"/>
    <w:rsid w:val="00FC760F"/>
    <w:rsid w:val="00FD0A7C"/>
    <w:rsid w:val="00FD0B51"/>
    <w:rsid w:val="00FD1473"/>
    <w:rsid w:val="00FD160D"/>
    <w:rsid w:val="00FD192A"/>
    <w:rsid w:val="00FD4390"/>
    <w:rsid w:val="00FD6B0C"/>
    <w:rsid w:val="00FE0071"/>
    <w:rsid w:val="00FE03F1"/>
    <w:rsid w:val="00FE24A0"/>
    <w:rsid w:val="00FE26FD"/>
    <w:rsid w:val="00FE289D"/>
    <w:rsid w:val="00FE2FD0"/>
    <w:rsid w:val="00FE33DF"/>
    <w:rsid w:val="00FE3564"/>
    <w:rsid w:val="00FE4AE1"/>
    <w:rsid w:val="00FE6872"/>
    <w:rsid w:val="00FE759D"/>
    <w:rsid w:val="00FE7A0B"/>
    <w:rsid w:val="00FF1033"/>
    <w:rsid w:val="00FF3558"/>
    <w:rsid w:val="00FF3B60"/>
    <w:rsid w:val="00FF4A6C"/>
    <w:rsid w:val="00FF4CB2"/>
    <w:rsid w:val="00FF6129"/>
    <w:rsid w:val="00FF7C1E"/>
    <w:rsid w:val="00FF7D5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caption" w:locked="1" w:qFormat="1"/>
    <w:lsdException w:name="Title" w:locked="1" w:qFormat="1"/>
    <w:lsdException w:name="Default Paragraph Font" w:locked="1" w:uiPriority="1"/>
    <w:lsdException w:name="Subtitle" w:locked="1" w:qFormat="1"/>
    <w:lsdException w:name="Hyperlink" w:locked="1"/>
    <w:lsdException w:name="Strong" w:locked="1" w:qFormat="1"/>
    <w:lsdException w:name="Emphasis" w:locked="1" w:qFormat="1"/>
    <w:lsdException w:name="No List" w:locked="1"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6E1B"/>
    <w:pPr>
      <w:spacing w:after="200" w:line="276" w:lineRule="auto"/>
    </w:pPr>
    <w:rPr>
      <w:rFonts w:ascii="Calibri" w:eastAsia="Calibri" w:hAnsi="Calibri"/>
      <w:sz w:val="22"/>
      <w:szCs w:val="22"/>
    </w:rPr>
  </w:style>
  <w:style w:type="paragraph" w:styleId="Heading1">
    <w:name w:val="heading 1"/>
    <w:basedOn w:val="Header"/>
    <w:next w:val="BodyText"/>
    <w:link w:val="Heading1Char1"/>
    <w:qFormat/>
    <w:rsid w:val="00CF33A4"/>
    <w:pPr>
      <w:keepNext/>
      <w:pageBreakBefore/>
      <w:suppressLineNumbers/>
      <w:suppressAutoHyphens/>
      <w:spacing w:before="360" w:after="100"/>
      <w:outlineLvl w:val="0"/>
    </w:pPr>
    <w:rPr>
      <w:rFonts w:ascii="Verdana" w:hAnsi="Verdana" w:cs="Verdana"/>
      <w:b/>
      <w:bCs/>
      <w:kern w:val="24"/>
      <w:sz w:val="28"/>
      <w:szCs w:val="28"/>
    </w:rPr>
  </w:style>
  <w:style w:type="paragraph" w:styleId="Heading2">
    <w:name w:val="heading 2"/>
    <w:basedOn w:val="Normal"/>
    <w:next w:val="Normal"/>
    <w:link w:val="Heading2Char"/>
    <w:qFormat/>
    <w:rsid w:val="00A73877"/>
    <w:pPr>
      <w:keepNext/>
      <w:spacing w:before="240" w:after="60"/>
      <w:outlineLvl w:val="1"/>
    </w:pPr>
    <w:rPr>
      <w:rFonts w:ascii="Arial" w:hAnsi="Arial" w:cs="Arial"/>
      <w:b/>
      <w:bCs/>
      <w:i/>
      <w:iCs/>
      <w:sz w:val="28"/>
      <w:szCs w:val="28"/>
    </w:rPr>
  </w:style>
  <w:style w:type="paragraph" w:styleId="Heading3">
    <w:name w:val="heading 3"/>
    <w:basedOn w:val="OSS12BodyText"/>
    <w:next w:val="BodyText"/>
    <w:link w:val="Heading3Char"/>
    <w:qFormat/>
    <w:rsid w:val="00092525"/>
    <w:pPr>
      <w:keepNext/>
      <w:suppressLineNumbers/>
      <w:suppressAutoHyphens/>
      <w:spacing w:line="220" w:lineRule="exact"/>
      <w:outlineLvl w:val="2"/>
    </w:pPr>
    <w:rPr>
      <w:b/>
      <w:bCs/>
    </w:rPr>
  </w:style>
  <w:style w:type="paragraph" w:styleId="Heading4">
    <w:name w:val="heading 4"/>
    <w:basedOn w:val="Normal"/>
    <w:next w:val="Normal"/>
    <w:link w:val="Heading4Char"/>
    <w:qFormat/>
    <w:rsid w:val="00032808"/>
    <w:pPr>
      <w:keepNext/>
      <w:spacing w:before="100"/>
      <w:outlineLvl w:val="3"/>
    </w:pPr>
    <w:rPr>
      <w:rFonts w:ascii="Arial" w:hAnsi="Arial" w:cs="Arial"/>
      <w:i/>
      <w:iCs/>
    </w:rPr>
  </w:style>
  <w:style w:type="paragraph" w:styleId="Heading5">
    <w:name w:val="heading 5"/>
    <w:basedOn w:val="Normal"/>
    <w:next w:val="Normal"/>
    <w:link w:val="Heading5Char"/>
    <w:qFormat/>
    <w:rsid w:val="00032808"/>
    <w:pPr>
      <w:spacing w:before="100"/>
      <w:outlineLvl w:val="4"/>
    </w:pPr>
    <w:rPr>
      <w:b/>
      <w:bCs/>
    </w:rPr>
  </w:style>
  <w:style w:type="paragraph" w:styleId="Heading6">
    <w:name w:val="heading 6"/>
    <w:basedOn w:val="Normal"/>
    <w:next w:val="Normal"/>
    <w:link w:val="Heading6Char"/>
    <w:qFormat/>
    <w:rsid w:val="00032808"/>
    <w:pPr>
      <w:spacing w:before="100"/>
      <w:outlineLvl w:val="5"/>
    </w:pPr>
    <w:rPr>
      <w:b/>
      <w:bCs/>
      <w:i/>
      <w:iCs/>
    </w:rPr>
  </w:style>
  <w:style w:type="paragraph" w:styleId="Heading7">
    <w:name w:val="heading 7"/>
    <w:basedOn w:val="Normal"/>
    <w:next w:val="Normal"/>
    <w:link w:val="Heading7Char"/>
    <w:qFormat/>
    <w:rsid w:val="00032808"/>
    <w:pPr>
      <w:keepNext/>
      <w:outlineLvl w:val="6"/>
    </w:pPr>
    <w:rPr>
      <w:b/>
      <w:bCs/>
      <w:i/>
      <w:iCs/>
    </w:rPr>
  </w:style>
  <w:style w:type="paragraph" w:styleId="Heading8">
    <w:name w:val="heading 8"/>
    <w:basedOn w:val="Normal"/>
    <w:next w:val="Normal"/>
    <w:link w:val="Heading8Char"/>
    <w:qFormat/>
    <w:rsid w:val="00032808"/>
    <w:pPr>
      <w:numPr>
        <w:ilvl w:val="7"/>
        <w:numId w:val="1"/>
      </w:numPr>
      <w:spacing w:before="240"/>
      <w:outlineLvl w:val="7"/>
    </w:pPr>
    <w:rPr>
      <w:rFonts w:ascii="Arial" w:hAnsi="Arial" w:cs="Arial"/>
      <w:i/>
      <w:iCs/>
    </w:rPr>
  </w:style>
  <w:style w:type="paragraph" w:styleId="Heading9">
    <w:name w:val="heading 9"/>
    <w:basedOn w:val="Normal"/>
    <w:next w:val="Normal"/>
    <w:link w:val="Heading9Char"/>
    <w:qFormat/>
    <w:rsid w:val="00032808"/>
    <w:pPr>
      <w:numPr>
        <w:ilvl w:val="8"/>
        <w:numId w:val="1"/>
      </w:numPr>
      <w:spacing w:before="240"/>
      <w:outlineLvl w:val="8"/>
    </w:pPr>
    <w:rPr>
      <w:rFonts w:ascii="Arial" w:hAnsi="Arial" w:cs="Arial"/>
      <w:b/>
      <w:bCs/>
      <w:i/>
      <w:iCs/>
      <w:sz w:val="18"/>
      <w:szCs w:val="18"/>
    </w:rPr>
  </w:style>
  <w:style w:type="character" w:default="1" w:styleId="DefaultParagraphFont">
    <w:name w:val="Default Paragraph Font"/>
    <w:uiPriority w:val="1"/>
    <w:semiHidden/>
    <w:unhideWhenUsed/>
    <w:rsid w:val="00D36E1B"/>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D36E1B"/>
  </w:style>
  <w:style w:type="character" w:customStyle="1" w:styleId="Heading1Char">
    <w:name w:val="Heading 1 Char"/>
    <w:basedOn w:val="DefaultParagraphFont"/>
    <w:link w:val="Heading1"/>
    <w:locked/>
    <w:rsid w:val="00290574"/>
    <w:rPr>
      <w:rFonts w:ascii="Verdana" w:hAnsi="Verdana" w:cs="Verdana"/>
      <w:b/>
      <w:bCs/>
      <w:snapToGrid w:val="0"/>
      <w:kern w:val="24"/>
      <w:sz w:val="22"/>
      <w:szCs w:val="22"/>
    </w:rPr>
  </w:style>
  <w:style w:type="character" w:customStyle="1" w:styleId="Heading2Char">
    <w:name w:val="Heading 2 Char"/>
    <w:basedOn w:val="Heading1Char1"/>
    <w:link w:val="Heading2"/>
    <w:locked/>
    <w:rsid w:val="0024188C"/>
    <w:rPr>
      <w:rFonts w:ascii="Arial" w:eastAsia="Batang" w:hAnsi="Arial" w:cs="Arial"/>
      <w:b/>
      <w:bCs/>
      <w:i/>
      <w:iCs/>
      <w:sz w:val="28"/>
      <w:szCs w:val="28"/>
      <w:lang w:val="en-US" w:eastAsia="ko-KR" w:bidi="ar-SA"/>
    </w:rPr>
  </w:style>
  <w:style w:type="character" w:customStyle="1" w:styleId="Heading3Char">
    <w:name w:val="Heading 3 Char"/>
    <w:basedOn w:val="DefaultParagraphFont"/>
    <w:link w:val="Heading3"/>
    <w:semiHidden/>
    <w:locked/>
    <w:rsid w:val="00092525"/>
    <w:rPr>
      <w:rFonts w:ascii="Verdana" w:eastAsia="Batang" w:hAnsi="Verdana" w:cs="Verdana"/>
      <w:b/>
      <w:bCs/>
      <w:kern w:val="20"/>
      <w:sz w:val="24"/>
      <w:szCs w:val="24"/>
      <w:lang w:val="en-US" w:eastAsia="ko-KR"/>
    </w:rPr>
  </w:style>
  <w:style w:type="character" w:customStyle="1" w:styleId="Heading4Char">
    <w:name w:val="Heading 4 Char"/>
    <w:basedOn w:val="DefaultParagraphFont"/>
    <w:link w:val="Heading4"/>
    <w:semiHidden/>
    <w:locked/>
    <w:rsid w:val="00D86D4E"/>
    <w:rPr>
      <w:rFonts w:ascii="Calibri" w:hAnsi="Calibri" w:cs="Calibri"/>
      <w:b/>
      <w:bCs/>
      <w:sz w:val="28"/>
      <w:szCs w:val="28"/>
      <w:lang w:eastAsia="ko-KR"/>
    </w:rPr>
  </w:style>
  <w:style w:type="character" w:customStyle="1" w:styleId="Heading5Char">
    <w:name w:val="Heading 5 Char"/>
    <w:basedOn w:val="DefaultParagraphFont"/>
    <w:link w:val="Heading5"/>
    <w:semiHidden/>
    <w:locked/>
    <w:rsid w:val="00D86D4E"/>
    <w:rPr>
      <w:rFonts w:ascii="Calibri" w:hAnsi="Calibri" w:cs="Calibri"/>
      <w:b/>
      <w:bCs/>
      <w:i/>
      <w:iCs/>
      <w:sz w:val="26"/>
      <w:szCs w:val="26"/>
      <w:lang w:eastAsia="ko-KR"/>
    </w:rPr>
  </w:style>
  <w:style w:type="character" w:customStyle="1" w:styleId="Heading6Char">
    <w:name w:val="Heading 6 Char"/>
    <w:basedOn w:val="DefaultParagraphFont"/>
    <w:link w:val="Heading6"/>
    <w:semiHidden/>
    <w:locked/>
    <w:rsid w:val="00D86D4E"/>
    <w:rPr>
      <w:rFonts w:ascii="Calibri" w:hAnsi="Calibri" w:cs="Calibri"/>
      <w:b/>
      <w:bCs/>
      <w:lang w:eastAsia="ko-KR"/>
    </w:rPr>
  </w:style>
  <w:style w:type="character" w:customStyle="1" w:styleId="Heading7Char">
    <w:name w:val="Heading 7 Char"/>
    <w:basedOn w:val="DefaultParagraphFont"/>
    <w:link w:val="Heading7"/>
    <w:semiHidden/>
    <w:locked/>
    <w:rsid w:val="00D86D4E"/>
    <w:rPr>
      <w:rFonts w:ascii="Calibri" w:hAnsi="Calibri" w:cs="Calibri"/>
      <w:sz w:val="24"/>
      <w:szCs w:val="24"/>
      <w:lang w:eastAsia="ko-KR"/>
    </w:rPr>
  </w:style>
  <w:style w:type="character" w:customStyle="1" w:styleId="Heading8Char">
    <w:name w:val="Heading 8 Char"/>
    <w:basedOn w:val="DefaultParagraphFont"/>
    <w:link w:val="Heading8"/>
    <w:semiHidden/>
    <w:locked/>
    <w:rsid w:val="00D86D4E"/>
    <w:rPr>
      <w:rFonts w:ascii="Arial" w:eastAsia="Batang" w:hAnsi="Arial" w:cs="Arial"/>
      <w:i/>
      <w:iCs/>
      <w:sz w:val="24"/>
      <w:szCs w:val="24"/>
      <w:lang w:val="en-US" w:eastAsia="ko-KR" w:bidi="ar-SA"/>
    </w:rPr>
  </w:style>
  <w:style w:type="character" w:customStyle="1" w:styleId="Heading9Char">
    <w:name w:val="Heading 9 Char"/>
    <w:basedOn w:val="DefaultParagraphFont"/>
    <w:link w:val="Heading9"/>
    <w:semiHidden/>
    <w:locked/>
    <w:rsid w:val="00D86D4E"/>
    <w:rPr>
      <w:rFonts w:ascii="Arial" w:eastAsia="Batang" w:hAnsi="Arial" w:cs="Arial"/>
      <w:b/>
      <w:bCs/>
      <w:i/>
      <w:iCs/>
      <w:sz w:val="18"/>
      <w:szCs w:val="18"/>
      <w:lang w:val="en-US" w:eastAsia="ko-KR" w:bidi="ar-SA"/>
    </w:rPr>
  </w:style>
  <w:style w:type="character" w:customStyle="1" w:styleId="Heading1Char1">
    <w:name w:val="Heading 1 Char1"/>
    <w:basedOn w:val="DefaultParagraphFont"/>
    <w:link w:val="Heading1"/>
    <w:locked/>
    <w:rsid w:val="00CF33A4"/>
    <w:rPr>
      <w:rFonts w:ascii="Verdana" w:hAnsi="Verdana" w:cs="Verdana"/>
      <w:b/>
      <w:bCs/>
      <w:snapToGrid w:val="0"/>
      <w:kern w:val="24"/>
      <w:sz w:val="22"/>
      <w:szCs w:val="22"/>
    </w:rPr>
  </w:style>
  <w:style w:type="paragraph" w:styleId="Header">
    <w:name w:val="header"/>
    <w:basedOn w:val="Normal"/>
    <w:link w:val="HeaderChar"/>
    <w:rsid w:val="00032808"/>
    <w:pPr>
      <w:tabs>
        <w:tab w:val="center" w:pos="4320"/>
        <w:tab w:val="right" w:pos="8640"/>
      </w:tabs>
    </w:pPr>
    <w:rPr>
      <w:rFonts w:ascii="Arial" w:hAnsi="Arial" w:cs="Arial"/>
      <w:sz w:val="16"/>
      <w:szCs w:val="16"/>
    </w:rPr>
  </w:style>
  <w:style w:type="character" w:customStyle="1" w:styleId="HeaderChar">
    <w:name w:val="Header Char"/>
    <w:basedOn w:val="DefaultParagraphFont"/>
    <w:link w:val="Header"/>
    <w:semiHidden/>
    <w:locked/>
    <w:rsid w:val="00D86D4E"/>
    <w:rPr>
      <w:rFonts w:ascii="Verdana" w:eastAsia="Batang" w:hAnsi="Verdana" w:cs="Verdana"/>
      <w:sz w:val="20"/>
      <w:szCs w:val="20"/>
      <w:lang w:eastAsia="ko-KR"/>
    </w:rPr>
  </w:style>
  <w:style w:type="paragraph" w:styleId="BodyText">
    <w:name w:val="Body Text"/>
    <w:basedOn w:val="Normal"/>
    <w:link w:val="BodyTextChar"/>
    <w:rsid w:val="00965822"/>
    <w:pPr>
      <w:spacing w:after="120"/>
    </w:pPr>
    <w:rPr>
      <w:rFonts w:ascii="Arial" w:hAnsi="Arial" w:cs="Arial"/>
    </w:rPr>
  </w:style>
  <w:style w:type="character" w:customStyle="1" w:styleId="BodyTextChar">
    <w:name w:val="Body Text Char"/>
    <w:basedOn w:val="DefaultParagraphFont"/>
    <w:link w:val="BodyText"/>
    <w:locked/>
    <w:rsid w:val="00965822"/>
    <w:rPr>
      <w:rFonts w:ascii="Arial" w:hAnsi="Arial" w:cs="Arial"/>
      <w:snapToGrid w:val="0"/>
      <w:sz w:val="24"/>
      <w:szCs w:val="24"/>
      <w:lang w:val="en-US" w:eastAsia="en-US"/>
    </w:rPr>
  </w:style>
  <w:style w:type="paragraph" w:customStyle="1" w:styleId="ListBulletedItem1">
    <w:name w:val="List Bulleted Item 1"/>
    <w:aliases w:val="lb1"/>
    <w:link w:val="ListBulletedItem1Char"/>
    <w:rsid w:val="00B35661"/>
    <w:pPr>
      <w:spacing w:after="120" w:line="240" w:lineRule="exact"/>
      <w:ind w:left="240" w:hanging="240"/>
    </w:pPr>
    <w:rPr>
      <w:rFonts w:ascii="Verdana" w:hAnsi="Verdana" w:cs="Verdana"/>
    </w:rPr>
  </w:style>
  <w:style w:type="character" w:customStyle="1" w:styleId="ListBulletedItem1Char">
    <w:name w:val="List Bulleted Item 1 Char"/>
    <w:basedOn w:val="DefaultParagraphFont"/>
    <w:link w:val="ListBulletedItem1"/>
    <w:locked/>
    <w:rsid w:val="00B35661"/>
    <w:rPr>
      <w:rFonts w:ascii="Verdana" w:hAnsi="Verdana" w:cs="Verdana"/>
      <w:lang w:val="en-US" w:eastAsia="en-US" w:bidi="ar-SA"/>
    </w:rPr>
  </w:style>
  <w:style w:type="paragraph" w:customStyle="1" w:styleId="ListBulletedItem2">
    <w:name w:val="List Bulleted Item 2"/>
    <w:basedOn w:val="ListBulletedItem1"/>
    <w:rsid w:val="00B35661"/>
    <w:pPr>
      <w:tabs>
        <w:tab w:val="num" w:pos="360"/>
      </w:tabs>
      <w:spacing w:after="80"/>
      <w:ind w:left="634" w:hanging="274"/>
    </w:pPr>
  </w:style>
  <w:style w:type="paragraph" w:customStyle="1" w:styleId="Legalese">
    <w:name w:val="Legalese"/>
    <w:aliases w:val="Label,l"/>
    <w:rsid w:val="00032808"/>
    <w:pPr>
      <w:spacing w:after="80"/>
    </w:pPr>
    <w:rPr>
      <w:rFonts w:ascii="Arial" w:hAnsi="Arial" w:cs="Arial"/>
      <w:sz w:val="14"/>
      <w:szCs w:val="14"/>
    </w:rPr>
  </w:style>
  <w:style w:type="paragraph" w:customStyle="1" w:styleId="WhitePaperTitle">
    <w:name w:val="White Paper Title"/>
    <w:basedOn w:val="Normal"/>
    <w:next w:val="Normal"/>
    <w:rsid w:val="00032808"/>
    <w:pPr>
      <w:keepNext/>
      <w:keepLines/>
      <w:suppressLineNumbers/>
      <w:suppressAutoHyphens/>
      <w:spacing w:before="240" w:line="440" w:lineRule="exact"/>
    </w:pPr>
    <w:rPr>
      <w:rFonts w:ascii="Arial" w:hAnsi="Arial" w:cs="Arial"/>
      <w:b/>
      <w:bCs/>
      <w:kern w:val="72"/>
      <w:sz w:val="42"/>
      <w:szCs w:val="42"/>
    </w:rPr>
  </w:style>
  <w:style w:type="paragraph" w:customStyle="1" w:styleId="WhitePaperDescriptor">
    <w:name w:val="White Paper Descriptor"/>
    <w:basedOn w:val="Normal"/>
    <w:next w:val="WhitePaperTitle"/>
    <w:rsid w:val="00032808"/>
    <w:pPr>
      <w:suppressLineNumbers/>
      <w:suppressAutoHyphens/>
      <w:spacing w:after="360" w:line="240" w:lineRule="atLeast"/>
    </w:pPr>
    <w:rPr>
      <w:rFonts w:ascii="Arial" w:hAnsi="Arial" w:cs="Arial"/>
      <w:kern w:val="20"/>
      <w:sz w:val="32"/>
      <w:szCs w:val="32"/>
    </w:rPr>
  </w:style>
  <w:style w:type="paragraph" w:customStyle="1" w:styleId="TableHeading">
    <w:name w:val="Table Heading"/>
    <w:basedOn w:val="Normal"/>
    <w:rsid w:val="00032808"/>
    <w:pPr>
      <w:keepNext/>
      <w:keepLines/>
      <w:widowControl w:val="0"/>
      <w:suppressLineNumbers/>
      <w:suppressAutoHyphens/>
    </w:pPr>
    <w:rPr>
      <w:rFonts w:ascii="Arial" w:hAnsi="Arial" w:cs="Arial"/>
      <w:b/>
      <w:bCs/>
    </w:rPr>
  </w:style>
  <w:style w:type="paragraph" w:customStyle="1" w:styleId="TableText">
    <w:name w:val="Table Text"/>
    <w:basedOn w:val="BodyText"/>
    <w:rsid w:val="00032808"/>
    <w:pPr>
      <w:keepLines/>
      <w:spacing w:before="40" w:after="40"/>
    </w:pPr>
    <w:rPr>
      <w:sz w:val="18"/>
      <w:szCs w:val="18"/>
    </w:rPr>
  </w:style>
  <w:style w:type="paragraph" w:styleId="TOC1">
    <w:name w:val="toc 1"/>
    <w:basedOn w:val="Normal"/>
    <w:autoRedefine/>
    <w:semiHidden/>
    <w:rsid w:val="007868E9"/>
    <w:pPr>
      <w:tabs>
        <w:tab w:val="right" w:leader="dot" w:pos="9825"/>
      </w:tabs>
      <w:suppressAutoHyphens/>
      <w:spacing w:before="240" w:after="40" w:line="240" w:lineRule="exact"/>
    </w:pPr>
    <w:rPr>
      <w:rFonts w:ascii="Arial" w:hAnsi="Arial" w:cs="Arial"/>
      <w:noProof/>
    </w:rPr>
  </w:style>
  <w:style w:type="paragraph" w:styleId="TOC2">
    <w:name w:val="toc 2"/>
    <w:basedOn w:val="Normal"/>
    <w:autoRedefine/>
    <w:semiHidden/>
    <w:rsid w:val="007868E9"/>
    <w:pPr>
      <w:suppressLineNumbers/>
      <w:suppressAutoHyphens/>
      <w:spacing w:after="40" w:line="240" w:lineRule="exact"/>
      <w:ind w:left="240"/>
    </w:pPr>
    <w:rPr>
      <w:rFonts w:ascii="Arial" w:hAnsi="Arial" w:cs="Arial"/>
    </w:rPr>
  </w:style>
  <w:style w:type="paragraph" w:styleId="Footer">
    <w:name w:val="footer"/>
    <w:basedOn w:val="Normal"/>
    <w:link w:val="FooterChar"/>
    <w:rsid w:val="00032808"/>
    <w:pPr>
      <w:suppressLineNumbers/>
      <w:tabs>
        <w:tab w:val="left" w:pos="90"/>
        <w:tab w:val="center" w:pos="1970"/>
        <w:tab w:val="right" w:pos="8190"/>
      </w:tabs>
      <w:suppressAutoHyphens/>
      <w:ind w:left="-3226"/>
    </w:pPr>
    <w:rPr>
      <w:rFonts w:ascii="Arial" w:hAnsi="Arial" w:cs="Arial"/>
      <w:sz w:val="16"/>
      <w:szCs w:val="16"/>
    </w:rPr>
  </w:style>
  <w:style w:type="character" w:customStyle="1" w:styleId="FooterChar">
    <w:name w:val="Footer Char"/>
    <w:basedOn w:val="DefaultParagraphFont"/>
    <w:link w:val="Footer"/>
    <w:semiHidden/>
    <w:locked/>
    <w:rsid w:val="00D86D4E"/>
    <w:rPr>
      <w:rFonts w:ascii="Verdana" w:eastAsia="Batang" w:hAnsi="Verdana" w:cs="Verdana"/>
      <w:sz w:val="20"/>
      <w:szCs w:val="20"/>
      <w:lang w:eastAsia="ko-KR"/>
    </w:rPr>
  </w:style>
  <w:style w:type="paragraph" w:customStyle="1" w:styleId="TableArt">
    <w:name w:val="Table Art"/>
    <w:basedOn w:val="Normal"/>
    <w:next w:val="TableText"/>
    <w:rsid w:val="00032808"/>
    <w:pPr>
      <w:jc w:val="center"/>
    </w:pPr>
  </w:style>
  <w:style w:type="paragraph" w:customStyle="1" w:styleId="TableTitle">
    <w:name w:val="Table Title"/>
    <w:basedOn w:val="Normal"/>
    <w:next w:val="TableText"/>
    <w:rsid w:val="00032808"/>
    <w:pPr>
      <w:keepNext/>
      <w:keepLines/>
      <w:widowControl w:val="0"/>
      <w:suppressLineNumbers/>
      <w:suppressAutoHyphens/>
      <w:spacing w:after="120"/>
      <w:jc w:val="center"/>
    </w:pPr>
    <w:rPr>
      <w:rFonts w:ascii="Arial Black" w:hAnsi="Arial Black" w:cs="Arial Black"/>
    </w:rPr>
  </w:style>
  <w:style w:type="paragraph" w:customStyle="1" w:styleId="Graphic">
    <w:name w:val="Graphic"/>
    <w:basedOn w:val="Normal"/>
    <w:rsid w:val="00032808"/>
    <w:pPr>
      <w:widowControl w:val="0"/>
      <w:spacing w:after="120"/>
    </w:pPr>
  </w:style>
  <w:style w:type="paragraph" w:customStyle="1" w:styleId="FooterRule">
    <w:name w:val="Footer Rule"/>
    <w:basedOn w:val="Footer"/>
    <w:rsid w:val="00032808"/>
    <w:pPr>
      <w:pBdr>
        <w:top w:val="single" w:sz="6" w:space="1" w:color="auto"/>
      </w:pBdr>
    </w:pPr>
    <w:rPr>
      <w:sz w:val="8"/>
      <w:szCs w:val="8"/>
    </w:rPr>
  </w:style>
  <w:style w:type="paragraph" w:styleId="FootnoteText">
    <w:name w:val="footnote text"/>
    <w:basedOn w:val="Normal"/>
    <w:link w:val="FootnoteTextChar"/>
    <w:semiHidden/>
    <w:rsid w:val="00032808"/>
    <w:rPr>
      <w:rFonts w:ascii="Arial" w:hAnsi="Arial" w:cs="Arial"/>
      <w:sz w:val="14"/>
      <w:szCs w:val="14"/>
    </w:rPr>
  </w:style>
  <w:style w:type="character" w:customStyle="1" w:styleId="FootnoteTextChar">
    <w:name w:val="Footnote Text Char"/>
    <w:basedOn w:val="DefaultParagraphFont"/>
    <w:link w:val="FootnoteText"/>
    <w:semiHidden/>
    <w:locked/>
    <w:rsid w:val="00D86D4E"/>
    <w:rPr>
      <w:rFonts w:ascii="Verdana" w:eastAsia="Batang" w:hAnsi="Verdana" w:cs="Verdana"/>
      <w:sz w:val="20"/>
      <w:szCs w:val="20"/>
      <w:lang w:eastAsia="ko-KR"/>
    </w:rPr>
  </w:style>
  <w:style w:type="character" w:styleId="FootnoteReference">
    <w:name w:val="footnote reference"/>
    <w:basedOn w:val="DefaultParagraphFont"/>
    <w:semiHidden/>
    <w:rsid w:val="00032808"/>
    <w:rPr>
      <w:rFonts w:ascii="Arial" w:hAnsi="Arial" w:cs="Arial"/>
      <w:vertAlign w:val="superscript"/>
    </w:rPr>
  </w:style>
  <w:style w:type="paragraph" w:customStyle="1" w:styleId="Contents">
    <w:name w:val="Contents"/>
    <w:basedOn w:val="Normal"/>
    <w:next w:val="TOC1"/>
    <w:rsid w:val="00032808"/>
    <w:pPr>
      <w:pageBreakBefore/>
      <w:spacing w:before="360" w:after="100"/>
    </w:pPr>
    <w:rPr>
      <w:rFonts w:ascii="Arial Black" w:hAnsi="Arial Black" w:cs="Arial Black"/>
      <w:sz w:val="28"/>
      <w:szCs w:val="28"/>
    </w:rPr>
  </w:style>
  <w:style w:type="paragraph" w:styleId="TOC3">
    <w:name w:val="toc 3"/>
    <w:basedOn w:val="Normal"/>
    <w:next w:val="Normal"/>
    <w:autoRedefine/>
    <w:semiHidden/>
    <w:rsid w:val="00032808"/>
    <w:pPr>
      <w:ind w:left="400"/>
    </w:pPr>
    <w:rPr>
      <w:rFonts w:ascii="Arial" w:hAnsi="Arial" w:cs="Arial"/>
    </w:rPr>
  </w:style>
  <w:style w:type="paragraph" w:styleId="Caption">
    <w:name w:val="caption"/>
    <w:basedOn w:val="Normal"/>
    <w:next w:val="Normal"/>
    <w:qFormat/>
    <w:rsid w:val="00032808"/>
    <w:pPr>
      <w:widowControl w:val="0"/>
      <w:spacing w:line="180" w:lineRule="exact"/>
      <w:jc w:val="center"/>
    </w:pPr>
    <w:rPr>
      <w:rFonts w:ascii="Arial" w:hAnsi="Arial" w:cs="Arial"/>
      <w:b/>
      <w:bCs/>
      <w:sz w:val="16"/>
      <w:szCs w:val="16"/>
    </w:rPr>
  </w:style>
  <w:style w:type="character" w:styleId="PageNumber">
    <w:name w:val="page number"/>
    <w:basedOn w:val="DefaultParagraphFont"/>
    <w:rsid w:val="00605367"/>
    <w:rPr>
      <w:rFonts w:cs="Times New Roman"/>
    </w:rPr>
  </w:style>
  <w:style w:type="paragraph" w:customStyle="1" w:styleId="body1">
    <w:name w:val="body 1"/>
    <w:basedOn w:val="Normal"/>
    <w:link w:val="body1Char"/>
    <w:rsid w:val="00F80FDB"/>
    <w:pPr>
      <w:spacing w:after="120"/>
    </w:pPr>
    <w:rPr>
      <w:rFonts w:ascii="Arial" w:hAnsi="Arial" w:cs="Arial"/>
    </w:rPr>
  </w:style>
  <w:style w:type="character" w:customStyle="1" w:styleId="body1Char">
    <w:name w:val="body 1 Char"/>
    <w:basedOn w:val="DefaultParagraphFont"/>
    <w:link w:val="body1"/>
    <w:locked/>
    <w:rsid w:val="00F80FDB"/>
    <w:rPr>
      <w:rFonts w:ascii="Arial" w:hAnsi="Arial" w:cs="Arial"/>
      <w:lang w:val="en-US" w:eastAsia="en-US"/>
    </w:rPr>
  </w:style>
  <w:style w:type="paragraph" w:customStyle="1" w:styleId="StyleListBulletedItem1Bold">
    <w:name w:val="Style List Bulleted Item 1 + Bold"/>
    <w:basedOn w:val="ListBulletedItem1"/>
    <w:link w:val="StyleListBulletedItem1BoldChar"/>
    <w:rsid w:val="006E116F"/>
    <w:rPr>
      <w:b/>
      <w:bCs/>
      <w:sz w:val="24"/>
      <w:szCs w:val="24"/>
    </w:rPr>
  </w:style>
  <w:style w:type="character" w:customStyle="1" w:styleId="StyleListBulletedItem1BoldChar">
    <w:name w:val="Style List Bulleted Item 1 + Bold Char"/>
    <w:basedOn w:val="ListBulletedItem1Char"/>
    <w:link w:val="StyleListBulletedItem1Bold"/>
    <w:locked/>
    <w:rsid w:val="006E116F"/>
    <w:rPr>
      <w:b/>
      <w:bCs/>
      <w:sz w:val="24"/>
      <w:szCs w:val="24"/>
    </w:rPr>
  </w:style>
  <w:style w:type="character" w:styleId="CommentReference">
    <w:name w:val="annotation reference"/>
    <w:basedOn w:val="DefaultParagraphFont"/>
    <w:semiHidden/>
    <w:rsid w:val="00F80FDB"/>
    <w:rPr>
      <w:rFonts w:cs="Times New Roman"/>
      <w:sz w:val="16"/>
      <w:szCs w:val="16"/>
    </w:rPr>
  </w:style>
  <w:style w:type="paragraph" w:styleId="CommentText">
    <w:name w:val="annotation text"/>
    <w:aliases w:val="ct,Used by Word for text of author queries"/>
    <w:basedOn w:val="Normal"/>
    <w:link w:val="CommentTextChar2"/>
    <w:semiHidden/>
    <w:rsid w:val="00F80FDB"/>
  </w:style>
  <w:style w:type="character" w:customStyle="1" w:styleId="CommentTextChar">
    <w:name w:val="Comment Text Char"/>
    <w:aliases w:val="ct Char,Used by Word for text of author queries Char"/>
    <w:basedOn w:val="DefaultParagraphFont"/>
    <w:link w:val="CommentText"/>
    <w:semiHidden/>
    <w:locked/>
    <w:rsid w:val="00496524"/>
    <w:rPr>
      <w:rFonts w:cs="Times New Roman"/>
      <w:sz w:val="20"/>
      <w:szCs w:val="20"/>
    </w:rPr>
  </w:style>
  <w:style w:type="character" w:customStyle="1" w:styleId="CommentTextChar2">
    <w:name w:val="Comment Text Char2"/>
    <w:aliases w:val="ct Char1,Used by Word for text of author queries Char1"/>
    <w:basedOn w:val="DefaultParagraphFont"/>
    <w:link w:val="CommentText"/>
    <w:semiHidden/>
    <w:locked/>
    <w:rsid w:val="002012DE"/>
    <w:rPr>
      <w:rFonts w:cs="Times New Roman"/>
      <w:sz w:val="24"/>
      <w:szCs w:val="24"/>
    </w:rPr>
  </w:style>
  <w:style w:type="paragraph" w:styleId="BalloonText">
    <w:name w:val="Balloon Text"/>
    <w:basedOn w:val="Normal"/>
    <w:link w:val="BalloonTextChar"/>
    <w:semiHidden/>
    <w:rsid w:val="00F80FDB"/>
    <w:rPr>
      <w:rFonts w:ascii="Tahoma" w:hAnsi="Tahoma" w:cs="Tahoma"/>
      <w:sz w:val="16"/>
      <w:szCs w:val="16"/>
    </w:rPr>
  </w:style>
  <w:style w:type="character" w:customStyle="1" w:styleId="BalloonTextChar">
    <w:name w:val="Balloon Text Char"/>
    <w:basedOn w:val="DefaultParagraphFont"/>
    <w:link w:val="BalloonText"/>
    <w:semiHidden/>
    <w:locked/>
    <w:rsid w:val="00D86D4E"/>
    <w:rPr>
      <w:rFonts w:eastAsia="Batang" w:cs="Times New Roman"/>
      <w:sz w:val="2"/>
      <w:szCs w:val="2"/>
      <w:lang w:eastAsia="ko-KR"/>
    </w:rPr>
  </w:style>
  <w:style w:type="paragraph" w:styleId="CommentSubject">
    <w:name w:val="annotation subject"/>
    <w:basedOn w:val="CommentText"/>
    <w:next w:val="CommentText"/>
    <w:link w:val="CommentSubjectChar"/>
    <w:semiHidden/>
    <w:rsid w:val="00F4388E"/>
    <w:rPr>
      <w:b/>
      <w:bCs/>
    </w:rPr>
  </w:style>
  <w:style w:type="character" w:customStyle="1" w:styleId="CommentSubjectChar">
    <w:name w:val="Comment Subject Char"/>
    <w:basedOn w:val="CommentTextChar2"/>
    <w:link w:val="CommentSubject"/>
    <w:locked/>
    <w:rsid w:val="002012DE"/>
    <w:rPr>
      <w:b/>
      <w:bCs/>
    </w:rPr>
  </w:style>
  <w:style w:type="character" w:styleId="Hyperlink">
    <w:name w:val="Hyperlink"/>
    <w:basedOn w:val="DefaultParagraphFont"/>
    <w:rsid w:val="00015486"/>
    <w:rPr>
      <w:rFonts w:cs="Times New Roman"/>
      <w:color w:val="0000FF"/>
      <w:u w:val="single"/>
    </w:rPr>
  </w:style>
  <w:style w:type="paragraph" w:customStyle="1" w:styleId="BulletedList1">
    <w:name w:val="Bulleted List 1"/>
    <w:aliases w:val="bl1"/>
    <w:basedOn w:val="Bodytext0"/>
    <w:rsid w:val="00015486"/>
    <w:pPr>
      <w:tabs>
        <w:tab w:val="num" w:pos="360"/>
      </w:tabs>
      <w:spacing w:line="260" w:lineRule="exact"/>
      <w:ind w:left="360" w:hanging="360"/>
    </w:pPr>
  </w:style>
  <w:style w:type="paragraph" w:customStyle="1" w:styleId="code">
    <w:name w:val="code"/>
    <w:basedOn w:val="Normal"/>
    <w:rsid w:val="00015486"/>
    <w:pPr>
      <w:ind w:left="360" w:right="360"/>
    </w:pPr>
    <w:rPr>
      <w:rFonts w:ascii="Courier New" w:hAnsi="Courier New" w:cs="Courier New"/>
      <w:color w:val="333399"/>
    </w:rPr>
  </w:style>
  <w:style w:type="table" w:styleId="TableGrid">
    <w:name w:val="Table Grid"/>
    <w:basedOn w:val="TableNormal"/>
    <w:rsid w:val="00015486"/>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6B16D5"/>
    <w:rPr>
      <w:rFonts w:cs="Times New Roman"/>
      <w:color w:val="800080"/>
      <w:u w:val="single"/>
    </w:rPr>
  </w:style>
  <w:style w:type="paragraph" w:customStyle="1" w:styleId="Bodytext0">
    <w:name w:val="Body text"/>
    <w:basedOn w:val="Normal"/>
    <w:link w:val="BodytextChar0"/>
    <w:rsid w:val="00497837"/>
    <w:pPr>
      <w:keepLines/>
      <w:spacing w:after="120"/>
    </w:pPr>
    <w:rPr>
      <w:rFonts w:ascii="Verdana" w:hAnsi="Verdana" w:cs="Verdana"/>
      <w:kern w:val="20"/>
      <w:sz w:val="20"/>
      <w:szCs w:val="20"/>
    </w:rPr>
  </w:style>
  <w:style w:type="character" w:customStyle="1" w:styleId="BodytextChar0">
    <w:name w:val="Body text Char"/>
    <w:basedOn w:val="DefaultParagraphFont"/>
    <w:link w:val="Bodytext0"/>
    <w:locked/>
    <w:rsid w:val="00E413DC"/>
    <w:rPr>
      <w:rFonts w:ascii="Verdana" w:eastAsia="Batang" w:hAnsi="Verdana" w:cs="Verdana"/>
      <w:kern w:val="20"/>
      <w:sz w:val="24"/>
      <w:szCs w:val="24"/>
      <w:lang w:val="en-US" w:eastAsia="ko-KR"/>
    </w:rPr>
  </w:style>
  <w:style w:type="paragraph" w:styleId="NormalWeb">
    <w:name w:val="Normal (Web)"/>
    <w:basedOn w:val="Normal"/>
    <w:rsid w:val="0049202B"/>
    <w:pPr>
      <w:spacing w:line="336" w:lineRule="auto"/>
    </w:pPr>
    <w:rPr>
      <w:sz w:val="17"/>
      <w:szCs w:val="17"/>
    </w:rPr>
  </w:style>
  <w:style w:type="paragraph" w:styleId="Title">
    <w:name w:val="Title"/>
    <w:basedOn w:val="Normal"/>
    <w:next w:val="Normal"/>
    <w:link w:val="TitleChar"/>
    <w:qFormat/>
    <w:rsid w:val="005B0C43"/>
    <w:pPr>
      <w:spacing w:before="720" w:after="60"/>
      <w:jc w:val="center"/>
    </w:pPr>
    <w:rPr>
      <w:rFonts w:ascii="Cambria" w:hAnsi="Cambria" w:cs="Cambria"/>
      <w:b/>
      <w:bCs/>
      <w:color w:val="183A64"/>
      <w:kern w:val="28"/>
      <w:sz w:val="52"/>
      <w:szCs w:val="52"/>
    </w:rPr>
  </w:style>
  <w:style w:type="character" w:customStyle="1" w:styleId="TitleChar">
    <w:name w:val="Title Char"/>
    <w:basedOn w:val="DefaultParagraphFont"/>
    <w:link w:val="Title"/>
    <w:locked/>
    <w:rsid w:val="005B0C43"/>
    <w:rPr>
      <w:rFonts w:ascii="Cambria" w:hAnsi="Cambria" w:cs="Cambria"/>
      <w:b/>
      <w:bCs/>
      <w:color w:val="183A64"/>
      <w:kern w:val="28"/>
      <w:sz w:val="52"/>
      <w:szCs w:val="52"/>
      <w:lang w:val="en-US" w:eastAsia="en-US"/>
    </w:rPr>
  </w:style>
  <w:style w:type="paragraph" w:customStyle="1" w:styleId="OSS12Heading1">
    <w:name w:val="!OSS12 Heading 1"/>
    <w:basedOn w:val="Heading1"/>
    <w:next w:val="OSS12BodyText"/>
    <w:link w:val="OSS12Heading1Char"/>
    <w:rsid w:val="002012DE"/>
    <w:pPr>
      <w:suppressLineNumbers w:val="0"/>
      <w:tabs>
        <w:tab w:val="clear" w:pos="4320"/>
        <w:tab w:val="clear" w:pos="8640"/>
      </w:tabs>
      <w:suppressAutoHyphens w:val="0"/>
      <w:spacing w:before="240" w:after="120"/>
    </w:pPr>
    <w:rPr>
      <w:b w:val="0"/>
      <w:bCs w:val="0"/>
      <w:kern w:val="32"/>
      <w:sz w:val="36"/>
      <w:szCs w:val="36"/>
    </w:rPr>
  </w:style>
  <w:style w:type="paragraph" w:customStyle="1" w:styleId="OSS12BodyText">
    <w:name w:val="!OSS12 Body Text"/>
    <w:basedOn w:val="Normal"/>
    <w:link w:val="OSS12BodyTextChar"/>
    <w:rsid w:val="00A73877"/>
    <w:pPr>
      <w:keepLines/>
      <w:spacing w:after="120" w:line="360" w:lineRule="auto"/>
    </w:pPr>
    <w:rPr>
      <w:rFonts w:cs="Verdana"/>
      <w:kern w:val="20"/>
    </w:rPr>
  </w:style>
  <w:style w:type="character" w:customStyle="1" w:styleId="OSS12BodyTextChar">
    <w:name w:val="!OSS12 Body Text Char"/>
    <w:basedOn w:val="DefaultParagraphFont"/>
    <w:link w:val="OSS12BodyText"/>
    <w:locked/>
    <w:rsid w:val="00C44818"/>
    <w:rPr>
      <w:rFonts w:ascii="Calibri" w:eastAsia="Batang" w:hAnsi="Calibri" w:cs="Verdana"/>
      <w:kern w:val="20"/>
      <w:sz w:val="22"/>
      <w:szCs w:val="22"/>
      <w:lang w:val="en-US" w:eastAsia="ko-KR" w:bidi="ar-SA"/>
    </w:rPr>
  </w:style>
  <w:style w:type="character" w:customStyle="1" w:styleId="OSS12Heading1Char">
    <w:name w:val="!OSS12 Heading 1 Char"/>
    <w:basedOn w:val="DefaultParagraphFont"/>
    <w:link w:val="OSS12Heading1"/>
    <w:locked/>
    <w:rsid w:val="002012DE"/>
    <w:rPr>
      <w:rFonts w:ascii="Verdana" w:hAnsi="Verdana" w:cs="Verdana"/>
      <w:b/>
      <w:bCs/>
      <w:color w:val="000000"/>
      <w:kern w:val="32"/>
      <w:sz w:val="32"/>
      <w:szCs w:val="32"/>
    </w:rPr>
  </w:style>
  <w:style w:type="paragraph" w:customStyle="1" w:styleId="OSS12Heading2">
    <w:name w:val="!OSS12 Heading 2"/>
    <w:basedOn w:val="Heading2"/>
    <w:next w:val="OSS12BodyText"/>
    <w:rsid w:val="002012DE"/>
    <w:rPr>
      <w:b w:val="0"/>
      <w:bCs w:val="0"/>
      <w:color w:val="0000FF"/>
    </w:rPr>
  </w:style>
  <w:style w:type="paragraph" w:customStyle="1" w:styleId="OSS12TOCHeading">
    <w:name w:val="!OSS12 TOC Heading"/>
    <w:basedOn w:val="OSS12BodyText"/>
    <w:rsid w:val="002012DE"/>
    <w:pPr>
      <w:keepNext/>
      <w:keepLines w:val="0"/>
      <w:pageBreakBefore/>
      <w:spacing w:before="240"/>
      <w:jc w:val="center"/>
    </w:pPr>
    <w:rPr>
      <w:rFonts w:cs="Times New Roman"/>
      <w:b/>
      <w:bCs/>
      <w:kern w:val="0"/>
      <w:sz w:val="36"/>
      <w:szCs w:val="36"/>
    </w:rPr>
  </w:style>
  <w:style w:type="paragraph" w:customStyle="1" w:styleId="OSS12DocumentTitle">
    <w:name w:val="!OSS12 Document Title"/>
    <w:basedOn w:val="OSS12BodyText"/>
    <w:rsid w:val="00980978"/>
    <w:pPr>
      <w:keepLines w:val="0"/>
      <w:spacing w:line="240" w:lineRule="auto"/>
    </w:pPr>
    <w:rPr>
      <w:b/>
      <w:bCs/>
      <w:kern w:val="0"/>
      <w:sz w:val="40"/>
      <w:szCs w:val="40"/>
    </w:rPr>
  </w:style>
  <w:style w:type="paragraph" w:customStyle="1" w:styleId="OSS12PublicationDate">
    <w:name w:val="!OSS12 Publication Date"/>
    <w:basedOn w:val="OSS12BodyText"/>
    <w:rsid w:val="002012DE"/>
    <w:pPr>
      <w:keepLines w:val="0"/>
    </w:pPr>
    <w:rPr>
      <w:rFonts w:cs="Times New Roman"/>
      <w:kern w:val="0"/>
    </w:rPr>
  </w:style>
  <w:style w:type="paragraph" w:customStyle="1" w:styleId="OSS12AbstractHeading">
    <w:name w:val="!OSS12 Abstract Heading"/>
    <w:basedOn w:val="Normal"/>
    <w:next w:val="Normal"/>
    <w:rsid w:val="00497837"/>
    <w:pPr>
      <w:spacing w:before="240" w:after="60" w:line="360" w:lineRule="auto"/>
    </w:pPr>
    <w:rPr>
      <w:rFonts w:ascii="Verdana" w:hAnsi="Verdana" w:cs="Verdana"/>
      <w:b/>
      <w:bCs/>
      <w:sz w:val="36"/>
      <w:szCs w:val="36"/>
    </w:rPr>
  </w:style>
  <w:style w:type="paragraph" w:customStyle="1" w:styleId="OSS12AbstractText">
    <w:name w:val="!OSS12 Abstract Text"/>
    <w:basedOn w:val="OSS12BodyText"/>
    <w:rsid w:val="00E413DC"/>
    <w:pPr>
      <w:keepLines w:val="0"/>
      <w:spacing w:after="60"/>
    </w:pPr>
    <w:rPr>
      <w:kern w:val="0"/>
    </w:rPr>
  </w:style>
  <w:style w:type="paragraph" w:customStyle="1" w:styleId="OSS12CopyrightHeading">
    <w:name w:val="!OSS12 Copyright Heading"/>
    <w:basedOn w:val="OSS12BodyText"/>
    <w:next w:val="OSS12CopyrightText"/>
    <w:rsid w:val="00980978"/>
    <w:pPr>
      <w:keepLines w:val="0"/>
      <w:spacing w:before="1440" w:after="60"/>
    </w:pPr>
    <w:rPr>
      <w:b/>
      <w:bCs/>
      <w:kern w:val="0"/>
      <w:sz w:val="28"/>
      <w:szCs w:val="28"/>
    </w:rPr>
  </w:style>
  <w:style w:type="paragraph" w:customStyle="1" w:styleId="OSS12CopyrightText">
    <w:name w:val="!OSS12 Copyright Text"/>
    <w:basedOn w:val="OSS12BodyText"/>
    <w:rsid w:val="00980978"/>
    <w:pPr>
      <w:keepLines w:val="0"/>
      <w:spacing w:after="60"/>
      <w:ind w:right="2160"/>
    </w:pPr>
    <w:rPr>
      <w:kern w:val="0"/>
      <w:sz w:val="16"/>
      <w:szCs w:val="16"/>
    </w:rPr>
  </w:style>
  <w:style w:type="paragraph" w:customStyle="1" w:styleId="OSS12Heading3">
    <w:name w:val="!OSS12 Heading 3"/>
    <w:basedOn w:val="Heading3"/>
    <w:next w:val="OSS12BodyText"/>
    <w:rsid w:val="002012DE"/>
    <w:pPr>
      <w:suppressLineNumbers w:val="0"/>
      <w:suppressAutoHyphens w:val="0"/>
      <w:spacing w:before="240" w:after="60" w:line="240" w:lineRule="auto"/>
    </w:pPr>
  </w:style>
  <w:style w:type="paragraph" w:customStyle="1" w:styleId="OSS12Header">
    <w:name w:val="!OSS12 Header"/>
    <w:basedOn w:val="Header"/>
    <w:rsid w:val="002012DE"/>
    <w:pPr>
      <w:tabs>
        <w:tab w:val="clear" w:pos="4320"/>
        <w:tab w:val="clear" w:pos="8640"/>
        <w:tab w:val="center" w:pos="5400"/>
        <w:tab w:val="right" w:pos="10800"/>
      </w:tabs>
    </w:pPr>
    <w:rPr>
      <w:rFonts w:ascii="Verdana" w:hAnsi="Verdana" w:cs="Verdana"/>
    </w:rPr>
  </w:style>
  <w:style w:type="paragraph" w:styleId="TOC4">
    <w:name w:val="toc 4"/>
    <w:basedOn w:val="Normal"/>
    <w:next w:val="Normal"/>
    <w:autoRedefine/>
    <w:semiHidden/>
    <w:rsid w:val="002012DE"/>
    <w:pPr>
      <w:ind w:left="720"/>
    </w:pPr>
  </w:style>
  <w:style w:type="paragraph" w:styleId="TOC5">
    <w:name w:val="toc 5"/>
    <w:basedOn w:val="Normal"/>
    <w:next w:val="Normal"/>
    <w:autoRedefine/>
    <w:semiHidden/>
    <w:rsid w:val="002012DE"/>
    <w:pPr>
      <w:ind w:left="960"/>
    </w:pPr>
  </w:style>
  <w:style w:type="paragraph" w:styleId="TOC6">
    <w:name w:val="toc 6"/>
    <w:basedOn w:val="Normal"/>
    <w:next w:val="Normal"/>
    <w:autoRedefine/>
    <w:semiHidden/>
    <w:rsid w:val="002012DE"/>
    <w:pPr>
      <w:ind w:left="1200"/>
    </w:pPr>
  </w:style>
  <w:style w:type="paragraph" w:styleId="TOC7">
    <w:name w:val="toc 7"/>
    <w:basedOn w:val="Normal"/>
    <w:next w:val="Normal"/>
    <w:autoRedefine/>
    <w:semiHidden/>
    <w:rsid w:val="002012DE"/>
    <w:pPr>
      <w:ind w:left="1440"/>
    </w:pPr>
  </w:style>
  <w:style w:type="paragraph" w:styleId="TOC8">
    <w:name w:val="toc 8"/>
    <w:basedOn w:val="Normal"/>
    <w:next w:val="Normal"/>
    <w:autoRedefine/>
    <w:semiHidden/>
    <w:rsid w:val="002012DE"/>
    <w:pPr>
      <w:ind w:left="1680"/>
    </w:pPr>
  </w:style>
  <w:style w:type="paragraph" w:styleId="TOC9">
    <w:name w:val="toc 9"/>
    <w:basedOn w:val="Normal"/>
    <w:next w:val="Normal"/>
    <w:autoRedefine/>
    <w:semiHidden/>
    <w:rsid w:val="002012DE"/>
    <w:pPr>
      <w:ind w:left="1920"/>
    </w:pPr>
  </w:style>
  <w:style w:type="paragraph" w:customStyle="1" w:styleId="OSS12Footer">
    <w:name w:val="!OSS12 Footer"/>
    <w:basedOn w:val="Footer"/>
    <w:rsid w:val="002012DE"/>
    <w:pPr>
      <w:suppressLineNumbers w:val="0"/>
      <w:tabs>
        <w:tab w:val="clear" w:pos="90"/>
        <w:tab w:val="clear" w:pos="1970"/>
        <w:tab w:val="clear" w:pos="8190"/>
        <w:tab w:val="center" w:pos="4680"/>
        <w:tab w:val="right" w:pos="9115"/>
      </w:tabs>
      <w:suppressAutoHyphens w:val="0"/>
      <w:ind w:left="0"/>
    </w:pPr>
    <w:rPr>
      <w:rFonts w:ascii="Verdana" w:hAnsi="Verdana" w:cs="Verdana"/>
      <w:color w:val="FF6600"/>
      <w:sz w:val="20"/>
      <w:szCs w:val="20"/>
    </w:rPr>
  </w:style>
  <w:style w:type="paragraph" w:customStyle="1" w:styleId="OSS12BulletedList1">
    <w:name w:val="!OSS12 Bulleted List 1"/>
    <w:basedOn w:val="OSS12BodyText"/>
    <w:rsid w:val="00E413DC"/>
    <w:pPr>
      <w:keepLines w:val="0"/>
      <w:spacing w:after="60"/>
      <w:ind w:left="240" w:hanging="240"/>
    </w:pPr>
    <w:rPr>
      <w:kern w:val="0"/>
    </w:rPr>
  </w:style>
  <w:style w:type="paragraph" w:customStyle="1" w:styleId="OSS12BulletedList2">
    <w:name w:val="!OSS12 Bulleted List 2"/>
    <w:basedOn w:val="OSS12BodyText"/>
    <w:rsid w:val="00E413DC"/>
    <w:pPr>
      <w:keepLines w:val="0"/>
      <w:spacing w:line="240" w:lineRule="auto"/>
      <w:ind w:left="720" w:hanging="360"/>
    </w:pPr>
    <w:rPr>
      <w:kern w:val="0"/>
    </w:rPr>
  </w:style>
  <w:style w:type="paragraph" w:customStyle="1" w:styleId="OSS12NumberedList1">
    <w:name w:val="!OSS12 Numbered List 1"/>
    <w:basedOn w:val="OSS12BulletedList1"/>
    <w:rsid w:val="002012DE"/>
    <w:pPr>
      <w:tabs>
        <w:tab w:val="num" w:pos="720"/>
      </w:tabs>
      <w:spacing w:after="120"/>
      <w:ind w:left="720" w:hanging="360"/>
    </w:pPr>
  </w:style>
  <w:style w:type="paragraph" w:customStyle="1" w:styleId="OSS12TableHeading">
    <w:name w:val="!OSS12 Table Heading"/>
    <w:next w:val="OSS12TableText"/>
    <w:rsid w:val="002012DE"/>
    <w:pPr>
      <w:keepNext/>
      <w:shd w:val="clear" w:color="auto" w:fill="FFFF99"/>
    </w:pPr>
    <w:rPr>
      <w:rFonts w:ascii="Verdana" w:hAnsi="Verdana" w:cs="Verdana"/>
      <w:b/>
      <w:bCs/>
      <w:color w:val="000000"/>
      <w:sz w:val="19"/>
      <w:szCs w:val="19"/>
    </w:rPr>
  </w:style>
  <w:style w:type="paragraph" w:customStyle="1" w:styleId="OSS12TableText">
    <w:name w:val="!OSS12 Table Text"/>
    <w:basedOn w:val="OSS12BodyText"/>
    <w:link w:val="OSS12TableTextChar"/>
    <w:rsid w:val="00980978"/>
    <w:pPr>
      <w:keepLines w:val="0"/>
      <w:spacing w:after="60"/>
    </w:pPr>
    <w:rPr>
      <w:kern w:val="0"/>
      <w:sz w:val="19"/>
      <w:szCs w:val="19"/>
    </w:rPr>
  </w:style>
  <w:style w:type="character" w:customStyle="1" w:styleId="OSS12TableTextChar">
    <w:name w:val="!OSS12 Table Text Char"/>
    <w:basedOn w:val="OSS12BodyTextChar"/>
    <w:link w:val="OSS12TableText"/>
    <w:locked/>
    <w:rsid w:val="00980978"/>
    <w:rPr>
      <w:sz w:val="19"/>
      <w:szCs w:val="19"/>
    </w:rPr>
  </w:style>
  <w:style w:type="paragraph" w:customStyle="1" w:styleId="OSS12TableBulletedList1">
    <w:name w:val="!OSS12 Table Bulleted List 1"/>
    <w:basedOn w:val="OSS12TableText"/>
    <w:rsid w:val="002012DE"/>
    <w:pPr>
      <w:tabs>
        <w:tab w:val="num" w:pos="360"/>
      </w:tabs>
      <w:spacing w:before="40" w:after="40"/>
      <w:ind w:left="360" w:hanging="360"/>
    </w:pPr>
  </w:style>
  <w:style w:type="paragraph" w:customStyle="1" w:styleId="OSS12TableBulletedList2">
    <w:name w:val="!OSS12 Table Bulleted List 2"/>
    <w:basedOn w:val="OSS12TableText"/>
    <w:link w:val="OSS12TableBulletedList2Char"/>
    <w:rsid w:val="002012DE"/>
    <w:pPr>
      <w:tabs>
        <w:tab w:val="num" w:pos="720"/>
      </w:tabs>
      <w:spacing w:before="40" w:after="40"/>
      <w:ind w:left="720" w:hanging="360"/>
    </w:pPr>
  </w:style>
  <w:style w:type="character" w:customStyle="1" w:styleId="OSS12TableBulletedList2Char">
    <w:name w:val="!OSS12 Table Bulleted List 2 Char"/>
    <w:basedOn w:val="OSS12TableTextChar"/>
    <w:link w:val="OSS12TableBulletedList2"/>
    <w:locked/>
    <w:rsid w:val="002012DE"/>
  </w:style>
  <w:style w:type="paragraph" w:customStyle="1" w:styleId="OSS12TableFeatureStatus">
    <w:name w:val="!OSS12 Table Feature Status"/>
    <w:basedOn w:val="OSS12BodyText"/>
    <w:link w:val="OSS12TableFeatureStatusCharChar"/>
    <w:rsid w:val="00980978"/>
    <w:pPr>
      <w:keepLines w:val="0"/>
      <w:spacing w:after="0" w:line="240" w:lineRule="auto"/>
    </w:pPr>
    <w:rPr>
      <w:b/>
      <w:bCs/>
      <w:color w:val="FF6600"/>
      <w:kern w:val="0"/>
      <w:sz w:val="19"/>
      <w:szCs w:val="19"/>
    </w:rPr>
  </w:style>
  <w:style w:type="character" w:customStyle="1" w:styleId="OSS12TableFeatureStatusCharChar">
    <w:name w:val="!OSS12 Table Feature Status Char Char"/>
    <w:basedOn w:val="OSS12BodyTextChar"/>
    <w:link w:val="OSS12TableFeatureStatus"/>
    <w:locked/>
    <w:rsid w:val="00980978"/>
    <w:rPr>
      <w:b/>
      <w:bCs/>
      <w:color w:val="FF6600"/>
      <w:sz w:val="19"/>
      <w:szCs w:val="19"/>
    </w:rPr>
  </w:style>
  <w:style w:type="paragraph" w:customStyle="1" w:styleId="OSS12Caption">
    <w:name w:val="!OSS12 Caption"/>
    <w:basedOn w:val="Caption"/>
    <w:next w:val="OSS12BodyText"/>
    <w:rsid w:val="002012DE"/>
    <w:pPr>
      <w:widowControl/>
      <w:spacing w:line="240" w:lineRule="auto"/>
      <w:jc w:val="left"/>
    </w:pPr>
    <w:rPr>
      <w:rFonts w:ascii="Verdana" w:hAnsi="Verdana" w:cs="Verdana"/>
    </w:rPr>
  </w:style>
  <w:style w:type="paragraph" w:customStyle="1" w:styleId="OSS12LabelEmbedded">
    <w:name w:val="!OSS12 Label Embedded"/>
    <w:basedOn w:val="OSS12BodyText"/>
    <w:rsid w:val="002012DE"/>
    <w:pPr>
      <w:keepNext/>
      <w:keepLines w:val="0"/>
      <w:spacing w:after="60" w:line="240" w:lineRule="auto"/>
    </w:pPr>
    <w:rPr>
      <w:rFonts w:cs="Times New Roman"/>
      <w:b/>
      <w:bCs/>
      <w:kern w:val="0"/>
    </w:rPr>
  </w:style>
  <w:style w:type="paragraph" w:customStyle="1" w:styleId="OSS12TableFeatureName">
    <w:name w:val="!OSS12 Table Feature Name"/>
    <w:basedOn w:val="OSS12TableText"/>
    <w:next w:val="OSS12TableFeatureStatus"/>
    <w:rsid w:val="002012DE"/>
    <w:pPr>
      <w:spacing w:line="240" w:lineRule="auto"/>
    </w:pPr>
    <w:rPr>
      <w:b/>
      <w:bCs/>
    </w:rPr>
  </w:style>
  <w:style w:type="paragraph" w:customStyle="1" w:styleId="OSS12Figure">
    <w:name w:val="!OSS12 Figure"/>
    <w:basedOn w:val="OSS12BodyText"/>
    <w:rsid w:val="00980978"/>
    <w:pPr>
      <w:keepLines w:val="0"/>
      <w:jc w:val="center"/>
    </w:pPr>
    <w:rPr>
      <w:kern w:val="0"/>
    </w:rPr>
  </w:style>
  <w:style w:type="paragraph" w:customStyle="1" w:styleId="CharCharCharChar">
    <w:name w:val="Char Char Char Char"/>
    <w:basedOn w:val="Normal"/>
    <w:rsid w:val="002012DE"/>
    <w:pPr>
      <w:spacing w:after="160" w:line="240" w:lineRule="exact"/>
    </w:pPr>
  </w:style>
  <w:style w:type="character" w:customStyle="1" w:styleId="msoins0">
    <w:name w:val="msoins"/>
    <w:basedOn w:val="DefaultParagraphFont"/>
    <w:rsid w:val="002012DE"/>
    <w:rPr>
      <w:rFonts w:cs="Times New Roman"/>
    </w:rPr>
  </w:style>
  <w:style w:type="paragraph" w:customStyle="1" w:styleId="TableSpacingAfter">
    <w:name w:val="Table Spacing After"/>
    <w:aliases w:val="tsa"/>
    <w:basedOn w:val="Normal"/>
    <w:next w:val="Normal"/>
    <w:rsid w:val="002012DE"/>
    <w:pPr>
      <w:spacing w:line="120" w:lineRule="exact"/>
    </w:pPr>
    <w:rPr>
      <w:sz w:val="12"/>
      <w:szCs w:val="12"/>
    </w:rPr>
  </w:style>
  <w:style w:type="character" w:customStyle="1" w:styleId="Bold">
    <w:name w:val="Bold"/>
    <w:aliases w:val="b"/>
    <w:basedOn w:val="DefaultParagraphFont"/>
    <w:rsid w:val="004A0BD1"/>
    <w:rPr>
      <w:rFonts w:cs="Times New Roman"/>
      <w:b/>
      <w:bCs/>
    </w:rPr>
  </w:style>
  <w:style w:type="paragraph" w:styleId="DocumentMap">
    <w:name w:val="Document Map"/>
    <w:basedOn w:val="Normal"/>
    <w:link w:val="DocumentMapChar"/>
    <w:semiHidden/>
    <w:rsid w:val="00E3782C"/>
    <w:rPr>
      <w:rFonts w:ascii="Tahoma" w:hAnsi="Tahoma" w:cs="Tahoma"/>
      <w:sz w:val="16"/>
      <w:szCs w:val="16"/>
    </w:rPr>
  </w:style>
  <w:style w:type="character" w:customStyle="1" w:styleId="DocumentMapChar">
    <w:name w:val="Document Map Char"/>
    <w:basedOn w:val="DefaultParagraphFont"/>
    <w:link w:val="DocumentMap"/>
    <w:locked/>
    <w:rsid w:val="00E3782C"/>
    <w:rPr>
      <w:rFonts w:ascii="Tahoma" w:hAnsi="Tahoma" w:cs="Tahoma"/>
      <w:sz w:val="16"/>
      <w:szCs w:val="16"/>
    </w:rPr>
  </w:style>
  <w:style w:type="paragraph" w:styleId="ListParagraph">
    <w:name w:val="List Paragraph"/>
    <w:basedOn w:val="Bodytext0"/>
    <w:qFormat/>
    <w:rsid w:val="00980978"/>
    <w:pPr>
      <w:ind w:left="720"/>
    </w:pPr>
  </w:style>
  <w:style w:type="paragraph" w:customStyle="1" w:styleId="SysReq">
    <w:name w:val="SysReq"/>
    <w:basedOn w:val="Normal"/>
    <w:rsid w:val="007C6779"/>
  </w:style>
  <w:style w:type="character" w:customStyle="1" w:styleId="codesample">
    <w:name w:val="codesample"/>
    <w:basedOn w:val="DefaultParagraphFont"/>
    <w:rsid w:val="0021741A"/>
    <w:rPr>
      <w:rFonts w:cs="Times New Roman"/>
    </w:rPr>
  </w:style>
  <w:style w:type="character" w:styleId="Emphasis">
    <w:name w:val="Emphasis"/>
    <w:basedOn w:val="DefaultParagraphFont"/>
    <w:qFormat/>
    <w:rsid w:val="00FB5F6A"/>
    <w:rPr>
      <w:rFonts w:cs="Times New Roman"/>
      <w:i/>
      <w:iCs/>
    </w:rPr>
  </w:style>
  <w:style w:type="character" w:styleId="Strong">
    <w:name w:val="Strong"/>
    <w:basedOn w:val="DefaultParagraphFont"/>
    <w:qFormat/>
    <w:rsid w:val="009F69F8"/>
    <w:rPr>
      <w:rFonts w:cs="Times New Roman"/>
      <w:b/>
      <w:bCs/>
    </w:rPr>
  </w:style>
  <w:style w:type="paragraph" w:customStyle="1" w:styleId="Text">
    <w:name w:val="Text"/>
    <w:aliases w:val="t"/>
    <w:link w:val="TextChar"/>
    <w:rsid w:val="005D7672"/>
    <w:pPr>
      <w:spacing w:before="60" w:after="60"/>
    </w:pPr>
    <w:rPr>
      <w:rFonts w:ascii="Arial" w:hAnsi="Arial" w:cs="Arial"/>
      <w:color w:val="000000"/>
    </w:rPr>
  </w:style>
  <w:style w:type="character" w:customStyle="1" w:styleId="TextChar">
    <w:name w:val="Text Char"/>
    <w:aliases w:val="t Char"/>
    <w:basedOn w:val="DefaultParagraphFont"/>
    <w:link w:val="Text"/>
    <w:locked/>
    <w:rsid w:val="005D7672"/>
    <w:rPr>
      <w:rFonts w:ascii="Arial" w:hAnsi="Arial" w:cs="Arial"/>
      <w:color w:val="000000"/>
      <w:lang w:val="en-US" w:eastAsia="en-US" w:bidi="ar-SA"/>
    </w:rPr>
  </w:style>
  <w:style w:type="paragraph" w:customStyle="1" w:styleId="Figure">
    <w:name w:val="Figure"/>
    <w:aliases w:val="fig"/>
    <w:basedOn w:val="Text"/>
    <w:next w:val="Text"/>
    <w:rsid w:val="005D7672"/>
    <w:pPr>
      <w:spacing w:before="120" w:after="120"/>
    </w:pPr>
  </w:style>
  <w:style w:type="paragraph" w:customStyle="1" w:styleId="Code0">
    <w:name w:val="Code"/>
    <w:aliases w:val="c"/>
    <w:link w:val="CodeChar"/>
    <w:rsid w:val="005D7672"/>
    <w:pPr>
      <w:spacing w:after="60" w:line="240" w:lineRule="exact"/>
    </w:pPr>
    <w:rPr>
      <w:rFonts w:ascii="Courier New" w:hAnsi="Courier New" w:cs="Courier New"/>
      <w:noProof/>
      <w:color w:val="000000"/>
    </w:rPr>
  </w:style>
  <w:style w:type="character" w:customStyle="1" w:styleId="CodeChar">
    <w:name w:val="Code Char"/>
    <w:aliases w:val="c Char"/>
    <w:basedOn w:val="DefaultParagraphFont"/>
    <w:link w:val="Code0"/>
    <w:locked/>
    <w:rsid w:val="005D7672"/>
    <w:rPr>
      <w:rFonts w:ascii="Courier New" w:hAnsi="Courier New" w:cs="Courier New"/>
      <w:noProof/>
      <w:color w:val="000000"/>
      <w:lang w:val="en-US" w:eastAsia="en-US" w:bidi="ar-SA"/>
    </w:rPr>
  </w:style>
  <w:style w:type="paragraph" w:customStyle="1" w:styleId="TextinList2">
    <w:name w:val="Text in List 2"/>
    <w:aliases w:val="t2"/>
    <w:basedOn w:val="Text"/>
    <w:rsid w:val="005D7672"/>
    <w:pPr>
      <w:ind w:left="720"/>
    </w:pPr>
  </w:style>
  <w:style w:type="paragraph" w:customStyle="1" w:styleId="LabelinList1">
    <w:name w:val="Label in List 1"/>
    <w:aliases w:val="l1"/>
    <w:basedOn w:val="TextinList1"/>
    <w:next w:val="TextinList1"/>
    <w:link w:val="LabelinList1Char"/>
    <w:rsid w:val="005D7672"/>
    <w:rPr>
      <w:b/>
      <w:bCs/>
    </w:rPr>
  </w:style>
  <w:style w:type="paragraph" w:customStyle="1" w:styleId="TextinList1">
    <w:name w:val="Text in List 1"/>
    <w:aliases w:val="t1"/>
    <w:basedOn w:val="Text"/>
    <w:link w:val="TextinList1Char"/>
    <w:rsid w:val="005D7672"/>
    <w:pPr>
      <w:ind w:left="360"/>
    </w:pPr>
  </w:style>
  <w:style w:type="character" w:customStyle="1" w:styleId="TextinList1Char">
    <w:name w:val="Text in List 1 Char"/>
    <w:aliases w:val="t1 Char"/>
    <w:basedOn w:val="TextChar"/>
    <w:link w:val="TextinList1"/>
    <w:locked/>
    <w:rsid w:val="005D7672"/>
  </w:style>
  <w:style w:type="paragraph" w:customStyle="1" w:styleId="BulletedList2">
    <w:name w:val="Bulleted List 2"/>
    <w:aliases w:val="bl2"/>
    <w:basedOn w:val="Bodytext0"/>
    <w:rsid w:val="00B35661"/>
    <w:pPr>
      <w:numPr>
        <w:numId w:val="2"/>
      </w:numPr>
      <w:spacing w:before="60" w:after="60" w:line="220" w:lineRule="exact"/>
    </w:pPr>
    <w:rPr>
      <w:color w:val="000000"/>
    </w:rPr>
  </w:style>
  <w:style w:type="paragraph" w:customStyle="1" w:styleId="NumberedList1">
    <w:name w:val="Numbered List 1"/>
    <w:aliases w:val="nl1"/>
    <w:rsid w:val="005D7672"/>
    <w:pPr>
      <w:numPr>
        <w:numId w:val="3"/>
      </w:numPr>
      <w:spacing w:before="60" w:after="60" w:line="220" w:lineRule="exact"/>
    </w:pPr>
    <w:rPr>
      <w:rFonts w:ascii="Arial" w:hAnsi="Arial" w:cs="Arial"/>
      <w:color w:val="000000"/>
    </w:rPr>
  </w:style>
  <w:style w:type="paragraph" w:customStyle="1" w:styleId="LabelforProcedures">
    <w:name w:val="Label for Procedures"/>
    <w:aliases w:val="lp"/>
    <w:basedOn w:val="Normal"/>
    <w:next w:val="NumberedList1"/>
    <w:rsid w:val="005D7672"/>
    <w:pPr>
      <w:spacing w:before="60" w:after="60"/>
    </w:pPr>
    <w:rPr>
      <w:rFonts w:ascii="Arial" w:hAnsi="Arial" w:cs="Arial"/>
      <w:b/>
      <w:bCs/>
    </w:rPr>
  </w:style>
  <w:style w:type="character" w:customStyle="1" w:styleId="CodeFeaturedElement">
    <w:name w:val="Code Featured Element"/>
    <w:aliases w:val="cfe"/>
    <w:basedOn w:val="DefaultParagraphFont"/>
    <w:rsid w:val="005D7672"/>
    <w:rPr>
      <w:rFonts w:ascii="Courier New" w:hAnsi="Courier New" w:cs="Courier New"/>
      <w:b/>
      <w:bCs/>
      <w:noProof/>
      <w:color w:val="000000"/>
      <w:sz w:val="18"/>
      <w:szCs w:val="18"/>
    </w:rPr>
  </w:style>
  <w:style w:type="paragraph" w:styleId="Quote">
    <w:name w:val="Quote"/>
    <w:basedOn w:val="Normal"/>
    <w:next w:val="Normal"/>
    <w:link w:val="QuoteChar"/>
    <w:qFormat/>
    <w:rsid w:val="00445186"/>
    <w:rPr>
      <w:i/>
      <w:iCs/>
    </w:rPr>
  </w:style>
  <w:style w:type="character" w:customStyle="1" w:styleId="QuoteChar">
    <w:name w:val="Quote Char"/>
    <w:basedOn w:val="DefaultParagraphFont"/>
    <w:link w:val="Quote"/>
    <w:locked/>
    <w:rsid w:val="00445186"/>
    <w:rPr>
      <w:rFonts w:ascii="Calibri" w:hAnsi="Calibri" w:cs="Calibri"/>
      <w:i/>
      <w:iCs/>
      <w:color w:val="000000"/>
      <w:sz w:val="22"/>
      <w:szCs w:val="22"/>
    </w:rPr>
  </w:style>
  <w:style w:type="paragraph" w:customStyle="1" w:styleId="AbstractTitle">
    <w:name w:val="Abstract Title"/>
    <w:basedOn w:val="Normal"/>
    <w:next w:val="Normal"/>
    <w:rsid w:val="007043A7"/>
    <w:pPr>
      <w:pBdr>
        <w:top w:val="single" w:sz="4" w:space="1" w:color="auto"/>
      </w:pBdr>
      <w:spacing w:after="120" w:line="280" w:lineRule="exact"/>
      <w:ind w:right="-360"/>
    </w:pPr>
    <w:rPr>
      <w:rFonts w:ascii="Arial" w:hAnsi="Arial" w:cs="Arial"/>
      <w:b/>
      <w:bCs/>
    </w:rPr>
  </w:style>
  <w:style w:type="character" w:customStyle="1" w:styleId="LabelEmbedded">
    <w:name w:val="Label Embedded"/>
    <w:aliases w:val="le"/>
    <w:basedOn w:val="DefaultParagraphFont"/>
    <w:rsid w:val="002862B6"/>
    <w:rPr>
      <w:rFonts w:ascii="Verdana" w:hAnsi="Verdana" w:cs="Verdana"/>
      <w:b/>
      <w:bCs/>
      <w:sz w:val="20"/>
      <w:szCs w:val="20"/>
    </w:rPr>
  </w:style>
  <w:style w:type="character" w:customStyle="1" w:styleId="LabelinList1Char">
    <w:name w:val="Label in List 1 Char"/>
    <w:aliases w:val="l1 Char"/>
    <w:basedOn w:val="DefaultParagraphFont"/>
    <w:link w:val="LabelinList1"/>
    <w:locked/>
    <w:rsid w:val="00E26A9C"/>
    <w:rPr>
      <w:rFonts w:ascii="Arial" w:hAnsi="Arial" w:cs="Arial"/>
      <w:b/>
      <w:bCs/>
      <w:color w:val="000000"/>
      <w:sz w:val="21"/>
      <w:szCs w:val="21"/>
      <w:lang w:val="en-US" w:eastAsia="en-US"/>
    </w:rPr>
  </w:style>
  <w:style w:type="paragraph" w:customStyle="1" w:styleId="DSTOC4-5">
    <w:name w:val="DSTOC4-5"/>
    <w:basedOn w:val="Normal"/>
    <w:rsid w:val="00437C18"/>
    <w:pPr>
      <w:keepNext/>
      <w:pageBreakBefore/>
      <w:spacing w:before="240" w:after="60"/>
      <w:outlineLvl w:val="4"/>
    </w:pPr>
    <w:rPr>
      <w:rFonts w:ascii="Arial" w:eastAsia="SimSun" w:hAnsi="Arial" w:cs="Arial"/>
      <w:b/>
      <w:bCs/>
      <w:kern w:val="24"/>
    </w:rPr>
  </w:style>
  <w:style w:type="paragraph" w:customStyle="1" w:styleId="DSTOC2-8">
    <w:name w:val="DSTOC2-8"/>
    <w:basedOn w:val="Normal"/>
    <w:rsid w:val="00D83BB8"/>
    <w:pPr>
      <w:spacing w:before="60" w:after="60" w:line="280" w:lineRule="exact"/>
      <w:outlineLvl w:val="7"/>
    </w:pPr>
    <w:rPr>
      <w:rFonts w:ascii="Arial" w:eastAsia="SimSun" w:hAnsi="Arial" w:cs="Arial"/>
      <w:b/>
      <w:bCs/>
      <w:kern w:val="24"/>
    </w:rPr>
  </w:style>
  <w:style w:type="paragraph" w:customStyle="1" w:styleId="AlertText">
    <w:name w:val="Alert Text"/>
    <w:aliases w:val="at"/>
    <w:basedOn w:val="Normal"/>
    <w:rsid w:val="001570C1"/>
    <w:pPr>
      <w:spacing w:before="60" w:after="60" w:line="280" w:lineRule="exact"/>
      <w:ind w:left="360" w:right="360"/>
    </w:pPr>
    <w:rPr>
      <w:rFonts w:ascii="Arial" w:eastAsia="SimSun" w:hAnsi="Arial" w:cs="Arial"/>
      <w:kern w:val="24"/>
    </w:rPr>
  </w:style>
  <w:style w:type="character" w:customStyle="1" w:styleId="CommentTextChar1">
    <w:name w:val="Comment Text Char1"/>
    <w:basedOn w:val="DefaultParagraphFont"/>
    <w:semiHidden/>
    <w:locked/>
    <w:rsid w:val="007E01F0"/>
    <w:rPr>
      <w:rFonts w:cs="Times New Roman"/>
      <w:sz w:val="24"/>
      <w:szCs w:val="24"/>
    </w:rPr>
  </w:style>
  <w:style w:type="paragraph" w:customStyle="1" w:styleId="BodyLeadPP">
    <w:name w:val="Body Lead PP"/>
    <w:basedOn w:val="Normal"/>
    <w:rsid w:val="001D60BA"/>
    <w:pPr>
      <w:tabs>
        <w:tab w:val="left" w:pos="4860"/>
      </w:tabs>
      <w:spacing w:before="120" w:after="120" w:line="260" w:lineRule="exact"/>
      <w:ind w:left="1440"/>
    </w:pPr>
    <w:rPr>
      <w:rFonts w:ascii="Segoe" w:hAnsi="Segoe" w:cs="Segoe"/>
    </w:rPr>
  </w:style>
  <w:style w:type="paragraph" w:customStyle="1" w:styleId="BodyMain">
    <w:name w:val="Body Main"/>
    <w:basedOn w:val="Normal"/>
    <w:rsid w:val="004B68DE"/>
    <w:pPr>
      <w:spacing w:after="120" w:line="260" w:lineRule="exact"/>
      <w:ind w:left="1440"/>
    </w:pPr>
    <w:rPr>
      <w:rFonts w:ascii="Segoe" w:hAnsi="Segoe" w:cs="Segoe"/>
    </w:rPr>
  </w:style>
  <w:style w:type="paragraph" w:customStyle="1" w:styleId="StyleOSS12BodyTextVerdana">
    <w:name w:val="Style !OSS12 Body Text + Verdana"/>
    <w:basedOn w:val="OSS12BodyText"/>
    <w:link w:val="StyleOSS12BodyTextVerdanaChar"/>
    <w:rsid w:val="00E413DC"/>
    <w:pPr>
      <w:keepLines w:val="0"/>
    </w:pPr>
    <w:rPr>
      <w:kern w:val="0"/>
    </w:rPr>
  </w:style>
  <w:style w:type="character" w:customStyle="1" w:styleId="StyleOSS12BodyTextVerdanaChar">
    <w:name w:val="Style !OSS12 Body Text + Verdana Char"/>
    <w:basedOn w:val="OSS12BodyTextChar"/>
    <w:link w:val="StyleOSS12BodyTextVerdana"/>
    <w:locked/>
    <w:rsid w:val="00E413DC"/>
  </w:style>
  <w:style w:type="paragraph" w:customStyle="1" w:styleId="StyleOSS12BodyTextCourierNew">
    <w:name w:val="Style !OSS12 Body Text + Courier New"/>
    <w:basedOn w:val="OSS12BodyText"/>
    <w:link w:val="StyleOSS12BodyTextCourierNewChar"/>
    <w:rsid w:val="00E413DC"/>
  </w:style>
  <w:style w:type="character" w:customStyle="1" w:styleId="StyleOSS12BodyTextCourierNewChar">
    <w:name w:val="Style !OSS12 Body Text + Courier New Char"/>
    <w:basedOn w:val="OSS12BodyTextChar"/>
    <w:link w:val="StyleOSS12BodyTextCourierNew"/>
    <w:locked/>
    <w:rsid w:val="00E413DC"/>
  </w:style>
  <w:style w:type="paragraph" w:customStyle="1" w:styleId="TechNetNormalFont">
    <w:name w:val="TechNet Normal Font"/>
    <w:basedOn w:val="Normal"/>
    <w:link w:val="TechNetNormalFontChar"/>
    <w:rsid w:val="0076779C"/>
    <w:rPr>
      <w:rFonts w:ascii="Arial" w:hAnsi="Arial" w:cs="Arial"/>
      <w:sz w:val="20"/>
      <w:szCs w:val="20"/>
    </w:rPr>
  </w:style>
  <w:style w:type="character" w:customStyle="1" w:styleId="TechNetNormalFontChar">
    <w:name w:val="TechNet Normal Font Char"/>
    <w:basedOn w:val="DefaultParagraphFont"/>
    <w:link w:val="TechNetNormalFont"/>
    <w:locked/>
    <w:rsid w:val="0076779C"/>
    <w:rPr>
      <w:rFonts w:ascii="Arial" w:eastAsia="MS Mincho" w:hAnsi="Arial" w:cs="Arial"/>
      <w:lang w:val="en-US" w:eastAsia="ja-JP" w:bidi="ar-SA"/>
    </w:rPr>
  </w:style>
  <w:style w:type="paragraph" w:styleId="Revision">
    <w:name w:val="Revision"/>
    <w:hidden/>
    <w:semiHidden/>
    <w:rsid w:val="004E4C6B"/>
    <w:rPr>
      <w:rFonts w:ascii="Calibri" w:hAnsi="Calibri"/>
      <w:sz w:val="22"/>
      <w:szCs w:val="22"/>
    </w:rPr>
  </w:style>
  <w:style w:type="paragraph" w:customStyle="1" w:styleId="Heading2Blue">
    <w:name w:val="Heading 2Blue"/>
    <w:basedOn w:val="Heading2"/>
    <w:rsid w:val="00A73877"/>
    <w:rPr>
      <w:rFonts w:eastAsia="Times New Roman"/>
      <w:i w:val="0"/>
      <w:color w:val="000080"/>
    </w:rPr>
  </w:style>
  <w:style w:type="numbering" w:customStyle="1" w:styleId="StyleBulleted">
    <w:name w:val="Style Bulleted"/>
    <w:rsid w:val="004F3B67"/>
    <w:pPr>
      <w:numPr>
        <w:numId w:val="4"/>
      </w:numPr>
    </w:pPr>
  </w:style>
  <w:style w:type="numbering" w:customStyle="1" w:styleId="StyleBulleted10pt">
    <w:name w:val="Style Bulleted 10 pt"/>
    <w:rsid w:val="004F3B67"/>
    <w:pPr>
      <w:numPr>
        <w:numId w:val="5"/>
      </w:numPr>
    </w:pPr>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sChild>
        <w:div w:id="294">
          <w:marLeft w:val="547"/>
          <w:marRight w:val="0"/>
          <w:marTop w:val="0"/>
          <w:marBottom w:val="0"/>
          <w:divBdr>
            <w:top w:val="none" w:sz="0" w:space="0" w:color="auto"/>
            <w:left w:val="none" w:sz="0" w:space="0" w:color="auto"/>
            <w:bottom w:val="none" w:sz="0" w:space="0" w:color="auto"/>
            <w:right w:val="none" w:sz="0" w:space="0" w:color="auto"/>
          </w:divBdr>
        </w:div>
      </w:divsChild>
    </w:div>
    <w:div w:id="4">
      <w:marLeft w:val="0"/>
      <w:marRight w:val="0"/>
      <w:marTop w:val="0"/>
      <w:marBottom w:val="0"/>
      <w:divBdr>
        <w:top w:val="none" w:sz="0" w:space="0" w:color="auto"/>
        <w:left w:val="none" w:sz="0" w:space="0" w:color="auto"/>
        <w:bottom w:val="none" w:sz="0" w:space="0" w:color="auto"/>
        <w:right w:val="none" w:sz="0" w:space="0" w:color="auto"/>
      </w:divBdr>
      <w:divsChild>
        <w:div w:id="362">
          <w:marLeft w:val="547"/>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sChild>
        <w:div w:id="134">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
            <w:div w:id="311">
              <w:marLeft w:val="0"/>
              <w:marRight w:val="0"/>
              <w:marTop w:val="0"/>
              <w:marBottom w:val="0"/>
              <w:divBdr>
                <w:top w:val="none" w:sz="0" w:space="0" w:color="auto"/>
                <w:left w:val="none" w:sz="0" w:space="0" w:color="auto"/>
                <w:bottom w:val="none" w:sz="0" w:space="0" w:color="auto"/>
                <w:right w:val="none" w:sz="0" w:space="0" w:color="auto"/>
              </w:divBdr>
            </w:div>
            <w:div w:id="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
      <w:marLeft w:val="0"/>
      <w:marRight w:val="0"/>
      <w:marTop w:val="0"/>
      <w:marBottom w:val="0"/>
      <w:divBdr>
        <w:top w:val="none" w:sz="0" w:space="0" w:color="auto"/>
        <w:left w:val="none" w:sz="0" w:space="0" w:color="auto"/>
        <w:bottom w:val="none" w:sz="0" w:space="0" w:color="auto"/>
        <w:right w:val="none" w:sz="0" w:space="0" w:color="auto"/>
      </w:divBdr>
      <w:divsChild>
        <w:div w:id="23">
          <w:marLeft w:val="274"/>
          <w:marRight w:val="0"/>
          <w:marTop w:val="120"/>
          <w:marBottom w:val="0"/>
          <w:divBdr>
            <w:top w:val="none" w:sz="0" w:space="0" w:color="auto"/>
            <w:left w:val="none" w:sz="0" w:space="0" w:color="auto"/>
            <w:bottom w:val="none" w:sz="0" w:space="0" w:color="auto"/>
            <w:right w:val="none" w:sz="0" w:space="0" w:color="auto"/>
          </w:divBdr>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
      <w:marLeft w:val="0"/>
      <w:marRight w:val="0"/>
      <w:marTop w:val="0"/>
      <w:marBottom w:val="0"/>
      <w:divBdr>
        <w:top w:val="none" w:sz="0" w:space="0" w:color="auto"/>
        <w:left w:val="none" w:sz="0" w:space="0" w:color="auto"/>
        <w:bottom w:val="none" w:sz="0" w:space="0" w:color="auto"/>
        <w:right w:val="none" w:sz="0" w:space="0" w:color="auto"/>
      </w:divBdr>
      <w:divsChild>
        <w:div w:id="227">
          <w:marLeft w:val="0"/>
          <w:marRight w:val="0"/>
          <w:marTop w:val="0"/>
          <w:marBottom w:val="0"/>
          <w:divBdr>
            <w:top w:val="none" w:sz="0" w:space="0" w:color="auto"/>
            <w:left w:val="none" w:sz="0" w:space="0" w:color="auto"/>
            <w:bottom w:val="none" w:sz="0" w:space="0" w:color="auto"/>
            <w:right w:val="none" w:sz="0" w:space="0" w:color="auto"/>
          </w:divBdr>
        </w:div>
      </w:divsChild>
    </w:div>
    <w:div w:id="20">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sChild>
        <w:div w:id="448">
          <w:marLeft w:val="274"/>
          <w:marRight w:val="0"/>
          <w:marTop w:val="120"/>
          <w:marBottom w:val="0"/>
          <w:divBdr>
            <w:top w:val="none" w:sz="0" w:space="0" w:color="auto"/>
            <w:left w:val="none" w:sz="0" w:space="0" w:color="auto"/>
            <w:bottom w:val="none" w:sz="0" w:space="0" w:color="auto"/>
            <w:right w:val="none" w:sz="0" w:space="0" w:color="auto"/>
          </w:divBdr>
        </w:div>
      </w:divsChild>
    </w:div>
    <w:div w:id="31">
      <w:marLeft w:val="0"/>
      <w:marRight w:val="0"/>
      <w:marTop w:val="0"/>
      <w:marBottom w:val="0"/>
      <w:divBdr>
        <w:top w:val="none" w:sz="0" w:space="0" w:color="auto"/>
        <w:left w:val="none" w:sz="0" w:space="0" w:color="auto"/>
        <w:bottom w:val="none" w:sz="0" w:space="0" w:color="auto"/>
        <w:right w:val="none" w:sz="0" w:space="0" w:color="auto"/>
      </w:divBdr>
      <w:divsChild>
        <w:div w:id="399">
          <w:marLeft w:val="547"/>
          <w:marRight w:val="0"/>
          <w:marTop w:val="0"/>
          <w:marBottom w:val="0"/>
          <w:divBdr>
            <w:top w:val="none" w:sz="0" w:space="0" w:color="auto"/>
            <w:left w:val="none" w:sz="0" w:space="0" w:color="auto"/>
            <w:bottom w:val="none" w:sz="0" w:space="0" w:color="auto"/>
            <w:right w:val="none" w:sz="0" w:space="0" w:color="auto"/>
          </w:divBdr>
        </w:div>
      </w:divsChild>
    </w:div>
    <w:div w:id="33">
      <w:marLeft w:val="0"/>
      <w:marRight w:val="0"/>
      <w:marTop w:val="0"/>
      <w:marBottom w:val="0"/>
      <w:divBdr>
        <w:top w:val="none" w:sz="0" w:space="0" w:color="auto"/>
        <w:left w:val="none" w:sz="0" w:space="0" w:color="auto"/>
        <w:bottom w:val="none" w:sz="0" w:space="0" w:color="auto"/>
        <w:right w:val="none" w:sz="0" w:space="0" w:color="auto"/>
      </w:divBdr>
      <w:divsChild>
        <w:div w:id="546">
          <w:marLeft w:val="547"/>
          <w:marRight w:val="0"/>
          <w:marTop w:val="0"/>
          <w:marBottom w:val="0"/>
          <w:divBdr>
            <w:top w:val="none" w:sz="0" w:space="0" w:color="auto"/>
            <w:left w:val="none" w:sz="0" w:space="0" w:color="auto"/>
            <w:bottom w:val="none" w:sz="0" w:space="0" w:color="auto"/>
            <w:right w:val="none" w:sz="0" w:space="0" w:color="auto"/>
          </w:divBdr>
        </w:div>
      </w:divsChild>
    </w:div>
    <w:div w:id="38">
      <w:marLeft w:val="0"/>
      <w:marRight w:val="0"/>
      <w:marTop w:val="0"/>
      <w:marBottom w:val="0"/>
      <w:divBdr>
        <w:top w:val="none" w:sz="0" w:space="0" w:color="auto"/>
        <w:left w:val="none" w:sz="0" w:space="0" w:color="auto"/>
        <w:bottom w:val="none" w:sz="0" w:space="0" w:color="auto"/>
        <w:right w:val="none" w:sz="0" w:space="0" w:color="auto"/>
      </w:divBdr>
      <w:divsChild>
        <w:div w:id="24">
          <w:marLeft w:val="547"/>
          <w:marRight w:val="0"/>
          <w:marTop w:val="0"/>
          <w:marBottom w:val="0"/>
          <w:divBdr>
            <w:top w:val="none" w:sz="0" w:space="0" w:color="auto"/>
            <w:left w:val="none" w:sz="0" w:space="0" w:color="auto"/>
            <w:bottom w:val="none" w:sz="0" w:space="0" w:color="auto"/>
            <w:right w:val="none" w:sz="0" w:space="0" w:color="auto"/>
          </w:divBdr>
        </w:div>
        <w:div w:id="304">
          <w:marLeft w:val="547"/>
          <w:marRight w:val="0"/>
          <w:marTop w:val="0"/>
          <w:marBottom w:val="0"/>
          <w:divBdr>
            <w:top w:val="none" w:sz="0" w:space="0" w:color="auto"/>
            <w:left w:val="none" w:sz="0" w:space="0" w:color="auto"/>
            <w:bottom w:val="none" w:sz="0" w:space="0" w:color="auto"/>
            <w:right w:val="none" w:sz="0" w:space="0" w:color="auto"/>
          </w:divBdr>
        </w:div>
      </w:divsChild>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sChild>
        <w:div w:id="464">
          <w:marLeft w:val="0"/>
          <w:marRight w:val="0"/>
          <w:marTop w:val="0"/>
          <w:marBottom w:val="0"/>
          <w:divBdr>
            <w:top w:val="none" w:sz="0" w:space="0" w:color="auto"/>
            <w:left w:val="none" w:sz="0" w:space="0" w:color="auto"/>
            <w:bottom w:val="none" w:sz="0" w:space="0" w:color="auto"/>
            <w:right w:val="none" w:sz="0" w:space="0" w:color="auto"/>
          </w:divBdr>
          <w:divsChild>
            <w:div w:id="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sChild>
        <w:div w:id="342">
          <w:marLeft w:val="547"/>
          <w:marRight w:val="0"/>
          <w:marTop w:val="0"/>
          <w:marBottom w:val="0"/>
          <w:divBdr>
            <w:top w:val="none" w:sz="0" w:space="0" w:color="auto"/>
            <w:left w:val="none" w:sz="0" w:space="0" w:color="auto"/>
            <w:bottom w:val="none" w:sz="0" w:space="0" w:color="auto"/>
            <w:right w:val="none" w:sz="0" w:space="0" w:color="auto"/>
          </w:divBdr>
        </w:div>
      </w:divsChild>
    </w:div>
    <w:div w:id="48">
      <w:marLeft w:val="0"/>
      <w:marRight w:val="0"/>
      <w:marTop w:val="0"/>
      <w:marBottom w:val="0"/>
      <w:divBdr>
        <w:top w:val="none" w:sz="0" w:space="0" w:color="auto"/>
        <w:left w:val="none" w:sz="0" w:space="0" w:color="auto"/>
        <w:bottom w:val="none" w:sz="0" w:space="0" w:color="auto"/>
        <w:right w:val="none" w:sz="0" w:space="0" w:color="auto"/>
      </w:divBdr>
      <w:divsChild>
        <w:div w:id="530">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
      <w:marLeft w:val="0"/>
      <w:marRight w:val="0"/>
      <w:marTop w:val="0"/>
      <w:marBottom w:val="0"/>
      <w:divBdr>
        <w:top w:val="none" w:sz="0" w:space="0" w:color="auto"/>
        <w:left w:val="none" w:sz="0" w:space="0" w:color="auto"/>
        <w:bottom w:val="none" w:sz="0" w:space="0" w:color="auto"/>
        <w:right w:val="none" w:sz="0" w:space="0" w:color="auto"/>
      </w:divBdr>
      <w:divsChild>
        <w:div w:id="395">
          <w:marLeft w:val="547"/>
          <w:marRight w:val="0"/>
          <w:marTop w:val="0"/>
          <w:marBottom w:val="0"/>
          <w:divBdr>
            <w:top w:val="none" w:sz="0" w:space="0" w:color="auto"/>
            <w:left w:val="none" w:sz="0" w:space="0" w:color="auto"/>
            <w:bottom w:val="none" w:sz="0" w:space="0" w:color="auto"/>
            <w:right w:val="none" w:sz="0" w:space="0" w:color="auto"/>
          </w:divBdr>
        </w:div>
      </w:divsChild>
    </w:div>
    <w:div w:id="60">
      <w:marLeft w:val="0"/>
      <w:marRight w:val="0"/>
      <w:marTop w:val="0"/>
      <w:marBottom w:val="0"/>
      <w:divBdr>
        <w:top w:val="none" w:sz="0" w:space="0" w:color="auto"/>
        <w:left w:val="none" w:sz="0" w:space="0" w:color="auto"/>
        <w:bottom w:val="none" w:sz="0" w:space="0" w:color="auto"/>
        <w:right w:val="none" w:sz="0" w:space="0" w:color="auto"/>
      </w:divBdr>
      <w:divsChild>
        <w:div w:id="91">
          <w:marLeft w:val="547"/>
          <w:marRight w:val="0"/>
          <w:marTop w:val="0"/>
          <w:marBottom w:val="0"/>
          <w:divBdr>
            <w:top w:val="none" w:sz="0" w:space="0" w:color="auto"/>
            <w:left w:val="none" w:sz="0" w:space="0" w:color="auto"/>
            <w:bottom w:val="none" w:sz="0" w:space="0" w:color="auto"/>
            <w:right w:val="none" w:sz="0" w:space="0" w:color="auto"/>
          </w:divBdr>
        </w:div>
      </w:divsChild>
    </w:div>
    <w:div w:id="63">
      <w:marLeft w:val="0"/>
      <w:marRight w:val="0"/>
      <w:marTop w:val="0"/>
      <w:marBottom w:val="0"/>
      <w:divBdr>
        <w:top w:val="none" w:sz="0" w:space="0" w:color="auto"/>
        <w:left w:val="none" w:sz="0" w:space="0" w:color="auto"/>
        <w:bottom w:val="none" w:sz="0" w:space="0" w:color="auto"/>
        <w:right w:val="none" w:sz="0" w:space="0" w:color="auto"/>
      </w:divBdr>
      <w:divsChild>
        <w:div w:id="176">
          <w:marLeft w:val="360"/>
          <w:marRight w:val="0"/>
          <w:marTop w:val="0"/>
          <w:marBottom w:val="0"/>
          <w:divBdr>
            <w:top w:val="none" w:sz="0" w:space="0" w:color="auto"/>
            <w:left w:val="none" w:sz="0" w:space="0" w:color="auto"/>
            <w:bottom w:val="none" w:sz="0" w:space="0" w:color="auto"/>
            <w:right w:val="none" w:sz="0" w:space="0" w:color="auto"/>
          </w:divBdr>
        </w:div>
        <w:div w:id="298">
          <w:marLeft w:val="360"/>
          <w:marRight w:val="0"/>
          <w:marTop w:val="0"/>
          <w:marBottom w:val="0"/>
          <w:divBdr>
            <w:top w:val="none" w:sz="0" w:space="0" w:color="auto"/>
            <w:left w:val="none" w:sz="0" w:space="0" w:color="auto"/>
            <w:bottom w:val="none" w:sz="0" w:space="0" w:color="auto"/>
            <w:right w:val="none" w:sz="0" w:space="0" w:color="auto"/>
          </w:divBdr>
        </w:div>
        <w:div w:id="461">
          <w:marLeft w:val="360"/>
          <w:marRight w:val="0"/>
          <w:marTop w:val="0"/>
          <w:marBottom w:val="0"/>
          <w:divBdr>
            <w:top w:val="none" w:sz="0" w:space="0" w:color="auto"/>
            <w:left w:val="none" w:sz="0" w:space="0" w:color="auto"/>
            <w:bottom w:val="none" w:sz="0" w:space="0" w:color="auto"/>
            <w:right w:val="none" w:sz="0" w:space="0" w:color="auto"/>
          </w:divBdr>
        </w:div>
      </w:divsChild>
    </w:div>
    <w:div w:id="65">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sChild>
        <w:div w:id="590">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394">
              <w:marLeft w:val="0"/>
              <w:marRight w:val="0"/>
              <w:marTop w:val="0"/>
              <w:marBottom w:val="0"/>
              <w:divBdr>
                <w:top w:val="none" w:sz="0" w:space="0" w:color="auto"/>
                <w:left w:val="none" w:sz="0" w:space="0" w:color="auto"/>
                <w:bottom w:val="none" w:sz="0" w:space="0" w:color="auto"/>
                <w:right w:val="none" w:sz="0" w:space="0" w:color="auto"/>
              </w:divBdr>
            </w:div>
            <w:div w:id="419">
              <w:marLeft w:val="0"/>
              <w:marRight w:val="0"/>
              <w:marTop w:val="0"/>
              <w:marBottom w:val="0"/>
              <w:divBdr>
                <w:top w:val="none" w:sz="0" w:space="0" w:color="auto"/>
                <w:left w:val="none" w:sz="0" w:space="0" w:color="auto"/>
                <w:bottom w:val="none" w:sz="0" w:space="0" w:color="auto"/>
                <w:right w:val="none" w:sz="0" w:space="0" w:color="auto"/>
              </w:divBdr>
            </w:div>
            <w:div w:id="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
      <w:marLeft w:val="0"/>
      <w:marRight w:val="0"/>
      <w:marTop w:val="0"/>
      <w:marBottom w:val="0"/>
      <w:divBdr>
        <w:top w:val="none" w:sz="0" w:space="0" w:color="auto"/>
        <w:left w:val="none" w:sz="0" w:space="0" w:color="auto"/>
        <w:bottom w:val="none" w:sz="0" w:space="0" w:color="auto"/>
        <w:right w:val="none" w:sz="0" w:space="0" w:color="auto"/>
      </w:divBdr>
      <w:divsChild>
        <w:div w:id="37">
          <w:marLeft w:val="547"/>
          <w:marRight w:val="0"/>
          <w:marTop w:val="0"/>
          <w:marBottom w:val="0"/>
          <w:divBdr>
            <w:top w:val="none" w:sz="0" w:space="0" w:color="auto"/>
            <w:left w:val="none" w:sz="0" w:space="0" w:color="auto"/>
            <w:bottom w:val="none" w:sz="0" w:space="0" w:color="auto"/>
            <w:right w:val="none" w:sz="0" w:space="0" w:color="auto"/>
          </w:divBdr>
        </w:div>
      </w:divsChild>
    </w:div>
    <w:div w:id="74">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sChild>
        <w:div w:id="159">
          <w:marLeft w:val="547"/>
          <w:marRight w:val="0"/>
          <w:marTop w:val="0"/>
          <w:marBottom w:val="0"/>
          <w:divBdr>
            <w:top w:val="none" w:sz="0" w:space="0" w:color="auto"/>
            <w:left w:val="none" w:sz="0" w:space="0" w:color="auto"/>
            <w:bottom w:val="none" w:sz="0" w:space="0" w:color="auto"/>
            <w:right w:val="none" w:sz="0" w:space="0" w:color="auto"/>
          </w:divBdr>
        </w:div>
      </w:divsChild>
    </w:div>
    <w:div w:id="76">
      <w:marLeft w:val="0"/>
      <w:marRight w:val="0"/>
      <w:marTop w:val="0"/>
      <w:marBottom w:val="0"/>
      <w:divBdr>
        <w:top w:val="none" w:sz="0" w:space="0" w:color="auto"/>
        <w:left w:val="none" w:sz="0" w:space="0" w:color="auto"/>
        <w:bottom w:val="none" w:sz="0" w:space="0" w:color="auto"/>
        <w:right w:val="none" w:sz="0" w:space="0" w:color="auto"/>
      </w:divBdr>
      <w:divsChild>
        <w:div w:id="220">
          <w:marLeft w:val="547"/>
          <w:marRight w:val="0"/>
          <w:marTop w:val="0"/>
          <w:marBottom w:val="0"/>
          <w:divBdr>
            <w:top w:val="none" w:sz="0" w:space="0" w:color="auto"/>
            <w:left w:val="none" w:sz="0" w:space="0" w:color="auto"/>
            <w:bottom w:val="none" w:sz="0" w:space="0" w:color="auto"/>
            <w:right w:val="none" w:sz="0" w:space="0" w:color="auto"/>
          </w:divBdr>
        </w:div>
        <w:div w:id="489">
          <w:marLeft w:val="547"/>
          <w:marRight w:val="0"/>
          <w:marTop w:val="0"/>
          <w:marBottom w:val="0"/>
          <w:divBdr>
            <w:top w:val="none" w:sz="0" w:space="0" w:color="auto"/>
            <w:left w:val="none" w:sz="0" w:space="0" w:color="auto"/>
            <w:bottom w:val="none" w:sz="0" w:space="0" w:color="auto"/>
            <w:right w:val="none" w:sz="0" w:space="0" w:color="auto"/>
          </w:divBdr>
        </w:div>
      </w:divsChild>
    </w:div>
    <w:div w:id="81">
      <w:marLeft w:val="0"/>
      <w:marRight w:val="0"/>
      <w:marTop w:val="0"/>
      <w:marBottom w:val="0"/>
      <w:divBdr>
        <w:top w:val="none" w:sz="0" w:space="0" w:color="auto"/>
        <w:left w:val="none" w:sz="0" w:space="0" w:color="auto"/>
        <w:bottom w:val="none" w:sz="0" w:space="0" w:color="auto"/>
        <w:right w:val="none" w:sz="0" w:space="0" w:color="auto"/>
      </w:divBdr>
      <w:divsChild>
        <w:div w:id="441">
          <w:marLeft w:val="0"/>
          <w:marRight w:val="0"/>
          <w:marTop w:val="0"/>
          <w:marBottom w:val="0"/>
          <w:divBdr>
            <w:top w:val="none" w:sz="0" w:space="0" w:color="auto"/>
            <w:left w:val="none" w:sz="0" w:space="0" w:color="auto"/>
            <w:bottom w:val="none" w:sz="0" w:space="0" w:color="auto"/>
            <w:right w:val="none" w:sz="0" w:space="0" w:color="auto"/>
          </w:divBdr>
        </w:div>
      </w:divsChild>
    </w:div>
    <w:div w:id="85">
      <w:marLeft w:val="0"/>
      <w:marRight w:val="0"/>
      <w:marTop w:val="0"/>
      <w:marBottom w:val="0"/>
      <w:divBdr>
        <w:top w:val="none" w:sz="0" w:space="0" w:color="auto"/>
        <w:left w:val="none" w:sz="0" w:space="0" w:color="auto"/>
        <w:bottom w:val="none" w:sz="0" w:space="0" w:color="auto"/>
        <w:right w:val="none" w:sz="0" w:space="0" w:color="auto"/>
      </w:divBdr>
      <w:divsChild>
        <w:div w:id="264">
          <w:marLeft w:val="274"/>
          <w:marRight w:val="0"/>
          <w:marTop w:val="120"/>
          <w:marBottom w:val="0"/>
          <w:divBdr>
            <w:top w:val="none" w:sz="0" w:space="0" w:color="auto"/>
            <w:left w:val="none" w:sz="0" w:space="0" w:color="auto"/>
            <w:bottom w:val="none" w:sz="0" w:space="0" w:color="auto"/>
            <w:right w:val="none" w:sz="0" w:space="0" w:color="auto"/>
          </w:divBdr>
        </w:div>
      </w:divsChild>
    </w:div>
    <w:div w:id="88">
      <w:marLeft w:val="0"/>
      <w:marRight w:val="0"/>
      <w:marTop w:val="0"/>
      <w:marBottom w:val="0"/>
      <w:divBdr>
        <w:top w:val="none" w:sz="0" w:space="0" w:color="auto"/>
        <w:left w:val="none" w:sz="0" w:space="0" w:color="auto"/>
        <w:bottom w:val="none" w:sz="0" w:space="0" w:color="auto"/>
        <w:right w:val="none" w:sz="0" w:space="0" w:color="auto"/>
      </w:divBdr>
      <w:divsChild>
        <w:div w:id="439">
          <w:marLeft w:val="547"/>
          <w:marRight w:val="0"/>
          <w:marTop w:val="0"/>
          <w:marBottom w:val="0"/>
          <w:divBdr>
            <w:top w:val="none" w:sz="0" w:space="0" w:color="auto"/>
            <w:left w:val="none" w:sz="0" w:space="0" w:color="auto"/>
            <w:bottom w:val="none" w:sz="0" w:space="0" w:color="auto"/>
            <w:right w:val="none" w:sz="0" w:space="0" w:color="auto"/>
          </w:divBdr>
        </w:div>
      </w:divsChild>
    </w:div>
    <w:div w:id="93">
      <w:marLeft w:val="0"/>
      <w:marRight w:val="0"/>
      <w:marTop w:val="0"/>
      <w:marBottom w:val="0"/>
      <w:divBdr>
        <w:top w:val="none" w:sz="0" w:space="0" w:color="auto"/>
        <w:left w:val="none" w:sz="0" w:space="0" w:color="auto"/>
        <w:bottom w:val="none" w:sz="0" w:space="0" w:color="auto"/>
        <w:right w:val="none" w:sz="0" w:space="0" w:color="auto"/>
      </w:divBdr>
      <w:divsChild>
        <w:div w:id="57">
          <w:marLeft w:val="432"/>
          <w:marRight w:val="0"/>
          <w:marTop w:val="120"/>
          <w:marBottom w:val="0"/>
          <w:divBdr>
            <w:top w:val="none" w:sz="0" w:space="0" w:color="auto"/>
            <w:left w:val="none" w:sz="0" w:space="0" w:color="auto"/>
            <w:bottom w:val="none" w:sz="0" w:space="0" w:color="auto"/>
            <w:right w:val="none" w:sz="0" w:space="0" w:color="auto"/>
          </w:divBdr>
        </w:div>
        <w:div w:id="370">
          <w:marLeft w:val="1152"/>
          <w:marRight w:val="0"/>
          <w:marTop w:val="120"/>
          <w:marBottom w:val="0"/>
          <w:divBdr>
            <w:top w:val="none" w:sz="0" w:space="0" w:color="auto"/>
            <w:left w:val="none" w:sz="0" w:space="0" w:color="auto"/>
            <w:bottom w:val="none" w:sz="0" w:space="0" w:color="auto"/>
            <w:right w:val="none" w:sz="0" w:space="0" w:color="auto"/>
          </w:divBdr>
        </w:div>
        <w:div w:id="458">
          <w:marLeft w:val="1152"/>
          <w:marRight w:val="0"/>
          <w:marTop w:val="120"/>
          <w:marBottom w:val="0"/>
          <w:divBdr>
            <w:top w:val="none" w:sz="0" w:space="0" w:color="auto"/>
            <w:left w:val="none" w:sz="0" w:space="0" w:color="auto"/>
            <w:bottom w:val="none" w:sz="0" w:space="0" w:color="auto"/>
            <w:right w:val="none" w:sz="0" w:space="0" w:color="auto"/>
          </w:divBdr>
        </w:div>
      </w:divsChild>
    </w:div>
    <w:div w:id="102">
      <w:marLeft w:val="0"/>
      <w:marRight w:val="0"/>
      <w:marTop w:val="0"/>
      <w:marBottom w:val="0"/>
      <w:divBdr>
        <w:top w:val="none" w:sz="0" w:space="0" w:color="auto"/>
        <w:left w:val="none" w:sz="0" w:space="0" w:color="auto"/>
        <w:bottom w:val="none" w:sz="0" w:space="0" w:color="auto"/>
        <w:right w:val="none" w:sz="0" w:space="0" w:color="auto"/>
      </w:divBdr>
      <w:divsChild>
        <w:div w:id="531">
          <w:marLeft w:val="0"/>
          <w:marRight w:val="0"/>
          <w:marTop w:val="0"/>
          <w:marBottom w:val="0"/>
          <w:divBdr>
            <w:top w:val="none" w:sz="0" w:space="0" w:color="auto"/>
            <w:left w:val="none" w:sz="0" w:space="0" w:color="auto"/>
            <w:bottom w:val="none" w:sz="0" w:space="0" w:color="auto"/>
            <w:right w:val="none" w:sz="0" w:space="0" w:color="auto"/>
          </w:divBdr>
          <w:divsChild>
            <w:div w:id="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sChild>
        <w:div w:id="317">
          <w:marLeft w:val="547"/>
          <w:marRight w:val="0"/>
          <w:marTop w:val="0"/>
          <w:marBottom w:val="0"/>
          <w:divBdr>
            <w:top w:val="none" w:sz="0" w:space="0" w:color="auto"/>
            <w:left w:val="none" w:sz="0" w:space="0" w:color="auto"/>
            <w:bottom w:val="none" w:sz="0" w:space="0" w:color="auto"/>
            <w:right w:val="none" w:sz="0" w:space="0" w:color="auto"/>
          </w:divBdr>
        </w:div>
      </w:divsChild>
    </w:div>
    <w:div w:id="110">
      <w:marLeft w:val="0"/>
      <w:marRight w:val="0"/>
      <w:marTop w:val="0"/>
      <w:marBottom w:val="0"/>
      <w:divBdr>
        <w:top w:val="none" w:sz="0" w:space="0" w:color="auto"/>
        <w:left w:val="none" w:sz="0" w:space="0" w:color="auto"/>
        <w:bottom w:val="none" w:sz="0" w:space="0" w:color="auto"/>
        <w:right w:val="none" w:sz="0" w:space="0" w:color="auto"/>
      </w:divBdr>
      <w:divsChild>
        <w:div w:id="292">
          <w:marLeft w:val="274"/>
          <w:marRight w:val="0"/>
          <w:marTop w:val="120"/>
          <w:marBottom w:val="0"/>
          <w:divBdr>
            <w:top w:val="none" w:sz="0" w:space="0" w:color="auto"/>
            <w:left w:val="none" w:sz="0" w:space="0" w:color="auto"/>
            <w:bottom w:val="none" w:sz="0" w:space="0" w:color="auto"/>
            <w:right w:val="none" w:sz="0" w:space="0" w:color="auto"/>
          </w:divBdr>
        </w:div>
      </w:divsChild>
    </w:div>
    <w:div w:id="114">
      <w:marLeft w:val="0"/>
      <w:marRight w:val="0"/>
      <w:marTop w:val="0"/>
      <w:marBottom w:val="0"/>
      <w:divBdr>
        <w:top w:val="none" w:sz="0" w:space="0" w:color="auto"/>
        <w:left w:val="none" w:sz="0" w:space="0" w:color="auto"/>
        <w:bottom w:val="none" w:sz="0" w:space="0" w:color="auto"/>
        <w:right w:val="none" w:sz="0" w:space="0" w:color="auto"/>
      </w:divBdr>
      <w:divsChild>
        <w:div w:id="32">
          <w:marLeft w:val="547"/>
          <w:marRight w:val="0"/>
          <w:marTop w:val="0"/>
          <w:marBottom w:val="0"/>
          <w:divBdr>
            <w:top w:val="none" w:sz="0" w:space="0" w:color="auto"/>
            <w:left w:val="none" w:sz="0" w:space="0" w:color="auto"/>
            <w:bottom w:val="none" w:sz="0" w:space="0" w:color="auto"/>
            <w:right w:val="none" w:sz="0" w:space="0" w:color="auto"/>
          </w:divBdr>
        </w:div>
      </w:divsChild>
    </w:div>
    <w:div w:id="116">
      <w:marLeft w:val="0"/>
      <w:marRight w:val="0"/>
      <w:marTop w:val="0"/>
      <w:marBottom w:val="0"/>
      <w:divBdr>
        <w:top w:val="none" w:sz="0" w:space="0" w:color="auto"/>
        <w:left w:val="none" w:sz="0" w:space="0" w:color="auto"/>
        <w:bottom w:val="none" w:sz="0" w:space="0" w:color="auto"/>
        <w:right w:val="none" w:sz="0" w:space="0" w:color="auto"/>
      </w:divBdr>
      <w:divsChild>
        <w:div w:id="589">
          <w:marLeft w:val="0"/>
          <w:marRight w:val="0"/>
          <w:marTop w:val="0"/>
          <w:marBottom w:val="0"/>
          <w:divBdr>
            <w:top w:val="none" w:sz="0" w:space="0" w:color="auto"/>
            <w:left w:val="none" w:sz="0" w:space="0" w:color="auto"/>
            <w:bottom w:val="none" w:sz="0" w:space="0" w:color="auto"/>
            <w:right w:val="none" w:sz="0" w:space="0" w:color="auto"/>
          </w:divBdr>
          <w:divsChild>
            <w:div w:id="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
      <w:marLeft w:val="0"/>
      <w:marRight w:val="0"/>
      <w:marTop w:val="0"/>
      <w:marBottom w:val="0"/>
      <w:divBdr>
        <w:top w:val="none" w:sz="0" w:space="0" w:color="auto"/>
        <w:left w:val="none" w:sz="0" w:space="0" w:color="auto"/>
        <w:bottom w:val="none" w:sz="0" w:space="0" w:color="auto"/>
        <w:right w:val="none" w:sz="0" w:space="0" w:color="auto"/>
      </w:divBdr>
    </w:div>
    <w:div w:id="121">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sChild>
        <w:div w:id="284">
          <w:marLeft w:val="547"/>
          <w:marRight w:val="0"/>
          <w:marTop w:val="0"/>
          <w:marBottom w:val="0"/>
          <w:divBdr>
            <w:top w:val="none" w:sz="0" w:space="0" w:color="auto"/>
            <w:left w:val="none" w:sz="0" w:space="0" w:color="auto"/>
            <w:bottom w:val="none" w:sz="0" w:space="0" w:color="auto"/>
            <w:right w:val="none" w:sz="0" w:space="0" w:color="auto"/>
          </w:divBdr>
        </w:div>
      </w:divsChild>
    </w:div>
    <w:div w:id="124">
      <w:marLeft w:val="0"/>
      <w:marRight w:val="0"/>
      <w:marTop w:val="0"/>
      <w:marBottom w:val="0"/>
      <w:divBdr>
        <w:top w:val="none" w:sz="0" w:space="0" w:color="auto"/>
        <w:left w:val="none" w:sz="0" w:space="0" w:color="auto"/>
        <w:bottom w:val="none" w:sz="0" w:space="0" w:color="auto"/>
        <w:right w:val="none" w:sz="0" w:space="0" w:color="auto"/>
      </w:divBdr>
      <w:divsChild>
        <w:div w:id="95">
          <w:marLeft w:val="547"/>
          <w:marRight w:val="0"/>
          <w:marTop w:val="0"/>
          <w:marBottom w:val="0"/>
          <w:divBdr>
            <w:top w:val="none" w:sz="0" w:space="0" w:color="auto"/>
            <w:left w:val="none" w:sz="0" w:space="0" w:color="auto"/>
            <w:bottom w:val="none" w:sz="0" w:space="0" w:color="auto"/>
            <w:right w:val="none" w:sz="0" w:space="0" w:color="auto"/>
          </w:divBdr>
        </w:div>
      </w:divsChild>
    </w:div>
    <w:div w:id="129">
      <w:marLeft w:val="0"/>
      <w:marRight w:val="0"/>
      <w:marTop w:val="0"/>
      <w:marBottom w:val="0"/>
      <w:divBdr>
        <w:top w:val="none" w:sz="0" w:space="0" w:color="auto"/>
        <w:left w:val="none" w:sz="0" w:space="0" w:color="auto"/>
        <w:bottom w:val="none" w:sz="0" w:space="0" w:color="auto"/>
        <w:right w:val="none" w:sz="0" w:space="0" w:color="auto"/>
      </w:divBdr>
      <w:divsChild>
        <w:div w:id="538">
          <w:marLeft w:val="0"/>
          <w:marRight w:val="0"/>
          <w:marTop w:val="0"/>
          <w:marBottom w:val="0"/>
          <w:divBdr>
            <w:top w:val="none" w:sz="0" w:space="0" w:color="auto"/>
            <w:left w:val="none" w:sz="0" w:space="0" w:color="auto"/>
            <w:bottom w:val="none" w:sz="0" w:space="0" w:color="auto"/>
            <w:right w:val="none" w:sz="0" w:space="0" w:color="auto"/>
          </w:divBdr>
          <w:divsChild>
            <w:div w:id="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
      <w:marLeft w:val="0"/>
      <w:marRight w:val="0"/>
      <w:marTop w:val="0"/>
      <w:marBottom w:val="0"/>
      <w:divBdr>
        <w:top w:val="none" w:sz="0" w:space="0" w:color="auto"/>
        <w:left w:val="none" w:sz="0" w:space="0" w:color="auto"/>
        <w:bottom w:val="none" w:sz="0" w:space="0" w:color="auto"/>
        <w:right w:val="none" w:sz="0" w:space="0" w:color="auto"/>
      </w:divBdr>
      <w:divsChild>
        <w:div w:id="498">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 w:id="520">
              <w:marLeft w:val="0"/>
              <w:marRight w:val="0"/>
              <w:marTop w:val="0"/>
              <w:marBottom w:val="0"/>
              <w:divBdr>
                <w:top w:val="none" w:sz="0" w:space="0" w:color="auto"/>
                <w:left w:val="none" w:sz="0" w:space="0" w:color="auto"/>
                <w:bottom w:val="none" w:sz="0" w:space="0" w:color="auto"/>
                <w:right w:val="none" w:sz="0" w:space="0" w:color="auto"/>
              </w:divBdr>
            </w:div>
            <w:div w:id="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
      <w:marLeft w:val="0"/>
      <w:marRight w:val="0"/>
      <w:marTop w:val="0"/>
      <w:marBottom w:val="0"/>
      <w:divBdr>
        <w:top w:val="none" w:sz="0" w:space="0" w:color="auto"/>
        <w:left w:val="none" w:sz="0" w:space="0" w:color="auto"/>
        <w:bottom w:val="none" w:sz="0" w:space="0" w:color="auto"/>
        <w:right w:val="none" w:sz="0" w:space="0" w:color="auto"/>
      </w:divBdr>
      <w:divsChild>
        <w:div w:id="255">
          <w:marLeft w:val="547"/>
          <w:marRight w:val="0"/>
          <w:marTop w:val="0"/>
          <w:marBottom w:val="0"/>
          <w:divBdr>
            <w:top w:val="none" w:sz="0" w:space="0" w:color="auto"/>
            <w:left w:val="none" w:sz="0" w:space="0" w:color="auto"/>
            <w:bottom w:val="none" w:sz="0" w:space="0" w:color="auto"/>
            <w:right w:val="none" w:sz="0" w:space="0" w:color="auto"/>
          </w:divBdr>
        </w:div>
        <w:div w:id="438">
          <w:marLeft w:val="547"/>
          <w:marRight w:val="0"/>
          <w:marTop w:val="0"/>
          <w:marBottom w:val="0"/>
          <w:divBdr>
            <w:top w:val="none" w:sz="0" w:space="0" w:color="auto"/>
            <w:left w:val="none" w:sz="0" w:space="0" w:color="auto"/>
            <w:bottom w:val="none" w:sz="0" w:space="0" w:color="auto"/>
            <w:right w:val="none" w:sz="0" w:space="0" w:color="auto"/>
          </w:divBdr>
        </w:div>
      </w:divsChild>
    </w:div>
    <w:div w:id="139">
      <w:marLeft w:val="0"/>
      <w:marRight w:val="0"/>
      <w:marTop w:val="0"/>
      <w:marBottom w:val="0"/>
      <w:divBdr>
        <w:top w:val="none" w:sz="0" w:space="0" w:color="auto"/>
        <w:left w:val="none" w:sz="0" w:space="0" w:color="auto"/>
        <w:bottom w:val="none" w:sz="0" w:space="0" w:color="auto"/>
        <w:right w:val="none" w:sz="0" w:space="0" w:color="auto"/>
      </w:divBdr>
      <w:divsChild>
        <w:div w:id="96">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334">
              <w:marLeft w:val="0"/>
              <w:marRight w:val="0"/>
              <w:marTop w:val="0"/>
              <w:marBottom w:val="0"/>
              <w:divBdr>
                <w:top w:val="none" w:sz="0" w:space="0" w:color="auto"/>
                <w:left w:val="none" w:sz="0" w:space="0" w:color="auto"/>
                <w:bottom w:val="none" w:sz="0" w:space="0" w:color="auto"/>
                <w:right w:val="none" w:sz="0" w:space="0" w:color="auto"/>
              </w:divBdr>
            </w:div>
            <w:div w:id="411">
              <w:marLeft w:val="0"/>
              <w:marRight w:val="0"/>
              <w:marTop w:val="0"/>
              <w:marBottom w:val="0"/>
              <w:divBdr>
                <w:top w:val="none" w:sz="0" w:space="0" w:color="auto"/>
                <w:left w:val="none" w:sz="0" w:space="0" w:color="auto"/>
                <w:bottom w:val="none" w:sz="0" w:space="0" w:color="auto"/>
                <w:right w:val="none" w:sz="0" w:space="0" w:color="auto"/>
              </w:divBdr>
            </w:div>
            <w:div w:id="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
      <w:marLeft w:val="0"/>
      <w:marRight w:val="0"/>
      <w:marTop w:val="0"/>
      <w:marBottom w:val="0"/>
      <w:divBdr>
        <w:top w:val="none" w:sz="0" w:space="0" w:color="auto"/>
        <w:left w:val="none" w:sz="0" w:space="0" w:color="auto"/>
        <w:bottom w:val="none" w:sz="0" w:space="0" w:color="auto"/>
        <w:right w:val="none" w:sz="0" w:space="0" w:color="auto"/>
      </w:divBdr>
      <w:divsChild>
        <w:div w:id="293">
          <w:marLeft w:val="547"/>
          <w:marRight w:val="0"/>
          <w:marTop w:val="0"/>
          <w:marBottom w:val="0"/>
          <w:divBdr>
            <w:top w:val="none" w:sz="0" w:space="0" w:color="auto"/>
            <w:left w:val="none" w:sz="0" w:space="0" w:color="auto"/>
            <w:bottom w:val="none" w:sz="0" w:space="0" w:color="auto"/>
            <w:right w:val="none" w:sz="0" w:space="0" w:color="auto"/>
          </w:divBdr>
        </w:div>
        <w:div w:id="481">
          <w:marLeft w:val="547"/>
          <w:marRight w:val="0"/>
          <w:marTop w:val="0"/>
          <w:marBottom w:val="0"/>
          <w:divBdr>
            <w:top w:val="none" w:sz="0" w:space="0" w:color="auto"/>
            <w:left w:val="none" w:sz="0" w:space="0" w:color="auto"/>
            <w:bottom w:val="none" w:sz="0" w:space="0" w:color="auto"/>
            <w:right w:val="none" w:sz="0" w:space="0" w:color="auto"/>
          </w:divBdr>
        </w:div>
      </w:divsChild>
    </w:div>
    <w:div w:id="147">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sChild>
        <w:div w:id="66">
          <w:marLeft w:val="274"/>
          <w:marRight w:val="0"/>
          <w:marTop w:val="120"/>
          <w:marBottom w:val="0"/>
          <w:divBdr>
            <w:top w:val="none" w:sz="0" w:space="0" w:color="auto"/>
            <w:left w:val="none" w:sz="0" w:space="0" w:color="auto"/>
            <w:bottom w:val="none" w:sz="0" w:space="0" w:color="auto"/>
            <w:right w:val="none" w:sz="0" w:space="0" w:color="auto"/>
          </w:divBdr>
        </w:div>
      </w:divsChild>
    </w:div>
    <w:div w:id="151">
      <w:marLeft w:val="0"/>
      <w:marRight w:val="0"/>
      <w:marTop w:val="0"/>
      <w:marBottom w:val="0"/>
      <w:divBdr>
        <w:top w:val="none" w:sz="0" w:space="0" w:color="auto"/>
        <w:left w:val="none" w:sz="0" w:space="0" w:color="auto"/>
        <w:bottom w:val="none" w:sz="0" w:space="0" w:color="auto"/>
        <w:right w:val="none" w:sz="0" w:space="0" w:color="auto"/>
      </w:divBdr>
      <w:divsChild>
        <w:div w:id="144">
          <w:marLeft w:val="0"/>
          <w:marRight w:val="0"/>
          <w:marTop w:val="0"/>
          <w:marBottom w:val="0"/>
          <w:divBdr>
            <w:top w:val="none" w:sz="0" w:space="0" w:color="auto"/>
            <w:left w:val="none" w:sz="0" w:space="0" w:color="auto"/>
            <w:bottom w:val="none" w:sz="0" w:space="0" w:color="auto"/>
            <w:right w:val="none" w:sz="0" w:space="0" w:color="auto"/>
          </w:divBdr>
          <w:divsChild>
            <w:div w:id="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
      <w:marLeft w:val="0"/>
      <w:marRight w:val="0"/>
      <w:marTop w:val="0"/>
      <w:marBottom w:val="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
      </w:divsChild>
    </w:div>
    <w:div w:id="153">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sChild>
            <w:div w:id="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
      <w:marLeft w:val="0"/>
      <w:marRight w:val="0"/>
      <w:marTop w:val="0"/>
      <w:marBottom w:val="0"/>
      <w:divBdr>
        <w:top w:val="none" w:sz="0" w:space="0" w:color="auto"/>
        <w:left w:val="none" w:sz="0" w:space="0" w:color="auto"/>
        <w:bottom w:val="none" w:sz="0" w:space="0" w:color="auto"/>
        <w:right w:val="none" w:sz="0" w:space="0" w:color="auto"/>
      </w:divBdr>
      <w:divsChild>
        <w:div w:id="232">
          <w:marLeft w:val="0"/>
          <w:marRight w:val="0"/>
          <w:marTop w:val="0"/>
          <w:marBottom w:val="0"/>
          <w:divBdr>
            <w:top w:val="none" w:sz="0" w:space="0" w:color="auto"/>
            <w:left w:val="none" w:sz="0" w:space="0" w:color="auto"/>
            <w:bottom w:val="none" w:sz="0" w:space="0" w:color="auto"/>
            <w:right w:val="none" w:sz="0" w:space="0" w:color="auto"/>
          </w:divBdr>
        </w:div>
      </w:divsChild>
    </w:div>
    <w:div w:id="157">
      <w:marLeft w:val="0"/>
      <w:marRight w:val="0"/>
      <w:marTop w:val="0"/>
      <w:marBottom w:val="0"/>
      <w:divBdr>
        <w:top w:val="none" w:sz="0" w:space="0" w:color="auto"/>
        <w:left w:val="none" w:sz="0" w:space="0" w:color="auto"/>
        <w:bottom w:val="none" w:sz="0" w:space="0" w:color="auto"/>
        <w:right w:val="none" w:sz="0" w:space="0" w:color="auto"/>
      </w:divBdr>
      <w:divsChild>
        <w:div w:id="471">
          <w:marLeft w:val="547"/>
          <w:marRight w:val="0"/>
          <w:marTop w:val="0"/>
          <w:marBottom w:val="0"/>
          <w:divBdr>
            <w:top w:val="none" w:sz="0" w:space="0" w:color="auto"/>
            <w:left w:val="none" w:sz="0" w:space="0" w:color="auto"/>
            <w:bottom w:val="none" w:sz="0" w:space="0" w:color="auto"/>
            <w:right w:val="none" w:sz="0" w:space="0" w:color="auto"/>
          </w:divBdr>
        </w:div>
      </w:divsChild>
    </w:div>
    <w:div w:id="161">
      <w:marLeft w:val="0"/>
      <w:marRight w:val="0"/>
      <w:marTop w:val="0"/>
      <w:marBottom w:val="0"/>
      <w:divBdr>
        <w:top w:val="none" w:sz="0" w:space="0" w:color="auto"/>
        <w:left w:val="none" w:sz="0" w:space="0" w:color="auto"/>
        <w:bottom w:val="none" w:sz="0" w:space="0" w:color="auto"/>
        <w:right w:val="none" w:sz="0" w:space="0" w:color="auto"/>
      </w:divBdr>
    </w:div>
    <w:div w:id="162">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sChild>
        <w:div w:id="388">
          <w:marLeft w:val="547"/>
          <w:marRight w:val="0"/>
          <w:marTop w:val="0"/>
          <w:marBottom w:val="0"/>
          <w:divBdr>
            <w:top w:val="none" w:sz="0" w:space="0" w:color="auto"/>
            <w:left w:val="none" w:sz="0" w:space="0" w:color="auto"/>
            <w:bottom w:val="none" w:sz="0" w:space="0" w:color="auto"/>
            <w:right w:val="none" w:sz="0" w:space="0" w:color="auto"/>
          </w:divBdr>
        </w:div>
      </w:divsChild>
    </w:div>
    <w:div w:id="166">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sChild>
        <w:div w:id="316">
          <w:marLeft w:val="547"/>
          <w:marRight w:val="0"/>
          <w:marTop w:val="0"/>
          <w:marBottom w:val="0"/>
          <w:divBdr>
            <w:top w:val="none" w:sz="0" w:space="0" w:color="auto"/>
            <w:left w:val="none" w:sz="0" w:space="0" w:color="auto"/>
            <w:bottom w:val="none" w:sz="0" w:space="0" w:color="auto"/>
            <w:right w:val="none" w:sz="0" w:space="0" w:color="auto"/>
          </w:divBdr>
        </w:div>
      </w:divsChild>
    </w:div>
    <w:div w:id="169">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sChild>
        <w:div w:id="268">
          <w:marLeft w:val="0"/>
          <w:marRight w:val="0"/>
          <w:marTop w:val="0"/>
          <w:marBottom w:val="0"/>
          <w:divBdr>
            <w:top w:val="none" w:sz="0" w:space="0" w:color="auto"/>
            <w:left w:val="none" w:sz="0" w:space="0" w:color="auto"/>
            <w:bottom w:val="none" w:sz="0" w:space="0" w:color="auto"/>
            <w:right w:val="none" w:sz="0" w:space="0" w:color="auto"/>
          </w:divBdr>
          <w:divsChild>
            <w:div w:id="378">
              <w:marLeft w:val="0"/>
              <w:marRight w:val="0"/>
              <w:marTop w:val="0"/>
              <w:marBottom w:val="0"/>
              <w:divBdr>
                <w:top w:val="none" w:sz="0" w:space="0" w:color="auto"/>
                <w:left w:val="none" w:sz="0" w:space="0" w:color="auto"/>
                <w:bottom w:val="none" w:sz="0" w:space="0" w:color="auto"/>
                <w:right w:val="none" w:sz="0" w:space="0" w:color="auto"/>
              </w:divBdr>
              <w:divsChild>
                <w:div w:id="247">
                  <w:marLeft w:val="0"/>
                  <w:marRight w:val="-225"/>
                  <w:marTop w:val="0"/>
                  <w:marBottom w:val="0"/>
                  <w:divBdr>
                    <w:top w:val="none" w:sz="0" w:space="0" w:color="auto"/>
                    <w:left w:val="none" w:sz="0" w:space="0" w:color="auto"/>
                    <w:bottom w:val="none" w:sz="0" w:space="0" w:color="auto"/>
                    <w:right w:val="none" w:sz="0" w:space="0" w:color="auto"/>
                  </w:divBdr>
                  <w:divsChild>
                    <w:div w:id="73">
                      <w:marLeft w:val="300"/>
                      <w:marRight w:val="300"/>
                      <w:marTop w:val="300"/>
                      <w:marBottom w:val="300"/>
                      <w:divBdr>
                        <w:top w:val="none" w:sz="0" w:space="0" w:color="auto"/>
                        <w:left w:val="none" w:sz="0" w:space="0" w:color="auto"/>
                        <w:bottom w:val="none" w:sz="0" w:space="0" w:color="auto"/>
                        <w:right w:val="none" w:sz="0" w:space="0" w:color="auto"/>
                      </w:divBdr>
                      <w:divsChild>
                        <w:div w:id="248">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89">
                                      <w:marLeft w:val="0"/>
                                      <w:marRight w:val="0"/>
                                      <w:marTop w:val="0"/>
                                      <w:marBottom w:val="0"/>
                                      <w:divBdr>
                                        <w:top w:val="none" w:sz="0" w:space="0" w:color="auto"/>
                                        <w:left w:val="none" w:sz="0" w:space="0" w:color="auto"/>
                                        <w:bottom w:val="none" w:sz="0" w:space="0" w:color="auto"/>
                                        <w:right w:val="none" w:sz="0" w:space="0" w:color="auto"/>
                                      </w:divBdr>
                                      <w:divsChild>
                                        <w:div w:id="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
      <w:marLeft w:val="0"/>
      <w:marRight w:val="0"/>
      <w:marTop w:val="0"/>
      <w:marBottom w:val="0"/>
      <w:divBdr>
        <w:top w:val="none" w:sz="0" w:space="0" w:color="auto"/>
        <w:left w:val="none" w:sz="0" w:space="0" w:color="auto"/>
        <w:bottom w:val="none" w:sz="0" w:space="0" w:color="auto"/>
        <w:right w:val="none" w:sz="0" w:space="0" w:color="auto"/>
      </w:divBdr>
      <w:divsChild>
        <w:div w:id="180">
          <w:marLeft w:val="547"/>
          <w:marRight w:val="0"/>
          <w:marTop w:val="0"/>
          <w:marBottom w:val="0"/>
          <w:divBdr>
            <w:top w:val="none" w:sz="0" w:space="0" w:color="auto"/>
            <w:left w:val="none" w:sz="0" w:space="0" w:color="auto"/>
            <w:bottom w:val="none" w:sz="0" w:space="0" w:color="auto"/>
            <w:right w:val="none" w:sz="0" w:space="0" w:color="auto"/>
          </w:divBdr>
        </w:div>
      </w:divsChild>
    </w:div>
    <w:div w:id="174">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sChild>
        <w:div w:id="387">
          <w:marLeft w:val="547"/>
          <w:marRight w:val="0"/>
          <w:marTop w:val="0"/>
          <w:marBottom w:val="0"/>
          <w:divBdr>
            <w:top w:val="none" w:sz="0" w:space="0" w:color="auto"/>
            <w:left w:val="none" w:sz="0" w:space="0" w:color="auto"/>
            <w:bottom w:val="none" w:sz="0" w:space="0" w:color="auto"/>
            <w:right w:val="none" w:sz="0" w:space="0" w:color="auto"/>
          </w:divBdr>
        </w:div>
      </w:divsChild>
    </w:div>
    <w:div w:id="179">
      <w:marLeft w:val="0"/>
      <w:marRight w:val="0"/>
      <w:marTop w:val="0"/>
      <w:marBottom w:val="0"/>
      <w:divBdr>
        <w:top w:val="none" w:sz="0" w:space="0" w:color="auto"/>
        <w:left w:val="none" w:sz="0" w:space="0" w:color="auto"/>
        <w:bottom w:val="none" w:sz="0" w:space="0" w:color="auto"/>
        <w:right w:val="none" w:sz="0" w:space="0" w:color="auto"/>
      </w:divBdr>
      <w:divsChild>
        <w:div w:id="312">
          <w:marLeft w:val="547"/>
          <w:marRight w:val="0"/>
          <w:marTop w:val="0"/>
          <w:marBottom w:val="0"/>
          <w:divBdr>
            <w:top w:val="none" w:sz="0" w:space="0" w:color="auto"/>
            <w:left w:val="none" w:sz="0" w:space="0" w:color="auto"/>
            <w:bottom w:val="none" w:sz="0" w:space="0" w:color="auto"/>
            <w:right w:val="none" w:sz="0" w:space="0" w:color="auto"/>
          </w:divBdr>
        </w:div>
      </w:divsChild>
    </w:div>
    <w:div w:id="182">
      <w:marLeft w:val="0"/>
      <w:marRight w:val="0"/>
      <w:marTop w:val="0"/>
      <w:marBottom w:val="0"/>
      <w:divBdr>
        <w:top w:val="none" w:sz="0" w:space="0" w:color="auto"/>
        <w:left w:val="none" w:sz="0" w:space="0" w:color="auto"/>
        <w:bottom w:val="none" w:sz="0" w:space="0" w:color="auto"/>
        <w:right w:val="none" w:sz="0" w:space="0" w:color="auto"/>
      </w:divBdr>
      <w:divsChild>
        <w:div w:id="136">
          <w:marLeft w:val="547"/>
          <w:marRight w:val="0"/>
          <w:marTop w:val="0"/>
          <w:marBottom w:val="0"/>
          <w:divBdr>
            <w:top w:val="none" w:sz="0" w:space="0" w:color="auto"/>
            <w:left w:val="none" w:sz="0" w:space="0" w:color="auto"/>
            <w:bottom w:val="none" w:sz="0" w:space="0" w:color="auto"/>
            <w:right w:val="none" w:sz="0" w:space="0" w:color="auto"/>
          </w:divBdr>
        </w:div>
      </w:divsChild>
    </w:div>
    <w:div w:id="184">
      <w:marLeft w:val="0"/>
      <w:marRight w:val="0"/>
      <w:marTop w:val="0"/>
      <w:marBottom w:val="0"/>
      <w:divBdr>
        <w:top w:val="none" w:sz="0" w:space="0" w:color="auto"/>
        <w:left w:val="none" w:sz="0" w:space="0" w:color="auto"/>
        <w:bottom w:val="none" w:sz="0" w:space="0" w:color="auto"/>
        <w:right w:val="none" w:sz="0" w:space="0" w:color="auto"/>
      </w:divBdr>
    </w:div>
    <w:div w:id="185">
      <w:marLeft w:val="0"/>
      <w:marRight w:val="0"/>
      <w:marTop w:val="0"/>
      <w:marBottom w:val="0"/>
      <w:divBdr>
        <w:top w:val="none" w:sz="0" w:space="0" w:color="auto"/>
        <w:left w:val="none" w:sz="0" w:space="0" w:color="auto"/>
        <w:bottom w:val="none" w:sz="0" w:space="0" w:color="auto"/>
        <w:right w:val="none" w:sz="0" w:space="0" w:color="auto"/>
      </w:divBdr>
    </w:div>
    <w:div w:id="186">
      <w:marLeft w:val="0"/>
      <w:marRight w:val="0"/>
      <w:marTop w:val="0"/>
      <w:marBottom w:val="0"/>
      <w:divBdr>
        <w:top w:val="none" w:sz="0" w:space="0" w:color="auto"/>
        <w:left w:val="none" w:sz="0" w:space="0" w:color="auto"/>
        <w:bottom w:val="none" w:sz="0" w:space="0" w:color="auto"/>
        <w:right w:val="none" w:sz="0" w:space="0" w:color="auto"/>
      </w:divBdr>
      <w:divsChild>
        <w:div w:id="262">
          <w:marLeft w:val="547"/>
          <w:marRight w:val="0"/>
          <w:marTop w:val="0"/>
          <w:marBottom w:val="0"/>
          <w:divBdr>
            <w:top w:val="none" w:sz="0" w:space="0" w:color="auto"/>
            <w:left w:val="none" w:sz="0" w:space="0" w:color="auto"/>
            <w:bottom w:val="none" w:sz="0" w:space="0" w:color="auto"/>
            <w:right w:val="none" w:sz="0" w:space="0" w:color="auto"/>
          </w:divBdr>
        </w:div>
      </w:divsChild>
    </w:div>
    <w:div w:id="188">
      <w:marLeft w:val="0"/>
      <w:marRight w:val="0"/>
      <w:marTop w:val="0"/>
      <w:marBottom w:val="0"/>
      <w:divBdr>
        <w:top w:val="none" w:sz="0" w:space="0" w:color="auto"/>
        <w:left w:val="none" w:sz="0" w:space="0" w:color="auto"/>
        <w:bottom w:val="none" w:sz="0" w:space="0" w:color="auto"/>
        <w:right w:val="none" w:sz="0" w:space="0" w:color="auto"/>
      </w:divBdr>
    </w:div>
    <w:div w:id="189">
      <w:marLeft w:val="0"/>
      <w:marRight w:val="0"/>
      <w:marTop w:val="0"/>
      <w:marBottom w:val="0"/>
      <w:divBdr>
        <w:top w:val="none" w:sz="0" w:space="0" w:color="auto"/>
        <w:left w:val="none" w:sz="0" w:space="0" w:color="auto"/>
        <w:bottom w:val="none" w:sz="0" w:space="0" w:color="auto"/>
        <w:right w:val="none" w:sz="0" w:space="0" w:color="auto"/>
      </w:divBdr>
    </w:div>
    <w:div w:id="194">
      <w:marLeft w:val="0"/>
      <w:marRight w:val="0"/>
      <w:marTop w:val="0"/>
      <w:marBottom w:val="0"/>
      <w:divBdr>
        <w:top w:val="none" w:sz="0" w:space="0" w:color="auto"/>
        <w:left w:val="none" w:sz="0" w:space="0" w:color="auto"/>
        <w:bottom w:val="none" w:sz="0" w:space="0" w:color="auto"/>
        <w:right w:val="none" w:sz="0" w:space="0" w:color="auto"/>
      </w:divBdr>
      <w:divsChild>
        <w:div w:id="155">
          <w:marLeft w:val="547"/>
          <w:marRight w:val="0"/>
          <w:marTop w:val="0"/>
          <w:marBottom w:val="0"/>
          <w:divBdr>
            <w:top w:val="none" w:sz="0" w:space="0" w:color="auto"/>
            <w:left w:val="none" w:sz="0" w:space="0" w:color="auto"/>
            <w:bottom w:val="none" w:sz="0" w:space="0" w:color="auto"/>
            <w:right w:val="none" w:sz="0" w:space="0" w:color="auto"/>
          </w:divBdr>
        </w:div>
      </w:divsChild>
    </w:div>
    <w:div w:id="196">
      <w:marLeft w:val="0"/>
      <w:marRight w:val="0"/>
      <w:marTop w:val="0"/>
      <w:marBottom w:val="0"/>
      <w:divBdr>
        <w:top w:val="none" w:sz="0" w:space="0" w:color="auto"/>
        <w:left w:val="none" w:sz="0" w:space="0" w:color="auto"/>
        <w:bottom w:val="none" w:sz="0" w:space="0" w:color="auto"/>
        <w:right w:val="none" w:sz="0" w:space="0" w:color="auto"/>
      </w:divBdr>
    </w:div>
    <w:div w:id="197">
      <w:marLeft w:val="0"/>
      <w:marRight w:val="0"/>
      <w:marTop w:val="0"/>
      <w:marBottom w:val="0"/>
      <w:divBdr>
        <w:top w:val="none" w:sz="0" w:space="0" w:color="auto"/>
        <w:left w:val="none" w:sz="0" w:space="0" w:color="auto"/>
        <w:bottom w:val="none" w:sz="0" w:space="0" w:color="auto"/>
        <w:right w:val="none" w:sz="0" w:space="0" w:color="auto"/>
      </w:divBdr>
    </w:div>
    <w:div w:id="198">
      <w:marLeft w:val="0"/>
      <w:marRight w:val="0"/>
      <w:marTop w:val="0"/>
      <w:marBottom w:val="0"/>
      <w:divBdr>
        <w:top w:val="none" w:sz="0" w:space="0" w:color="auto"/>
        <w:left w:val="none" w:sz="0" w:space="0" w:color="auto"/>
        <w:bottom w:val="none" w:sz="0" w:space="0" w:color="auto"/>
        <w:right w:val="none" w:sz="0" w:space="0" w:color="auto"/>
      </w:divBdr>
    </w:div>
    <w:div w:id="201">
      <w:marLeft w:val="0"/>
      <w:marRight w:val="0"/>
      <w:marTop w:val="0"/>
      <w:marBottom w:val="0"/>
      <w:divBdr>
        <w:top w:val="none" w:sz="0" w:space="0" w:color="auto"/>
        <w:left w:val="none" w:sz="0" w:space="0" w:color="auto"/>
        <w:bottom w:val="none" w:sz="0" w:space="0" w:color="auto"/>
        <w:right w:val="none" w:sz="0" w:space="0" w:color="auto"/>
      </w:divBdr>
      <w:divsChild>
        <w:div w:id="350">
          <w:marLeft w:val="0"/>
          <w:marRight w:val="0"/>
          <w:marTop w:val="0"/>
          <w:marBottom w:val="0"/>
          <w:divBdr>
            <w:top w:val="none" w:sz="0" w:space="0" w:color="auto"/>
            <w:left w:val="none" w:sz="0" w:space="0" w:color="auto"/>
            <w:bottom w:val="none" w:sz="0" w:space="0" w:color="auto"/>
            <w:right w:val="none" w:sz="0" w:space="0" w:color="auto"/>
          </w:divBdr>
        </w:div>
      </w:divsChild>
    </w:div>
    <w:div w:id="203">
      <w:marLeft w:val="0"/>
      <w:marRight w:val="0"/>
      <w:marTop w:val="0"/>
      <w:marBottom w:val="0"/>
      <w:divBdr>
        <w:top w:val="none" w:sz="0" w:space="0" w:color="auto"/>
        <w:left w:val="none" w:sz="0" w:space="0" w:color="auto"/>
        <w:bottom w:val="none" w:sz="0" w:space="0" w:color="auto"/>
        <w:right w:val="none" w:sz="0" w:space="0" w:color="auto"/>
      </w:divBdr>
    </w:div>
    <w:div w:id="213">
      <w:marLeft w:val="0"/>
      <w:marRight w:val="0"/>
      <w:marTop w:val="0"/>
      <w:marBottom w:val="0"/>
      <w:divBdr>
        <w:top w:val="none" w:sz="0" w:space="0" w:color="auto"/>
        <w:left w:val="none" w:sz="0" w:space="0" w:color="auto"/>
        <w:bottom w:val="none" w:sz="0" w:space="0" w:color="auto"/>
        <w:right w:val="none" w:sz="0" w:space="0" w:color="auto"/>
      </w:divBdr>
    </w:div>
    <w:div w:id="216">
      <w:marLeft w:val="0"/>
      <w:marRight w:val="0"/>
      <w:marTop w:val="0"/>
      <w:marBottom w:val="0"/>
      <w:divBdr>
        <w:top w:val="none" w:sz="0" w:space="0" w:color="auto"/>
        <w:left w:val="none" w:sz="0" w:space="0" w:color="auto"/>
        <w:bottom w:val="none" w:sz="0" w:space="0" w:color="auto"/>
        <w:right w:val="none" w:sz="0" w:space="0" w:color="auto"/>
      </w:divBdr>
      <w:divsChild>
        <w:div w:id="128">
          <w:marLeft w:val="547"/>
          <w:marRight w:val="0"/>
          <w:marTop w:val="0"/>
          <w:marBottom w:val="0"/>
          <w:divBdr>
            <w:top w:val="none" w:sz="0" w:space="0" w:color="auto"/>
            <w:left w:val="none" w:sz="0" w:space="0" w:color="auto"/>
            <w:bottom w:val="none" w:sz="0" w:space="0" w:color="auto"/>
            <w:right w:val="none" w:sz="0" w:space="0" w:color="auto"/>
          </w:divBdr>
        </w:div>
      </w:divsChild>
    </w:div>
    <w:div w:id="218">
      <w:marLeft w:val="0"/>
      <w:marRight w:val="0"/>
      <w:marTop w:val="0"/>
      <w:marBottom w:val="0"/>
      <w:divBdr>
        <w:top w:val="none" w:sz="0" w:space="0" w:color="auto"/>
        <w:left w:val="none" w:sz="0" w:space="0" w:color="auto"/>
        <w:bottom w:val="none" w:sz="0" w:space="0" w:color="auto"/>
        <w:right w:val="none" w:sz="0" w:space="0" w:color="auto"/>
      </w:divBdr>
    </w:div>
    <w:div w:id="219">
      <w:marLeft w:val="0"/>
      <w:marRight w:val="0"/>
      <w:marTop w:val="0"/>
      <w:marBottom w:val="0"/>
      <w:divBdr>
        <w:top w:val="none" w:sz="0" w:space="0" w:color="auto"/>
        <w:left w:val="none" w:sz="0" w:space="0" w:color="auto"/>
        <w:bottom w:val="none" w:sz="0" w:space="0" w:color="auto"/>
        <w:right w:val="none" w:sz="0" w:space="0" w:color="auto"/>
      </w:divBdr>
      <w:divsChild>
        <w:div w:id="51">
          <w:marLeft w:val="0"/>
          <w:marRight w:val="0"/>
          <w:marTop w:val="0"/>
          <w:marBottom w:val="0"/>
          <w:divBdr>
            <w:top w:val="none" w:sz="0" w:space="0" w:color="auto"/>
            <w:left w:val="none" w:sz="0" w:space="0" w:color="auto"/>
            <w:bottom w:val="none" w:sz="0" w:space="0" w:color="auto"/>
            <w:right w:val="none" w:sz="0" w:space="0" w:color="auto"/>
          </w:divBdr>
          <w:divsChild>
            <w:div w:id="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
      <w:marLeft w:val="0"/>
      <w:marRight w:val="0"/>
      <w:marTop w:val="0"/>
      <w:marBottom w:val="0"/>
      <w:divBdr>
        <w:top w:val="none" w:sz="0" w:space="0" w:color="auto"/>
        <w:left w:val="none" w:sz="0" w:space="0" w:color="auto"/>
        <w:bottom w:val="none" w:sz="0" w:space="0" w:color="auto"/>
        <w:right w:val="none" w:sz="0" w:space="0" w:color="auto"/>
      </w:divBdr>
      <w:divsChild>
        <w:div w:id="26">
          <w:marLeft w:val="547"/>
          <w:marRight w:val="0"/>
          <w:marTop w:val="0"/>
          <w:marBottom w:val="0"/>
          <w:divBdr>
            <w:top w:val="none" w:sz="0" w:space="0" w:color="auto"/>
            <w:left w:val="none" w:sz="0" w:space="0" w:color="auto"/>
            <w:bottom w:val="none" w:sz="0" w:space="0" w:color="auto"/>
            <w:right w:val="none" w:sz="0" w:space="0" w:color="auto"/>
          </w:divBdr>
        </w:div>
      </w:divsChild>
    </w:div>
    <w:div w:id="225">
      <w:marLeft w:val="0"/>
      <w:marRight w:val="0"/>
      <w:marTop w:val="0"/>
      <w:marBottom w:val="0"/>
      <w:divBdr>
        <w:top w:val="none" w:sz="0" w:space="0" w:color="auto"/>
        <w:left w:val="none" w:sz="0" w:space="0" w:color="auto"/>
        <w:bottom w:val="none" w:sz="0" w:space="0" w:color="auto"/>
        <w:right w:val="none" w:sz="0" w:space="0" w:color="auto"/>
      </w:divBdr>
      <w:divsChild>
        <w:div w:id="562">
          <w:marLeft w:val="0"/>
          <w:marRight w:val="0"/>
          <w:marTop w:val="0"/>
          <w:marBottom w:val="0"/>
          <w:divBdr>
            <w:top w:val="none" w:sz="0" w:space="0" w:color="auto"/>
            <w:left w:val="none" w:sz="0" w:space="0" w:color="auto"/>
            <w:bottom w:val="none" w:sz="0" w:space="0" w:color="auto"/>
            <w:right w:val="none" w:sz="0" w:space="0" w:color="auto"/>
          </w:divBdr>
        </w:div>
      </w:divsChild>
    </w:div>
    <w:div w:id="226">
      <w:marLeft w:val="0"/>
      <w:marRight w:val="0"/>
      <w:marTop w:val="0"/>
      <w:marBottom w:val="0"/>
      <w:divBdr>
        <w:top w:val="none" w:sz="0" w:space="0" w:color="auto"/>
        <w:left w:val="none" w:sz="0" w:space="0" w:color="auto"/>
        <w:bottom w:val="none" w:sz="0" w:space="0" w:color="auto"/>
        <w:right w:val="none" w:sz="0" w:space="0" w:color="auto"/>
      </w:divBdr>
      <w:divsChild>
        <w:div w:id="78">
          <w:marLeft w:val="547"/>
          <w:marRight w:val="0"/>
          <w:marTop w:val="0"/>
          <w:marBottom w:val="0"/>
          <w:divBdr>
            <w:top w:val="none" w:sz="0" w:space="0" w:color="auto"/>
            <w:left w:val="none" w:sz="0" w:space="0" w:color="auto"/>
            <w:bottom w:val="none" w:sz="0" w:space="0" w:color="auto"/>
            <w:right w:val="none" w:sz="0" w:space="0" w:color="auto"/>
          </w:divBdr>
        </w:div>
      </w:divsChild>
    </w:div>
    <w:div w:id="228">
      <w:marLeft w:val="0"/>
      <w:marRight w:val="0"/>
      <w:marTop w:val="0"/>
      <w:marBottom w:val="0"/>
      <w:divBdr>
        <w:top w:val="none" w:sz="0" w:space="0" w:color="auto"/>
        <w:left w:val="none" w:sz="0" w:space="0" w:color="auto"/>
        <w:bottom w:val="none" w:sz="0" w:space="0" w:color="auto"/>
        <w:right w:val="none" w:sz="0" w:space="0" w:color="auto"/>
      </w:divBdr>
      <w:divsChild>
        <w:div w:id="581">
          <w:marLeft w:val="0"/>
          <w:marRight w:val="0"/>
          <w:marTop w:val="0"/>
          <w:marBottom w:val="0"/>
          <w:divBdr>
            <w:top w:val="none" w:sz="0" w:space="0" w:color="auto"/>
            <w:left w:val="none" w:sz="0" w:space="0" w:color="auto"/>
            <w:bottom w:val="none" w:sz="0" w:space="0" w:color="auto"/>
            <w:right w:val="none" w:sz="0" w:space="0" w:color="auto"/>
          </w:divBdr>
        </w:div>
      </w:divsChild>
    </w:div>
    <w:div w:id="229">
      <w:marLeft w:val="0"/>
      <w:marRight w:val="0"/>
      <w:marTop w:val="0"/>
      <w:marBottom w:val="0"/>
      <w:divBdr>
        <w:top w:val="none" w:sz="0" w:space="0" w:color="auto"/>
        <w:left w:val="none" w:sz="0" w:space="0" w:color="auto"/>
        <w:bottom w:val="none" w:sz="0" w:space="0" w:color="auto"/>
        <w:right w:val="none" w:sz="0" w:space="0" w:color="auto"/>
      </w:divBdr>
    </w:div>
    <w:div w:id="230">
      <w:marLeft w:val="0"/>
      <w:marRight w:val="0"/>
      <w:marTop w:val="0"/>
      <w:marBottom w:val="0"/>
      <w:divBdr>
        <w:top w:val="none" w:sz="0" w:space="0" w:color="auto"/>
        <w:left w:val="none" w:sz="0" w:space="0" w:color="auto"/>
        <w:bottom w:val="none" w:sz="0" w:space="0" w:color="auto"/>
        <w:right w:val="none" w:sz="0" w:space="0" w:color="auto"/>
      </w:divBdr>
    </w:div>
    <w:div w:id="234">
      <w:marLeft w:val="0"/>
      <w:marRight w:val="0"/>
      <w:marTop w:val="0"/>
      <w:marBottom w:val="0"/>
      <w:divBdr>
        <w:top w:val="none" w:sz="0" w:space="0" w:color="auto"/>
        <w:left w:val="none" w:sz="0" w:space="0" w:color="auto"/>
        <w:bottom w:val="none" w:sz="0" w:space="0" w:color="auto"/>
        <w:right w:val="none" w:sz="0" w:space="0" w:color="auto"/>
      </w:divBdr>
      <w:divsChild>
        <w:div w:id="496">
          <w:marLeft w:val="547"/>
          <w:marRight w:val="0"/>
          <w:marTop w:val="0"/>
          <w:marBottom w:val="0"/>
          <w:divBdr>
            <w:top w:val="none" w:sz="0" w:space="0" w:color="auto"/>
            <w:left w:val="none" w:sz="0" w:space="0" w:color="auto"/>
            <w:bottom w:val="none" w:sz="0" w:space="0" w:color="auto"/>
            <w:right w:val="none" w:sz="0" w:space="0" w:color="auto"/>
          </w:divBdr>
        </w:div>
      </w:divsChild>
    </w:div>
    <w:div w:id="235">
      <w:marLeft w:val="0"/>
      <w:marRight w:val="0"/>
      <w:marTop w:val="0"/>
      <w:marBottom w:val="0"/>
      <w:divBdr>
        <w:top w:val="none" w:sz="0" w:space="0" w:color="auto"/>
        <w:left w:val="none" w:sz="0" w:space="0" w:color="auto"/>
        <w:bottom w:val="none" w:sz="0" w:space="0" w:color="auto"/>
        <w:right w:val="none" w:sz="0" w:space="0" w:color="auto"/>
      </w:divBdr>
      <w:divsChild>
        <w:div w:id="256">
          <w:marLeft w:val="274"/>
          <w:marRight w:val="0"/>
          <w:marTop w:val="120"/>
          <w:marBottom w:val="0"/>
          <w:divBdr>
            <w:top w:val="none" w:sz="0" w:space="0" w:color="auto"/>
            <w:left w:val="none" w:sz="0" w:space="0" w:color="auto"/>
            <w:bottom w:val="none" w:sz="0" w:space="0" w:color="auto"/>
            <w:right w:val="none" w:sz="0" w:space="0" w:color="auto"/>
          </w:divBdr>
        </w:div>
      </w:divsChild>
    </w:div>
    <w:div w:id="237">
      <w:marLeft w:val="0"/>
      <w:marRight w:val="0"/>
      <w:marTop w:val="0"/>
      <w:marBottom w:val="0"/>
      <w:divBdr>
        <w:top w:val="none" w:sz="0" w:space="0" w:color="auto"/>
        <w:left w:val="none" w:sz="0" w:space="0" w:color="auto"/>
        <w:bottom w:val="none" w:sz="0" w:space="0" w:color="auto"/>
        <w:right w:val="none" w:sz="0" w:space="0" w:color="auto"/>
      </w:divBdr>
      <w:divsChild>
        <w:div w:id="71">
          <w:marLeft w:val="720"/>
          <w:marRight w:val="0"/>
          <w:marTop w:val="100"/>
          <w:marBottom w:val="100"/>
          <w:divBdr>
            <w:top w:val="none" w:sz="0" w:space="0" w:color="auto"/>
            <w:left w:val="none" w:sz="0" w:space="0" w:color="auto"/>
            <w:bottom w:val="none" w:sz="0" w:space="0" w:color="auto"/>
            <w:right w:val="none" w:sz="0" w:space="0" w:color="auto"/>
          </w:divBdr>
        </w:div>
      </w:divsChild>
    </w:div>
    <w:div w:id="241">
      <w:marLeft w:val="0"/>
      <w:marRight w:val="0"/>
      <w:marTop w:val="0"/>
      <w:marBottom w:val="0"/>
      <w:divBdr>
        <w:top w:val="none" w:sz="0" w:space="0" w:color="auto"/>
        <w:left w:val="none" w:sz="0" w:space="0" w:color="auto"/>
        <w:bottom w:val="none" w:sz="0" w:space="0" w:color="auto"/>
        <w:right w:val="none" w:sz="0" w:space="0" w:color="auto"/>
      </w:divBdr>
      <w:divsChild>
        <w:div w:id="133">
          <w:marLeft w:val="274"/>
          <w:marRight w:val="0"/>
          <w:marTop w:val="120"/>
          <w:marBottom w:val="0"/>
          <w:divBdr>
            <w:top w:val="none" w:sz="0" w:space="0" w:color="auto"/>
            <w:left w:val="none" w:sz="0" w:space="0" w:color="auto"/>
            <w:bottom w:val="none" w:sz="0" w:space="0" w:color="auto"/>
            <w:right w:val="none" w:sz="0" w:space="0" w:color="auto"/>
          </w:divBdr>
        </w:div>
      </w:divsChild>
    </w:div>
    <w:div w:id="242">
      <w:marLeft w:val="0"/>
      <w:marRight w:val="0"/>
      <w:marTop w:val="0"/>
      <w:marBottom w:val="0"/>
      <w:divBdr>
        <w:top w:val="none" w:sz="0" w:space="0" w:color="auto"/>
        <w:left w:val="none" w:sz="0" w:space="0" w:color="auto"/>
        <w:bottom w:val="none" w:sz="0" w:space="0" w:color="auto"/>
        <w:right w:val="none" w:sz="0" w:space="0" w:color="auto"/>
      </w:divBdr>
      <w:divsChild>
        <w:div w:id="154">
          <w:marLeft w:val="547"/>
          <w:marRight w:val="0"/>
          <w:marTop w:val="0"/>
          <w:marBottom w:val="0"/>
          <w:divBdr>
            <w:top w:val="none" w:sz="0" w:space="0" w:color="auto"/>
            <w:left w:val="none" w:sz="0" w:space="0" w:color="auto"/>
            <w:bottom w:val="none" w:sz="0" w:space="0" w:color="auto"/>
            <w:right w:val="none" w:sz="0" w:space="0" w:color="auto"/>
          </w:divBdr>
        </w:div>
        <w:div w:id="308">
          <w:marLeft w:val="547"/>
          <w:marRight w:val="0"/>
          <w:marTop w:val="0"/>
          <w:marBottom w:val="0"/>
          <w:divBdr>
            <w:top w:val="none" w:sz="0" w:space="0" w:color="auto"/>
            <w:left w:val="none" w:sz="0" w:space="0" w:color="auto"/>
            <w:bottom w:val="none" w:sz="0" w:space="0" w:color="auto"/>
            <w:right w:val="none" w:sz="0" w:space="0" w:color="auto"/>
          </w:divBdr>
        </w:div>
        <w:div w:id="313">
          <w:marLeft w:val="547"/>
          <w:marRight w:val="0"/>
          <w:marTop w:val="0"/>
          <w:marBottom w:val="0"/>
          <w:divBdr>
            <w:top w:val="none" w:sz="0" w:space="0" w:color="auto"/>
            <w:left w:val="none" w:sz="0" w:space="0" w:color="auto"/>
            <w:bottom w:val="none" w:sz="0" w:space="0" w:color="auto"/>
            <w:right w:val="none" w:sz="0" w:space="0" w:color="auto"/>
          </w:divBdr>
        </w:div>
        <w:div w:id="371">
          <w:marLeft w:val="547"/>
          <w:marRight w:val="0"/>
          <w:marTop w:val="0"/>
          <w:marBottom w:val="0"/>
          <w:divBdr>
            <w:top w:val="none" w:sz="0" w:space="0" w:color="auto"/>
            <w:left w:val="none" w:sz="0" w:space="0" w:color="auto"/>
            <w:bottom w:val="none" w:sz="0" w:space="0" w:color="auto"/>
            <w:right w:val="none" w:sz="0" w:space="0" w:color="auto"/>
          </w:divBdr>
        </w:div>
        <w:div w:id="390">
          <w:marLeft w:val="547"/>
          <w:marRight w:val="0"/>
          <w:marTop w:val="0"/>
          <w:marBottom w:val="0"/>
          <w:divBdr>
            <w:top w:val="none" w:sz="0" w:space="0" w:color="auto"/>
            <w:left w:val="none" w:sz="0" w:space="0" w:color="auto"/>
            <w:bottom w:val="none" w:sz="0" w:space="0" w:color="auto"/>
            <w:right w:val="none" w:sz="0" w:space="0" w:color="auto"/>
          </w:divBdr>
        </w:div>
        <w:div w:id="422">
          <w:marLeft w:val="547"/>
          <w:marRight w:val="0"/>
          <w:marTop w:val="0"/>
          <w:marBottom w:val="0"/>
          <w:divBdr>
            <w:top w:val="none" w:sz="0" w:space="0" w:color="auto"/>
            <w:left w:val="none" w:sz="0" w:space="0" w:color="auto"/>
            <w:bottom w:val="none" w:sz="0" w:space="0" w:color="auto"/>
            <w:right w:val="none" w:sz="0" w:space="0" w:color="auto"/>
          </w:divBdr>
        </w:div>
        <w:div w:id="502">
          <w:marLeft w:val="547"/>
          <w:marRight w:val="0"/>
          <w:marTop w:val="0"/>
          <w:marBottom w:val="0"/>
          <w:divBdr>
            <w:top w:val="none" w:sz="0" w:space="0" w:color="auto"/>
            <w:left w:val="none" w:sz="0" w:space="0" w:color="auto"/>
            <w:bottom w:val="none" w:sz="0" w:space="0" w:color="auto"/>
            <w:right w:val="none" w:sz="0" w:space="0" w:color="auto"/>
          </w:divBdr>
        </w:div>
        <w:div w:id="532">
          <w:marLeft w:val="547"/>
          <w:marRight w:val="0"/>
          <w:marTop w:val="0"/>
          <w:marBottom w:val="0"/>
          <w:divBdr>
            <w:top w:val="none" w:sz="0" w:space="0" w:color="auto"/>
            <w:left w:val="none" w:sz="0" w:space="0" w:color="auto"/>
            <w:bottom w:val="none" w:sz="0" w:space="0" w:color="auto"/>
            <w:right w:val="none" w:sz="0" w:space="0" w:color="auto"/>
          </w:divBdr>
        </w:div>
      </w:divsChild>
    </w:div>
    <w:div w:id="243">
      <w:marLeft w:val="0"/>
      <w:marRight w:val="0"/>
      <w:marTop w:val="0"/>
      <w:marBottom w:val="0"/>
      <w:divBdr>
        <w:top w:val="none" w:sz="0" w:space="0" w:color="auto"/>
        <w:left w:val="none" w:sz="0" w:space="0" w:color="auto"/>
        <w:bottom w:val="none" w:sz="0" w:space="0" w:color="auto"/>
        <w:right w:val="none" w:sz="0" w:space="0" w:color="auto"/>
      </w:divBdr>
      <w:divsChild>
        <w:div w:id="165">
          <w:marLeft w:val="0"/>
          <w:marRight w:val="0"/>
          <w:marTop w:val="0"/>
          <w:marBottom w:val="0"/>
          <w:divBdr>
            <w:top w:val="none" w:sz="0" w:space="0" w:color="auto"/>
            <w:left w:val="none" w:sz="0" w:space="0" w:color="auto"/>
            <w:bottom w:val="none" w:sz="0" w:space="0" w:color="auto"/>
            <w:right w:val="none" w:sz="0" w:space="0" w:color="auto"/>
          </w:divBdr>
        </w:div>
      </w:divsChild>
    </w:div>
    <w:div w:id="244">
      <w:marLeft w:val="0"/>
      <w:marRight w:val="0"/>
      <w:marTop w:val="0"/>
      <w:marBottom w:val="0"/>
      <w:divBdr>
        <w:top w:val="none" w:sz="0" w:space="0" w:color="auto"/>
        <w:left w:val="none" w:sz="0" w:space="0" w:color="auto"/>
        <w:bottom w:val="none" w:sz="0" w:space="0" w:color="auto"/>
        <w:right w:val="none" w:sz="0" w:space="0" w:color="auto"/>
      </w:divBdr>
      <w:divsChild>
        <w:div w:id="42">
          <w:marLeft w:val="432"/>
          <w:marRight w:val="0"/>
          <w:marTop w:val="120"/>
          <w:marBottom w:val="0"/>
          <w:divBdr>
            <w:top w:val="none" w:sz="0" w:space="0" w:color="auto"/>
            <w:left w:val="none" w:sz="0" w:space="0" w:color="auto"/>
            <w:bottom w:val="none" w:sz="0" w:space="0" w:color="auto"/>
            <w:right w:val="none" w:sz="0" w:space="0" w:color="auto"/>
          </w:divBdr>
        </w:div>
        <w:div w:id="143">
          <w:marLeft w:val="1152"/>
          <w:marRight w:val="0"/>
          <w:marTop w:val="120"/>
          <w:marBottom w:val="0"/>
          <w:divBdr>
            <w:top w:val="none" w:sz="0" w:space="0" w:color="auto"/>
            <w:left w:val="none" w:sz="0" w:space="0" w:color="auto"/>
            <w:bottom w:val="none" w:sz="0" w:space="0" w:color="auto"/>
            <w:right w:val="none" w:sz="0" w:space="0" w:color="auto"/>
          </w:divBdr>
        </w:div>
        <w:div w:id="178">
          <w:marLeft w:val="1152"/>
          <w:marRight w:val="0"/>
          <w:marTop w:val="120"/>
          <w:marBottom w:val="0"/>
          <w:divBdr>
            <w:top w:val="none" w:sz="0" w:space="0" w:color="auto"/>
            <w:left w:val="none" w:sz="0" w:space="0" w:color="auto"/>
            <w:bottom w:val="none" w:sz="0" w:space="0" w:color="auto"/>
            <w:right w:val="none" w:sz="0" w:space="0" w:color="auto"/>
          </w:divBdr>
        </w:div>
        <w:div w:id="302">
          <w:marLeft w:val="1152"/>
          <w:marRight w:val="0"/>
          <w:marTop w:val="120"/>
          <w:marBottom w:val="0"/>
          <w:divBdr>
            <w:top w:val="none" w:sz="0" w:space="0" w:color="auto"/>
            <w:left w:val="none" w:sz="0" w:space="0" w:color="auto"/>
            <w:bottom w:val="none" w:sz="0" w:space="0" w:color="auto"/>
            <w:right w:val="none" w:sz="0" w:space="0" w:color="auto"/>
          </w:divBdr>
        </w:div>
      </w:divsChild>
    </w:div>
    <w:div w:id="251">
      <w:marLeft w:val="0"/>
      <w:marRight w:val="0"/>
      <w:marTop w:val="0"/>
      <w:marBottom w:val="0"/>
      <w:divBdr>
        <w:top w:val="none" w:sz="0" w:space="0" w:color="auto"/>
        <w:left w:val="none" w:sz="0" w:space="0" w:color="auto"/>
        <w:bottom w:val="none" w:sz="0" w:space="0" w:color="auto"/>
        <w:right w:val="none" w:sz="0" w:space="0" w:color="auto"/>
      </w:divBdr>
      <w:divsChild>
        <w:div w:id="210">
          <w:marLeft w:val="1152"/>
          <w:marRight w:val="0"/>
          <w:marTop w:val="120"/>
          <w:marBottom w:val="0"/>
          <w:divBdr>
            <w:top w:val="none" w:sz="0" w:space="0" w:color="auto"/>
            <w:left w:val="none" w:sz="0" w:space="0" w:color="auto"/>
            <w:bottom w:val="none" w:sz="0" w:space="0" w:color="auto"/>
            <w:right w:val="none" w:sz="0" w:space="0" w:color="auto"/>
          </w:divBdr>
        </w:div>
        <w:div w:id="352">
          <w:marLeft w:val="432"/>
          <w:marRight w:val="0"/>
          <w:marTop w:val="120"/>
          <w:marBottom w:val="0"/>
          <w:divBdr>
            <w:top w:val="none" w:sz="0" w:space="0" w:color="auto"/>
            <w:left w:val="none" w:sz="0" w:space="0" w:color="auto"/>
            <w:bottom w:val="none" w:sz="0" w:space="0" w:color="auto"/>
            <w:right w:val="none" w:sz="0" w:space="0" w:color="auto"/>
          </w:divBdr>
        </w:div>
        <w:div w:id="526">
          <w:marLeft w:val="1152"/>
          <w:marRight w:val="0"/>
          <w:marTop w:val="120"/>
          <w:marBottom w:val="0"/>
          <w:divBdr>
            <w:top w:val="none" w:sz="0" w:space="0" w:color="auto"/>
            <w:left w:val="none" w:sz="0" w:space="0" w:color="auto"/>
            <w:bottom w:val="none" w:sz="0" w:space="0" w:color="auto"/>
            <w:right w:val="none" w:sz="0" w:space="0" w:color="auto"/>
          </w:divBdr>
        </w:div>
        <w:div w:id="585">
          <w:marLeft w:val="1152"/>
          <w:marRight w:val="0"/>
          <w:marTop w:val="120"/>
          <w:marBottom w:val="0"/>
          <w:divBdr>
            <w:top w:val="none" w:sz="0" w:space="0" w:color="auto"/>
            <w:left w:val="none" w:sz="0" w:space="0" w:color="auto"/>
            <w:bottom w:val="none" w:sz="0" w:space="0" w:color="auto"/>
            <w:right w:val="none" w:sz="0" w:space="0" w:color="auto"/>
          </w:divBdr>
        </w:div>
      </w:divsChild>
    </w:div>
    <w:div w:id="252">
      <w:marLeft w:val="0"/>
      <w:marRight w:val="0"/>
      <w:marTop w:val="0"/>
      <w:marBottom w:val="0"/>
      <w:divBdr>
        <w:top w:val="none" w:sz="0" w:space="0" w:color="auto"/>
        <w:left w:val="none" w:sz="0" w:space="0" w:color="auto"/>
        <w:bottom w:val="none" w:sz="0" w:space="0" w:color="auto"/>
        <w:right w:val="none" w:sz="0" w:space="0" w:color="auto"/>
      </w:divBdr>
      <w:divsChild>
        <w:div w:id="435">
          <w:marLeft w:val="547"/>
          <w:marRight w:val="0"/>
          <w:marTop w:val="0"/>
          <w:marBottom w:val="0"/>
          <w:divBdr>
            <w:top w:val="none" w:sz="0" w:space="0" w:color="auto"/>
            <w:left w:val="none" w:sz="0" w:space="0" w:color="auto"/>
            <w:bottom w:val="none" w:sz="0" w:space="0" w:color="auto"/>
            <w:right w:val="none" w:sz="0" w:space="0" w:color="auto"/>
          </w:divBdr>
        </w:div>
      </w:divsChild>
    </w:div>
    <w:div w:id="253">
      <w:marLeft w:val="0"/>
      <w:marRight w:val="0"/>
      <w:marTop w:val="0"/>
      <w:marBottom w:val="0"/>
      <w:divBdr>
        <w:top w:val="none" w:sz="0" w:space="0" w:color="auto"/>
        <w:left w:val="none" w:sz="0" w:space="0" w:color="auto"/>
        <w:bottom w:val="none" w:sz="0" w:space="0" w:color="auto"/>
        <w:right w:val="none" w:sz="0" w:space="0" w:color="auto"/>
      </w:divBdr>
    </w:div>
    <w:div w:id="258">
      <w:marLeft w:val="0"/>
      <w:marRight w:val="0"/>
      <w:marTop w:val="0"/>
      <w:marBottom w:val="0"/>
      <w:divBdr>
        <w:top w:val="none" w:sz="0" w:space="0" w:color="auto"/>
        <w:left w:val="none" w:sz="0" w:space="0" w:color="auto"/>
        <w:bottom w:val="none" w:sz="0" w:space="0" w:color="auto"/>
        <w:right w:val="none" w:sz="0" w:space="0" w:color="auto"/>
      </w:divBdr>
      <w:divsChild>
        <w:div w:id="211">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sChild>
                <w:div w:id="504">
                  <w:marLeft w:val="0"/>
                  <w:marRight w:val="0"/>
                  <w:marTop w:val="0"/>
                  <w:marBottom w:val="0"/>
                  <w:divBdr>
                    <w:top w:val="none" w:sz="0" w:space="0" w:color="auto"/>
                    <w:left w:val="none" w:sz="0" w:space="0" w:color="auto"/>
                    <w:bottom w:val="none" w:sz="0" w:space="0" w:color="auto"/>
                    <w:right w:val="none" w:sz="0" w:space="0" w:color="auto"/>
                  </w:divBdr>
                  <w:divsChild>
                    <w:div w:id="117">
                      <w:marLeft w:val="0"/>
                      <w:marRight w:val="0"/>
                      <w:marTop w:val="0"/>
                      <w:marBottom w:val="0"/>
                      <w:divBdr>
                        <w:top w:val="none" w:sz="0" w:space="0" w:color="auto"/>
                        <w:left w:val="none" w:sz="0" w:space="0" w:color="auto"/>
                        <w:bottom w:val="none" w:sz="0" w:space="0" w:color="auto"/>
                        <w:right w:val="none" w:sz="0" w:space="0" w:color="auto"/>
                      </w:divBdr>
                      <w:divsChild>
                        <w:div w:id="475">
                          <w:marLeft w:val="0"/>
                          <w:marRight w:val="0"/>
                          <w:marTop w:val="0"/>
                          <w:marBottom w:val="0"/>
                          <w:divBdr>
                            <w:top w:val="none" w:sz="0" w:space="0" w:color="auto"/>
                            <w:left w:val="none" w:sz="0" w:space="0" w:color="auto"/>
                            <w:bottom w:val="none" w:sz="0" w:space="0" w:color="auto"/>
                            <w:right w:val="none" w:sz="0" w:space="0" w:color="auto"/>
                          </w:divBdr>
                          <w:divsChild>
                            <w:div w:id="591">
                              <w:marLeft w:val="0"/>
                              <w:marRight w:val="0"/>
                              <w:marTop w:val="0"/>
                              <w:marBottom w:val="0"/>
                              <w:divBdr>
                                <w:top w:val="none" w:sz="0" w:space="0" w:color="auto"/>
                                <w:left w:val="none" w:sz="0" w:space="0" w:color="auto"/>
                                <w:bottom w:val="none" w:sz="0" w:space="0" w:color="auto"/>
                                <w:right w:val="none" w:sz="0" w:space="0" w:color="auto"/>
                              </w:divBdr>
                              <w:divsChild>
                                <w:div w:id="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3">
      <w:marLeft w:val="0"/>
      <w:marRight w:val="0"/>
      <w:marTop w:val="0"/>
      <w:marBottom w:val="0"/>
      <w:divBdr>
        <w:top w:val="none" w:sz="0" w:space="0" w:color="auto"/>
        <w:left w:val="none" w:sz="0" w:space="0" w:color="auto"/>
        <w:bottom w:val="none" w:sz="0" w:space="0" w:color="auto"/>
        <w:right w:val="none" w:sz="0" w:space="0" w:color="auto"/>
      </w:divBdr>
      <w:divsChild>
        <w:div w:id="315">
          <w:marLeft w:val="547"/>
          <w:marRight w:val="0"/>
          <w:marTop w:val="0"/>
          <w:marBottom w:val="0"/>
          <w:divBdr>
            <w:top w:val="none" w:sz="0" w:space="0" w:color="auto"/>
            <w:left w:val="none" w:sz="0" w:space="0" w:color="auto"/>
            <w:bottom w:val="none" w:sz="0" w:space="0" w:color="auto"/>
            <w:right w:val="none" w:sz="0" w:space="0" w:color="auto"/>
          </w:divBdr>
        </w:div>
      </w:divsChild>
    </w:div>
    <w:div w:id="269">
      <w:marLeft w:val="0"/>
      <w:marRight w:val="0"/>
      <w:marTop w:val="0"/>
      <w:marBottom w:val="0"/>
      <w:divBdr>
        <w:top w:val="none" w:sz="0" w:space="0" w:color="auto"/>
        <w:left w:val="none" w:sz="0" w:space="0" w:color="auto"/>
        <w:bottom w:val="none" w:sz="0" w:space="0" w:color="auto"/>
        <w:right w:val="none" w:sz="0" w:space="0" w:color="auto"/>
      </w:divBdr>
    </w:div>
    <w:div w:id="271">
      <w:marLeft w:val="0"/>
      <w:marRight w:val="0"/>
      <w:marTop w:val="0"/>
      <w:marBottom w:val="0"/>
      <w:divBdr>
        <w:top w:val="none" w:sz="0" w:space="0" w:color="auto"/>
        <w:left w:val="none" w:sz="0" w:space="0" w:color="auto"/>
        <w:bottom w:val="none" w:sz="0" w:space="0" w:color="auto"/>
        <w:right w:val="none" w:sz="0" w:space="0" w:color="auto"/>
      </w:divBdr>
    </w:div>
    <w:div w:id="272">
      <w:marLeft w:val="0"/>
      <w:marRight w:val="0"/>
      <w:marTop w:val="0"/>
      <w:marBottom w:val="0"/>
      <w:divBdr>
        <w:top w:val="none" w:sz="0" w:space="0" w:color="auto"/>
        <w:left w:val="none" w:sz="0" w:space="0" w:color="auto"/>
        <w:bottom w:val="none" w:sz="0" w:space="0" w:color="auto"/>
        <w:right w:val="none" w:sz="0" w:space="0" w:color="auto"/>
      </w:divBdr>
      <w:divsChild>
        <w:div w:id="404">
          <w:marLeft w:val="547"/>
          <w:marRight w:val="0"/>
          <w:marTop w:val="0"/>
          <w:marBottom w:val="0"/>
          <w:divBdr>
            <w:top w:val="none" w:sz="0" w:space="0" w:color="auto"/>
            <w:left w:val="none" w:sz="0" w:space="0" w:color="auto"/>
            <w:bottom w:val="none" w:sz="0" w:space="0" w:color="auto"/>
            <w:right w:val="none" w:sz="0" w:space="0" w:color="auto"/>
          </w:divBdr>
        </w:div>
      </w:divsChild>
    </w:div>
    <w:div w:id="273">
      <w:marLeft w:val="0"/>
      <w:marRight w:val="0"/>
      <w:marTop w:val="0"/>
      <w:marBottom w:val="0"/>
      <w:divBdr>
        <w:top w:val="none" w:sz="0" w:space="0" w:color="auto"/>
        <w:left w:val="none" w:sz="0" w:space="0" w:color="auto"/>
        <w:bottom w:val="none" w:sz="0" w:space="0" w:color="auto"/>
        <w:right w:val="none" w:sz="0" w:space="0" w:color="auto"/>
      </w:divBdr>
    </w:div>
    <w:div w:id="276">
      <w:marLeft w:val="0"/>
      <w:marRight w:val="0"/>
      <w:marTop w:val="0"/>
      <w:marBottom w:val="0"/>
      <w:divBdr>
        <w:top w:val="none" w:sz="0" w:space="0" w:color="auto"/>
        <w:left w:val="none" w:sz="0" w:space="0" w:color="auto"/>
        <w:bottom w:val="none" w:sz="0" w:space="0" w:color="auto"/>
        <w:right w:val="none" w:sz="0" w:space="0" w:color="auto"/>
      </w:divBdr>
      <w:divsChild>
        <w:div w:id="92">
          <w:marLeft w:val="0"/>
          <w:marRight w:val="0"/>
          <w:marTop w:val="0"/>
          <w:marBottom w:val="0"/>
          <w:divBdr>
            <w:top w:val="none" w:sz="0" w:space="0" w:color="auto"/>
            <w:left w:val="none" w:sz="0" w:space="0" w:color="auto"/>
            <w:bottom w:val="none" w:sz="0" w:space="0" w:color="auto"/>
            <w:right w:val="none" w:sz="0" w:space="0" w:color="auto"/>
          </w:divBdr>
          <w:divsChild>
            <w:div w:id="314">
              <w:marLeft w:val="0"/>
              <w:marRight w:val="0"/>
              <w:marTop w:val="0"/>
              <w:marBottom w:val="0"/>
              <w:divBdr>
                <w:top w:val="none" w:sz="0" w:space="0" w:color="auto"/>
                <w:left w:val="none" w:sz="0" w:space="0" w:color="auto"/>
                <w:bottom w:val="none" w:sz="0" w:space="0" w:color="auto"/>
                <w:right w:val="none" w:sz="0" w:space="0" w:color="auto"/>
              </w:divBdr>
              <w:divsChild>
                <w:div w:id="111">
                  <w:marLeft w:val="0"/>
                  <w:marRight w:val="-225"/>
                  <w:marTop w:val="0"/>
                  <w:marBottom w:val="0"/>
                  <w:divBdr>
                    <w:top w:val="none" w:sz="0" w:space="0" w:color="auto"/>
                    <w:left w:val="none" w:sz="0" w:space="0" w:color="auto"/>
                    <w:bottom w:val="none" w:sz="0" w:space="0" w:color="auto"/>
                    <w:right w:val="none" w:sz="0" w:space="0" w:color="auto"/>
                  </w:divBdr>
                  <w:divsChild>
                    <w:div w:id="115">
                      <w:marLeft w:val="300"/>
                      <w:marRight w:val="300"/>
                      <w:marTop w:val="300"/>
                      <w:marBottom w:val="300"/>
                      <w:divBdr>
                        <w:top w:val="none" w:sz="0" w:space="0" w:color="auto"/>
                        <w:left w:val="none" w:sz="0" w:space="0" w:color="auto"/>
                        <w:bottom w:val="none" w:sz="0" w:space="0" w:color="auto"/>
                        <w:right w:val="none" w:sz="0" w:space="0" w:color="auto"/>
                      </w:divBdr>
                      <w:divsChild>
                        <w:div w:id="320">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sChild>
                                <w:div w:id="171">
                                  <w:marLeft w:val="0"/>
                                  <w:marRight w:val="0"/>
                                  <w:marTop w:val="0"/>
                                  <w:marBottom w:val="0"/>
                                  <w:divBdr>
                                    <w:top w:val="none" w:sz="0" w:space="0" w:color="auto"/>
                                    <w:left w:val="none" w:sz="0" w:space="0" w:color="auto"/>
                                    <w:bottom w:val="none" w:sz="0" w:space="0" w:color="auto"/>
                                    <w:right w:val="none" w:sz="0" w:space="0" w:color="auto"/>
                                  </w:divBdr>
                                  <w:divsChild>
                                    <w:div w:id="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
      <w:marLeft w:val="0"/>
      <w:marRight w:val="0"/>
      <w:marTop w:val="0"/>
      <w:marBottom w:val="0"/>
      <w:divBdr>
        <w:top w:val="none" w:sz="0" w:space="0" w:color="auto"/>
        <w:left w:val="none" w:sz="0" w:space="0" w:color="auto"/>
        <w:bottom w:val="none" w:sz="0" w:space="0" w:color="auto"/>
        <w:right w:val="none" w:sz="0" w:space="0" w:color="auto"/>
      </w:divBdr>
    </w:div>
    <w:div w:id="283">
      <w:marLeft w:val="0"/>
      <w:marRight w:val="0"/>
      <w:marTop w:val="0"/>
      <w:marBottom w:val="0"/>
      <w:divBdr>
        <w:top w:val="none" w:sz="0" w:space="0" w:color="auto"/>
        <w:left w:val="none" w:sz="0" w:space="0" w:color="auto"/>
        <w:bottom w:val="none" w:sz="0" w:space="0" w:color="auto"/>
        <w:right w:val="none" w:sz="0" w:space="0" w:color="auto"/>
      </w:divBdr>
    </w:div>
    <w:div w:id="285">
      <w:marLeft w:val="0"/>
      <w:marRight w:val="0"/>
      <w:marTop w:val="0"/>
      <w:marBottom w:val="0"/>
      <w:divBdr>
        <w:top w:val="none" w:sz="0" w:space="0" w:color="auto"/>
        <w:left w:val="none" w:sz="0" w:space="0" w:color="auto"/>
        <w:bottom w:val="none" w:sz="0" w:space="0" w:color="auto"/>
        <w:right w:val="none" w:sz="0" w:space="0" w:color="auto"/>
      </w:divBdr>
      <w:divsChild>
        <w:div w:id="61">
          <w:marLeft w:val="547"/>
          <w:marRight w:val="0"/>
          <w:marTop w:val="0"/>
          <w:marBottom w:val="0"/>
          <w:divBdr>
            <w:top w:val="none" w:sz="0" w:space="0" w:color="auto"/>
            <w:left w:val="none" w:sz="0" w:space="0" w:color="auto"/>
            <w:bottom w:val="none" w:sz="0" w:space="0" w:color="auto"/>
            <w:right w:val="none" w:sz="0" w:space="0" w:color="auto"/>
          </w:divBdr>
        </w:div>
      </w:divsChild>
    </w:div>
    <w:div w:id="286">
      <w:marLeft w:val="0"/>
      <w:marRight w:val="0"/>
      <w:marTop w:val="0"/>
      <w:marBottom w:val="0"/>
      <w:divBdr>
        <w:top w:val="none" w:sz="0" w:space="0" w:color="auto"/>
        <w:left w:val="none" w:sz="0" w:space="0" w:color="auto"/>
        <w:bottom w:val="none" w:sz="0" w:space="0" w:color="auto"/>
        <w:right w:val="none" w:sz="0" w:space="0" w:color="auto"/>
      </w:divBdr>
    </w:div>
    <w:div w:id="287">
      <w:marLeft w:val="0"/>
      <w:marRight w:val="0"/>
      <w:marTop w:val="0"/>
      <w:marBottom w:val="0"/>
      <w:divBdr>
        <w:top w:val="none" w:sz="0" w:space="0" w:color="auto"/>
        <w:left w:val="none" w:sz="0" w:space="0" w:color="auto"/>
        <w:bottom w:val="none" w:sz="0" w:space="0" w:color="auto"/>
        <w:right w:val="none" w:sz="0" w:space="0" w:color="auto"/>
      </w:divBdr>
      <w:divsChild>
        <w:div w:id="397">
          <w:marLeft w:val="274"/>
          <w:marRight w:val="0"/>
          <w:marTop w:val="120"/>
          <w:marBottom w:val="0"/>
          <w:divBdr>
            <w:top w:val="none" w:sz="0" w:space="0" w:color="auto"/>
            <w:left w:val="none" w:sz="0" w:space="0" w:color="auto"/>
            <w:bottom w:val="none" w:sz="0" w:space="0" w:color="auto"/>
            <w:right w:val="none" w:sz="0" w:space="0" w:color="auto"/>
          </w:divBdr>
        </w:div>
      </w:divsChild>
    </w:div>
    <w:div w:id="289">
      <w:marLeft w:val="0"/>
      <w:marRight w:val="0"/>
      <w:marTop w:val="0"/>
      <w:marBottom w:val="0"/>
      <w:divBdr>
        <w:top w:val="none" w:sz="0" w:space="0" w:color="auto"/>
        <w:left w:val="none" w:sz="0" w:space="0" w:color="auto"/>
        <w:bottom w:val="none" w:sz="0" w:space="0" w:color="auto"/>
        <w:right w:val="none" w:sz="0" w:space="0" w:color="auto"/>
      </w:divBdr>
      <w:divsChild>
        <w:div w:id="473">
          <w:marLeft w:val="0"/>
          <w:marRight w:val="0"/>
          <w:marTop w:val="0"/>
          <w:marBottom w:val="0"/>
          <w:divBdr>
            <w:top w:val="none" w:sz="0" w:space="0" w:color="auto"/>
            <w:left w:val="none" w:sz="0" w:space="0" w:color="auto"/>
            <w:bottom w:val="none" w:sz="0" w:space="0" w:color="auto"/>
            <w:right w:val="none" w:sz="0" w:space="0" w:color="auto"/>
          </w:divBdr>
          <w:divsChild>
            <w:div w:id="303">
              <w:marLeft w:val="0"/>
              <w:marRight w:val="0"/>
              <w:marTop w:val="0"/>
              <w:marBottom w:val="0"/>
              <w:divBdr>
                <w:top w:val="none" w:sz="0" w:space="0" w:color="auto"/>
                <w:left w:val="none" w:sz="0" w:space="0" w:color="auto"/>
                <w:bottom w:val="none" w:sz="0" w:space="0" w:color="auto"/>
                <w:right w:val="none" w:sz="0" w:space="0" w:color="auto"/>
              </w:divBdr>
            </w:div>
            <w:div w:id="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
      <w:marLeft w:val="0"/>
      <w:marRight w:val="0"/>
      <w:marTop w:val="0"/>
      <w:marBottom w:val="0"/>
      <w:divBdr>
        <w:top w:val="none" w:sz="0" w:space="0" w:color="auto"/>
        <w:left w:val="none" w:sz="0" w:space="0" w:color="auto"/>
        <w:bottom w:val="none" w:sz="0" w:space="0" w:color="auto"/>
        <w:right w:val="none" w:sz="0" w:space="0" w:color="auto"/>
      </w:divBdr>
    </w:div>
    <w:div w:id="297">
      <w:marLeft w:val="0"/>
      <w:marRight w:val="0"/>
      <w:marTop w:val="0"/>
      <w:marBottom w:val="0"/>
      <w:divBdr>
        <w:top w:val="none" w:sz="0" w:space="0" w:color="auto"/>
        <w:left w:val="none" w:sz="0" w:space="0" w:color="auto"/>
        <w:bottom w:val="none" w:sz="0" w:space="0" w:color="auto"/>
        <w:right w:val="none" w:sz="0" w:space="0" w:color="auto"/>
      </w:divBdr>
    </w:div>
    <w:div w:id="299">
      <w:marLeft w:val="0"/>
      <w:marRight w:val="0"/>
      <w:marTop w:val="0"/>
      <w:marBottom w:val="0"/>
      <w:divBdr>
        <w:top w:val="none" w:sz="0" w:space="0" w:color="auto"/>
        <w:left w:val="none" w:sz="0" w:space="0" w:color="auto"/>
        <w:bottom w:val="none" w:sz="0" w:space="0" w:color="auto"/>
        <w:right w:val="none" w:sz="0" w:space="0" w:color="auto"/>
      </w:divBdr>
      <w:divsChild>
        <w:div w:id="337">
          <w:marLeft w:val="547"/>
          <w:marRight w:val="0"/>
          <w:marTop w:val="0"/>
          <w:marBottom w:val="0"/>
          <w:divBdr>
            <w:top w:val="none" w:sz="0" w:space="0" w:color="auto"/>
            <w:left w:val="none" w:sz="0" w:space="0" w:color="auto"/>
            <w:bottom w:val="none" w:sz="0" w:space="0" w:color="auto"/>
            <w:right w:val="none" w:sz="0" w:space="0" w:color="auto"/>
          </w:divBdr>
        </w:div>
      </w:divsChild>
    </w:div>
    <w:div w:id="300">
      <w:marLeft w:val="0"/>
      <w:marRight w:val="0"/>
      <w:marTop w:val="0"/>
      <w:marBottom w:val="0"/>
      <w:divBdr>
        <w:top w:val="none" w:sz="0" w:space="0" w:color="auto"/>
        <w:left w:val="none" w:sz="0" w:space="0" w:color="auto"/>
        <w:bottom w:val="none" w:sz="0" w:space="0" w:color="auto"/>
        <w:right w:val="none" w:sz="0" w:space="0" w:color="auto"/>
      </w:divBdr>
      <w:divsChild>
        <w:div w:id="275">
          <w:marLeft w:val="274"/>
          <w:marRight w:val="0"/>
          <w:marTop w:val="120"/>
          <w:marBottom w:val="0"/>
          <w:divBdr>
            <w:top w:val="none" w:sz="0" w:space="0" w:color="auto"/>
            <w:left w:val="none" w:sz="0" w:space="0" w:color="auto"/>
            <w:bottom w:val="none" w:sz="0" w:space="0" w:color="auto"/>
            <w:right w:val="none" w:sz="0" w:space="0" w:color="auto"/>
          </w:divBdr>
        </w:div>
      </w:divsChild>
    </w:div>
    <w:div w:id="306">
      <w:marLeft w:val="0"/>
      <w:marRight w:val="0"/>
      <w:marTop w:val="0"/>
      <w:marBottom w:val="0"/>
      <w:divBdr>
        <w:top w:val="none" w:sz="0" w:space="0" w:color="auto"/>
        <w:left w:val="none" w:sz="0" w:space="0" w:color="auto"/>
        <w:bottom w:val="none" w:sz="0" w:space="0" w:color="auto"/>
        <w:right w:val="none" w:sz="0" w:space="0" w:color="auto"/>
      </w:divBdr>
      <w:divsChild>
        <w:div w:id="559">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
      <w:marLeft w:val="0"/>
      <w:marRight w:val="0"/>
      <w:marTop w:val="0"/>
      <w:marBottom w:val="0"/>
      <w:divBdr>
        <w:top w:val="none" w:sz="0" w:space="0" w:color="auto"/>
        <w:left w:val="none" w:sz="0" w:space="0" w:color="auto"/>
        <w:bottom w:val="none" w:sz="0" w:space="0" w:color="auto"/>
        <w:right w:val="none" w:sz="0" w:space="0" w:color="auto"/>
      </w:divBdr>
      <w:divsChild>
        <w:div w:id="6">
          <w:marLeft w:val="547"/>
          <w:marRight w:val="0"/>
          <w:marTop w:val="0"/>
          <w:marBottom w:val="0"/>
          <w:divBdr>
            <w:top w:val="none" w:sz="0" w:space="0" w:color="auto"/>
            <w:left w:val="none" w:sz="0" w:space="0" w:color="auto"/>
            <w:bottom w:val="none" w:sz="0" w:space="0" w:color="auto"/>
            <w:right w:val="none" w:sz="0" w:space="0" w:color="auto"/>
          </w:divBdr>
        </w:div>
      </w:divsChild>
    </w:div>
    <w:div w:id="310">
      <w:marLeft w:val="0"/>
      <w:marRight w:val="0"/>
      <w:marTop w:val="0"/>
      <w:marBottom w:val="0"/>
      <w:divBdr>
        <w:top w:val="none" w:sz="0" w:space="0" w:color="auto"/>
        <w:left w:val="none" w:sz="0" w:space="0" w:color="auto"/>
        <w:bottom w:val="none" w:sz="0" w:space="0" w:color="auto"/>
        <w:right w:val="none" w:sz="0" w:space="0" w:color="auto"/>
      </w:divBdr>
      <w:divsChild>
        <w:div w:id="183">
          <w:marLeft w:val="547"/>
          <w:marRight w:val="0"/>
          <w:marTop w:val="0"/>
          <w:marBottom w:val="0"/>
          <w:divBdr>
            <w:top w:val="none" w:sz="0" w:space="0" w:color="auto"/>
            <w:left w:val="none" w:sz="0" w:space="0" w:color="auto"/>
            <w:bottom w:val="none" w:sz="0" w:space="0" w:color="auto"/>
            <w:right w:val="none" w:sz="0" w:space="0" w:color="auto"/>
          </w:divBdr>
        </w:div>
      </w:divsChild>
    </w:div>
    <w:div w:id="318">
      <w:marLeft w:val="0"/>
      <w:marRight w:val="0"/>
      <w:marTop w:val="0"/>
      <w:marBottom w:val="0"/>
      <w:divBdr>
        <w:top w:val="none" w:sz="0" w:space="0" w:color="auto"/>
        <w:left w:val="none" w:sz="0" w:space="0" w:color="auto"/>
        <w:bottom w:val="none" w:sz="0" w:space="0" w:color="auto"/>
        <w:right w:val="none" w:sz="0" w:space="0" w:color="auto"/>
      </w:divBdr>
    </w:div>
    <w:div w:id="326">
      <w:marLeft w:val="0"/>
      <w:marRight w:val="0"/>
      <w:marTop w:val="0"/>
      <w:marBottom w:val="0"/>
      <w:divBdr>
        <w:top w:val="none" w:sz="0" w:space="0" w:color="auto"/>
        <w:left w:val="none" w:sz="0" w:space="0" w:color="auto"/>
        <w:bottom w:val="none" w:sz="0" w:space="0" w:color="auto"/>
        <w:right w:val="none" w:sz="0" w:space="0" w:color="auto"/>
      </w:divBdr>
      <w:divsChild>
        <w:div w:id="421">
          <w:marLeft w:val="274"/>
          <w:marRight w:val="0"/>
          <w:marTop w:val="120"/>
          <w:marBottom w:val="0"/>
          <w:divBdr>
            <w:top w:val="none" w:sz="0" w:space="0" w:color="auto"/>
            <w:left w:val="none" w:sz="0" w:space="0" w:color="auto"/>
            <w:bottom w:val="none" w:sz="0" w:space="0" w:color="auto"/>
            <w:right w:val="none" w:sz="0" w:space="0" w:color="auto"/>
          </w:divBdr>
        </w:div>
      </w:divsChild>
    </w:div>
    <w:div w:id="329">
      <w:marLeft w:val="0"/>
      <w:marRight w:val="0"/>
      <w:marTop w:val="0"/>
      <w:marBottom w:val="0"/>
      <w:divBdr>
        <w:top w:val="none" w:sz="0" w:space="0" w:color="auto"/>
        <w:left w:val="none" w:sz="0" w:space="0" w:color="auto"/>
        <w:bottom w:val="none" w:sz="0" w:space="0" w:color="auto"/>
        <w:right w:val="none" w:sz="0" w:space="0" w:color="auto"/>
      </w:divBdr>
      <w:divsChild>
        <w:div w:id="34">
          <w:marLeft w:val="547"/>
          <w:marRight w:val="0"/>
          <w:marTop w:val="0"/>
          <w:marBottom w:val="0"/>
          <w:divBdr>
            <w:top w:val="none" w:sz="0" w:space="0" w:color="auto"/>
            <w:left w:val="none" w:sz="0" w:space="0" w:color="auto"/>
            <w:bottom w:val="none" w:sz="0" w:space="0" w:color="auto"/>
            <w:right w:val="none" w:sz="0" w:space="0" w:color="auto"/>
          </w:divBdr>
        </w:div>
      </w:divsChild>
    </w:div>
    <w:div w:id="331">
      <w:marLeft w:val="0"/>
      <w:marRight w:val="0"/>
      <w:marTop w:val="0"/>
      <w:marBottom w:val="0"/>
      <w:divBdr>
        <w:top w:val="none" w:sz="0" w:space="0" w:color="auto"/>
        <w:left w:val="none" w:sz="0" w:space="0" w:color="auto"/>
        <w:bottom w:val="none" w:sz="0" w:space="0" w:color="auto"/>
        <w:right w:val="none" w:sz="0" w:space="0" w:color="auto"/>
      </w:divBdr>
    </w:div>
    <w:div w:id="333">
      <w:marLeft w:val="0"/>
      <w:marRight w:val="0"/>
      <w:marTop w:val="0"/>
      <w:marBottom w:val="0"/>
      <w:divBdr>
        <w:top w:val="none" w:sz="0" w:space="0" w:color="auto"/>
        <w:left w:val="none" w:sz="0" w:space="0" w:color="auto"/>
        <w:bottom w:val="none" w:sz="0" w:space="0" w:color="auto"/>
        <w:right w:val="none" w:sz="0" w:space="0" w:color="auto"/>
      </w:divBdr>
    </w:div>
    <w:div w:id="336">
      <w:marLeft w:val="0"/>
      <w:marRight w:val="0"/>
      <w:marTop w:val="0"/>
      <w:marBottom w:val="0"/>
      <w:divBdr>
        <w:top w:val="none" w:sz="0" w:space="0" w:color="auto"/>
        <w:left w:val="none" w:sz="0" w:space="0" w:color="auto"/>
        <w:bottom w:val="none" w:sz="0" w:space="0" w:color="auto"/>
        <w:right w:val="none" w:sz="0" w:space="0" w:color="auto"/>
      </w:divBdr>
      <w:divsChild>
        <w:div w:id="68">
          <w:marLeft w:val="547"/>
          <w:marRight w:val="0"/>
          <w:marTop w:val="0"/>
          <w:marBottom w:val="0"/>
          <w:divBdr>
            <w:top w:val="none" w:sz="0" w:space="0" w:color="auto"/>
            <w:left w:val="none" w:sz="0" w:space="0" w:color="auto"/>
            <w:bottom w:val="none" w:sz="0" w:space="0" w:color="auto"/>
            <w:right w:val="none" w:sz="0" w:space="0" w:color="auto"/>
          </w:divBdr>
        </w:div>
      </w:divsChild>
    </w:div>
    <w:div w:id="340">
      <w:marLeft w:val="0"/>
      <w:marRight w:val="0"/>
      <w:marTop w:val="0"/>
      <w:marBottom w:val="0"/>
      <w:divBdr>
        <w:top w:val="none" w:sz="0" w:space="0" w:color="auto"/>
        <w:left w:val="none" w:sz="0" w:space="0" w:color="auto"/>
        <w:bottom w:val="none" w:sz="0" w:space="0" w:color="auto"/>
        <w:right w:val="none" w:sz="0" w:space="0" w:color="auto"/>
      </w:divBdr>
      <w:divsChild>
        <w:div w:id="594">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 w:id="355">
              <w:marLeft w:val="0"/>
              <w:marRight w:val="0"/>
              <w:marTop w:val="0"/>
              <w:marBottom w:val="0"/>
              <w:divBdr>
                <w:top w:val="none" w:sz="0" w:space="0" w:color="auto"/>
                <w:left w:val="none" w:sz="0" w:space="0" w:color="auto"/>
                <w:bottom w:val="none" w:sz="0" w:space="0" w:color="auto"/>
                <w:right w:val="none" w:sz="0" w:space="0" w:color="auto"/>
              </w:divBdr>
            </w:div>
            <w:div w:id="384">
              <w:marLeft w:val="0"/>
              <w:marRight w:val="0"/>
              <w:marTop w:val="0"/>
              <w:marBottom w:val="0"/>
              <w:divBdr>
                <w:top w:val="none" w:sz="0" w:space="0" w:color="auto"/>
                <w:left w:val="none" w:sz="0" w:space="0" w:color="auto"/>
                <w:bottom w:val="none" w:sz="0" w:space="0" w:color="auto"/>
                <w:right w:val="none" w:sz="0" w:space="0" w:color="auto"/>
              </w:divBdr>
            </w:div>
            <w:div w:id="513">
              <w:marLeft w:val="0"/>
              <w:marRight w:val="0"/>
              <w:marTop w:val="0"/>
              <w:marBottom w:val="0"/>
              <w:divBdr>
                <w:top w:val="none" w:sz="0" w:space="0" w:color="auto"/>
                <w:left w:val="none" w:sz="0" w:space="0" w:color="auto"/>
                <w:bottom w:val="none" w:sz="0" w:space="0" w:color="auto"/>
                <w:right w:val="none" w:sz="0" w:space="0" w:color="auto"/>
              </w:divBdr>
            </w:div>
            <w:div w:id="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
      <w:marLeft w:val="0"/>
      <w:marRight w:val="0"/>
      <w:marTop w:val="0"/>
      <w:marBottom w:val="0"/>
      <w:divBdr>
        <w:top w:val="none" w:sz="0" w:space="0" w:color="auto"/>
        <w:left w:val="none" w:sz="0" w:space="0" w:color="auto"/>
        <w:bottom w:val="none" w:sz="0" w:space="0" w:color="auto"/>
        <w:right w:val="none" w:sz="0" w:space="0" w:color="auto"/>
      </w:divBdr>
      <w:divsChild>
        <w:div w:id="593">
          <w:marLeft w:val="547"/>
          <w:marRight w:val="0"/>
          <w:marTop w:val="0"/>
          <w:marBottom w:val="0"/>
          <w:divBdr>
            <w:top w:val="none" w:sz="0" w:space="0" w:color="auto"/>
            <w:left w:val="none" w:sz="0" w:space="0" w:color="auto"/>
            <w:bottom w:val="none" w:sz="0" w:space="0" w:color="auto"/>
            <w:right w:val="none" w:sz="0" w:space="0" w:color="auto"/>
          </w:divBdr>
        </w:div>
      </w:divsChild>
    </w:div>
    <w:div w:id="344">
      <w:marLeft w:val="0"/>
      <w:marRight w:val="0"/>
      <w:marTop w:val="0"/>
      <w:marBottom w:val="0"/>
      <w:divBdr>
        <w:top w:val="none" w:sz="0" w:space="0" w:color="auto"/>
        <w:left w:val="none" w:sz="0" w:space="0" w:color="auto"/>
        <w:bottom w:val="none" w:sz="0" w:space="0" w:color="auto"/>
        <w:right w:val="none" w:sz="0" w:space="0" w:color="auto"/>
      </w:divBdr>
    </w:div>
    <w:div w:id="345">
      <w:marLeft w:val="0"/>
      <w:marRight w:val="0"/>
      <w:marTop w:val="0"/>
      <w:marBottom w:val="0"/>
      <w:divBdr>
        <w:top w:val="none" w:sz="0" w:space="0" w:color="auto"/>
        <w:left w:val="none" w:sz="0" w:space="0" w:color="auto"/>
        <w:bottom w:val="none" w:sz="0" w:space="0" w:color="auto"/>
        <w:right w:val="none" w:sz="0" w:space="0" w:color="auto"/>
      </w:divBdr>
      <w:divsChild>
        <w:div w:id="580">
          <w:marLeft w:val="547"/>
          <w:marRight w:val="0"/>
          <w:marTop w:val="0"/>
          <w:marBottom w:val="0"/>
          <w:divBdr>
            <w:top w:val="none" w:sz="0" w:space="0" w:color="auto"/>
            <w:left w:val="none" w:sz="0" w:space="0" w:color="auto"/>
            <w:bottom w:val="none" w:sz="0" w:space="0" w:color="auto"/>
            <w:right w:val="none" w:sz="0" w:space="0" w:color="auto"/>
          </w:divBdr>
        </w:div>
      </w:divsChild>
    </w:div>
    <w:div w:id="347">
      <w:marLeft w:val="0"/>
      <w:marRight w:val="0"/>
      <w:marTop w:val="0"/>
      <w:marBottom w:val="0"/>
      <w:divBdr>
        <w:top w:val="none" w:sz="0" w:space="0" w:color="auto"/>
        <w:left w:val="none" w:sz="0" w:space="0" w:color="auto"/>
        <w:bottom w:val="none" w:sz="0" w:space="0" w:color="auto"/>
        <w:right w:val="none" w:sz="0" w:space="0" w:color="auto"/>
      </w:divBdr>
      <w:divsChild>
        <w:div w:id="84">
          <w:marLeft w:val="0"/>
          <w:marRight w:val="0"/>
          <w:marTop w:val="0"/>
          <w:marBottom w:val="0"/>
          <w:divBdr>
            <w:top w:val="none" w:sz="0" w:space="0" w:color="auto"/>
            <w:left w:val="none" w:sz="0" w:space="0" w:color="auto"/>
            <w:bottom w:val="none" w:sz="0" w:space="0" w:color="auto"/>
            <w:right w:val="none" w:sz="0" w:space="0" w:color="auto"/>
          </w:divBdr>
        </w:div>
      </w:divsChild>
    </w:div>
    <w:div w:id="348">
      <w:marLeft w:val="0"/>
      <w:marRight w:val="0"/>
      <w:marTop w:val="0"/>
      <w:marBottom w:val="0"/>
      <w:divBdr>
        <w:top w:val="none" w:sz="0" w:space="0" w:color="auto"/>
        <w:left w:val="none" w:sz="0" w:space="0" w:color="auto"/>
        <w:bottom w:val="none" w:sz="0" w:space="0" w:color="auto"/>
        <w:right w:val="none" w:sz="0" w:space="0" w:color="auto"/>
      </w:divBdr>
    </w:div>
    <w:div w:id="349">
      <w:marLeft w:val="0"/>
      <w:marRight w:val="0"/>
      <w:marTop w:val="0"/>
      <w:marBottom w:val="0"/>
      <w:divBdr>
        <w:top w:val="none" w:sz="0" w:space="0" w:color="auto"/>
        <w:left w:val="none" w:sz="0" w:space="0" w:color="auto"/>
        <w:bottom w:val="none" w:sz="0" w:space="0" w:color="auto"/>
        <w:right w:val="none" w:sz="0" w:space="0" w:color="auto"/>
      </w:divBdr>
    </w:div>
    <w:div w:id="351">
      <w:marLeft w:val="0"/>
      <w:marRight w:val="0"/>
      <w:marTop w:val="0"/>
      <w:marBottom w:val="0"/>
      <w:divBdr>
        <w:top w:val="none" w:sz="0" w:space="0" w:color="auto"/>
        <w:left w:val="none" w:sz="0" w:space="0" w:color="auto"/>
        <w:bottom w:val="none" w:sz="0" w:space="0" w:color="auto"/>
        <w:right w:val="none" w:sz="0" w:space="0" w:color="auto"/>
      </w:divBdr>
    </w:div>
    <w:div w:id="353">
      <w:marLeft w:val="0"/>
      <w:marRight w:val="0"/>
      <w:marTop w:val="0"/>
      <w:marBottom w:val="0"/>
      <w:divBdr>
        <w:top w:val="none" w:sz="0" w:space="0" w:color="auto"/>
        <w:left w:val="none" w:sz="0" w:space="0" w:color="auto"/>
        <w:bottom w:val="none" w:sz="0" w:space="0" w:color="auto"/>
        <w:right w:val="none" w:sz="0" w:space="0" w:color="auto"/>
      </w:divBdr>
      <w:divsChild>
        <w:div w:id="214">
          <w:marLeft w:val="274"/>
          <w:marRight w:val="0"/>
          <w:marTop w:val="120"/>
          <w:marBottom w:val="0"/>
          <w:divBdr>
            <w:top w:val="none" w:sz="0" w:space="0" w:color="auto"/>
            <w:left w:val="none" w:sz="0" w:space="0" w:color="auto"/>
            <w:bottom w:val="none" w:sz="0" w:space="0" w:color="auto"/>
            <w:right w:val="none" w:sz="0" w:space="0" w:color="auto"/>
          </w:divBdr>
        </w:div>
        <w:div w:id="261">
          <w:marLeft w:val="274"/>
          <w:marRight w:val="0"/>
          <w:marTop w:val="120"/>
          <w:marBottom w:val="0"/>
          <w:divBdr>
            <w:top w:val="none" w:sz="0" w:space="0" w:color="auto"/>
            <w:left w:val="none" w:sz="0" w:space="0" w:color="auto"/>
            <w:bottom w:val="none" w:sz="0" w:space="0" w:color="auto"/>
            <w:right w:val="none" w:sz="0" w:space="0" w:color="auto"/>
          </w:divBdr>
        </w:div>
      </w:divsChild>
    </w:div>
    <w:div w:id="357">
      <w:marLeft w:val="0"/>
      <w:marRight w:val="0"/>
      <w:marTop w:val="0"/>
      <w:marBottom w:val="0"/>
      <w:divBdr>
        <w:top w:val="none" w:sz="0" w:space="0" w:color="auto"/>
        <w:left w:val="none" w:sz="0" w:space="0" w:color="auto"/>
        <w:bottom w:val="none" w:sz="0" w:space="0" w:color="auto"/>
        <w:right w:val="none" w:sz="0" w:space="0" w:color="auto"/>
      </w:divBdr>
      <w:divsChild>
        <w:div w:id="145">
          <w:marLeft w:val="0"/>
          <w:marRight w:val="0"/>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none" w:sz="0" w:space="0" w:color="auto"/>
                <w:right w:val="none" w:sz="0" w:space="0" w:color="auto"/>
              </w:divBdr>
            </w:div>
            <w:div w:id="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
      <w:marLeft w:val="0"/>
      <w:marRight w:val="0"/>
      <w:marTop w:val="0"/>
      <w:marBottom w:val="0"/>
      <w:divBdr>
        <w:top w:val="none" w:sz="0" w:space="0" w:color="auto"/>
        <w:left w:val="none" w:sz="0" w:space="0" w:color="auto"/>
        <w:bottom w:val="none" w:sz="0" w:space="0" w:color="auto"/>
        <w:right w:val="none" w:sz="0" w:space="0" w:color="auto"/>
      </w:divBdr>
    </w:div>
    <w:div w:id="360">
      <w:marLeft w:val="0"/>
      <w:marRight w:val="0"/>
      <w:marTop w:val="0"/>
      <w:marBottom w:val="0"/>
      <w:divBdr>
        <w:top w:val="none" w:sz="0" w:space="0" w:color="auto"/>
        <w:left w:val="none" w:sz="0" w:space="0" w:color="auto"/>
        <w:bottom w:val="none" w:sz="0" w:space="0" w:color="auto"/>
        <w:right w:val="none" w:sz="0" w:space="0" w:color="auto"/>
      </w:divBdr>
      <w:divsChild>
        <w:div w:id="592">
          <w:marLeft w:val="547"/>
          <w:marRight w:val="0"/>
          <w:marTop w:val="0"/>
          <w:marBottom w:val="0"/>
          <w:divBdr>
            <w:top w:val="none" w:sz="0" w:space="0" w:color="auto"/>
            <w:left w:val="none" w:sz="0" w:space="0" w:color="auto"/>
            <w:bottom w:val="none" w:sz="0" w:space="0" w:color="auto"/>
            <w:right w:val="none" w:sz="0" w:space="0" w:color="auto"/>
          </w:divBdr>
        </w:div>
      </w:divsChild>
    </w:div>
    <w:div w:id="361">
      <w:marLeft w:val="0"/>
      <w:marRight w:val="0"/>
      <w:marTop w:val="0"/>
      <w:marBottom w:val="0"/>
      <w:divBdr>
        <w:top w:val="none" w:sz="0" w:space="0" w:color="auto"/>
        <w:left w:val="none" w:sz="0" w:space="0" w:color="auto"/>
        <w:bottom w:val="none" w:sz="0" w:space="0" w:color="auto"/>
        <w:right w:val="none" w:sz="0" w:space="0" w:color="auto"/>
      </w:divBdr>
      <w:divsChild>
        <w:div w:id="163">
          <w:marLeft w:val="547"/>
          <w:marRight w:val="0"/>
          <w:marTop w:val="0"/>
          <w:marBottom w:val="0"/>
          <w:divBdr>
            <w:top w:val="none" w:sz="0" w:space="0" w:color="auto"/>
            <w:left w:val="none" w:sz="0" w:space="0" w:color="auto"/>
            <w:bottom w:val="none" w:sz="0" w:space="0" w:color="auto"/>
            <w:right w:val="none" w:sz="0" w:space="0" w:color="auto"/>
          </w:divBdr>
        </w:div>
      </w:divsChild>
    </w:div>
    <w:div w:id="364">
      <w:marLeft w:val="0"/>
      <w:marRight w:val="0"/>
      <w:marTop w:val="0"/>
      <w:marBottom w:val="0"/>
      <w:divBdr>
        <w:top w:val="none" w:sz="0" w:space="0" w:color="auto"/>
        <w:left w:val="none" w:sz="0" w:space="0" w:color="auto"/>
        <w:bottom w:val="none" w:sz="0" w:space="0" w:color="auto"/>
        <w:right w:val="none" w:sz="0" w:space="0" w:color="auto"/>
      </w:divBdr>
    </w:div>
    <w:div w:id="369">
      <w:marLeft w:val="0"/>
      <w:marRight w:val="0"/>
      <w:marTop w:val="0"/>
      <w:marBottom w:val="0"/>
      <w:divBdr>
        <w:top w:val="none" w:sz="0" w:space="0" w:color="auto"/>
        <w:left w:val="none" w:sz="0" w:space="0" w:color="auto"/>
        <w:bottom w:val="none" w:sz="0" w:space="0" w:color="auto"/>
        <w:right w:val="none" w:sz="0" w:space="0" w:color="auto"/>
      </w:divBdr>
      <w:divsChild>
        <w:div w:id="543">
          <w:marLeft w:val="547"/>
          <w:marRight w:val="0"/>
          <w:marTop w:val="0"/>
          <w:marBottom w:val="0"/>
          <w:divBdr>
            <w:top w:val="none" w:sz="0" w:space="0" w:color="auto"/>
            <w:left w:val="none" w:sz="0" w:space="0" w:color="auto"/>
            <w:bottom w:val="none" w:sz="0" w:space="0" w:color="auto"/>
            <w:right w:val="none" w:sz="0" w:space="0" w:color="auto"/>
          </w:divBdr>
        </w:div>
      </w:divsChild>
    </w:div>
    <w:div w:id="372">
      <w:marLeft w:val="0"/>
      <w:marRight w:val="0"/>
      <w:marTop w:val="0"/>
      <w:marBottom w:val="0"/>
      <w:divBdr>
        <w:top w:val="none" w:sz="0" w:space="0" w:color="auto"/>
        <w:left w:val="none" w:sz="0" w:space="0" w:color="auto"/>
        <w:bottom w:val="none" w:sz="0" w:space="0" w:color="auto"/>
        <w:right w:val="none" w:sz="0" w:space="0" w:color="auto"/>
      </w:divBdr>
      <w:divsChild>
        <w:div w:id="335">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290">
              <w:marLeft w:val="0"/>
              <w:marRight w:val="0"/>
              <w:marTop w:val="0"/>
              <w:marBottom w:val="0"/>
              <w:divBdr>
                <w:top w:val="none" w:sz="0" w:space="0" w:color="auto"/>
                <w:left w:val="none" w:sz="0" w:space="0" w:color="auto"/>
                <w:bottom w:val="none" w:sz="0" w:space="0" w:color="auto"/>
                <w:right w:val="none" w:sz="0" w:space="0" w:color="auto"/>
              </w:divBdr>
            </w:div>
            <w:div w:id="291">
              <w:marLeft w:val="0"/>
              <w:marRight w:val="0"/>
              <w:marTop w:val="0"/>
              <w:marBottom w:val="0"/>
              <w:divBdr>
                <w:top w:val="none" w:sz="0" w:space="0" w:color="auto"/>
                <w:left w:val="none" w:sz="0" w:space="0" w:color="auto"/>
                <w:bottom w:val="none" w:sz="0" w:space="0" w:color="auto"/>
                <w:right w:val="none" w:sz="0" w:space="0" w:color="auto"/>
              </w:divBdr>
            </w:div>
            <w:div w:id="346">
              <w:marLeft w:val="0"/>
              <w:marRight w:val="0"/>
              <w:marTop w:val="0"/>
              <w:marBottom w:val="0"/>
              <w:divBdr>
                <w:top w:val="none" w:sz="0" w:space="0" w:color="auto"/>
                <w:left w:val="none" w:sz="0" w:space="0" w:color="auto"/>
                <w:bottom w:val="none" w:sz="0" w:space="0" w:color="auto"/>
                <w:right w:val="none" w:sz="0" w:space="0" w:color="auto"/>
              </w:divBdr>
            </w:div>
            <w:div w:id="354">
              <w:marLeft w:val="0"/>
              <w:marRight w:val="0"/>
              <w:marTop w:val="0"/>
              <w:marBottom w:val="0"/>
              <w:divBdr>
                <w:top w:val="none" w:sz="0" w:space="0" w:color="auto"/>
                <w:left w:val="none" w:sz="0" w:space="0" w:color="auto"/>
                <w:bottom w:val="none" w:sz="0" w:space="0" w:color="auto"/>
                <w:right w:val="none" w:sz="0" w:space="0" w:color="auto"/>
              </w:divBdr>
            </w:div>
            <w:div w:id="405">
              <w:marLeft w:val="0"/>
              <w:marRight w:val="0"/>
              <w:marTop w:val="0"/>
              <w:marBottom w:val="0"/>
              <w:divBdr>
                <w:top w:val="none" w:sz="0" w:space="0" w:color="auto"/>
                <w:left w:val="none" w:sz="0" w:space="0" w:color="auto"/>
                <w:bottom w:val="none" w:sz="0" w:space="0" w:color="auto"/>
                <w:right w:val="none" w:sz="0" w:space="0" w:color="auto"/>
              </w:divBdr>
            </w:div>
            <w:div w:id="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
      <w:marLeft w:val="0"/>
      <w:marRight w:val="0"/>
      <w:marTop w:val="0"/>
      <w:marBottom w:val="0"/>
      <w:divBdr>
        <w:top w:val="none" w:sz="0" w:space="0" w:color="auto"/>
        <w:left w:val="none" w:sz="0" w:space="0" w:color="auto"/>
        <w:bottom w:val="none" w:sz="0" w:space="0" w:color="auto"/>
        <w:right w:val="none" w:sz="0" w:space="0" w:color="auto"/>
      </w:divBdr>
      <w:divsChild>
        <w:div w:id="266">
          <w:marLeft w:val="547"/>
          <w:marRight w:val="0"/>
          <w:marTop w:val="0"/>
          <w:marBottom w:val="0"/>
          <w:divBdr>
            <w:top w:val="none" w:sz="0" w:space="0" w:color="auto"/>
            <w:left w:val="none" w:sz="0" w:space="0" w:color="auto"/>
            <w:bottom w:val="none" w:sz="0" w:space="0" w:color="auto"/>
            <w:right w:val="none" w:sz="0" w:space="0" w:color="auto"/>
          </w:divBdr>
        </w:div>
        <w:div w:id="544">
          <w:marLeft w:val="547"/>
          <w:marRight w:val="0"/>
          <w:marTop w:val="0"/>
          <w:marBottom w:val="0"/>
          <w:divBdr>
            <w:top w:val="none" w:sz="0" w:space="0" w:color="auto"/>
            <w:left w:val="none" w:sz="0" w:space="0" w:color="auto"/>
            <w:bottom w:val="none" w:sz="0" w:space="0" w:color="auto"/>
            <w:right w:val="none" w:sz="0" w:space="0" w:color="auto"/>
          </w:divBdr>
        </w:div>
      </w:divsChild>
    </w:div>
    <w:div w:id="380">
      <w:marLeft w:val="0"/>
      <w:marRight w:val="0"/>
      <w:marTop w:val="0"/>
      <w:marBottom w:val="0"/>
      <w:divBdr>
        <w:top w:val="none" w:sz="0" w:space="0" w:color="auto"/>
        <w:left w:val="none" w:sz="0" w:space="0" w:color="auto"/>
        <w:bottom w:val="none" w:sz="0" w:space="0" w:color="auto"/>
        <w:right w:val="none" w:sz="0" w:space="0" w:color="auto"/>
      </w:divBdr>
      <w:divsChild>
        <w:div w:id="35">
          <w:marLeft w:val="547"/>
          <w:marRight w:val="0"/>
          <w:marTop w:val="0"/>
          <w:marBottom w:val="0"/>
          <w:divBdr>
            <w:top w:val="none" w:sz="0" w:space="0" w:color="auto"/>
            <w:left w:val="none" w:sz="0" w:space="0" w:color="auto"/>
            <w:bottom w:val="none" w:sz="0" w:space="0" w:color="auto"/>
            <w:right w:val="none" w:sz="0" w:space="0" w:color="auto"/>
          </w:divBdr>
        </w:div>
        <w:div w:id="112">
          <w:marLeft w:val="547"/>
          <w:marRight w:val="0"/>
          <w:marTop w:val="0"/>
          <w:marBottom w:val="0"/>
          <w:divBdr>
            <w:top w:val="none" w:sz="0" w:space="0" w:color="auto"/>
            <w:left w:val="none" w:sz="0" w:space="0" w:color="auto"/>
            <w:bottom w:val="none" w:sz="0" w:space="0" w:color="auto"/>
            <w:right w:val="none" w:sz="0" w:space="0" w:color="auto"/>
          </w:divBdr>
        </w:div>
        <w:div w:id="205">
          <w:marLeft w:val="547"/>
          <w:marRight w:val="0"/>
          <w:marTop w:val="0"/>
          <w:marBottom w:val="0"/>
          <w:divBdr>
            <w:top w:val="none" w:sz="0" w:space="0" w:color="auto"/>
            <w:left w:val="none" w:sz="0" w:space="0" w:color="auto"/>
            <w:bottom w:val="none" w:sz="0" w:space="0" w:color="auto"/>
            <w:right w:val="none" w:sz="0" w:space="0" w:color="auto"/>
          </w:divBdr>
        </w:div>
        <w:div w:id="392">
          <w:marLeft w:val="547"/>
          <w:marRight w:val="0"/>
          <w:marTop w:val="0"/>
          <w:marBottom w:val="0"/>
          <w:divBdr>
            <w:top w:val="none" w:sz="0" w:space="0" w:color="auto"/>
            <w:left w:val="none" w:sz="0" w:space="0" w:color="auto"/>
            <w:bottom w:val="none" w:sz="0" w:space="0" w:color="auto"/>
            <w:right w:val="none" w:sz="0" w:space="0" w:color="auto"/>
          </w:divBdr>
        </w:div>
        <w:div w:id="418">
          <w:marLeft w:val="547"/>
          <w:marRight w:val="0"/>
          <w:marTop w:val="0"/>
          <w:marBottom w:val="0"/>
          <w:divBdr>
            <w:top w:val="none" w:sz="0" w:space="0" w:color="auto"/>
            <w:left w:val="none" w:sz="0" w:space="0" w:color="auto"/>
            <w:bottom w:val="none" w:sz="0" w:space="0" w:color="auto"/>
            <w:right w:val="none" w:sz="0" w:space="0" w:color="auto"/>
          </w:divBdr>
        </w:div>
        <w:div w:id="501">
          <w:marLeft w:val="547"/>
          <w:marRight w:val="0"/>
          <w:marTop w:val="0"/>
          <w:marBottom w:val="0"/>
          <w:divBdr>
            <w:top w:val="none" w:sz="0" w:space="0" w:color="auto"/>
            <w:left w:val="none" w:sz="0" w:space="0" w:color="auto"/>
            <w:bottom w:val="none" w:sz="0" w:space="0" w:color="auto"/>
            <w:right w:val="none" w:sz="0" w:space="0" w:color="auto"/>
          </w:divBdr>
        </w:div>
      </w:divsChild>
    </w:div>
    <w:div w:id="385">
      <w:marLeft w:val="0"/>
      <w:marRight w:val="0"/>
      <w:marTop w:val="0"/>
      <w:marBottom w:val="0"/>
      <w:divBdr>
        <w:top w:val="none" w:sz="0" w:space="0" w:color="auto"/>
        <w:left w:val="none" w:sz="0" w:space="0" w:color="auto"/>
        <w:bottom w:val="none" w:sz="0" w:space="0" w:color="auto"/>
        <w:right w:val="none" w:sz="0" w:space="0" w:color="auto"/>
      </w:divBdr>
      <w:divsChild>
        <w:div w:id="437">
          <w:marLeft w:val="547"/>
          <w:marRight w:val="0"/>
          <w:marTop w:val="0"/>
          <w:marBottom w:val="0"/>
          <w:divBdr>
            <w:top w:val="none" w:sz="0" w:space="0" w:color="auto"/>
            <w:left w:val="none" w:sz="0" w:space="0" w:color="auto"/>
            <w:bottom w:val="none" w:sz="0" w:space="0" w:color="auto"/>
            <w:right w:val="none" w:sz="0" w:space="0" w:color="auto"/>
          </w:divBdr>
        </w:div>
      </w:divsChild>
    </w:div>
    <w:div w:id="386">
      <w:marLeft w:val="0"/>
      <w:marRight w:val="0"/>
      <w:marTop w:val="0"/>
      <w:marBottom w:val="0"/>
      <w:divBdr>
        <w:top w:val="none" w:sz="0" w:space="0" w:color="auto"/>
        <w:left w:val="none" w:sz="0" w:space="0" w:color="auto"/>
        <w:bottom w:val="none" w:sz="0" w:space="0" w:color="auto"/>
        <w:right w:val="none" w:sz="0" w:space="0" w:color="auto"/>
      </w:divBdr>
    </w:div>
    <w:div w:id="391">
      <w:marLeft w:val="0"/>
      <w:marRight w:val="0"/>
      <w:marTop w:val="0"/>
      <w:marBottom w:val="0"/>
      <w:divBdr>
        <w:top w:val="none" w:sz="0" w:space="0" w:color="auto"/>
        <w:left w:val="none" w:sz="0" w:space="0" w:color="auto"/>
        <w:bottom w:val="none" w:sz="0" w:space="0" w:color="auto"/>
        <w:right w:val="none" w:sz="0" w:space="0" w:color="auto"/>
      </w:divBdr>
    </w:div>
    <w:div w:id="396">
      <w:marLeft w:val="0"/>
      <w:marRight w:val="0"/>
      <w:marTop w:val="0"/>
      <w:marBottom w:val="0"/>
      <w:divBdr>
        <w:top w:val="none" w:sz="0" w:space="0" w:color="auto"/>
        <w:left w:val="none" w:sz="0" w:space="0" w:color="auto"/>
        <w:bottom w:val="none" w:sz="0" w:space="0" w:color="auto"/>
        <w:right w:val="none" w:sz="0" w:space="0" w:color="auto"/>
      </w:divBdr>
    </w:div>
    <w:div w:id="398">
      <w:marLeft w:val="0"/>
      <w:marRight w:val="0"/>
      <w:marTop w:val="0"/>
      <w:marBottom w:val="0"/>
      <w:divBdr>
        <w:top w:val="none" w:sz="0" w:space="0" w:color="auto"/>
        <w:left w:val="none" w:sz="0" w:space="0" w:color="auto"/>
        <w:bottom w:val="none" w:sz="0" w:space="0" w:color="auto"/>
        <w:right w:val="none" w:sz="0" w:space="0" w:color="auto"/>
      </w:divBdr>
    </w:div>
    <w:div w:id="400">
      <w:marLeft w:val="0"/>
      <w:marRight w:val="0"/>
      <w:marTop w:val="0"/>
      <w:marBottom w:val="0"/>
      <w:divBdr>
        <w:top w:val="none" w:sz="0" w:space="0" w:color="auto"/>
        <w:left w:val="none" w:sz="0" w:space="0" w:color="auto"/>
        <w:bottom w:val="none" w:sz="0" w:space="0" w:color="auto"/>
        <w:right w:val="none" w:sz="0" w:space="0" w:color="auto"/>
      </w:divBdr>
      <w:divsChild>
        <w:div w:id="118">
          <w:marLeft w:val="274"/>
          <w:marRight w:val="0"/>
          <w:marTop w:val="120"/>
          <w:marBottom w:val="0"/>
          <w:divBdr>
            <w:top w:val="none" w:sz="0" w:space="0" w:color="auto"/>
            <w:left w:val="none" w:sz="0" w:space="0" w:color="auto"/>
            <w:bottom w:val="none" w:sz="0" w:space="0" w:color="auto"/>
            <w:right w:val="none" w:sz="0" w:space="0" w:color="auto"/>
          </w:divBdr>
        </w:div>
        <w:div w:id="200">
          <w:marLeft w:val="274"/>
          <w:marRight w:val="0"/>
          <w:marTop w:val="120"/>
          <w:marBottom w:val="0"/>
          <w:divBdr>
            <w:top w:val="none" w:sz="0" w:space="0" w:color="auto"/>
            <w:left w:val="none" w:sz="0" w:space="0" w:color="auto"/>
            <w:bottom w:val="none" w:sz="0" w:space="0" w:color="auto"/>
            <w:right w:val="none" w:sz="0" w:space="0" w:color="auto"/>
          </w:divBdr>
        </w:div>
        <w:div w:id="377">
          <w:marLeft w:val="274"/>
          <w:marRight w:val="0"/>
          <w:marTop w:val="120"/>
          <w:marBottom w:val="0"/>
          <w:divBdr>
            <w:top w:val="none" w:sz="0" w:space="0" w:color="auto"/>
            <w:left w:val="none" w:sz="0" w:space="0" w:color="auto"/>
            <w:bottom w:val="none" w:sz="0" w:space="0" w:color="auto"/>
            <w:right w:val="none" w:sz="0" w:space="0" w:color="auto"/>
          </w:divBdr>
        </w:div>
      </w:divsChild>
    </w:div>
    <w:div w:id="401">
      <w:marLeft w:val="0"/>
      <w:marRight w:val="0"/>
      <w:marTop w:val="0"/>
      <w:marBottom w:val="0"/>
      <w:divBdr>
        <w:top w:val="none" w:sz="0" w:space="0" w:color="auto"/>
        <w:left w:val="none" w:sz="0" w:space="0" w:color="auto"/>
        <w:bottom w:val="none" w:sz="0" w:space="0" w:color="auto"/>
        <w:right w:val="none" w:sz="0" w:space="0" w:color="auto"/>
      </w:divBdr>
    </w:div>
    <w:div w:id="402">
      <w:marLeft w:val="0"/>
      <w:marRight w:val="0"/>
      <w:marTop w:val="0"/>
      <w:marBottom w:val="0"/>
      <w:divBdr>
        <w:top w:val="none" w:sz="0" w:space="0" w:color="auto"/>
        <w:left w:val="none" w:sz="0" w:space="0" w:color="auto"/>
        <w:bottom w:val="none" w:sz="0" w:space="0" w:color="auto"/>
        <w:right w:val="none" w:sz="0" w:space="0" w:color="auto"/>
      </w:divBdr>
    </w:div>
    <w:div w:id="403">
      <w:marLeft w:val="0"/>
      <w:marRight w:val="0"/>
      <w:marTop w:val="0"/>
      <w:marBottom w:val="0"/>
      <w:divBdr>
        <w:top w:val="none" w:sz="0" w:space="0" w:color="auto"/>
        <w:left w:val="none" w:sz="0" w:space="0" w:color="auto"/>
        <w:bottom w:val="none" w:sz="0" w:space="0" w:color="auto"/>
        <w:right w:val="none" w:sz="0" w:space="0" w:color="auto"/>
      </w:divBdr>
      <w:divsChild>
        <w:div w:id="487">
          <w:marLeft w:val="547"/>
          <w:marRight w:val="0"/>
          <w:marTop w:val="0"/>
          <w:marBottom w:val="0"/>
          <w:divBdr>
            <w:top w:val="none" w:sz="0" w:space="0" w:color="auto"/>
            <w:left w:val="none" w:sz="0" w:space="0" w:color="auto"/>
            <w:bottom w:val="none" w:sz="0" w:space="0" w:color="auto"/>
            <w:right w:val="none" w:sz="0" w:space="0" w:color="auto"/>
          </w:divBdr>
        </w:div>
      </w:divsChild>
    </w:div>
    <w:div w:id="406">
      <w:marLeft w:val="0"/>
      <w:marRight w:val="0"/>
      <w:marTop w:val="0"/>
      <w:marBottom w:val="0"/>
      <w:divBdr>
        <w:top w:val="none" w:sz="0" w:space="0" w:color="auto"/>
        <w:left w:val="none" w:sz="0" w:space="0" w:color="auto"/>
        <w:bottom w:val="none" w:sz="0" w:space="0" w:color="auto"/>
        <w:right w:val="none" w:sz="0" w:space="0" w:color="auto"/>
      </w:divBdr>
      <w:divsChild>
        <w:div w:id="209">
          <w:marLeft w:val="547"/>
          <w:marRight w:val="0"/>
          <w:marTop w:val="0"/>
          <w:marBottom w:val="0"/>
          <w:divBdr>
            <w:top w:val="none" w:sz="0" w:space="0" w:color="auto"/>
            <w:left w:val="none" w:sz="0" w:space="0" w:color="auto"/>
            <w:bottom w:val="none" w:sz="0" w:space="0" w:color="auto"/>
            <w:right w:val="none" w:sz="0" w:space="0" w:color="auto"/>
          </w:divBdr>
        </w:div>
      </w:divsChild>
    </w:div>
    <w:div w:id="407">
      <w:marLeft w:val="0"/>
      <w:marRight w:val="0"/>
      <w:marTop w:val="0"/>
      <w:marBottom w:val="0"/>
      <w:divBdr>
        <w:top w:val="none" w:sz="0" w:space="0" w:color="auto"/>
        <w:left w:val="none" w:sz="0" w:space="0" w:color="auto"/>
        <w:bottom w:val="none" w:sz="0" w:space="0" w:color="auto"/>
        <w:right w:val="none" w:sz="0" w:space="0" w:color="auto"/>
      </w:divBdr>
      <w:divsChild>
        <w:div w:id="444">
          <w:marLeft w:val="0"/>
          <w:marRight w:val="0"/>
          <w:marTop w:val="0"/>
          <w:marBottom w:val="0"/>
          <w:divBdr>
            <w:top w:val="none" w:sz="0" w:space="0" w:color="auto"/>
            <w:left w:val="none" w:sz="0" w:space="0" w:color="auto"/>
            <w:bottom w:val="none" w:sz="0" w:space="0" w:color="auto"/>
            <w:right w:val="none" w:sz="0" w:space="0" w:color="auto"/>
          </w:divBdr>
          <w:divsChild>
            <w:div w:id="515">
              <w:marLeft w:val="0"/>
              <w:marRight w:val="0"/>
              <w:marTop w:val="0"/>
              <w:marBottom w:val="0"/>
              <w:divBdr>
                <w:top w:val="none" w:sz="0" w:space="0" w:color="auto"/>
                <w:left w:val="none" w:sz="0" w:space="0" w:color="auto"/>
                <w:bottom w:val="none" w:sz="0" w:space="0" w:color="auto"/>
                <w:right w:val="none" w:sz="0" w:space="0" w:color="auto"/>
              </w:divBdr>
            </w:div>
            <w:div w:id="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
      <w:marLeft w:val="0"/>
      <w:marRight w:val="0"/>
      <w:marTop w:val="0"/>
      <w:marBottom w:val="0"/>
      <w:divBdr>
        <w:top w:val="none" w:sz="0" w:space="0" w:color="auto"/>
        <w:left w:val="none" w:sz="0" w:space="0" w:color="auto"/>
        <w:bottom w:val="none" w:sz="0" w:space="0" w:color="auto"/>
        <w:right w:val="none" w:sz="0" w:space="0" w:color="auto"/>
      </w:divBdr>
    </w:div>
    <w:div w:id="410">
      <w:marLeft w:val="0"/>
      <w:marRight w:val="0"/>
      <w:marTop w:val="0"/>
      <w:marBottom w:val="0"/>
      <w:divBdr>
        <w:top w:val="none" w:sz="0" w:space="0" w:color="auto"/>
        <w:left w:val="none" w:sz="0" w:space="0" w:color="auto"/>
        <w:bottom w:val="none" w:sz="0" w:space="0" w:color="auto"/>
        <w:right w:val="none" w:sz="0" w:space="0" w:color="auto"/>
      </w:divBdr>
      <w:divsChild>
        <w:div w:id="503">
          <w:marLeft w:val="547"/>
          <w:marRight w:val="0"/>
          <w:marTop w:val="0"/>
          <w:marBottom w:val="0"/>
          <w:divBdr>
            <w:top w:val="none" w:sz="0" w:space="0" w:color="auto"/>
            <w:left w:val="none" w:sz="0" w:space="0" w:color="auto"/>
            <w:bottom w:val="none" w:sz="0" w:space="0" w:color="auto"/>
            <w:right w:val="none" w:sz="0" w:space="0" w:color="auto"/>
          </w:divBdr>
        </w:div>
      </w:divsChild>
    </w:div>
    <w:div w:id="412">
      <w:marLeft w:val="0"/>
      <w:marRight w:val="0"/>
      <w:marTop w:val="0"/>
      <w:marBottom w:val="0"/>
      <w:divBdr>
        <w:top w:val="none" w:sz="0" w:space="0" w:color="auto"/>
        <w:left w:val="none" w:sz="0" w:space="0" w:color="auto"/>
        <w:bottom w:val="none" w:sz="0" w:space="0" w:color="auto"/>
        <w:right w:val="none" w:sz="0" w:space="0" w:color="auto"/>
      </w:divBdr>
      <w:divsChild>
        <w:div w:id="450">
          <w:marLeft w:val="547"/>
          <w:marRight w:val="0"/>
          <w:marTop w:val="0"/>
          <w:marBottom w:val="0"/>
          <w:divBdr>
            <w:top w:val="none" w:sz="0" w:space="0" w:color="auto"/>
            <w:left w:val="none" w:sz="0" w:space="0" w:color="auto"/>
            <w:bottom w:val="none" w:sz="0" w:space="0" w:color="auto"/>
            <w:right w:val="none" w:sz="0" w:space="0" w:color="auto"/>
          </w:divBdr>
        </w:div>
      </w:divsChild>
    </w:div>
    <w:div w:id="413">
      <w:marLeft w:val="0"/>
      <w:marRight w:val="0"/>
      <w:marTop w:val="0"/>
      <w:marBottom w:val="0"/>
      <w:divBdr>
        <w:top w:val="none" w:sz="0" w:space="0" w:color="auto"/>
        <w:left w:val="none" w:sz="0" w:space="0" w:color="auto"/>
        <w:bottom w:val="none" w:sz="0" w:space="0" w:color="auto"/>
        <w:right w:val="none" w:sz="0" w:space="0" w:color="auto"/>
      </w:divBdr>
      <w:divsChild>
        <w:div w:id="376">
          <w:marLeft w:val="547"/>
          <w:marRight w:val="0"/>
          <w:marTop w:val="0"/>
          <w:marBottom w:val="0"/>
          <w:divBdr>
            <w:top w:val="none" w:sz="0" w:space="0" w:color="auto"/>
            <w:left w:val="none" w:sz="0" w:space="0" w:color="auto"/>
            <w:bottom w:val="none" w:sz="0" w:space="0" w:color="auto"/>
            <w:right w:val="none" w:sz="0" w:space="0" w:color="auto"/>
          </w:divBdr>
        </w:div>
      </w:divsChild>
    </w:div>
    <w:div w:id="414">
      <w:marLeft w:val="0"/>
      <w:marRight w:val="0"/>
      <w:marTop w:val="0"/>
      <w:marBottom w:val="0"/>
      <w:divBdr>
        <w:top w:val="none" w:sz="0" w:space="0" w:color="auto"/>
        <w:left w:val="none" w:sz="0" w:space="0" w:color="auto"/>
        <w:bottom w:val="none" w:sz="0" w:space="0" w:color="auto"/>
        <w:right w:val="none" w:sz="0" w:space="0" w:color="auto"/>
      </w:divBdr>
    </w:div>
    <w:div w:id="415">
      <w:marLeft w:val="0"/>
      <w:marRight w:val="0"/>
      <w:marTop w:val="0"/>
      <w:marBottom w:val="0"/>
      <w:divBdr>
        <w:top w:val="none" w:sz="0" w:space="0" w:color="auto"/>
        <w:left w:val="none" w:sz="0" w:space="0" w:color="auto"/>
        <w:bottom w:val="none" w:sz="0" w:space="0" w:color="auto"/>
        <w:right w:val="none" w:sz="0" w:space="0" w:color="auto"/>
      </w:divBdr>
      <w:divsChild>
        <w:div w:id="11">
          <w:marLeft w:val="274"/>
          <w:marRight w:val="0"/>
          <w:marTop w:val="120"/>
          <w:marBottom w:val="0"/>
          <w:divBdr>
            <w:top w:val="none" w:sz="0" w:space="0" w:color="auto"/>
            <w:left w:val="none" w:sz="0" w:space="0" w:color="auto"/>
            <w:bottom w:val="none" w:sz="0" w:space="0" w:color="auto"/>
            <w:right w:val="none" w:sz="0" w:space="0" w:color="auto"/>
          </w:divBdr>
        </w:div>
        <w:div w:id="56">
          <w:marLeft w:val="274"/>
          <w:marRight w:val="0"/>
          <w:marTop w:val="120"/>
          <w:marBottom w:val="0"/>
          <w:divBdr>
            <w:top w:val="none" w:sz="0" w:space="0" w:color="auto"/>
            <w:left w:val="none" w:sz="0" w:space="0" w:color="auto"/>
            <w:bottom w:val="none" w:sz="0" w:space="0" w:color="auto"/>
            <w:right w:val="none" w:sz="0" w:space="0" w:color="auto"/>
          </w:divBdr>
        </w:div>
        <w:div w:id="202">
          <w:marLeft w:val="274"/>
          <w:marRight w:val="0"/>
          <w:marTop w:val="120"/>
          <w:marBottom w:val="0"/>
          <w:divBdr>
            <w:top w:val="none" w:sz="0" w:space="0" w:color="auto"/>
            <w:left w:val="none" w:sz="0" w:space="0" w:color="auto"/>
            <w:bottom w:val="none" w:sz="0" w:space="0" w:color="auto"/>
            <w:right w:val="none" w:sz="0" w:space="0" w:color="auto"/>
          </w:divBdr>
        </w:div>
        <w:div w:id="231">
          <w:marLeft w:val="274"/>
          <w:marRight w:val="0"/>
          <w:marTop w:val="120"/>
          <w:marBottom w:val="0"/>
          <w:divBdr>
            <w:top w:val="none" w:sz="0" w:space="0" w:color="auto"/>
            <w:left w:val="none" w:sz="0" w:space="0" w:color="auto"/>
            <w:bottom w:val="none" w:sz="0" w:space="0" w:color="auto"/>
            <w:right w:val="none" w:sz="0" w:space="0" w:color="auto"/>
          </w:divBdr>
        </w:div>
        <w:div w:id="322">
          <w:marLeft w:val="274"/>
          <w:marRight w:val="0"/>
          <w:marTop w:val="120"/>
          <w:marBottom w:val="0"/>
          <w:divBdr>
            <w:top w:val="none" w:sz="0" w:space="0" w:color="auto"/>
            <w:left w:val="none" w:sz="0" w:space="0" w:color="auto"/>
            <w:bottom w:val="none" w:sz="0" w:space="0" w:color="auto"/>
            <w:right w:val="none" w:sz="0" w:space="0" w:color="auto"/>
          </w:divBdr>
        </w:div>
        <w:div w:id="447">
          <w:marLeft w:val="274"/>
          <w:marRight w:val="0"/>
          <w:marTop w:val="120"/>
          <w:marBottom w:val="0"/>
          <w:divBdr>
            <w:top w:val="none" w:sz="0" w:space="0" w:color="auto"/>
            <w:left w:val="none" w:sz="0" w:space="0" w:color="auto"/>
            <w:bottom w:val="none" w:sz="0" w:space="0" w:color="auto"/>
            <w:right w:val="none" w:sz="0" w:space="0" w:color="auto"/>
          </w:divBdr>
        </w:div>
      </w:divsChild>
    </w:div>
    <w:div w:id="416">
      <w:marLeft w:val="0"/>
      <w:marRight w:val="0"/>
      <w:marTop w:val="0"/>
      <w:marBottom w:val="0"/>
      <w:divBdr>
        <w:top w:val="none" w:sz="0" w:space="0" w:color="auto"/>
        <w:left w:val="none" w:sz="0" w:space="0" w:color="auto"/>
        <w:bottom w:val="none" w:sz="0" w:space="0" w:color="auto"/>
        <w:right w:val="none" w:sz="0" w:space="0" w:color="auto"/>
      </w:divBdr>
      <w:divsChild>
        <w:div w:id="86">
          <w:marLeft w:val="547"/>
          <w:marRight w:val="0"/>
          <w:marTop w:val="0"/>
          <w:marBottom w:val="0"/>
          <w:divBdr>
            <w:top w:val="none" w:sz="0" w:space="0" w:color="auto"/>
            <w:left w:val="none" w:sz="0" w:space="0" w:color="auto"/>
            <w:bottom w:val="none" w:sz="0" w:space="0" w:color="auto"/>
            <w:right w:val="none" w:sz="0" w:space="0" w:color="auto"/>
          </w:divBdr>
        </w:div>
      </w:divsChild>
    </w:div>
    <w:div w:id="423">
      <w:marLeft w:val="0"/>
      <w:marRight w:val="0"/>
      <w:marTop w:val="0"/>
      <w:marBottom w:val="0"/>
      <w:divBdr>
        <w:top w:val="none" w:sz="0" w:space="0" w:color="auto"/>
        <w:left w:val="none" w:sz="0" w:space="0" w:color="auto"/>
        <w:bottom w:val="none" w:sz="0" w:space="0" w:color="auto"/>
        <w:right w:val="none" w:sz="0" w:space="0" w:color="auto"/>
      </w:divBdr>
      <w:divsChild>
        <w:div w:id="356">
          <w:marLeft w:val="274"/>
          <w:marRight w:val="0"/>
          <w:marTop w:val="120"/>
          <w:marBottom w:val="0"/>
          <w:divBdr>
            <w:top w:val="none" w:sz="0" w:space="0" w:color="auto"/>
            <w:left w:val="none" w:sz="0" w:space="0" w:color="auto"/>
            <w:bottom w:val="none" w:sz="0" w:space="0" w:color="auto"/>
            <w:right w:val="none" w:sz="0" w:space="0" w:color="auto"/>
          </w:divBdr>
        </w:div>
      </w:divsChild>
    </w:div>
    <w:div w:id="424">
      <w:marLeft w:val="0"/>
      <w:marRight w:val="0"/>
      <w:marTop w:val="0"/>
      <w:marBottom w:val="0"/>
      <w:divBdr>
        <w:top w:val="none" w:sz="0" w:space="0" w:color="auto"/>
        <w:left w:val="none" w:sz="0" w:space="0" w:color="auto"/>
        <w:bottom w:val="none" w:sz="0" w:space="0" w:color="auto"/>
        <w:right w:val="none" w:sz="0" w:space="0" w:color="auto"/>
      </w:divBdr>
      <w:divsChild>
        <w:div w:id="512">
          <w:marLeft w:val="274"/>
          <w:marRight w:val="0"/>
          <w:marTop w:val="120"/>
          <w:marBottom w:val="0"/>
          <w:divBdr>
            <w:top w:val="none" w:sz="0" w:space="0" w:color="auto"/>
            <w:left w:val="none" w:sz="0" w:space="0" w:color="auto"/>
            <w:bottom w:val="none" w:sz="0" w:space="0" w:color="auto"/>
            <w:right w:val="none" w:sz="0" w:space="0" w:color="auto"/>
          </w:divBdr>
        </w:div>
      </w:divsChild>
    </w:div>
    <w:div w:id="426">
      <w:marLeft w:val="0"/>
      <w:marRight w:val="0"/>
      <w:marTop w:val="0"/>
      <w:marBottom w:val="0"/>
      <w:divBdr>
        <w:top w:val="none" w:sz="0" w:space="0" w:color="auto"/>
        <w:left w:val="none" w:sz="0" w:space="0" w:color="auto"/>
        <w:bottom w:val="none" w:sz="0" w:space="0" w:color="auto"/>
        <w:right w:val="none" w:sz="0" w:space="0" w:color="auto"/>
      </w:divBdr>
      <w:divsChild>
        <w:div w:id="246">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363">
              <w:marLeft w:val="0"/>
              <w:marRight w:val="0"/>
              <w:marTop w:val="0"/>
              <w:marBottom w:val="0"/>
              <w:divBdr>
                <w:top w:val="none" w:sz="0" w:space="0" w:color="auto"/>
                <w:left w:val="none" w:sz="0" w:space="0" w:color="auto"/>
                <w:bottom w:val="none" w:sz="0" w:space="0" w:color="auto"/>
                <w:right w:val="none" w:sz="0" w:space="0" w:color="auto"/>
              </w:divBdr>
            </w:div>
            <w:div w:id="555">
              <w:marLeft w:val="0"/>
              <w:marRight w:val="0"/>
              <w:marTop w:val="0"/>
              <w:marBottom w:val="0"/>
              <w:divBdr>
                <w:top w:val="none" w:sz="0" w:space="0" w:color="auto"/>
                <w:left w:val="none" w:sz="0" w:space="0" w:color="auto"/>
                <w:bottom w:val="none" w:sz="0" w:space="0" w:color="auto"/>
                <w:right w:val="none" w:sz="0" w:space="0" w:color="auto"/>
              </w:divBdr>
            </w:div>
            <w:div w:id="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
      <w:marLeft w:val="0"/>
      <w:marRight w:val="0"/>
      <w:marTop w:val="0"/>
      <w:marBottom w:val="0"/>
      <w:divBdr>
        <w:top w:val="none" w:sz="0" w:space="0" w:color="auto"/>
        <w:left w:val="none" w:sz="0" w:space="0" w:color="auto"/>
        <w:bottom w:val="none" w:sz="0" w:space="0" w:color="auto"/>
        <w:right w:val="none" w:sz="0" w:space="0" w:color="auto"/>
      </w:divBdr>
    </w:div>
    <w:div w:id="430">
      <w:marLeft w:val="0"/>
      <w:marRight w:val="0"/>
      <w:marTop w:val="0"/>
      <w:marBottom w:val="0"/>
      <w:divBdr>
        <w:top w:val="none" w:sz="0" w:space="0" w:color="auto"/>
        <w:left w:val="none" w:sz="0" w:space="0" w:color="auto"/>
        <w:bottom w:val="none" w:sz="0" w:space="0" w:color="auto"/>
        <w:right w:val="none" w:sz="0" w:space="0" w:color="auto"/>
      </w:divBdr>
      <w:divsChild>
        <w:div w:id="175">
          <w:marLeft w:val="547"/>
          <w:marRight w:val="0"/>
          <w:marTop w:val="0"/>
          <w:marBottom w:val="0"/>
          <w:divBdr>
            <w:top w:val="none" w:sz="0" w:space="0" w:color="auto"/>
            <w:left w:val="none" w:sz="0" w:space="0" w:color="auto"/>
            <w:bottom w:val="none" w:sz="0" w:space="0" w:color="auto"/>
            <w:right w:val="none" w:sz="0" w:space="0" w:color="auto"/>
          </w:divBdr>
        </w:div>
      </w:divsChild>
    </w:div>
    <w:div w:id="434">
      <w:marLeft w:val="0"/>
      <w:marRight w:val="0"/>
      <w:marTop w:val="0"/>
      <w:marBottom w:val="0"/>
      <w:divBdr>
        <w:top w:val="none" w:sz="0" w:space="0" w:color="auto"/>
        <w:left w:val="none" w:sz="0" w:space="0" w:color="auto"/>
        <w:bottom w:val="none" w:sz="0" w:space="0" w:color="auto"/>
        <w:right w:val="none" w:sz="0" w:space="0" w:color="auto"/>
      </w:divBdr>
      <w:divsChild>
        <w:div w:id="245">
          <w:marLeft w:val="0"/>
          <w:marRight w:val="0"/>
          <w:marTop w:val="0"/>
          <w:marBottom w:val="0"/>
          <w:divBdr>
            <w:top w:val="none" w:sz="0" w:space="0" w:color="auto"/>
            <w:left w:val="none" w:sz="0" w:space="0" w:color="auto"/>
            <w:bottom w:val="none" w:sz="0" w:space="0" w:color="auto"/>
            <w:right w:val="none" w:sz="0" w:space="0" w:color="auto"/>
          </w:divBdr>
          <w:divsChild>
            <w:div w:id="204">
              <w:marLeft w:val="0"/>
              <w:marRight w:val="0"/>
              <w:marTop w:val="0"/>
              <w:marBottom w:val="0"/>
              <w:divBdr>
                <w:top w:val="none" w:sz="0" w:space="0" w:color="auto"/>
                <w:left w:val="none" w:sz="0" w:space="0" w:color="auto"/>
                <w:bottom w:val="none" w:sz="0" w:space="0" w:color="auto"/>
                <w:right w:val="none" w:sz="0" w:space="0" w:color="auto"/>
              </w:divBdr>
            </w:div>
            <w:div w:id="327">
              <w:marLeft w:val="0"/>
              <w:marRight w:val="0"/>
              <w:marTop w:val="0"/>
              <w:marBottom w:val="0"/>
              <w:divBdr>
                <w:top w:val="none" w:sz="0" w:space="0" w:color="auto"/>
                <w:left w:val="none" w:sz="0" w:space="0" w:color="auto"/>
                <w:bottom w:val="none" w:sz="0" w:space="0" w:color="auto"/>
                <w:right w:val="none" w:sz="0" w:space="0" w:color="auto"/>
              </w:divBdr>
            </w:div>
            <w:div w:id="425">
              <w:marLeft w:val="0"/>
              <w:marRight w:val="0"/>
              <w:marTop w:val="0"/>
              <w:marBottom w:val="0"/>
              <w:divBdr>
                <w:top w:val="none" w:sz="0" w:space="0" w:color="auto"/>
                <w:left w:val="none" w:sz="0" w:space="0" w:color="auto"/>
                <w:bottom w:val="none" w:sz="0" w:space="0" w:color="auto"/>
                <w:right w:val="none" w:sz="0" w:space="0" w:color="auto"/>
              </w:divBdr>
            </w:div>
            <w:div w:id="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
      <w:marLeft w:val="0"/>
      <w:marRight w:val="0"/>
      <w:marTop w:val="0"/>
      <w:marBottom w:val="0"/>
      <w:divBdr>
        <w:top w:val="none" w:sz="0" w:space="0" w:color="auto"/>
        <w:left w:val="none" w:sz="0" w:space="0" w:color="auto"/>
        <w:bottom w:val="none" w:sz="0" w:space="0" w:color="auto"/>
        <w:right w:val="none" w:sz="0" w:space="0" w:color="auto"/>
      </w:divBdr>
      <w:divsChild>
        <w:div w:id="27">
          <w:marLeft w:val="547"/>
          <w:marRight w:val="0"/>
          <w:marTop w:val="0"/>
          <w:marBottom w:val="0"/>
          <w:divBdr>
            <w:top w:val="none" w:sz="0" w:space="0" w:color="auto"/>
            <w:left w:val="none" w:sz="0" w:space="0" w:color="auto"/>
            <w:bottom w:val="none" w:sz="0" w:space="0" w:color="auto"/>
            <w:right w:val="none" w:sz="0" w:space="0" w:color="auto"/>
          </w:divBdr>
        </w:div>
        <w:div w:id="494">
          <w:marLeft w:val="547"/>
          <w:marRight w:val="0"/>
          <w:marTop w:val="0"/>
          <w:marBottom w:val="0"/>
          <w:divBdr>
            <w:top w:val="none" w:sz="0" w:space="0" w:color="auto"/>
            <w:left w:val="none" w:sz="0" w:space="0" w:color="auto"/>
            <w:bottom w:val="none" w:sz="0" w:space="0" w:color="auto"/>
            <w:right w:val="none" w:sz="0" w:space="0" w:color="auto"/>
          </w:divBdr>
        </w:div>
      </w:divsChild>
    </w:div>
    <w:div w:id="445">
      <w:marLeft w:val="0"/>
      <w:marRight w:val="0"/>
      <w:marTop w:val="0"/>
      <w:marBottom w:val="0"/>
      <w:divBdr>
        <w:top w:val="none" w:sz="0" w:space="0" w:color="auto"/>
        <w:left w:val="none" w:sz="0" w:space="0" w:color="auto"/>
        <w:bottom w:val="none" w:sz="0" w:space="0" w:color="auto"/>
        <w:right w:val="none" w:sz="0" w:space="0" w:color="auto"/>
      </w:divBdr>
      <w:divsChild>
        <w:div w:id="15">
          <w:marLeft w:val="547"/>
          <w:marRight w:val="0"/>
          <w:marTop w:val="0"/>
          <w:marBottom w:val="0"/>
          <w:divBdr>
            <w:top w:val="none" w:sz="0" w:space="0" w:color="auto"/>
            <w:left w:val="none" w:sz="0" w:space="0" w:color="auto"/>
            <w:bottom w:val="none" w:sz="0" w:space="0" w:color="auto"/>
            <w:right w:val="none" w:sz="0" w:space="0" w:color="auto"/>
          </w:divBdr>
        </w:div>
        <w:div w:id="158">
          <w:marLeft w:val="547"/>
          <w:marRight w:val="0"/>
          <w:marTop w:val="0"/>
          <w:marBottom w:val="0"/>
          <w:divBdr>
            <w:top w:val="none" w:sz="0" w:space="0" w:color="auto"/>
            <w:left w:val="none" w:sz="0" w:space="0" w:color="auto"/>
            <w:bottom w:val="none" w:sz="0" w:space="0" w:color="auto"/>
            <w:right w:val="none" w:sz="0" w:space="0" w:color="auto"/>
          </w:divBdr>
        </w:div>
        <w:div w:id="254">
          <w:marLeft w:val="547"/>
          <w:marRight w:val="0"/>
          <w:marTop w:val="0"/>
          <w:marBottom w:val="0"/>
          <w:divBdr>
            <w:top w:val="none" w:sz="0" w:space="0" w:color="auto"/>
            <w:left w:val="none" w:sz="0" w:space="0" w:color="auto"/>
            <w:bottom w:val="none" w:sz="0" w:space="0" w:color="auto"/>
            <w:right w:val="none" w:sz="0" w:space="0" w:color="auto"/>
          </w:divBdr>
        </w:div>
        <w:div w:id="433">
          <w:marLeft w:val="547"/>
          <w:marRight w:val="0"/>
          <w:marTop w:val="0"/>
          <w:marBottom w:val="0"/>
          <w:divBdr>
            <w:top w:val="none" w:sz="0" w:space="0" w:color="auto"/>
            <w:left w:val="none" w:sz="0" w:space="0" w:color="auto"/>
            <w:bottom w:val="none" w:sz="0" w:space="0" w:color="auto"/>
            <w:right w:val="none" w:sz="0" w:space="0" w:color="auto"/>
          </w:divBdr>
        </w:div>
        <w:div w:id="467">
          <w:marLeft w:val="547"/>
          <w:marRight w:val="0"/>
          <w:marTop w:val="0"/>
          <w:marBottom w:val="0"/>
          <w:divBdr>
            <w:top w:val="none" w:sz="0" w:space="0" w:color="auto"/>
            <w:left w:val="none" w:sz="0" w:space="0" w:color="auto"/>
            <w:bottom w:val="none" w:sz="0" w:space="0" w:color="auto"/>
            <w:right w:val="none" w:sz="0" w:space="0" w:color="auto"/>
          </w:divBdr>
        </w:div>
        <w:div w:id="483">
          <w:marLeft w:val="547"/>
          <w:marRight w:val="0"/>
          <w:marTop w:val="0"/>
          <w:marBottom w:val="0"/>
          <w:divBdr>
            <w:top w:val="none" w:sz="0" w:space="0" w:color="auto"/>
            <w:left w:val="none" w:sz="0" w:space="0" w:color="auto"/>
            <w:bottom w:val="none" w:sz="0" w:space="0" w:color="auto"/>
            <w:right w:val="none" w:sz="0" w:space="0" w:color="auto"/>
          </w:divBdr>
        </w:div>
        <w:div w:id="564">
          <w:marLeft w:val="547"/>
          <w:marRight w:val="0"/>
          <w:marTop w:val="0"/>
          <w:marBottom w:val="0"/>
          <w:divBdr>
            <w:top w:val="none" w:sz="0" w:space="0" w:color="auto"/>
            <w:left w:val="none" w:sz="0" w:space="0" w:color="auto"/>
            <w:bottom w:val="none" w:sz="0" w:space="0" w:color="auto"/>
            <w:right w:val="none" w:sz="0" w:space="0" w:color="auto"/>
          </w:divBdr>
        </w:div>
      </w:divsChild>
    </w:div>
    <w:div w:id="452">
      <w:marLeft w:val="0"/>
      <w:marRight w:val="0"/>
      <w:marTop w:val="0"/>
      <w:marBottom w:val="0"/>
      <w:divBdr>
        <w:top w:val="none" w:sz="0" w:space="0" w:color="auto"/>
        <w:left w:val="none" w:sz="0" w:space="0" w:color="auto"/>
        <w:bottom w:val="none" w:sz="0" w:space="0" w:color="auto"/>
        <w:right w:val="none" w:sz="0" w:space="0" w:color="auto"/>
      </w:divBdr>
      <w:divsChild>
        <w:div w:id="113">
          <w:marLeft w:val="0"/>
          <w:marRight w:val="0"/>
          <w:marTop w:val="0"/>
          <w:marBottom w:val="0"/>
          <w:divBdr>
            <w:top w:val="none" w:sz="0" w:space="0" w:color="auto"/>
            <w:left w:val="none" w:sz="0" w:space="0" w:color="auto"/>
            <w:bottom w:val="none" w:sz="0" w:space="0" w:color="auto"/>
            <w:right w:val="none" w:sz="0" w:space="0" w:color="auto"/>
          </w:divBdr>
          <w:divsChild>
            <w:div w:id="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
      <w:marLeft w:val="0"/>
      <w:marRight w:val="0"/>
      <w:marTop w:val="0"/>
      <w:marBottom w:val="0"/>
      <w:divBdr>
        <w:top w:val="none" w:sz="0" w:space="0" w:color="auto"/>
        <w:left w:val="none" w:sz="0" w:space="0" w:color="auto"/>
        <w:bottom w:val="none" w:sz="0" w:space="0" w:color="auto"/>
        <w:right w:val="none" w:sz="0" w:space="0" w:color="auto"/>
      </w:divBdr>
      <w:divsChild>
        <w:div w:id="127">
          <w:marLeft w:val="1152"/>
          <w:marRight w:val="0"/>
          <w:marTop w:val="120"/>
          <w:marBottom w:val="0"/>
          <w:divBdr>
            <w:top w:val="none" w:sz="0" w:space="0" w:color="auto"/>
            <w:left w:val="none" w:sz="0" w:space="0" w:color="auto"/>
            <w:bottom w:val="none" w:sz="0" w:space="0" w:color="auto"/>
            <w:right w:val="none" w:sz="0" w:space="0" w:color="auto"/>
          </w:divBdr>
        </w:div>
        <w:div w:id="187">
          <w:marLeft w:val="432"/>
          <w:marRight w:val="0"/>
          <w:marTop w:val="120"/>
          <w:marBottom w:val="0"/>
          <w:divBdr>
            <w:top w:val="none" w:sz="0" w:space="0" w:color="auto"/>
            <w:left w:val="none" w:sz="0" w:space="0" w:color="auto"/>
            <w:bottom w:val="none" w:sz="0" w:space="0" w:color="auto"/>
            <w:right w:val="none" w:sz="0" w:space="0" w:color="auto"/>
          </w:divBdr>
        </w:div>
        <w:div w:id="383">
          <w:marLeft w:val="1152"/>
          <w:marRight w:val="0"/>
          <w:marTop w:val="120"/>
          <w:marBottom w:val="0"/>
          <w:divBdr>
            <w:top w:val="none" w:sz="0" w:space="0" w:color="auto"/>
            <w:left w:val="none" w:sz="0" w:space="0" w:color="auto"/>
            <w:bottom w:val="none" w:sz="0" w:space="0" w:color="auto"/>
            <w:right w:val="none" w:sz="0" w:space="0" w:color="auto"/>
          </w:divBdr>
        </w:div>
        <w:div w:id="393">
          <w:marLeft w:val="1152"/>
          <w:marRight w:val="0"/>
          <w:marTop w:val="120"/>
          <w:marBottom w:val="0"/>
          <w:divBdr>
            <w:top w:val="none" w:sz="0" w:space="0" w:color="auto"/>
            <w:left w:val="none" w:sz="0" w:space="0" w:color="auto"/>
            <w:bottom w:val="none" w:sz="0" w:space="0" w:color="auto"/>
            <w:right w:val="none" w:sz="0" w:space="0" w:color="auto"/>
          </w:divBdr>
        </w:div>
      </w:divsChild>
    </w:div>
    <w:div w:id="454">
      <w:marLeft w:val="0"/>
      <w:marRight w:val="0"/>
      <w:marTop w:val="0"/>
      <w:marBottom w:val="0"/>
      <w:divBdr>
        <w:top w:val="none" w:sz="0" w:space="0" w:color="auto"/>
        <w:left w:val="none" w:sz="0" w:space="0" w:color="auto"/>
        <w:bottom w:val="none" w:sz="0" w:space="0" w:color="auto"/>
        <w:right w:val="none" w:sz="0" w:space="0" w:color="auto"/>
      </w:divBdr>
      <w:divsChild>
        <w:div w:id="146">
          <w:marLeft w:val="547"/>
          <w:marRight w:val="0"/>
          <w:marTop w:val="0"/>
          <w:marBottom w:val="0"/>
          <w:divBdr>
            <w:top w:val="none" w:sz="0" w:space="0" w:color="auto"/>
            <w:left w:val="none" w:sz="0" w:space="0" w:color="auto"/>
            <w:bottom w:val="none" w:sz="0" w:space="0" w:color="auto"/>
            <w:right w:val="none" w:sz="0" w:space="0" w:color="auto"/>
          </w:divBdr>
        </w:div>
      </w:divsChild>
    </w:div>
    <w:div w:id="457">
      <w:marLeft w:val="0"/>
      <w:marRight w:val="0"/>
      <w:marTop w:val="0"/>
      <w:marBottom w:val="0"/>
      <w:divBdr>
        <w:top w:val="none" w:sz="0" w:space="0" w:color="auto"/>
        <w:left w:val="none" w:sz="0" w:space="0" w:color="auto"/>
        <w:bottom w:val="none" w:sz="0" w:space="0" w:color="auto"/>
        <w:right w:val="none" w:sz="0" w:space="0" w:color="auto"/>
      </w:divBdr>
      <w:divsChild>
        <w:div w:id="239">
          <w:marLeft w:val="0"/>
          <w:marRight w:val="0"/>
          <w:marTop w:val="0"/>
          <w:marBottom w:val="0"/>
          <w:divBdr>
            <w:top w:val="none" w:sz="0" w:space="0" w:color="auto"/>
            <w:left w:val="none" w:sz="0" w:space="0" w:color="auto"/>
            <w:bottom w:val="none" w:sz="0" w:space="0" w:color="auto"/>
            <w:right w:val="none" w:sz="0" w:space="0" w:color="auto"/>
          </w:divBdr>
          <w:divsChild>
            <w:div w:id="540">
              <w:marLeft w:val="0"/>
              <w:marRight w:val="0"/>
              <w:marTop w:val="0"/>
              <w:marBottom w:val="0"/>
              <w:divBdr>
                <w:top w:val="none" w:sz="0" w:space="0" w:color="auto"/>
                <w:left w:val="none" w:sz="0" w:space="0" w:color="auto"/>
                <w:bottom w:val="none" w:sz="0" w:space="0" w:color="auto"/>
                <w:right w:val="none" w:sz="0" w:space="0" w:color="auto"/>
              </w:divBdr>
              <w:divsChild>
                <w:div w:id="172">
                  <w:marLeft w:val="0"/>
                  <w:marRight w:val="0"/>
                  <w:marTop w:val="0"/>
                  <w:marBottom w:val="0"/>
                  <w:divBdr>
                    <w:top w:val="none" w:sz="0" w:space="0" w:color="auto"/>
                    <w:left w:val="none" w:sz="0" w:space="0" w:color="auto"/>
                    <w:bottom w:val="none" w:sz="0" w:space="0" w:color="auto"/>
                    <w:right w:val="none" w:sz="0" w:space="0" w:color="auto"/>
                  </w:divBdr>
                  <w:divsChild>
                    <w:div w:id="338">
                      <w:marLeft w:val="0"/>
                      <w:marRight w:val="0"/>
                      <w:marTop w:val="0"/>
                      <w:marBottom w:val="0"/>
                      <w:divBdr>
                        <w:top w:val="none" w:sz="0" w:space="0" w:color="auto"/>
                        <w:left w:val="none" w:sz="0" w:space="0" w:color="auto"/>
                        <w:bottom w:val="none" w:sz="0" w:space="0" w:color="auto"/>
                        <w:right w:val="none" w:sz="0" w:space="0" w:color="auto"/>
                      </w:divBdr>
                      <w:divsChild>
                        <w:div w:id="305">
                          <w:marLeft w:val="0"/>
                          <w:marRight w:val="0"/>
                          <w:marTop w:val="0"/>
                          <w:marBottom w:val="0"/>
                          <w:divBdr>
                            <w:top w:val="none" w:sz="0" w:space="0" w:color="auto"/>
                            <w:left w:val="none" w:sz="0" w:space="0" w:color="auto"/>
                            <w:bottom w:val="none" w:sz="0" w:space="0" w:color="auto"/>
                            <w:right w:val="none" w:sz="0" w:space="0" w:color="auto"/>
                          </w:divBdr>
                          <w:divsChild>
                            <w:div w:id="319">
                              <w:marLeft w:val="0"/>
                              <w:marRight w:val="0"/>
                              <w:marTop w:val="0"/>
                              <w:marBottom w:val="0"/>
                              <w:divBdr>
                                <w:top w:val="none" w:sz="0" w:space="0" w:color="auto"/>
                                <w:left w:val="none" w:sz="0" w:space="0" w:color="auto"/>
                                <w:bottom w:val="none" w:sz="0" w:space="0" w:color="auto"/>
                                <w:right w:val="none" w:sz="0" w:space="0" w:color="auto"/>
                              </w:divBdr>
                              <w:divsChild>
                                <w:div w:id="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
      <w:marLeft w:val="0"/>
      <w:marRight w:val="0"/>
      <w:marTop w:val="0"/>
      <w:marBottom w:val="0"/>
      <w:divBdr>
        <w:top w:val="none" w:sz="0" w:space="0" w:color="auto"/>
        <w:left w:val="none" w:sz="0" w:space="0" w:color="auto"/>
        <w:bottom w:val="none" w:sz="0" w:space="0" w:color="auto"/>
        <w:right w:val="none" w:sz="0" w:space="0" w:color="auto"/>
      </w:divBdr>
      <w:divsChild>
        <w:div w:id="149">
          <w:marLeft w:val="0"/>
          <w:marRight w:val="0"/>
          <w:marTop w:val="0"/>
          <w:marBottom w:val="0"/>
          <w:divBdr>
            <w:top w:val="none" w:sz="0" w:space="0" w:color="auto"/>
            <w:left w:val="none" w:sz="0" w:space="0" w:color="auto"/>
            <w:bottom w:val="none" w:sz="0" w:space="0" w:color="auto"/>
            <w:right w:val="none" w:sz="0" w:space="0" w:color="auto"/>
          </w:divBdr>
          <w:divsChild>
            <w:div w:id="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
      <w:marLeft w:val="0"/>
      <w:marRight w:val="0"/>
      <w:marTop w:val="0"/>
      <w:marBottom w:val="0"/>
      <w:divBdr>
        <w:top w:val="none" w:sz="0" w:space="0" w:color="auto"/>
        <w:left w:val="none" w:sz="0" w:space="0" w:color="auto"/>
        <w:bottom w:val="none" w:sz="0" w:space="0" w:color="auto"/>
        <w:right w:val="none" w:sz="0" w:space="0" w:color="auto"/>
      </w:divBdr>
      <w:divsChild>
        <w:div w:id="549">
          <w:marLeft w:val="547"/>
          <w:marRight w:val="0"/>
          <w:marTop w:val="0"/>
          <w:marBottom w:val="0"/>
          <w:divBdr>
            <w:top w:val="none" w:sz="0" w:space="0" w:color="auto"/>
            <w:left w:val="none" w:sz="0" w:space="0" w:color="auto"/>
            <w:bottom w:val="none" w:sz="0" w:space="0" w:color="auto"/>
            <w:right w:val="none" w:sz="0" w:space="0" w:color="auto"/>
          </w:divBdr>
        </w:div>
      </w:divsChild>
    </w:div>
    <w:div w:id="466">
      <w:marLeft w:val="0"/>
      <w:marRight w:val="0"/>
      <w:marTop w:val="0"/>
      <w:marBottom w:val="0"/>
      <w:divBdr>
        <w:top w:val="none" w:sz="0" w:space="0" w:color="auto"/>
        <w:left w:val="none" w:sz="0" w:space="0" w:color="auto"/>
        <w:bottom w:val="none" w:sz="0" w:space="0" w:color="auto"/>
        <w:right w:val="none" w:sz="0" w:space="0" w:color="auto"/>
      </w:divBdr>
      <w:divsChild>
        <w:div w:id="455">
          <w:marLeft w:val="547"/>
          <w:marRight w:val="0"/>
          <w:marTop w:val="0"/>
          <w:marBottom w:val="0"/>
          <w:divBdr>
            <w:top w:val="none" w:sz="0" w:space="0" w:color="auto"/>
            <w:left w:val="none" w:sz="0" w:space="0" w:color="auto"/>
            <w:bottom w:val="none" w:sz="0" w:space="0" w:color="auto"/>
            <w:right w:val="none" w:sz="0" w:space="0" w:color="auto"/>
          </w:divBdr>
        </w:div>
      </w:divsChild>
    </w:div>
    <w:div w:id="469">
      <w:marLeft w:val="0"/>
      <w:marRight w:val="0"/>
      <w:marTop w:val="0"/>
      <w:marBottom w:val="0"/>
      <w:divBdr>
        <w:top w:val="none" w:sz="0" w:space="0" w:color="auto"/>
        <w:left w:val="none" w:sz="0" w:space="0" w:color="auto"/>
        <w:bottom w:val="none" w:sz="0" w:space="0" w:color="auto"/>
        <w:right w:val="none" w:sz="0" w:space="0" w:color="auto"/>
      </w:divBdr>
      <w:divsChild>
        <w:div w:id="181">
          <w:marLeft w:val="0"/>
          <w:marRight w:val="0"/>
          <w:marTop w:val="0"/>
          <w:marBottom w:val="0"/>
          <w:divBdr>
            <w:top w:val="none" w:sz="0" w:space="0" w:color="auto"/>
            <w:left w:val="none" w:sz="0" w:space="0" w:color="auto"/>
            <w:bottom w:val="none" w:sz="0" w:space="0" w:color="auto"/>
            <w:right w:val="none" w:sz="0" w:space="0" w:color="auto"/>
          </w:divBdr>
          <w:divsChild>
            <w:div w:id="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
      <w:marLeft w:val="0"/>
      <w:marRight w:val="0"/>
      <w:marTop w:val="0"/>
      <w:marBottom w:val="0"/>
      <w:divBdr>
        <w:top w:val="none" w:sz="0" w:space="0" w:color="auto"/>
        <w:left w:val="none" w:sz="0" w:space="0" w:color="auto"/>
        <w:bottom w:val="none" w:sz="0" w:space="0" w:color="auto"/>
        <w:right w:val="none" w:sz="0" w:space="0" w:color="auto"/>
      </w:divBdr>
      <w:divsChild>
        <w:div w:id="249">
          <w:marLeft w:val="547"/>
          <w:marRight w:val="0"/>
          <w:marTop w:val="0"/>
          <w:marBottom w:val="0"/>
          <w:divBdr>
            <w:top w:val="none" w:sz="0" w:space="0" w:color="auto"/>
            <w:left w:val="none" w:sz="0" w:space="0" w:color="auto"/>
            <w:bottom w:val="none" w:sz="0" w:space="0" w:color="auto"/>
            <w:right w:val="none" w:sz="0" w:space="0" w:color="auto"/>
          </w:divBdr>
        </w:div>
        <w:div w:id="518">
          <w:marLeft w:val="547"/>
          <w:marRight w:val="0"/>
          <w:marTop w:val="0"/>
          <w:marBottom w:val="0"/>
          <w:divBdr>
            <w:top w:val="none" w:sz="0" w:space="0" w:color="auto"/>
            <w:left w:val="none" w:sz="0" w:space="0" w:color="auto"/>
            <w:bottom w:val="none" w:sz="0" w:space="0" w:color="auto"/>
            <w:right w:val="none" w:sz="0" w:space="0" w:color="auto"/>
          </w:divBdr>
        </w:div>
      </w:divsChild>
    </w:div>
    <w:div w:id="477">
      <w:marLeft w:val="0"/>
      <w:marRight w:val="0"/>
      <w:marTop w:val="0"/>
      <w:marBottom w:val="0"/>
      <w:divBdr>
        <w:top w:val="none" w:sz="0" w:space="0" w:color="auto"/>
        <w:left w:val="none" w:sz="0" w:space="0" w:color="auto"/>
        <w:bottom w:val="none" w:sz="0" w:space="0" w:color="auto"/>
        <w:right w:val="none" w:sz="0" w:space="0" w:color="auto"/>
      </w:divBdr>
    </w:div>
    <w:div w:id="482">
      <w:marLeft w:val="0"/>
      <w:marRight w:val="0"/>
      <w:marTop w:val="0"/>
      <w:marBottom w:val="0"/>
      <w:divBdr>
        <w:top w:val="none" w:sz="0" w:space="0" w:color="auto"/>
        <w:left w:val="none" w:sz="0" w:space="0" w:color="auto"/>
        <w:bottom w:val="none" w:sz="0" w:space="0" w:color="auto"/>
        <w:right w:val="none" w:sz="0" w:space="0" w:color="auto"/>
      </w:divBdr>
      <w:divsChild>
        <w:div w:id="97">
          <w:marLeft w:val="547"/>
          <w:marRight w:val="0"/>
          <w:marTop w:val="0"/>
          <w:marBottom w:val="0"/>
          <w:divBdr>
            <w:top w:val="none" w:sz="0" w:space="0" w:color="auto"/>
            <w:left w:val="none" w:sz="0" w:space="0" w:color="auto"/>
            <w:bottom w:val="none" w:sz="0" w:space="0" w:color="auto"/>
            <w:right w:val="none" w:sz="0" w:space="0" w:color="auto"/>
          </w:divBdr>
        </w:div>
        <w:div w:id="222">
          <w:marLeft w:val="547"/>
          <w:marRight w:val="0"/>
          <w:marTop w:val="0"/>
          <w:marBottom w:val="0"/>
          <w:divBdr>
            <w:top w:val="none" w:sz="0" w:space="0" w:color="auto"/>
            <w:left w:val="none" w:sz="0" w:space="0" w:color="auto"/>
            <w:bottom w:val="none" w:sz="0" w:space="0" w:color="auto"/>
            <w:right w:val="none" w:sz="0" w:space="0" w:color="auto"/>
          </w:divBdr>
        </w:div>
      </w:divsChild>
    </w:div>
    <w:div w:id="484">
      <w:marLeft w:val="0"/>
      <w:marRight w:val="0"/>
      <w:marTop w:val="0"/>
      <w:marBottom w:val="0"/>
      <w:divBdr>
        <w:top w:val="none" w:sz="0" w:space="0" w:color="auto"/>
        <w:left w:val="none" w:sz="0" w:space="0" w:color="auto"/>
        <w:bottom w:val="none" w:sz="0" w:space="0" w:color="auto"/>
        <w:right w:val="none" w:sz="0" w:space="0" w:color="auto"/>
      </w:divBdr>
      <w:divsChild>
        <w:div w:id="22">
          <w:marLeft w:val="547"/>
          <w:marRight w:val="0"/>
          <w:marTop w:val="0"/>
          <w:marBottom w:val="0"/>
          <w:divBdr>
            <w:top w:val="none" w:sz="0" w:space="0" w:color="auto"/>
            <w:left w:val="none" w:sz="0" w:space="0" w:color="auto"/>
            <w:bottom w:val="none" w:sz="0" w:space="0" w:color="auto"/>
            <w:right w:val="none" w:sz="0" w:space="0" w:color="auto"/>
          </w:divBdr>
        </w:div>
      </w:divsChild>
    </w:div>
    <w:div w:id="486">
      <w:marLeft w:val="0"/>
      <w:marRight w:val="0"/>
      <w:marTop w:val="0"/>
      <w:marBottom w:val="0"/>
      <w:divBdr>
        <w:top w:val="none" w:sz="0" w:space="0" w:color="auto"/>
        <w:left w:val="none" w:sz="0" w:space="0" w:color="auto"/>
        <w:bottom w:val="none" w:sz="0" w:space="0" w:color="auto"/>
        <w:right w:val="none" w:sz="0" w:space="0" w:color="auto"/>
      </w:divBdr>
    </w:div>
    <w:div w:id="491">
      <w:marLeft w:val="0"/>
      <w:marRight w:val="0"/>
      <w:marTop w:val="0"/>
      <w:marBottom w:val="0"/>
      <w:divBdr>
        <w:top w:val="none" w:sz="0" w:space="0" w:color="auto"/>
        <w:left w:val="none" w:sz="0" w:space="0" w:color="auto"/>
        <w:bottom w:val="none" w:sz="0" w:space="0" w:color="auto"/>
        <w:right w:val="none" w:sz="0" w:space="0" w:color="auto"/>
      </w:divBdr>
      <w:divsChild>
        <w:div w:id="301">
          <w:marLeft w:val="0"/>
          <w:marRight w:val="0"/>
          <w:marTop w:val="0"/>
          <w:marBottom w:val="0"/>
          <w:divBdr>
            <w:top w:val="none" w:sz="0" w:space="0" w:color="auto"/>
            <w:left w:val="none" w:sz="0" w:space="0" w:color="auto"/>
            <w:bottom w:val="none" w:sz="0" w:space="0" w:color="auto"/>
            <w:right w:val="none" w:sz="0" w:space="0" w:color="auto"/>
          </w:divBdr>
          <w:divsChild>
            <w:div w:id="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
      <w:marLeft w:val="0"/>
      <w:marRight w:val="0"/>
      <w:marTop w:val="0"/>
      <w:marBottom w:val="0"/>
      <w:divBdr>
        <w:top w:val="none" w:sz="0" w:space="0" w:color="auto"/>
        <w:left w:val="none" w:sz="0" w:space="0" w:color="auto"/>
        <w:bottom w:val="none" w:sz="0" w:space="0" w:color="auto"/>
        <w:right w:val="none" w:sz="0" w:space="0" w:color="auto"/>
      </w:divBdr>
      <w:divsChild>
        <w:div w:id="208">
          <w:marLeft w:val="274"/>
          <w:marRight w:val="0"/>
          <w:marTop w:val="120"/>
          <w:marBottom w:val="0"/>
          <w:divBdr>
            <w:top w:val="none" w:sz="0" w:space="0" w:color="auto"/>
            <w:left w:val="none" w:sz="0" w:space="0" w:color="auto"/>
            <w:bottom w:val="none" w:sz="0" w:space="0" w:color="auto"/>
            <w:right w:val="none" w:sz="0" w:space="0" w:color="auto"/>
          </w:divBdr>
        </w:div>
      </w:divsChild>
    </w:div>
    <w:div w:id="493">
      <w:marLeft w:val="0"/>
      <w:marRight w:val="0"/>
      <w:marTop w:val="0"/>
      <w:marBottom w:val="0"/>
      <w:divBdr>
        <w:top w:val="none" w:sz="0" w:space="0" w:color="auto"/>
        <w:left w:val="none" w:sz="0" w:space="0" w:color="auto"/>
        <w:bottom w:val="none" w:sz="0" w:space="0" w:color="auto"/>
        <w:right w:val="none" w:sz="0" w:space="0" w:color="auto"/>
      </w:divBdr>
    </w:div>
    <w:div w:id="497">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
        <w:div w:id="236">
          <w:marLeft w:val="0"/>
          <w:marRight w:val="0"/>
          <w:marTop w:val="0"/>
          <w:marBottom w:val="0"/>
          <w:divBdr>
            <w:top w:val="none" w:sz="0" w:space="0" w:color="auto"/>
            <w:left w:val="none" w:sz="0" w:space="0" w:color="auto"/>
            <w:bottom w:val="none" w:sz="0" w:space="0" w:color="auto"/>
            <w:right w:val="none" w:sz="0" w:space="0" w:color="auto"/>
          </w:divBdr>
        </w:div>
        <w:div w:id="238">
          <w:marLeft w:val="0"/>
          <w:marRight w:val="0"/>
          <w:marTop w:val="0"/>
          <w:marBottom w:val="0"/>
          <w:divBdr>
            <w:top w:val="none" w:sz="0" w:space="0" w:color="auto"/>
            <w:left w:val="none" w:sz="0" w:space="0" w:color="auto"/>
            <w:bottom w:val="none" w:sz="0" w:space="0" w:color="auto"/>
            <w:right w:val="none" w:sz="0" w:space="0" w:color="auto"/>
          </w:divBdr>
        </w:div>
        <w:div w:id="270">
          <w:marLeft w:val="0"/>
          <w:marRight w:val="0"/>
          <w:marTop w:val="0"/>
          <w:marBottom w:val="0"/>
          <w:divBdr>
            <w:top w:val="none" w:sz="0" w:space="0" w:color="auto"/>
            <w:left w:val="none" w:sz="0" w:space="0" w:color="auto"/>
            <w:bottom w:val="none" w:sz="0" w:space="0" w:color="auto"/>
            <w:right w:val="none" w:sz="0" w:space="0" w:color="auto"/>
          </w:divBdr>
        </w:div>
        <w:div w:id="365">
          <w:marLeft w:val="0"/>
          <w:marRight w:val="0"/>
          <w:marTop w:val="0"/>
          <w:marBottom w:val="0"/>
          <w:divBdr>
            <w:top w:val="none" w:sz="0" w:space="0" w:color="auto"/>
            <w:left w:val="none" w:sz="0" w:space="0" w:color="auto"/>
            <w:bottom w:val="none" w:sz="0" w:space="0" w:color="auto"/>
            <w:right w:val="none" w:sz="0" w:space="0" w:color="auto"/>
          </w:divBdr>
        </w:div>
        <w:div w:id="373">
          <w:marLeft w:val="0"/>
          <w:marRight w:val="0"/>
          <w:marTop w:val="0"/>
          <w:marBottom w:val="0"/>
          <w:divBdr>
            <w:top w:val="none" w:sz="0" w:space="0" w:color="auto"/>
            <w:left w:val="none" w:sz="0" w:space="0" w:color="auto"/>
            <w:bottom w:val="none" w:sz="0" w:space="0" w:color="auto"/>
            <w:right w:val="none" w:sz="0" w:space="0" w:color="auto"/>
          </w:divBdr>
        </w:div>
        <w:div w:id="420">
          <w:marLeft w:val="0"/>
          <w:marRight w:val="0"/>
          <w:marTop w:val="0"/>
          <w:marBottom w:val="0"/>
          <w:divBdr>
            <w:top w:val="none" w:sz="0" w:space="0" w:color="auto"/>
            <w:left w:val="none" w:sz="0" w:space="0" w:color="auto"/>
            <w:bottom w:val="none" w:sz="0" w:space="0" w:color="auto"/>
            <w:right w:val="none" w:sz="0" w:space="0" w:color="auto"/>
          </w:divBdr>
        </w:div>
        <w:div w:id="432">
          <w:marLeft w:val="0"/>
          <w:marRight w:val="0"/>
          <w:marTop w:val="0"/>
          <w:marBottom w:val="0"/>
          <w:divBdr>
            <w:top w:val="none" w:sz="0" w:space="0" w:color="auto"/>
            <w:left w:val="none" w:sz="0" w:space="0" w:color="auto"/>
            <w:bottom w:val="none" w:sz="0" w:space="0" w:color="auto"/>
            <w:right w:val="none" w:sz="0" w:space="0" w:color="auto"/>
          </w:divBdr>
        </w:div>
        <w:div w:id="456">
          <w:marLeft w:val="0"/>
          <w:marRight w:val="0"/>
          <w:marTop w:val="0"/>
          <w:marBottom w:val="0"/>
          <w:divBdr>
            <w:top w:val="none" w:sz="0" w:space="0" w:color="auto"/>
            <w:left w:val="none" w:sz="0" w:space="0" w:color="auto"/>
            <w:bottom w:val="none" w:sz="0" w:space="0" w:color="auto"/>
            <w:right w:val="none" w:sz="0" w:space="0" w:color="auto"/>
          </w:divBdr>
        </w:div>
        <w:div w:id="485">
          <w:marLeft w:val="0"/>
          <w:marRight w:val="0"/>
          <w:marTop w:val="0"/>
          <w:marBottom w:val="0"/>
          <w:divBdr>
            <w:top w:val="none" w:sz="0" w:space="0" w:color="auto"/>
            <w:left w:val="none" w:sz="0" w:space="0" w:color="auto"/>
            <w:bottom w:val="none" w:sz="0" w:space="0" w:color="auto"/>
            <w:right w:val="none" w:sz="0" w:space="0" w:color="auto"/>
          </w:divBdr>
        </w:div>
        <w:div w:id="500">
          <w:marLeft w:val="0"/>
          <w:marRight w:val="0"/>
          <w:marTop w:val="0"/>
          <w:marBottom w:val="0"/>
          <w:divBdr>
            <w:top w:val="none" w:sz="0" w:space="0" w:color="auto"/>
            <w:left w:val="none" w:sz="0" w:space="0" w:color="auto"/>
            <w:bottom w:val="none" w:sz="0" w:space="0" w:color="auto"/>
            <w:right w:val="none" w:sz="0" w:space="0" w:color="auto"/>
          </w:divBdr>
        </w:div>
        <w:div w:id="560">
          <w:marLeft w:val="0"/>
          <w:marRight w:val="0"/>
          <w:marTop w:val="0"/>
          <w:marBottom w:val="0"/>
          <w:divBdr>
            <w:top w:val="none" w:sz="0" w:space="0" w:color="auto"/>
            <w:left w:val="none" w:sz="0" w:space="0" w:color="auto"/>
            <w:bottom w:val="none" w:sz="0" w:space="0" w:color="auto"/>
            <w:right w:val="none" w:sz="0" w:space="0" w:color="auto"/>
          </w:divBdr>
        </w:div>
      </w:divsChild>
    </w:div>
    <w:div w:id="505">
      <w:marLeft w:val="0"/>
      <w:marRight w:val="0"/>
      <w:marTop w:val="0"/>
      <w:marBottom w:val="0"/>
      <w:divBdr>
        <w:top w:val="none" w:sz="0" w:space="0" w:color="auto"/>
        <w:left w:val="none" w:sz="0" w:space="0" w:color="auto"/>
        <w:bottom w:val="none" w:sz="0" w:space="0" w:color="auto"/>
        <w:right w:val="none" w:sz="0" w:space="0" w:color="auto"/>
      </w:divBdr>
      <w:divsChild>
        <w:div w:id="495">
          <w:marLeft w:val="0"/>
          <w:marRight w:val="0"/>
          <w:marTop w:val="0"/>
          <w:marBottom w:val="0"/>
          <w:divBdr>
            <w:top w:val="none" w:sz="0" w:space="0" w:color="auto"/>
            <w:left w:val="none" w:sz="0" w:space="0" w:color="auto"/>
            <w:bottom w:val="none" w:sz="0" w:space="0" w:color="auto"/>
            <w:right w:val="none" w:sz="0" w:space="0" w:color="auto"/>
          </w:divBdr>
          <w:divsChild>
            <w:div w:id="514">
              <w:marLeft w:val="0"/>
              <w:marRight w:val="0"/>
              <w:marTop w:val="0"/>
              <w:marBottom w:val="0"/>
              <w:divBdr>
                <w:top w:val="none" w:sz="0" w:space="0" w:color="auto"/>
                <w:left w:val="none" w:sz="0" w:space="0" w:color="auto"/>
                <w:bottom w:val="none" w:sz="0" w:space="0" w:color="auto"/>
                <w:right w:val="none" w:sz="0" w:space="0" w:color="auto"/>
              </w:divBdr>
              <w:divsChild>
                <w:div w:id="499">
                  <w:marLeft w:val="0"/>
                  <w:marRight w:val="0"/>
                  <w:marTop w:val="0"/>
                  <w:marBottom w:val="0"/>
                  <w:divBdr>
                    <w:top w:val="none" w:sz="0" w:space="0" w:color="auto"/>
                    <w:left w:val="none" w:sz="0" w:space="0" w:color="auto"/>
                    <w:bottom w:val="none" w:sz="0" w:space="0" w:color="auto"/>
                    <w:right w:val="none" w:sz="0" w:space="0" w:color="auto"/>
                  </w:divBdr>
                  <w:divsChild>
                    <w:div w:id="192">
                      <w:marLeft w:val="0"/>
                      <w:marRight w:val="0"/>
                      <w:marTop w:val="0"/>
                      <w:marBottom w:val="0"/>
                      <w:divBdr>
                        <w:top w:val="none" w:sz="0" w:space="0" w:color="auto"/>
                        <w:left w:val="none" w:sz="0" w:space="0" w:color="auto"/>
                        <w:bottom w:val="none" w:sz="0" w:space="0" w:color="auto"/>
                        <w:right w:val="none" w:sz="0" w:space="0" w:color="auto"/>
                      </w:divBdr>
                      <w:divsChild>
                        <w:div w:id="160">
                          <w:marLeft w:val="0"/>
                          <w:marRight w:val="0"/>
                          <w:marTop w:val="0"/>
                          <w:marBottom w:val="0"/>
                          <w:divBdr>
                            <w:top w:val="none" w:sz="0" w:space="0" w:color="auto"/>
                            <w:left w:val="none" w:sz="0" w:space="0" w:color="auto"/>
                            <w:bottom w:val="none" w:sz="0" w:space="0" w:color="auto"/>
                            <w:right w:val="none" w:sz="0" w:space="0" w:color="auto"/>
                          </w:divBdr>
                          <w:divsChild>
                            <w:div w:id="207">
                              <w:marLeft w:val="0"/>
                              <w:marRight w:val="0"/>
                              <w:marTop w:val="0"/>
                              <w:marBottom w:val="0"/>
                              <w:divBdr>
                                <w:top w:val="none" w:sz="0" w:space="0" w:color="auto"/>
                                <w:left w:val="none" w:sz="0" w:space="0" w:color="auto"/>
                                <w:bottom w:val="none" w:sz="0" w:space="0" w:color="auto"/>
                                <w:right w:val="none" w:sz="0" w:space="0" w:color="auto"/>
                              </w:divBdr>
                              <w:divsChild>
                                <w:div w:id="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6">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sChild>
            <w:div w:id="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
      <w:marLeft w:val="0"/>
      <w:marRight w:val="0"/>
      <w:marTop w:val="0"/>
      <w:marBottom w:val="0"/>
      <w:divBdr>
        <w:top w:val="none" w:sz="0" w:space="0" w:color="auto"/>
        <w:left w:val="none" w:sz="0" w:space="0" w:color="auto"/>
        <w:bottom w:val="none" w:sz="0" w:space="0" w:color="auto"/>
        <w:right w:val="none" w:sz="0" w:space="0" w:color="auto"/>
      </w:divBdr>
    </w:div>
    <w:div w:id="508">
      <w:marLeft w:val="0"/>
      <w:marRight w:val="0"/>
      <w:marTop w:val="0"/>
      <w:marBottom w:val="0"/>
      <w:divBdr>
        <w:top w:val="none" w:sz="0" w:space="0" w:color="auto"/>
        <w:left w:val="none" w:sz="0" w:space="0" w:color="auto"/>
        <w:bottom w:val="none" w:sz="0" w:space="0" w:color="auto"/>
        <w:right w:val="none" w:sz="0" w:space="0" w:color="auto"/>
      </w:divBdr>
      <w:divsChild>
        <w:div w:id="199">
          <w:marLeft w:val="0"/>
          <w:marRight w:val="0"/>
          <w:marTop w:val="0"/>
          <w:marBottom w:val="0"/>
          <w:divBdr>
            <w:top w:val="none" w:sz="0" w:space="0" w:color="auto"/>
            <w:left w:val="none" w:sz="0" w:space="0" w:color="auto"/>
            <w:bottom w:val="none" w:sz="0" w:space="0" w:color="auto"/>
            <w:right w:val="none" w:sz="0" w:space="0" w:color="auto"/>
          </w:divBdr>
          <w:divsChild>
            <w:div w:id="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
      <w:marLeft w:val="0"/>
      <w:marRight w:val="0"/>
      <w:marTop w:val="0"/>
      <w:marBottom w:val="0"/>
      <w:divBdr>
        <w:top w:val="none" w:sz="0" w:space="0" w:color="auto"/>
        <w:left w:val="none" w:sz="0" w:space="0" w:color="auto"/>
        <w:bottom w:val="none" w:sz="0" w:space="0" w:color="auto"/>
        <w:right w:val="none" w:sz="0" w:space="0" w:color="auto"/>
      </w:divBdr>
      <w:divsChild>
        <w:div w:id="58">
          <w:marLeft w:val="547"/>
          <w:marRight w:val="0"/>
          <w:marTop w:val="0"/>
          <w:marBottom w:val="0"/>
          <w:divBdr>
            <w:top w:val="none" w:sz="0" w:space="0" w:color="auto"/>
            <w:left w:val="none" w:sz="0" w:space="0" w:color="auto"/>
            <w:bottom w:val="none" w:sz="0" w:space="0" w:color="auto"/>
            <w:right w:val="none" w:sz="0" w:space="0" w:color="auto"/>
          </w:divBdr>
        </w:div>
      </w:divsChild>
    </w:div>
    <w:div w:id="510">
      <w:marLeft w:val="0"/>
      <w:marRight w:val="0"/>
      <w:marTop w:val="0"/>
      <w:marBottom w:val="0"/>
      <w:divBdr>
        <w:top w:val="none" w:sz="0" w:space="0" w:color="auto"/>
        <w:left w:val="none" w:sz="0" w:space="0" w:color="auto"/>
        <w:bottom w:val="none" w:sz="0" w:space="0" w:color="auto"/>
        <w:right w:val="none" w:sz="0" w:space="0" w:color="auto"/>
      </w:divBdr>
    </w:div>
    <w:div w:id="511">
      <w:marLeft w:val="0"/>
      <w:marRight w:val="0"/>
      <w:marTop w:val="0"/>
      <w:marBottom w:val="0"/>
      <w:divBdr>
        <w:top w:val="none" w:sz="0" w:space="0" w:color="auto"/>
        <w:left w:val="none" w:sz="0" w:space="0" w:color="auto"/>
        <w:bottom w:val="none" w:sz="0" w:space="0" w:color="auto"/>
        <w:right w:val="none" w:sz="0" w:space="0" w:color="auto"/>
      </w:divBdr>
      <w:divsChild>
        <w:div w:id="190">
          <w:marLeft w:val="1152"/>
          <w:marRight w:val="0"/>
          <w:marTop w:val="120"/>
          <w:marBottom w:val="0"/>
          <w:divBdr>
            <w:top w:val="none" w:sz="0" w:space="0" w:color="auto"/>
            <w:left w:val="none" w:sz="0" w:space="0" w:color="auto"/>
            <w:bottom w:val="none" w:sz="0" w:space="0" w:color="auto"/>
            <w:right w:val="none" w:sz="0" w:space="0" w:color="auto"/>
          </w:divBdr>
        </w:div>
        <w:div w:id="427">
          <w:marLeft w:val="432"/>
          <w:marRight w:val="0"/>
          <w:marTop w:val="120"/>
          <w:marBottom w:val="0"/>
          <w:divBdr>
            <w:top w:val="none" w:sz="0" w:space="0" w:color="auto"/>
            <w:left w:val="none" w:sz="0" w:space="0" w:color="auto"/>
            <w:bottom w:val="none" w:sz="0" w:space="0" w:color="auto"/>
            <w:right w:val="none" w:sz="0" w:space="0" w:color="auto"/>
          </w:divBdr>
        </w:div>
        <w:div w:id="478">
          <w:marLeft w:val="1152"/>
          <w:marRight w:val="0"/>
          <w:marTop w:val="120"/>
          <w:marBottom w:val="0"/>
          <w:divBdr>
            <w:top w:val="none" w:sz="0" w:space="0" w:color="auto"/>
            <w:left w:val="none" w:sz="0" w:space="0" w:color="auto"/>
            <w:bottom w:val="none" w:sz="0" w:space="0" w:color="auto"/>
            <w:right w:val="none" w:sz="0" w:space="0" w:color="auto"/>
          </w:divBdr>
        </w:div>
        <w:div w:id="522">
          <w:marLeft w:val="1152"/>
          <w:marRight w:val="0"/>
          <w:marTop w:val="120"/>
          <w:marBottom w:val="0"/>
          <w:divBdr>
            <w:top w:val="none" w:sz="0" w:space="0" w:color="auto"/>
            <w:left w:val="none" w:sz="0" w:space="0" w:color="auto"/>
            <w:bottom w:val="none" w:sz="0" w:space="0" w:color="auto"/>
            <w:right w:val="none" w:sz="0" w:space="0" w:color="auto"/>
          </w:divBdr>
        </w:div>
      </w:divsChild>
    </w:div>
    <w:div w:id="517">
      <w:marLeft w:val="0"/>
      <w:marRight w:val="0"/>
      <w:marTop w:val="0"/>
      <w:marBottom w:val="0"/>
      <w:divBdr>
        <w:top w:val="none" w:sz="0" w:space="0" w:color="auto"/>
        <w:left w:val="none" w:sz="0" w:space="0" w:color="auto"/>
        <w:bottom w:val="none" w:sz="0" w:space="0" w:color="auto"/>
        <w:right w:val="none" w:sz="0" w:space="0" w:color="auto"/>
      </w:divBdr>
      <w:divsChild>
        <w:div w:id="479">
          <w:marLeft w:val="0"/>
          <w:marRight w:val="0"/>
          <w:marTop w:val="0"/>
          <w:marBottom w:val="0"/>
          <w:divBdr>
            <w:top w:val="none" w:sz="0" w:space="0" w:color="auto"/>
            <w:left w:val="none" w:sz="0" w:space="0" w:color="auto"/>
            <w:bottom w:val="none" w:sz="0" w:space="0" w:color="auto"/>
            <w:right w:val="none" w:sz="0" w:space="0" w:color="auto"/>
          </w:divBdr>
        </w:div>
      </w:divsChild>
    </w:div>
    <w:div w:id="519">
      <w:marLeft w:val="0"/>
      <w:marRight w:val="0"/>
      <w:marTop w:val="0"/>
      <w:marBottom w:val="0"/>
      <w:divBdr>
        <w:top w:val="none" w:sz="0" w:space="0" w:color="auto"/>
        <w:left w:val="none" w:sz="0" w:space="0" w:color="auto"/>
        <w:bottom w:val="none" w:sz="0" w:space="0" w:color="auto"/>
        <w:right w:val="none" w:sz="0" w:space="0" w:color="auto"/>
      </w:divBdr>
      <w:divsChild>
        <w:div w:id="480">
          <w:marLeft w:val="0"/>
          <w:marRight w:val="0"/>
          <w:marTop w:val="0"/>
          <w:marBottom w:val="0"/>
          <w:divBdr>
            <w:top w:val="none" w:sz="0" w:space="0" w:color="auto"/>
            <w:left w:val="none" w:sz="0" w:space="0" w:color="auto"/>
            <w:bottom w:val="none" w:sz="0" w:space="0" w:color="auto"/>
            <w:right w:val="none" w:sz="0" w:space="0" w:color="auto"/>
          </w:divBdr>
          <w:divsChild>
            <w:div w:id="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
      <w:marLeft w:val="0"/>
      <w:marRight w:val="0"/>
      <w:marTop w:val="0"/>
      <w:marBottom w:val="0"/>
      <w:divBdr>
        <w:top w:val="none" w:sz="0" w:space="0" w:color="auto"/>
        <w:left w:val="none" w:sz="0" w:space="0" w:color="auto"/>
        <w:bottom w:val="none" w:sz="0" w:space="0" w:color="auto"/>
        <w:right w:val="none" w:sz="0" w:space="0" w:color="auto"/>
      </w:divBdr>
      <w:divsChild>
        <w:div w:id="368">
          <w:marLeft w:val="0"/>
          <w:marRight w:val="0"/>
          <w:marTop w:val="0"/>
          <w:marBottom w:val="0"/>
          <w:divBdr>
            <w:top w:val="none" w:sz="0" w:space="0" w:color="auto"/>
            <w:left w:val="none" w:sz="0" w:space="0" w:color="auto"/>
            <w:bottom w:val="none" w:sz="0" w:space="0" w:color="auto"/>
            <w:right w:val="none" w:sz="0" w:space="0" w:color="auto"/>
          </w:divBdr>
          <w:divsChild>
            <w:div w:id="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
      <w:marLeft w:val="0"/>
      <w:marRight w:val="0"/>
      <w:marTop w:val="0"/>
      <w:marBottom w:val="0"/>
      <w:divBdr>
        <w:top w:val="none" w:sz="0" w:space="0" w:color="auto"/>
        <w:left w:val="none" w:sz="0" w:space="0" w:color="auto"/>
        <w:bottom w:val="none" w:sz="0" w:space="0" w:color="auto"/>
        <w:right w:val="none" w:sz="0" w:space="0" w:color="auto"/>
      </w:divBdr>
    </w:div>
    <w:div w:id="529">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321">
              <w:marLeft w:val="0"/>
              <w:marRight w:val="0"/>
              <w:marTop w:val="0"/>
              <w:marBottom w:val="0"/>
              <w:divBdr>
                <w:top w:val="none" w:sz="0" w:space="0" w:color="auto"/>
                <w:left w:val="none" w:sz="0" w:space="0" w:color="auto"/>
                <w:bottom w:val="none" w:sz="0" w:space="0" w:color="auto"/>
                <w:right w:val="none" w:sz="0" w:space="0" w:color="auto"/>
              </w:divBdr>
              <w:divsChild>
                <w:div w:id="98">
                  <w:marLeft w:val="0"/>
                  <w:marRight w:val="-225"/>
                  <w:marTop w:val="0"/>
                  <w:marBottom w:val="0"/>
                  <w:divBdr>
                    <w:top w:val="none" w:sz="0" w:space="0" w:color="auto"/>
                    <w:left w:val="none" w:sz="0" w:space="0" w:color="auto"/>
                    <w:bottom w:val="none" w:sz="0" w:space="0" w:color="auto"/>
                    <w:right w:val="none" w:sz="0" w:space="0" w:color="auto"/>
                  </w:divBdr>
                  <w:divsChild>
                    <w:div w:id="135">
                      <w:marLeft w:val="300"/>
                      <w:marRight w:val="300"/>
                      <w:marTop w:val="300"/>
                      <w:marBottom w:val="300"/>
                      <w:divBdr>
                        <w:top w:val="none" w:sz="0" w:space="0" w:color="auto"/>
                        <w:left w:val="none" w:sz="0" w:space="0" w:color="auto"/>
                        <w:bottom w:val="none" w:sz="0" w:space="0" w:color="auto"/>
                        <w:right w:val="none" w:sz="0" w:space="0" w:color="auto"/>
                      </w:divBdr>
                      <w:divsChild>
                        <w:div w:id="381">
                          <w:marLeft w:val="0"/>
                          <w:marRight w:val="0"/>
                          <w:marTop w:val="0"/>
                          <w:marBottom w:val="0"/>
                          <w:divBdr>
                            <w:top w:val="none" w:sz="0" w:space="0" w:color="auto"/>
                            <w:left w:val="none" w:sz="0" w:space="0" w:color="auto"/>
                            <w:bottom w:val="none" w:sz="0" w:space="0" w:color="auto"/>
                            <w:right w:val="none" w:sz="0" w:space="0" w:color="auto"/>
                          </w:divBdr>
                          <w:divsChild>
                            <w:div w:id="330">
                              <w:marLeft w:val="0"/>
                              <w:marRight w:val="0"/>
                              <w:marTop w:val="0"/>
                              <w:marBottom w:val="0"/>
                              <w:divBdr>
                                <w:top w:val="none" w:sz="0" w:space="0" w:color="auto"/>
                                <w:left w:val="none" w:sz="0" w:space="0" w:color="auto"/>
                                <w:bottom w:val="none" w:sz="0" w:space="0" w:color="auto"/>
                                <w:right w:val="none" w:sz="0" w:space="0" w:color="auto"/>
                              </w:divBdr>
                              <w:divsChild>
                                <w:div w:id="521">
                                  <w:marLeft w:val="0"/>
                                  <w:marRight w:val="0"/>
                                  <w:marTop w:val="0"/>
                                  <w:marBottom w:val="0"/>
                                  <w:divBdr>
                                    <w:top w:val="none" w:sz="0" w:space="0" w:color="auto"/>
                                    <w:left w:val="none" w:sz="0" w:space="0" w:color="auto"/>
                                    <w:bottom w:val="none" w:sz="0" w:space="0" w:color="auto"/>
                                    <w:right w:val="none" w:sz="0" w:space="0" w:color="auto"/>
                                  </w:divBdr>
                                  <w:divsChild>
                                    <w:div w:id="524">
                                      <w:marLeft w:val="0"/>
                                      <w:marRight w:val="0"/>
                                      <w:marTop w:val="0"/>
                                      <w:marBottom w:val="0"/>
                                      <w:divBdr>
                                        <w:top w:val="none" w:sz="0" w:space="0" w:color="auto"/>
                                        <w:left w:val="none" w:sz="0" w:space="0" w:color="auto"/>
                                        <w:bottom w:val="none" w:sz="0" w:space="0" w:color="auto"/>
                                        <w:right w:val="none" w:sz="0" w:space="0" w:color="auto"/>
                                      </w:divBdr>
                                      <w:divsChild>
                                        <w:div w:id="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3">
      <w:marLeft w:val="0"/>
      <w:marRight w:val="0"/>
      <w:marTop w:val="0"/>
      <w:marBottom w:val="0"/>
      <w:divBdr>
        <w:top w:val="none" w:sz="0" w:space="0" w:color="auto"/>
        <w:left w:val="none" w:sz="0" w:space="0" w:color="auto"/>
        <w:bottom w:val="none" w:sz="0" w:space="0" w:color="auto"/>
        <w:right w:val="none" w:sz="0" w:space="0" w:color="auto"/>
      </w:divBdr>
      <w:divsChild>
        <w:div w:id="101">
          <w:marLeft w:val="547"/>
          <w:marRight w:val="0"/>
          <w:marTop w:val="60"/>
          <w:marBottom w:val="60"/>
          <w:divBdr>
            <w:top w:val="none" w:sz="0" w:space="0" w:color="auto"/>
            <w:left w:val="none" w:sz="0" w:space="0" w:color="auto"/>
            <w:bottom w:val="none" w:sz="0" w:space="0" w:color="auto"/>
            <w:right w:val="none" w:sz="0" w:space="0" w:color="auto"/>
          </w:divBdr>
        </w:div>
        <w:div w:id="233">
          <w:marLeft w:val="547"/>
          <w:marRight w:val="0"/>
          <w:marTop w:val="60"/>
          <w:marBottom w:val="60"/>
          <w:divBdr>
            <w:top w:val="none" w:sz="0" w:space="0" w:color="auto"/>
            <w:left w:val="none" w:sz="0" w:space="0" w:color="auto"/>
            <w:bottom w:val="none" w:sz="0" w:space="0" w:color="auto"/>
            <w:right w:val="none" w:sz="0" w:space="0" w:color="auto"/>
          </w:divBdr>
        </w:div>
        <w:div w:id="343">
          <w:marLeft w:val="547"/>
          <w:marRight w:val="0"/>
          <w:marTop w:val="60"/>
          <w:marBottom w:val="60"/>
          <w:divBdr>
            <w:top w:val="none" w:sz="0" w:space="0" w:color="auto"/>
            <w:left w:val="none" w:sz="0" w:space="0" w:color="auto"/>
            <w:bottom w:val="none" w:sz="0" w:space="0" w:color="auto"/>
            <w:right w:val="none" w:sz="0" w:space="0" w:color="auto"/>
          </w:divBdr>
        </w:div>
      </w:divsChild>
    </w:div>
    <w:div w:id="535">
      <w:marLeft w:val="0"/>
      <w:marRight w:val="0"/>
      <w:marTop w:val="0"/>
      <w:marBottom w:val="0"/>
      <w:divBdr>
        <w:top w:val="none" w:sz="0" w:space="0" w:color="auto"/>
        <w:left w:val="none" w:sz="0" w:space="0" w:color="auto"/>
        <w:bottom w:val="none" w:sz="0" w:space="0" w:color="auto"/>
        <w:right w:val="none" w:sz="0" w:space="0" w:color="auto"/>
      </w:divBdr>
      <w:divsChild>
        <w:div w:id="259">
          <w:marLeft w:val="274"/>
          <w:marRight w:val="0"/>
          <w:marTop w:val="120"/>
          <w:marBottom w:val="0"/>
          <w:divBdr>
            <w:top w:val="none" w:sz="0" w:space="0" w:color="auto"/>
            <w:left w:val="none" w:sz="0" w:space="0" w:color="auto"/>
            <w:bottom w:val="none" w:sz="0" w:space="0" w:color="auto"/>
            <w:right w:val="none" w:sz="0" w:space="0" w:color="auto"/>
          </w:divBdr>
        </w:div>
        <w:div w:id="332">
          <w:marLeft w:val="274"/>
          <w:marRight w:val="0"/>
          <w:marTop w:val="120"/>
          <w:marBottom w:val="0"/>
          <w:divBdr>
            <w:top w:val="none" w:sz="0" w:space="0" w:color="auto"/>
            <w:left w:val="none" w:sz="0" w:space="0" w:color="auto"/>
            <w:bottom w:val="none" w:sz="0" w:space="0" w:color="auto"/>
            <w:right w:val="none" w:sz="0" w:space="0" w:color="auto"/>
          </w:divBdr>
        </w:div>
      </w:divsChild>
    </w:div>
    <w:div w:id="536">
      <w:marLeft w:val="0"/>
      <w:marRight w:val="0"/>
      <w:marTop w:val="0"/>
      <w:marBottom w:val="0"/>
      <w:divBdr>
        <w:top w:val="none" w:sz="0" w:space="0" w:color="auto"/>
        <w:left w:val="none" w:sz="0" w:space="0" w:color="auto"/>
        <w:bottom w:val="none" w:sz="0" w:space="0" w:color="auto"/>
        <w:right w:val="none" w:sz="0" w:space="0" w:color="auto"/>
      </w:divBdr>
      <w:divsChild>
        <w:div w:id="449">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 w:id="267">
              <w:marLeft w:val="0"/>
              <w:marRight w:val="0"/>
              <w:marTop w:val="0"/>
              <w:marBottom w:val="0"/>
              <w:divBdr>
                <w:top w:val="none" w:sz="0" w:space="0" w:color="auto"/>
                <w:left w:val="none" w:sz="0" w:space="0" w:color="auto"/>
                <w:bottom w:val="none" w:sz="0" w:space="0" w:color="auto"/>
                <w:right w:val="none" w:sz="0" w:space="0" w:color="auto"/>
              </w:divBdr>
            </w:div>
            <w:div w:id="328">
              <w:marLeft w:val="0"/>
              <w:marRight w:val="0"/>
              <w:marTop w:val="0"/>
              <w:marBottom w:val="0"/>
              <w:divBdr>
                <w:top w:val="none" w:sz="0" w:space="0" w:color="auto"/>
                <w:left w:val="none" w:sz="0" w:space="0" w:color="auto"/>
                <w:bottom w:val="none" w:sz="0" w:space="0" w:color="auto"/>
                <w:right w:val="none" w:sz="0" w:space="0" w:color="auto"/>
              </w:divBdr>
            </w:div>
            <w:div w:id="375">
              <w:marLeft w:val="0"/>
              <w:marRight w:val="0"/>
              <w:marTop w:val="0"/>
              <w:marBottom w:val="0"/>
              <w:divBdr>
                <w:top w:val="none" w:sz="0" w:space="0" w:color="auto"/>
                <w:left w:val="none" w:sz="0" w:space="0" w:color="auto"/>
                <w:bottom w:val="none" w:sz="0" w:space="0" w:color="auto"/>
                <w:right w:val="none" w:sz="0" w:space="0" w:color="auto"/>
              </w:divBdr>
            </w:div>
            <w:div w:id="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
      <w:marLeft w:val="0"/>
      <w:marRight w:val="0"/>
      <w:marTop w:val="0"/>
      <w:marBottom w:val="0"/>
      <w:divBdr>
        <w:top w:val="none" w:sz="0" w:space="0" w:color="auto"/>
        <w:left w:val="none" w:sz="0" w:space="0" w:color="auto"/>
        <w:bottom w:val="none" w:sz="0" w:space="0" w:color="auto"/>
        <w:right w:val="none" w:sz="0" w:space="0" w:color="auto"/>
      </w:divBdr>
      <w:divsChild>
        <w:div w:id="542">
          <w:marLeft w:val="547"/>
          <w:marRight w:val="0"/>
          <w:marTop w:val="0"/>
          <w:marBottom w:val="0"/>
          <w:divBdr>
            <w:top w:val="none" w:sz="0" w:space="0" w:color="auto"/>
            <w:left w:val="none" w:sz="0" w:space="0" w:color="auto"/>
            <w:bottom w:val="none" w:sz="0" w:space="0" w:color="auto"/>
            <w:right w:val="none" w:sz="0" w:space="0" w:color="auto"/>
          </w:divBdr>
        </w:div>
        <w:div w:id="571">
          <w:marLeft w:val="547"/>
          <w:marRight w:val="0"/>
          <w:marTop w:val="0"/>
          <w:marBottom w:val="0"/>
          <w:divBdr>
            <w:top w:val="none" w:sz="0" w:space="0" w:color="auto"/>
            <w:left w:val="none" w:sz="0" w:space="0" w:color="auto"/>
            <w:bottom w:val="none" w:sz="0" w:space="0" w:color="auto"/>
            <w:right w:val="none" w:sz="0" w:space="0" w:color="auto"/>
          </w:divBdr>
        </w:div>
      </w:divsChild>
    </w:div>
    <w:div w:id="539">
      <w:marLeft w:val="0"/>
      <w:marRight w:val="0"/>
      <w:marTop w:val="0"/>
      <w:marBottom w:val="0"/>
      <w:divBdr>
        <w:top w:val="none" w:sz="0" w:space="0" w:color="auto"/>
        <w:left w:val="none" w:sz="0" w:space="0" w:color="auto"/>
        <w:bottom w:val="none" w:sz="0" w:space="0" w:color="auto"/>
        <w:right w:val="none" w:sz="0" w:space="0" w:color="auto"/>
      </w:divBdr>
    </w:div>
    <w:div w:id="541">
      <w:marLeft w:val="0"/>
      <w:marRight w:val="0"/>
      <w:marTop w:val="0"/>
      <w:marBottom w:val="0"/>
      <w:divBdr>
        <w:top w:val="none" w:sz="0" w:space="0" w:color="auto"/>
        <w:left w:val="none" w:sz="0" w:space="0" w:color="auto"/>
        <w:bottom w:val="none" w:sz="0" w:space="0" w:color="auto"/>
        <w:right w:val="none" w:sz="0" w:space="0" w:color="auto"/>
      </w:divBdr>
    </w:div>
    <w:div w:id="545">
      <w:marLeft w:val="0"/>
      <w:marRight w:val="0"/>
      <w:marTop w:val="0"/>
      <w:marBottom w:val="0"/>
      <w:divBdr>
        <w:top w:val="none" w:sz="0" w:space="0" w:color="auto"/>
        <w:left w:val="none" w:sz="0" w:space="0" w:color="auto"/>
        <w:bottom w:val="none" w:sz="0" w:space="0" w:color="auto"/>
        <w:right w:val="none" w:sz="0" w:space="0" w:color="auto"/>
      </w:divBdr>
    </w:div>
    <w:div w:id="547">
      <w:marLeft w:val="0"/>
      <w:marRight w:val="0"/>
      <w:marTop w:val="0"/>
      <w:marBottom w:val="0"/>
      <w:divBdr>
        <w:top w:val="none" w:sz="0" w:space="0" w:color="auto"/>
        <w:left w:val="none" w:sz="0" w:space="0" w:color="auto"/>
        <w:bottom w:val="none" w:sz="0" w:space="0" w:color="auto"/>
        <w:right w:val="none" w:sz="0" w:space="0" w:color="auto"/>
      </w:divBdr>
      <w:divsChild>
        <w:div w:id="323">
          <w:marLeft w:val="0"/>
          <w:marRight w:val="0"/>
          <w:marTop w:val="0"/>
          <w:marBottom w:val="0"/>
          <w:divBdr>
            <w:top w:val="none" w:sz="0" w:space="0" w:color="auto"/>
            <w:left w:val="none" w:sz="0" w:space="0" w:color="auto"/>
            <w:bottom w:val="none" w:sz="0" w:space="0" w:color="auto"/>
            <w:right w:val="none" w:sz="0" w:space="0" w:color="auto"/>
          </w:divBdr>
          <w:divsChild>
            <w:div w:id="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
      <w:marLeft w:val="0"/>
      <w:marRight w:val="0"/>
      <w:marTop w:val="0"/>
      <w:marBottom w:val="0"/>
      <w:divBdr>
        <w:top w:val="none" w:sz="0" w:space="0" w:color="auto"/>
        <w:left w:val="none" w:sz="0" w:space="0" w:color="auto"/>
        <w:bottom w:val="none" w:sz="0" w:space="0" w:color="auto"/>
        <w:right w:val="none" w:sz="0" w:space="0" w:color="auto"/>
      </w:divBdr>
    </w:div>
    <w:div w:id="550">
      <w:marLeft w:val="0"/>
      <w:marRight w:val="0"/>
      <w:marTop w:val="0"/>
      <w:marBottom w:val="0"/>
      <w:divBdr>
        <w:top w:val="none" w:sz="0" w:space="0" w:color="auto"/>
        <w:left w:val="none" w:sz="0" w:space="0" w:color="auto"/>
        <w:bottom w:val="none" w:sz="0" w:space="0" w:color="auto"/>
        <w:right w:val="none" w:sz="0" w:space="0" w:color="auto"/>
      </w:divBdr>
      <w:divsChild>
        <w:div w:id="366">
          <w:marLeft w:val="274"/>
          <w:marRight w:val="0"/>
          <w:marTop w:val="120"/>
          <w:marBottom w:val="0"/>
          <w:divBdr>
            <w:top w:val="none" w:sz="0" w:space="0" w:color="auto"/>
            <w:left w:val="none" w:sz="0" w:space="0" w:color="auto"/>
            <w:bottom w:val="none" w:sz="0" w:space="0" w:color="auto"/>
            <w:right w:val="none" w:sz="0" w:space="0" w:color="auto"/>
          </w:divBdr>
        </w:div>
      </w:divsChild>
    </w:div>
    <w:div w:id="551">
      <w:marLeft w:val="0"/>
      <w:marRight w:val="0"/>
      <w:marTop w:val="0"/>
      <w:marBottom w:val="0"/>
      <w:divBdr>
        <w:top w:val="none" w:sz="0" w:space="0" w:color="auto"/>
        <w:left w:val="none" w:sz="0" w:space="0" w:color="auto"/>
        <w:bottom w:val="none" w:sz="0" w:space="0" w:color="auto"/>
        <w:right w:val="none" w:sz="0" w:space="0" w:color="auto"/>
      </w:divBdr>
    </w:div>
    <w:div w:id="552">
      <w:marLeft w:val="0"/>
      <w:marRight w:val="0"/>
      <w:marTop w:val="0"/>
      <w:marBottom w:val="0"/>
      <w:divBdr>
        <w:top w:val="none" w:sz="0" w:space="0" w:color="auto"/>
        <w:left w:val="none" w:sz="0" w:space="0" w:color="auto"/>
        <w:bottom w:val="none" w:sz="0" w:space="0" w:color="auto"/>
        <w:right w:val="none" w:sz="0" w:space="0" w:color="auto"/>
      </w:divBdr>
      <w:divsChild>
        <w:div w:id="94">
          <w:marLeft w:val="547"/>
          <w:marRight w:val="0"/>
          <w:marTop w:val="0"/>
          <w:marBottom w:val="0"/>
          <w:divBdr>
            <w:top w:val="none" w:sz="0" w:space="0" w:color="auto"/>
            <w:left w:val="none" w:sz="0" w:space="0" w:color="auto"/>
            <w:bottom w:val="none" w:sz="0" w:space="0" w:color="auto"/>
            <w:right w:val="none" w:sz="0" w:space="0" w:color="auto"/>
          </w:divBdr>
        </w:div>
      </w:divsChild>
    </w:div>
    <w:div w:id="553">
      <w:marLeft w:val="0"/>
      <w:marRight w:val="0"/>
      <w:marTop w:val="0"/>
      <w:marBottom w:val="0"/>
      <w:divBdr>
        <w:top w:val="none" w:sz="0" w:space="0" w:color="auto"/>
        <w:left w:val="none" w:sz="0" w:space="0" w:color="auto"/>
        <w:bottom w:val="none" w:sz="0" w:space="0" w:color="auto"/>
        <w:right w:val="none" w:sz="0" w:space="0" w:color="auto"/>
      </w:divBdr>
      <w:divsChild>
        <w:div w:id="79">
          <w:marLeft w:val="547"/>
          <w:marRight w:val="0"/>
          <w:marTop w:val="0"/>
          <w:marBottom w:val="0"/>
          <w:divBdr>
            <w:top w:val="none" w:sz="0" w:space="0" w:color="auto"/>
            <w:left w:val="none" w:sz="0" w:space="0" w:color="auto"/>
            <w:bottom w:val="none" w:sz="0" w:space="0" w:color="auto"/>
            <w:right w:val="none" w:sz="0" w:space="0" w:color="auto"/>
          </w:divBdr>
        </w:div>
      </w:divsChild>
    </w:div>
    <w:div w:id="554">
      <w:marLeft w:val="0"/>
      <w:marRight w:val="0"/>
      <w:marTop w:val="0"/>
      <w:marBottom w:val="0"/>
      <w:divBdr>
        <w:top w:val="none" w:sz="0" w:space="0" w:color="auto"/>
        <w:left w:val="none" w:sz="0" w:space="0" w:color="auto"/>
        <w:bottom w:val="none" w:sz="0" w:space="0" w:color="auto"/>
        <w:right w:val="none" w:sz="0" w:space="0" w:color="auto"/>
      </w:divBdr>
    </w:div>
    <w:div w:id="556">
      <w:marLeft w:val="0"/>
      <w:marRight w:val="0"/>
      <w:marTop w:val="0"/>
      <w:marBottom w:val="0"/>
      <w:divBdr>
        <w:top w:val="none" w:sz="0" w:space="0" w:color="auto"/>
        <w:left w:val="none" w:sz="0" w:space="0" w:color="auto"/>
        <w:bottom w:val="none" w:sz="0" w:space="0" w:color="auto"/>
        <w:right w:val="none" w:sz="0" w:space="0" w:color="auto"/>
      </w:divBdr>
      <w:divsChild>
        <w:div w:id="122">
          <w:marLeft w:val="547"/>
          <w:marRight w:val="0"/>
          <w:marTop w:val="0"/>
          <w:marBottom w:val="0"/>
          <w:divBdr>
            <w:top w:val="none" w:sz="0" w:space="0" w:color="auto"/>
            <w:left w:val="none" w:sz="0" w:space="0" w:color="auto"/>
            <w:bottom w:val="none" w:sz="0" w:space="0" w:color="auto"/>
            <w:right w:val="none" w:sz="0" w:space="0" w:color="auto"/>
          </w:divBdr>
        </w:div>
        <w:div w:id="280">
          <w:marLeft w:val="547"/>
          <w:marRight w:val="0"/>
          <w:marTop w:val="0"/>
          <w:marBottom w:val="0"/>
          <w:divBdr>
            <w:top w:val="none" w:sz="0" w:space="0" w:color="auto"/>
            <w:left w:val="none" w:sz="0" w:space="0" w:color="auto"/>
            <w:bottom w:val="none" w:sz="0" w:space="0" w:color="auto"/>
            <w:right w:val="none" w:sz="0" w:space="0" w:color="auto"/>
          </w:divBdr>
        </w:div>
      </w:divsChild>
    </w:div>
    <w:div w:id="557">
      <w:marLeft w:val="0"/>
      <w:marRight w:val="0"/>
      <w:marTop w:val="0"/>
      <w:marBottom w:val="0"/>
      <w:divBdr>
        <w:top w:val="none" w:sz="0" w:space="0" w:color="auto"/>
        <w:left w:val="none" w:sz="0" w:space="0" w:color="auto"/>
        <w:bottom w:val="none" w:sz="0" w:space="0" w:color="auto"/>
        <w:right w:val="none" w:sz="0" w:space="0" w:color="auto"/>
      </w:divBdr>
      <w:divsChild>
        <w:div w:id="126">
          <w:marLeft w:val="0"/>
          <w:marRight w:val="0"/>
          <w:marTop w:val="0"/>
          <w:marBottom w:val="0"/>
          <w:divBdr>
            <w:top w:val="none" w:sz="0" w:space="0" w:color="auto"/>
            <w:left w:val="none" w:sz="0" w:space="0" w:color="auto"/>
            <w:bottom w:val="none" w:sz="0" w:space="0" w:color="auto"/>
            <w:right w:val="none" w:sz="0" w:space="0" w:color="auto"/>
          </w:divBdr>
          <w:divsChild>
            <w:div w:id="462">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225"/>
                  <w:marTop w:val="0"/>
                  <w:marBottom w:val="0"/>
                  <w:divBdr>
                    <w:top w:val="none" w:sz="0" w:space="0" w:color="auto"/>
                    <w:left w:val="none" w:sz="0" w:space="0" w:color="auto"/>
                    <w:bottom w:val="none" w:sz="0" w:space="0" w:color="auto"/>
                    <w:right w:val="none" w:sz="0" w:space="0" w:color="auto"/>
                  </w:divBdr>
                  <w:divsChild>
                    <w:div w:id="325">
                      <w:marLeft w:val="300"/>
                      <w:marRight w:val="300"/>
                      <w:marTop w:val="300"/>
                      <w:marBottom w:val="300"/>
                      <w:divBdr>
                        <w:top w:val="none" w:sz="0" w:space="0" w:color="auto"/>
                        <w:left w:val="none" w:sz="0" w:space="0" w:color="auto"/>
                        <w:bottom w:val="none" w:sz="0" w:space="0" w:color="auto"/>
                        <w:right w:val="none" w:sz="0" w:space="0" w:color="auto"/>
                      </w:divBdr>
                      <w:divsChild>
                        <w:div w:id="125">
                          <w:marLeft w:val="0"/>
                          <w:marRight w:val="0"/>
                          <w:marTop w:val="0"/>
                          <w:marBottom w:val="0"/>
                          <w:divBdr>
                            <w:top w:val="none" w:sz="0" w:space="0" w:color="auto"/>
                            <w:left w:val="none" w:sz="0" w:space="0" w:color="auto"/>
                            <w:bottom w:val="none" w:sz="0" w:space="0" w:color="auto"/>
                            <w:right w:val="none" w:sz="0" w:space="0" w:color="auto"/>
                          </w:divBdr>
                          <w:divsChild>
                            <w:div w:id="389">
                              <w:marLeft w:val="0"/>
                              <w:marRight w:val="0"/>
                              <w:marTop w:val="0"/>
                              <w:marBottom w:val="0"/>
                              <w:divBdr>
                                <w:top w:val="none" w:sz="0" w:space="0" w:color="auto"/>
                                <w:left w:val="none" w:sz="0" w:space="0" w:color="auto"/>
                                <w:bottom w:val="none" w:sz="0" w:space="0" w:color="auto"/>
                                <w:right w:val="none" w:sz="0" w:space="0" w:color="auto"/>
                              </w:divBdr>
                              <w:divsChild>
                                <w:div w:id="82">
                                  <w:marLeft w:val="0"/>
                                  <w:marRight w:val="0"/>
                                  <w:marTop w:val="0"/>
                                  <w:marBottom w:val="0"/>
                                  <w:divBdr>
                                    <w:top w:val="none" w:sz="0" w:space="0" w:color="auto"/>
                                    <w:left w:val="none" w:sz="0" w:space="0" w:color="auto"/>
                                    <w:bottom w:val="none" w:sz="0" w:space="0" w:color="auto"/>
                                    <w:right w:val="none" w:sz="0" w:space="0" w:color="auto"/>
                                  </w:divBdr>
                                  <w:divsChild>
                                    <w:div w:id="527">
                                      <w:marLeft w:val="0"/>
                                      <w:marRight w:val="0"/>
                                      <w:marTop w:val="0"/>
                                      <w:marBottom w:val="0"/>
                                      <w:divBdr>
                                        <w:top w:val="none" w:sz="0" w:space="0" w:color="auto"/>
                                        <w:left w:val="none" w:sz="0" w:space="0" w:color="auto"/>
                                        <w:bottom w:val="none" w:sz="0" w:space="0" w:color="auto"/>
                                        <w:right w:val="none" w:sz="0" w:space="0" w:color="auto"/>
                                      </w:divBdr>
                                      <w:divsChild>
                                        <w:div w:id="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8">
      <w:marLeft w:val="0"/>
      <w:marRight w:val="0"/>
      <w:marTop w:val="0"/>
      <w:marBottom w:val="0"/>
      <w:divBdr>
        <w:top w:val="none" w:sz="0" w:space="0" w:color="auto"/>
        <w:left w:val="none" w:sz="0" w:space="0" w:color="auto"/>
        <w:bottom w:val="none" w:sz="0" w:space="0" w:color="auto"/>
        <w:right w:val="none" w:sz="0" w:space="0" w:color="auto"/>
      </w:divBdr>
      <w:divsChild>
        <w:div w:id="379">
          <w:marLeft w:val="547"/>
          <w:marRight w:val="0"/>
          <w:marTop w:val="0"/>
          <w:marBottom w:val="0"/>
          <w:divBdr>
            <w:top w:val="none" w:sz="0" w:space="0" w:color="auto"/>
            <w:left w:val="none" w:sz="0" w:space="0" w:color="auto"/>
            <w:bottom w:val="none" w:sz="0" w:space="0" w:color="auto"/>
            <w:right w:val="none" w:sz="0" w:space="0" w:color="auto"/>
          </w:divBdr>
        </w:div>
      </w:divsChild>
    </w:div>
    <w:div w:id="563">
      <w:marLeft w:val="0"/>
      <w:marRight w:val="0"/>
      <w:marTop w:val="0"/>
      <w:marBottom w:val="0"/>
      <w:divBdr>
        <w:top w:val="none" w:sz="0" w:space="0" w:color="auto"/>
        <w:left w:val="none" w:sz="0" w:space="0" w:color="auto"/>
        <w:bottom w:val="none" w:sz="0" w:space="0" w:color="auto"/>
        <w:right w:val="none" w:sz="0" w:space="0" w:color="auto"/>
      </w:divBdr>
      <w:divsChild>
        <w:div w:id="446">
          <w:marLeft w:val="0"/>
          <w:marRight w:val="0"/>
          <w:marTop w:val="0"/>
          <w:marBottom w:val="0"/>
          <w:divBdr>
            <w:top w:val="none" w:sz="0" w:space="0" w:color="auto"/>
            <w:left w:val="none" w:sz="0" w:space="0" w:color="auto"/>
            <w:bottom w:val="none" w:sz="0" w:space="0" w:color="auto"/>
            <w:right w:val="none" w:sz="0" w:space="0" w:color="auto"/>
          </w:divBdr>
          <w:divsChild>
            <w:div w:id="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
      <w:marLeft w:val="0"/>
      <w:marRight w:val="0"/>
      <w:marTop w:val="0"/>
      <w:marBottom w:val="0"/>
      <w:divBdr>
        <w:top w:val="none" w:sz="0" w:space="0" w:color="auto"/>
        <w:left w:val="none" w:sz="0" w:space="0" w:color="auto"/>
        <w:bottom w:val="none" w:sz="0" w:space="0" w:color="auto"/>
        <w:right w:val="none" w:sz="0" w:space="0" w:color="auto"/>
      </w:divBdr>
    </w:div>
    <w:div w:id="566">
      <w:marLeft w:val="0"/>
      <w:marRight w:val="0"/>
      <w:marTop w:val="0"/>
      <w:marBottom w:val="0"/>
      <w:divBdr>
        <w:top w:val="none" w:sz="0" w:space="0" w:color="auto"/>
        <w:left w:val="none" w:sz="0" w:space="0" w:color="auto"/>
        <w:bottom w:val="none" w:sz="0" w:space="0" w:color="auto"/>
        <w:right w:val="none" w:sz="0" w:space="0" w:color="auto"/>
      </w:divBdr>
      <w:divsChild>
        <w:div w:id="138">
          <w:marLeft w:val="0"/>
          <w:marRight w:val="0"/>
          <w:marTop w:val="0"/>
          <w:marBottom w:val="0"/>
          <w:divBdr>
            <w:top w:val="none" w:sz="0" w:space="0" w:color="auto"/>
            <w:left w:val="none" w:sz="0" w:space="0" w:color="auto"/>
            <w:bottom w:val="none" w:sz="0" w:space="0" w:color="auto"/>
            <w:right w:val="none" w:sz="0" w:space="0" w:color="auto"/>
          </w:divBdr>
        </w:div>
      </w:divsChild>
    </w:div>
    <w:div w:id="567">
      <w:marLeft w:val="0"/>
      <w:marRight w:val="0"/>
      <w:marTop w:val="0"/>
      <w:marBottom w:val="0"/>
      <w:divBdr>
        <w:top w:val="none" w:sz="0" w:space="0" w:color="auto"/>
        <w:left w:val="none" w:sz="0" w:space="0" w:color="auto"/>
        <w:bottom w:val="none" w:sz="0" w:space="0" w:color="auto"/>
        <w:right w:val="none" w:sz="0" w:space="0" w:color="auto"/>
      </w:divBdr>
      <w:divsChild>
        <w:div w:id="265">
          <w:marLeft w:val="432"/>
          <w:marRight w:val="0"/>
          <w:marTop w:val="120"/>
          <w:marBottom w:val="0"/>
          <w:divBdr>
            <w:top w:val="none" w:sz="0" w:space="0" w:color="auto"/>
            <w:left w:val="none" w:sz="0" w:space="0" w:color="auto"/>
            <w:bottom w:val="none" w:sz="0" w:space="0" w:color="auto"/>
            <w:right w:val="none" w:sz="0" w:space="0" w:color="auto"/>
          </w:divBdr>
        </w:div>
        <w:div w:id="278">
          <w:marLeft w:val="1152"/>
          <w:marRight w:val="0"/>
          <w:marTop w:val="120"/>
          <w:marBottom w:val="0"/>
          <w:divBdr>
            <w:top w:val="none" w:sz="0" w:space="0" w:color="auto"/>
            <w:left w:val="none" w:sz="0" w:space="0" w:color="auto"/>
            <w:bottom w:val="none" w:sz="0" w:space="0" w:color="auto"/>
            <w:right w:val="none" w:sz="0" w:space="0" w:color="auto"/>
          </w:divBdr>
        </w:div>
        <w:div w:id="359">
          <w:marLeft w:val="1152"/>
          <w:marRight w:val="0"/>
          <w:marTop w:val="120"/>
          <w:marBottom w:val="0"/>
          <w:divBdr>
            <w:top w:val="none" w:sz="0" w:space="0" w:color="auto"/>
            <w:left w:val="none" w:sz="0" w:space="0" w:color="auto"/>
            <w:bottom w:val="none" w:sz="0" w:space="0" w:color="auto"/>
            <w:right w:val="none" w:sz="0" w:space="0" w:color="auto"/>
          </w:divBdr>
        </w:div>
        <w:div w:id="584">
          <w:marLeft w:val="1152"/>
          <w:marRight w:val="0"/>
          <w:marTop w:val="120"/>
          <w:marBottom w:val="0"/>
          <w:divBdr>
            <w:top w:val="none" w:sz="0" w:space="0" w:color="auto"/>
            <w:left w:val="none" w:sz="0" w:space="0" w:color="auto"/>
            <w:bottom w:val="none" w:sz="0" w:space="0" w:color="auto"/>
            <w:right w:val="none" w:sz="0" w:space="0" w:color="auto"/>
          </w:divBdr>
        </w:div>
      </w:divsChild>
    </w:div>
    <w:div w:id="568">
      <w:marLeft w:val="0"/>
      <w:marRight w:val="0"/>
      <w:marTop w:val="0"/>
      <w:marBottom w:val="0"/>
      <w:divBdr>
        <w:top w:val="none" w:sz="0" w:space="0" w:color="auto"/>
        <w:left w:val="none" w:sz="0" w:space="0" w:color="auto"/>
        <w:bottom w:val="none" w:sz="0" w:space="0" w:color="auto"/>
        <w:right w:val="none" w:sz="0" w:space="0" w:color="auto"/>
      </w:divBdr>
      <w:divsChild>
        <w:div w:id="99">
          <w:marLeft w:val="0"/>
          <w:marRight w:val="0"/>
          <w:marTop w:val="0"/>
          <w:marBottom w:val="0"/>
          <w:divBdr>
            <w:top w:val="none" w:sz="0" w:space="0" w:color="auto"/>
            <w:left w:val="none" w:sz="0" w:space="0" w:color="auto"/>
            <w:bottom w:val="none" w:sz="0" w:space="0" w:color="auto"/>
            <w:right w:val="none" w:sz="0" w:space="0" w:color="auto"/>
          </w:divBdr>
          <w:divsChild>
            <w:div w:id="274">
              <w:marLeft w:val="0"/>
              <w:marRight w:val="0"/>
              <w:marTop w:val="0"/>
              <w:marBottom w:val="0"/>
              <w:divBdr>
                <w:top w:val="none" w:sz="0" w:space="0" w:color="auto"/>
                <w:left w:val="none" w:sz="0" w:space="0" w:color="auto"/>
                <w:bottom w:val="none" w:sz="0" w:space="0" w:color="auto"/>
                <w:right w:val="none" w:sz="0" w:space="0" w:color="auto"/>
              </w:divBdr>
            </w:div>
            <w:div w:id="288">
              <w:marLeft w:val="0"/>
              <w:marRight w:val="0"/>
              <w:marTop w:val="150"/>
              <w:marBottom w:val="600"/>
              <w:divBdr>
                <w:top w:val="none" w:sz="0" w:space="0" w:color="auto"/>
                <w:left w:val="none" w:sz="0" w:space="0" w:color="auto"/>
                <w:bottom w:val="none" w:sz="0" w:space="0" w:color="auto"/>
                <w:right w:val="none" w:sz="0" w:space="0" w:color="auto"/>
              </w:divBdr>
            </w:div>
            <w:div w:id="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
      <w:marLeft w:val="0"/>
      <w:marRight w:val="0"/>
      <w:marTop w:val="0"/>
      <w:marBottom w:val="0"/>
      <w:divBdr>
        <w:top w:val="none" w:sz="0" w:space="0" w:color="auto"/>
        <w:left w:val="none" w:sz="0" w:space="0" w:color="auto"/>
        <w:bottom w:val="none" w:sz="0" w:space="0" w:color="auto"/>
        <w:right w:val="none" w:sz="0" w:space="0" w:color="auto"/>
      </w:divBdr>
      <w:divsChild>
        <w:div w:id="295">
          <w:marLeft w:val="864"/>
          <w:marRight w:val="0"/>
          <w:marTop w:val="100"/>
          <w:marBottom w:val="0"/>
          <w:divBdr>
            <w:top w:val="none" w:sz="0" w:space="0" w:color="auto"/>
            <w:left w:val="none" w:sz="0" w:space="0" w:color="auto"/>
            <w:bottom w:val="none" w:sz="0" w:space="0" w:color="auto"/>
            <w:right w:val="none" w:sz="0" w:space="0" w:color="auto"/>
          </w:divBdr>
        </w:div>
        <w:div w:id="417">
          <w:marLeft w:val="864"/>
          <w:marRight w:val="0"/>
          <w:marTop w:val="100"/>
          <w:marBottom w:val="0"/>
          <w:divBdr>
            <w:top w:val="none" w:sz="0" w:space="0" w:color="auto"/>
            <w:left w:val="none" w:sz="0" w:space="0" w:color="auto"/>
            <w:bottom w:val="none" w:sz="0" w:space="0" w:color="auto"/>
            <w:right w:val="none" w:sz="0" w:space="0" w:color="auto"/>
          </w:divBdr>
        </w:div>
        <w:div w:id="443">
          <w:marLeft w:val="432"/>
          <w:marRight w:val="0"/>
          <w:marTop w:val="120"/>
          <w:marBottom w:val="0"/>
          <w:divBdr>
            <w:top w:val="none" w:sz="0" w:space="0" w:color="auto"/>
            <w:left w:val="none" w:sz="0" w:space="0" w:color="auto"/>
            <w:bottom w:val="none" w:sz="0" w:space="0" w:color="auto"/>
            <w:right w:val="none" w:sz="0" w:space="0" w:color="auto"/>
          </w:divBdr>
        </w:div>
      </w:divsChild>
    </w:div>
    <w:div w:id="573">
      <w:marLeft w:val="0"/>
      <w:marRight w:val="0"/>
      <w:marTop w:val="0"/>
      <w:marBottom w:val="0"/>
      <w:divBdr>
        <w:top w:val="none" w:sz="0" w:space="0" w:color="auto"/>
        <w:left w:val="none" w:sz="0" w:space="0" w:color="auto"/>
        <w:bottom w:val="none" w:sz="0" w:space="0" w:color="auto"/>
        <w:right w:val="none" w:sz="0" w:space="0" w:color="auto"/>
      </w:divBdr>
      <w:divsChild>
        <w:div w:id="106">
          <w:marLeft w:val="547"/>
          <w:marRight w:val="0"/>
          <w:marTop w:val="0"/>
          <w:marBottom w:val="0"/>
          <w:divBdr>
            <w:top w:val="none" w:sz="0" w:space="0" w:color="auto"/>
            <w:left w:val="none" w:sz="0" w:space="0" w:color="auto"/>
            <w:bottom w:val="none" w:sz="0" w:space="0" w:color="auto"/>
            <w:right w:val="none" w:sz="0" w:space="0" w:color="auto"/>
          </w:divBdr>
        </w:div>
      </w:divsChild>
    </w:div>
    <w:div w:id="574">
      <w:marLeft w:val="0"/>
      <w:marRight w:val="0"/>
      <w:marTop w:val="0"/>
      <w:marBottom w:val="0"/>
      <w:divBdr>
        <w:top w:val="none" w:sz="0" w:space="0" w:color="auto"/>
        <w:left w:val="none" w:sz="0" w:space="0" w:color="auto"/>
        <w:bottom w:val="none" w:sz="0" w:space="0" w:color="auto"/>
        <w:right w:val="none" w:sz="0" w:space="0" w:color="auto"/>
      </w:divBdr>
      <w:divsChild>
        <w:div w:id="257">
          <w:marLeft w:val="547"/>
          <w:marRight w:val="0"/>
          <w:marTop w:val="0"/>
          <w:marBottom w:val="0"/>
          <w:divBdr>
            <w:top w:val="none" w:sz="0" w:space="0" w:color="auto"/>
            <w:left w:val="none" w:sz="0" w:space="0" w:color="auto"/>
            <w:bottom w:val="none" w:sz="0" w:space="0" w:color="auto"/>
            <w:right w:val="none" w:sz="0" w:space="0" w:color="auto"/>
          </w:divBdr>
        </w:div>
        <w:div w:id="451">
          <w:marLeft w:val="547"/>
          <w:marRight w:val="0"/>
          <w:marTop w:val="0"/>
          <w:marBottom w:val="0"/>
          <w:divBdr>
            <w:top w:val="none" w:sz="0" w:space="0" w:color="auto"/>
            <w:left w:val="none" w:sz="0" w:space="0" w:color="auto"/>
            <w:bottom w:val="none" w:sz="0" w:space="0" w:color="auto"/>
            <w:right w:val="none" w:sz="0" w:space="0" w:color="auto"/>
          </w:divBdr>
        </w:div>
      </w:divsChild>
    </w:div>
    <w:div w:id="575">
      <w:marLeft w:val="0"/>
      <w:marRight w:val="0"/>
      <w:marTop w:val="0"/>
      <w:marBottom w:val="0"/>
      <w:divBdr>
        <w:top w:val="none" w:sz="0" w:space="0" w:color="auto"/>
        <w:left w:val="none" w:sz="0" w:space="0" w:color="auto"/>
        <w:bottom w:val="none" w:sz="0" w:space="0" w:color="auto"/>
        <w:right w:val="none" w:sz="0" w:space="0" w:color="auto"/>
      </w:divBdr>
    </w:div>
    <w:div w:id="576">
      <w:marLeft w:val="0"/>
      <w:marRight w:val="0"/>
      <w:marTop w:val="0"/>
      <w:marBottom w:val="0"/>
      <w:divBdr>
        <w:top w:val="none" w:sz="0" w:space="0" w:color="auto"/>
        <w:left w:val="none" w:sz="0" w:space="0" w:color="auto"/>
        <w:bottom w:val="none" w:sz="0" w:space="0" w:color="auto"/>
        <w:right w:val="none" w:sz="0" w:space="0" w:color="auto"/>
      </w:divBdr>
      <w:divsChild>
        <w:div w:id="240">
          <w:marLeft w:val="547"/>
          <w:marRight w:val="0"/>
          <w:marTop w:val="0"/>
          <w:marBottom w:val="0"/>
          <w:divBdr>
            <w:top w:val="none" w:sz="0" w:space="0" w:color="auto"/>
            <w:left w:val="none" w:sz="0" w:space="0" w:color="auto"/>
            <w:bottom w:val="none" w:sz="0" w:space="0" w:color="auto"/>
            <w:right w:val="none" w:sz="0" w:space="0" w:color="auto"/>
          </w:divBdr>
        </w:div>
      </w:divsChild>
    </w:div>
    <w:div w:id="577">
      <w:marLeft w:val="0"/>
      <w:marRight w:val="0"/>
      <w:marTop w:val="0"/>
      <w:marBottom w:val="0"/>
      <w:divBdr>
        <w:top w:val="none" w:sz="0" w:space="0" w:color="auto"/>
        <w:left w:val="none" w:sz="0" w:space="0" w:color="auto"/>
        <w:bottom w:val="none" w:sz="0" w:space="0" w:color="auto"/>
        <w:right w:val="none" w:sz="0" w:space="0" w:color="auto"/>
      </w:divBdr>
      <w:divsChild>
        <w:div w:id="130">
          <w:marLeft w:val="0"/>
          <w:marRight w:val="0"/>
          <w:marTop w:val="0"/>
          <w:marBottom w:val="0"/>
          <w:divBdr>
            <w:top w:val="none" w:sz="0" w:space="0" w:color="auto"/>
            <w:left w:val="none" w:sz="0" w:space="0" w:color="auto"/>
            <w:bottom w:val="none" w:sz="0" w:space="0" w:color="auto"/>
            <w:right w:val="none" w:sz="0" w:space="0" w:color="auto"/>
          </w:divBdr>
          <w:divsChild>
            <w:div w:id="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
      <w:marLeft w:val="0"/>
      <w:marRight w:val="0"/>
      <w:marTop w:val="0"/>
      <w:marBottom w:val="0"/>
      <w:divBdr>
        <w:top w:val="none" w:sz="0" w:space="0" w:color="auto"/>
        <w:left w:val="none" w:sz="0" w:space="0" w:color="auto"/>
        <w:bottom w:val="none" w:sz="0" w:space="0" w:color="auto"/>
        <w:right w:val="none" w:sz="0" w:space="0" w:color="auto"/>
      </w:divBdr>
    </w:div>
    <w:div w:id="582">
      <w:marLeft w:val="0"/>
      <w:marRight w:val="0"/>
      <w:marTop w:val="0"/>
      <w:marBottom w:val="0"/>
      <w:divBdr>
        <w:top w:val="none" w:sz="0" w:space="0" w:color="auto"/>
        <w:left w:val="none" w:sz="0" w:space="0" w:color="auto"/>
        <w:bottom w:val="none" w:sz="0" w:space="0" w:color="auto"/>
        <w:right w:val="none" w:sz="0" w:space="0" w:color="auto"/>
      </w:divBdr>
    </w:div>
    <w:div w:id="586">
      <w:marLeft w:val="0"/>
      <w:marRight w:val="0"/>
      <w:marTop w:val="0"/>
      <w:marBottom w:val="0"/>
      <w:divBdr>
        <w:top w:val="none" w:sz="0" w:space="0" w:color="auto"/>
        <w:left w:val="none" w:sz="0" w:space="0" w:color="auto"/>
        <w:bottom w:val="none" w:sz="0" w:space="0" w:color="auto"/>
        <w:right w:val="none" w:sz="0" w:space="0" w:color="auto"/>
      </w:divBdr>
      <w:divsChild>
        <w:div w:id="324">
          <w:marLeft w:val="0"/>
          <w:marRight w:val="0"/>
          <w:marTop w:val="0"/>
          <w:marBottom w:val="0"/>
          <w:divBdr>
            <w:top w:val="none" w:sz="0" w:space="0" w:color="auto"/>
            <w:left w:val="none" w:sz="0" w:space="0" w:color="auto"/>
            <w:bottom w:val="none" w:sz="0" w:space="0" w:color="auto"/>
            <w:right w:val="none" w:sz="0" w:space="0" w:color="auto"/>
          </w:divBdr>
          <w:divsChild>
            <w:div w:id="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
      <w:marLeft w:val="0"/>
      <w:marRight w:val="0"/>
      <w:marTop w:val="0"/>
      <w:marBottom w:val="0"/>
      <w:divBdr>
        <w:top w:val="none" w:sz="0" w:space="0" w:color="auto"/>
        <w:left w:val="none" w:sz="0" w:space="0" w:color="auto"/>
        <w:bottom w:val="none" w:sz="0" w:space="0" w:color="auto"/>
        <w:right w:val="none" w:sz="0" w:space="0" w:color="auto"/>
      </w:divBdr>
      <w:divsChild>
        <w:div w:id="596">
          <w:marLeft w:val="547"/>
          <w:marRight w:val="0"/>
          <w:marTop w:val="0"/>
          <w:marBottom w:val="0"/>
          <w:divBdr>
            <w:top w:val="none" w:sz="0" w:space="0" w:color="auto"/>
            <w:left w:val="none" w:sz="0" w:space="0" w:color="auto"/>
            <w:bottom w:val="none" w:sz="0" w:space="0" w:color="auto"/>
            <w:right w:val="none" w:sz="0" w:space="0" w:color="auto"/>
          </w:divBdr>
        </w:div>
      </w:divsChild>
    </w:div>
    <w:div w:id="595">
      <w:marLeft w:val="0"/>
      <w:marRight w:val="0"/>
      <w:marTop w:val="0"/>
      <w:marBottom w:val="0"/>
      <w:divBdr>
        <w:top w:val="none" w:sz="0" w:space="0" w:color="auto"/>
        <w:left w:val="none" w:sz="0" w:space="0" w:color="auto"/>
        <w:bottom w:val="none" w:sz="0" w:space="0" w:color="auto"/>
        <w:right w:val="none" w:sz="0" w:space="0" w:color="auto"/>
      </w:divBdr>
    </w:div>
    <w:div w:id="597">
      <w:marLeft w:val="0"/>
      <w:marRight w:val="0"/>
      <w:marTop w:val="0"/>
      <w:marBottom w:val="0"/>
      <w:divBdr>
        <w:top w:val="none" w:sz="0" w:space="0" w:color="auto"/>
        <w:left w:val="none" w:sz="0" w:space="0" w:color="auto"/>
        <w:bottom w:val="none" w:sz="0" w:space="0" w:color="auto"/>
        <w:right w:val="none" w:sz="0" w:space="0" w:color="auto"/>
      </w:divBdr>
      <w:divsChild>
        <w:div w:id="516">
          <w:marLeft w:val="547"/>
          <w:marRight w:val="0"/>
          <w:marTop w:val="0"/>
          <w:marBottom w:val="0"/>
          <w:divBdr>
            <w:top w:val="none" w:sz="0" w:space="0" w:color="auto"/>
            <w:left w:val="none" w:sz="0" w:space="0" w:color="auto"/>
            <w:bottom w:val="none" w:sz="0" w:space="0" w:color="auto"/>
            <w:right w:val="none" w:sz="0" w:space="0" w:color="auto"/>
          </w:divBdr>
        </w:div>
      </w:divsChild>
    </w:div>
    <w:div w:id="598">
      <w:marLeft w:val="0"/>
      <w:marRight w:val="0"/>
      <w:marTop w:val="0"/>
      <w:marBottom w:val="0"/>
      <w:divBdr>
        <w:top w:val="none" w:sz="0" w:space="0" w:color="auto"/>
        <w:left w:val="none" w:sz="0" w:space="0" w:color="auto"/>
        <w:bottom w:val="none" w:sz="0" w:space="0" w:color="auto"/>
        <w:right w:val="none" w:sz="0" w:space="0" w:color="auto"/>
      </w:divBdr>
    </w:div>
    <w:div w:id="599">
      <w:marLeft w:val="0"/>
      <w:marRight w:val="0"/>
      <w:marTop w:val="0"/>
      <w:marBottom w:val="0"/>
      <w:divBdr>
        <w:top w:val="none" w:sz="0" w:space="0" w:color="auto"/>
        <w:left w:val="none" w:sz="0" w:space="0" w:color="auto"/>
        <w:bottom w:val="none" w:sz="0" w:space="0" w:color="auto"/>
        <w:right w:val="none" w:sz="0" w:space="0" w:color="auto"/>
      </w:divBdr>
    </w:div>
    <w:div w:id="600">
      <w:marLeft w:val="0"/>
      <w:marRight w:val="0"/>
      <w:marTop w:val="0"/>
      <w:marBottom w:val="0"/>
      <w:divBdr>
        <w:top w:val="none" w:sz="0" w:space="0" w:color="auto"/>
        <w:left w:val="none" w:sz="0" w:space="0" w:color="auto"/>
        <w:bottom w:val="none" w:sz="0" w:space="0" w:color="auto"/>
        <w:right w:val="none" w:sz="0" w:space="0" w:color="auto"/>
      </w:divBdr>
    </w:div>
    <w:div w:id="602">
      <w:marLeft w:val="0"/>
      <w:marRight w:val="0"/>
      <w:marTop w:val="0"/>
      <w:marBottom w:val="0"/>
      <w:divBdr>
        <w:top w:val="none" w:sz="0" w:space="0" w:color="auto"/>
        <w:left w:val="none" w:sz="0" w:space="0" w:color="auto"/>
        <w:bottom w:val="none" w:sz="0" w:space="0" w:color="auto"/>
        <w:right w:val="none" w:sz="0" w:space="0" w:color="auto"/>
      </w:divBdr>
    </w:div>
    <w:div w:id="603">
      <w:marLeft w:val="0"/>
      <w:marRight w:val="0"/>
      <w:marTop w:val="0"/>
      <w:marBottom w:val="0"/>
      <w:divBdr>
        <w:top w:val="none" w:sz="0" w:space="0" w:color="auto"/>
        <w:left w:val="none" w:sz="0" w:space="0" w:color="auto"/>
        <w:bottom w:val="none" w:sz="0" w:space="0" w:color="auto"/>
        <w:right w:val="none" w:sz="0" w:space="0" w:color="auto"/>
      </w:divBdr>
    </w:div>
    <w:div w:id="604">
      <w:marLeft w:val="0"/>
      <w:marRight w:val="0"/>
      <w:marTop w:val="0"/>
      <w:marBottom w:val="0"/>
      <w:divBdr>
        <w:top w:val="none" w:sz="0" w:space="0" w:color="auto"/>
        <w:left w:val="none" w:sz="0" w:space="0" w:color="auto"/>
        <w:bottom w:val="none" w:sz="0" w:space="0" w:color="auto"/>
        <w:right w:val="none" w:sz="0" w:space="0" w:color="auto"/>
      </w:divBdr>
    </w:div>
    <w:div w:id="605">
      <w:marLeft w:val="0"/>
      <w:marRight w:val="0"/>
      <w:marTop w:val="0"/>
      <w:marBottom w:val="0"/>
      <w:divBdr>
        <w:top w:val="none" w:sz="0" w:space="0" w:color="auto"/>
        <w:left w:val="none" w:sz="0" w:space="0" w:color="auto"/>
        <w:bottom w:val="none" w:sz="0" w:space="0" w:color="auto"/>
        <w:right w:val="none" w:sz="0" w:space="0" w:color="auto"/>
      </w:divBdr>
    </w:div>
    <w:div w:id="606">
      <w:marLeft w:val="0"/>
      <w:marRight w:val="0"/>
      <w:marTop w:val="0"/>
      <w:marBottom w:val="0"/>
      <w:divBdr>
        <w:top w:val="none" w:sz="0" w:space="0" w:color="auto"/>
        <w:left w:val="none" w:sz="0" w:space="0" w:color="auto"/>
        <w:bottom w:val="none" w:sz="0" w:space="0" w:color="auto"/>
        <w:right w:val="none" w:sz="0" w:space="0" w:color="auto"/>
      </w:divBdr>
    </w:div>
    <w:div w:id="607">
      <w:marLeft w:val="0"/>
      <w:marRight w:val="0"/>
      <w:marTop w:val="0"/>
      <w:marBottom w:val="0"/>
      <w:divBdr>
        <w:top w:val="none" w:sz="0" w:space="0" w:color="auto"/>
        <w:left w:val="none" w:sz="0" w:space="0" w:color="auto"/>
        <w:bottom w:val="none" w:sz="0" w:space="0" w:color="auto"/>
        <w:right w:val="none" w:sz="0" w:space="0" w:color="auto"/>
      </w:divBdr>
    </w:div>
    <w:div w:id="608">
      <w:marLeft w:val="0"/>
      <w:marRight w:val="0"/>
      <w:marTop w:val="0"/>
      <w:marBottom w:val="0"/>
      <w:divBdr>
        <w:top w:val="none" w:sz="0" w:space="0" w:color="auto"/>
        <w:left w:val="none" w:sz="0" w:space="0" w:color="auto"/>
        <w:bottom w:val="none" w:sz="0" w:space="0" w:color="auto"/>
        <w:right w:val="none" w:sz="0" w:space="0" w:color="auto"/>
      </w:divBdr>
    </w:div>
    <w:div w:id="609">
      <w:marLeft w:val="0"/>
      <w:marRight w:val="0"/>
      <w:marTop w:val="0"/>
      <w:marBottom w:val="0"/>
      <w:divBdr>
        <w:top w:val="none" w:sz="0" w:space="0" w:color="auto"/>
        <w:left w:val="none" w:sz="0" w:space="0" w:color="auto"/>
        <w:bottom w:val="none" w:sz="0" w:space="0" w:color="auto"/>
        <w:right w:val="none" w:sz="0" w:space="0" w:color="auto"/>
      </w:divBdr>
    </w:div>
    <w:div w:id="610">
      <w:marLeft w:val="0"/>
      <w:marRight w:val="0"/>
      <w:marTop w:val="0"/>
      <w:marBottom w:val="0"/>
      <w:divBdr>
        <w:top w:val="none" w:sz="0" w:space="0" w:color="auto"/>
        <w:left w:val="none" w:sz="0" w:space="0" w:color="auto"/>
        <w:bottom w:val="none" w:sz="0" w:space="0" w:color="auto"/>
        <w:right w:val="none" w:sz="0" w:space="0" w:color="auto"/>
      </w:divBdr>
    </w:div>
    <w:div w:id="611">
      <w:marLeft w:val="0"/>
      <w:marRight w:val="0"/>
      <w:marTop w:val="0"/>
      <w:marBottom w:val="0"/>
      <w:divBdr>
        <w:top w:val="none" w:sz="0" w:space="0" w:color="auto"/>
        <w:left w:val="none" w:sz="0" w:space="0" w:color="auto"/>
        <w:bottom w:val="none" w:sz="0" w:space="0" w:color="auto"/>
        <w:right w:val="none" w:sz="0" w:space="0" w:color="auto"/>
      </w:divBdr>
      <w:divsChild>
        <w:div w:id="612">
          <w:marLeft w:val="0"/>
          <w:marRight w:val="0"/>
          <w:marTop w:val="0"/>
          <w:marBottom w:val="0"/>
          <w:divBdr>
            <w:top w:val="none" w:sz="0" w:space="0" w:color="auto"/>
            <w:left w:val="none" w:sz="0" w:space="0" w:color="auto"/>
            <w:bottom w:val="none" w:sz="0" w:space="0" w:color="auto"/>
            <w:right w:val="none" w:sz="0" w:space="0" w:color="auto"/>
          </w:divBdr>
          <w:divsChild>
            <w:div w:id="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
      <w:marLeft w:val="0"/>
      <w:marRight w:val="0"/>
      <w:marTop w:val="0"/>
      <w:marBottom w:val="0"/>
      <w:divBdr>
        <w:top w:val="none" w:sz="0" w:space="0" w:color="auto"/>
        <w:left w:val="none" w:sz="0" w:space="0" w:color="auto"/>
        <w:bottom w:val="none" w:sz="0" w:space="0" w:color="auto"/>
        <w:right w:val="none" w:sz="0" w:space="0" w:color="auto"/>
      </w:divBdr>
    </w:div>
    <w:div w:id="614">
      <w:marLeft w:val="0"/>
      <w:marRight w:val="0"/>
      <w:marTop w:val="0"/>
      <w:marBottom w:val="0"/>
      <w:divBdr>
        <w:top w:val="none" w:sz="0" w:space="0" w:color="auto"/>
        <w:left w:val="none" w:sz="0" w:space="0" w:color="auto"/>
        <w:bottom w:val="none" w:sz="0" w:space="0" w:color="auto"/>
        <w:right w:val="none" w:sz="0" w:space="0" w:color="auto"/>
      </w:divBdr>
    </w:div>
    <w:div w:id="615">
      <w:marLeft w:val="0"/>
      <w:marRight w:val="0"/>
      <w:marTop w:val="0"/>
      <w:marBottom w:val="0"/>
      <w:divBdr>
        <w:top w:val="none" w:sz="0" w:space="0" w:color="auto"/>
        <w:left w:val="none" w:sz="0" w:space="0" w:color="auto"/>
        <w:bottom w:val="none" w:sz="0" w:space="0" w:color="auto"/>
        <w:right w:val="none" w:sz="0" w:space="0" w:color="auto"/>
      </w:divBdr>
    </w:div>
    <w:div w:id="616">
      <w:marLeft w:val="0"/>
      <w:marRight w:val="0"/>
      <w:marTop w:val="0"/>
      <w:marBottom w:val="0"/>
      <w:divBdr>
        <w:top w:val="none" w:sz="0" w:space="0" w:color="auto"/>
        <w:left w:val="none" w:sz="0" w:space="0" w:color="auto"/>
        <w:bottom w:val="none" w:sz="0" w:space="0" w:color="auto"/>
        <w:right w:val="none" w:sz="0" w:space="0" w:color="auto"/>
      </w:divBdr>
    </w:div>
    <w:div w:id="617">
      <w:marLeft w:val="0"/>
      <w:marRight w:val="0"/>
      <w:marTop w:val="0"/>
      <w:marBottom w:val="0"/>
      <w:divBdr>
        <w:top w:val="none" w:sz="0" w:space="0" w:color="auto"/>
        <w:left w:val="none" w:sz="0" w:space="0" w:color="auto"/>
        <w:bottom w:val="none" w:sz="0" w:space="0" w:color="auto"/>
        <w:right w:val="none" w:sz="0" w:space="0" w:color="auto"/>
      </w:divBdr>
    </w:div>
    <w:div w:id="618">
      <w:marLeft w:val="0"/>
      <w:marRight w:val="0"/>
      <w:marTop w:val="0"/>
      <w:marBottom w:val="0"/>
      <w:divBdr>
        <w:top w:val="none" w:sz="0" w:space="0" w:color="auto"/>
        <w:left w:val="none" w:sz="0" w:space="0" w:color="auto"/>
        <w:bottom w:val="none" w:sz="0" w:space="0" w:color="auto"/>
        <w:right w:val="none" w:sz="0" w:space="0" w:color="auto"/>
      </w:divBdr>
    </w:div>
    <w:div w:id="619">
      <w:marLeft w:val="0"/>
      <w:marRight w:val="0"/>
      <w:marTop w:val="0"/>
      <w:marBottom w:val="0"/>
      <w:divBdr>
        <w:top w:val="none" w:sz="0" w:space="0" w:color="auto"/>
        <w:left w:val="none" w:sz="0" w:space="0" w:color="auto"/>
        <w:bottom w:val="none" w:sz="0" w:space="0" w:color="auto"/>
        <w:right w:val="none" w:sz="0" w:space="0" w:color="auto"/>
      </w:divBdr>
    </w:div>
    <w:div w:id="620">
      <w:marLeft w:val="0"/>
      <w:marRight w:val="0"/>
      <w:marTop w:val="0"/>
      <w:marBottom w:val="0"/>
      <w:divBdr>
        <w:top w:val="none" w:sz="0" w:space="0" w:color="auto"/>
        <w:left w:val="none" w:sz="0" w:space="0" w:color="auto"/>
        <w:bottom w:val="none" w:sz="0" w:space="0" w:color="auto"/>
        <w:right w:val="none" w:sz="0" w:space="0" w:color="auto"/>
      </w:divBdr>
    </w:div>
    <w:div w:id="621">
      <w:marLeft w:val="0"/>
      <w:marRight w:val="0"/>
      <w:marTop w:val="0"/>
      <w:marBottom w:val="0"/>
      <w:divBdr>
        <w:top w:val="none" w:sz="0" w:space="0" w:color="auto"/>
        <w:left w:val="none" w:sz="0" w:space="0" w:color="auto"/>
        <w:bottom w:val="none" w:sz="0" w:space="0" w:color="auto"/>
        <w:right w:val="none" w:sz="0" w:space="0" w:color="auto"/>
      </w:divBdr>
    </w:div>
    <w:div w:id="622">
      <w:marLeft w:val="0"/>
      <w:marRight w:val="0"/>
      <w:marTop w:val="0"/>
      <w:marBottom w:val="0"/>
      <w:divBdr>
        <w:top w:val="none" w:sz="0" w:space="0" w:color="auto"/>
        <w:left w:val="none" w:sz="0" w:space="0" w:color="auto"/>
        <w:bottom w:val="none" w:sz="0" w:space="0" w:color="auto"/>
        <w:right w:val="none" w:sz="0" w:space="0" w:color="auto"/>
      </w:divBdr>
      <w:divsChild>
        <w:div w:id="624">
          <w:marLeft w:val="0"/>
          <w:marRight w:val="0"/>
          <w:marTop w:val="0"/>
          <w:marBottom w:val="0"/>
          <w:divBdr>
            <w:top w:val="none" w:sz="0" w:space="0" w:color="auto"/>
            <w:left w:val="none" w:sz="0" w:space="0" w:color="auto"/>
            <w:bottom w:val="none" w:sz="0" w:space="0" w:color="auto"/>
            <w:right w:val="none" w:sz="0" w:space="0" w:color="auto"/>
          </w:divBdr>
        </w:div>
      </w:divsChild>
    </w:div>
    <w:div w:id="623">
      <w:marLeft w:val="0"/>
      <w:marRight w:val="0"/>
      <w:marTop w:val="0"/>
      <w:marBottom w:val="0"/>
      <w:divBdr>
        <w:top w:val="none" w:sz="0" w:space="0" w:color="auto"/>
        <w:left w:val="none" w:sz="0" w:space="0" w:color="auto"/>
        <w:bottom w:val="none" w:sz="0" w:space="0" w:color="auto"/>
        <w:right w:val="none" w:sz="0" w:space="0" w:color="auto"/>
      </w:divBdr>
      <w:divsChild>
        <w:div w:id="625">
          <w:marLeft w:val="0"/>
          <w:marRight w:val="0"/>
          <w:marTop w:val="0"/>
          <w:marBottom w:val="0"/>
          <w:divBdr>
            <w:top w:val="none" w:sz="0" w:space="0" w:color="auto"/>
            <w:left w:val="none" w:sz="0" w:space="0" w:color="auto"/>
            <w:bottom w:val="none" w:sz="0" w:space="0" w:color="auto"/>
            <w:right w:val="none" w:sz="0" w:space="0" w:color="auto"/>
          </w:divBdr>
        </w:div>
      </w:divsChild>
    </w:div>
    <w:div w:id="1210649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5.png"/><Relationship Id="rId39"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iis.net" TargetMode="External"/><Relationship Id="rId17" Type="http://schemas.openxmlformats.org/officeDocument/2006/relationships/image" Target="media/image7.png"/><Relationship Id="rId25" Type="http://schemas.openxmlformats.org/officeDocument/2006/relationships/image" Target="media/image14.emf"/><Relationship Id="rId33" Type="http://schemas.openxmlformats.org/officeDocument/2006/relationships/hyperlink" Target="http://go.microsoft.com/fwlink/?LinkId=68740" TargetMode="External"/><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hyperlink" Target="http://go.microsoft.com/fwlink/?LinkId=5235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iis.net/downloads/default.aspx?tabid=34&amp;g=6&amp;i=1524" TargetMode="External"/><Relationship Id="rId32" Type="http://schemas.openxmlformats.org/officeDocument/2006/relationships/hyperlink" Target="http://www.iis.net/articles/view.aspx/IIS7/Explore-IIS7/Getting-Started/Diagnostics-and-Troubleshooting-with-IIS7" TargetMode="Externa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7.em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yperlink" Target="http://www.iis.net/articles/view.aspx/IIS7/Managing-IIS7/Diagnostics-in-IIS7/Inside-RSCA/How-to-Access-IIS7-RSCA-Data"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6.emf"/><Relationship Id="rId30" Type="http://schemas.openxmlformats.org/officeDocument/2006/relationships/hyperlink" Target="http://www.iis.net/" TargetMode="External"/><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95A2F39FD114E4F8BDD18E750A23AEF" ma:contentTypeVersion="0" ma:contentTypeDescription="Create a new document." ma:contentTypeScope="" ma:versionID="f6584394cec42421c66b2b9807a1bdae">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0F87ACB3-8D37-4E03-95E8-0F90F89008C6}"/>
</file>

<file path=customXml/itemProps2.xml><?xml version="1.0" encoding="utf-8"?>
<ds:datastoreItem xmlns:ds="http://schemas.openxmlformats.org/officeDocument/2006/customXml" ds:itemID="{6F1DAB87-EE0D-45AB-AD8F-1E884BF40A76}"/>
</file>

<file path=customXml/itemProps3.xml><?xml version="1.0" encoding="utf-8"?>
<ds:datastoreItem xmlns:ds="http://schemas.openxmlformats.org/officeDocument/2006/customXml" ds:itemID="{EBFA355A-9B89-4A19-83D7-2504BE0B7776}"/>
</file>

<file path=customXml/itemProps4.xml><?xml version="1.0" encoding="utf-8"?>
<ds:datastoreItem xmlns:ds="http://schemas.openxmlformats.org/officeDocument/2006/customXml" ds:itemID="{4719FAE0-D9B8-4F2D-BC42-FFFD966F14BB}"/>
</file>

<file path=docProps/app.xml><?xml version="1.0" encoding="utf-8"?>
<Properties xmlns="http://schemas.openxmlformats.org/officeDocument/2006/extended-properties" xmlns:vt="http://schemas.openxmlformats.org/officeDocument/2006/docPropsVTypes">
  <Template>Normal.dotm</Template>
  <TotalTime>9</TotalTime>
  <Pages>1</Pages>
  <Words>9445</Words>
  <Characters>53840</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Windows® Server® 08</vt:lpstr>
    </vt:vector>
  </TitlesOfParts>
  <Company>Barney and Associates</Company>
  <LinksUpToDate>false</LinksUpToDate>
  <CharactersWithSpaces>63159</CharactersWithSpaces>
  <SharedDoc>false</SharedDoc>
  <HLinks>
    <vt:vector size="354" baseType="variant">
      <vt:variant>
        <vt:i4>2031619</vt:i4>
      </vt:variant>
      <vt:variant>
        <vt:i4>402</vt:i4>
      </vt:variant>
      <vt:variant>
        <vt:i4>0</vt:i4>
      </vt:variant>
      <vt:variant>
        <vt:i4>5</vt:i4>
      </vt:variant>
      <vt:variant>
        <vt:lpwstr>http://go.microsoft.com/fwlink/?LinkId=68740</vt:lpwstr>
      </vt:variant>
      <vt:variant>
        <vt:lpwstr/>
      </vt:variant>
      <vt:variant>
        <vt:i4>1966085</vt:i4>
      </vt:variant>
      <vt:variant>
        <vt:i4>399</vt:i4>
      </vt:variant>
      <vt:variant>
        <vt:i4>0</vt:i4>
      </vt:variant>
      <vt:variant>
        <vt:i4>5</vt:i4>
      </vt:variant>
      <vt:variant>
        <vt:lpwstr>http://www.iis.net/articles/view.aspx/IIS7/Explore-IIS7/Getting-Started/Diagnostics-and-Troubleshooting-with-IIS7</vt:lpwstr>
      </vt:variant>
      <vt:variant>
        <vt:lpwstr/>
      </vt:variant>
      <vt:variant>
        <vt:i4>5177423</vt:i4>
      </vt:variant>
      <vt:variant>
        <vt:i4>396</vt:i4>
      </vt:variant>
      <vt:variant>
        <vt:i4>0</vt:i4>
      </vt:variant>
      <vt:variant>
        <vt:i4>5</vt:i4>
      </vt:variant>
      <vt:variant>
        <vt:lpwstr>http://www.iis.net/articles/view.aspx/IIS7/Managing-IIS7/Diagnostics-in-IIS7/Inside-RSCA/How-to-Access-IIS7-RSCA-Data</vt:lpwstr>
      </vt:variant>
      <vt:variant>
        <vt:lpwstr/>
      </vt:variant>
      <vt:variant>
        <vt:i4>2818162</vt:i4>
      </vt:variant>
      <vt:variant>
        <vt:i4>393</vt:i4>
      </vt:variant>
      <vt:variant>
        <vt:i4>0</vt:i4>
      </vt:variant>
      <vt:variant>
        <vt:i4>5</vt:i4>
      </vt:variant>
      <vt:variant>
        <vt:lpwstr>http://www.iis.net/</vt:lpwstr>
      </vt:variant>
      <vt:variant>
        <vt:lpwstr/>
      </vt:variant>
      <vt:variant>
        <vt:i4>1638408</vt:i4>
      </vt:variant>
      <vt:variant>
        <vt:i4>390</vt:i4>
      </vt:variant>
      <vt:variant>
        <vt:i4>0</vt:i4>
      </vt:variant>
      <vt:variant>
        <vt:i4>5</vt:i4>
      </vt:variant>
      <vt:variant>
        <vt:lpwstr>http://go.microsoft.com/fwlink/?LinkId=52351</vt:lpwstr>
      </vt:variant>
      <vt:variant>
        <vt:lpwstr/>
      </vt:variant>
      <vt:variant>
        <vt:i4>5308481</vt:i4>
      </vt:variant>
      <vt:variant>
        <vt:i4>372</vt:i4>
      </vt:variant>
      <vt:variant>
        <vt:i4>0</vt:i4>
      </vt:variant>
      <vt:variant>
        <vt:i4>5</vt:i4>
      </vt:variant>
      <vt:variant>
        <vt:lpwstr>http://www.iis.net/downloads/default.aspx?tabid=34&amp;g=6&amp;i=1524</vt:lpwstr>
      </vt:variant>
      <vt:variant>
        <vt:lpwstr/>
      </vt:variant>
      <vt:variant>
        <vt:i4>5439506</vt:i4>
      </vt:variant>
      <vt:variant>
        <vt:i4>366</vt:i4>
      </vt:variant>
      <vt:variant>
        <vt:i4>0</vt:i4>
      </vt:variant>
      <vt:variant>
        <vt:i4>5</vt:i4>
      </vt:variant>
      <vt:variant>
        <vt:lpwstr>http://www.iis.net/articles/view.aspx/IIS7/Managing-IIS7/Delegation-in-IIS7/Delegating-Permission-in-Config/How-to-Use-Locking-in-IIS7-Configuration</vt:lpwstr>
      </vt:variant>
      <vt:variant>
        <vt:lpwstr/>
      </vt:variant>
      <vt:variant>
        <vt:i4>2031619</vt:i4>
      </vt:variant>
      <vt:variant>
        <vt:i4>348</vt:i4>
      </vt:variant>
      <vt:variant>
        <vt:i4>0</vt:i4>
      </vt:variant>
      <vt:variant>
        <vt:i4>5</vt:i4>
      </vt:variant>
      <vt:variant>
        <vt:lpwstr>http://go.microsoft.com/fwlink/?LinkId=68740</vt:lpwstr>
      </vt:variant>
      <vt:variant>
        <vt:lpwstr/>
      </vt:variant>
      <vt:variant>
        <vt:i4>5</vt:i4>
      </vt:variant>
      <vt:variant>
        <vt:i4>321</vt:i4>
      </vt:variant>
      <vt:variant>
        <vt:i4>0</vt:i4>
      </vt:variant>
      <vt:variant>
        <vt:i4>5</vt:i4>
      </vt:variant>
      <vt:variant>
        <vt:lpwstr>http://blogs.iis.net/bills/archive/2007/4/25/1668304.aspx</vt:lpwstr>
      </vt:variant>
      <vt:variant>
        <vt:lpwstr/>
      </vt:variant>
      <vt:variant>
        <vt:i4>2818162</vt:i4>
      </vt:variant>
      <vt:variant>
        <vt:i4>318</vt:i4>
      </vt:variant>
      <vt:variant>
        <vt:i4>0</vt:i4>
      </vt:variant>
      <vt:variant>
        <vt:i4>5</vt:i4>
      </vt:variant>
      <vt:variant>
        <vt:lpwstr>http://www.iis.net/</vt:lpwstr>
      </vt:variant>
      <vt:variant>
        <vt:lpwstr/>
      </vt:variant>
      <vt:variant>
        <vt:i4>1572914</vt:i4>
      </vt:variant>
      <vt:variant>
        <vt:i4>290</vt:i4>
      </vt:variant>
      <vt:variant>
        <vt:i4>0</vt:i4>
      </vt:variant>
      <vt:variant>
        <vt:i4>5</vt:i4>
      </vt:variant>
      <vt:variant>
        <vt:lpwstr/>
      </vt:variant>
      <vt:variant>
        <vt:lpwstr>_Toc185063043</vt:lpwstr>
      </vt:variant>
      <vt:variant>
        <vt:i4>1572914</vt:i4>
      </vt:variant>
      <vt:variant>
        <vt:i4>284</vt:i4>
      </vt:variant>
      <vt:variant>
        <vt:i4>0</vt:i4>
      </vt:variant>
      <vt:variant>
        <vt:i4>5</vt:i4>
      </vt:variant>
      <vt:variant>
        <vt:lpwstr/>
      </vt:variant>
      <vt:variant>
        <vt:lpwstr>_Toc185063042</vt:lpwstr>
      </vt:variant>
      <vt:variant>
        <vt:i4>1572914</vt:i4>
      </vt:variant>
      <vt:variant>
        <vt:i4>278</vt:i4>
      </vt:variant>
      <vt:variant>
        <vt:i4>0</vt:i4>
      </vt:variant>
      <vt:variant>
        <vt:i4>5</vt:i4>
      </vt:variant>
      <vt:variant>
        <vt:lpwstr/>
      </vt:variant>
      <vt:variant>
        <vt:lpwstr>_Toc185063041</vt:lpwstr>
      </vt:variant>
      <vt:variant>
        <vt:i4>1572914</vt:i4>
      </vt:variant>
      <vt:variant>
        <vt:i4>272</vt:i4>
      </vt:variant>
      <vt:variant>
        <vt:i4>0</vt:i4>
      </vt:variant>
      <vt:variant>
        <vt:i4>5</vt:i4>
      </vt:variant>
      <vt:variant>
        <vt:lpwstr/>
      </vt:variant>
      <vt:variant>
        <vt:lpwstr>_Toc185063040</vt:lpwstr>
      </vt:variant>
      <vt:variant>
        <vt:i4>2031666</vt:i4>
      </vt:variant>
      <vt:variant>
        <vt:i4>266</vt:i4>
      </vt:variant>
      <vt:variant>
        <vt:i4>0</vt:i4>
      </vt:variant>
      <vt:variant>
        <vt:i4>5</vt:i4>
      </vt:variant>
      <vt:variant>
        <vt:lpwstr/>
      </vt:variant>
      <vt:variant>
        <vt:lpwstr>_Toc185063039</vt:lpwstr>
      </vt:variant>
      <vt:variant>
        <vt:i4>2031666</vt:i4>
      </vt:variant>
      <vt:variant>
        <vt:i4>260</vt:i4>
      </vt:variant>
      <vt:variant>
        <vt:i4>0</vt:i4>
      </vt:variant>
      <vt:variant>
        <vt:i4>5</vt:i4>
      </vt:variant>
      <vt:variant>
        <vt:lpwstr/>
      </vt:variant>
      <vt:variant>
        <vt:lpwstr>_Toc185063038</vt:lpwstr>
      </vt:variant>
      <vt:variant>
        <vt:i4>2031666</vt:i4>
      </vt:variant>
      <vt:variant>
        <vt:i4>254</vt:i4>
      </vt:variant>
      <vt:variant>
        <vt:i4>0</vt:i4>
      </vt:variant>
      <vt:variant>
        <vt:i4>5</vt:i4>
      </vt:variant>
      <vt:variant>
        <vt:lpwstr/>
      </vt:variant>
      <vt:variant>
        <vt:lpwstr>_Toc185063037</vt:lpwstr>
      </vt:variant>
      <vt:variant>
        <vt:i4>2031666</vt:i4>
      </vt:variant>
      <vt:variant>
        <vt:i4>248</vt:i4>
      </vt:variant>
      <vt:variant>
        <vt:i4>0</vt:i4>
      </vt:variant>
      <vt:variant>
        <vt:i4>5</vt:i4>
      </vt:variant>
      <vt:variant>
        <vt:lpwstr/>
      </vt:variant>
      <vt:variant>
        <vt:lpwstr>_Toc185063036</vt:lpwstr>
      </vt:variant>
      <vt:variant>
        <vt:i4>2031666</vt:i4>
      </vt:variant>
      <vt:variant>
        <vt:i4>242</vt:i4>
      </vt:variant>
      <vt:variant>
        <vt:i4>0</vt:i4>
      </vt:variant>
      <vt:variant>
        <vt:i4>5</vt:i4>
      </vt:variant>
      <vt:variant>
        <vt:lpwstr/>
      </vt:variant>
      <vt:variant>
        <vt:lpwstr>_Toc185063035</vt:lpwstr>
      </vt:variant>
      <vt:variant>
        <vt:i4>2031666</vt:i4>
      </vt:variant>
      <vt:variant>
        <vt:i4>236</vt:i4>
      </vt:variant>
      <vt:variant>
        <vt:i4>0</vt:i4>
      </vt:variant>
      <vt:variant>
        <vt:i4>5</vt:i4>
      </vt:variant>
      <vt:variant>
        <vt:lpwstr/>
      </vt:variant>
      <vt:variant>
        <vt:lpwstr>_Toc185063034</vt:lpwstr>
      </vt:variant>
      <vt:variant>
        <vt:i4>2031666</vt:i4>
      </vt:variant>
      <vt:variant>
        <vt:i4>230</vt:i4>
      </vt:variant>
      <vt:variant>
        <vt:i4>0</vt:i4>
      </vt:variant>
      <vt:variant>
        <vt:i4>5</vt:i4>
      </vt:variant>
      <vt:variant>
        <vt:lpwstr/>
      </vt:variant>
      <vt:variant>
        <vt:lpwstr>_Toc185063033</vt:lpwstr>
      </vt:variant>
      <vt:variant>
        <vt:i4>2031666</vt:i4>
      </vt:variant>
      <vt:variant>
        <vt:i4>224</vt:i4>
      </vt:variant>
      <vt:variant>
        <vt:i4>0</vt:i4>
      </vt:variant>
      <vt:variant>
        <vt:i4>5</vt:i4>
      </vt:variant>
      <vt:variant>
        <vt:lpwstr/>
      </vt:variant>
      <vt:variant>
        <vt:lpwstr>_Toc185063032</vt:lpwstr>
      </vt:variant>
      <vt:variant>
        <vt:i4>2031666</vt:i4>
      </vt:variant>
      <vt:variant>
        <vt:i4>218</vt:i4>
      </vt:variant>
      <vt:variant>
        <vt:i4>0</vt:i4>
      </vt:variant>
      <vt:variant>
        <vt:i4>5</vt:i4>
      </vt:variant>
      <vt:variant>
        <vt:lpwstr/>
      </vt:variant>
      <vt:variant>
        <vt:lpwstr>_Toc185063031</vt:lpwstr>
      </vt:variant>
      <vt:variant>
        <vt:i4>2031666</vt:i4>
      </vt:variant>
      <vt:variant>
        <vt:i4>212</vt:i4>
      </vt:variant>
      <vt:variant>
        <vt:i4>0</vt:i4>
      </vt:variant>
      <vt:variant>
        <vt:i4>5</vt:i4>
      </vt:variant>
      <vt:variant>
        <vt:lpwstr/>
      </vt:variant>
      <vt:variant>
        <vt:lpwstr>_Toc185063030</vt:lpwstr>
      </vt:variant>
      <vt:variant>
        <vt:i4>1966130</vt:i4>
      </vt:variant>
      <vt:variant>
        <vt:i4>206</vt:i4>
      </vt:variant>
      <vt:variant>
        <vt:i4>0</vt:i4>
      </vt:variant>
      <vt:variant>
        <vt:i4>5</vt:i4>
      </vt:variant>
      <vt:variant>
        <vt:lpwstr/>
      </vt:variant>
      <vt:variant>
        <vt:lpwstr>_Toc185063029</vt:lpwstr>
      </vt:variant>
      <vt:variant>
        <vt:i4>1966130</vt:i4>
      </vt:variant>
      <vt:variant>
        <vt:i4>200</vt:i4>
      </vt:variant>
      <vt:variant>
        <vt:i4>0</vt:i4>
      </vt:variant>
      <vt:variant>
        <vt:i4>5</vt:i4>
      </vt:variant>
      <vt:variant>
        <vt:lpwstr/>
      </vt:variant>
      <vt:variant>
        <vt:lpwstr>_Toc185063028</vt:lpwstr>
      </vt:variant>
      <vt:variant>
        <vt:i4>1966130</vt:i4>
      </vt:variant>
      <vt:variant>
        <vt:i4>194</vt:i4>
      </vt:variant>
      <vt:variant>
        <vt:i4>0</vt:i4>
      </vt:variant>
      <vt:variant>
        <vt:i4>5</vt:i4>
      </vt:variant>
      <vt:variant>
        <vt:lpwstr/>
      </vt:variant>
      <vt:variant>
        <vt:lpwstr>_Toc185063027</vt:lpwstr>
      </vt:variant>
      <vt:variant>
        <vt:i4>1966130</vt:i4>
      </vt:variant>
      <vt:variant>
        <vt:i4>188</vt:i4>
      </vt:variant>
      <vt:variant>
        <vt:i4>0</vt:i4>
      </vt:variant>
      <vt:variant>
        <vt:i4>5</vt:i4>
      </vt:variant>
      <vt:variant>
        <vt:lpwstr/>
      </vt:variant>
      <vt:variant>
        <vt:lpwstr>_Toc185063026</vt:lpwstr>
      </vt:variant>
      <vt:variant>
        <vt:i4>1966130</vt:i4>
      </vt:variant>
      <vt:variant>
        <vt:i4>182</vt:i4>
      </vt:variant>
      <vt:variant>
        <vt:i4>0</vt:i4>
      </vt:variant>
      <vt:variant>
        <vt:i4>5</vt:i4>
      </vt:variant>
      <vt:variant>
        <vt:lpwstr/>
      </vt:variant>
      <vt:variant>
        <vt:lpwstr>_Toc185063025</vt:lpwstr>
      </vt:variant>
      <vt:variant>
        <vt:i4>1966130</vt:i4>
      </vt:variant>
      <vt:variant>
        <vt:i4>176</vt:i4>
      </vt:variant>
      <vt:variant>
        <vt:i4>0</vt:i4>
      </vt:variant>
      <vt:variant>
        <vt:i4>5</vt:i4>
      </vt:variant>
      <vt:variant>
        <vt:lpwstr/>
      </vt:variant>
      <vt:variant>
        <vt:lpwstr>_Toc185063024</vt:lpwstr>
      </vt:variant>
      <vt:variant>
        <vt:i4>1966130</vt:i4>
      </vt:variant>
      <vt:variant>
        <vt:i4>170</vt:i4>
      </vt:variant>
      <vt:variant>
        <vt:i4>0</vt:i4>
      </vt:variant>
      <vt:variant>
        <vt:i4>5</vt:i4>
      </vt:variant>
      <vt:variant>
        <vt:lpwstr/>
      </vt:variant>
      <vt:variant>
        <vt:lpwstr>_Toc185063023</vt:lpwstr>
      </vt:variant>
      <vt:variant>
        <vt:i4>1966130</vt:i4>
      </vt:variant>
      <vt:variant>
        <vt:i4>164</vt:i4>
      </vt:variant>
      <vt:variant>
        <vt:i4>0</vt:i4>
      </vt:variant>
      <vt:variant>
        <vt:i4>5</vt:i4>
      </vt:variant>
      <vt:variant>
        <vt:lpwstr/>
      </vt:variant>
      <vt:variant>
        <vt:lpwstr>_Toc185063022</vt:lpwstr>
      </vt:variant>
      <vt:variant>
        <vt:i4>1966130</vt:i4>
      </vt:variant>
      <vt:variant>
        <vt:i4>158</vt:i4>
      </vt:variant>
      <vt:variant>
        <vt:i4>0</vt:i4>
      </vt:variant>
      <vt:variant>
        <vt:i4>5</vt:i4>
      </vt:variant>
      <vt:variant>
        <vt:lpwstr/>
      </vt:variant>
      <vt:variant>
        <vt:lpwstr>_Toc185063021</vt:lpwstr>
      </vt:variant>
      <vt:variant>
        <vt:i4>1966130</vt:i4>
      </vt:variant>
      <vt:variant>
        <vt:i4>152</vt:i4>
      </vt:variant>
      <vt:variant>
        <vt:i4>0</vt:i4>
      </vt:variant>
      <vt:variant>
        <vt:i4>5</vt:i4>
      </vt:variant>
      <vt:variant>
        <vt:lpwstr/>
      </vt:variant>
      <vt:variant>
        <vt:lpwstr>_Toc185063020</vt:lpwstr>
      </vt:variant>
      <vt:variant>
        <vt:i4>1900594</vt:i4>
      </vt:variant>
      <vt:variant>
        <vt:i4>146</vt:i4>
      </vt:variant>
      <vt:variant>
        <vt:i4>0</vt:i4>
      </vt:variant>
      <vt:variant>
        <vt:i4>5</vt:i4>
      </vt:variant>
      <vt:variant>
        <vt:lpwstr/>
      </vt:variant>
      <vt:variant>
        <vt:lpwstr>_Toc185063019</vt:lpwstr>
      </vt:variant>
      <vt:variant>
        <vt:i4>1900594</vt:i4>
      </vt:variant>
      <vt:variant>
        <vt:i4>140</vt:i4>
      </vt:variant>
      <vt:variant>
        <vt:i4>0</vt:i4>
      </vt:variant>
      <vt:variant>
        <vt:i4>5</vt:i4>
      </vt:variant>
      <vt:variant>
        <vt:lpwstr/>
      </vt:variant>
      <vt:variant>
        <vt:lpwstr>_Toc185063018</vt:lpwstr>
      </vt:variant>
      <vt:variant>
        <vt:i4>1900594</vt:i4>
      </vt:variant>
      <vt:variant>
        <vt:i4>134</vt:i4>
      </vt:variant>
      <vt:variant>
        <vt:i4>0</vt:i4>
      </vt:variant>
      <vt:variant>
        <vt:i4>5</vt:i4>
      </vt:variant>
      <vt:variant>
        <vt:lpwstr/>
      </vt:variant>
      <vt:variant>
        <vt:lpwstr>_Toc185063017</vt:lpwstr>
      </vt:variant>
      <vt:variant>
        <vt:i4>1900594</vt:i4>
      </vt:variant>
      <vt:variant>
        <vt:i4>128</vt:i4>
      </vt:variant>
      <vt:variant>
        <vt:i4>0</vt:i4>
      </vt:variant>
      <vt:variant>
        <vt:i4>5</vt:i4>
      </vt:variant>
      <vt:variant>
        <vt:lpwstr/>
      </vt:variant>
      <vt:variant>
        <vt:lpwstr>_Toc185063016</vt:lpwstr>
      </vt:variant>
      <vt:variant>
        <vt:i4>1900594</vt:i4>
      </vt:variant>
      <vt:variant>
        <vt:i4>122</vt:i4>
      </vt:variant>
      <vt:variant>
        <vt:i4>0</vt:i4>
      </vt:variant>
      <vt:variant>
        <vt:i4>5</vt:i4>
      </vt:variant>
      <vt:variant>
        <vt:lpwstr/>
      </vt:variant>
      <vt:variant>
        <vt:lpwstr>_Toc185063015</vt:lpwstr>
      </vt:variant>
      <vt:variant>
        <vt:i4>1900594</vt:i4>
      </vt:variant>
      <vt:variant>
        <vt:i4>116</vt:i4>
      </vt:variant>
      <vt:variant>
        <vt:i4>0</vt:i4>
      </vt:variant>
      <vt:variant>
        <vt:i4>5</vt:i4>
      </vt:variant>
      <vt:variant>
        <vt:lpwstr/>
      </vt:variant>
      <vt:variant>
        <vt:lpwstr>_Toc185063014</vt:lpwstr>
      </vt:variant>
      <vt:variant>
        <vt:i4>1900594</vt:i4>
      </vt:variant>
      <vt:variant>
        <vt:i4>110</vt:i4>
      </vt:variant>
      <vt:variant>
        <vt:i4>0</vt:i4>
      </vt:variant>
      <vt:variant>
        <vt:i4>5</vt:i4>
      </vt:variant>
      <vt:variant>
        <vt:lpwstr/>
      </vt:variant>
      <vt:variant>
        <vt:lpwstr>_Toc185063013</vt:lpwstr>
      </vt:variant>
      <vt:variant>
        <vt:i4>1900594</vt:i4>
      </vt:variant>
      <vt:variant>
        <vt:i4>104</vt:i4>
      </vt:variant>
      <vt:variant>
        <vt:i4>0</vt:i4>
      </vt:variant>
      <vt:variant>
        <vt:i4>5</vt:i4>
      </vt:variant>
      <vt:variant>
        <vt:lpwstr/>
      </vt:variant>
      <vt:variant>
        <vt:lpwstr>_Toc185063012</vt:lpwstr>
      </vt:variant>
      <vt:variant>
        <vt:i4>1900594</vt:i4>
      </vt:variant>
      <vt:variant>
        <vt:i4>98</vt:i4>
      </vt:variant>
      <vt:variant>
        <vt:i4>0</vt:i4>
      </vt:variant>
      <vt:variant>
        <vt:i4>5</vt:i4>
      </vt:variant>
      <vt:variant>
        <vt:lpwstr/>
      </vt:variant>
      <vt:variant>
        <vt:lpwstr>_Toc185063011</vt:lpwstr>
      </vt:variant>
      <vt:variant>
        <vt:i4>1900594</vt:i4>
      </vt:variant>
      <vt:variant>
        <vt:i4>92</vt:i4>
      </vt:variant>
      <vt:variant>
        <vt:i4>0</vt:i4>
      </vt:variant>
      <vt:variant>
        <vt:i4>5</vt:i4>
      </vt:variant>
      <vt:variant>
        <vt:lpwstr/>
      </vt:variant>
      <vt:variant>
        <vt:lpwstr>_Toc185063010</vt:lpwstr>
      </vt:variant>
      <vt:variant>
        <vt:i4>1835058</vt:i4>
      </vt:variant>
      <vt:variant>
        <vt:i4>86</vt:i4>
      </vt:variant>
      <vt:variant>
        <vt:i4>0</vt:i4>
      </vt:variant>
      <vt:variant>
        <vt:i4>5</vt:i4>
      </vt:variant>
      <vt:variant>
        <vt:lpwstr/>
      </vt:variant>
      <vt:variant>
        <vt:lpwstr>_Toc185063009</vt:lpwstr>
      </vt:variant>
      <vt:variant>
        <vt:i4>1835058</vt:i4>
      </vt:variant>
      <vt:variant>
        <vt:i4>80</vt:i4>
      </vt:variant>
      <vt:variant>
        <vt:i4>0</vt:i4>
      </vt:variant>
      <vt:variant>
        <vt:i4>5</vt:i4>
      </vt:variant>
      <vt:variant>
        <vt:lpwstr/>
      </vt:variant>
      <vt:variant>
        <vt:lpwstr>_Toc185063008</vt:lpwstr>
      </vt:variant>
      <vt:variant>
        <vt:i4>1835058</vt:i4>
      </vt:variant>
      <vt:variant>
        <vt:i4>74</vt:i4>
      </vt:variant>
      <vt:variant>
        <vt:i4>0</vt:i4>
      </vt:variant>
      <vt:variant>
        <vt:i4>5</vt:i4>
      </vt:variant>
      <vt:variant>
        <vt:lpwstr/>
      </vt:variant>
      <vt:variant>
        <vt:lpwstr>_Toc185063007</vt:lpwstr>
      </vt:variant>
      <vt:variant>
        <vt:i4>1835058</vt:i4>
      </vt:variant>
      <vt:variant>
        <vt:i4>68</vt:i4>
      </vt:variant>
      <vt:variant>
        <vt:i4>0</vt:i4>
      </vt:variant>
      <vt:variant>
        <vt:i4>5</vt:i4>
      </vt:variant>
      <vt:variant>
        <vt:lpwstr/>
      </vt:variant>
      <vt:variant>
        <vt:lpwstr>_Toc185063006</vt:lpwstr>
      </vt:variant>
      <vt:variant>
        <vt:i4>1835058</vt:i4>
      </vt:variant>
      <vt:variant>
        <vt:i4>62</vt:i4>
      </vt:variant>
      <vt:variant>
        <vt:i4>0</vt:i4>
      </vt:variant>
      <vt:variant>
        <vt:i4>5</vt:i4>
      </vt:variant>
      <vt:variant>
        <vt:lpwstr/>
      </vt:variant>
      <vt:variant>
        <vt:lpwstr>_Toc185063005</vt:lpwstr>
      </vt:variant>
      <vt:variant>
        <vt:i4>1835058</vt:i4>
      </vt:variant>
      <vt:variant>
        <vt:i4>56</vt:i4>
      </vt:variant>
      <vt:variant>
        <vt:i4>0</vt:i4>
      </vt:variant>
      <vt:variant>
        <vt:i4>5</vt:i4>
      </vt:variant>
      <vt:variant>
        <vt:lpwstr/>
      </vt:variant>
      <vt:variant>
        <vt:lpwstr>_Toc185063004</vt:lpwstr>
      </vt:variant>
      <vt:variant>
        <vt:i4>1835058</vt:i4>
      </vt:variant>
      <vt:variant>
        <vt:i4>50</vt:i4>
      </vt:variant>
      <vt:variant>
        <vt:i4>0</vt:i4>
      </vt:variant>
      <vt:variant>
        <vt:i4>5</vt:i4>
      </vt:variant>
      <vt:variant>
        <vt:lpwstr/>
      </vt:variant>
      <vt:variant>
        <vt:lpwstr>_Toc185063003</vt:lpwstr>
      </vt:variant>
      <vt:variant>
        <vt:i4>1835058</vt:i4>
      </vt:variant>
      <vt:variant>
        <vt:i4>44</vt:i4>
      </vt:variant>
      <vt:variant>
        <vt:i4>0</vt:i4>
      </vt:variant>
      <vt:variant>
        <vt:i4>5</vt:i4>
      </vt:variant>
      <vt:variant>
        <vt:lpwstr/>
      </vt:variant>
      <vt:variant>
        <vt:lpwstr>_Toc185063002</vt:lpwstr>
      </vt:variant>
      <vt:variant>
        <vt:i4>1835058</vt:i4>
      </vt:variant>
      <vt:variant>
        <vt:i4>38</vt:i4>
      </vt:variant>
      <vt:variant>
        <vt:i4>0</vt:i4>
      </vt:variant>
      <vt:variant>
        <vt:i4>5</vt:i4>
      </vt:variant>
      <vt:variant>
        <vt:lpwstr/>
      </vt:variant>
      <vt:variant>
        <vt:lpwstr>_Toc185063001</vt:lpwstr>
      </vt:variant>
      <vt:variant>
        <vt:i4>1835058</vt:i4>
      </vt:variant>
      <vt:variant>
        <vt:i4>32</vt:i4>
      </vt:variant>
      <vt:variant>
        <vt:i4>0</vt:i4>
      </vt:variant>
      <vt:variant>
        <vt:i4>5</vt:i4>
      </vt:variant>
      <vt:variant>
        <vt:lpwstr/>
      </vt:variant>
      <vt:variant>
        <vt:lpwstr>_Toc185063000</vt:lpwstr>
      </vt:variant>
      <vt:variant>
        <vt:i4>1310779</vt:i4>
      </vt:variant>
      <vt:variant>
        <vt:i4>26</vt:i4>
      </vt:variant>
      <vt:variant>
        <vt:i4>0</vt:i4>
      </vt:variant>
      <vt:variant>
        <vt:i4>5</vt:i4>
      </vt:variant>
      <vt:variant>
        <vt:lpwstr/>
      </vt:variant>
      <vt:variant>
        <vt:lpwstr>_Toc185062999</vt:lpwstr>
      </vt:variant>
      <vt:variant>
        <vt:i4>1310779</vt:i4>
      </vt:variant>
      <vt:variant>
        <vt:i4>20</vt:i4>
      </vt:variant>
      <vt:variant>
        <vt:i4>0</vt:i4>
      </vt:variant>
      <vt:variant>
        <vt:i4>5</vt:i4>
      </vt:variant>
      <vt:variant>
        <vt:lpwstr/>
      </vt:variant>
      <vt:variant>
        <vt:lpwstr>_Toc185062998</vt:lpwstr>
      </vt:variant>
      <vt:variant>
        <vt:i4>1310779</vt:i4>
      </vt:variant>
      <vt:variant>
        <vt:i4>14</vt:i4>
      </vt:variant>
      <vt:variant>
        <vt:i4>0</vt:i4>
      </vt:variant>
      <vt:variant>
        <vt:i4>5</vt:i4>
      </vt:variant>
      <vt:variant>
        <vt:lpwstr/>
      </vt:variant>
      <vt:variant>
        <vt:lpwstr>_Toc185062997</vt:lpwstr>
      </vt:variant>
      <vt:variant>
        <vt:i4>1310779</vt:i4>
      </vt:variant>
      <vt:variant>
        <vt:i4>8</vt:i4>
      </vt:variant>
      <vt:variant>
        <vt:i4>0</vt:i4>
      </vt:variant>
      <vt:variant>
        <vt:i4>5</vt:i4>
      </vt:variant>
      <vt:variant>
        <vt:lpwstr/>
      </vt:variant>
      <vt:variant>
        <vt:lpwstr>_Toc185062996</vt:lpwstr>
      </vt:variant>
      <vt:variant>
        <vt:i4>1310779</vt:i4>
      </vt:variant>
      <vt:variant>
        <vt:i4>2</vt:i4>
      </vt:variant>
      <vt:variant>
        <vt:i4>0</vt:i4>
      </vt:variant>
      <vt:variant>
        <vt:i4>5</vt:i4>
      </vt:variant>
      <vt:variant>
        <vt:lpwstr/>
      </vt:variant>
      <vt:variant>
        <vt:lpwstr>_Toc185062995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Windows® Server® 08</dc:title>
  <dc:subject/>
  <dc:creator>Christopher Knaus</dc:creator>
  <cp:keywords/>
  <dc:description/>
  <cp:lastModifiedBy>Christopher Knaus</cp:lastModifiedBy>
  <cp:revision>5</cp:revision>
  <cp:lastPrinted>2008-01-11T05:59:00Z</cp:lastPrinted>
  <dcterms:created xsi:type="dcterms:W3CDTF">2008-01-11T08:00:00Z</dcterms:created>
  <dcterms:modified xsi:type="dcterms:W3CDTF">2008-01-11T17:44:00Z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t">
    <vt:lpwstr>Office</vt:lpwstr>
  </property>
  <property fmtid="{D5CDD505-2E9C-101B-9397-08002B2CF9AE}" pid="3" name="Version">
    <vt:lpwstr>7.0</vt:lpwstr>
  </property>
  <property fmtid="{D5CDD505-2E9C-101B-9397-08002B2CF9AE}" pid="4" name="Platform">
    <vt:lpwstr>Cross Platform</vt:lpwstr>
  </property>
  <property fmtid="{D5CDD505-2E9C-101B-9397-08002B2CF9AE}" pid="5" name="PartNumber">
    <vt:lpwstr>na</vt:lpwstr>
  </property>
  <property fmtid="{D5CDD505-2E9C-101B-9397-08002B2CF9AE}" pid="6" name="Target Audience">
    <vt:lpwstr>General/Everyone</vt:lpwstr>
  </property>
  <property fmtid="{D5CDD505-2E9C-101B-9397-08002B2CF9AE}" pid="7" name="ContentTypeId">
    <vt:lpwstr>0x010100195A2F39FD114E4F8BDD18E750A23AEF</vt:lpwstr>
  </property>
</Properties>
</file>