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E6C" w:rsidRDefault="002C7E6C" w:rsidP="002C7E6C">
      <w:pPr>
        <w:pStyle w:val="Text"/>
      </w:pPr>
      <w:bookmarkStart w:id="0" w:name="_GoBack"/>
      <w:bookmarkEnd w:id="0"/>
    </w:p>
    <w:p w:rsidR="002C7E6C" w:rsidRPr="00BD161B" w:rsidRDefault="002C7E6C" w:rsidP="002C7E6C">
      <w:pPr>
        <w:rPr>
          <w:rStyle w:val="LinkTextPopup"/>
        </w:rPr>
      </w:pPr>
    </w:p>
    <w:p w:rsidR="002C7E6C" w:rsidRDefault="00210016" w:rsidP="002C7E6C">
      <w:pPr>
        <w:pStyle w:val="Text"/>
      </w:pPr>
      <w:r w:rsidRPr="001614D2">
        <w:rPr>
          <w:noProof/>
          <w:color w:val="1F497D" w:themeColor="text2"/>
        </w:rPr>
        <w:drawing>
          <wp:inline distT="0" distB="0" distL="0" distR="0" wp14:anchorId="790205AD" wp14:editId="5DA0BB34">
            <wp:extent cx="5486400" cy="542824"/>
            <wp:effectExtent l="19050" t="0" r="0" b="0"/>
            <wp:docPr id="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9" cstate="print"/>
                    <a:srcRect/>
                    <a:stretch>
                      <a:fillRect/>
                    </a:stretch>
                  </pic:blipFill>
                  <pic:spPr bwMode="auto">
                    <a:xfrm>
                      <a:off x="0" y="0"/>
                      <a:ext cx="5486400" cy="542824"/>
                    </a:xfrm>
                    <a:prstGeom prst="rect">
                      <a:avLst/>
                    </a:prstGeom>
                    <a:noFill/>
                    <a:ln w="9525">
                      <a:noFill/>
                      <a:miter lim="800000"/>
                      <a:headEnd/>
                      <a:tailEnd/>
                    </a:ln>
                  </pic:spPr>
                </pic:pic>
              </a:graphicData>
            </a:graphic>
          </wp:inline>
        </w:drawing>
      </w:r>
      <w:r w:rsidRPr="00210016">
        <w:rPr>
          <w:noProof/>
        </w:rPr>
        <w:t xml:space="preserve"> </w:t>
      </w:r>
    </w:p>
    <w:p w:rsidR="00586652" w:rsidRDefault="00586652" w:rsidP="00586652">
      <w:pPr>
        <w:pStyle w:val="Text"/>
      </w:pPr>
    </w:p>
    <w:p w:rsidR="00586652" w:rsidRDefault="00586652" w:rsidP="00586652">
      <w:pPr>
        <w:pStyle w:val="Text"/>
      </w:pPr>
    </w:p>
    <w:p w:rsidR="00586652" w:rsidRDefault="00586652" w:rsidP="00586652">
      <w:pPr>
        <w:pStyle w:val="Text"/>
      </w:pPr>
    </w:p>
    <w:p w:rsidR="00586652" w:rsidRDefault="00586652" w:rsidP="00586652">
      <w:pPr>
        <w:pStyle w:val="Text"/>
      </w:pPr>
    </w:p>
    <w:p w:rsidR="00586652" w:rsidRDefault="00586652" w:rsidP="00586652">
      <w:pPr>
        <w:pStyle w:val="Text"/>
      </w:pPr>
    </w:p>
    <w:p w:rsidR="002C7E6C" w:rsidRDefault="002C7E6C" w:rsidP="002C7E6C">
      <w:pPr>
        <w:pStyle w:val="Text"/>
      </w:pPr>
    </w:p>
    <w:p w:rsidR="002C7E6C" w:rsidRDefault="002C7E6C" w:rsidP="002C7E6C">
      <w:pPr>
        <w:pStyle w:val="Text"/>
      </w:pPr>
    </w:p>
    <w:p w:rsidR="00586652" w:rsidRPr="00E6023F" w:rsidRDefault="00616FCF" w:rsidP="00586652">
      <w:pPr>
        <w:pStyle w:val="SolutionTitle"/>
        <w:spacing w:line="480" w:lineRule="exact"/>
        <w:rPr>
          <w:color w:val="557EB9"/>
          <w:sz w:val="48"/>
          <w:szCs w:val="48"/>
        </w:rPr>
      </w:pPr>
      <w:r>
        <w:rPr>
          <w:color w:val="557EB9"/>
          <w:sz w:val="48"/>
          <w:szCs w:val="48"/>
        </w:rPr>
        <w:t>Bridging from MOF Guidance to Microsoft Products</w:t>
      </w:r>
    </w:p>
    <w:p w:rsidR="00586652" w:rsidRPr="00E6023F" w:rsidRDefault="00A90D61" w:rsidP="00586652">
      <w:pPr>
        <w:pStyle w:val="SolutionDescriptor"/>
        <w:spacing w:line="360" w:lineRule="exact"/>
        <w:rPr>
          <w:color w:val="557EB9"/>
          <w:sz w:val="36"/>
          <w:szCs w:val="36"/>
        </w:rPr>
      </w:pPr>
      <w:r>
        <w:rPr>
          <w:color w:val="557EB9"/>
          <w:sz w:val="36"/>
          <w:szCs w:val="36"/>
        </w:rPr>
        <w:t>A MOF Companion Guide</w:t>
      </w:r>
    </w:p>
    <w:p w:rsidR="00586652" w:rsidRPr="00E6023F" w:rsidRDefault="0016725B" w:rsidP="00586652">
      <w:pPr>
        <w:pStyle w:val="SolutionDescriptor"/>
        <w:spacing w:line="360" w:lineRule="exact"/>
        <w:rPr>
          <w:color w:val="557EB9"/>
        </w:rPr>
      </w:pPr>
      <w:r>
        <w:rPr>
          <w:noProof/>
          <w:color w:val="557EB9"/>
        </w:rPr>
        <mc:AlternateContent>
          <mc:Choice Requires="wps">
            <w:drawing>
              <wp:anchor distT="0" distB="0" distL="114300" distR="114300" simplePos="0" relativeHeight="251658240" behindDoc="0" locked="0" layoutInCell="1" allowOverlap="1" wp14:anchorId="7A3A8F61" wp14:editId="339B861B">
                <wp:simplePos x="0" y="0"/>
                <wp:positionH relativeFrom="column">
                  <wp:posOffset>394335</wp:posOffset>
                </wp:positionH>
                <wp:positionV relativeFrom="paragraph">
                  <wp:posOffset>4974590</wp:posOffset>
                </wp:positionV>
                <wp:extent cx="800100" cy="457200"/>
                <wp:effectExtent l="3810" t="254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AA9" w:rsidRPr="00616FCF" w:rsidRDefault="00DE5AA9" w:rsidP="00616FCF">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05pt;margin-top:391.7pt;width:6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" filled="f" stroked="f">
                <v:textbox>
                  <w:txbxContent>
                    <w:p w:rsidR="00DE5AA9" w:rsidRPr="00616FCF" w:rsidRDefault="00DE5AA9" w:rsidP="00616FCF">
                      <w:pPr>
                        <w:rPr>
                          <w:szCs w:val="32"/>
                        </w:rPr>
                      </w:pPr>
                    </w:p>
                  </w:txbxContent>
                </v:textbox>
              </v:shape>
            </w:pict>
          </mc:Fallback>
        </mc:AlternateContent>
      </w:r>
    </w:p>
    <w:p w:rsidR="00586652" w:rsidRPr="00E6023F" w:rsidRDefault="00586652" w:rsidP="00586652">
      <w:pPr>
        <w:pStyle w:val="SolutionDescriptor"/>
        <w:spacing w:line="360" w:lineRule="exact"/>
        <w:rPr>
          <w:color w:val="557EB9"/>
          <w:sz w:val="26"/>
          <w:szCs w:val="26"/>
        </w:rPr>
      </w:pPr>
      <w:r w:rsidRPr="00E6023F">
        <w:rPr>
          <w:color w:val="557EB9"/>
          <w:sz w:val="26"/>
          <w:szCs w:val="26"/>
        </w:rPr>
        <w:t xml:space="preserve">Version </w:t>
      </w:r>
      <w:r w:rsidR="00616FCF">
        <w:rPr>
          <w:color w:val="557EB9"/>
          <w:sz w:val="26"/>
          <w:szCs w:val="26"/>
        </w:rPr>
        <w:t>1.0</w:t>
      </w:r>
      <w:r w:rsidRPr="00E6023F">
        <w:rPr>
          <w:color w:val="557EB9"/>
          <w:sz w:val="26"/>
          <w:szCs w:val="26"/>
        </w:rPr>
        <w:t xml:space="preserve"> </w:t>
      </w:r>
    </w:p>
    <w:p w:rsidR="00586652" w:rsidRPr="00A819CB" w:rsidRDefault="00586652" w:rsidP="00586652">
      <w:pPr>
        <w:pStyle w:val="Text"/>
        <w:rPr>
          <w:color w:val="auto"/>
        </w:rPr>
      </w:pPr>
    </w:p>
    <w:p w:rsidR="00586652" w:rsidRPr="00A819CB" w:rsidRDefault="00586652" w:rsidP="00586652">
      <w:pPr>
        <w:pStyle w:val="Text"/>
        <w:rPr>
          <w:color w:val="auto"/>
        </w:rPr>
      </w:pPr>
    </w:p>
    <w:p w:rsidR="00586652" w:rsidRPr="00A819CB" w:rsidRDefault="00586652" w:rsidP="00586652">
      <w:pPr>
        <w:pStyle w:val="Text"/>
        <w:rPr>
          <w:color w:val="auto"/>
        </w:rPr>
      </w:pPr>
      <w:r w:rsidRPr="00A819CB">
        <w:rPr>
          <w:color w:val="auto"/>
        </w:rPr>
        <w:t xml:space="preserve">Published: </w:t>
      </w:r>
      <w:r w:rsidR="001E2917">
        <w:rPr>
          <w:color w:val="auto"/>
        </w:rPr>
        <w:t>July</w:t>
      </w:r>
      <w:r w:rsidR="00616FCF">
        <w:rPr>
          <w:color w:val="auto"/>
        </w:rPr>
        <w:t xml:space="preserve"> 2010</w:t>
      </w:r>
    </w:p>
    <w:p w:rsidR="00586652" w:rsidRDefault="00586652" w:rsidP="00586652">
      <w:pPr>
        <w:pStyle w:val="Text"/>
        <w:rPr>
          <w:b/>
          <w:color w:val="auto"/>
        </w:rPr>
      </w:pPr>
      <w:r w:rsidRPr="00763718">
        <w:rPr>
          <w:color w:val="auto"/>
        </w:rPr>
        <w:t xml:space="preserve">For the latest information, please see </w:t>
      </w:r>
      <w:r>
        <w:rPr>
          <w:color w:val="auto"/>
        </w:rPr>
        <w:br/>
      </w:r>
      <w:r w:rsidRPr="00763718">
        <w:rPr>
          <w:color w:val="auto"/>
        </w:rPr>
        <w:t>microsoft.com/</w:t>
      </w:r>
      <w:proofErr w:type="spellStart"/>
      <w:r w:rsidRPr="00763718">
        <w:rPr>
          <w:color w:val="auto"/>
        </w:rPr>
        <w:t>technet</w:t>
      </w:r>
      <w:proofErr w:type="spellEnd"/>
      <w:r w:rsidRPr="00763718">
        <w:rPr>
          <w:color w:val="auto"/>
        </w:rPr>
        <w:t>/</w:t>
      </w:r>
      <w:proofErr w:type="spellStart"/>
      <w:r w:rsidRPr="00916215">
        <w:rPr>
          <w:b/>
          <w:color w:val="auto"/>
        </w:rPr>
        <w:t>SolutionAccelerators</w:t>
      </w:r>
      <w:proofErr w:type="spellEnd"/>
    </w:p>
    <w:p w:rsidR="00EC3FDE" w:rsidRPr="00574007" w:rsidRDefault="00EC3FDE" w:rsidP="00EC3FDE">
      <w:pPr>
        <w:pStyle w:val="Text"/>
      </w:pPr>
    </w:p>
    <w:p w:rsidR="00EC3FDE" w:rsidRDefault="00EC3FDE" w:rsidP="00EC3FDE">
      <w:pPr>
        <w:pStyle w:val="Text"/>
      </w:pPr>
    </w:p>
    <w:p w:rsidR="00EC3FDE" w:rsidRDefault="00EC3FDE" w:rsidP="00EC3FDE">
      <w:pPr>
        <w:pStyle w:val="Text"/>
        <w:sectPr w:rsidR="00EC3FDE" w:rsidSect="00343A05">
          <w:headerReference w:type="even" r:id="rId10"/>
          <w:headerReference w:type="default" r:id="rId11"/>
          <w:footerReference w:type="even" r:id="rId12"/>
          <w:footerReference w:type="default" r:id="rId13"/>
          <w:headerReference w:type="first" r:id="rId14"/>
          <w:footerReference w:type="first" r:id="rId15"/>
          <w:pgSz w:w="12240" w:h="15840" w:code="1"/>
          <w:pgMar w:top="1440" w:right="2160" w:bottom="1440" w:left="2160" w:header="1022" w:footer="1022" w:gutter="0"/>
          <w:cols w:space="720"/>
          <w:titlePg/>
        </w:sectPr>
      </w:pPr>
    </w:p>
    <w:p w:rsidR="00616FCF" w:rsidRPr="006B5CC1" w:rsidRDefault="00616FCF" w:rsidP="00616FCF">
      <w:pPr>
        <w:pStyle w:val="Copyright"/>
        <w:rPr>
          <w:rFonts w:ascii="Arial" w:hAnsi="Arial" w:cs="Arial"/>
          <w:color w:val="auto"/>
          <w:sz w:val="16"/>
        </w:rPr>
      </w:pPr>
      <w:r>
        <w:rPr>
          <w:rFonts w:ascii="Arial" w:hAnsi="Arial" w:cs="Arial"/>
          <w:sz w:val="16"/>
        </w:rPr>
        <w:lastRenderedPageBreak/>
        <w:t xml:space="preserve">Copyright © </w:t>
      </w:r>
      <w:r w:rsidRPr="00FA36B5">
        <w:rPr>
          <w:rFonts w:ascii="Arial" w:hAnsi="Arial" w:cs="Arial"/>
          <w:color w:val="auto"/>
          <w:sz w:val="16"/>
        </w:rPr>
        <w:t>20</w:t>
      </w:r>
      <w:r>
        <w:rPr>
          <w:rFonts w:ascii="Arial" w:hAnsi="Arial" w:cs="Arial"/>
          <w:color w:val="auto"/>
          <w:sz w:val="16"/>
        </w:rPr>
        <w:t>10</w:t>
      </w:r>
      <w:r>
        <w:rPr>
          <w:rFonts w:ascii="Arial" w:hAnsi="Arial" w:cs="Arial"/>
          <w:color w:val="FF0000"/>
          <w:sz w:val="16"/>
        </w:rPr>
        <w:t xml:space="preserve"> </w:t>
      </w:r>
      <w:r>
        <w:rPr>
          <w:rFonts w:ascii="Arial" w:hAnsi="Arial" w:cs="Arial"/>
          <w:sz w:val="16"/>
        </w:rPr>
        <w:t xml:space="preserve">Microsoft Corporation. </w:t>
      </w:r>
      <w:r w:rsidRPr="006B5CC1">
        <w:rPr>
          <w:rFonts w:ascii="Arial" w:hAnsi="Arial" w:cs="Arial"/>
          <w:color w:val="auto"/>
          <w:sz w:val="16"/>
        </w:rPr>
        <w:t>This documentation is licensed to you under the Creative Commons Attribution License</w:t>
      </w:r>
      <w:r>
        <w:rPr>
          <w:rFonts w:ascii="Arial" w:hAnsi="Arial" w:cs="Arial"/>
          <w:color w:val="auto"/>
          <w:sz w:val="16"/>
        </w:rPr>
        <w:t xml:space="preserve">. </w:t>
      </w:r>
      <w:r w:rsidRPr="006B5CC1">
        <w:rPr>
          <w:rFonts w:ascii="Arial" w:hAnsi="Arial" w:cs="Arial"/>
          <w:color w:val="auto"/>
          <w:sz w:val="16"/>
        </w:rPr>
        <w:t xml:space="preserve">To view a copy of this license, visit </w:t>
      </w:r>
      <w:hyperlink r:id="rId16" w:history="1">
        <w:r w:rsidRPr="005F3533">
          <w:rPr>
            <w:rStyle w:val="Hyperlink"/>
            <w:rFonts w:ascii="Arial" w:hAnsi="Arial"/>
            <w:sz w:val="16"/>
          </w:rPr>
          <w:t>http://creativecommons.org/licenses/by/3.0/us/</w:t>
        </w:r>
      </w:hyperlink>
      <w:r w:rsidRPr="005F3533">
        <w:rPr>
          <w:rFonts w:ascii="Arial" w:hAnsi="Arial" w:cs="Arial"/>
          <w:color w:val="auto"/>
          <w:sz w:val="16"/>
        </w:rPr>
        <w:t xml:space="preserve"> </w:t>
      </w:r>
      <w:r w:rsidRPr="006B5CC1">
        <w:rPr>
          <w:rFonts w:ascii="Arial" w:hAnsi="Arial" w:cs="Arial"/>
          <w:color w:val="auto"/>
          <w:sz w:val="16"/>
        </w:rPr>
        <w:t xml:space="preserve">or send a letter to Creative Commons, 543 Howard Street, 5th Floor, </w:t>
      </w:r>
      <w:proofErr w:type="gramStart"/>
      <w:r w:rsidRPr="006B5CC1">
        <w:rPr>
          <w:rFonts w:ascii="Arial" w:hAnsi="Arial" w:cs="Arial"/>
          <w:color w:val="auto"/>
          <w:sz w:val="16"/>
        </w:rPr>
        <w:t>San</w:t>
      </w:r>
      <w:proofErr w:type="gramEnd"/>
      <w:r w:rsidRPr="006B5CC1">
        <w:rPr>
          <w:rFonts w:ascii="Arial" w:hAnsi="Arial" w:cs="Arial"/>
          <w:color w:val="auto"/>
          <w:sz w:val="16"/>
        </w:rPr>
        <w:t xml:space="preserve"> Francisco, California, 94105, USA</w:t>
      </w:r>
      <w:r>
        <w:rPr>
          <w:rFonts w:ascii="Arial" w:hAnsi="Arial" w:cs="Arial"/>
          <w:color w:val="auto"/>
          <w:sz w:val="16"/>
        </w:rPr>
        <w:t xml:space="preserve">. </w:t>
      </w:r>
      <w:r w:rsidRPr="006B5CC1">
        <w:rPr>
          <w:rFonts w:ascii="Arial" w:hAnsi="Arial" w:cs="Arial"/>
          <w:color w:val="auto"/>
          <w:sz w:val="16"/>
        </w:rPr>
        <w:t>When using this documentation, provide the following attribution: The Microsoft Operations Framework 4.0 is provided with permission from Microsoft Corporation</w:t>
      </w:r>
      <w:r>
        <w:rPr>
          <w:rFonts w:ascii="Arial" w:hAnsi="Arial" w:cs="Arial"/>
          <w:color w:val="auto"/>
          <w:sz w:val="16"/>
        </w:rPr>
        <w:t xml:space="preserve">. </w:t>
      </w:r>
    </w:p>
    <w:p w:rsidR="00616FCF" w:rsidRDefault="00616FCF" w:rsidP="00616FCF">
      <w:pPr>
        <w:pStyle w:val="Copyright"/>
        <w:rPr>
          <w:rFonts w:ascii="Arial" w:hAnsi="Arial" w:cs="Arial"/>
          <w:sz w:val="16"/>
        </w:rPr>
      </w:pPr>
      <w:r>
        <w:rPr>
          <w:rFonts w:ascii="Arial" w:hAnsi="Arial" w:cs="Arial"/>
          <w:sz w:val="16"/>
        </w:rP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rsidR="00616FCF" w:rsidRDefault="00616FCF" w:rsidP="00616FCF">
      <w:pPr>
        <w:pStyle w:val="Copyright"/>
        <w:rPr>
          <w:rFonts w:ascii="Arial" w:hAnsi="Arial" w:cs="Arial"/>
          <w:sz w:val="16"/>
        </w:rPr>
      </w:pPr>
      <w:r>
        <w:rPr>
          <w:rFonts w:ascii="Arial" w:hAnsi="Arial" w:cs="Arial"/>
          <w:sz w:val="16"/>
        </w:rPr>
        <w:t xml:space="preserve">Microsoft may have patents, patent applications, trademarks, or other intellectual property rights covering subject matter within this documentation. </w:t>
      </w:r>
      <w:proofErr w:type="gramStart"/>
      <w:r>
        <w:rPr>
          <w:rFonts w:ascii="Arial" w:hAnsi="Arial" w:cs="Arial"/>
          <w:sz w:val="16"/>
        </w:rPr>
        <w:t>Except as provided in a separate agreement from Microsoft, your use of this document does not give you any license to these patents, trademarks or other intellectual property.</w:t>
      </w:r>
      <w:proofErr w:type="gramEnd"/>
    </w:p>
    <w:p w:rsidR="00616FCF" w:rsidRDefault="00616FCF" w:rsidP="00616FCF">
      <w:pPr>
        <w:pStyle w:val="Copyright"/>
        <w:rPr>
          <w:rFonts w:ascii="Arial" w:hAnsi="Arial" w:cs="Arial"/>
          <w:sz w:val="16"/>
        </w:rPr>
      </w:pPr>
      <w:r>
        <w:rPr>
          <w:rFonts w:ascii="Arial" w:hAnsi="Arial" w:cs="Arial"/>
          <w:sz w:val="16"/>
        </w:rPr>
        <w:t xml:space="preserve">Information in this document, including URL and other Internet Web site references, is subject to change without notice. Unless otherwise noted, the example companies, organizations, products, domain names, email addresses, logos, people, places and events depicted herein are fictitious. </w:t>
      </w:r>
    </w:p>
    <w:p w:rsidR="00616FCF" w:rsidRDefault="00616FCF" w:rsidP="00616FCF">
      <w:pPr>
        <w:pStyle w:val="Copyright"/>
        <w:rPr>
          <w:rFonts w:ascii="Arial" w:hAnsi="Arial" w:cs="Arial"/>
          <w:sz w:val="16"/>
        </w:rPr>
      </w:pPr>
      <w:r w:rsidRPr="00E6074B">
        <w:rPr>
          <w:rFonts w:ascii="Arial" w:hAnsi="Arial" w:cs="Arial"/>
          <w:sz w:val="16"/>
        </w:rPr>
        <w:t>Microsoft</w:t>
      </w:r>
      <w:r w:rsidR="00CF3B13">
        <w:rPr>
          <w:rFonts w:ascii="Arial" w:hAnsi="Arial" w:cs="Arial"/>
          <w:sz w:val="16"/>
        </w:rPr>
        <w:t>,</w:t>
      </w:r>
      <w:r>
        <w:rPr>
          <w:rFonts w:ascii="Arial" w:hAnsi="Arial" w:cs="Arial"/>
          <w:sz w:val="16"/>
        </w:rPr>
        <w:t xml:space="preserve"> </w:t>
      </w:r>
      <w:r w:rsidR="00CF3B13">
        <w:rPr>
          <w:rFonts w:ascii="Arial" w:hAnsi="Arial" w:cs="Arial"/>
          <w:sz w:val="16"/>
        </w:rPr>
        <w:t>SharePoint, SQL Server, Visual Studio, Windows, and Windows Server</w:t>
      </w:r>
      <w:r>
        <w:rPr>
          <w:rFonts w:ascii="Arial" w:hAnsi="Arial" w:cs="Arial"/>
          <w:sz w:val="16"/>
        </w:rPr>
        <w:t xml:space="preserve"> are either registered trademarks or trademarks of Microsoft Corporation in the United States and/or other countries and regions. </w:t>
      </w:r>
    </w:p>
    <w:p w:rsidR="00616FCF" w:rsidRDefault="00616FCF" w:rsidP="00616FCF">
      <w:pPr>
        <w:pStyle w:val="Copyright"/>
        <w:rPr>
          <w:rFonts w:ascii="Arial" w:hAnsi="Arial" w:cs="Arial"/>
          <w:sz w:val="16"/>
        </w:rPr>
      </w:pPr>
      <w:r>
        <w:rPr>
          <w:rFonts w:ascii="Arial" w:hAnsi="Arial" w:cs="Arial"/>
          <w:sz w:val="16"/>
        </w:rPr>
        <w:t>The names of actual companies and products mentioned herein may be the trademarks of their respective owners.</w:t>
      </w:r>
    </w:p>
    <w:p w:rsidR="009314A7" w:rsidRDefault="00616FCF" w:rsidP="00616FCF">
      <w:pPr>
        <w:pStyle w:val="Copyright"/>
        <w:sectPr w:rsidR="009314A7" w:rsidSect="009314A7">
          <w:headerReference w:type="even" r:id="rId17"/>
          <w:headerReference w:type="default" r:id="rId18"/>
          <w:headerReference w:type="first" r:id="rId19"/>
          <w:footerReference w:type="first" r:id="rId20"/>
          <w:pgSz w:w="12240" w:h="15840" w:code="1"/>
          <w:pgMar w:top="1440" w:right="2160" w:bottom="1440" w:left="2160" w:header="1022" w:footer="1022" w:gutter="0"/>
          <w:pgNumType w:fmt="lowerRoman"/>
          <w:cols w:space="720"/>
        </w:sectPr>
      </w:pPr>
      <w:r>
        <w:rPr>
          <w:rFonts w:ascii="Arial" w:hAnsi="Arial" w:cs="Arial"/>
          <w:sz w:val="16"/>
        </w:rPr>
        <w:t xml:space="preserve">You have no obligation to give Microsoft any suggestions, comments or other feedback ("Feedback") relating to the documentation. However, if you do provide any Feedback to Microsoft then you provide to Microsoft, without charge, the right to </w:t>
      </w:r>
      <w:proofErr w:type="gramStart"/>
      <w:r>
        <w:rPr>
          <w:rFonts w:ascii="Arial" w:hAnsi="Arial" w:cs="Arial"/>
          <w:sz w:val="16"/>
        </w:rPr>
        <w:t>use,</w:t>
      </w:r>
      <w:proofErr w:type="gramEnd"/>
      <w:r>
        <w:rPr>
          <w:rFonts w:ascii="Arial" w:hAnsi="Arial" w:cs="Arial"/>
          <w:sz w:val="16"/>
        </w:rPr>
        <w:t xml:space="preserv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rsidR="00EC3FDE" w:rsidRPr="009A0E7F" w:rsidRDefault="00EC3FDE" w:rsidP="0034450E">
      <w:pPr>
        <w:pStyle w:val="Heading9"/>
      </w:pPr>
      <w:bookmarkStart w:id="1" w:name="MSDNInsertPoint_DeleteThisBookmark"/>
      <w:bookmarkEnd w:id="1"/>
      <w:r w:rsidRPr="009A0E7F">
        <w:lastRenderedPageBreak/>
        <w:t>Contents</w:t>
      </w:r>
    </w:p>
    <w:p w:rsidR="001E2917" w:rsidRDefault="00003ACD">
      <w:pPr>
        <w:pStyle w:val="TOC1"/>
        <w:rPr>
          <w:rFonts w:asciiTheme="minorHAnsi" w:eastAsiaTheme="minorEastAsia" w:hAnsiTheme="minorHAnsi" w:cstheme="minorBidi"/>
          <w:b w:val="0"/>
          <w:noProof/>
          <w:color w:val="auto"/>
          <w:kern w:val="0"/>
          <w:sz w:val="22"/>
          <w:szCs w:val="22"/>
        </w:rPr>
      </w:pPr>
      <w:r>
        <w:fldChar w:fldCharType="begin"/>
      </w:r>
      <w:r w:rsidR="00CF3B13">
        <w:instrText xml:space="preserve"> TOC \o "2-2" \h \z \t "Heading 1,1" </w:instrText>
      </w:r>
      <w:r>
        <w:fldChar w:fldCharType="separate"/>
      </w:r>
      <w:hyperlink w:anchor="_Toc268591710" w:history="1">
        <w:r w:rsidR="001E2917" w:rsidRPr="00E30C39">
          <w:rPr>
            <w:rStyle w:val="Hyperlink"/>
            <w:noProof/>
          </w:rPr>
          <w:t>Introduction</w:t>
        </w:r>
        <w:r w:rsidR="001E2917">
          <w:rPr>
            <w:noProof/>
            <w:webHidden/>
          </w:rPr>
          <w:tab/>
        </w:r>
        <w:r w:rsidR="001E2917">
          <w:rPr>
            <w:noProof/>
            <w:webHidden/>
          </w:rPr>
          <w:fldChar w:fldCharType="begin"/>
        </w:r>
        <w:r w:rsidR="001E2917">
          <w:rPr>
            <w:noProof/>
            <w:webHidden/>
          </w:rPr>
          <w:instrText xml:space="preserve"> PAGEREF _Toc268591710 \h </w:instrText>
        </w:r>
        <w:r w:rsidR="001E2917">
          <w:rPr>
            <w:noProof/>
            <w:webHidden/>
          </w:rPr>
        </w:r>
        <w:r w:rsidR="001E2917">
          <w:rPr>
            <w:noProof/>
            <w:webHidden/>
          </w:rPr>
          <w:fldChar w:fldCharType="separate"/>
        </w:r>
        <w:r w:rsidR="004B085F">
          <w:rPr>
            <w:noProof/>
            <w:webHidden/>
          </w:rPr>
          <w:t>1</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1" w:history="1">
        <w:r w:rsidR="001E2917" w:rsidRPr="00E30C39">
          <w:rPr>
            <w:rStyle w:val="Hyperlink"/>
            <w:noProof/>
          </w:rPr>
          <w:t>Intended Audience</w:t>
        </w:r>
        <w:r w:rsidR="001E2917">
          <w:rPr>
            <w:noProof/>
            <w:webHidden/>
          </w:rPr>
          <w:tab/>
        </w:r>
        <w:r w:rsidR="001E2917">
          <w:rPr>
            <w:noProof/>
            <w:webHidden/>
          </w:rPr>
          <w:fldChar w:fldCharType="begin"/>
        </w:r>
        <w:r w:rsidR="001E2917">
          <w:rPr>
            <w:noProof/>
            <w:webHidden/>
          </w:rPr>
          <w:instrText xml:space="preserve"> PAGEREF _Toc268591711 \h </w:instrText>
        </w:r>
        <w:r w:rsidR="001E2917">
          <w:rPr>
            <w:noProof/>
            <w:webHidden/>
          </w:rPr>
        </w:r>
        <w:r w:rsidR="001E2917">
          <w:rPr>
            <w:noProof/>
            <w:webHidden/>
          </w:rPr>
          <w:fldChar w:fldCharType="separate"/>
        </w:r>
        <w:r w:rsidR="004B085F">
          <w:rPr>
            <w:noProof/>
            <w:webHidden/>
          </w:rPr>
          <w:t>2</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12" w:history="1">
        <w:r w:rsidR="001E2917" w:rsidRPr="00E30C39">
          <w:rPr>
            <w:rStyle w:val="Hyperlink"/>
            <w:noProof/>
          </w:rPr>
          <w:t>How to Use This Document</w:t>
        </w:r>
        <w:r w:rsidR="001E2917">
          <w:rPr>
            <w:noProof/>
            <w:webHidden/>
          </w:rPr>
          <w:tab/>
        </w:r>
        <w:r w:rsidR="001E2917">
          <w:rPr>
            <w:noProof/>
            <w:webHidden/>
          </w:rPr>
          <w:fldChar w:fldCharType="begin"/>
        </w:r>
        <w:r w:rsidR="001E2917">
          <w:rPr>
            <w:noProof/>
            <w:webHidden/>
          </w:rPr>
          <w:instrText xml:space="preserve"> PAGEREF _Toc268591712 \h </w:instrText>
        </w:r>
        <w:r w:rsidR="001E2917">
          <w:rPr>
            <w:noProof/>
            <w:webHidden/>
          </w:rPr>
        </w:r>
        <w:r w:rsidR="001E2917">
          <w:rPr>
            <w:noProof/>
            <w:webHidden/>
          </w:rPr>
          <w:fldChar w:fldCharType="separate"/>
        </w:r>
        <w:r w:rsidR="004B085F">
          <w:rPr>
            <w:noProof/>
            <w:webHidden/>
          </w:rPr>
          <w:t>3</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3" w:history="1">
        <w:r w:rsidR="001E2917" w:rsidRPr="00E30C39">
          <w:rPr>
            <w:rStyle w:val="Hyperlink"/>
            <w:noProof/>
          </w:rPr>
          <w:t>Navigating the Document</w:t>
        </w:r>
        <w:r w:rsidR="001E2917">
          <w:rPr>
            <w:noProof/>
            <w:webHidden/>
          </w:rPr>
          <w:tab/>
        </w:r>
        <w:r w:rsidR="001E2917">
          <w:rPr>
            <w:noProof/>
            <w:webHidden/>
          </w:rPr>
          <w:fldChar w:fldCharType="begin"/>
        </w:r>
        <w:r w:rsidR="001E2917">
          <w:rPr>
            <w:noProof/>
            <w:webHidden/>
          </w:rPr>
          <w:instrText xml:space="preserve"> PAGEREF _Toc268591713 \h </w:instrText>
        </w:r>
        <w:r w:rsidR="001E2917">
          <w:rPr>
            <w:noProof/>
            <w:webHidden/>
          </w:rPr>
        </w:r>
        <w:r w:rsidR="001E2917">
          <w:rPr>
            <w:noProof/>
            <w:webHidden/>
          </w:rPr>
          <w:fldChar w:fldCharType="separate"/>
        </w:r>
        <w:r w:rsidR="004B085F">
          <w:rPr>
            <w:noProof/>
            <w:webHidden/>
          </w:rPr>
          <w:t>3</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4" w:history="1">
        <w:r w:rsidR="001E2917" w:rsidRPr="00E30C39">
          <w:rPr>
            <w:rStyle w:val="Hyperlink"/>
            <w:noProof/>
          </w:rPr>
          <w:t>Navigating SMFs</w:t>
        </w:r>
        <w:r w:rsidR="001E2917">
          <w:rPr>
            <w:noProof/>
            <w:webHidden/>
          </w:rPr>
          <w:tab/>
        </w:r>
        <w:r w:rsidR="001E2917">
          <w:rPr>
            <w:noProof/>
            <w:webHidden/>
          </w:rPr>
          <w:fldChar w:fldCharType="begin"/>
        </w:r>
        <w:r w:rsidR="001E2917">
          <w:rPr>
            <w:noProof/>
            <w:webHidden/>
          </w:rPr>
          <w:instrText xml:space="preserve"> PAGEREF _Toc268591714 \h </w:instrText>
        </w:r>
        <w:r w:rsidR="001E2917">
          <w:rPr>
            <w:noProof/>
            <w:webHidden/>
          </w:rPr>
        </w:r>
        <w:r w:rsidR="001E2917">
          <w:rPr>
            <w:noProof/>
            <w:webHidden/>
          </w:rPr>
          <w:fldChar w:fldCharType="separate"/>
        </w:r>
        <w:r w:rsidR="004B085F">
          <w:rPr>
            <w:noProof/>
            <w:webHidden/>
          </w:rPr>
          <w:t>3</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5" w:history="1">
        <w:r w:rsidR="001E2917" w:rsidRPr="00E30C39">
          <w:rPr>
            <w:rStyle w:val="Hyperlink"/>
            <w:noProof/>
          </w:rPr>
          <w:t>Considerations</w:t>
        </w:r>
        <w:r w:rsidR="001E2917">
          <w:rPr>
            <w:noProof/>
            <w:webHidden/>
          </w:rPr>
          <w:tab/>
        </w:r>
        <w:r w:rsidR="001E2917">
          <w:rPr>
            <w:noProof/>
            <w:webHidden/>
          </w:rPr>
          <w:fldChar w:fldCharType="begin"/>
        </w:r>
        <w:r w:rsidR="001E2917">
          <w:rPr>
            <w:noProof/>
            <w:webHidden/>
          </w:rPr>
          <w:instrText xml:space="preserve"> PAGEREF _Toc268591715 \h </w:instrText>
        </w:r>
        <w:r w:rsidR="001E2917">
          <w:rPr>
            <w:noProof/>
            <w:webHidden/>
          </w:rPr>
        </w:r>
        <w:r w:rsidR="001E2917">
          <w:rPr>
            <w:noProof/>
            <w:webHidden/>
          </w:rPr>
          <w:fldChar w:fldCharType="separate"/>
        </w:r>
        <w:r w:rsidR="004B085F">
          <w:rPr>
            <w:noProof/>
            <w:webHidden/>
          </w:rPr>
          <w:t>4</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16" w:history="1">
        <w:r w:rsidR="001E2917" w:rsidRPr="00E30C39">
          <w:rPr>
            <w:rStyle w:val="Hyperlink"/>
            <w:noProof/>
          </w:rPr>
          <w:t>Navigating MOF</w:t>
        </w:r>
        <w:r w:rsidR="001E2917">
          <w:rPr>
            <w:noProof/>
            <w:webHidden/>
          </w:rPr>
          <w:tab/>
        </w:r>
        <w:r w:rsidR="001E2917">
          <w:rPr>
            <w:noProof/>
            <w:webHidden/>
          </w:rPr>
          <w:fldChar w:fldCharType="begin"/>
        </w:r>
        <w:r w:rsidR="001E2917">
          <w:rPr>
            <w:noProof/>
            <w:webHidden/>
          </w:rPr>
          <w:instrText xml:space="preserve"> PAGEREF _Toc268591716 \h </w:instrText>
        </w:r>
        <w:r w:rsidR="001E2917">
          <w:rPr>
            <w:noProof/>
            <w:webHidden/>
          </w:rPr>
        </w:r>
        <w:r w:rsidR="001E2917">
          <w:rPr>
            <w:noProof/>
            <w:webHidden/>
          </w:rPr>
          <w:fldChar w:fldCharType="separate"/>
        </w:r>
        <w:r w:rsidR="004B085F">
          <w:rPr>
            <w:noProof/>
            <w:webHidden/>
          </w:rPr>
          <w:t>5</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7" w:history="1">
        <w:r w:rsidR="001E2917" w:rsidRPr="00E30C39">
          <w:rPr>
            <w:rStyle w:val="Hyperlink"/>
            <w:noProof/>
          </w:rPr>
          <w:t>About MOF</w:t>
        </w:r>
        <w:r w:rsidR="001E2917">
          <w:rPr>
            <w:noProof/>
            <w:webHidden/>
          </w:rPr>
          <w:tab/>
        </w:r>
        <w:r w:rsidR="001E2917">
          <w:rPr>
            <w:noProof/>
            <w:webHidden/>
          </w:rPr>
          <w:fldChar w:fldCharType="begin"/>
        </w:r>
        <w:r w:rsidR="001E2917">
          <w:rPr>
            <w:noProof/>
            <w:webHidden/>
          </w:rPr>
          <w:instrText xml:space="preserve"> PAGEREF _Toc268591717 \h </w:instrText>
        </w:r>
        <w:r w:rsidR="001E2917">
          <w:rPr>
            <w:noProof/>
            <w:webHidden/>
          </w:rPr>
        </w:r>
        <w:r w:rsidR="001E2917">
          <w:rPr>
            <w:noProof/>
            <w:webHidden/>
          </w:rPr>
          <w:fldChar w:fldCharType="separate"/>
        </w:r>
        <w:r w:rsidR="004B085F">
          <w:rPr>
            <w:noProof/>
            <w:webHidden/>
          </w:rPr>
          <w:t>5</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8" w:history="1">
        <w:r w:rsidR="001E2917" w:rsidRPr="00E30C39">
          <w:rPr>
            <w:rStyle w:val="Hyperlink"/>
            <w:noProof/>
          </w:rPr>
          <w:t>Fundamental Components</w:t>
        </w:r>
        <w:r w:rsidR="001E2917">
          <w:rPr>
            <w:noProof/>
            <w:webHidden/>
          </w:rPr>
          <w:tab/>
        </w:r>
        <w:r w:rsidR="001E2917">
          <w:rPr>
            <w:noProof/>
            <w:webHidden/>
          </w:rPr>
          <w:fldChar w:fldCharType="begin"/>
        </w:r>
        <w:r w:rsidR="001E2917">
          <w:rPr>
            <w:noProof/>
            <w:webHidden/>
          </w:rPr>
          <w:instrText xml:space="preserve"> PAGEREF _Toc268591718 \h </w:instrText>
        </w:r>
        <w:r w:rsidR="001E2917">
          <w:rPr>
            <w:noProof/>
            <w:webHidden/>
          </w:rPr>
        </w:r>
        <w:r w:rsidR="001E2917">
          <w:rPr>
            <w:noProof/>
            <w:webHidden/>
          </w:rPr>
          <w:fldChar w:fldCharType="separate"/>
        </w:r>
        <w:r w:rsidR="004B085F">
          <w:rPr>
            <w:noProof/>
            <w:webHidden/>
          </w:rPr>
          <w:t>5</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19" w:history="1">
        <w:r w:rsidR="001E2917" w:rsidRPr="00E30C39">
          <w:rPr>
            <w:rStyle w:val="Hyperlink"/>
            <w:noProof/>
          </w:rPr>
          <w:t>Phase and Layer Snapshots</w:t>
        </w:r>
        <w:r w:rsidR="001E2917">
          <w:rPr>
            <w:noProof/>
            <w:webHidden/>
          </w:rPr>
          <w:tab/>
        </w:r>
        <w:r w:rsidR="001E2917">
          <w:rPr>
            <w:noProof/>
            <w:webHidden/>
          </w:rPr>
          <w:fldChar w:fldCharType="begin"/>
        </w:r>
        <w:r w:rsidR="001E2917">
          <w:rPr>
            <w:noProof/>
            <w:webHidden/>
          </w:rPr>
          <w:instrText xml:space="preserve"> PAGEREF _Toc268591719 \h </w:instrText>
        </w:r>
        <w:r w:rsidR="001E2917">
          <w:rPr>
            <w:noProof/>
            <w:webHidden/>
          </w:rPr>
        </w:r>
        <w:r w:rsidR="001E2917">
          <w:rPr>
            <w:noProof/>
            <w:webHidden/>
          </w:rPr>
          <w:fldChar w:fldCharType="separate"/>
        </w:r>
        <w:r w:rsidR="004B085F">
          <w:rPr>
            <w:noProof/>
            <w:webHidden/>
          </w:rPr>
          <w:t>6</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0" w:history="1">
        <w:r w:rsidR="001E2917" w:rsidRPr="00E30C39">
          <w:rPr>
            <w:rStyle w:val="Hyperlink"/>
            <w:noProof/>
          </w:rPr>
          <w:t>Management Review Snapshots</w:t>
        </w:r>
        <w:r w:rsidR="001E2917">
          <w:rPr>
            <w:noProof/>
            <w:webHidden/>
          </w:rPr>
          <w:tab/>
        </w:r>
        <w:r w:rsidR="001E2917">
          <w:rPr>
            <w:noProof/>
            <w:webHidden/>
          </w:rPr>
          <w:fldChar w:fldCharType="begin"/>
        </w:r>
        <w:r w:rsidR="001E2917">
          <w:rPr>
            <w:noProof/>
            <w:webHidden/>
          </w:rPr>
          <w:instrText xml:space="preserve"> PAGEREF _Toc268591720 \h </w:instrText>
        </w:r>
        <w:r w:rsidR="001E2917">
          <w:rPr>
            <w:noProof/>
            <w:webHidden/>
          </w:rPr>
        </w:r>
        <w:r w:rsidR="001E2917">
          <w:rPr>
            <w:noProof/>
            <w:webHidden/>
          </w:rPr>
          <w:fldChar w:fldCharType="separate"/>
        </w:r>
        <w:r w:rsidR="004B085F">
          <w:rPr>
            <w:noProof/>
            <w:webHidden/>
          </w:rPr>
          <w:t>7</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21" w:history="1">
        <w:r w:rsidR="001E2917" w:rsidRPr="00E30C39">
          <w:rPr>
            <w:rStyle w:val="Hyperlink"/>
            <w:noProof/>
          </w:rPr>
          <w:t>Plan Phase SMFs</w:t>
        </w:r>
        <w:r w:rsidR="001E2917">
          <w:rPr>
            <w:noProof/>
            <w:webHidden/>
          </w:rPr>
          <w:tab/>
        </w:r>
        <w:r w:rsidR="001E2917">
          <w:rPr>
            <w:noProof/>
            <w:webHidden/>
          </w:rPr>
          <w:fldChar w:fldCharType="begin"/>
        </w:r>
        <w:r w:rsidR="001E2917">
          <w:rPr>
            <w:noProof/>
            <w:webHidden/>
          </w:rPr>
          <w:instrText xml:space="preserve"> PAGEREF _Toc268591721 \h </w:instrText>
        </w:r>
        <w:r w:rsidR="001E2917">
          <w:rPr>
            <w:noProof/>
            <w:webHidden/>
          </w:rPr>
        </w:r>
        <w:r w:rsidR="001E2917">
          <w:rPr>
            <w:noProof/>
            <w:webHidden/>
          </w:rPr>
          <w:fldChar w:fldCharType="separate"/>
        </w:r>
        <w:r w:rsidR="004B085F">
          <w:rPr>
            <w:noProof/>
            <w:webHidden/>
          </w:rPr>
          <w:t>9</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2" w:history="1">
        <w:r w:rsidR="001E2917" w:rsidRPr="00E30C39">
          <w:rPr>
            <w:rStyle w:val="Hyperlink"/>
            <w:noProof/>
          </w:rPr>
          <w:t>Business/IT Alignment SMF</w:t>
        </w:r>
        <w:r w:rsidR="001E2917">
          <w:rPr>
            <w:noProof/>
            <w:webHidden/>
          </w:rPr>
          <w:tab/>
        </w:r>
        <w:r w:rsidR="001E2917">
          <w:rPr>
            <w:noProof/>
            <w:webHidden/>
          </w:rPr>
          <w:fldChar w:fldCharType="begin"/>
        </w:r>
        <w:r w:rsidR="001E2917">
          <w:rPr>
            <w:noProof/>
            <w:webHidden/>
          </w:rPr>
          <w:instrText xml:space="preserve"> PAGEREF _Toc268591722 \h </w:instrText>
        </w:r>
        <w:r w:rsidR="001E2917">
          <w:rPr>
            <w:noProof/>
            <w:webHidden/>
          </w:rPr>
        </w:r>
        <w:r w:rsidR="001E2917">
          <w:rPr>
            <w:noProof/>
            <w:webHidden/>
          </w:rPr>
          <w:fldChar w:fldCharType="separate"/>
        </w:r>
        <w:r w:rsidR="004B085F">
          <w:rPr>
            <w:noProof/>
            <w:webHidden/>
          </w:rPr>
          <w:t>9</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3" w:history="1">
        <w:r w:rsidR="001E2917" w:rsidRPr="00E30C39">
          <w:rPr>
            <w:rStyle w:val="Hyperlink"/>
            <w:noProof/>
          </w:rPr>
          <w:t>Policy SMF</w:t>
        </w:r>
        <w:r w:rsidR="001E2917">
          <w:rPr>
            <w:noProof/>
            <w:webHidden/>
          </w:rPr>
          <w:tab/>
        </w:r>
        <w:r w:rsidR="001E2917">
          <w:rPr>
            <w:noProof/>
            <w:webHidden/>
          </w:rPr>
          <w:fldChar w:fldCharType="begin"/>
        </w:r>
        <w:r w:rsidR="001E2917">
          <w:rPr>
            <w:noProof/>
            <w:webHidden/>
          </w:rPr>
          <w:instrText xml:space="preserve"> PAGEREF _Toc268591723 \h </w:instrText>
        </w:r>
        <w:r w:rsidR="001E2917">
          <w:rPr>
            <w:noProof/>
            <w:webHidden/>
          </w:rPr>
        </w:r>
        <w:r w:rsidR="001E2917">
          <w:rPr>
            <w:noProof/>
            <w:webHidden/>
          </w:rPr>
          <w:fldChar w:fldCharType="separate"/>
        </w:r>
        <w:r w:rsidR="004B085F">
          <w:rPr>
            <w:noProof/>
            <w:webHidden/>
          </w:rPr>
          <w:t>17</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4" w:history="1">
        <w:r w:rsidR="001E2917" w:rsidRPr="00E30C39">
          <w:rPr>
            <w:rStyle w:val="Hyperlink"/>
            <w:noProof/>
          </w:rPr>
          <w:t>Financial Management SMF</w:t>
        </w:r>
        <w:r w:rsidR="001E2917">
          <w:rPr>
            <w:noProof/>
            <w:webHidden/>
          </w:rPr>
          <w:tab/>
        </w:r>
        <w:r w:rsidR="001E2917">
          <w:rPr>
            <w:noProof/>
            <w:webHidden/>
          </w:rPr>
          <w:fldChar w:fldCharType="begin"/>
        </w:r>
        <w:r w:rsidR="001E2917">
          <w:rPr>
            <w:noProof/>
            <w:webHidden/>
          </w:rPr>
          <w:instrText xml:space="preserve"> PAGEREF _Toc268591724 \h </w:instrText>
        </w:r>
        <w:r w:rsidR="001E2917">
          <w:rPr>
            <w:noProof/>
            <w:webHidden/>
          </w:rPr>
        </w:r>
        <w:r w:rsidR="001E2917">
          <w:rPr>
            <w:noProof/>
            <w:webHidden/>
          </w:rPr>
          <w:fldChar w:fldCharType="separate"/>
        </w:r>
        <w:r w:rsidR="004B085F">
          <w:rPr>
            <w:noProof/>
            <w:webHidden/>
          </w:rPr>
          <w:t>20</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25" w:history="1">
        <w:r w:rsidR="001E2917" w:rsidRPr="00E30C39">
          <w:rPr>
            <w:rStyle w:val="Hyperlink"/>
            <w:noProof/>
          </w:rPr>
          <w:t>Deliver Phase SMFs</w:t>
        </w:r>
        <w:r w:rsidR="001E2917">
          <w:rPr>
            <w:noProof/>
            <w:webHidden/>
          </w:rPr>
          <w:tab/>
        </w:r>
        <w:r w:rsidR="001E2917">
          <w:rPr>
            <w:noProof/>
            <w:webHidden/>
          </w:rPr>
          <w:fldChar w:fldCharType="begin"/>
        </w:r>
        <w:r w:rsidR="001E2917">
          <w:rPr>
            <w:noProof/>
            <w:webHidden/>
          </w:rPr>
          <w:instrText xml:space="preserve"> PAGEREF _Toc268591725 \h </w:instrText>
        </w:r>
        <w:r w:rsidR="001E2917">
          <w:rPr>
            <w:noProof/>
            <w:webHidden/>
          </w:rPr>
        </w:r>
        <w:r w:rsidR="001E2917">
          <w:rPr>
            <w:noProof/>
            <w:webHidden/>
          </w:rPr>
          <w:fldChar w:fldCharType="separate"/>
        </w:r>
        <w:r w:rsidR="004B085F">
          <w:rPr>
            <w:noProof/>
            <w:webHidden/>
          </w:rPr>
          <w:t>22</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6" w:history="1">
        <w:r w:rsidR="001E2917" w:rsidRPr="00E30C39">
          <w:rPr>
            <w:rStyle w:val="Hyperlink"/>
            <w:noProof/>
          </w:rPr>
          <w:t>Envision SMF</w:t>
        </w:r>
        <w:r w:rsidR="001E2917">
          <w:rPr>
            <w:noProof/>
            <w:webHidden/>
          </w:rPr>
          <w:tab/>
        </w:r>
        <w:r w:rsidR="001E2917">
          <w:rPr>
            <w:noProof/>
            <w:webHidden/>
          </w:rPr>
          <w:fldChar w:fldCharType="begin"/>
        </w:r>
        <w:r w:rsidR="001E2917">
          <w:rPr>
            <w:noProof/>
            <w:webHidden/>
          </w:rPr>
          <w:instrText xml:space="preserve"> PAGEREF _Toc268591726 \h </w:instrText>
        </w:r>
        <w:r w:rsidR="001E2917">
          <w:rPr>
            <w:noProof/>
            <w:webHidden/>
          </w:rPr>
        </w:r>
        <w:r w:rsidR="001E2917">
          <w:rPr>
            <w:noProof/>
            <w:webHidden/>
          </w:rPr>
          <w:fldChar w:fldCharType="separate"/>
        </w:r>
        <w:r w:rsidR="004B085F">
          <w:rPr>
            <w:noProof/>
            <w:webHidden/>
          </w:rPr>
          <w:t>22</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7" w:history="1">
        <w:r w:rsidR="001E2917" w:rsidRPr="00E30C39">
          <w:rPr>
            <w:rStyle w:val="Hyperlink"/>
            <w:noProof/>
          </w:rPr>
          <w:t>Project Planning SMF</w:t>
        </w:r>
        <w:r w:rsidR="001E2917">
          <w:rPr>
            <w:noProof/>
            <w:webHidden/>
          </w:rPr>
          <w:tab/>
        </w:r>
        <w:r w:rsidR="001E2917">
          <w:rPr>
            <w:noProof/>
            <w:webHidden/>
          </w:rPr>
          <w:fldChar w:fldCharType="begin"/>
        </w:r>
        <w:r w:rsidR="001E2917">
          <w:rPr>
            <w:noProof/>
            <w:webHidden/>
          </w:rPr>
          <w:instrText xml:space="preserve"> PAGEREF _Toc268591727 \h </w:instrText>
        </w:r>
        <w:r w:rsidR="001E2917">
          <w:rPr>
            <w:noProof/>
            <w:webHidden/>
          </w:rPr>
        </w:r>
        <w:r w:rsidR="001E2917">
          <w:rPr>
            <w:noProof/>
            <w:webHidden/>
          </w:rPr>
          <w:fldChar w:fldCharType="separate"/>
        </w:r>
        <w:r w:rsidR="004B085F">
          <w:rPr>
            <w:noProof/>
            <w:webHidden/>
          </w:rPr>
          <w:t>23</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8" w:history="1">
        <w:r w:rsidR="001E2917" w:rsidRPr="00E30C39">
          <w:rPr>
            <w:rStyle w:val="Hyperlink"/>
            <w:noProof/>
          </w:rPr>
          <w:t>Build SMF</w:t>
        </w:r>
        <w:r w:rsidR="001E2917">
          <w:rPr>
            <w:noProof/>
            <w:webHidden/>
          </w:rPr>
          <w:tab/>
        </w:r>
        <w:r w:rsidR="001E2917">
          <w:rPr>
            <w:noProof/>
            <w:webHidden/>
          </w:rPr>
          <w:fldChar w:fldCharType="begin"/>
        </w:r>
        <w:r w:rsidR="001E2917">
          <w:rPr>
            <w:noProof/>
            <w:webHidden/>
          </w:rPr>
          <w:instrText xml:space="preserve"> PAGEREF _Toc268591728 \h </w:instrText>
        </w:r>
        <w:r w:rsidR="001E2917">
          <w:rPr>
            <w:noProof/>
            <w:webHidden/>
          </w:rPr>
        </w:r>
        <w:r w:rsidR="001E2917">
          <w:rPr>
            <w:noProof/>
            <w:webHidden/>
          </w:rPr>
          <w:fldChar w:fldCharType="separate"/>
        </w:r>
        <w:r w:rsidR="004B085F">
          <w:rPr>
            <w:noProof/>
            <w:webHidden/>
          </w:rPr>
          <w:t>24</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29" w:history="1">
        <w:r w:rsidR="001E2917" w:rsidRPr="00E30C39">
          <w:rPr>
            <w:rStyle w:val="Hyperlink"/>
            <w:noProof/>
          </w:rPr>
          <w:t>Stabilize SMF</w:t>
        </w:r>
        <w:r w:rsidR="001E2917">
          <w:rPr>
            <w:noProof/>
            <w:webHidden/>
          </w:rPr>
          <w:tab/>
        </w:r>
        <w:r w:rsidR="001E2917">
          <w:rPr>
            <w:noProof/>
            <w:webHidden/>
          </w:rPr>
          <w:fldChar w:fldCharType="begin"/>
        </w:r>
        <w:r w:rsidR="001E2917">
          <w:rPr>
            <w:noProof/>
            <w:webHidden/>
          </w:rPr>
          <w:instrText xml:space="preserve"> PAGEREF _Toc268591729 \h </w:instrText>
        </w:r>
        <w:r w:rsidR="001E2917">
          <w:rPr>
            <w:noProof/>
            <w:webHidden/>
          </w:rPr>
        </w:r>
        <w:r w:rsidR="001E2917">
          <w:rPr>
            <w:noProof/>
            <w:webHidden/>
          </w:rPr>
          <w:fldChar w:fldCharType="separate"/>
        </w:r>
        <w:r w:rsidR="004B085F">
          <w:rPr>
            <w:noProof/>
            <w:webHidden/>
          </w:rPr>
          <w:t>25</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0" w:history="1">
        <w:r w:rsidR="001E2917" w:rsidRPr="00E30C39">
          <w:rPr>
            <w:rStyle w:val="Hyperlink"/>
            <w:noProof/>
          </w:rPr>
          <w:t>Deploy SMF</w:t>
        </w:r>
        <w:r w:rsidR="001E2917">
          <w:rPr>
            <w:noProof/>
            <w:webHidden/>
          </w:rPr>
          <w:tab/>
        </w:r>
        <w:r w:rsidR="001E2917">
          <w:rPr>
            <w:noProof/>
            <w:webHidden/>
          </w:rPr>
          <w:fldChar w:fldCharType="begin"/>
        </w:r>
        <w:r w:rsidR="001E2917">
          <w:rPr>
            <w:noProof/>
            <w:webHidden/>
          </w:rPr>
          <w:instrText xml:space="preserve"> PAGEREF _Toc268591730 \h </w:instrText>
        </w:r>
        <w:r w:rsidR="001E2917">
          <w:rPr>
            <w:noProof/>
            <w:webHidden/>
          </w:rPr>
        </w:r>
        <w:r w:rsidR="001E2917">
          <w:rPr>
            <w:noProof/>
            <w:webHidden/>
          </w:rPr>
          <w:fldChar w:fldCharType="separate"/>
        </w:r>
        <w:r w:rsidR="004B085F">
          <w:rPr>
            <w:noProof/>
            <w:webHidden/>
          </w:rPr>
          <w:t>26</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31" w:history="1">
        <w:r w:rsidR="001E2917" w:rsidRPr="00E30C39">
          <w:rPr>
            <w:rStyle w:val="Hyperlink"/>
            <w:noProof/>
          </w:rPr>
          <w:t>Operate Phase SMFs</w:t>
        </w:r>
        <w:r w:rsidR="001E2917">
          <w:rPr>
            <w:noProof/>
            <w:webHidden/>
          </w:rPr>
          <w:tab/>
        </w:r>
        <w:r w:rsidR="001E2917">
          <w:rPr>
            <w:noProof/>
            <w:webHidden/>
          </w:rPr>
          <w:fldChar w:fldCharType="begin"/>
        </w:r>
        <w:r w:rsidR="001E2917">
          <w:rPr>
            <w:noProof/>
            <w:webHidden/>
          </w:rPr>
          <w:instrText xml:space="preserve"> PAGEREF _Toc268591731 \h </w:instrText>
        </w:r>
        <w:r w:rsidR="001E2917">
          <w:rPr>
            <w:noProof/>
            <w:webHidden/>
          </w:rPr>
        </w:r>
        <w:r w:rsidR="001E2917">
          <w:rPr>
            <w:noProof/>
            <w:webHidden/>
          </w:rPr>
          <w:fldChar w:fldCharType="separate"/>
        </w:r>
        <w:r w:rsidR="004B085F">
          <w:rPr>
            <w:noProof/>
            <w:webHidden/>
          </w:rPr>
          <w:t>32</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2" w:history="1">
        <w:r w:rsidR="001E2917" w:rsidRPr="00E30C39">
          <w:rPr>
            <w:rStyle w:val="Hyperlink"/>
            <w:noProof/>
          </w:rPr>
          <w:t>Operations SMF</w:t>
        </w:r>
        <w:r w:rsidR="001E2917">
          <w:rPr>
            <w:noProof/>
            <w:webHidden/>
          </w:rPr>
          <w:tab/>
        </w:r>
        <w:r w:rsidR="001E2917">
          <w:rPr>
            <w:noProof/>
            <w:webHidden/>
          </w:rPr>
          <w:fldChar w:fldCharType="begin"/>
        </w:r>
        <w:r w:rsidR="001E2917">
          <w:rPr>
            <w:noProof/>
            <w:webHidden/>
          </w:rPr>
          <w:instrText xml:space="preserve"> PAGEREF _Toc268591732 \h </w:instrText>
        </w:r>
        <w:r w:rsidR="001E2917">
          <w:rPr>
            <w:noProof/>
            <w:webHidden/>
          </w:rPr>
        </w:r>
        <w:r w:rsidR="001E2917">
          <w:rPr>
            <w:noProof/>
            <w:webHidden/>
          </w:rPr>
          <w:fldChar w:fldCharType="separate"/>
        </w:r>
        <w:r w:rsidR="004B085F">
          <w:rPr>
            <w:noProof/>
            <w:webHidden/>
          </w:rPr>
          <w:t>32</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3" w:history="1">
        <w:r w:rsidR="001E2917" w:rsidRPr="00E30C39">
          <w:rPr>
            <w:rStyle w:val="Hyperlink"/>
            <w:noProof/>
          </w:rPr>
          <w:t>Service Monitoring and Control SMF</w:t>
        </w:r>
        <w:r w:rsidR="001E2917">
          <w:rPr>
            <w:noProof/>
            <w:webHidden/>
          </w:rPr>
          <w:tab/>
        </w:r>
        <w:r w:rsidR="001E2917">
          <w:rPr>
            <w:noProof/>
            <w:webHidden/>
          </w:rPr>
          <w:fldChar w:fldCharType="begin"/>
        </w:r>
        <w:r w:rsidR="001E2917">
          <w:rPr>
            <w:noProof/>
            <w:webHidden/>
          </w:rPr>
          <w:instrText xml:space="preserve"> PAGEREF _Toc268591733 \h </w:instrText>
        </w:r>
        <w:r w:rsidR="001E2917">
          <w:rPr>
            <w:noProof/>
            <w:webHidden/>
          </w:rPr>
        </w:r>
        <w:r w:rsidR="001E2917">
          <w:rPr>
            <w:noProof/>
            <w:webHidden/>
          </w:rPr>
          <w:fldChar w:fldCharType="separate"/>
        </w:r>
        <w:r w:rsidR="004B085F">
          <w:rPr>
            <w:noProof/>
            <w:webHidden/>
          </w:rPr>
          <w:t>34</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4" w:history="1">
        <w:r w:rsidR="001E2917" w:rsidRPr="00E30C39">
          <w:rPr>
            <w:rStyle w:val="Hyperlink"/>
            <w:noProof/>
          </w:rPr>
          <w:t>Customer Service SMF</w:t>
        </w:r>
        <w:r w:rsidR="001E2917">
          <w:rPr>
            <w:noProof/>
            <w:webHidden/>
          </w:rPr>
          <w:tab/>
        </w:r>
        <w:r w:rsidR="001E2917">
          <w:rPr>
            <w:noProof/>
            <w:webHidden/>
          </w:rPr>
          <w:fldChar w:fldCharType="begin"/>
        </w:r>
        <w:r w:rsidR="001E2917">
          <w:rPr>
            <w:noProof/>
            <w:webHidden/>
          </w:rPr>
          <w:instrText xml:space="preserve"> PAGEREF _Toc268591734 \h </w:instrText>
        </w:r>
        <w:r w:rsidR="001E2917">
          <w:rPr>
            <w:noProof/>
            <w:webHidden/>
          </w:rPr>
        </w:r>
        <w:r w:rsidR="001E2917">
          <w:rPr>
            <w:noProof/>
            <w:webHidden/>
          </w:rPr>
          <w:fldChar w:fldCharType="separate"/>
        </w:r>
        <w:r w:rsidR="004B085F">
          <w:rPr>
            <w:noProof/>
            <w:webHidden/>
          </w:rPr>
          <w:t>38</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5" w:history="1">
        <w:r w:rsidR="001E2917" w:rsidRPr="00E30C39">
          <w:rPr>
            <w:rStyle w:val="Hyperlink"/>
            <w:noProof/>
          </w:rPr>
          <w:t>Problem Management SMF</w:t>
        </w:r>
        <w:r w:rsidR="001E2917">
          <w:rPr>
            <w:noProof/>
            <w:webHidden/>
          </w:rPr>
          <w:tab/>
        </w:r>
        <w:r w:rsidR="001E2917">
          <w:rPr>
            <w:noProof/>
            <w:webHidden/>
          </w:rPr>
          <w:fldChar w:fldCharType="begin"/>
        </w:r>
        <w:r w:rsidR="001E2917">
          <w:rPr>
            <w:noProof/>
            <w:webHidden/>
          </w:rPr>
          <w:instrText xml:space="preserve"> PAGEREF _Toc268591735 \h </w:instrText>
        </w:r>
        <w:r w:rsidR="001E2917">
          <w:rPr>
            <w:noProof/>
            <w:webHidden/>
          </w:rPr>
        </w:r>
        <w:r w:rsidR="001E2917">
          <w:rPr>
            <w:noProof/>
            <w:webHidden/>
          </w:rPr>
          <w:fldChar w:fldCharType="separate"/>
        </w:r>
        <w:r w:rsidR="004B085F">
          <w:rPr>
            <w:noProof/>
            <w:webHidden/>
          </w:rPr>
          <w:t>40</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36" w:history="1">
        <w:r w:rsidR="001E2917" w:rsidRPr="00E30C39">
          <w:rPr>
            <w:rStyle w:val="Hyperlink"/>
            <w:noProof/>
          </w:rPr>
          <w:t>Manage Layer SMFs</w:t>
        </w:r>
        <w:r w:rsidR="001E2917">
          <w:rPr>
            <w:noProof/>
            <w:webHidden/>
          </w:rPr>
          <w:tab/>
        </w:r>
        <w:r w:rsidR="001E2917">
          <w:rPr>
            <w:noProof/>
            <w:webHidden/>
          </w:rPr>
          <w:fldChar w:fldCharType="begin"/>
        </w:r>
        <w:r w:rsidR="001E2917">
          <w:rPr>
            <w:noProof/>
            <w:webHidden/>
          </w:rPr>
          <w:instrText xml:space="preserve"> PAGEREF _Toc268591736 \h </w:instrText>
        </w:r>
        <w:r w:rsidR="001E2917">
          <w:rPr>
            <w:noProof/>
            <w:webHidden/>
          </w:rPr>
        </w:r>
        <w:r w:rsidR="001E2917">
          <w:rPr>
            <w:noProof/>
            <w:webHidden/>
          </w:rPr>
          <w:fldChar w:fldCharType="separate"/>
        </w:r>
        <w:r w:rsidR="004B085F">
          <w:rPr>
            <w:noProof/>
            <w:webHidden/>
          </w:rPr>
          <w:t>42</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7" w:history="1">
        <w:r w:rsidR="001E2917" w:rsidRPr="00E30C39">
          <w:rPr>
            <w:rStyle w:val="Hyperlink"/>
            <w:noProof/>
          </w:rPr>
          <w:t>Governance, Risk, and Compliance SMF</w:t>
        </w:r>
        <w:r w:rsidR="001E2917">
          <w:rPr>
            <w:noProof/>
            <w:webHidden/>
          </w:rPr>
          <w:tab/>
        </w:r>
        <w:r w:rsidR="001E2917">
          <w:rPr>
            <w:noProof/>
            <w:webHidden/>
          </w:rPr>
          <w:fldChar w:fldCharType="begin"/>
        </w:r>
        <w:r w:rsidR="001E2917">
          <w:rPr>
            <w:noProof/>
            <w:webHidden/>
          </w:rPr>
          <w:instrText xml:space="preserve"> PAGEREF _Toc268591737 \h </w:instrText>
        </w:r>
        <w:r w:rsidR="001E2917">
          <w:rPr>
            <w:noProof/>
            <w:webHidden/>
          </w:rPr>
        </w:r>
        <w:r w:rsidR="001E2917">
          <w:rPr>
            <w:noProof/>
            <w:webHidden/>
          </w:rPr>
          <w:fldChar w:fldCharType="separate"/>
        </w:r>
        <w:r w:rsidR="004B085F">
          <w:rPr>
            <w:noProof/>
            <w:webHidden/>
          </w:rPr>
          <w:t>42</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8" w:history="1">
        <w:r w:rsidR="001E2917" w:rsidRPr="00E30C39">
          <w:rPr>
            <w:rStyle w:val="Hyperlink"/>
            <w:noProof/>
          </w:rPr>
          <w:t>Change and Configuration SMF</w:t>
        </w:r>
        <w:r w:rsidR="001E2917">
          <w:rPr>
            <w:noProof/>
            <w:webHidden/>
          </w:rPr>
          <w:tab/>
        </w:r>
        <w:r w:rsidR="001E2917">
          <w:rPr>
            <w:noProof/>
            <w:webHidden/>
          </w:rPr>
          <w:fldChar w:fldCharType="begin"/>
        </w:r>
        <w:r w:rsidR="001E2917">
          <w:rPr>
            <w:noProof/>
            <w:webHidden/>
          </w:rPr>
          <w:instrText xml:space="preserve"> PAGEREF _Toc268591738 \h </w:instrText>
        </w:r>
        <w:r w:rsidR="001E2917">
          <w:rPr>
            <w:noProof/>
            <w:webHidden/>
          </w:rPr>
        </w:r>
        <w:r w:rsidR="001E2917">
          <w:rPr>
            <w:noProof/>
            <w:webHidden/>
          </w:rPr>
          <w:fldChar w:fldCharType="separate"/>
        </w:r>
        <w:r w:rsidR="004B085F">
          <w:rPr>
            <w:noProof/>
            <w:webHidden/>
          </w:rPr>
          <w:t>47</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39" w:history="1">
        <w:r w:rsidR="001E2917" w:rsidRPr="00E30C39">
          <w:rPr>
            <w:rStyle w:val="Hyperlink"/>
            <w:noProof/>
          </w:rPr>
          <w:t>Team SMF</w:t>
        </w:r>
        <w:r w:rsidR="001E2917">
          <w:rPr>
            <w:noProof/>
            <w:webHidden/>
          </w:rPr>
          <w:tab/>
        </w:r>
        <w:r w:rsidR="001E2917">
          <w:rPr>
            <w:noProof/>
            <w:webHidden/>
          </w:rPr>
          <w:fldChar w:fldCharType="begin"/>
        </w:r>
        <w:r w:rsidR="001E2917">
          <w:rPr>
            <w:noProof/>
            <w:webHidden/>
          </w:rPr>
          <w:instrText xml:space="preserve"> PAGEREF _Toc268591739 \h </w:instrText>
        </w:r>
        <w:r w:rsidR="001E2917">
          <w:rPr>
            <w:noProof/>
            <w:webHidden/>
          </w:rPr>
        </w:r>
        <w:r w:rsidR="001E2917">
          <w:rPr>
            <w:noProof/>
            <w:webHidden/>
          </w:rPr>
          <w:fldChar w:fldCharType="separate"/>
        </w:r>
        <w:r w:rsidR="004B085F">
          <w:rPr>
            <w:noProof/>
            <w:webHidden/>
          </w:rPr>
          <w:t>51</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40" w:history="1">
        <w:r w:rsidR="001E2917" w:rsidRPr="00E30C39">
          <w:rPr>
            <w:rStyle w:val="Hyperlink"/>
            <w:noProof/>
          </w:rPr>
          <w:t>Call to Action</w:t>
        </w:r>
        <w:r w:rsidR="001E2917">
          <w:rPr>
            <w:noProof/>
            <w:webHidden/>
          </w:rPr>
          <w:tab/>
        </w:r>
        <w:r w:rsidR="001E2917">
          <w:rPr>
            <w:noProof/>
            <w:webHidden/>
          </w:rPr>
          <w:fldChar w:fldCharType="begin"/>
        </w:r>
        <w:r w:rsidR="001E2917">
          <w:rPr>
            <w:noProof/>
            <w:webHidden/>
          </w:rPr>
          <w:instrText xml:space="preserve"> PAGEREF _Toc268591740 \h </w:instrText>
        </w:r>
        <w:r w:rsidR="001E2917">
          <w:rPr>
            <w:noProof/>
            <w:webHidden/>
          </w:rPr>
        </w:r>
        <w:r w:rsidR="001E2917">
          <w:rPr>
            <w:noProof/>
            <w:webHidden/>
          </w:rPr>
          <w:fldChar w:fldCharType="separate"/>
        </w:r>
        <w:r w:rsidR="004B085F">
          <w:rPr>
            <w:noProof/>
            <w:webHidden/>
          </w:rPr>
          <w:t>53</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1" w:history="1">
        <w:r w:rsidR="001E2917" w:rsidRPr="00E30C39">
          <w:rPr>
            <w:rStyle w:val="Hyperlink"/>
            <w:noProof/>
          </w:rPr>
          <w:t>Feedback</w:t>
        </w:r>
        <w:r w:rsidR="001E2917">
          <w:rPr>
            <w:noProof/>
            <w:webHidden/>
          </w:rPr>
          <w:tab/>
        </w:r>
        <w:r w:rsidR="001E2917">
          <w:rPr>
            <w:noProof/>
            <w:webHidden/>
          </w:rPr>
          <w:fldChar w:fldCharType="begin"/>
        </w:r>
        <w:r w:rsidR="001E2917">
          <w:rPr>
            <w:noProof/>
            <w:webHidden/>
          </w:rPr>
          <w:instrText xml:space="preserve"> PAGEREF _Toc268591741 \h </w:instrText>
        </w:r>
        <w:r w:rsidR="001E2917">
          <w:rPr>
            <w:noProof/>
            <w:webHidden/>
          </w:rPr>
        </w:r>
        <w:r w:rsidR="001E2917">
          <w:rPr>
            <w:noProof/>
            <w:webHidden/>
          </w:rPr>
          <w:fldChar w:fldCharType="separate"/>
        </w:r>
        <w:r w:rsidR="004B085F">
          <w:rPr>
            <w:noProof/>
            <w:webHidden/>
          </w:rPr>
          <w:t>53</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42" w:history="1">
        <w:r w:rsidR="001E2917" w:rsidRPr="00E30C39">
          <w:rPr>
            <w:rStyle w:val="Hyperlink"/>
            <w:noProof/>
          </w:rPr>
          <w:t>Appendix A: MOF Management Reviews</w:t>
        </w:r>
        <w:r w:rsidR="001E2917">
          <w:rPr>
            <w:noProof/>
            <w:webHidden/>
          </w:rPr>
          <w:tab/>
        </w:r>
        <w:r w:rsidR="001E2917">
          <w:rPr>
            <w:noProof/>
            <w:webHidden/>
          </w:rPr>
          <w:fldChar w:fldCharType="begin"/>
        </w:r>
        <w:r w:rsidR="001E2917">
          <w:rPr>
            <w:noProof/>
            <w:webHidden/>
          </w:rPr>
          <w:instrText xml:space="preserve"> PAGEREF _Toc268591742 \h </w:instrText>
        </w:r>
        <w:r w:rsidR="001E2917">
          <w:rPr>
            <w:noProof/>
            <w:webHidden/>
          </w:rPr>
        </w:r>
        <w:r w:rsidR="001E2917">
          <w:rPr>
            <w:noProof/>
            <w:webHidden/>
          </w:rPr>
          <w:fldChar w:fldCharType="separate"/>
        </w:r>
        <w:r w:rsidR="004B085F">
          <w:rPr>
            <w:noProof/>
            <w:webHidden/>
          </w:rPr>
          <w:t>54</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3" w:history="1">
        <w:r w:rsidR="001E2917" w:rsidRPr="00E30C39">
          <w:rPr>
            <w:rStyle w:val="Hyperlink"/>
            <w:noProof/>
          </w:rPr>
          <w:t>Service Alignment Management Review</w:t>
        </w:r>
        <w:r w:rsidR="001E2917">
          <w:rPr>
            <w:noProof/>
            <w:webHidden/>
          </w:rPr>
          <w:tab/>
        </w:r>
        <w:r w:rsidR="001E2917">
          <w:rPr>
            <w:noProof/>
            <w:webHidden/>
          </w:rPr>
          <w:fldChar w:fldCharType="begin"/>
        </w:r>
        <w:r w:rsidR="001E2917">
          <w:rPr>
            <w:noProof/>
            <w:webHidden/>
          </w:rPr>
          <w:instrText xml:space="preserve"> PAGEREF _Toc268591743 \h </w:instrText>
        </w:r>
        <w:r w:rsidR="001E2917">
          <w:rPr>
            <w:noProof/>
            <w:webHidden/>
          </w:rPr>
        </w:r>
        <w:r w:rsidR="001E2917">
          <w:rPr>
            <w:noProof/>
            <w:webHidden/>
          </w:rPr>
          <w:fldChar w:fldCharType="separate"/>
        </w:r>
        <w:r w:rsidR="004B085F">
          <w:rPr>
            <w:noProof/>
            <w:webHidden/>
          </w:rPr>
          <w:t>54</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4" w:history="1">
        <w:r w:rsidR="001E2917" w:rsidRPr="00E30C39">
          <w:rPr>
            <w:rStyle w:val="Hyperlink"/>
            <w:noProof/>
          </w:rPr>
          <w:t>Portfolio Management Review</w:t>
        </w:r>
        <w:r w:rsidR="001E2917">
          <w:rPr>
            <w:noProof/>
            <w:webHidden/>
          </w:rPr>
          <w:tab/>
        </w:r>
        <w:r w:rsidR="001E2917">
          <w:rPr>
            <w:noProof/>
            <w:webHidden/>
          </w:rPr>
          <w:fldChar w:fldCharType="begin"/>
        </w:r>
        <w:r w:rsidR="001E2917">
          <w:rPr>
            <w:noProof/>
            <w:webHidden/>
          </w:rPr>
          <w:instrText xml:space="preserve"> PAGEREF _Toc268591744 \h </w:instrText>
        </w:r>
        <w:r w:rsidR="001E2917">
          <w:rPr>
            <w:noProof/>
            <w:webHidden/>
          </w:rPr>
        </w:r>
        <w:r w:rsidR="001E2917">
          <w:rPr>
            <w:noProof/>
            <w:webHidden/>
          </w:rPr>
          <w:fldChar w:fldCharType="separate"/>
        </w:r>
        <w:r w:rsidR="004B085F">
          <w:rPr>
            <w:noProof/>
            <w:webHidden/>
          </w:rPr>
          <w:t>55</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5" w:history="1">
        <w:r w:rsidR="001E2917" w:rsidRPr="00E30C39">
          <w:rPr>
            <w:rStyle w:val="Hyperlink"/>
            <w:noProof/>
          </w:rPr>
          <w:t>Project Plan Approved Management Review</w:t>
        </w:r>
        <w:r w:rsidR="001E2917">
          <w:rPr>
            <w:noProof/>
            <w:webHidden/>
          </w:rPr>
          <w:tab/>
        </w:r>
        <w:r w:rsidR="001E2917">
          <w:rPr>
            <w:noProof/>
            <w:webHidden/>
          </w:rPr>
          <w:fldChar w:fldCharType="begin"/>
        </w:r>
        <w:r w:rsidR="001E2917">
          <w:rPr>
            <w:noProof/>
            <w:webHidden/>
          </w:rPr>
          <w:instrText xml:space="preserve"> PAGEREF _Toc268591745 \h </w:instrText>
        </w:r>
        <w:r w:rsidR="001E2917">
          <w:rPr>
            <w:noProof/>
            <w:webHidden/>
          </w:rPr>
        </w:r>
        <w:r w:rsidR="001E2917">
          <w:rPr>
            <w:noProof/>
            <w:webHidden/>
          </w:rPr>
          <w:fldChar w:fldCharType="separate"/>
        </w:r>
        <w:r w:rsidR="004B085F">
          <w:rPr>
            <w:noProof/>
            <w:webHidden/>
          </w:rPr>
          <w:t>56</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6" w:history="1">
        <w:r w:rsidR="001E2917" w:rsidRPr="00E30C39">
          <w:rPr>
            <w:rStyle w:val="Hyperlink"/>
            <w:noProof/>
          </w:rPr>
          <w:t>Release Readiness Management Review</w:t>
        </w:r>
        <w:r w:rsidR="001E2917">
          <w:rPr>
            <w:noProof/>
            <w:webHidden/>
          </w:rPr>
          <w:tab/>
        </w:r>
        <w:r w:rsidR="001E2917">
          <w:rPr>
            <w:noProof/>
            <w:webHidden/>
          </w:rPr>
          <w:fldChar w:fldCharType="begin"/>
        </w:r>
        <w:r w:rsidR="001E2917">
          <w:rPr>
            <w:noProof/>
            <w:webHidden/>
          </w:rPr>
          <w:instrText xml:space="preserve"> PAGEREF _Toc268591746 \h </w:instrText>
        </w:r>
        <w:r w:rsidR="001E2917">
          <w:rPr>
            <w:noProof/>
            <w:webHidden/>
          </w:rPr>
        </w:r>
        <w:r w:rsidR="001E2917">
          <w:rPr>
            <w:noProof/>
            <w:webHidden/>
          </w:rPr>
          <w:fldChar w:fldCharType="separate"/>
        </w:r>
        <w:r w:rsidR="004B085F">
          <w:rPr>
            <w:noProof/>
            <w:webHidden/>
          </w:rPr>
          <w:t>57</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7" w:history="1">
        <w:r w:rsidR="001E2917" w:rsidRPr="00E30C39">
          <w:rPr>
            <w:rStyle w:val="Hyperlink"/>
            <w:noProof/>
          </w:rPr>
          <w:t>Operational Health Management Review</w:t>
        </w:r>
        <w:r w:rsidR="001E2917">
          <w:rPr>
            <w:noProof/>
            <w:webHidden/>
          </w:rPr>
          <w:tab/>
        </w:r>
        <w:r w:rsidR="001E2917">
          <w:rPr>
            <w:noProof/>
            <w:webHidden/>
          </w:rPr>
          <w:fldChar w:fldCharType="begin"/>
        </w:r>
        <w:r w:rsidR="001E2917">
          <w:rPr>
            <w:noProof/>
            <w:webHidden/>
          </w:rPr>
          <w:instrText xml:space="preserve"> PAGEREF _Toc268591747 \h </w:instrText>
        </w:r>
        <w:r w:rsidR="001E2917">
          <w:rPr>
            <w:noProof/>
            <w:webHidden/>
          </w:rPr>
        </w:r>
        <w:r w:rsidR="001E2917">
          <w:rPr>
            <w:noProof/>
            <w:webHidden/>
          </w:rPr>
          <w:fldChar w:fldCharType="separate"/>
        </w:r>
        <w:r w:rsidR="004B085F">
          <w:rPr>
            <w:noProof/>
            <w:webHidden/>
          </w:rPr>
          <w:t>58</w:t>
        </w:r>
        <w:r w:rsidR="001E2917">
          <w:rPr>
            <w:noProof/>
            <w:webHidden/>
          </w:rPr>
          <w:fldChar w:fldCharType="end"/>
        </w:r>
      </w:hyperlink>
    </w:p>
    <w:p w:rsidR="001E2917" w:rsidRDefault="00282632">
      <w:pPr>
        <w:pStyle w:val="TOC2"/>
        <w:rPr>
          <w:rFonts w:asciiTheme="minorHAnsi" w:eastAsiaTheme="minorEastAsia" w:hAnsiTheme="minorHAnsi" w:cstheme="minorBidi"/>
          <w:noProof/>
          <w:color w:val="auto"/>
          <w:kern w:val="0"/>
          <w:sz w:val="22"/>
          <w:szCs w:val="22"/>
        </w:rPr>
      </w:pPr>
      <w:hyperlink w:anchor="_Toc268591748" w:history="1">
        <w:r w:rsidR="001E2917" w:rsidRPr="00E30C39">
          <w:rPr>
            <w:rStyle w:val="Hyperlink"/>
            <w:noProof/>
          </w:rPr>
          <w:t>Policy and Control Management Review</w:t>
        </w:r>
        <w:r w:rsidR="001E2917">
          <w:rPr>
            <w:noProof/>
            <w:webHidden/>
          </w:rPr>
          <w:tab/>
        </w:r>
        <w:r w:rsidR="001E2917">
          <w:rPr>
            <w:noProof/>
            <w:webHidden/>
          </w:rPr>
          <w:fldChar w:fldCharType="begin"/>
        </w:r>
        <w:r w:rsidR="001E2917">
          <w:rPr>
            <w:noProof/>
            <w:webHidden/>
          </w:rPr>
          <w:instrText xml:space="preserve"> PAGEREF _Toc268591748 \h </w:instrText>
        </w:r>
        <w:r w:rsidR="001E2917">
          <w:rPr>
            <w:noProof/>
            <w:webHidden/>
          </w:rPr>
        </w:r>
        <w:r w:rsidR="001E2917">
          <w:rPr>
            <w:noProof/>
            <w:webHidden/>
          </w:rPr>
          <w:fldChar w:fldCharType="separate"/>
        </w:r>
        <w:r w:rsidR="004B085F">
          <w:rPr>
            <w:noProof/>
            <w:webHidden/>
          </w:rPr>
          <w:t>59</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49" w:history="1">
        <w:r w:rsidR="001E2917" w:rsidRPr="00E30C39">
          <w:rPr>
            <w:rStyle w:val="Hyperlink"/>
            <w:noProof/>
          </w:rPr>
          <w:t>Appendix B: Microsoft Product/SMF Quick Reference Chart</w:t>
        </w:r>
        <w:r w:rsidR="001E2917">
          <w:rPr>
            <w:noProof/>
            <w:webHidden/>
          </w:rPr>
          <w:tab/>
        </w:r>
        <w:r w:rsidR="001E2917">
          <w:rPr>
            <w:noProof/>
            <w:webHidden/>
          </w:rPr>
          <w:fldChar w:fldCharType="begin"/>
        </w:r>
        <w:r w:rsidR="001E2917">
          <w:rPr>
            <w:noProof/>
            <w:webHidden/>
          </w:rPr>
          <w:instrText xml:space="preserve"> PAGEREF _Toc268591749 \h </w:instrText>
        </w:r>
        <w:r w:rsidR="001E2917">
          <w:rPr>
            <w:noProof/>
            <w:webHidden/>
          </w:rPr>
        </w:r>
        <w:r w:rsidR="001E2917">
          <w:rPr>
            <w:noProof/>
            <w:webHidden/>
          </w:rPr>
          <w:fldChar w:fldCharType="separate"/>
        </w:r>
        <w:r w:rsidR="004B085F">
          <w:rPr>
            <w:noProof/>
            <w:webHidden/>
          </w:rPr>
          <w:t>60</w:t>
        </w:r>
        <w:r w:rsidR="001E2917">
          <w:rPr>
            <w:noProof/>
            <w:webHidden/>
          </w:rPr>
          <w:fldChar w:fldCharType="end"/>
        </w:r>
      </w:hyperlink>
    </w:p>
    <w:p w:rsidR="001E2917" w:rsidRDefault="00282632">
      <w:pPr>
        <w:pStyle w:val="TOC1"/>
        <w:rPr>
          <w:rFonts w:asciiTheme="minorHAnsi" w:eastAsiaTheme="minorEastAsia" w:hAnsiTheme="minorHAnsi" w:cstheme="minorBidi"/>
          <w:b w:val="0"/>
          <w:noProof/>
          <w:color w:val="auto"/>
          <w:kern w:val="0"/>
          <w:sz w:val="22"/>
          <w:szCs w:val="22"/>
        </w:rPr>
      </w:pPr>
      <w:hyperlink w:anchor="_Toc268591750" w:history="1">
        <w:r w:rsidR="001E2917" w:rsidRPr="00E30C39">
          <w:rPr>
            <w:rStyle w:val="Hyperlink"/>
            <w:noProof/>
          </w:rPr>
          <w:t>Acknowledgments</w:t>
        </w:r>
        <w:r w:rsidR="001E2917">
          <w:rPr>
            <w:noProof/>
            <w:webHidden/>
          </w:rPr>
          <w:tab/>
        </w:r>
        <w:r w:rsidR="001E2917">
          <w:rPr>
            <w:noProof/>
            <w:webHidden/>
          </w:rPr>
          <w:fldChar w:fldCharType="begin"/>
        </w:r>
        <w:r w:rsidR="001E2917">
          <w:rPr>
            <w:noProof/>
            <w:webHidden/>
          </w:rPr>
          <w:instrText xml:space="preserve"> PAGEREF _Toc268591750 \h </w:instrText>
        </w:r>
        <w:r w:rsidR="001E2917">
          <w:rPr>
            <w:noProof/>
            <w:webHidden/>
          </w:rPr>
        </w:r>
        <w:r w:rsidR="001E2917">
          <w:rPr>
            <w:noProof/>
            <w:webHidden/>
          </w:rPr>
          <w:fldChar w:fldCharType="separate"/>
        </w:r>
        <w:r w:rsidR="004B085F">
          <w:rPr>
            <w:noProof/>
            <w:webHidden/>
          </w:rPr>
          <w:t>61</w:t>
        </w:r>
        <w:r w:rsidR="001E2917">
          <w:rPr>
            <w:noProof/>
            <w:webHidden/>
          </w:rPr>
          <w:fldChar w:fldCharType="end"/>
        </w:r>
      </w:hyperlink>
    </w:p>
    <w:p w:rsidR="00EC3FDE" w:rsidRDefault="00003ACD" w:rsidP="00EC3FDE">
      <w:pPr>
        <w:pStyle w:val="Text"/>
      </w:pPr>
      <w:r>
        <w:rPr>
          <w:rFonts w:ascii="Verdana" w:hAnsi="Verdana" w:cs="Arial"/>
          <w:kern w:val="24"/>
          <w:sz w:val="18"/>
          <w:szCs w:val="18"/>
        </w:rPr>
        <w:fldChar w:fldCharType="end"/>
      </w:r>
      <w:bookmarkStart w:id="2" w:name="_Toc54590623"/>
    </w:p>
    <w:bookmarkEnd w:id="2"/>
    <w:p w:rsidR="00343A05" w:rsidRDefault="00343A05" w:rsidP="00EC3FDE">
      <w:pPr>
        <w:pStyle w:val="Heading4"/>
        <w:sectPr w:rsidR="00343A05" w:rsidSect="009314A7">
          <w:headerReference w:type="even" r:id="rId21"/>
          <w:headerReference w:type="default" r:id="rId22"/>
          <w:footerReference w:type="first" r:id="rId23"/>
          <w:type w:val="oddPage"/>
          <w:pgSz w:w="12240" w:h="15840" w:code="1"/>
          <w:pgMar w:top="1440" w:right="2160" w:bottom="1440" w:left="2160" w:header="1022" w:footer="1022" w:gutter="0"/>
          <w:pgNumType w:fmt="lowerRoman"/>
          <w:cols w:space="720"/>
          <w:titlePg/>
        </w:sectPr>
      </w:pPr>
    </w:p>
    <w:p w:rsidR="00CB5F14" w:rsidRDefault="00CB5F14" w:rsidP="00CB5F14">
      <w:pPr>
        <w:pStyle w:val="Heading1"/>
      </w:pPr>
      <w:bookmarkStart w:id="3" w:name="_Toc268591710"/>
      <w:r>
        <w:lastRenderedPageBreak/>
        <w:t>Introduction</w:t>
      </w:r>
      <w:bookmarkEnd w:id="3"/>
      <w:r w:rsidR="00771845">
        <w:t xml:space="preserve"> </w:t>
      </w:r>
    </w:p>
    <w:p w:rsidR="00616FCF" w:rsidRDefault="00483324" w:rsidP="00616FCF">
      <w:pPr>
        <w:pStyle w:val="Text"/>
      </w:pPr>
      <w:r>
        <w:t xml:space="preserve">Because </w:t>
      </w:r>
      <w:r w:rsidR="00350D21">
        <w:t>technology</w:t>
      </w:r>
      <w:r>
        <w:t xml:space="preserve"> has become more service-oriented</w:t>
      </w:r>
      <w:r w:rsidR="00616FCF">
        <w:t xml:space="preserve"> and the corresponding service management frameworks </w:t>
      </w:r>
      <w:r>
        <w:t>better at providing supportive guidance,</w:t>
      </w:r>
      <w:r w:rsidR="001424AB">
        <w:t xml:space="preserve"> </w:t>
      </w:r>
      <w:r w:rsidR="00616FCF">
        <w:t xml:space="preserve">IT professionals </w:t>
      </w:r>
      <w:r>
        <w:t>now</w:t>
      </w:r>
      <w:r w:rsidR="009C1886">
        <w:t>, more th</w:t>
      </w:r>
      <w:r w:rsidR="00725205">
        <w:t>a</w:t>
      </w:r>
      <w:r w:rsidR="009C1886">
        <w:t>n ever,</w:t>
      </w:r>
      <w:r>
        <w:t xml:space="preserve"> recognize the importance of </w:t>
      </w:r>
      <w:r w:rsidR="00616FCF">
        <w:t xml:space="preserve">delivering technology-based services, not just technology. Service management frameworks have helped IT professionals </w:t>
      </w:r>
      <w:r w:rsidR="001424AB">
        <w:t xml:space="preserve">to </w:t>
      </w:r>
      <w:r w:rsidR="00616FCF">
        <w:t xml:space="preserve">better conceptualize the IT value chain and </w:t>
      </w:r>
      <w:r>
        <w:t xml:space="preserve">to </w:t>
      </w:r>
      <w:r w:rsidR="00616FCF">
        <w:t xml:space="preserve">focus more on business-oriented </w:t>
      </w:r>
      <w:r w:rsidR="009C1886">
        <w:t>outcomes</w:t>
      </w:r>
      <w:r w:rsidR="00616FCF">
        <w:t xml:space="preserve">. Service management processes have structured this value chain to better align technology and management activities </w:t>
      </w:r>
      <w:r>
        <w:t xml:space="preserve">to achieve </w:t>
      </w:r>
      <w:r w:rsidR="00616FCF">
        <w:t>these outcomes.</w:t>
      </w:r>
    </w:p>
    <w:p w:rsidR="00616FCF" w:rsidRDefault="00616FCF" w:rsidP="00616FCF">
      <w:pPr>
        <w:pStyle w:val="Text"/>
      </w:pPr>
      <w:r>
        <w:t xml:space="preserve">While the right </w:t>
      </w:r>
      <w:r w:rsidR="009C1886">
        <w:t xml:space="preserve">outcomes </w:t>
      </w:r>
      <w:r>
        <w:t xml:space="preserve">are clear, determining the best ways to achieve them is not always so </w:t>
      </w:r>
      <w:r w:rsidR="00483324">
        <w:t>evident</w:t>
      </w:r>
      <w:r>
        <w:t>. IT service management best practices are often generic and technology neutra</w:t>
      </w:r>
      <w:r w:rsidR="00483324">
        <w:t>l</w:t>
      </w:r>
      <w:r>
        <w:t xml:space="preserve">. This neutrality expands applicability, but also leaves practitioners on their own to </w:t>
      </w:r>
      <w:r w:rsidR="00483324">
        <w:t xml:space="preserve">provide </w:t>
      </w:r>
      <w:r>
        <w:t>the details—</w:t>
      </w:r>
      <w:r w:rsidR="00483324">
        <w:t xml:space="preserve">that is, </w:t>
      </w:r>
      <w:r>
        <w:t>to determine specifically how to implement these practices, embed them in daily work, and ultimately achieve desired outcomes.</w:t>
      </w:r>
    </w:p>
    <w:p w:rsidR="00616FCF" w:rsidRDefault="00616FCF" w:rsidP="00616FCF">
      <w:pPr>
        <w:pStyle w:val="Text"/>
      </w:pPr>
      <w:r>
        <w:t>Implementing service management best practices commonly brings together two constituents of the IT organization:</w:t>
      </w:r>
    </w:p>
    <w:p w:rsidR="00A22210" w:rsidRDefault="00616FCF" w:rsidP="00A22210">
      <w:pPr>
        <w:pStyle w:val="BulletedList1"/>
      </w:pPr>
      <w:r w:rsidRPr="00483324">
        <w:t>IT process professionals</w:t>
      </w:r>
      <w:r w:rsidR="00483324">
        <w:t>,</w:t>
      </w:r>
      <w:r w:rsidRPr="00483324">
        <w:t xml:space="preserve"> who attempt to wrap service management processes around technology operations</w:t>
      </w:r>
      <w:r w:rsidR="00483324">
        <w:t>.</w:t>
      </w:r>
    </w:p>
    <w:p w:rsidR="00A22210" w:rsidRDefault="00616FCF" w:rsidP="00A22210">
      <w:pPr>
        <w:pStyle w:val="BulletedList1"/>
      </w:pPr>
      <w:r w:rsidRPr="00483324">
        <w:t>IT technology professionals</w:t>
      </w:r>
      <w:r w:rsidR="00483324">
        <w:t>,</w:t>
      </w:r>
      <w:r w:rsidRPr="00483324">
        <w:t xml:space="preserve"> who attempt to architect and operate technology within this process </w:t>
      </w:r>
      <w:proofErr w:type="gramStart"/>
      <w:r w:rsidRPr="00483324">
        <w:t>context</w:t>
      </w:r>
      <w:proofErr w:type="gramEnd"/>
      <w:r w:rsidRPr="00483324">
        <w:t>.</w:t>
      </w:r>
    </w:p>
    <w:p w:rsidR="00616FCF" w:rsidRPr="00BA3432" w:rsidRDefault="00616FCF" w:rsidP="00616FCF">
      <w:pPr>
        <w:pStyle w:val="Text"/>
      </w:pPr>
      <w:r w:rsidRPr="00BA3432">
        <w:t xml:space="preserve">These groups need to collaborate to close the gap between high-level service management processes and detailed technology architecture and operations. They need to determine how to effectively blend these ingredients to achieve the </w:t>
      </w:r>
      <w:r w:rsidR="00AC3936">
        <w:t>agreed upon objectives</w:t>
      </w:r>
      <w:r w:rsidRPr="00BA3432">
        <w:t>.</w:t>
      </w:r>
    </w:p>
    <w:p w:rsidR="00616FCF" w:rsidRDefault="00616FCF" w:rsidP="00616FCF">
      <w:pPr>
        <w:pStyle w:val="Text"/>
      </w:pPr>
      <w:r w:rsidRPr="00BA3432">
        <w:t xml:space="preserve">This paper aims to bridge this gap by clearly illustrating how to apply </w:t>
      </w:r>
      <w:r w:rsidR="00AC3936">
        <w:t>Microsoft® Operations Framework (</w:t>
      </w:r>
      <w:r w:rsidRPr="00BA3432">
        <w:t>MOF</w:t>
      </w:r>
      <w:r w:rsidR="00AC3936">
        <w:t>)</w:t>
      </w:r>
      <w:r w:rsidRPr="00BA3432">
        <w:t xml:space="preserve"> concepts using Microsoft products. The </w:t>
      </w:r>
      <w:r w:rsidR="00AC3936">
        <w:t>goal</w:t>
      </w:r>
      <w:r w:rsidR="00AC3936" w:rsidRPr="00BA3432">
        <w:t xml:space="preserve"> </w:t>
      </w:r>
      <w:r w:rsidRPr="00BA3432">
        <w:t>is to make it easier for IT technology and process professionals to c</w:t>
      </w:r>
      <w:r>
        <w:t>ollaborate, helping them achieve service management outcomes faster, better, and more easily.</w:t>
      </w:r>
    </w:p>
    <w:p w:rsidR="00616FCF" w:rsidRDefault="00616FCF" w:rsidP="00616FCF">
      <w:pPr>
        <w:pStyle w:val="Text"/>
      </w:pPr>
      <w:r w:rsidRPr="003D2B3A">
        <w:t xml:space="preserve">It does </w:t>
      </w:r>
      <w:r>
        <w:t>this</w:t>
      </w:r>
      <w:r w:rsidRPr="003D2B3A">
        <w:t xml:space="preserve"> by outlining MOF outcomes on a component-by-component basis and then by highlighting specific product resources—features, tools, and actionable tactics—that align with those outcomes. These are resources IT technology professionals can use immediately to apply MOF in their daily work. </w:t>
      </w:r>
    </w:p>
    <w:p w:rsidR="00616FCF" w:rsidRDefault="00616FCF" w:rsidP="00616FCF">
      <w:pPr>
        <w:pStyle w:val="Text"/>
      </w:pPr>
      <w:r>
        <w:t xml:space="preserve">The end result is achievement of business-oriented </w:t>
      </w:r>
      <w:r w:rsidR="00746AFB">
        <w:t>outcomes</w:t>
      </w:r>
      <w:r w:rsidR="00AC3936">
        <w:t xml:space="preserve"> </w:t>
      </w:r>
      <w:r>
        <w:t>by using Microsoft products to apply MOF practices.</w:t>
      </w:r>
    </w:p>
    <w:p w:rsidR="00616FCF" w:rsidRDefault="00616FCF" w:rsidP="00AC3936">
      <w:pPr>
        <w:pStyle w:val="Figure"/>
      </w:pPr>
      <w:r w:rsidRPr="00AC3936">
        <w:rPr>
          <w:noProof/>
        </w:rPr>
        <w:drawing>
          <wp:inline distT="0" distB="0" distL="0" distR="0" wp14:anchorId="70749C09" wp14:editId="44930A7E">
            <wp:extent cx="3581400" cy="2743200"/>
            <wp:effectExtent l="19050" t="0" r="0" b="0"/>
            <wp:docPr id="1" name="Picture 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4575" cy="2743200"/>
                    </a:xfrm>
                    <a:prstGeom prst="rect">
                      <a:avLst/>
                    </a:prstGeom>
                    <a:noFill/>
                    <a:ln>
                      <a:noFill/>
                    </a:ln>
                  </pic:spPr>
                </pic:pic>
              </a:graphicData>
            </a:graphic>
          </wp:inline>
        </w:drawing>
      </w:r>
    </w:p>
    <w:p w:rsidR="00A22210" w:rsidRDefault="00AC3936" w:rsidP="00A22210">
      <w:pPr>
        <w:pStyle w:val="Label"/>
      </w:pPr>
      <w:proofErr w:type="gramStart"/>
      <w:r>
        <w:t>Figure 1.</w:t>
      </w:r>
      <w:proofErr w:type="gramEnd"/>
      <w:r w:rsidR="00725205">
        <w:t xml:space="preserve"> </w:t>
      </w:r>
      <w:r w:rsidR="001B11EF">
        <w:t>MOF concepts can be implemented using Microsoft products.</w:t>
      </w:r>
    </w:p>
    <w:p w:rsidR="00616FCF" w:rsidRDefault="00616FCF" w:rsidP="00616FCF">
      <w:pPr>
        <w:pStyle w:val="Heading2"/>
      </w:pPr>
      <w:bookmarkStart w:id="4" w:name="_Toc268591711"/>
      <w:r>
        <w:lastRenderedPageBreak/>
        <w:t>Intended Audience</w:t>
      </w:r>
      <w:bookmarkEnd w:id="4"/>
    </w:p>
    <w:p w:rsidR="00616FCF" w:rsidRPr="00616FCF" w:rsidRDefault="00616FCF" w:rsidP="00616FCF">
      <w:pPr>
        <w:pStyle w:val="Text"/>
      </w:pPr>
      <w:r w:rsidRPr="00616FCF">
        <w:t>The intended audiences for this paper are IT technology professional</w:t>
      </w:r>
      <w:r w:rsidR="00AC3936">
        <w:t>s</w:t>
      </w:r>
      <w:r w:rsidRPr="00616FCF">
        <w:t xml:space="preserve"> and IT process professional</w:t>
      </w:r>
      <w:r w:rsidR="00AC3936">
        <w:t>s</w:t>
      </w:r>
      <w:r w:rsidRPr="00616FCF">
        <w:t>.</w:t>
      </w:r>
      <w:r w:rsidR="00AC3936">
        <w:t xml:space="preserve"> The goals of this paper are:</w:t>
      </w:r>
    </w:p>
    <w:p w:rsidR="00616FCF" w:rsidRDefault="00AC3936" w:rsidP="00616FCF">
      <w:pPr>
        <w:pStyle w:val="BulletedList1"/>
      </w:pPr>
      <w:r>
        <w:t>To</w:t>
      </w:r>
      <w:r w:rsidR="00616FCF">
        <w:t xml:space="preserve"> help all readers focus on key business-oriented outcomes</w:t>
      </w:r>
      <w:r w:rsidR="00746AFB">
        <w:t>.</w:t>
      </w:r>
    </w:p>
    <w:p w:rsidR="00616FCF" w:rsidRDefault="00AC3936" w:rsidP="00616FCF">
      <w:pPr>
        <w:pStyle w:val="BulletedList1"/>
      </w:pPr>
      <w:r>
        <w:t>To</w:t>
      </w:r>
      <w:r w:rsidR="00616FCF">
        <w:t xml:space="preserve"> help the IT technology professional better grasp essential MOF concepts and practices and identify or recognize specific technology resources to support them</w:t>
      </w:r>
      <w:r w:rsidR="00DE2ABD">
        <w:t>.</w:t>
      </w:r>
    </w:p>
    <w:p w:rsidR="00616FCF" w:rsidRDefault="00DE2ABD" w:rsidP="00616FCF">
      <w:pPr>
        <w:pStyle w:val="BulletedList1"/>
      </w:pPr>
      <w:r>
        <w:t>To</w:t>
      </w:r>
      <w:r w:rsidR="00616FCF">
        <w:t xml:space="preserve"> help the IT process professional become better acquainted with the ways in which Microsoft products can support MOF </w:t>
      </w:r>
      <w:r>
        <w:t xml:space="preserve">service management functions </w:t>
      </w:r>
      <w:r w:rsidR="00616FCF">
        <w:t>(SMFs</w:t>
      </w:r>
      <w:r w:rsidR="00C70679">
        <w:t>).</w:t>
      </w:r>
      <w:r w:rsidR="00616FCF">
        <w:t xml:space="preserve"> </w:t>
      </w:r>
    </w:p>
    <w:p w:rsidR="00DE2ABD" w:rsidRDefault="00DE2ABD">
      <w:pPr>
        <w:spacing w:after="0" w:line="240" w:lineRule="auto"/>
        <w:rPr>
          <w:rFonts w:ascii="Arial Black" w:eastAsia="Times New Roman" w:hAnsi="Arial Black" w:cs="Times New Roman"/>
          <w:color w:val="000000"/>
          <w:kern w:val="24"/>
          <w:sz w:val="36"/>
          <w:szCs w:val="36"/>
        </w:rPr>
      </w:pPr>
      <w:bookmarkStart w:id="5" w:name="_Toc264460631"/>
      <w:r>
        <w:br w:type="page"/>
      </w:r>
    </w:p>
    <w:p w:rsidR="004F39C8" w:rsidRDefault="004F39C8" w:rsidP="004F39C8">
      <w:pPr>
        <w:pStyle w:val="Heading1"/>
      </w:pPr>
      <w:bookmarkStart w:id="6" w:name="_Toc268591712"/>
      <w:r>
        <w:lastRenderedPageBreak/>
        <w:t xml:space="preserve">How to </w:t>
      </w:r>
      <w:r w:rsidR="00DE2ABD">
        <w:t xml:space="preserve">Use This </w:t>
      </w:r>
      <w:bookmarkEnd w:id="5"/>
      <w:r w:rsidR="00DE2ABD">
        <w:t>Document</w:t>
      </w:r>
      <w:bookmarkEnd w:id="6"/>
    </w:p>
    <w:p w:rsidR="004F39C8" w:rsidRDefault="004F39C8" w:rsidP="004F39C8">
      <w:pPr>
        <w:pStyle w:val="Text"/>
      </w:pPr>
      <w:r>
        <w:t xml:space="preserve">This is a reference document, so it’s not necessary to read it entirely. As described below, it’s constructed </w:t>
      </w:r>
      <w:r w:rsidR="00DE2ABD">
        <w:t xml:space="preserve">so </w:t>
      </w:r>
      <w:r>
        <w:t xml:space="preserve">that you can navigate quickly to </w:t>
      </w:r>
      <w:r w:rsidR="00DE2ABD">
        <w:t xml:space="preserve">the </w:t>
      </w:r>
      <w:r>
        <w:t>relevant content.</w:t>
      </w:r>
    </w:p>
    <w:p w:rsidR="00A22210" w:rsidRDefault="004F39C8" w:rsidP="00A22210">
      <w:pPr>
        <w:pStyle w:val="Heading2"/>
      </w:pPr>
      <w:bookmarkStart w:id="7" w:name="_Toc268591713"/>
      <w:r>
        <w:t xml:space="preserve">Navigating the </w:t>
      </w:r>
      <w:r w:rsidR="00DE2ABD">
        <w:t>Document</w:t>
      </w:r>
      <w:bookmarkEnd w:id="7"/>
    </w:p>
    <w:p w:rsidR="00F33333" w:rsidRDefault="004F39C8" w:rsidP="004F39C8">
      <w:pPr>
        <w:pStyle w:val="Text"/>
      </w:pPr>
      <w:r>
        <w:t xml:space="preserve">The document is organized by the top-level MOF components. The major sections are </w:t>
      </w:r>
      <w:r w:rsidR="00DE2ABD">
        <w:t>described in the following table.</w:t>
      </w:r>
    </w:p>
    <w:tbl>
      <w:tblPr>
        <w:tblStyle w:val="TableGrid"/>
        <w:tblW w:w="964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29"/>
        <w:gridCol w:w="1930"/>
        <w:gridCol w:w="1929"/>
        <w:gridCol w:w="1930"/>
        <w:gridCol w:w="1930"/>
      </w:tblGrid>
      <w:tr w:rsidR="00DE2ABD" w:rsidTr="00F1576D">
        <w:tc>
          <w:tcPr>
            <w:tcW w:w="1929" w:type="dxa"/>
            <w:tcBorders>
              <w:left w:val="single" w:sz="8" w:space="0" w:color="BFBFBF" w:themeColor="background1" w:themeShade="BF"/>
              <w:bottom w:val="nil"/>
            </w:tcBorders>
            <w:shd w:val="clear" w:color="auto" w:fill="BFBFBF" w:themeFill="background1" w:themeFillShade="BF"/>
          </w:tcPr>
          <w:p w:rsidR="00A22210" w:rsidRDefault="00DE2ABD" w:rsidP="00A22210">
            <w:pPr>
              <w:pStyle w:val="Text"/>
              <w:rPr>
                <w:rFonts w:eastAsiaTheme="minorHAnsi" w:cstheme="minorBidi"/>
                <w:b/>
                <w:sz w:val="22"/>
                <w:szCs w:val="22"/>
              </w:rPr>
            </w:pPr>
            <w:r w:rsidRPr="00CD6864">
              <w:rPr>
                <w:b/>
              </w:rPr>
              <w:t>Navigating MOF</w:t>
            </w:r>
          </w:p>
        </w:tc>
        <w:tc>
          <w:tcPr>
            <w:tcW w:w="1930" w:type="dxa"/>
            <w:shd w:val="clear" w:color="auto" w:fill="4F81BD" w:themeFill="accent1"/>
          </w:tcPr>
          <w:p w:rsidR="00A22210" w:rsidRDefault="00DE2ABD" w:rsidP="00A22210">
            <w:pPr>
              <w:pStyle w:val="Text"/>
              <w:rPr>
                <w:rFonts w:eastAsiaTheme="minorHAnsi" w:cstheme="minorBidi"/>
                <w:b/>
                <w:sz w:val="22"/>
                <w:szCs w:val="22"/>
              </w:rPr>
            </w:pPr>
            <w:r>
              <w:rPr>
                <w:b/>
              </w:rPr>
              <w:t xml:space="preserve">Plan </w:t>
            </w:r>
            <w:r w:rsidRPr="00782093">
              <w:rPr>
                <w:b/>
              </w:rPr>
              <w:t>Phase</w:t>
            </w:r>
          </w:p>
        </w:tc>
        <w:tc>
          <w:tcPr>
            <w:tcW w:w="1929" w:type="dxa"/>
            <w:shd w:val="clear" w:color="auto" w:fill="C0504D" w:themeFill="accent2"/>
          </w:tcPr>
          <w:p w:rsidR="00A22210" w:rsidRDefault="00DE2ABD" w:rsidP="00A22210">
            <w:pPr>
              <w:pStyle w:val="Text"/>
              <w:rPr>
                <w:rFonts w:eastAsiaTheme="minorHAnsi" w:cstheme="minorBidi"/>
                <w:b/>
                <w:kern w:val="24"/>
                <w:sz w:val="28"/>
                <w:szCs w:val="36"/>
              </w:rPr>
            </w:pPr>
            <w:r>
              <w:rPr>
                <w:b/>
              </w:rPr>
              <w:t xml:space="preserve">Deliver </w:t>
            </w:r>
            <w:r w:rsidRPr="00CD6864">
              <w:rPr>
                <w:b/>
              </w:rPr>
              <w:t>Phase</w:t>
            </w:r>
          </w:p>
        </w:tc>
        <w:tc>
          <w:tcPr>
            <w:tcW w:w="1930" w:type="dxa"/>
            <w:shd w:val="clear" w:color="auto" w:fill="9BBB59" w:themeFill="accent3"/>
          </w:tcPr>
          <w:p w:rsidR="00A22210" w:rsidRDefault="00DE2ABD" w:rsidP="00A22210">
            <w:pPr>
              <w:pStyle w:val="Text"/>
              <w:rPr>
                <w:rFonts w:eastAsiaTheme="minorHAnsi" w:cstheme="minorBidi"/>
                <w:b/>
                <w:kern w:val="24"/>
                <w:sz w:val="28"/>
                <w:szCs w:val="36"/>
              </w:rPr>
            </w:pPr>
            <w:r w:rsidRPr="00CD6864">
              <w:rPr>
                <w:b/>
              </w:rPr>
              <w:t>Operate</w:t>
            </w:r>
            <w:r>
              <w:rPr>
                <w:b/>
              </w:rPr>
              <w:t xml:space="preserve"> </w:t>
            </w:r>
            <w:r w:rsidRPr="00CD6864">
              <w:rPr>
                <w:b/>
              </w:rPr>
              <w:t>Phase</w:t>
            </w:r>
          </w:p>
        </w:tc>
        <w:tc>
          <w:tcPr>
            <w:tcW w:w="1930" w:type="dxa"/>
            <w:tcBorders>
              <w:right w:val="single" w:sz="8" w:space="0" w:color="BFBFBF" w:themeColor="background1" w:themeShade="BF"/>
            </w:tcBorders>
            <w:shd w:val="clear" w:color="auto" w:fill="8064A2" w:themeFill="accent4"/>
          </w:tcPr>
          <w:p w:rsidR="00A22210" w:rsidRDefault="00DE2ABD" w:rsidP="00A22210">
            <w:pPr>
              <w:pStyle w:val="Text"/>
              <w:rPr>
                <w:rFonts w:eastAsiaTheme="minorHAnsi" w:cstheme="minorBidi"/>
                <w:b/>
                <w:kern w:val="24"/>
                <w:sz w:val="28"/>
                <w:szCs w:val="36"/>
              </w:rPr>
            </w:pPr>
            <w:r>
              <w:rPr>
                <w:b/>
                <w:color w:val="FFFFFF" w:themeColor="background1"/>
              </w:rPr>
              <w:t xml:space="preserve">Manage </w:t>
            </w:r>
            <w:r w:rsidRPr="00CD6864">
              <w:rPr>
                <w:b/>
                <w:color w:val="FFFFFF" w:themeColor="background1"/>
              </w:rPr>
              <w:t>Layer</w:t>
            </w:r>
          </w:p>
        </w:tc>
      </w:tr>
      <w:tr w:rsidR="00DE2ABD" w:rsidTr="00F1576D">
        <w:tc>
          <w:tcPr>
            <w:tcW w:w="1929" w:type="dxa"/>
            <w:tcBorders>
              <w:top w:val="nil"/>
              <w:left w:val="single" w:sz="8" w:space="0" w:color="BFBFBF" w:themeColor="background1" w:themeShade="BF"/>
              <w:bottom w:val="single" w:sz="8" w:space="0" w:color="FFFFFF" w:themeColor="background1"/>
            </w:tcBorders>
            <w:shd w:val="clear" w:color="auto" w:fill="F2F2F2" w:themeFill="background1" w:themeFillShade="F2"/>
          </w:tcPr>
          <w:p w:rsidR="00DE2ABD" w:rsidRPr="00CD6864" w:rsidRDefault="00DE2ABD" w:rsidP="002B3D03">
            <w:pPr>
              <w:pStyle w:val="Text"/>
              <w:jc w:val="center"/>
              <w:rPr>
                <w:i/>
              </w:rPr>
            </w:pPr>
            <w:r w:rsidRPr="00CD6864">
              <w:rPr>
                <w:i/>
              </w:rPr>
              <w:t xml:space="preserve">Pages </w:t>
            </w:r>
            <w:r w:rsidR="002B3D03">
              <w:rPr>
                <w:i/>
              </w:rPr>
              <w:t>5–8</w:t>
            </w:r>
          </w:p>
        </w:tc>
        <w:tc>
          <w:tcPr>
            <w:tcW w:w="1930" w:type="dxa"/>
            <w:tcBorders>
              <w:bottom w:val="single" w:sz="8" w:space="0" w:color="FFFFFF" w:themeColor="background1"/>
            </w:tcBorders>
            <w:shd w:val="clear" w:color="auto" w:fill="DBE5F1" w:themeFill="accent1" w:themeFillTint="33"/>
          </w:tcPr>
          <w:p w:rsidR="00DE2ABD" w:rsidRPr="00CD6864" w:rsidRDefault="002B3D03" w:rsidP="00041850">
            <w:pPr>
              <w:pStyle w:val="Text"/>
              <w:jc w:val="center"/>
              <w:rPr>
                <w:i/>
              </w:rPr>
            </w:pPr>
            <w:r>
              <w:rPr>
                <w:i/>
              </w:rPr>
              <w:t>Pages 9–</w:t>
            </w:r>
            <w:r w:rsidR="00DE2ABD">
              <w:rPr>
                <w:i/>
              </w:rPr>
              <w:t>2</w:t>
            </w:r>
            <w:r>
              <w:rPr>
                <w:i/>
              </w:rPr>
              <w:t>1</w:t>
            </w:r>
          </w:p>
        </w:tc>
        <w:tc>
          <w:tcPr>
            <w:tcW w:w="1929" w:type="dxa"/>
            <w:tcBorders>
              <w:bottom w:val="single" w:sz="8" w:space="0" w:color="FFFFFF" w:themeColor="background1"/>
            </w:tcBorders>
            <w:shd w:val="clear" w:color="auto" w:fill="F2DBDB" w:themeFill="accent2" w:themeFillTint="33"/>
          </w:tcPr>
          <w:p w:rsidR="00DE2ABD" w:rsidRPr="00CD6864" w:rsidRDefault="002B3D03" w:rsidP="002B3D03">
            <w:pPr>
              <w:pStyle w:val="Text"/>
              <w:jc w:val="center"/>
              <w:rPr>
                <w:i/>
              </w:rPr>
            </w:pPr>
            <w:r>
              <w:rPr>
                <w:i/>
              </w:rPr>
              <w:t>Pages 22–</w:t>
            </w:r>
            <w:r w:rsidR="00DE2ABD">
              <w:rPr>
                <w:i/>
              </w:rPr>
              <w:t>3</w:t>
            </w:r>
            <w:r>
              <w:rPr>
                <w:i/>
              </w:rPr>
              <w:t>1</w:t>
            </w:r>
          </w:p>
        </w:tc>
        <w:tc>
          <w:tcPr>
            <w:tcW w:w="1930" w:type="dxa"/>
            <w:tcBorders>
              <w:bottom w:val="single" w:sz="8" w:space="0" w:color="FFFFFF" w:themeColor="background1"/>
            </w:tcBorders>
            <w:shd w:val="clear" w:color="auto" w:fill="EAF1DD" w:themeFill="accent3" w:themeFillTint="33"/>
          </w:tcPr>
          <w:p w:rsidR="00DE2ABD" w:rsidRPr="00CD6864" w:rsidRDefault="00DE2ABD" w:rsidP="002B3D03">
            <w:pPr>
              <w:pStyle w:val="Text"/>
              <w:jc w:val="center"/>
              <w:rPr>
                <w:i/>
              </w:rPr>
            </w:pPr>
            <w:r w:rsidRPr="00CD6864">
              <w:rPr>
                <w:i/>
              </w:rPr>
              <w:t xml:space="preserve">Pages </w:t>
            </w:r>
            <w:r w:rsidR="002B3D03">
              <w:rPr>
                <w:i/>
              </w:rPr>
              <w:t>32–</w:t>
            </w:r>
            <w:r>
              <w:rPr>
                <w:i/>
              </w:rPr>
              <w:t>4</w:t>
            </w:r>
            <w:r w:rsidR="002B3D03">
              <w:rPr>
                <w:i/>
              </w:rPr>
              <w:t>1</w:t>
            </w:r>
          </w:p>
        </w:tc>
        <w:tc>
          <w:tcPr>
            <w:tcW w:w="1930" w:type="dxa"/>
            <w:tcBorders>
              <w:bottom w:val="single" w:sz="8" w:space="0" w:color="FFFFFF" w:themeColor="background1"/>
              <w:right w:val="single" w:sz="8" w:space="0" w:color="BFBFBF" w:themeColor="background1" w:themeShade="BF"/>
            </w:tcBorders>
            <w:shd w:val="clear" w:color="auto" w:fill="E5DFEC" w:themeFill="accent4" w:themeFillTint="33"/>
          </w:tcPr>
          <w:p w:rsidR="00DE2ABD" w:rsidRPr="00CD6864" w:rsidRDefault="00DE2ABD" w:rsidP="00041850">
            <w:pPr>
              <w:pStyle w:val="Text"/>
              <w:jc w:val="center"/>
              <w:rPr>
                <w:i/>
              </w:rPr>
            </w:pPr>
            <w:r w:rsidRPr="00CD6864">
              <w:rPr>
                <w:i/>
              </w:rPr>
              <w:t xml:space="preserve">Pages </w:t>
            </w:r>
            <w:r w:rsidR="002B3D03">
              <w:rPr>
                <w:i/>
              </w:rPr>
              <w:t>42</w:t>
            </w:r>
            <w:r>
              <w:rPr>
                <w:i/>
              </w:rPr>
              <w:t>-5</w:t>
            </w:r>
            <w:r w:rsidR="002B3D03">
              <w:rPr>
                <w:i/>
              </w:rPr>
              <w:t>2</w:t>
            </w:r>
          </w:p>
        </w:tc>
      </w:tr>
      <w:tr w:rsidR="00DE2ABD" w:rsidTr="00F1576D">
        <w:tc>
          <w:tcPr>
            <w:tcW w:w="1929" w:type="dxa"/>
            <w:tcBorders>
              <w:top w:val="single" w:sz="8" w:space="0" w:color="FFFFFF" w:themeColor="background1"/>
              <w:left w:val="single" w:sz="8" w:space="0" w:color="BFBFBF" w:themeColor="background1" w:themeShade="BF"/>
              <w:bottom w:val="single" w:sz="8" w:space="0" w:color="BFBFBF" w:themeColor="background1" w:themeShade="BF"/>
            </w:tcBorders>
            <w:shd w:val="clear" w:color="auto" w:fill="F2F2F2" w:themeFill="background1" w:themeFillShade="F2"/>
          </w:tcPr>
          <w:p w:rsidR="00DE2ABD" w:rsidRDefault="00DE2ABD" w:rsidP="00DE2ABD">
            <w:pPr>
              <w:pStyle w:val="Text"/>
            </w:pPr>
            <w:r>
              <w:rPr>
                <w:rStyle w:val="Emphasis"/>
                <w:i w:val="0"/>
                <w:iCs w:val="0"/>
              </w:rPr>
              <w:t>Covers everything you need to know about MOF in order to obtain the most value from this paper.</w:t>
            </w:r>
          </w:p>
        </w:tc>
        <w:tc>
          <w:tcPr>
            <w:tcW w:w="1930" w:type="dxa"/>
            <w:tcBorders>
              <w:top w:val="single" w:sz="8" w:space="0" w:color="FFFFFF" w:themeColor="background1"/>
              <w:bottom w:val="single" w:sz="8" w:space="0" w:color="BFBFBF" w:themeColor="background1" w:themeShade="BF"/>
            </w:tcBorders>
            <w:shd w:val="clear" w:color="auto" w:fill="DBE5F1" w:themeFill="accent1" w:themeFillTint="33"/>
          </w:tcPr>
          <w:p w:rsidR="00DE2ABD" w:rsidRDefault="00DE2ABD" w:rsidP="00041850">
            <w:pPr>
              <w:pStyle w:val="Text"/>
            </w:pPr>
            <w:r>
              <w:t>Covers activities related to IT strategy, standards, policies, and finances.</w:t>
            </w:r>
          </w:p>
        </w:tc>
        <w:tc>
          <w:tcPr>
            <w:tcW w:w="1929" w:type="dxa"/>
            <w:tcBorders>
              <w:top w:val="single" w:sz="8" w:space="0" w:color="FFFFFF" w:themeColor="background1"/>
              <w:bottom w:val="single" w:sz="8" w:space="0" w:color="BFBFBF" w:themeColor="background1" w:themeShade="BF"/>
            </w:tcBorders>
            <w:shd w:val="clear" w:color="auto" w:fill="F2DBDB" w:themeFill="accent2" w:themeFillTint="33"/>
          </w:tcPr>
          <w:p w:rsidR="00DE2ABD" w:rsidRDefault="00DE2ABD" w:rsidP="00041850">
            <w:pPr>
              <w:pStyle w:val="Text"/>
            </w:pPr>
            <w:r>
              <w:t>Covers activities related to envisioning, planning, building, testing, and deploying IT service solutions.</w:t>
            </w:r>
          </w:p>
        </w:tc>
        <w:tc>
          <w:tcPr>
            <w:tcW w:w="1930" w:type="dxa"/>
            <w:tcBorders>
              <w:top w:val="single" w:sz="8" w:space="0" w:color="FFFFFF" w:themeColor="background1"/>
              <w:bottom w:val="single" w:sz="8" w:space="0" w:color="BFBFBF" w:themeColor="background1" w:themeShade="BF"/>
            </w:tcBorders>
            <w:shd w:val="clear" w:color="auto" w:fill="EAF1DD" w:themeFill="accent3" w:themeFillTint="33"/>
          </w:tcPr>
          <w:p w:rsidR="00DE2ABD" w:rsidRDefault="00DE2ABD" w:rsidP="00041850">
            <w:pPr>
              <w:pStyle w:val="Text"/>
            </w:pPr>
            <w:r>
              <w:t>Covers activities related to operating, monitoring, supporting, and addressing issues with IT services.</w:t>
            </w:r>
          </w:p>
        </w:tc>
        <w:tc>
          <w:tcPr>
            <w:tcW w:w="1930" w:type="dxa"/>
            <w:tcBorders>
              <w:top w:val="single" w:sz="8" w:space="0" w:color="FFFFFF" w:themeColor="background1"/>
              <w:bottom w:val="single" w:sz="8" w:space="0" w:color="BFBFBF" w:themeColor="background1" w:themeShade="BF"/>
              <w:right w:val="single" w:sz="8" w:space="0" w:color="BFBFBF" w:themeColor="background1" w:themeShade="BF"/>
            </w:tcBorders>
            <w:shd w:val="clear" w:color="auto" w:fill="E5DFEC" w:themeFill="accent4" w:themeFillTint="33"/>
          </w:tcPr>
          <w:p w:rsidR="00DE2ABD" w:rsidRDefault="00DE2ABD" w:rsidP="00041850">
            <w:pPr>
              <w:pStyle w:val="Text"/>
            </w:pPr>
            <w:r>
              <w:t>Covers activities related to managing governance, risk, compliance, changes, configurations, and organizations.</w:t>
            </w:r>
          </w:p>
        </w:tc>
      </w:tr>
    </w:tbl>
    <w:p w:rsidR="001B11EF" w:rsidRDefault="004F39C8">
      <w:pPr>
        <w:pStyle w:val="Heading2"/>
      </w:pPr>
      <w:bookmarkStart w:id="8" w:name="_Toc268591714"/>
      <w:r>
        <w:t>Navigating SMFs</w:t>
      </w:r>
      <w:bookmarkEnd w:id="8"/>
    </w:p>
    <w:p w:rsidR="004F39C8" w:rsidRDefault="00117927" w:rsidP="004F39C8">
      <w:pPr>
        <w:pStyle w:val="Text"/>
      </w:pPr>
      <w:r w:rsidRPr="00B622AC">
        <w:t xml:space="preserve">The </w:t>
      </w:r>
      <w:r w:rsidRPr="001B11EF">
        <w:t>SMF</w:t>
      </w:r>
      <w:r w:rsidRPr="00B622AC">
        <w:t xml:space="preserve"> page</w:t>
      </w:r>
      <w:r>
        <w:t xml:space="preserve"> summarizes the goal, activities, desired outcomes, and health indicators</w:t>
      </w:r>
      <w:r w:rsidR="00F1576D">
        <w:t xml:space="preserve"> of each SMF</w:t>
      </w:r>
      <w:r>
        <w:t>. These pages help you understand why the SMF is important, the major work involved, the business-oriented results it aims to achieve, and ways in which that achievement is measured.</w:t>
      </w:r>
    </w:p>
    <w:p w:rsidR="00117927" w:rsidRDefault="00117927" w:rsidP="00117927">
      <w:pPr>
        <w:pStyle w:val="Text"/>
      </w:pPr>
      <w:r>
        <w:t xml:space="preserve">Each MOF SMF features </w:t>
      </w:r>
      <w:r w:rsidR="00CF3B13">
        <w:t xml:space="preserve">four </w:t>
      </w:r>
      <w:r>
        <w:t>types of content:</w:t>
      </w:r>
    </w:p>
    <w:p w:rsidR="001B11EF" w:rsidRDefault="00FB1AC5">
      <w:pPr>
        <w:pStyle w:val="BulletedList1"/>
      </w:pPr>
      <w:r w:rsidRPr="00FB1AC5">
        <w:rPr>
          <w:rStyle w:val="Bold"/>
        </w:rPr>
        <w:t>Outcomes and health indicators.</w:t>
      </w:r>
      <w:r w:rsidR="00CF3B13">
        <w:t xml:space="preserve"> Lists outcomes expected by customers and the provider and the health indicators that demonstrate </w:t>
      </w:r>
      <w:r w:rsidR="00C70679">
        <w:t xml:space="preserve">whether </w:t>
      </w:r>
      <w:r w:rsidR="00CF3B13">
        <w:t>the outcomes have been achieved.</w:t>
      </w:r>
    </w:p>
    <w:p w:rsidR="00CF3B13" w:rsidRDefault="00CF3B13" w:rsidP="00CF3B13">
      <w:pPr>
        <w:pStyle w:val="BulletedList1"/>
      </w:pPr>
      <w:r w:rsidRPr="00856D46">
        <w:rPr>
          <w:b/>
        </w:rPr>
        <w:t>Essential actions</w:t>
      </w:r>
      <w:r>
        <w:rPr>
          <w:b/>
        </w:rPr>
        <w:t>.</w:t>
      </w:r>
      <w:r>
        <w:t xml:space="preserve"> Outlines the fundamental tasks necessary to achieving desired outcomes.</w:t>
      </w:r>
    </w:p>
    <w:p w:rsidR="00A22210" w:rsidRDefault="00117927" w:rsidP="00A22210">
      <w:pPr>
        <w:pStyle w:val="BulletedList1"/>
      </w:pPr>
      <w:r>
        <w:rPr>
          <w:b/>
        </w:rPr>
        <w:t>Helpful p</w:t>
      </w:r>
      <w:r w:rsidRPr="00E12944">
        <w:rPr>
          <w:b/>
        </w:rPr>
        <w:t>roducts</w:t>
      </w:r>
      <w:r>
        <w:rPr>
          <w:b/>
        </w:rPr>
        <w:t>.</w:t>
      </w:r>
      <w:r w:rsidRPr="00E12944">
        <w:rPr>
          <w:b/>
        </w:rPr>
        <w:t xml:space="preserve"> </w:t>
      </w:r>
      <w:r w:rsidR="00A22210" w:rsidRPr="00A22210">
        <w:t>L</w:t>
      </w:r>
      <w:r>
        <w:t>ists the Microsoft products you can use to achieve MOF outcomes with greater speed, ease, and consistency.</w:t>
      </w:r>
    </w:p>
    <w:p w:rsidR="00A22210" w:rsidRDefault="00117927" w:rsidP="00A22210">
      <w:pPr>
        <w:pStyle w:val="BulletedList1"/>
      </w:pPr>
      <w:r w:rsidRPr="000378F6">
        <w:rPr>
          <w:b/>
        </w:rPr>
        <w:t>Platform-specific resources</w:t>
      </w:r>
      <w:r>
        <w:rPr>
          <w:b/>
        </w:rPr>
        <w:t>.</w:t>
      </w:r>
      <w:r>
        <w:t xml:space="preserve"> </w:t>
      </w:r>
      <w:r>
        <w:rPr>
          <w:b/>
        </w:rPr>
        <w:t>L</w:t>
      </w:r>
      <w:r>
        <w:t>ists native functionality and related guidance that also help you achieve MOF outcomes.</w:t>
      </w:r>
    </w:p>
    <w:p w:rsidR="00117927" w:rsidRDefault="00117927" w:rsidP="00117927">
      <w:pPr>
        <w:pStyle w:val="Text"/>
      </w:pPr>
      <w:r>
        <w:t>Products and platform resources are indicated by these icons:</w:t>
      </w:r>
    </w:p>
    <w:tbl>
      <w:tblPr>
        <w:tblStyle w:val="TableGrid"/>
        <w:tblW w:w="33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tblGrid>
      <w:tr w:rsidR="001D1A61" w:rsidTr="001D1A61">
        <w:tc>
          <w:tcPr>
            <w:tcW w:w="3359" w:type="dxa"/>
            <w:shd w:val="clear" w:color="auto" w:fill="auto"/>
          </w:tcPr>
          <w:p w:rsidR="001D1A61" w:rsidRDefault="00793805" w:rsidP="00041850">
            <w:pPr>
              <w:pStyle w:val="Text"/>
            </w:pPr>
            <w:r>
              <w:rPr>
                <w:noProof/>
              </w:rPr>
              <w:drawing>
                <wp:anchor distT="0" distB="0" distL="114300" distR="114300" simplePos="0" relativeHeight="251664384" behindDoc="0" locked="0" layoutInCell="1" allowOverlap="1" wp14:anchorId="58065BF7" wp14:editId="0702E48E">
                  <wp:simplePos x="2476500" y="8181975"/>
                  <wp:positionH relativeFrom="margin">
                    <wp:align>left</wp:align>
                  </wp:positionH>
                  <wp:positionV relativeFrom="margin">
                    <wp:align>top</wp:align>
                  </wp:positionV>
                  <wp:extent cx="274320" cy="274320"/>
                  <wp:effectExtent l="0" t="0" r="0" b="0"/>
                  <wp:wrapSquare wrapText="bothSides"/>
                  <wp:docPr id="16" name="Picture 17876"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r w:rsidR="001D1A61">
              <w:t>An article or document</w:t>
            </w:r>
          </w:p>
        </w:tc>
      </w:tr>
      <w:tr w:rsidR="001D1A61" w:rsidRPr="00A943CD" w:rsidTr="001D1A61">
        <w:tc>
          <w:tcPr>
            <w:tcW w:w="3359" w:type="dxa"/>
            <w:shd w:val="clear" w:color="auto" w:fill="auto"/>
          </w:tcPr>
          <w:p w:rsidR="001D1A61" w:rsidRPr="00A943CD" w:rsidRDefault="00793805" w:rsidP="00041850">
            <w:pPr>
              <w:pStyle w:val="Text"/>
            </w:pPr>
            <w:r>
              <w:rPr>
                <w:noProof/>
              </w:rPr>
              <w:drawing>
                <wp:anchor distT="0" distB="0" distL="114300" distR="114300" simplePos="0" relativeHeight="251665408" behindDoc="0" locked="0" layoutInCell="1" allowOverlap="1" wp14:anchorId="1506DC8D" wp14:editId="4347D335">
                  <wp:simplePos x="0" y="0"/>
                  <wp:positionH relativeFrom="margin">
                    <wp:align>left</wp:align>
                  </wp:positionH>
                  <wp:positionV relativeFrom="margin">
                    <wp:align>top</wp:align>
                  </wp:positionV>
                  <wp:extent cx="274320" cy="274320"/>
                  <wp:effectExtent l="0" t="0" r="0" b="0"/>
                  <wp:wrapSquare wrapText="bothSides"/>
                  <wp:docPr id="17" name="Picture 17877"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r w:rsidR="001D1A61" w:rsidRPr="00A943CD">
              <w:rPr>
                <w:rStyle w:val="Emphasis"/>
                <w:i w:val="0"/>
                <w:iCs w:val="0"/>
              </w:rPr>
              <w:t xml:space="preserve">A tool or </w:t>
            </w:r>
            <w:r w:rsidR="001D1A61">
              <w:rPr>
                <w:rStyle w:val="Emphasis"/>
                <w:i w:val="0"/>
                <w:iCs w:val="0"/>
              </w:rPr>
              <w:t>utility</w:t>
            </w:r>
          </w:p>
        </w:tc>
      </w:tr>
      <w:tr w:rsidR="001D1A61" w:rsidTr="001D1A61">
        <w:tc>
          <w:tcPr>
            <w:tcW w:w="3359" w:type="dxa"/>
            <w:shd w:val="clear" w:color="auto" w:fill="auto"/>
          </w:tcPr>
          <w:p w:rsidR="001D1A61" w:rsidRDefault="00793805" w:rsidP="00041850">
            <w:pPr>
              <w:pStyle w:val="Text"/>
            </w:pPr>
            <w:r>
              <w:rPr>
                <w:noProof/>
              </w:rPr>
              <w:drawing>
                <wp:anchor distT="0" distB="0" distL="114300" distR="114300" simplePos="0" relativeHeight="251667456" behindDoc="0" locked="0" layoutInCell="1" allowOverlap="1" wp14:anchorId="357E64C2" wp14:editId="4CEC2B69">
                  <wp:simplePos x="0" y="0"/>
                  <wp:positionH relativeFrom="margin">
                    <wp:align>left</wp:align>
                  </wp:positionH>
                  <wp:positionV relativeFrom="margin">
                    <wp:align>top</wp:align>
                  </wp:positionV>
                  <wp:extent cx="276860" cy="274320"/>
                  <wp:effectExtent l="0" t="0" r="8890" b="0"/>
                  <wp:wrapSquare wrapText="bothSides"/>
                  <wp:docPr id="18" name="Picture 17878" descr="icon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ovi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860" cy="274320"/>
                          </a:xfrm>
                          <a:prstGeom prst="rect">
                            <a:avLst/>
                          </a:prstGeom>
                        </pic:spPr>
                      </pic:pic>
                    </a:graphicData>
                  </a:graphic>
                </wp:anchor>
              </w:drawing>
            </w:r>
            <w:r w:rsidR="001D1A61">
              <w:t>A webcast or video</w:t>
            </w:r>
          </w:p>
        </w:tc>
      </w:tr>
      <w:tr w:rsidR="001D1A61" w:rsidRPr="00A943CD" w:rsidTr="001D1A61">
        <w:tc>
          <w:tcPr>
            <w:tcW w:w="3359" w:type="dxa"/>
            <w:shd w:val="clear" w:color="auto" w:fill="auto"/>
          </w:tcPr>
          <w:p w:rsidR="001D1A61" w:rsidRPr="00A943CD" w:rsidRDefault="00793805" w:rsidP="00041850">
            <w:pPr>
              <w:pStyle w:val="Text"/>
            </w:pPr>
            <w:r>
              <w:rPr>
                <w:noProof/>
              </w:rPr>
              <w:drawing>
                <wp:anchor distT="0" distB="0" distL="114300" distR="114300" simplePos="0" relativeHeight="251668480" behindDoc="0" locked="0" layoutInCell="1" allowOverlap="1" wp14:anchorId="1B4A392F" wp14:editId="098071FB">
                  <wp:simplePos x="0" y="0"/>
                  <wp:positionH relativeFrom="margin">
                    <wp:align>left</wp:align>
                  </wp:positionH>
                  <wp:positionV relativeFrom="margin">
                    <wp:align>top</wp:align>
                  </wp:positionV>
                  <wp:extent cx="276860" cy="274320"/>
                  <wp:effectExtent l="0" t="0" r="8890" b="0"/>
                  <wp:wrapSquare wrapText="bothSides"/>
                  <wp:docPr id="19" name="Picture 17879"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860" cy="274320"/>
                          </a:xfrm>
                          <a:prstGeom prst="rect">
                            <a:avLst/>
                          </a:prstGeom>
                        </pic:spPr>
                      </pic:pic>
                    </a:graphicData>
                  </a:graphic>
                </wp:anchor>
              </w:drawing>
            </w:r>
            <w:r w:rsidR="001D1A61">
              <w:rPr>
                <w:rStyle w:val="Emphasis"/>
                <w:i w:val="0"/>
                <w:iCs w:val="0"/>
              </w:rPr>
              <w:t>A blog entry or commentary</w:t>
            </w:r>
          </w:p>
        </w:tc>
      </w:tr>
    </w:tbl>
    <w:p w:rsidR="00C70679" w:rsidRDefault="00C70679" w:rsidP="001D1A61">
      <w:pPr>
        <w:pStyle w:val="Heading2"/>
      </w:pPr>
    </w:p>
    <w:p w:rsidR="00C70679" w:rsidRDefault="00C70679" w:rsidP="00C70679">
      <w:pPr>
        <w:pStyle w:val="Text"/>
        <w:rPr>
          <w:rFonts w:ascii="Arial Black" w:hAnsi="Arial Black"/>
          <w:kern w:val="24"/>
          <w:sz w:val="32"/>
          <w:szCs w:val="32"/>
        </w:rPr>
      </w:pPr>
      <w:r>
        <w:br w:type="page"/>
      </w:r>
    </w:p>
    <w:p w:rsidR="004F39C8" w:rsidRPr="001D1A61" w:rsidRDefault="004F39C8" w:rsidP="001D1A61">
      <w:pPr>
        <w:pStyle w:val="Heading2"/>
      </w:pPr>
      <w:bookmarkStart w:id="9" w:name="_Toc268591715"/>
      <w:r w:rsidRPr="001D1A61">
        <w:lastRenderedPageBreak/>
        <w:t>Considerations</w:t>
      </w:r>
      <w:bookmarkEnd w:id="9"/>
    </w:p>
    <w:p w:rsidR="00A22210" w:rsidRDefault="004F39C8" w:rsidP="00A22210">
      <w:pPr>
        <w:pStyle w:val="Text"/>
      </w:pPr>
      <w:r>
        <w:t>This paper was developed to fit a specific purpose and as such, it’s worth noting a few important considerations:</w:t>
      </w:r>
    </w:p>
    <w:p w:rsidR="00A22210" w:rsidRDefault="00A22210" w:rsidP="00A22210">
      <w:pPr>
        <w:pStyle w:val="BulletedList1"/>
      </w:pPr>
      <w:r w:rsidRPr="00A22210">
        <w:rPr>
          <w:rStyle w:val="Bold"/>
        </w:rPr>
        <w:t>This document does not cover MOF in detail.</w:t>
      </w:r>
      <w:r w:rsidRPr="00A22210">
        <w:t xml:space="preserve"> </w:t>
      </w:r>
      <w:r w:rsidR="004F39C8" w:rsidRPr="001D1A61">
        <w:t>This paper is not intended to explain MOF in detail, but only to provide enough information to adequately connect MOF to Microsoft products. If you are a complete MOF beginner or a novice, you will probably find this paper to be a good primer</w:t>
      </w:r>
      <w:r w:rsidR="001D1A61">
        <w:t>,</w:t>
      </w:r>
      <w:r w:rsidR="004F39C8" w:rsidRPr="001D1A61">
        <w:t xml:space="preserve"> but </w:t>
      </w:r>
      <w:r w:rsidR="001D1A61" w:rsidRPr="001D1A61">
        <w:t>you</w:t>
      </w:r>
      <w:r w:rsidR="001D1A61">
        <w:t xml:space="preserve"> will also</w:t>
      </w:r>
      <w:r w:rsidR="001D1A61" w:rsidRPr="001D1A61">
        <w:t xml:space="preserve"> </w:t>
      </w:r>
      <w:r w:rsidR="004F39C8" w:rsidRPr="001D1A61">
        <w:t>want to do more study or potentially participate in training to develop a deeper understanding of MOF.</w:t>
      </w:r>
    </w:p>
    <w:p w:rsidR="00A22210" w:rsidRDefault="00A22210" w:rsidP="00A22210">
      <w:pPr>
        <w:pStyle w:val="BulletedList1"/>
      </w:pPr>
      <w:r w:rsidRPr="00A22210">
        <w:rPr>
          <w:rStyle w:val="Bold"/>
        </w:rPr>
        <w:t>Not all MOF concepts map to Microsoft products.</w:t>
      </w:r>
      <w:r w:rsidR="004F39C8" w:rsidRPr="001D1A61">
        <w:t xml:space="preserve"> Some MOF concepts simply aren’t supported in a natural or material way by Microsoft products</w:t>
      </w:r>
      <w:r w:rsidR="001D1A61">
        <w:t>,</w:t>
      </w:r>
      <w:r w:rsidR="004F39C8" w:rsidRPr="001D1A61">
        <w:t xml:space="preserve"> and </w:t>
      </w:r>
      <w:r w:rsidR="001D1A61" w:rsidRPr="001D1A61">
        <w:t>it</w:t>
      </w:r>
      <w:r w:rsidR="001D1A61">
        <w:t xml:space="preserve"> i</w:t>
      </w:r>
      <w:r w:rsidR="001D1A61" w:rsidRPr="001D1A61">
        <w:t xml:space="preserve">s </w:t>
      </w:r>
      <w:r w:rsidR="004F39C8" w:rsidRPr="001D1A61">
        <w:t xml:space="preserve">not this paper’s intent to showcase extensive support. </w:t>
      </w:r>
      <w:r w:rsidR="001D1A61">
        <w:t>Instead, t</w:t>
      </w:r>
      <w:r w:rsidR="004F39C8" w:rsidRPr="001D1A61">
        <w:t xml:space="preserve">he intent is to highlight good resources </w:t>
      </w:r>
      <w:r w:rsidR="001D1A61">
        <w:t>that</w:t>
      </w:r>
      <w:r w:rsidR="001D1A61" w:rsidRPr="001D1A61">
        <w:t xml:space="preserve"> </w:t>
      </w:r>
      <w:r w:rsidR="004F39C8" w:rsidRPr="001D1A61">
        <w:t>can help the IT professional achieve MOF outcomes faster and more easily.</w:t>
      </w:r>
    </w:p>
    <w:p w:rsidR="00A22210" w:rsidRDefault="00A22210" w:rsidP="00A22210">
      <w:pPr>
        <w:pStyle w:val="BulletedList1"/>
      </w:pPr>
      <w:r w:rsidRPr="00A22210">
        <w:rPr>
          <w:rStyle w:val="Bold"/>
        </w:rPr>
        <w:t>Using a resource does not guarantee achievement of the related outcome.</w:t>
      </w:r>
      <w:r w:rsidR="004F39C8" w:rsidRPr="001D1A61">
        <w:t xml:space="preserve"> The resources listed in this paper can contribute positively to MOF outcomes, but they can only contribute incrementally. Effectively managing IT services as MOF describes requires doing many things well</w:t>
      </w:r>
      <w:r w:rsidR="001D1A61">
        <w:t>,</w:t>
      </w:r>
      <w:r w:rsidR="004F39C8" w:rsidRPr="001D1A61">
        <w:t xml:space="preserve"> and </w:t>
      </w:r>
      <w:r w:rsidR="001D1A61">
        <w:t xml:space="preserve">a </w:t>
      </w:r>
      <w:r w:rsidR="004F39C8" w:rsidRPr="001D1A61">
        <w:t>reliable, compliant technology is only one part of the equation.</w:t>
      </w:r>
    </w:p>
    <w:p w:rsidR="00A22210" w:rsidRDefault="00A22210" w:rsidP="00A22210">
      <w:pPr>
        <w:pStyle w:val="BulletedList1"/>
      </w:pPr>
      <w:r w:rsidRPr="00A22210">
        <w:rPr>
          <w:rStyle w:val="Bold"/>
        </w:rPr>
        <w:t>Focus on the outcomes as much as the resources.</w:t>
      </w:r>
      <w:r w:rsidRPr="00A22210">
        <w:t xml:space="preserve"> </w:t>
      </w:r>
      <w:r w:rsidR="004F39C8" w:rsidRPr="001D1A61">
        <w:t>The resources listed in this paper are means to various ends, those ends being MOF’s service- and business-oriented outcomes. The focus should always be on achieving the right outcomes consistently and efficiently, regardless of the resources used.</w:t>
      </w:r>
      <w:r w:rsidRPr="00A22210">
        <w:t xml:space="preserve"> </w:t>
      </w:r>
    </w:p>
    <w:p w:rsidR="004F39C8" w:rsidRDefault="004F39C8">
      <w:pPr>
        <w:spacing w:after="0" w:line="240" w:lineRule="auto"/>
        <w:rPr>
          <w:rFonts w:ascii="Arial" w:hAnsi="Arial"/>
          <w:b/>
          <w:color w:val="000000"/>
          <w:sz w:val="20"/>
        </w:rPr>
      </w:pPr>
      <w:r>
        <w:br w:type="page"/>
      </w:r>
    </w:p>
    <w:p w:rsidR="00A05712" w:rsidRDefault="004F39C8" w:rsidP="004F39C8">
      <w:pPr>
        <w:pStyle w:val="Heading1"/>
      </w:pPr>
      <w:bookmarkStart w:id="10" w:name="_Toc268591716"/>
      <w:r>
        <w:lastRenderedPageBreak/>
        <w:t>Navigating MOF</w:t>
      </w:r>
      <w:bookmarkEnd w:id="10"/>
    </w:p>
    <w:p w:rsidR="004F39C8" w:rsidRDefault="004F39C8" w:rsidP="004F39C8">
      <w:pPr>
        <w:pStyle w:val="Text"/>
      </w:pPr>
      <w:r>
        <w:t xml:space="preserve">If you are not already familiar with MOF, this section provides the essential information you’ll need to know </w:t>
      </w:r>
      <w:r w:rsidR="0085220E">
        <w:t xml:space="preserve">in order </w:t>
      </w:r>
      <w:r>
        <w:t xml:space="preserve">to </w:t>
      </w:r>
      <w:r w:rsidR="0085220E">
        <w:t xml:space="preserve">obtain </w:t>
      </w:r>
      <w:r>
        <w:t>full value from the paper.</w:t>
      </w:r>
    </w:p>
    <w:p w:rsidR="00BE6903" w:rsidRDefault="004F39C8" w:rsidP="00BE6903">
      <w:pPr>
        <w:pStyle w:val="Figure"/>
      </w:pPr>
      <w:r w:rsidRPr="00521AD2">
        <w:rPr>
          <w:noProof/>
        </w:rPr>
        <w:drawing>
          <wp:inline distT="0" distB="0" distL="0" distR="0" wp14:anchorId="1FA15C9D" wp14:editId="0C6AAFE1">
            <wp:extent cx="3474720" cy="2876550"/>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 cstate="print"/>
                    <a:srcRect/>
                    <a:stretch>
                      <a:fillRect/>
                    </a:stretch>
                  </pic:blipFill>
                  <pic:spPr bwMode="auto">
                    <a:xfrm>
                      <a:off x="0" y="0"/>
                      <a:ext cx="3474720" cy="2876550"/>
                    </a:xfrm>
                    <a:prstGeom prst="rect">
                      <a:avLst/>
                    </a:prstGeom>
                    <a:noFill/>
                    <a:ln w="9525">
                      <a:noFill/>
                      <a:miter lim="800000"/>
                      <a:headEnd/>
                      <a:tailEnd/>
                    </a:ln>
                  </pic:spPr>
                </pic:pic>
              </a:graphicData>
            </a:graphic>
          </wp:inline>
        </w:drawing>
      </w:r>
    </w:p>
    <w:p w:rsidR="001B11EF" w:rsidRDefault="001C142E">
      <w:pPr>
        <w:pStyle w:val="Label"/>
      </w:pPr>
      <w:proofErr w:type="gramStart"/>
      <w:r>
        <w:t>Figure 2.</w:t>
      </w:r>
      <w:proofErr w:type="gramEnd"/>
      <w:r>
        <w:t xml:space="preserve"> MOF Service Management Lifecycle</w:t>
      </w:r>
    </w:p>
    <w:p w:rsidR="004F39C8" w:rsidRDefault="004F39C8" w:rsidP="00BE6903">
      <w:pPr>
        <w:pStyle w:val="Heading2"/>
      </w:pPr>
      <w:bookmarkStart w:id="11" w:name="_Toc268591717"/>
      <w:r>
        <w:t>About MOF</w:t>
      </w:r>
      <w:bookmarkEnd w:id="11"/>
    </w:p>
    <w:p w:rsidR="004F39C8" w:rsidRPr="00BE6903" w:rsidRDefault="004F39C8" w:rsidP="00BE6903">
      <w:pPr>
        <w:pStyle w:val="Text"/>
      </w:pPr>
      <w:r w:rsidRPr="00BE6903">
        <w:t xml:space="preserve">Microsoft Operations Framework (MOF) consists of integrated best practices, principles, and activities that provide comprehensive guidelines for achieving reliability for IT solutions and services. MOF provides question-based guidance that helps you determine the outcomes and activities </w:t>
      </w:r>
      <w:r w:rsidR="001C142E">
        <w:t xml:space="preserve">necessary </w:t>
      </w:r>
      <w:r w:rsidRPr="00BE6903">
        <w:t xml:space="preserve">to keep your IT organization </w:t>
      </w:r>
      <w:r w:rsidR="001C142E">
        <w:t>functioning</w:t>
      </w:r>
      <w:r w:rsidR="001C142E" w:rsidRPr="00BE6903">
        <w:t xml:space="preserve"> </w:t>
      </w:r>
      <w:r w:rsidRPr="00BE6903">
        <w:t>effectively.</w:t>
      </w:r>
    </w:p>
    <w:p w:rsidR="004F39C8" w:rsidRPr="00BE6903" w:rsidRDefault="004F39C8" w:rsidP="00BE6903">
      <w:pPr>
        <w:pStyle w:val="Text"/>
      </w:pPr>
      <w:r w:rsidRPr="00BE6903">
        <w:t xml:space="preserve">MOF encompasses key activities and processes involved in managing an IT </w:t>
      </w:r>
      <w:r w:rsidR="001C142E" w:rsidRPr="00BE6903">
        <w:t>service</w:t>
      </w:r>
      <w:r w:rsidR="001C142E">
        <w:t xml:space="preserve">: </w:t>
      </w:r>
      <w:r w:rsidRPr="00BE6903">
        <w:t>from conception to development to operations, maintenance, and</w:t>
      </w:r>
      <w:r w:rsidR="001C142E">
        <w:t>,</w:t>
      </w:r>
      <w:r w:rsidRPr="00BE6903">
        <w:t xml:space="preserve"> ultimately</w:t>
      </w:r>
      <w:r w:rsidR="001C142E">
        <w:t>,</w:t>
      </w:r>
      <w:r w:rsidRPr="00BE6903">
        <w:t xml:space="preserve"> its retirement. Collectively, these represent the complete lifecycle of an IT service.</w:t>
      </w:r>
    </w:p>
    <w:p w:rsidR="001B11EF" w:rsidRDefault="00BE6903">
      <w:pPr>
        <w:pStyle w:val="Heading2"/>
      </w:pPr>
      <w:bookmarkStart w:id="12" w:name="_Toc268591718"/>
      <w:r>
        <w:t>Fundamental Components</w:t>
      </w:r>
      <w:bookmarkEnd w:id="12"/>
    </w:p>
    <w:p w:rsidR="001C142E" w:rsidRDefault="00BE6903" w:rsidP="00BE6903">
      <w:pPr>
        <w:pStyle w:val="Text"/>
      </w:pPr>
      <w:r>
        <w:t xml:space="preserve">MOF’s fundamental components are described </w:t>
      </w:r>
      <w:r w:rsidR="001C142E">
        <w:t>in the following table.</w:t>
      </w:r>
    </w:p>
    <w:tbl>
      <w:tblPr>
        <w:tblStyle w:val="TableClassic1"/>
        <w:tblW w:w="0" w:type="auto"/>
        <w:tblLook w:val="04A0" w:firstRow="1" w:lastRow="0" w:firstColumn="1" w:lastColumn="0" w:noHBand="0" w:noVBand="1"/>
      </w:tblPr>
      <w:tblGrid>
        <w:gridCol w:w="3348"/>
        <w:gridCol w:w="6228"/>
      </w:tblGrid>
      <w:tr w:rsidR="001C142E" w:rsidTr="001C14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8" w:type="dxa"/>
          </w:tcPr>
          <w:p w:rsidR="001C142E" w:rsidRPr="00662AC2" w:rsidRDefault="001C142E" w:rsidP="008C0748">
            <w:pPr>
              <w:pStyle w:val="Label"/>
            </w:pPr>
            <w:r w:rsidRPr="00662AC2">
              <w:t>MOF Component</w:t>
            </w:r>
          </w:p>
        </w:tc>
        <w:tc>
          <w:tcPr>
            <w:tcW w:w="6228" w:type="dxa"/>
          </w:tcPr>
          <w:p w:rsidR="001C142E" w:rsidRPr="00662AC2" w:rsidRDefault="001C142E" w:rsidP="008C0748">
            <w:pPr>
              <w:pStyle w:val="Label"/>
              <w:cnfStyle w:val="100000000000" w:firstRow="1" w:lastRow="0" w:firstColumn="0" w:lastColumn="0" w:oddVBand="0" w:evenVBand="0" w:oddHBand="0" w:evenHBand="0" w:firstRowFirstColumn="0" w:firstRowLastColumn="0" w:lastRowFirstColumn="0" w:lastRowLastColumn="0"/>
            </w:pPr>
            <w:r w:rsidRPr="00662AC2">
              <w:t>What you need to know</w:t>
            </w:r>
          </w:p>
        </w:tc>
      </w:tr>
      <w:tr w:rsidR="001C142E" w:rsidTr="00041850">
        <w:tc>
          <w:tcPr>
            <w:cnfStyle w:val="001000000000" w:firstRow="0" w:lastRow="0" w:firstColumn="1" w:lastColumn="0" w:oddVBand="0" w:evenVBand="0" w:oddHBand="0" w:evenHBand="0" w:firstRowFirstColumn="0" w:firstRowLastColumn="0" w:lastRowFirstColumn="0" w:lastRowLastColumn="0"/>
            <w:tcW w:w="3348" w:type="dxa"/>
          </w:tcPr>
          <w:p w:rsidR="001C142E" w:rsidRPr="00662AC2" w:rsidRDefault="001C142E" w:rsidP="00041850">
            <w:pPr>
              <w:pStyle w:val="Text"/>
              <w:rPr>
                <w:b/>
              </w:rPr>
            </w:pPr>
            <w:r w:rsidRPr="00662AC2">
              <w:rPr>
                <w:b/>
              </w:rPr>
              <w:t>Service Management Functions</w:t>
            </w:r>
            <w:r w:rsidR="00003ACD">
              <w:rPr>
                <w:b/>
              </w:rPr>
              <w:fldChar w:fldCharType="begin"/>
            </w:r>
            <w:r>
              <w:instrText xml:space="preserve"> XE "</w:instrText>
            </w:r>
            <w:r w:rsidRPr="006008C3">
              <w:rPr>
                <w:b/>
              </w:rPr>
              <w:instrText>Service Management Functions</w:instrText>
            </w:r>
            <w:r>
              <w:instrText xml:space="preserve">" </w:instrText>
            </w:r>
            <w:r w:rsidR="00003ACD">
              <w:rPr>
                <w:b/>
              </w:rPr>
              <w:fldChar w:fldCharType="end"/>
            </w:r>
            <w:r w:rsidRPr="00662AC2">
              <w:rPr>
                <w:b/>
              </w:rPr>
              <w:t xml:space="preserve"> (SMFs)</w:t>
            </w:r>
          </w:p>
        </w:tc>
        <w:tc>
          <w:tcPr>
            <w:tcW w:w="6228" w:type="dxa"/>
          </w:tcPr>
          <w:p w:rsidR="001C142E" w:rsidRDefault="001C142E" w:rsidP="00041850">
            <w:pPr>
              <w:pStyle w:val="Text"/>
              <w:cnfStyle w:val="000000000000" w:firstRow="0" w:lastRow="0" w:firstColumn="0" w:lastColumn="0" w:oddVBand="0" w:evenVBand="0" w:oddHBand="0" w:evenHBand="0" w:firstRowFirstColumn="0" w:firstRowLastColumn="0" w:lastRowFirstColumn="0" w:lastRowLastColumn="0"/>
            </w:pPr>
            <w:r w:rsidRPr="004F0823">
              <w:rPr>
                <w:b/>
              </w:rPr>
              <w:t>Service Management Functions (SMFs)</w:t>
            </w:r>
            <w:r>
              <w:rPr>
                <w:b/>
              </w:rPr>
              <w:t xml:space="preserve"> </w:t>
            </w:r>
            <w:r w:rsidRPr="004F0823">
              <w:t>are the processes, people, and measurable outcomes required to align IT services to business requirements</w:t>
            </w:r>
            <w:r>
              <w:t>.</w:t>
            </w:r>
          </w:p>
        </w:tc>
      </w:tr>
      <w:tr w:rsidR="001C142E" w:rsidTr="00041850">
        <w:tc>
          <w:tcPr>
            <w:cnfStyle w:val="001000000000" w:firstRow="0" w:lastRow="0" w:firstColumn="1" w:lastColumn="0" w:oddVBand="0" w:evenVBand="0" w:oddHBand="0" w:evenHBand="0" w:firstRowFirstColumn="0" w:firstRowLastColumn="0" w:lastRowFirstColumn="0" w:lastRowLastColumn="0"/>
            <w:tcW w:w="3348" w:type="dxa"/>
          </w:tcPr>
          <w:p w:rsidR="001C142E" w:rsidRPr="00662AC2" w:rsidRDefault="001C142E" w:rsidP="00041850">
            <w:pPr>
              <w:pStyle w:val="Text"/>
              <w:rPr>
                <w:b/>
              </w:rPr>
            </w:pPr>
            <w:r w:rsidRPr="00662AC2">
              <w:rPr>
                <w:b/>
              </w:rPr>
              <w:t>Phases</w:t>
            </w:r>
          </w:p>
        </w:tc>
        <w:tc>
          <w:tcPr>
            <w:tcW w:w="6228" w:type="dxa"/>
          </w:tcPr>
          <w:p w:rsidR="001C142E" w:rsidRPr="007D0669" w:rsidRDefault="001C142E" w:rsidP="00041850">
            <w:pPr>
              <w:pStyle w:val="Text"/>
              <w:cnfStyle w:val="000000000000" w:firstRow="0" w:lastRow="0" w:firstColumn="0" w:lastColumn="0" w:oddVBand="0" w:evenVBand="0" w:oddHBand="0" w:evenHBand="0" w:firstRowFirstColumn="0" w:firstRowLastColumn="0" w:lastRowFirstColumn="0" w:lastRowLastColumn="0"/>
            </w:pPr>
            <w:r w:rsidRPr="00831FB6">
              <w:t xml:space="preserve">The </w:t>
            </w:r>
            <w:r>
              <w:t xml:space="preserve">overall </w:t>
            </w:r>
            <w:r w:rsidRPr="00831FB6">
              <w:t xml:space="preserve">service lifecycle </w:t>
            </w:r>
            <w:r>
              <w:t xml:space="preserve">is broken into </w:t>
            </w:r>
            <w:r>
              <w:rPr>
                <w:b/>
              </w:rPr>
              <w:t xml:space="preserve">Phases, </w:t>
            </w:r>
            <w:r w:rsidRPr="00831FB6">
              <w:t>which</w:t>
            </w:r>
            <w:r>
              <w:rPr>
                <w:b/>
              </w:rPr>
              <w:t xml:space="preserve"> </w:t>
            </w:r>
            <w:r w:rsidRPr="00831FB6">
              <w:t>group together SMFs and management reviews</w:t>
            </w:r>
            <w:r>
              <w:t>.</w:t>
            </w:r>
          </w:p>
        </w:tc>
      </w:tr>
      <w:tr w:rsidR="001C142E" w:rsidTr="00041850">
        <w:tc>
          <w:tcPr>
            <w:cnfStyle w:val="001000000000" w:firstRow="0" w:lastRow="0" w:firstColumn="1" w:lastColumn="0" w:oddVBand="0" w:evenVBand="0" w:oddHBand="0" w:evenHBand="0" w:firstRowFirstColumn="0" w:firstRowLastColumn="0" w:lastRowFirstColumn="0" w:lastRowLastColumn="0"/>
            <w:tcW w:w="3348" w:type="dxa"/>
          </w:tcPr>
          <w:p w:rsidR="001C142E" w:rsidRPr="00662AC2" w:rsidRDefault="001C142E" w:rsidP="00041850">
            <w:pPr>
              <w:pStyle w:val="Text"/>
              <w:rPr>
                <w:b/>
              </w:rPr>
            </w:pPr>
            <w:r>
              <w:rPr>
                <w:b/>
              </w:rPr>
              <w:t>Manage Layer</w:t>
            </w:r>
          </w:p>
        </w:tc>
        <w:tc>
          <w:tcPr>
            <w:tcW w:w="6228" w:type="dxa"/>
          </w:tcPr>
          <w:p w:rsidR="001C142E" w:rsidRPr="007D0669" w:rsidRDefault="001C142E" w:rsidP="00041850">
            <w:pPr>
              <w:pStyle w:val="Text"/>
              <w:cnfStyle w:val="000000000000" w:firstRow="0" w:lastRow="0" w:firstColumn="0" w:lastColumn="0" w:oddVBand="0" w:evenVBand="0" w:oddHBand="0" w:evenHBand="0" w:firstRowFirstColumn="0" w:firstRowLastColumn="0" w:lastRowFirstColumn="0" w:lastRowLastColumn="0"/>
            </w:pPr>
            <w:r w:rsidRPr="00A943CD">
              <w:rPr>
                <w:b/>
              </w:rPr>
              <w:t>The Manage Layer</w:t>
            </w:r>
            <w:r>
              <w:t xml:space="preserve"> </w:t>
            </w:r>
            <w:r>
              <w:rPr>
                <w:rFonts w:cs="Arial"/>
              </w:rPr>
              <w:t>establishes an integrated approach to IT service management activities, which helps coordinate the work of the SMFs in the three lifecycle phases.</w:t>
            </w:r>
          </w:p>
        </w:tc>
      </w:tr>
      <w:tr w:rsidR="001C142E" w:rsidTr="00041850">
        <w:tc>
          <w:tcPr>
            <w:cnfStyle w:val="001000000000" w:firstRow="0" w:lastRow="0" w:firstColumn="1" w:lastColumn="0" w:oddVBand="0" w:evenVBand="0" w:oddHBand="0" w:evenHBand="0" w:firstRowFirstColumn="0" w:firstRowLastColumn="0" w:lastRowFirstColumn="0" w:lastRowLastColumn="0"/>
            <w:tcW w:w="3348" w:type="dxa"/>
          </w:tcPr>
          <w:p w:rsidR="001C142E" w:rsidRPr="00662AC2" w:rsidRDefault="001C142E" w:rsidP="00041850">
            <w:pPr>
              <w:pStyle w:val="Text"/>
              <w:rPr>
                <w:b/>
              </w:rPr>
            </w:pPr>
            <w:r w:rsidRPr="00662AC2">
              <w:rPr>
                <w:b/>
              </w:rPr>
              <w:t>Management Reviews</w:t>
            </w:r>
            <w:r w:rsidR="00003ACD">
              <w:rPr>
                <w:b/>
              </w:rPr>
              <w:fldChar w:fldCharType="begin"/>
            </w:r>
            <w:r>
              <w:instrText xml:space="preserve"> XE "</w:instrText>
            </w:r>
            <w:r w:rsidRPr="000277E4">
              <w:rPr>
                <w:b/>
              </w:rPr>
              <w:instrText>Management Reviews</w:instrText>
            </w:r>
            <w:r>
              <w:instrText xml:space="preserve">" </w:instrText>
            </w:r>
            <w:r w:rsidR="00003ACD">
              <w:rPr>
                <w:b/>
              </w:rPr>
              <w:fldChar w:fldCharType="end"/>
            </w:r>
          </w:p>
        </w:tc>
        <w:tc>
          <w:tcPr>
            <w:tcW w:w="6228" w:type="dxa"/>
          </w:tcPr>
          <w:p w:rsidR="001C142E" w:rsidRPr="007D0669" w:rsidRDefault="001C142E" w:rsidP="001C142E">
            <w:pPr>
              <w:pStyle w:val="Text"/>
              <w:cnfStyle w:val="000000000000" w:firstRow="0" w:lastRow="0" w:firstColumn="0" w:lastColumn="0" w:oddVBand="0" w:evenVBand="0" w:oddHBand="0" w:evenHBand="0" w:firstRowFirstColumn="0" w:firstRowLastColumn="0" w:lastRowFirstColumn="0" w:lastRowLastColumn="0"/>
            </w:pPr>
            <w:r w:rsidRPr="006E062F">
              <w:rPr>
                <w:b/>
              </w:rPr>
              <w:t>Management reviews</w:t>
            </w:r>
            <w:r>
              <w:t xml:space="preserve"> are the </w:t>
            </w:r>
            <w:r w:rsidRPr="006E062F">
              <w:t xml:space="preserve">internal controls </w:t>
            </w:r>
            <w:r>
              <w:t>that assess and validate achievement of goals, readiness to move forward in the service lifecycle, and attainment of business value.</w:t>
            </w:r>
          </w:p>
        </w:tc>
      </w:tr>
    </w:tbl>
    <w:p w:rsidR="00C70679" w:rsidRDefault="00C70679">
      <w:r>
        <w:br w:type="page"/>
      </w:r>
    </w:p>
    <w:tbl>
      <w:tblPr>
        <w:tblStyle w:val="TableClassic1"/>
        <w:tblW w:w="0" w:type="auto"/>
        <w:tblLook w:val="04A0" w:firstRow="1" w:lastRow="0" w:firstColumn="1" w:lastColumn="0" w:noHBand="0" w:noVBand="1"/>
      </w:tblPr>
      <w:tblGrid>
        <w:gridCol w:w="3348"/>
        <w:gridCol w:w="6228"/>
      </w:tblGrid>
      <w:tr w:rsidR="00C70679" w:rsidTr="00C706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8" w:type="dxa"/>
          </w:tcPr>
          <w:p w:rsidR="00C70679" w:rsidRPr="00662AC2" w:rsidRDefault="00C70679" w:rsidP="00C70679">
            <w:pPr>
              <w:pStyle w:val="Label"/>
            </w:pPr>
            <w:r w:rsidRPr="00662AC2">
              <w:lastRenderedPageBreak/>
              <w:t>MOF Component</w:t>
            </w:r>
          </w:p>
        </w:tc>
        <w:tc>
          <w:tcPr>
            <w:tcW w:w="6228" w:type="dxa"/>
          </w:tcPr>
          <w:p w:rsidR="00C70679" w:rsidRPr="00662AC2" w:rsidRDefault="00C70679" w:rsidP="00C70679">
            <w:pPr>
              <w:pStyle w:val="Label"/>
              <w:cnfStyle w:val="100000000000" w:firstRow="1" w:lastRow="0" w:firstColumn="0" w:lastColumn="0" w:oddVBand="0" w:evenVBand="0" w:oddHBand="0" w:evenHBand="0" w:firstRowFirstColumn="0" w:firstRowLastColumn="0" w:lastRowFirstColumn="0" w:lastRowLastColumn="0"/>
            </w:pPr>
            <w:r w:rsidRPr="00662AC2">
              <w:t>What you need to know</w:t>
            </w:r>
          </w:p>
        </w:tc>
      </w:tr>
      <w:tr w:rsidR="001C142E" w:rsidTr="00041850">
        <w:tc>
          <w:tcPr>
            <w:cnfStyle w:val="001000000000" w:firstRow="0" w:lastRow="0" w:firstColumn="1" w:lastColumn="0" w:oddVBand="0" w:evenVBand="0" w:oddHBand="0" w:evenHBand="0" w:firstRowFirstColumn="0" w:firstRowLastColumn="0" w:lastRowFirstColumn="0" w:lastRowLastColumn="0"/>
            <w:tcW w:w="3348" w:type="dxa"/>
          </w:tcPr>
          <w:p w:rsidR="001C142E" w:rsidRPr="00662AC2" w:rsidRDefault="001C142E" w:rsidP="00041850">
            <w:pPr>
              <w:pStyle w:val="Text"/>
              <w:rPr>
                <w:b/>
              </w:rPr>
            </w:pPr>
            <w:r w:rsidRPr="00662AC2">
              <w:rPr>
                <w:b/>
              </w:rPr>
              <w:t>Accountabilities</w:t>
            </w:r>
            <w:r w:rsidR="00003ACD">
              <w:rPr>
                <w:b/>
              </w:rPr>
              <w:fldChar w:fldCharType="begin"/>
            </w:r>
            <w:r>
              <w:instrText xml:space="preserve"> XE "</w:instrText>
            </w:r>
            <w:r w:rsidRPr="001115CB">
              <w:rPr>
                <w:b/>
              </w:rPr>
              <w:instrText>Accountabilities</w:instrText>
            </w:r>
            <w:r>
              <w:instrText xml:space="preserve">" </w:instrText>
            </w:r>
            <w:r w:rsidR="00003ACD">
              <w:rPr>
                <w:b/>
              </w:rPr>
              <w:fldChar w:fldCharType="end"/>
            </w:r>
          </w:p>
        </w:tc>
        <w:tc>
          <w:tcPr>
            <w:tcW w:w="6228" w:type="dxa"/>
          </w:tcPr>
          <w:p w:rsidR="001C142E" w:rsidRDefault="001C142E" w:rsidP="00041850">
            <w:pPr>
              <w:pStyle w:val="Text"/>
              <w:cnfStyle w:val="000000000000" w:firstRow="0" w:lastRow="0" w:firstColumn="0" w:lastColumn="0" w:oddVBand="0" w:evenVBand="0" w:oddHBand="0" w:evenHBand="0" w:firstRowFirstColumn="0" w:firstRowLastColumn="0" w:lastRowFirstColumn="0" w:lastRowLastColumn="0"/>
            </w:pPr>
            <w:r w:rsidRPr="007D0669">
              <w:t>The</w:t>
            </w:r>
            <w:r>
              <w:rPr>
                <w:b/>
              </w:rPr>
              <w:t xml:space="preserve"> Team SMF </w:t>
            </w:r>
            <w:r w:rsidRPr="007D0669">
              <w:t>defines</w:t>
            </w:r>
            <w:r>
              <w:rPr>
                <w:b/>
              </w:rPr>
              <w:t xml:space="preserve"> </w:t>
            </w:r>
            <w:r w:rsidRPr="0002259E">
              <w:rPr>
                <w:b/>
              </w:rPr>
              <w:t>Accountabilities</w:t>
            </w:r>
            <w:r>
              <w:rPr>
                <w:b/>
              </w:rPr>
              <w:t>,</w:t>
            </w:r>
            <w:r>
              <w:t xml:space="preserve"> which represent a </w:t>
            </w:r>
            <w:r w:rsidRPr="0002259E">
              <w:t>way of organizing IT work that ensures the right work gets done by assigning someone who is held accountable for whether it gets done</w:t>
            </w:r>
            <w:r>
              <w:t>,</w:t>
            </w:r>
          </w:p>
        </w:tc>
      </w:tr>
    </w:tbl>
    <w:p w:rsidR="00A22210" w:rsidRDefault="00BE6903" w:rsidP="00A22210">
      <w:pPr>
        <w:pStyle w:val="Heading2"/>
      </w:pPr>
      <w:bookmarkStart w:id="13" w:name="_Toc268591719"/>
      <w:r>
        <w:t>Phase and Layer Snapshots</w:t>
      </w:r>
      <w:bookmarkEnd w:id="13"/>
    </w:p>
    <w:p w:rsidR="00BE6903" w:rsidRDefault="00BE6903" w:rsidP="00BE6903">
      <w:pPr>
        <w:pStyle w:val="Text"/>
      </w:pPr>
      <w:r>
        <w:t>These snapshots list the SMFs within each phase and layer, describing their overall objective and deliverables.</w:t>
      </w:r>
    </w:p>
    <w:p w:rsidR="00BE6903" w:rsidRDefault="008E752E" w:rsidP="008E752E">
      <w:pPr>
        <w:pStyle w:val="Heading3"/>
      </w:pPr>
      <w:r>
        <w:t>Plan Phase SMFs</w:t>
      </w:r>
    </w:p>
    <w:p w:rsidR="008E752E" w:rsidRDefault="008E752E" w:rsidP="00BE6903">
      <w:pPr>
        <w:pStyle w:val="Text"/>
      </w:pPr>
      <w:r>
        <w:t xml:space="preserve">The Plan Phase is where the business and IT partner to determine how IT can most effectively deliver services which </w:t>
      </w:r>
      <w:r w:rsidRPr="003A6E0D">
        <w:t>enab</w:t>
      </w:r>
      <w:r>
        <w:t>le the overall organization to succeed.</w:t>
      </w:r>
    </w:p>
    <w:tbl>
      <w:tblPr>
        <w:tblStyle w:val="TableGrid"/>
        <w:tblW w:w="0" w:type="auto"/>
        <w:jc w:val="center"/>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1890"/>
        <w:gridCol w:w="1891"/>
        <w:gridCol w:w="1890"/>
        <w:gridCol w:w="1891"/>
        <w:gridCol w:w="1891"/>
      </w:tblGrid>
      <w:tr w:rsidR="008E752E" w:rsidRPr="008E752E" w:rsidTr="00F72ABC">
        <w:trPr>
          <w:trHeight w:val="572"/>
          <w:jc w:val="center"/>
        </w:trPr>
        <w:tc>
          <w:tcPr>
            <w:tcW w:w="1890" w:type="dxa"/>
            <w:shd w:val="clear" w:color="auto" w:fill="FFC000"/>
          </w:tcPr>
          <w:p w:rsidR="008E752E" w:rsidRPr="008E752E" w:rsidRDefault="008E752E" w:rsidP="008E752E">
            <w:pPr>
              <w:pStyle w:val="Label"/>
              <w:rPr>
                <w:rStyle w:val="Italic"/>
              </w:rPr>
            </w:pPr>
            <w:r w:rsidRPr="008E752E">
              <w:rPr>
                <w:rStyle w:val="Italic"/>
              </w:rPr>
              <w:t>SMF</w:t>
            </w:r>
          </w:p>
        </w:tc>
        <w:tc>
          <w:tcPr>
            <w:tcW w:w="1891" w:type="dxa"/>
            <w:shd w:val="clear" w:color="auto" w:fill="FFC000"/>
          </w:tcPr>
          <w:p w:rsidR="008E752E" w:rsidRPr="008E752E" w:rsidRDefault="008E752E" w:rsidP="008E752E">
            <w:pPr>
              <w:pStyle w:val="Label"/>
              <w:rPr>
                <w:rStyle w:val="Italic"/>
              </w:rPr>
            </w:pPr>
            <w:r w:rsidRPr="008E752E">
              <w:rPr>
                <w:rStyle w:val="Italic"/>
              </w:rPr>
              <w:t>Business/IT Alignment</w:t>
            </w:r>
          </w:p>
        </w:tc>
        <w:tc>
          <w:tcPr>
            <w:tcW w:w="1890" w:type="dxa"/>
            <w:shd w:val="clear" w:color="auto" w:fill="FFC000"/>
          </w:tcPr>
          <w:p w:rsidR="008E752E" w:rsidRPr="008E752E" w:rsidRDefault="008E752E" w:rsidP="008E752E">
            <w:pPr>
              <w:pStyle w:val="Label"/>
              <w:rPr>
                <w:rStyle w:val="Italic"/>
              </w:rPr>
            </w:pPr>
            <w:r w:rsidRPr="008E752E">
              <w:rPr>
                <w:rStyle w:val="Italic"/>
              </w:rPr>
              <w:t>Reliability</w:t>
            </w:r>
          </w:p>
        </w:tc>
        <w:tc>
          <w:tcPr>
            <w:tcW w:w="1891" w:type="dxa"/>
            <w:shd w:val="clear" w:color="auto" w:fill="FFC000"/>
          </w:tcPr>
          <w:p w:rsidR="008E752E" w:rsidRPr="008E752E" w:rsidRDefault="008E752E" w:rsidP="008E752E">
            <w:pPr>
              <w:pStyle w:val="Label"/>
              <w:rPr>
                <w:rStyle w:val="Italic"/>
              </w:rPr>
            </w:pPr>
            <w:r w:rsidRPr="008E752E">
              <w:rPr>
                <w:rStyle w:val="Italic"/>
              </w:rPr>
              <w:t>Policy</w:t>
            </w:r>
          </w:p>
        </w:tc>
        <w:tc>
          <w:tcPr>
            <w:tcW w:w="1891" w:type="dxa"/>
            <w:shd w:val="clear" w:color="auto" w:fill="FFC000"/>
          </w:tcPr>
          <w:p w:rsidR="008E752E" w:rsidRPr="008E752E" w:rsidRDefault="008E752E" w:rsidP="008E752E">
            <w:pPr>
              <w:pStyle w:val="Label"/>
              <w:rPr>
                <w:rStyle w:val="Italic"/>
              </w:rPr>
            </w:pPr>
            <w:r w:rsidRPr="008E752E">
              <w:rPr>
                <w:rStyle w:val="Italic"/>
              </w:rPr>
              <w:t>Financial Management</w:t>
            </w:r>
          </w:p>
        </w:tc>
      </w:tr>
      <w:tr w:rsidR="008E752E" w:rsidTr="00C70679">
        <w:trPr>
          <w:jc w:val="center"/>
        </w:trPr>
        <w:tc>
          <w:tcPr>
            <w:tcW w:w="1890" w:type="dxa"/>
            <w:tcBorders>
              <w:bottom w:val="nil"/>
            </w:tcBorders>
            <w:shd w:val="clear" w:color="auto" w:fill="FFFFFF" w:themeFill="background1"/>
          </w:tcPr>
          <w:p w:rsidR="008E752E" w:rsidRPr="008E752E" w:rsidRDefault="008E752E" w:rsidP="008E752E">
            <w:pPr>
              <w:pStyle w:val="Text"/>
              <w:rPr>
                <w:rStyle w:val="Bold"/>
              </w:rPr>
            </w:pPr>
            <w:r w:rsidRPr="008E752E">
              <w:rPr>
                <w:rStyle w:val="Bold"/>
              </w:rPr>
              <w:t>What it does</w:t>
            </w:r>
          </w:p>
        </w:tc>
        <w:tc>
          <w:tcPr>
            <w:tcW w:w="1891" w:type="dxa"/>
            <w:tcBorders>
              <w:bottom w:val="nil"/>
            </w:tcBorders>
            <w:shd w:val="clear" w:color="auto" w:fill="FFFFFF" w:themeFill="background1"/>
          </w:tcPr>
          <w:p w:rsidR="008E752E" w:rsidRDefault="008E752E" w:rsidP="008E752E">
            <w:pPr>
              <w:pStyle w:val="Text"/>
            </w:pPr>
            <w:r w:rsidRPr="00532906">
              <w:t>Delive</w:t>
            </w:r>
            <w:r>
              <w:t>r</w:t>
            </w:r>
            <w:r w:rsidRPr="00532906">
              <w:t xml:space="preserve">s the right </w:t>
            </w:r>
            <w:r>
              <w:t>services to the business.</w:t>
            </w:r>
          </w:p>
        </w:tc>
        <w:tc>
          <w:tcPr>
            <w:tcW w:w="1890" w:type="dxa"/>
            <w:tcBorders>
              <w:bottom w:val="nil"/>
            </w:tcBorders>
            <w:shd w:val="clear" w:color="auto" w:fill="FFFFFF" w:themeFill="background1"/>
          </w:tcPr>
          <w:p w:rsidR="008E752E" w:rsidRDefault="008E752E" w:rsidP="008E752E">
            <w:pPr>
              <w:pStyle w:val="Text"/>
            </w:pPr>
            <w:r w:rsidRPr="003A6E0D">
              <w:t>Ensure</w:t>
            </w:r>
            <w:r>
              <w:t xml:space="preserve">s </w:t>
            </w:r>
            <w:r w:rsidRPr="003A6E0D">
              <w:t>service capacity, availability, continuity, and data integrity are aligned to the business needs in a cost-effective manner</w:t>
            </w:r>
            <w:r>
              <w:t>.</w:t>
            </w:r>
          </w:p>
        </w:tc>
        <w:tc>
          <w:tcPr>
            <w:tcW w:w="1891" w:type="dxa"/>
            <w:tcBorders>
              <w:bottom w:val="nil"/>
            </w:tcBorders>
            <w:shd w:val="clear" w:color="auto" w:fill="FFFFFF" w:themeFill="background1"/>
          </w:tcPr>
          <w:p w:rsidR="008E752E" w:rsidRDefault="008E752E" w:rsidP="008E752E">
            <w:pPr>
              <w:pStyle w:val="Text"/>
            </w:pPr>
            <w:r>
              <w:t>D</w:t>
            </w:r>
            <w:r w:rsidRPr="00532906">
              <w:t>efine</w:t>
            </w:r>
            <w:r>
              <w:t>s</w:t>
            </w:r>
            <w:r w:rsidRPr="00532906">
              <w:t xml:space="preserve"> </w:t>
            </w:r>
            <w:r>
              <w:t>and manages IT policies to make IT effective and support business priorities.</w:t>
            </w:r>
          </w:p>
        </w:tc>
        <w:tc>
          <w:tcPr>
            <w:tcW w:w="1891" w:type="dxa"/>
            <w:tcBorders>
              <w:bottom w:val="nil"/>
            </w:tcBorders>
            <w:shd w:val="clear" w:color="auto" w:fill="FFFFFF" w:themeFill="background1"/>
          </w:tcPr>
          <w:p w:rsidR="008E752E" w:rsidRDefault="008E752E" w:rsidP="008E752E">
            <w:pPr>
              <w:pStyle w:val="Text"/>
            </w:pPr>
            <w:r w:rsidRPr="00532906">
              <w:t>Accurately predict</w:t>
            </w:r>
            <w:r>
              <w:t>s</w:t>
            </w:r>
            <w:r w:rsidRPr="00532906">
              <w:t>, account</w:t>
            </w:r>
            <w:r>
              <w:t>s for</w:t>
            </w:r>
            <w:r w:rsidRPr="00532906">
              <w:t>, and optimize</w:t>
            </w:r>
            <w:r>
              <w:t>s</w:t>
            </w:r>
            <w:r w:rsidRPr="00532906">
              <w:t xml:space="preserve"> </w:t>
            </w:r>
            <w:r>
              <w:t xml:space="preserve">service </w:t>
            </w:r>
            <w:r w:rsidRPr="00532906">
              <w:t xml:space="preserve">costs </w:t>
            </w:r>
            <w:r>
              <w:t>and maximizes investments.</w:t>
            </w:r>
          </w:p>
        </w:tc>
      </w:tr>
      <w:tr w:rsidR="008E752E" w:rsidTr="00C70679">
        <w:trPr>
          <w:jc w:val="center"/>
        </w:trPr>
        <w:tc>
          <w:tcPr>
            <w:tcW w:w="1890" w:type="dxa"/>
            <w:tcBorders>
              <w:bottom w:val="nil"/>
            </w:tcBorders>
            <w:shd w:val="clear" w:color="auto" w:fill="FFFFFF" w:themeFill="background1"/>
          </w:tcPr>
          <w:p w:rsidR="008E752E" w:rsidRPr="008E752E" w:rsidRDefault="008E752E" w:rsidP="008E752E">
            <w:pPr>
              <w:pStyle w:val="Text"/>
              <w:rPr>
                <w:rStyle w:val="Bold"/>
              </w:rPr>
            </w:pPr>
            <w:r w:rsidRPr="008E752E">
              <w:rPr>
                <w:rStyle w:val="Bold"/>
              </w:rPr>
              <w:t>What it delivers</w:t>
            </w:r>
          </w:p>
        </w:tc>
        <w:tc>
          <w:tcPr>
            <w:tcW w:w="1891" w:type="dxa"/>
            <w:tcBorders>
              <w:bottom w:val="nil"/>
            </w:tcBorders>
            <w:shd w:val="clear" w:color="auto" w:fill="FFFFFF" w:themeFill="background1"/>
          </w:tcPr>
          <w:p w:rsidR="008E752E" w:rsidRDefault="008E752E" w:rsidP="008E752E">
            <w:pPr>
              <w:pStyle w:val="Text"/>
            </w:pPr>
            <w:r w:rsidRPr="00532906">
              <w:rPr>
                <w:rFonts w:cs="Calibri"/>
              </w:rPr>
              <w:t>IT service strategy</w:t>
            </w:r>
          </w:p>
        </w:tc>
        <w:tc>
          <w:tcPr>
            <w:tcW w:w="1890" w:type="dxa"/>
            <w:tcBorders>
              <w:bottom w:val="nil"/>
            </w:tcBorders>
            <w:shd w:val="clear" w:color="auto" w:fill="FFFFFF" w:themeFill="background1"/>
          </w:tcPr>
          <w:p w:rsidR="008E752E" w:rsidRDefault="008E752E" w:rsidP="008E752E">
            <w:pPr>
              <w:pStyle w:val="Text"/>
            </w:pPr>
            <w:r>
              <w:t>IT standards</w:t>
            </w:r>
          </w:p>
        </w:tc>
        <w:tc>
          <w:tcPr>
            <w:tcW w:w="1891" w:type="dxa"/>
            <w:tcBorders>
              <w:bottom w:val="nil"/>
            </w:tcBorders>
            <w:shd w:val="clear" w:color="auto" w:fill="FFFFFF" w:themeFill="background1"/>
          </w:tcPr>
          <w:p w:rsidR="008E752E" w:rsidRDefault="008E752E" w:rsidP="008E752E">
            <w:pPr>
              <w:pStyle w:val="Text"/>
            </w:pPr>
            <w:r>
              <w:t>IT policies</w:t>
            </w:r>
          </w:p>
        </w:tc>
        <w:tc>
          <w:tcPr>
            <w:tcW w:w="1891" w:type="dxa"/>
            <w:tcBorders>
              <w:bottom w:val="nil"/>
            </w:tcBorders>
            <w:shd w:val="clear" w:color="auto" w:fill="FFFFFF" w:themeFill="background1"/>
          </w:tcPr>
          <w:p w:rsidR="008E752E" w:rsidRDefault="008E752E" w:rsidP="008E752E">
            <w:pPr>
              <w:pStyle w:val="Text"/>
            </w:pPr>
            <w:r>
              <w:t>IT financial plans and metrics</w:t>
            </w:r>
          </w:p>
        </w:tc>
      </w:tr>
    </w:tbl>
    <w:p w:rsidR="008E752E" w:rsidRDefault="00A656A8" w:rsidP="00A656A8">
      <w:pPr>
        <w:pStyle w:val="Heading3"/>
      </w:pPr>
      <w:r>
        <w:t>Deliver Phase SMFs</w:t>
      </w:r>
    </w:p>
    <w:p w:rsidR="00BE6903" w:rsidRDefault="00A656A8" w:rsidP="00BE6903">
      <w:pPr>
        <w:pStyle w:val="Text"/>
      </w:pPr>
      <w:r w:rsidRPr="00924865">
        <w:t xml:space="preserve">The Deliver </w:t>
      </w:r>
      <w:r>
        <w:t>P</w:t>
      </w:r>
      <w:r w:rsidRPr="00924865">
        <w:t>hase takes a service solution from vision through deployment, ensuring a stable solution in line with business requirements and customer specifications.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A656A8" w:rsidRPr="00A656A8" w:rsidTr="00A656A8">
        <w:tc>
          <w:tcPr>
            <w:tcW w:w="1596" w:type="dxa"/>
            <w:shd w:val="clear" w:color="auto" w:fill="9BBB59" w:themeFill="accent3"/>
          </w:tcPr>
          <w:p w:rsidR="00A656A8" w:rsidRPr="00A656A8" w:rsidRDefault="00A656A8" w:rsidP="00A656A8">
            <w:pPr>
              <w:pStyle w:val="Label"/>
              <w:rPr>
                <w:rStyle w:val="Italic"/>
              </w:rPr>
            </w:pPr>
            <w:r w:rsidRPr="00A656A8">
              <w:rPr>
                <w:rStyle w:val="Italic"/>
              </w:rPr>
              <w:t>SMF</w:t>
            </w:r>
          </w:p>
        </w:tc>
        <w:tc>
          <w:tcPr>
            <w:tcW w:w="1596" w:type="dxa"/>
            <w:shd w:val="clear" w:color="auto" w:fill="9BBB59" w:themeFill="accent3"/>
          </w:tcPr>
          <w:p w:rsidR="00A656A8" w:rsidRPr="00A656A8" w:rsidRDefault="00A656A8" w:rsidP="00A656A8">
            <w:pPr>
              <w:pStyle w:val="Label"/>
              <w:rPr>
                <w:rStyle w:val="Italic"/>
              </w:rPr>
            </w:pPr>
            <w:r w:rsidRPr="00A656A8">
              <w:rPr>
                <w:rStyle w:val="Italic"/>
              </w:rPr>
              <w:t>Envision</w:t>
            </w:r>
          </w:p>
        </w:tc>
        <w:tc>
          <w:tcPr>
            <w:tcW w:w="1596" w:type="dxa"/>
            <w:shd w:val="clear" w:color="auto" w:fill="9BBB59" w:themeFill="accent3"/>
          </w:tcPr>
          <w:p w:rsidR="00A656A8" w:rsidRPr="00A656A8" w:rsidRDefault="00A656A8" w:rsidP="00A656A8">
            <w:pPr>
              <w:pStyle w:val="Label"/>
              <w:rPr>
                <w:rStyle w:val="Italic"/>
              </w:rPr>
            </w:pPr>
            <w:r w:rsidRPr="00A656A8">
              <w:rPr>
                <w:rStyle w:val="Italic"/>
              </w:rPr>
              <w:t>Project Planning</w:t>
            </w:r>
          </w:p>
        </w:tc>
        <w:tc>
          <w:tcPr>
            <w:tcW w:w="1596" w:type="dxa"/>
            <w:shd w:val="clear" w:color="auto" w:fill="9BBB59" w:themeFill="accent3"/>
          </w:tcPr>
          <w:p w:rsidR="00A656A8" w:rsidRPr="00A656A8" w:rsidRDefault="00A656A8" w:rsidP="00A656A8">
            <w:pPr>
              <w:pStyle w:val="Label"/>
              <w:rPr>
                <w:rStyle w:val="Italic"/>
              </w:rPr>
            </w:pPr>
            <w:r w:rsidRPr="00A656A8">
              <w:rPr>
                <w:rStyle w:val="Italic"/>
              </w:rPr>
              <w:t>Build</w:t>
            </w:r>
          </w:p>
        </w:tc>
        <w:tc>
          <w:tcPr>
            <w:tcW w:w="1596" w:type="dxa"/>
            <w:shd w:val="clear" w:color="auto" w:fill="9BBB59" w:themeFill="accent3"/>
          </w:tcPr>
          <w:p w:rsidR="00A656A8" w:rsidRPr="00A656A8" w:rsidRDefault="00A656A8" w:rsidP="00A656A8">
            <w:pPr>
              <w:pStyle w:val="Label"/>
              <w:rPr>
                <w:rStyle w:val="Italic"/>
              </w:rPr>
            </w:pPr>
            <w:r w:rsidRPr="00A656A8">
              <w:rPr>
                <w:rStyle w:val="Italic"/>
              </w:rPr>
              <w:t>Stabilize</w:t>
            </w:r>
          </w:p>
        </w:tc>
        <w:tc>
          <w:tcPr>
            <w:tcW w:w="1596" w:type="dxa"/>
            <w:shd w:val="clear" w:color="auto" w:fill="9BBB59" w:themeFill="accent3"/>
          </w:tcPr>
          <w:p w:rsidR="00A656A8" w:rsidRPr="00A656A8" w:rsidRDefault="00A656A8" w:rsidP="00A656A8">
            <w:pPr>
              <w:pStyle w:val="Label"/>
              <w:rPr>
                <w:rStyle w:val="Italic"/>
              </w:rPr>
            </w:pPr>
            <w:r w:rsidRPr="00A656A8">
              <w:rPr>
                <w:rStyle w:val="Italic"/>
              </w:rPr>
              <w:t>Deploy</w:t>
            </w:r>
          </w:p>
        </w:tc>
      </w:tr>
      <w:tr w:rsidR="00A656A8" w:rsidTr="00A656A8">
        <w:tc>
          <w:tcPr>
            <w:tcW w:w="1596" w:type="dxa"/>
          </w:tcPr>
          <w:p w:rsidR="00A656A8" w:rsidRPr="00A656A8" w:rsidRDefault="00A656A8" w:rsidP="00A656A8">
            <w:pPr>
              <w:pStyle w:val="Text"/>
              <w:rPr>
                <w:rStyle w:val="Bold"/>
              </w:rPr>
            </w:pPr>
            <w:r w:rsidRPr="00A656A8">
              <w:rPr>
                <w:rStyle w:val="Bold"/>
              </w:rPr>
              <w:t>What it does</w:t>
            </w:r>
          </w:p>
        </w:tc>
        <w:tc>
          <w:tcPr>
            <w:tcW w:w="1596" w:type="dxa"/>
          </w:tcPr>
          <w:p w:rsidR="00A656A8" w:rsidRPr="002732C9" w:rsidRDefault="00A656A8" w:rsidP="009A1450">
            <w:pPr>
              <w:pStyle w:val="Text"/>
            </w:pPr>
            <w:r w:rsidRPr="00282852">
              <w:t>Clearly communicate</w:t>
            </w:r>
            <w:r>
              <w:t>s</w:t>
            </w:r>
            <w:r w:rsidRPr="00282852">
              <w:t xml:space="preserve"> the project’s vision, scope, and risk</w:t>
            </w:r>
            <w:r>
              <w:t>.</w:t>
            </w:r>
          </w:p>
        </w:tc>
        <w:tc>
          <w:tcPr>
            <w:tcW w:w="1596" w:type="dxa"/>
          </w:tcPr>
          <w:p w:rsidR="00A656A8" w:rsidRPr="002732C9" w:rsidRDefault="00A656A8" w:rsidP="009A1450">
            <w:pPr>
              <w:pStyle w:val="Text"/>
            </w:pPr>
            <w:r>
              <w:t>Builds a project plan that all stakeholders agree is feasible and meets customer needs</w:t>
            </w:r>
            <w:r w:rsidR="00E15569">
              <w:t>.</w:t>
            </w:r>
          </w:p>
        </w:tc>
        <w:tc>
          <w:tcPr>
            <w:tcW w:w="1596" w:type="dxa"/>
          </w:tcPr>
          <w:p w:rsidR="00A656A8" w:rsidRPr="002732C9" w:rsidRDefault="00A656A8" w:rsidP="009A1450">
            <w:pPr>
              <w:pStyle w:val="Text"/>
            </w:pPr>
            <w:r w:rsidRPr="00C25E6F">
              <w:t>Build</w:t>
            </w:r>
            <w:r>
              <w:t>s</w:t>
            </w:r>
            <w:r w:rsidRPr="00C25E6F">
              <w:t xml:space="preserve"> a solution that meets the customer’s expectations and specifications as defined in the functional specification</w:t>
            </w:r>
            <w:r w:rsidR="00E15569">
              <w:t>.</w:t>
            </w:r>
          </w:p>
        </w:tc>
        <w:tc>
          <w:tcPr>
            <w:tcW w:w="1596" w:type="dxa"/>
          </w:tcPr>
          <w:p w:rsidR="00A656A8" w:rsidRPr="002732C9" w:rsidRDefault="00A656A8" w:rsidP="009A1450">
            <w:pPr>
              <w:pStyle w:val="Text"/>
            </w:pPr>
            <w:r w:rsidRPr="006148A9">
              <w:rPr>
                <w:rFonts w:cs="Calibri"/>
              </w:rPr>
              <w:t>Resolve</w:t>
            </w:r>
            <w:r>
              <w:rPr>
                <w:rFonts w:cs="Calibri"/>
              </w:rPr>
              <w:t>s</w:t>
            </w:r>
            <w:r w:rsidRPr="006148A9">
              <w:rPr>
                <w:rFonts w:cs="Calibri"/>
              </w:rPr>
              <w:t xml:space="preserve"> all</w:t>
            </w:r>
            <w:r>
              <w:rPr>
                <w:rFonts w:cs="Calibri"/>
              </w:rPr>
              <w:t xml:space="preserve"> issues and releases</w:t>
            </w:r>
            <w:r w:rsidRPr="006148A9">
              <w:rPr>
                <w:rFonts w:cs="Calibri"/>
              </w:rPr>
              <w:t xml:space="preserve"> a high-quality solution that meets the customer’s </w:t>
            </w:r>
            <w:r>
              <w:rPr>
                <w:rFonts w:cs="Calibri"/>
              </w:rPr>
              <w:t>expectations and specifications</w:t>
            </w:r>
            <w:r w:rsidR="00E15569">
              <w:rPr>
                <w:rFonts w:cs="Calibri"/>
              </w:rPr>
              <w:t>.</w:t>
            </w:r>
          </w:p>
        </w:tc>
        <w:tc>
          <w:tcPr>
            <w:tcW w:w="1596" w:type="dxa"/>
          </w:tcPr>
          <w:p w:rsidR="00A656A8" w:rsidRPr="002732C9" w:rsidRDefault="00A656A8" w:rsidP="009A1450">
            <w:pPr>
              <w:pStyle w:val="Text"/>
            </w:pPr>
            <w:r w:rsidRPr="00C25E6F">
              <w:t>Deploy</w:t>
            </w:r>
            <w:r>
              <w:t>s</w:t>
            </w:r>
            <w:r w:rsidRPr="00C25E6F">
              <w:t xml:space="preserve"> a stable solution that satisfies the customer, and successfully transfer</w:t>
            </w:r>
            <w:r w:rsidR="002B3D03">
              <w:t>s</w:t>
            </w:r>
            <w:r w:rsidRPr="00C25E6F">
              <w:t xml:space="preserve"> it from the project team to the Operations and Support teams</w:t>
            </w:r>
            <w:r w:rsidR="00E15569">
              <w:t>.</w:t>
            </w:r>
          </w:p>
        </w:tc>
      </w:tr>
      <w:tr w:rsidR="00E15569" w:rsidTr="00A656A8">
        <w:tc>
          <w:tcPr>
            <w:tcW w:w="1596" w:type="dxa"/>
          </w:tcPr>
          <w:p w:rsidR="00E15569" w:rsidRPr="00E15569" w:rsidRDefault="00E15569" w:rsidP="00E15569">
            <w:pPr>
              <w:pStyle w:val="Text"/>
              <w:rPr>
                <w:rStyle w:val="Bold"/>
              </w:rPr>
            </w:pPr>
            <w:r w:rsidRPr="00E15569">
              <w:rPr>
                <w:rStyle w:val="Bold"/>
              </w:rPr>
              <w:t>What it delivers</w:t>
            </w:r>
          </w:p>
        </w:tc>
        <w:tc>
          <w:tcPr>
            <w:tcW w:w="1596" w:type="dxa"/>
          </w:tcPr>
          <w:p w:rsidR="00E15569" w:rsidRPr="002732C9" w:rsidRDefault="00E15569" w:rsidP="009A1450">
            <w:pPr>
              <w:pStyle w:val="Text"/>
            </w:pPr>
            <w:r>
              <w:t>Vision document</w:t>
            </w:r>
          </w:p>
        </w:tc>
        <w:tc>
          <w:tcPr>
            <w:tcW w:w="1596" w:type="dxa"/>
          </w:tcPr>
          <w:p w:rsidR="00E15569" w:rsidRPr="002732C9" w:rsidRDefault="00E15569" w:rsidP="009A1450">
            <w:pPr>
              <w:pStyle w:val="Text"/>
            </w:pPr>
            <w:r>
              <w:t>Project plan document</w:t>
            </w:r>
          </w:p>
        </w:tc>
        <w:tc>
          <w:tcPr>
            <w:tcW w:w="1596" w:type="dxa"/>
          </w:tcPr>
          <w:p w:rsidR="00E15569" w:rsidRPr="002732C9" w:rsidRDefault="00E15569" w:rsidP="00E15569">
            <w:pPr>
              <w:pStyle w:val="Text"/>
            </w:pPr>
            <w:r>
              <w:t>Developed solution</w:t>
            </w:r>
          </w:p>
        </w:tc>
        <w:tc>
          <w:tcPr>
            <w:tcW w:w="1596" w:type="dxa"/>
          </w:tcPr>
          <w:p w:rsidR="00E15569" w:rsidRPr="002732C9" w:rsidRDefault="00E15569" w:rsidP="00E15569">
            <w:pPr>
              <w:pStyle w:val="Text"/>
            </w:pPr>
            <w:r>
              <w:t>Tested, stable solution</w:t>
            </w:r>
          </w:p>
        </w:tc>
        <w:tc>
          <w:tcPr>
            <w:tcW w:w="1596" w:type="dxa"/>
          </w:tcPr>
          <w:p w:rsidR="00E15569" w:rsidRPr="002732C9" w:rsidRDefault="00E15569" w:rsidP="00E15569">
            <w:pPr>
              <w:pStyle w:val="Text"/>
            </w:pPr>
            <w:r>
              <w:t>Operational service</w:t>
            </w:r>
          </w:p>
        </w:tc>
      </w:tr>
    </w:tbl>
    <w:p w:rsidR="00BE6903" w:rsidRDefault="00BE6903" w:rsidP="002C7E6C">
      <w:pPr>
        <w:pStyle w:val="Text"/>
      </w:pPr>
    </w:p>
    <w:p w:rsidR="002A3DD0" w:rsidRDefault="002A3DD0" w:rsidP="002A3DD0">
      <w:pPr>
        <w:pStyle w:val="Heading3"/>
      </w:pPr>
      <w:r>
        <w:lastRenderedPageBreak/>
        <w:t>Operate Phase SMFs</w:t>
      </w:r>
    </w:p>
    <w:p w:rsidR="00E15569" w:rsidRDefault="00E15569" w:rsidP="002C7E6C">
      <w:pPr>
        <w:pStyle w:val="Text"/>
      </w:pPr>
      <w:r w:rsidRPr="005B1271">
        <w:t>The</w:t>
      </w:r>
      <w:r>
        <w:t xml:space="preserve"> Operate phase ensures that deployed IT services are </w:t>
      </w:r>
      <w:r w:rsidRPr="004C0736">
        <w:t xml:space="preserve">operated, </w:t>
      </w:r>
      <w:r>
        <w:t>monitored</w:t>
      </w:r>
      <w:r w:rsidRPr="004C0736">
        <w:t xml:space="preserve">, and supported in line with </w:t>
      </w:r>
      <w:r>
        <w:t>SLA targets.</w:t>
      </w:r>
    </w:p>
    <w:tbl>
      <w:tblPr>
        <w:tblStyle w:val="TableGrid"/>
        <w:tblW w:w="0" w:type="auto"/>
        <w:jc w:val="center"/>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1285"/>
        <w:gridCol w:w="2048"/>
        <w:gridCol w:w="2049"/>
        <w:gridCol w:w="2048"/>
        <w:gridCol w:w="2049"/>
      </w:tblGrid>
      <w:tr w:rsidR="00463102" w:rsidRPr="00E15569" w:rsidTr="00F72ABC">
        <w:trPr>
          <w:jc w:val="center"/>
        </w:trPr>
        <w:tc>
          <w:tcPr>
            <w:tcW w:w="1285" w:type="dxa"/>
            <w:tcBorders>
              <w:bottom w:val="nil"/>
            </w:tcBorders>
            <w:shd w:val="clear" w:color="auto" w:fill="E36C0A" w:themeFill="accent6" w:themeFillShade="BF"/>
          </w:tcPr>
          <w:p w:rsidR="00463102" w:rsidRPr="00E15569" w:rsidRDefault="00E15569" w:rsidP="00E15569">
            <w:pPr>
              <w:pStyle w:val="Label"/>
              <w:rPr>
                <w:rStyle w:val="Italic"/>
              </w:rPr>
            </w:pPr>
            <w:r>
              <w:rPr>
                <w:rStyle w:val="Italic"/>
              </w:rPr>
              <w:t>SMF</w:t>
            </w:r>
          </w:p>
        </w:tc>
        <w:tc>
          <w:tcPr>
            <w:tcW w:w="2048" w:type="dxa"/>
            <w:tcBorders>
              <w:bottom w:val="nil"/>
            </w:tcBorders>
            <w:shd w:val="clear" w:color="auto" w:fill="E36C0A" w:themeFill="accent6" w:themeFillShade="BF"/>
          </w:tcPr>
          <w:p w:rsidR="00463102" w:rsidRPr="00E15569" w:rsidRDefault="00463102" w:rsidP="00E15569">
            <w:pPr>
              <w:pStyle w:val="Label"/>
              <w:rPr>
                <w:rStyle w:val="Italic"/>
              </w:rPr>
            </w:pPr>
            <w:r w:rsidRPr="00E15569">
              <w:rPr>
                <w:rStyle w:val="Italic"/>
              </w:rPr>
              <w:t>Operations</w:t>
            </w:r>
          </w:p>
        </w:tc>
        <w:tc>
          <w:tcPr>
            <w:tcW w:w="2049" w:type="dxa"/>
            <w:tcBorders>
              <w:bottom w:val="nil"/>
            </w:tcBorders>
            <w:shd w:val="clear" w:color="auto" w:fill="E36C0A" w:themeFill="accent6" w:themeFillShade="BF"/>
          </w:tcPr>
          <w:p w:rsidR="00463102" w:rsidRPr="00E15569" w:rsidRDefault="00463102" w:rsidP="00E15569">
            <w:pPr>
              <w:pStyle w:val="Label"/>
              <w:rPr>
                <w:rStyle w:val="Italic"/>
              </w:rPr>
            </w:pPr>
            <w:r w:rsidRPr="00E15569">
              <w:rPr>
                <w:rStyle w:val="Italic"/>
              </w:rPr>
              <w:t>Service Monitoring and Control</w:t>
            </w:r>
          </w:p>
        </w:tc>
        <w:tc>
          <w:tcPr>
            <w:tcW w:w="2048" w:type="dxa"/>
            <w:tcBorders>
              <w:bottom w:val="nil"/>
            </w:tcBorders>
            <w:shd w:val="clear" w:color="auto" w:fill="E36C0A" w:themeFill="accent6" w:themeFillShade="BF"/>
          </w:tcPr>
          <w:p w:rsidR="00463102" w:rsidRPr="00E15569" w:rsidRDefault="00463102" w:rsidP="00E15569">
            <w:pPr>
              <w:pStyle w:val="Label"/>
              <w:rPr>
                <w:rStyle w:val="Italic"/>
              </w:rPr>
            </w:pPr>
            <w:r w:rsidRPr="00E15569">
              <w:rPr>
                <w:rStyle w:val="Italic"/>
              </w:rPr>
              <w:t>Customer Service</w:t>
            </w:r>
          </w:p>
        </w:tc>
        <w:tc>
          <w:tcPr>
            <w:tcW w:w="2049" w:type="dxa"/>
            <w:tcBorders>
              <w:bottom w:val="nil"/>
            </w:tcBorders>
            <w:shd w:val="clear" w:color="auto" w:fill="E36C0A" w:themeFill="accent6" w:themeFillShade="BF"/>
          </w:tcPr>
          <w:p w:rsidR="00463102" w:rsidRPr="00E15569" w:rsidRDefault="00463102" w:rsidP="00E15569">
            <w:pPr>
              <w:pStyle w:val="Label"/>
              <w:rPr>
                <w:rStyle w:val="Italic"/>
              </w:rPr>
            </w:pPr>
            <w:r w:rsidRPr="00E15569">
              <w:rPr>
                <w:rStyle w:val="Italic"/>
              </w:rPr>
              <w:t>Problem Management</w:t>
            </w:r>
          </w:p>
        </w:tc>
      </w:tr>
      <w:tr w:rsidR="00463102" w:rsidRPr="005B1271" w:rsidTr="00041850">
        <w:trPr>
          <w:jc w:val="center"/>
        </w:trPr>
        <w:tc>
          <w:tcPr>
            <w:tcW w:w="1285" w:type="dxa"/>
            <w:tcBorders>
              <w:bottom w:val="nil"/>
            </w:tcBorders>
            <w:shd w:val="clear" w:color="auto" w:fill="FFFFFF" w:themeFill="background1"/>
          </w:tcPr>
          <w:p w:rsidR="00463102" w:rsidRPr="00E15569" w:rsidRDefault="00463102" w:rsidP="00E15569">
            <w:pPr>
              <w:pStyle w:val="Text"/>
              <w:rPr>
                <w:rStyle w:val="Bold"/>
              </w:rPr>
            </w:pPr>
            <w:r w:rsidRPr="00E15569">
              <w:rPr>
                <w:rStyle w:val="Bold"/>
              </w:rPr>
              <w:t>What it does</w:t>
            </w:r>
          </w:p>
        </w:tc>
        <w:tc>
          <w:tcPr>
            <w:tcW w:w="2048" w:type="dxa"/>
            <w:tcBorders>
              <w:bottom w:val="nil"/>
            </w:tcBorders>
            <w:shd w:val="clear" w:color="auto" w:fill="FFFFFF" w:themeFill="background1"/>
          </w:tcPr>
          <w:p w:rsidR="00463102" w:rsidRPr="005B1271" w:rsidRDefault="00463102" w:rsidP="001B11EF">
            <w:pPr>
              <w:pStyle w:val="Text"/>
            </w:pPr>
            <w:r>
              <w:t>Defines, documents, and executes the work necessary to efficiently and s</w:t>
            </w:r>
            <w:r w:rsidR="00C70679">
              <w:t>uccessfully operate IT services</w:t>
            </w:r>
            <w:r>
              <w:t xml:space="preserve">. </w:t>
            </w:r>
          </w:p>
        </w:tc>
        <w:tc>
          <w:tcPr>
            <w:tcW w:w="2049" w:type="dxa"/>
            <w:tcBorders>
              <w:bottom w:val="nil"/>
            </w:tcBorders>
            <w:shd w:val="clear" w:color="auto" w:fill="FFFFFF" w:themeFill="background1"/>
          </w:tcPr>
          <w:p w:rsidR="00463102" w:rsidRPr="005B1271" w:rsidRDefault="00463102" w:rsidP="00041850">
            <w:pPr>
              <w:pStyle w:val="Text"/>
            </w:pPr>
            <w:r w:rsidRPr="003513C0">
              <w:t>Observes IT service health and initiates remedial actions</w:t>
            </w:r>
            <w:r>
              <w:t xml:space="preserve"> </w:t>
            </w:r>
            <w:r w:rsidRPr="003513C0">
              <w:t>to minimize the impact of service incidents and system events</w:t>
            </w:r>
            <w:r>
              <w:t>.</w:t>
            </w:r>
          </w:p>
        </w:tc>
        <w:tc>
          <w:tcPr>
            <w:tcW w:w="2048" w:type="dxa"/>
            <w:tcBorders>
              <w:bottom w:val="nil"/>
            </w:tcBorders>
            <w:shd w:val="clear" w:color="auto" w:fill="FFFFFF" w:themeFill="background1"/>
          </w:tcPr>
          <w:p w:rsidR="00463102" w:rsidRPr="005B1271" w:rsidRDefault="00463102" w:rsidP="00041850">
            <w:pPr>
              <w:pStyle w:val="Text"/>
            </w:pPr>
            <w:r>
              <w:t>Provides users with a positive experience and addresses complaints or issues.</w:t>
            </w:r>
          </w:p>
          <w:p w:rsidR="00463102" w:rsidRPr="005B1271" w:rsidRDefault="00463102" w:rsidP="00041850">
            <w:pPr>
              <w:pStyle w:val="Text"/>
            </w:pPr>
          </w:p>
        </w:tc>
        <w:tc>
          <w:tcPr>
            <w:tcW w:w="2049" w:type="dxa"/>
            <w:tcBorders>
              <w:bottom w:val="nil"/>
            </w:tcBorders>
            <w:shd w:val="clear" w:color="auto" w:fill="FFFFFF" w:themeFill="background1"/>
          </w:tcPr>
          <w:p w:rsidR="00463102" w:rsidRPr="005B1271" w:rsidRDefault="00463102" w:rsidP="00041850">
            <w:pPr>
              <w:pStyle w:val="Text"/>
            </w:pPr>
            <w:r w:rsidRPr="007A42E6">
              <w:t>Determines the root causes of problems and predicts future problems</w:t>
            </w:r>
            <w:r>
              <w:t>.</w:t>
            </w:r>
          </w:p>
        </w:tc>
      </w:tr>
      <w:tr w:rsidR="00463102" w:rsidRPr="005B1271" w:rsidTr="00041850">
        <w:trPr>
          <w:jc w:val="center"/>
        </w:trPr>
        <w:tc>
          <w:tcPr>
            <w:tcW w:w="1285" w:type="dxa"/>
            <w:tcBorders>
              <w:bottom w:val="nil"/>
            </w:tcBorders>
            <w:shd w:val="clear" w:color="auto" w:fill="FFFFFF" w:themeFill="background1"/>
          </w:tcPr>
          <w:p w:rsidR="00463102" w:rsidRPr="00E15569" w:rsidRDefault="00463102" w:rsidP="00E15569">
            <w:pPr>
              <w:pStyle w:val="Text"/>
              <w:rPr>
                <w:rStyle w:val="Bold"/>
              </w:rPr>
            </w:pPr>
            <w:r w:rsidRPr="00E15569">
              <w:rPr>
                <w:rStyle w:val="Bold"/>
              </w:rPr>
              <w:t>What it delivers</w:t>
            </w:r>
          </w:p>
        </w:tc>
        <w:tc>
          <w:tcPr>
            <w:tcW w:w="2048" w:type="dxa"/>
            <w:tcBorders>
              <w:bottom w:val="nil"/>
            </w:tcBorders>
            <w:shd w:val="clear" w:color="auto" w:fill="FFFFFF" w:themeFill="background1"/>
          </w:tcPr>
          <w:p w:rsidR="00463102" w:rsidRPr="005B1271" w:rsidRDefault="00463102" w:rsidP="00041850">
            <w:pPr>
              <w:pStyle w:val="Text"/>
            </w:pPr>
            <w:r>
              <w:t>Operations Guide</w:t>
            </w:r>
          </w:p>
        </w:tc>
        <w:tc>
          <w:tcPr>
            <w:tcW w:w="2049" w:type="dxa"/>
            <w:tcBorders>
              <w:bottom w:val="nil"/>
            </w:tcBorders>
            <w:shd w:val="clear" w:color="auto" w:fill="FFFFFF" w:themeFill="background1"/>
          </w:tcPr>
          <w:p w:rsidR="00463102" w:rsidRPr="005B1271" w:rsidRDefault="00463102" w:rsidP="00041850">
            <w:pPr>
              <w:pStyle w:val="Text"/>
            </w:pPr>
            <w:r>
              <w:t>IT health data</w:t>
            </w:r>
          </w:p>
        </w:tc>
        <w:tc>
          <w:tcPr>
            <w:tcW w:w="2048" w:type="dxa"/>
            <w:tcBorders>
              <w:bottom w:val="nil"/>
            </w:tcBorders>
            <w:shd w:val="clear" w:color="auto" w:fill="FFFFFF" w:themeFill="background1"/>
          </w:tcPr>
          <w:p w:rsidR="00463102" w:rsidRPr="005B1271" w:rsidRDefault="00463102" w:rsidP="00041850">
            <w:pPr>
              <w:pStyle w:val="Text"/>
            </w:pPr>
            <w:r>
              <w:t>Effective user service</w:t>
            </w:r>
          </w:p>
        </w:tc>
        <w:tc>
          <w:tcPr>
            <w:tcW w:w="2049" w:type="dxa"/>
            <w:tcBorders>
              <w:bottom w:val="nil"/>
            </w:tcBorders>
            <w:shd w:val="clear" w:color="auto" w:fill="FFFFFF" w:themeFill="background1"/>
          </w:tcPr>
          <w:p w:rsidR="00463102" w:rsidRPr="005B1271" w:rsidRDefault="00463102" w:rsidP="00041850">
            <w:pPr>
              <w:pStyle w:val="Text"/>
            </w:pPr>
            <w:r>
              <w:t>Effective problem resolution</w:t>
            </w:r>
          </w:p>
        </w:tc>
      </w:tr>
    </w:tbl>
    <w:p w:rsidR="00463102" w:rsidRDefault="00E15569" w:rsidP="00E15569">
      <w:pPr>
        <w:pStyle w:val="Heading3"/>
      </w:pPr>
      <w:r>
        <w:t>Manage Layer</w:t>
      </w:r>
    </w:p>
    <w:p w:rsidR="00E15569" w:rsidRDefault="00E15569" w:rsidP="002C7E6C">
      <w:pPr>
        <w:pStyle w:val="Text"/>
      </w:pPr>
      <w:r w:rsidRPr="005E7FB6">
        <w:t xml:space="preserve">The Manage Layer </w:t>
      </w:r>
      <w:r>
        <w:t>promotes</w:t>
      </w:r>
      <w:r w:rsidRPr="00315383">
        <w:t xml:space="preserve"> consistency</w:t>
      </w:r>
      <w:r>
        <w:t xml:space="preserve"> and accountability</w:t>
      </w:r>
      <w:r w:rsidRPr="00315383">
        <w:t xml:space="preserve"> in planning and delivering IT services and provides the basis for developing and operating a resilient IT environmen</w:t>
      </w:r>
      <w:r>
        <w:t>t.</w:t>
      </w:r>
    </w:p>
    <w:tbl>
      <w:tblPr>
        <w:tblStyle w:val="TableGrid"/>
        <w:tblW w:w="0" w:type="auto"/>
        <w:jc w:val="center"/>
        <w:tblBorders>
          <w:top w:val="none" w:sz="0" w:space="0" w:color="auto"/>
          <w:left w:val="none" w:sz="0" w:space="0" w:color="auto"/>
          <w:bottom w:val="single" w:sz="18" w:space="0" w:color="FFFFFF" w:themeColor="background1"/>
          <w:right w:val="none" w:sz="0" w:space="0" w:color="auto"/>
          <w:insideH w:val="single" w:sz="12" w:space="0" w:color="FFFFFF" w:themeColor="background1"/>
          <w:insideV w:val="single" w:sz="12" w:space="0" w:color="FFFFFF" w:themeColor="background1"/>
        </w:tblBorders>
        <w:shd w:val="clear" w:color="auto" w:fill="8DA4DA"/>
        <w:tblCellMar>
          <w:top w:w="58" w:type="dxa"/>
          <w:left w:w="115" w:type="dxa"/>
          <w:bottom w:w="58" w:type="dxa"/>
          <w:right w:w="115" w:type="dxa"/>
        </w:tblCellMar>
        <w:tblLook w:val="04A0" w:firstRow="1" w:lastRow="0" w:firstColumn="1" w:lastColumn="0" w:noHBand="0" w:noVBand="1"/>
      </w:tblPr>
      <w:tblGrid>
        <w:gridCol w:w="1285"/>
        <w:gridCol w:w="2722"/>
        <w:gridCol w:w="2723"/>
        <w:gridCol w:w="2723"/>
      </w:tblGrid>
      <w:tr w:rsidR="00463102" w:rsidRPr="00E15569" w:rsidTr="00F72ABC">
        <w:trPr>
          <w:jc w:val="center"/>
        </w:trPr>
        <w:tc>
          <w:tcPr>
            <w:tcW w:w="1285" w:type="dxa"/>
            <w:tcBorders>
              <w:top w:val="nil"/>
              <w:bottom w:val="nil"/>
            </w:tcBorders>
            <w:shd w:val="clear" w:color="auto" w:fill="0070C0"/>
          </w:tcPr>
          <w:p w:rsidR="00463102" w:rsidRPr="00E15569" w:rsidRDefault="00E15569" w:rsidP="00E15569">
            <w:pPr>
              <w:pStyle w:val="Label"/>
              <w:rPr>
                <w:rStyle w:val="Italic"/>
              </w:rPr>
            </w:pPr>
            <w:r w:rsidRPr="00E15569">
              <w:rPr>
                <w:rStyle w:val="Italic"/>
              </w:rPr>
              <w:t>SMF</w:t>
            </w:r>
          </w:p>
        </w:tc>
        <w:tc>
          <w:tcPr>
            <w:tcW w:w="2722" w:type="dxa"/>
            <w:tcBorders>
              <w:top w:val="nil"/>
              <w:bottom w:val="nil"/>
            </w:tcBorders>
            <w:shd w:val="clear" w:color="auto" w:fill="0070C0"/>
          </w:tcPr>
          <w:p w:rsidR="00463102" w:rsidRPr="00E15569" w:rsidRDefault="00463102" w:rsidP="00E15569">
            <w:pPr>
              <w:pStyle w:val="Label"/>
              <w:rPr>
                <w:rStyle w:val="Italic"/>
              </w:rPr>
            </w:pPr>
            <w:r w:rsidRPr="00E15569">
              <w:rPr>
                <w:rStyle w:val="Italic"/>
              </w:rPr>
              <w:t>Governance, Risk, and Compliance</w:t>
            </w:r>
          </w:p>
        </w:tc>
        <w:tc>
          <w:tcPr>
            <w:tcW w:w="2723" w:type="dxa"/>
            <w:tcBorders>
              <w:top w:val="nil"/>
              <w:bottom w:val="nil"/>
            </w:tcBorders>
            <w:shd w:val="clear" w:color="auto" w:fill="0070C0"/>
          </w:tcPr>
          <w:p w:rsidR="00463102" w:rsidRPr="00E15569" w:rsidRDefault="00463102" w:rsidP="00E15569">
            <w:pPr>
              <w:pStyle w:val="Label"/>
              <w:rPr>
                <w:rStyle w:val="Italic"/>
              </w:rPr>
            </w:pPr>
            <w:r w:rsidRPr="00E15569">
              <w:rPr>
                <w:rStyle w:val="Italic"/>
              </w:rPr>
              <w:t>Change and Configuration</w:t>
            </w:r>
          </w:p>
        </w:tc>
        <w:tc>
          <w:tcPr>
            <w:tcW w:w="2723" w:type="dxa"/>
            <w:tcBorders>
              <w:top w:val="nil"/>
              <w:bottom w:val="nil"/>
            </w:tcBorders>
            <w:shd w:val="clear" w:color="auto" w:fill="0070C0"/>
          </w:tcPr>
          <w:p w:rsidR="00463102" w:rsidRPr="00E15569" w:rsidRDefault="00463102" w:rsidP="00E15569">
            <w:pPr>
              <w:pStyle w:val="Label"/>
              <w:rPr>
                <w:rStyle w:val="Italic"/>
              </w:rPr>
            </w:pPr>
            <w:r w:rsidRPr="00E15569">
              <w:rPr>
                <w:rStyle w:val="Italic"/>
              </w:rPr>
              <w:t>Team</w:t>
            </w:r>
          </w:p>
        </w:tc>
      </w:tr>
      <w:tr w:rsidR="00463102" w:rsidRPr="000112FF" w:rsidTr="00C70679">
        <w:trPr>
          <w:jc w:val="center"/>
        </w:trPr>
        <w:tc>
          <w:tcPr>
            <w:tcW w:w="1285" w:type="dxa"/>
            <w:tcBorders>
              <w:top w:val="nil"/>
              <w:bottom w:val="nil"/>
            </w:tcBorders>
            <w:shd w:val="clear" w:color="auto" w:fill="FFFFFF" w:themeFill="background1"/>
          </w:tcPr>
          <w:p w:rsidR="00463102" w:rsidRPr="00E15569" w:rsidRDefault="00463102" w:rsidP="00E15569">
            <w:pPr>
              <w:pStyle w:val="Text"/>
              <w:rPr>
                <w:rStyle w:val="Bold"/>
              </w:rPr>
            </w:pPr>
            <w:r w:rsidRPr="00E15569">
              <w:rPr>
                <w:rStyle w:val="Bold"/>
              </w:rPr>
              <w:t>What it does</w:t>
            </w:r>
          </w:p>
        </w:tc>
        <w:tc>
          <w:tcPr>
            <w:tcW w:w="2722" w:type="dxa"/>
            <w:tcBorders>
              <w:top w:val="nil"/>
              <w:bottom w:val="nil"/>
            </w:tcBorders>
            <w:shd w:val="clear" w:color="auto" w:fill="FFFFFF" w:themeFill="background1"/>
          </w:tcPr>
          <w:p w:rsidR="00463102" w:rsidRDefault="00463102" w:rsidP="00041850">
            <w:pPr>
              <w:pStyle w:val="Text"/>
            </w:pPr>
            <w:r>
              <w:t>Supports, sustains, and grows the organization while managing risks and constraints.</w:t>
            </w:r>
          </w:p>
        </w:tc>
        <w:tc>
          <w:tcPr>
            <w:tcW w:w="2723" w:type="dxa"/>
            <w:tcBorders>
              <w:top w:val="nil"/>
              <w:bottom w:val="nil"/>
            </w:tcBorders>
            <w:shd w:val="clear" w:color="auto" w:fill="FFFFFF" w:themeFill="background1"/>
          </w:tcPr>
          <w:p w:rsidR="00463102" w:rsidRDefault="00463102" w:rsidP="00041850">
            <w:pPr>
              <w:pStyle w:val="Text"/>
            </w:pPr>
            <w:r>
              <w:t>Ensures changes are minimized and planned IT services are robust.</w:t>
            </w:r>
          </w:p>
        </w:tc>
        <w:tc>
          <w:tcPr>
            <w:tcW w:w="2723" w:type="dxa"/>
            <w:tcBorders>
              <w:top w:val="nil"/>
              <w:bottom w:val="nil"/>
            </w:tcBorders>
            <w:shd w:val="clear" w:color="auto" w:fill="FFFFFF" w:themeFill="background1"/>
          </w:tcPr>
          <w:p w:rsidR="00463102" w:rsidRPr="000112FF" w:rsidRDefault="00463102" w:rsidP="00041850">
            <w:pPr>
              <w:pStyle w:val="Text"/>
            </w:pPr>
            <w:r>
              <w:t>Organizes a</w:t>
            </w:r>
            <w:r w:rsidRPr="000112FF">
              <w:t>gile, flexible, and scalable teams doing required work</w:t>
            </w:r>
            <w:r>
              <w:t>.</w:t>
            </w:r>
          </w:p>
        </w:tc>
      </w:tr>
      <w:tr w:rsidR="00463102" w:rsidRPr="000112FF" w:rsidTr="00C70679">
        <w:trPr>
          <w:jc w:val="center"/>
        </w:trPr>
        <w:tc>
          <w:tcPr>
            <w:tcW w:w="1285" w:type="dxa"/>
            <w:tcBorders>
              <w:top w:val="nil"/>
              <w:bottom w:val="nil"/>
              <w:right w:val="nil"/>
            </w:tcBorders>
            <w:shd w:val="clear" w:color="auto" w:fill="FFFFFF" w:themeFill="background1"/>
          </w:tcPr>
          <w:p w:rsidR="00463102" w:rsidRPr="00E15569" w:rsidRDefault="00463102" w:rsidP="00E15569">
            <w:pPr>
              <w:pStyle w:val="Text"/>
              <w:rPr>
                <w:rStyle w:val="Bold"/>
              </w:rPr>
            </w:pPr>
            <w:r w:rsidRPr="00E15569">
              <w:rPr>
                <w:rStyle w:val="Bold"/>
              </w:rPr>
              <w:t>What it delivers</w:t>
            </w:r>
          </w:p>
        </w:tc>
        <w:tc>
          <w:tcPr>
            <w:tcW w:w="2722" w:type="dxa"/>
            <w:tcBorders>
              <w:top w:val="nil"/>
              <w:left w:val="nil"/>
              <w:bottom w:val="nil"/>
              <w:right w:val="nil"/>
            </w:tcBorders>
            <w:shd w:val="clear" w:color="auto" w:fill="FFFFFF" w:themeFill="background1"/>
          </w:tcPr>
          <w:p w:rsidR="00463102" w:rsidRDefault="00463102" w:rsidP="00E15569">
            <w:pPr>
              <w:pStyle w:val="Text"/>
            </w:pPr>
            <w:r>
              <w:t>IT objectives achieved</w:t>
            </w:r>
            <w:r w:rsidR="00E15569">
              <w:t>;</w:t>
            </w:r>
            <w:r>
              <w:t xml:space="preserve"> change and risk managed and documented.</w:t>
            </w:r>
          </w:p>
        </w:tc>
        <w:tc>
          <w:tcPr>
            <w:tcW w:w="2723" w:type="dxa"/>
            <w:tcBorders>
              <w:top w:val="nil"/>
              <w:left w:val="nil"/>
              <w:bottom w:val="nil"/>
              <w:right w:val="nil"/>
            </w:tcBorders>
            <w:shd w:val="clear" w:color="auto" w:fill="FFFFFF" w:themeFill="background1"/>
          </w:tcPr>
          <w:p w:rsidR="00463102" w:rsidRDefault="00463102" w:rsidP="00041850">
            <w:pPr>
              <w:pStyle w:val="Text"/>
            </w:pPr>
            <w:r>
              <w:t>Known configurations and predictable adaptations.</w:t>
            </w:r>
          </w:p>
        </w:tc>
        <w:tc>
          <w:tcPr>
            <w:tcW w:w="2723" w:type="dxa"/>
            <w:tcBorders>
              <w:top w:val="nil"/>
              <w:left w:val="nil"/>
              <w:bottom w:val="nil"/>
            </w:tcBorders>
            <w:shd w:val="clear" w:color="auto" w:fill="FFFFFF" w:themeFill="background1"/>
          </w:tcPr>
          <w:p w:rsidR="00463102" w:rsidRPr="000112FF" w:rsidRDefault="00463102" w:rsidP="00041850">
            <w:pPr>
              <w:pStyle w:val="Text"/>
            </w:pPr>
            <w:r w:rsidRPr="000112FF">
              <w:t>Clear accountabilities, roles, and work assignments</w:t>
            </w:r>
            <w:r>
              <w:t>.</w:t>
            </w:r>
          </w:p>
        </w:tc>
      </w:tr>
    </w:tbl>
    <w:p w:rsidR="00A22210" w:rsidRDefault="00463102" w:rsidP="00A22210">
      <w:pPr>
        <w:pStyle w:val="Heading2"/>
      </w:pPr>
      <w:bookmarkStart w:id="14" w:name="_Toc268591720"/>
      <w:r>
        <w:t>Management Review Snapshots</w:t>
      </w:r>
      <w:bookmarkEnd w:id="14"/>
    </w:p>
    <w:p w:rsidR="004D6A68" w:rsidRDefault="004D6A68" w:rsidP="004D6A68">
      <w:pPr>
        <w:pStyle w:val="Text"/>
      </w:pPr>
      <w:r>
        <w:t>These snapshots outline the focus of the management reviews associated with each phase and layer.</w:t>
      </w:r>
    </w:p>
    <w:tbl>
      <w:tblPr>
        <w:tblStyle w:val="TableGrid"/>
        <w:tblW w:w="9565" w:type="dxa"/>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1303"/>
        <w:gridCol w:w="3417"/>
        <w:gridCol w:w="4845"/>
      </w:tblGrid>
      <w:tr w:rsidR="005867EB" w:rsidTr="00F72ABC">
        <w:trPr>
          <w:cantSplit/>
          <w:trHeight w:val="602"/>
        </w:trPr>
        <w:tc>
          <w:tcPr>
            <w:tcW w:w="9565" w:type="dxa"/>
            <w:gridSpan w:val="3"/>
            <w:shd w:val="clear" w:color="auto" w:fill="FDE9D9" w:themeFill="accent6" w:themeFillTint="33"/>
          </w:tcPr>
          <w:p w:rsidR="005867EB" w:rsidRDefault="005867EB" w:rsidP="009A1450">
            <w:pPr>
              <w:pStyle w:val="Heading3"/>
            </w:pPr>
            <w:r>
              <w:t>Plan Phase</w:t>
            </w:r>
          </w:p>
        </w:tc>
      </w:tr>
      <w:tr w:rsidR="005867EB" w:rsidRPr="005867EB" w:rsidTr="00C70679">
        <w:trPr>
          <w:cantSplit/>
          <w:trHeight w:val="389"/>
        </w:trPr>
        <w:tc>
          <w:tcPr>
            <w:tcW w:w="1303" w:type="dxa"/>
            <w:tcBorders>
              <w:bottom w:val="nil"/>
            </w:tcBorders>
            <w:shd w:val="clear" w:color="auto" w:fill="FFC000"/>
          </w:tcPr>
          <w:p w:rsidR="005867EB" w:rsidRPr="005867EB" w:rsidRDefault="005867EB" w:rsidP="009A1450">
            <w:pPr>
              <w:pStyle w:val="Label"/>
              <w:rPr>
                <w:rStyle w:val="Italic"/>
              </w:rPr>
            </w:pPr>
            <w:r w:rsidRPr="005867EB">
              <w:rPr>
                <w:rStyle w:val="Italic"/>
              </w:rPr>
              <w:t>Review</w:t>
            </w:r>
          </w:p>
        </w:tc>
        <w:tc>
          <w:tcPr>
            <w:tcW w:w="3417" w:type="dxa"/>
            <w:tcBorders>
              <w:bottom w:val="nil"/>
            </w:tcBorders>
            <w:shd w:val="clear" w:color="auto" w:fill="FFC000"/>
          </w:tcPr>
          <w:p w:rsidR="005867EB" w:rsidRPr="005867EB" w:rsidRDefault="005867EB" w:rsidP="009A1450">
            <w:pPr>
              <w:pStyle w:val="Label"/>
              <w:rPr>
                <w:rStyle w:val="Italic"/>
              </w:rPr>
            </w:pPr>
            <w:r w:rsidRPr="005867EB">
              <w:rPr>
                <w:rStyle w:val="Italic"/>
              </w:rPr>
              <w:t>Service Alignment</w:t>
            </w:r>
          </w:p>
        </w:tc>
        <w:tc>
          <w:tcPr>
            <w:tcW w:w="4845" w:type="dxa"/>
            <w:tcBorders>
              <w:bottom w:val="nil"/>
            </w:tcBorders>
            <w:shd w:val="clear" w:color="auto" w:fill="FFC000"/>
          </w:tcPr>
          <w:p w:rsidR="005867EB" w:rsidRPr="005867EB" w:rsidRDefault="005867EB" w:rsidP="009A1450">
            <w:pPr>
              <w:pStyle w:val="Label"/>
              <w:rPr>
                <w:rStyle w:val="Italic"/>
              </w:rPr>
            </w:pPr>
            <w:r w:rsidRPr="005867EB">
              <w:rPr>
                <w:rStyle w:val="Italic"/>
              </w:rPr>
              <w:t xml:space="preserve">Portfolio </w:t>
            </w:r>
          </w:p>
        </w:tc>
      </w:tr>
      <w:tr w:rsidR="005867EB" w:rsidTr="00C70679">
        <w:trPr>
          <w:cantSplit/>
          <w:trHeight w:val="1523"/>
        </w:trPr>
        <w:tc>
          <w:tcPr>
            <w:tcW w:w="1303" w:type="dxa"/>
            <w:tcBorders>
              <w:bottom w:val="nil"/>
            </w:tcBorders>
            <w:shd w:val="clear" w:color="auto" w:fill="auto"/>
          </w:tcPr>
          <w:p w:rsidR="005867EB" w:rsidRPr="005867EB" w:rsidRDefault="005867EB" w:rsidP="009A1450">
            <w:pPr>
              <w:pStyle w:val="Text"/>
              <w:rPr>
                <w:rStyle w:val="Bold"/>
              </w:rPr>
            </w:pPr>
            <w:r w:rsidRPr="005867EB">
              <w:rPr>
                <w:rStyle w:val="Bold"/>
              </w:rPr>
              <w:t>Focus</w:t>
            </w:r>
          </w:p>
        </w:tc>
        <w:tc>
          <w:tcPr>
            <w:tcW w:w="3417" w:type="dxa"/>
            <w:tcBorders>
              <w:bottom w:val="nil"/>
            </w:tcBorders>
            <w:shd w:val="clear" w:color="auto" w:fill="auto"/>
          </w:tcPr>
          <w:p w:rsidR="005867EB" w:rsidRDefault="005867EB" w:rsidP="009A1450">
            <w:pPr>
              <w:pStyle w:val="Text"/>
            </w:pPr>
            <w:r>
              <w:t>U</w:t>
            </w:r>
            <w:r w:rsidRPr="00796F9E">
              <w:t>nderstanding the state of supply and demand for IT services and directing investments to make sure that the business value of IT is realized</w:t>
            </w:r>
            <w:r>
              <w:t>.</w:t>
            </w:r>
          </w:p>
        </w:tc>
        <w:tc>
          <w:tcPr>
            <w:tcW w:w="4845" w:type="dxa"/>
            <w:tcBorders>
              <w:bottom w:val="nil"/>
            </w:tcBorders>
            <w:shd w:val="clear" w:color="auto" w:fill="auto"/>
          </w:tcPr>
          <w:p w:rsidR="005867EB" w:rsidRDefault="005867EB" w:rsidP="009A1450">
            <w:pPr>
              <w:pStyle w:val="Text"/>
            </w:pPr>
            <w:r>
              <w:t>U</w:t>
            </w:r>
            <w:r w:rsidRPr="00796F9E">
              <w:t xml:space="preserve">nderstanding the concepts and requirements of proposed IT service changes, </w:t>
            </w:r>
            <w:r>
              <w:t>and</w:t>
            </w:r>
            <w:r w:rsidRPr="00796F9E">
              <w:t xml:space="preserve"> deciding whether to invest further in the</w:t>
            </w:r>
            <w:r>
              <w:t xml:space="preserve"> development of those concepts.</w:t>
            </w:r>
          </w:p>
        </w:tc>
      </w:tr>
    </w:tbl>
    <w:p w:rsidR="00C70679" w:rsidRDefault="00C70679">
      <w:r>
        <w:rPr>
          <w:b/>
        </w:rPr>
        <w:br w:type="page"/>
      </w:r>
    </w:p>
    <w:tbl>
      <w:tblPr>
        <w:tblStyle w:val="TableGrid"/>
        <w:tblW w:w="9475" w:type="dxa"/>
        <w:tblCellMar>
          <w:left w:w="115" w:type="dxa"/>
          <w:right w:w="115" w:type="dxa"/>
        </w:tblCellMar>
        <w:tblLook w:val="04A0" w:firstRow="1" w:lastRow="0" w:firstColumn="1" w:lastColumn="0" w:noHBand="0" w:noVBand="1"/>
      </w:tblPr>
      <w:tblGrid>
        <w:gridCol w:w="1303"/>
        <w:gridCol w:w="3427"/>
        <w:gridCol w:w="4745"/>
      </w:tblGrid>
      <w:tr w:rsidR="005867EB" w:rsidRPr="00D13105" w:rsidTr="00D84559">
        <w:trPr>
          <w:cantSplit/>
          <w:trHeight w:val="585"/>
        </w:trPr>
        <w:tc>
          <w:tcPr>
            <w:tcW w:w="9475" w:type="dxa"/>
            <w:gridSpan w:val="3"/>
            <w:tcBorders>
              <w:top w:val="nil"/>
              <w:left w:val="nil"/>
              <w:bottom w:val="nil"/>
              <w:right w:val="nil"/>
            </w:tcBorders>
            <w:shd w:val="clear" w:color="auto" w:fill="EAF1DD" w:themeFill="accent3" w:themeFillTint="33"/>
          </w:tcPr>
          <w:p w:rsidR="005867EB" w:rsidRPr="00D13105" w:rsidRDefault="005867EB" w:rsidP="009A1450">
            <w:pPr>
              <w:pStyle w:val="Heading3"/>
            </w:pPr>
            <w:r>
              <w:lastRenderedPageBreak/>
              <w:t>Deliver Phase</w:t>
            </w:r>
          </w:p>
        </w:tc>
      </w:tr>
      <w:tr w:rsidR="005867EB" w:rsidRPr="005867EB" w:rsidTr="00D84559">
        <w:trPr>
          <w:cantSplit/>
          <w:trHeight w:val="420"/>
        </w:trPr>
        <w:tc>
          <w:tcPr>
            <w:tcW w:w="1303" w:type="dxa"/>
            <w:tcBorders>
              <w:top w:val="nil"/>
              <w:left w:val="nil"/>
              <w:bottom w:val="nil"/>
              <w:right w:val="nil"/>
            </w:tcBorders>
            <w:shd w:val="clear" w:color="auto" w:fill="76923C" w:themeFill="accent3" w:themeFillShade="BF"/>
          </w:tcPr>
          <w:p w:rsidR="005867EB" w:rsidRPr="005867EB" w:rsidRDefault="005867EB" w:rsidP="009A1450">
            <w:pPr>
              <w:pStyle w:val="Label"/>
              <w:rPr>
                <w:rStyle w:val="Italic"/>
              </w:rPr>
            </w:pPr>
            <w:r w:rsidRPr="005867EB">
              <w:rPr>
                <w:rStyle w:val="Italic"/>
              </w:rPr>
              <w:t>Review</w:t>
            </w:r>
          </w:p>
        </w:tc>
        <w:tc>
          <w:tcPr>
            <w:tcW w:w="3427" w:type="dxa"/>
            <w:tcBorders>
              <w:top w:val="nil"/>
              <w:left w:val="nil"/>
              <w:bottom w:val="nil"/>
              <w:right w:val="nil"/>
            </w:tcBorders>
            <w:shd w:val="clear" w:color="auto" w:fill="76923C" w:themeFill="accent3" w:themeFillShade="BF"/>
          </w:tcPr>
          <w:p w:rsidR="005867EB" w:rsidRPr="005867EB" w:rsidRDefault="005867EB" w:rsidP="009A1450">
            <w:pPr>
              <w:pStyle w:val="Label"/>
              <w:rPr>
                <w:rStyle w:val="Italic"/>
              </w:rPr>
            </w:pPr>
            <w:r w:rsidRPr="005867EB">
              <w:rPr>
                <w:rStyle w:val="Italic"/>
              </w:rPr>
              <w:t>Project Plan Approved</w:t>
            </w:r>
          </w:p>
        </w:tc>
        <w:tc>
          <w:tcPr>
            <w:tcW w:w="4745" w:type="dxa"/>
            <w:tcBorders>
              <w:top w:val="nil"/>
              <w:left w:val="nil"/>
              <w:bottom w:val="nil"/>
              <w:right w:val="nil"/>
            </w:tcBorders>
            <w:shd w:val="clear" w:color="auto" w:fill="76923C" w:themeFill="accent3" w:themeFillShade="BF"/>
          </w:tcPr>
          <w:p w:rsidR="005867EB" w:rsidRPr="005867EB" w:rsidRDefault="005867EB" w:rsidP="009A1450">
            <w:pPr>
              <w:pStyle w:val="Label"/>
              <w:rPr>
                <w:rStyle w:val="Italic"/>
              </w:rPr>
            </w:pPr>
            <w:r w:rsidRPr="005867EB">
              <w:rPr>
                <w:rStyle w:val="Italic"/>
              </w:rPr>
              <w:t>Release Readiness</w:t>
            </w:r>
          </w:p>
        </w:tc>
      </w:tr>
      <w:tr w:rsidR="005867EB" w:rsidRPr="002732C9" w:rsidTr="00D84559">
        <w:trPr>
          <w:cantSplit/>
          <w:trHeight w:val="1071"/>
        </w:trPr>
        <w:tc>
          <w:tcPr>
            <w:tcW w:w="1303" w:type="dxa"/>
            <w:tcBorders>
              <w:top w:val="nil"/>
              <w:left w:val="nil"/>
              <w:bottom w:val="nil"/>
              <w:right w:val="nil"/>
            </w:tcBorders>
          </w:tcPr>
          <w:p w:rsidR="005867EB" w:rsidRPr="005867EB" w:rsidRDefault="005867EB" w:rsidP="009A1450">
            <w:pPr>
              <w:pStyle w:val="Text"/>
              <w:rPr>
                <w:rStyle w:val="Bold"/>
              </w:rPr>
            </w:pPr>
            <w:r w:rsidRPr="005867EB">
              <w:rPr>
                <w:rStyle w:val="Bold"/>
              </w:rPr>
              <w:t>Focus</w:t>
            </w:r>
          </w:p>
        </w:tc>
        <w:tc>
          <w:tcPr>
            <w:tcW w:w="3427" w:type="dxa"/>
            <w:tcBorders>
              <w:top w:val="nil"/>
              <w:left w:val="nil"/>
              <w:bottom w:val="nil"/>
              <w:right w:val="nil"/>
            </w:tcBorders>
          </w:tcPr>
          <w:p w:rsidR="005867EB" w:rsidRPr="002732C9" w:rsidRDefault="005867EB" w:rsidP="009A1450">
            <w:pPr>
              <w:pStyle w:val="Text"/>
            </w:pPr>
            <w:r>
              <w:t>Approving</w:t>
            </w:r>
            <w:r w:rsidRPr="002B6711">
              <w:t xml:space="preserve"> the project’s functional specification, master plan, and master schedule </w:t>
            </w:r>
            <w:r>
              <w:t>so the solution can move to development.</w:t>
            </w:r>
          </w:p>
        </w:tc>
        <w:tc>
          <w:tcPr>
            <w:tcW w:w="4745" w:type="dxa"/>
            <w:tcBorders>
              <w:top w:val="nil"/>
              <w:left w:val="nil"/>
              <w:bottom w:val="nil"/>
              <w:right w:val="nil"/>
            </w:tcBorders>
          </w:tcPr>
          <w:p w:rsidR="005867EB" w:rsidRPr="002732C9" w:rsidRDefault="005867EB" w:rsidP="009A1450">
            <w:pPr>
              <w:pStyle w:val="Text"/>
            </w:pPr>
            <w:r>
              <w:t>Confirming the readiness of solution operability and supportability, the production environment, the customer and users, and the overall release package.</w:t>
            </w:r>
          </w:p>
        </w:tc>
      </w:tr>
      <w:tr w:rsidR="005867EB" w:rsidRPr="00D13105" w:rsidTr="00D84559">
        <w:tblPrEx>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bottom w:w="58" w:type="dxa"/>
          </w:tblCellMar>
        </w:tblPrEx>
        <w:trPr>
          <w:cantSplit/>
          <w:trHeight w:val="602"/>
        </w:trPr>
        <w:tc>
          <w:tcPr>
            <w:tcW w:w="9475" w:type="dxa"/>
            <w:gridSpan w:val="3"/>
            <w:tcBorders>
              <w:bottom w:val="nil"/>
            </w:tcBorders>
            <w:shd w:val="clear" w:color="auto" w:fill="FDE9D9" w:themeFill="accent6" w:themeFillTint="33"/>
          </w:tcPr>
          <w:p w:rsidR="005867EB" w:rsidRPr="00D13105" w:rsidRDefault="005867EB" w:rsidP="009A1450">
            <w:pPr>
              <w:pStyle w:val="Heading3"/>
            </w:pPr>
            <w:r>
              <w:t>Operate Phase</w:t>
            </w:r>
          </w:p>
        </w:tc>
      </w:tr>
      <w:tr w:rsidR="005867EB" w:rsidRPr="005867EB" w:rsidTr="00D84559">
        <w:tblPrEx>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bottom w:w="58" w:type="dxa"/>
          </w:tblCellMar>
        </w:tblPrEx>
        <w:trPr>
          <w:cantSplit/>
          <w:trHeight w:val="416"/>
        </w:trPr>
        <w:tc>
          <w:tcPr>
            <w:tcW w:w="1303" w:type="dxa"/>
            <w:tcBorders>
              <w:bottom w:val="nil"/>
            </w:tcBorders>
            <w:shd w:val="clear" w:color="auto" w:fill="E36C0A" w:themeFill="accent6" w:themeFillShade="BF"/>
          </w:tcPr>
          <w:p w:rsidR="005867EB" w:rsidRPr="005867EB" w:rsidRDefault="005867EB" w:rsidP="009A1450">
            <w:pPr>
              <w:pStyle w:val="Label"/>
              <w:rPr>
                <w:rStyle w:val="Italic"/>
              </w:rPr>
            </w:pPr>
            <w:r w:rsidRPr="005867EB">
              <w:rPr>
                <w:rStyle w:val="Italic"/>
              </w:rPr>
              <w:t>Review</w:t>
            </w:r>
          </w:p>
        </w:tc>
        <w:tc>
          <w:tcPr>
            <w:tcW w:w="8172" w:type="dxa"/>
            <w:gridSpan w:val="2"/>
            <w:tcBorders>
              <w:bottom w:val="nil"/>
            </w:tcBorders>
            <w:shd w:val="clear" w:color="auto" w:fill="E36C0A" w:themeFill="accent6" w:themeFillShade="BF"/>
          </w:tcPr>
          <w:p w:rsidR="005867EB" w:rsidRPr="005867EB" w:rsidRDefault="005867EB" w:rsidP="009A1450">
            <w:pPr>
              <w:pStyle w:val="Label"/>
              <w:rPr>
                <w:rStyle w:val="Italic"/>
              </w:rPr>
            </w:pPr>
            <w:r w:rsidRPr="005867EB">
              <w:rPr>
                <w:rStyle w:val="Italic"/>
              </w:rPr>
              <w:t>Operational Health</w:t>
            </w:r>
          </w:p>
        </w:tc>
      </w:tr>
      <w:tr w:rsidR="005867EB" w:rsidRPr="005B1271" w:rsidTr="00D84559">
        <w:tblPrEx>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bottom w:w="58" w:type="dxa"/>
          </w:tblCellMar>
        </w:tblPrEx>
        <w:trPr>
          <w:cantSplit/>
          <w:trHeight w:val="425"/>
        </w:trPr>
        <w:tc>
          <w:tcPr>
            <w:tcW w:w="1303" w:type="dxa"/>
            <w:shd w:val="clear" w:color="auto" w:fill="FFFFFF" w:themeFill="background1"/>
          </w:tcPr>
          <w:p w:rsidR="005867EB" w:rsidRPr="005867EB" w:rsidRDefault="005867EB" w:rsidP="009A1450">
            <w:pPr>
              <w:pStyle w:val="Text"/>
              <w:rPr>
                <w:rStyle w:val="Bold"/>
              </w:rPr>
            </w:pPr>
            <w:r w:rsidRPr="005867EB">
              <w:rPr>
                <w:rStyle w:val="Bold"/>
              </w:rPr>
              <w:t>Focus</w:t>
            </w:r>
          </w:p>
        </w:tc>
        <w:tc>
          <w:tcPr>
            <w:tcW w:w="8172" w:type="dxa"/>
            <w:gridSpan w:val="2"/>
            <w:shd w:val="clear" w:color="auto" w:fill="FFFFFF" w:themeFill="background1"/>
          </w:tcPr>
          <w:p w:rsidR="005867EB" w:rsidRPr="005B1271" w:rsidRDefault="005867EB" w:rsidP="009A1450">
            <w:pPr>
              <w:pStyle w:val="Text"/>
            </w:pPr>
            <w:r>
              <w:t>Regular and structured assessment of internal operating processes</w:t>
            </w:r>
            <w:r w:rsidRPr="007A42E6">
              <w:t xml:space="preserve"> </w:t>
            </w:r>
            <w:r>
              <w:t>and service health to ensure efficiency and consistent achievement of target performance</w:t>
            </w:r>
            <w:r w:rsidRPr="007A42E6">
              <w:t xml:space="preserve">. </w:t>
            </w:r>
          </w:p>
        </w:tc>
      </w:tr>
      <w:tr w:rsidR="005867EB" w:rsidRPr="00D13105" w:rsidTr="00D84559">
        <w:tblPrEx>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bottom w:w="58" w:type="dxa"/>
          </w:tblCellMar>
        </w:tblPrEx>
        <w:trPr>
          <w:cantSplit/>
          <w:trHeight w:val="170"/>
        </w:trPr>
        <w:tc>
          <w:tcPr>
            <w:tcW w:w="9475" w:type="dxa"/>
            <w:gridSpan w:val="3"/>
            <w:tcBorders>
              <w:bottom w:val="nil"/>
            </w:tcBorders>
            <w:shd w:val="clear" w:color="auto" w:fill="C6D9F1" w:themeFill="text2" w:themeFillTint="33"/>
          </w:tcPr>
          <w:p w:rsidR="005867EB" w:rsidRPr="00D13105" w:rsidRDefault="005867EB" w:rsidP="009A1450">
            <w:pPr>
              <w:pStyle w:val="Heading3"/>
              <w:rPr>
                <w:color w:val="FFFFFF" w:themeColor="background1"/>
              </w:rPr>
            </w:pPr>
            <w:r w:rsidRPr="009B648F">
              <w:t>Manage Layer</w:t>
            </w:r>
          </w:p>
        </w:tc>
      </w:tr>
      <w:tr w:rsidR="005867EB" w:rsidRPr="005867EB" w:rsidTr="00D84559">
        <w:tblPrEx>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bottom w:w="58" w:type="dxa"/>
          </w:tblCellMar>
        </w:tblPrEx>
        <w:trPr>
          <w:cantSplit/>
          <w:trHeight w:val="344"/>
        </w:trPr>
        <w:tc>
          <w:tcPr>
            <w:tcW w:w="1303" w:type="dxa"/>
            <w:tcBorders>
              <w:bottom w:val="nil"/>
            </w:tcBorders>
            <w:shd w:val="clear" w:color="auto" w:fill="0070C0"/>
          </w:tcPr>
          <w:p w:rsidR="005867EB" w:rsidRPr="005867EB" w:rsidRDefault="005867EB" w:rsidP="009A1450">
            <w:pPr>
              <w:pStyle w:val="Label"/>
              <w:rPr>
                <w:rStyle w:val="Italic"/>
              </w:rPr>
            </w:pPr>
            <w:r w:rsidRPr="005867EB">
              <w:rPr>
                <w:rStyle w:val="Italic"/>
              </w:rPr>
              <w:t>Review</w:t>
            </w:r>
          </w:p>
        </w:tc>
        <w:tc>
          <w:tcPr>
            <w:tcW w:w="8172" w:type="dxa"/>
            <w:gridSpan w:val="2"/>
            <w:tcBorders>
              <w:bottom w:val="nil"/>
            </w:tcBorders>
            <w:shd w:val="clear" w:color="auto" w:fill="0070C0"/>
          </w:tcPr>
          <w:p w:rsidR="005867EB" w:rsidRPr="005867EB" w:rsidRDefault="005867EB" w:rsidP="009A1450">
            <w:pPr>
              <w:pStyle w:val="Label"/>
              <w:rPr>
                <w:rStyle w:val="Italic"/>
              </w:rPr>
            </w:pPr>
            <w:r w:rsidRPr="005867EB">
              <w:rPr>
                <w:rStyle w:val="Italic"/>
              </w:rPr>
              <w:t>Policy &amp; Control</w:t>
            </w:r>
          </w:p>
        </w:tc>
      </w:tr>
      <w:tr w:rsidR="005867EB" w:rsidRPr="000112FF" w:rsidTr="00D84559">
        <w:tblPrEx>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shd w:val="clear" w:color="auto" w:fill="FFC000"/>
          <w:tblCellMar>
            <w:top w:w="58" w:type="dxa"/>
            <w:bottom w:w="58" w:type="dxa"/>
          </w:tblCellMar>
        </w:tblPrEx>
        <w:trPr>
          <w:cantSplit/>
          <w:trHeight w:val="170"/>
        </w:trPr>
        <w:tc>
          <w:tcPr>
            <w:tcW w:w="1303" w:type="dxa"/>
            <w:tcBorders>
              <w:bottom w:val="nil"/>
            </w:tcBorders>
            <w:shd w:val="clear" w:color="auto" w:fill="FFFFFF" w:themeFill="background1"/>
          </w:tcPr>
          <w:p w:rsidR="005867EB" w:rsidRPr="005867EB" w:rsidRDefault="005867EB" w:rsidP="009A1450">
            <w:pPr>
              <w:pStyle w:val="Text"/>
              <w:rPr>
                <w:rStyle w:val="Bold"/>
              </w:rPr>
            </w:pPr>
            <w:r w:rsidRPr="005867EB">
              <w:rPr>
                <w:rStyle w:val="Bold"/>
              </w:rPr>
              <w:t>Focus</w:t>
            </w:r>
          </w:p>
        </w:tc>
        <w:tc>
          <w:tcPr>
            <w:tcW w:w="8172" w:type="dxa"/>
            <w:gridSpan w:val="2"/>
            <w:tcBorders>
              <w:bottom w:val="nil"/>
            </w:tcBorders>
            <w:shd w:val="clear" w:color="auto" w:fill="FFFFFF" w:themeFill="background1"/>
          </w:tcPr>
          <w:p w:rsidR="005867EB" w:rsidRPr="000112FF" w:rsidRDefault="005867EB" w:rsidP="009A1450">
            <w:pPr>
              <w:pStyle w:val="Text"/>
            </w:pPr>
            <w:r>
              <w:t>Regularly e</w:t>
            </w:r>
            <w:r w:rsidRPr="00F350DC">
              <w:t>valuate the</w:t>
            </w:r>
            <w:r>
              <w:t xml:space="preserve"> appropriateness and</w:t>
            </w:r>
            <w:r w:rsidRPr="00F350DC">
              <w:t xml:space="preserve"> effectiveness of the policies and controls in place across the IT service lifecycle</w:t>
            </w:r>
            <w:r>
              <w:t>.</w:t>
            </w:r>
          </w:p>
        </w:tc>
      </w:tr>
    </w:tbl>
    <w:p w:rsidR="005867EB" w:rsidRDefault="005867EB" w:rsidP="004D6A68">
      <w:pPr>
        <w:pStyle w:val="Text"/>
      </w:pPr>
    </w:p>
    <w:p w:rsidR="00BE6903" w:rsidRPr="005867EB" w:rsidRDefault="00BE6903" w:rsidP="005867EB">
      <w:pPr>
        <w:pStyle w:val="Text"/>
      </w:pPr>
    </w:p>
    <w:p w:rsidR="00BE6903" w:rsidRDefault="00BE6903">
      <w:pPr>
        <w:spacing w:after="0" w:line="240" w:lineRule="auto"/>
        <w:rPr>
          <w:rFonts w:ascii="Arial" w:hAnsi="Arial"/>
          <w:b/>
          <w:color w:val="000000"/>
          <w:sz w:val="20"/>
        </w:rPr>
      </w:pPr>
      <w:r>
        <w:br w:type="page"/>
      </w:r>
    </w:p>
    <w:p w:rsidR="00930348" w:rsidRDefault="00BE6903" w:rsidP="00BE6903">
      <w:pPr>
        <w:pStyle w:val="Heading1"/>
      </w:pPr>
      <w:bookmarkStart w:id="15" w:name="_Toc268591721"/>
      <w:r>
        <w:lastRenderedPageBreak/>
        <w:t>Plan Phase SMFs</w:t>
      </w:r>
      <w:bookmarkEnd w:id="15"/>
    </w:p>
    <w:p w:rsidR="001B11EF" w:rsidRDefault="005867EB">
      <w:pPr>
        <w:pStyle w:val="Text"/>
      </w:pPr>
      <w:r>
        <w:t xml:space="preserve">The Plan Phase includes the following SMFs: </w:t>
      </w:r>
    </w:p>
    <w:p w:rsidR="001B11EF" w:rsidRDefault="00682A8D">
      <w:pPr>
        <w:pStyle w:val="BulletedList1"/>
      </w:pPr>
      <w:r>
        <w:t xml:space="preserve">Business/IT Alignment </w:t>
      </w:r>
    </w:p>
    <w:p w:rsidR="001B11EF" w:rsidRDefault="00682A8D">
      <w:pPr>
        <w:pStyle w:val="BulletedList1"/>
      </w:pPr>
      <w:r>
        <w:t xml:space="preserve">Reliability </w:t>
      </w:r>
    </w:p>
    <w:p w:rsidR="001B11EF" w:rsidRDefault="00682A8D">
      <w:pPr>
        <w:pStyle w:val="BulletedList1"/>
      </w:pPr>
      <w:r>
        <w:t xml:space="preserve">Financial Management </w:t>
      </w:r>
    </w:p>
    <w:p w:rsidR="00BE6903" w:rsidRDefault="00BE6903" w:rsidP="00BE6903">
      <w:pPr>
        <w:pStyle w:val="Heading2"/>
      </w:pPr>
      <w:bookmarkStart w:id="16" w:name="_Toc264460635"/>
      <w:bookmarkStart w:id="17" w:name="_Toc268591722"/>
      <w:r w:rsidRPr="003C3D6A">
        <w:t>Business/IT Alignment SMF</w:t>
      </w:r>
      <w:bookmarkEnd w:id="16"/>
      <w:bookmarkEnd w:id="17"/>
    </w:p>
    <w:p w:rsidR="005867EB" w:rsidRPr="005867EB" w:rsidRDefault="005867EB" w:rsidP="005867EB">
      <w:pPr>
        <w:pStyle w:val="Text"/>
      </w:pPr>
      <w:r w:rsidRPr="005867EB">
        <w:rPr>
          <w:noProof/>
        </w:rPr>
        <w:drawing>
          <wp:inline distT="0" distB="0" distL="0" distR="0" wp14:anchorId="73EA1118" wp14:editId="759EB50F">
            <wp:extent cx="1476375" cy="695325"/>
            <wp:effectExtent l="19050" t="0" r="0" b="0"/>
            <wp:docPr id="1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30" r:link="rId31" cstate="email"/>
                    <a:srcRect l="22558" t="35870" r="37465" b="42226"/>
                    <a:stretch>
                      <a:fillRect/>
                    </a:stretch>
                  </pic:blipFill>
                  <pic:spPr bwMode="auto">
                    <a:xfrm>
                      <a:off x="0" y="0"/>
                      <a:ext cx="1473320" cy="698740"/>
                    </a:xfrm>
                    <a:prstGeom prst="rect">
                      <a:avLst/>
                    </a:prstGeom>
                    <a:noFill/>
                    <a:ln w="9525">
                      <a:noFill/>
                      <a:miter lim="800000"/>
                      <a:headEnd/>
                      <a:tailEnd/>
                    </a:ln>
                  </pic:spPr>
                </pic:pic>
              </a:graphicData>
            </a:graphic>
          </wp:inline>
        </w:drawing>
      </w:r>
    </w:p>
    <w:p w:rsidR="004D6A68" w:rsidRDefault="00041850" w:rsidP="004D6A68">
      <w:pPr>
        <w:pStyle w:val="Text"/>
      </w:pPr>
      <w:r>
        <w:t xml:space="preserve">The </w:t>
      </w:r>
      <w:r w:rsidRPr="006A75C1">
        <w:t>Business</w:t>
      </w:r>
      <w:r w:rsidR="00D84559">
        <w:t>/</w:t>
      </w:r>
      <w:r w:rsidRPr="006A75C1">
        <w:t xml:space="preserve">IT Alignment </w:t>
      </w:r>
      <w:r>
        <w:t xml:space="preserve">SMF </w:t>
      </w:r>
      <w:r w:rsidRPr="006A75C1">
        <w:t>ensur</w:t>
      </w:r>
      <w:r>
        <w:t>es</w:t>
      </w:r>
      <w:r w:rsidRPr="006A75C1">
        <w:t xml:space="preserve"> the goals, needs</w:t>
      </w:r>
      <w:r>
        <w:t>,</w:t>
      </w:r>
      <w:r w:rsidRPr="006A75C1">
        <w:t xml:space="preserve"> and strategies of the business are in sync with the goals, needs, strategies, services, projects, and resources of the IT function.</w:t>
      </w:r>
    </w:p>
    <w:p w:rsidR="001B11EF" w:rsidRDefault="00041850">
      <w:pPr>
        <w:pStyle w:val="Text"/>
      </w:pPr>
      <w:r>
        <w:t>The Business/IT Alignment SMF involves:</w:t>
      </w:r>
    </w:p>
    <w:p w:rsidR="001B11EF" w:rsidRDefault="00041850">
      <w:pPr>
        <w:pStyle w:val="BulletedList1"/>
        <w:rPr>
          <w:rFonts w:eastAsia="Calibri"/>
        </w:rPr>
      </w:pPr>
      <w:r w:rsidRPr="00276FB8">
        <w:rPr>
          <w:rFonts w:eastAsia="Calibri"/>
        </w:rPr>
        <w:t>Defin</w:t>
      </w:r>
      <w:r>
        <w:rPr>
          <w:rFonts w:eastAsia="Calibri"/>
        </w:rPr>
        <w:t>ing</w:t>
      </w:r>
      <w:r w:rsidRPr="00276FB8">
        <w:rPr>
          <w:rFonts w:eastAsia="Calibri"/>
        </w:rPr>
        <w:t xml:space="preserve"> an IT service strategy.</w:t>
      </w:r>
    </w:p>
    <w:p w:rsidR="001B11EF" w:rsidRDefault="00041850">
      <w:pPr>
        <w:pStyle w:val="BulletedList1"/>
        <w:rPr>
          <w:rFonts w:eastAsia="Calibri"/>
        </w:rPr>
      </w:pPr>
      <w:r>
        <w:rPr>
          <w:rFonts w:eastAsia="Calibri"/>
        </w:rPr>
        <w:t>Identifying</w:t>
      </w:r>
      <w:r w:rsidRPr="00276FB8">
        <w:rPr>
          <w:rFonts w:eastAsia="Calibri"/>
        </w:rPr>
        <w:t xml:space="preserve"> and map</w:t>
      </w:r>
      <w:r>
        <w:rPr>
          <w:rFonts w:eastAsia="Calibri"/>
        </w:rPr>
        <w:t>ping</w:t>
      </w:r>
      <w:r w:rsidRPr="00276FB8">
        <w:rPr>
          <w:rFonts w:eastAsia="Calibri"/>
        </w:rPr>
        <w:t xml:space="preserve"> services.</w:t>
      </w:r>
    </w:p>
    <w:p w:rsidR="001B11EF" w:rsidRDefault="00041850">
      <w:pPr>
        <w:pStyle w:val="BulletedList1"/>
        <w:rPr>
          <w:rFonts w:eastAsia="Calibri"/>
        </w:rPr>
      </w:pPr>
      <w:r w:rsidRPr="00276FB8">
        <w:rPr>
          <w:rFonts w:eastAsia="Calibri"/>
        </w:rPr>
        <w:t>Identify</w:t>
      </w:r>
      <w:r>
        <w:rPr>
          <w:rFonts w:eastAsia="Calibri"/>
        </w:rPr>
        <w:t>ing IT service demand and managing</w:t>
      </w:r>
      <w:r w:rsidRPr="00276FB8">
        <w:rPr>
          <w:rFonts w:eastAsia="Calibri"/>
        </w:rPr>
        <w:t xml:space="preserve"> business requests.</w:t>
      </w:r>
    </w:p>
    <w:p w:rsidR="001B11EF" w:rsidRDefault="00041850">
      <w:pPr>
        <w:pStyle w:val="BulletedList1"/>
        <w:rPr>
          <w:rFonts w:eastAsia="Calibri"/>
        </w:rPr>
      </w:pPr>
      <w:r w:rsidRPr="00276FB8">
        <w:rPr>
          <w:rFonts w:eastAsia="Calibri"/>
        </w:rPr>
        <w:t>Develop</w:t>
      </w:r>
      <w:r>
        <w:rPr>
          <w:rFonts w:eastAsia="Calibri"/>
        </w:rPr>
        <w:t>ing</w:t>
      </w:r>
      <w:r w:rsidRPr="00276FB8">
        <w:rPr>
          <w:rFonts w:eastAsia="Calibri"/>
        </w:rPr>
        <w:t xml:space="preserve"> and </w:t>
      </w:r>
      <w:r>
        <w:rPr>
          <w:rFonts w:eastAsia="Calibri"/>
        </w:rPr>
        <w:t>evaluating</w:t>
      </w:r>
      <w:r w:rsidRPr="00276FB8">
        <w:rPr>
          <w:rFonts w:eastAsia="Calibri"/>
        </w:rPr>
        <w:t xml:space="preserve"> the IT service portfolio.</w:t>
      </w:r>
    </w:p>
    <w:p w:rsidR="001B11EF" w:rsidRDefault="00041850">
      <w:pPr>
        <w:pStyle w:val="BulletedList1"/>
        <w:rPr>
          <w:rFonts w:eastAsia="Calibri"/>
        </w:rPr>
      </w:pPr>
      <w:r w:rsidRPr="00276FB8">
        <w:rPr>
          <w:rFonts w:eastAsia="Calibri"/>
        </w:rPr>
        <w:t>Manag</w:t>
      </w:r>
      <w:r>
        <w:rPr>
          <w:rFonts w:eastAsia="Calibri"/>
        </w:rPr>
        <w:t>ing</w:t>
      </w:r>
      <w:r w:rsidRPr="00276FB8">
        <w:rPr>
          <w:rFonts w:eastAsia="Calibri"/>
        </w:rPr>
        <w:t xml:space="preserve"> service levels.</w:t>
      </w:r>
    </w:p>
    <w:p w:rsidR="00041850" w:rsidRPr="00041850" w:rsidRDefault="00041850" w:rsidP="00041850">
      <w:pPr>
        <w:pStyle w:val="Heading3"/>
      </w:pPr>
      <w:r w:rsidRPr="00041850">
        <w:t xml:space="preserve">Why </w:t>
      </w:r>
      <w:r>
        <w:t>S</w:t>
      </w:r>
      <w:r w:rsidRPr="00041850">
        <w:t xml:space="preserve">hould I </w:t>
      </w:r>
      <w:r>
        <w:t>C</w:t>
      </w:r>
      <w:r w:rsidRPr="00041850">
        <w:t xml:space="preserve">are </w:t>
      </w:r>
      <w:r>
        <w:t>A</w:t>
      </w:r>
      <w:r w:rsidRPr="00041850">
        <w:t xml:space="preserve">bout </w:t>
      </w:r>
      <w:r>
        <w:t>I</w:t>
      </w:r>
      <w:r w:rsidRPr="00041850">
        <w:t>t?</w:t>
      </w:r>
    </w:p>
    <w:p w:rsidR="00041850" w:rsidRDefault="00041850" w:rsidP="00041850">
      <w:pPr>
        <w:pStyle w:val="Text"/>
        <w:rPr>
          <w:rFonts w:eastAsia="Calibri"/>
        </w:rPr>
      </w:pPr>
      <w:r>
        <w:rPr>
          <w:rFonts w:eastAsia="Calibri"/>
        </w:rPr>
        <w:t>When you apply this SMF effectively, you will:</w:t>
      </w:r>
    </w:p>
    <w:p w:rsidR="00A22210" w:rsidRDefault="00041850" w:rsidP="00A22210">
      <w:pPr>
        <w:pStyle w:val="BulletedList1"/>
        <w:rPr>
          <w:rFonts w:eastAsia="Calibri"/>
        </w:rPr>
      </w:pPr>
      <w:r>
        <w:rPr>
          <w:rFonts w:eastAsia="Calibri"/>
        </w:rPr>
        <w:t>Better understand and document your capacity and capability.</w:t>
      </w:r>
    </w:p>
    <w:p w:rsidR="00A22210" w:rsidRDefault="00041850" w:rsidP="00A22210">
      <w:pPr>
        <w:pStyle w:val="BulletedList1"/>
        <w:rPr>
          <w:rFonts w:eastAsia="Calibri"/>
        </w:rPr>
      </w:pPr>
      <w:r>
        <w:rPr>
          <w:rFonts w:eastAsia="Calibri"/>
        </w:rPr>
        <w:t>Better understand your customers’ expectations.</w:t>
      </w:r>
    </w:p>
    <w:p w:rsidR="00A22210" w:rsidRDefault="00041850" w:rsidP="00A22210">
      <w:pPr>
        <w:pStyle w:val="BulletedList1"/>
        <w:rPr>
          <w:rFonts w:eastAsia="Calibri"/>
        </w:rPr>
      </w:pPr>
      <w:r>
        <w:rPr>
          <w:rFonts w:eastAsia="Calibri"/>
        </w:rPr>
        <w:t>Better match your work, resources, and investments to those expectations.</w:t>
      </w:r>
    </w:p>
    <w:p w:rsidR="00A22210" w:rsidRDefault="00041850" w:rsidP="00A22210">
      <w:pPr>
        <w:pStyle w:val="BulletedList1"/>
        <w:rPr>
          <w:rFonts w:eastAsia="Calibri"/>
        </w:rPr>
      </w:pPr>
      <w:r>
        <w:rPr>
          <w:rFonts w:eastAsia="Calibri"/>
        </w:rPr>
        <w:t>Increase your ability to satisfy your customers.</w:t>
      </w:r>
    </w:p>
    <w:p w:rsidR="00041850" w:rsidRDefault="00041850" w:rsidP="00041850">
      <w:pPr>
        <w:pStyle w:val="Heading3"/>
      </w:pPr>
      <w:r>
        <w:t>How Can I Learn More?</w:t>
      </w:r>
    </w:p>
    <w:p w:rsidR="00041850" w:rsidRDefault="00041850" w:rsidP="00041850">
      <w:pPr>
        <w:pStyle w:val="Text"/>
      </w:pPr>
      <w:r>
        <w:t>Read the MOF Business/IT Alignment SMF white paper to learn more.</w:t>
      </w:r>
    </w:p>
    <w:p w:rsidR="00041850" w:rsidRDefault="00282632" w:rsidP="00041850">
      <w:pPr>
        <w:pStyle w:val="Text"/>
      </w:pPr>
      <w:hyperlink r:id="rId32" w:history="1">
        <w:r w:rsidR="00041850" w:rsidRPr="009F567A">
          <w:rPr>
            <w:rStyle w:val="Hyperlink"/>
          </w:rPr>
          <w:t>http://technet.microsoft.com/en-us/library/cc543303.aspx</w:t>
        </w:r>
      </w:hyperlink>
    </w:p>
    <w:p w:rsidR="001B11EF" w:rsidRDefault="00682A8D">
      <w:pPr>
        <w:pStyle w:val="Heading3"/>
      </w:pPr>
      <w:r>
        <w:t>Team SMF Accountabilities</w:t>
      </w:r>
    </w:p>
    <w:p w:rsidR="00682A8D" w:rsidRPr="00682A8D" w:rsidRDefault="00FB1AC5" w:rsidP="00682A8D">
      <w:pPr>
        <w:pStyle w:val="Text"/>
      </w:pPr>
      <w:r w:rsidRPr="00FB1AC5">
        <w:t>Service</w:t>
      </w:r>
      <w:r w:rsidR="00682A8D" w:rsidRPr="00682A8D">
        <w:t xml:space="preserve"> is the primary accountability:</w:t>
      </w:r>
    </w:p>
    <w:p w:rsidR="001B11EF" w:rsidRDefault="00682A8D">
      <w:pPr>
        <w:pStyle w:val="BulletedList1"/>
        <w:rPr>
          <w:rFonts w:eastAsia="Calibri"/>
        </w:rPr>
      </w:pPr>
      <w:r w:rsidRPr="00C76F4D">
        <w:rPr>
          <w:rFonts w:eastAsia="Calibri"/>
        </w:rPr>
        <w:t xml:space="preserve">The </w:t>
      </w:r>
      <w:r w:rsidRPr="00C76F4D">
        <w:rPr>
          <w:rFonts w:eastAsia="Calibri"/>
          <w:b/>
        </w:rPr>
        <w:t>Supplier Manager</w:t>
      </w:r>
      <w:r w:rsidRPr="00C76F4D">
        <w:rPr>
          <w:rFonts w:eastAsia="Calibri"/>
        </w:rPr>
        <w:t xml:space="preserve"> ensures effective vendor relationships</w:t>
      </w:r>
      <w:r>
        <w:rPr>
          <w:rFonts w:eastAsia="Calibri"/>
        </w:rPr>
        <w:t>.</w:t>
      </w:r>
      <w:r w:rsidRPr="00C76F4D">
        <w:rPr>
          <w:rFonts w:eastAsia="Calibri"/>
        </w:rPr>
        <w:t xml:space="preserve"> </w:t>
      </w:r>
    </w:p>
    <w:p w:rsidR="001B11EF" w:rsidRDefault="00682A8D">
      <w:pPr>
        <w:pStyle w:val="BulletedList1"/>
        <w:rPr>
          <w:rFonts w:eastAsia="Calibri"/>
        </w:rPr>
      </w:pPr>
      <w:r w:rsidRPr="00C76F4D">
        <w:rPr>
          <w:rFonts w:eastAsia="Calibri"/>
        </w:rPr>
        <w:t xml:space="preserve"> The </w:t>
      </w:r>
      <w:r w:rsidRPr="00C76F4D">
        <w:rPr>
          <w:rFonts w:eastAsia="Calibri"/>
          <w:b/>
        </w:rPr>
        <w:t>Portfolio Manager</w:t>
      </w:r>
      <w:r w:rsidRPr="00C76F4D">
        <w:rPr>
          <w:rFonts w:eastAsia="Calibri"/>
        </w:rPr>
        <w:t xml:space="preserve"> ensures available services are accurately reflected in the service catalog</w:t>
      </w:r>
      <w:r>
        <w:rPr>
          <w:rFonts w:eastAsia="Calibri"/>
        </w:rPr>
        <w:t>.</w:t>
      </w:r>
    </w:p>
    <w:p w:rsidR="001B11EF" w:rsidRDefault="00682A8D">
      <w:pPr>
        <w:pStyle w:val="BulletedList1"/>
      </w:pPr>
      <w:r w:rsidRPr="00C76F4D">
        <w:rPr>
          <w:rFonts w:eastAsia="Calibri"/>
        </w:rPr>
        <w:t xml:space="preserve">The </w:t>
      </w:r>
      <w:r w:rsidRPr="00C76F4D">
        <w:rPr>
          <w:rFonts w:eastAsia="Calibri"/>
          <w:b/>
        </w:rPr>
        <w:t>Account Manager</w:t>
      </w:r>
      <w:r w:rsidRPr="00C76F4D">
        <w:rPr>
          <w:rFonts w:eastAsia="Calibri"/>
        </w:rPr>
        <w:t xml:space="preserve"> drives effective relationships with customers and users in the business</w:t>
      </w:r>
      <w:r>
        <w:rPr>
          <w:rFonts w:eastAsia="Calibri"/>
        </w:rPr>
        <w:t>.</w:t>
      </w:r>
    </w:p>
    <w:p w:rsidR="005D1902" w:rsidRPr="005D1902" w:rsidRDefault="005D1902" w:rsidP="005D1902">
      <w:pPr>
        <w:pStyle w:val="Text"/>
      </w:pPr>
    </w:p>
    <w:tbl>
      <w:tblPr>
        <w:tblStyle w:val="TableGrid"/>
        <w:tblW w:w="9468" w:type="dxa"/>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700"/>
        <w:gridCol w:w="5760"/>
      </w:tblGrid>
      <w:tr w:rsidR="00F71643" w:rsidRPr="00682A8D" w:rsidTr="00F72ABC">
        <w:trPr>
          <w:trHeight w:val="272"/>
          <w:tblHeader/>
        </w:trPr>
        <w:tc>
          <w:tcPr>
            <w:tcW w:w="3708" w:type="dxa"/>
            <w:gridSpan w:val="2"/>
            <w:tcBorders>
              <w:top w:val="single" w:sz="4" w:space="0" w:color="4F81BD" w:themeColor="accent1"/>
              <w:left w:val="single" w:sz="4" w:space="0" w:color="4F81BD" w:themeColor="accent1"/>
            </w:tcBorders>
            <w:shd w:val="clear" w:color="auto" w:fill="FFC000"/>
          </w:tcPr>
          <w:p w:rsidR="00F71643" w:rsidRPr="00682A8D" w:rsidRDefault="00F71643" w:rsidP="00682A8D">
            <w:pPr>
              <w:pStyle w:val="Label"/>
              <w:rPr>
                <w:rStyle w:val="Italic"/>
              </w:rPr>
            </w:pPr>
            <w:r w:rsidRPr="00682A8D">
              <w:rPr>
                <w:rStyle w:val="Italic"/>
              </w:rPr>
              <w:t>Outcomes</w:t>
            </w:r>
          </w:p>
        </w:tc>
        <w:tc>
          <w:tcPr>
            <w:tcW w:w="5760" w:type="dxa"/>
            <w:tcBorders>
              <w:top w:val="single" w:sz="4" w:space="0" w:color="4F81BD" w:themeColor="accent1"/>
              <w:right w:val="single" w:sz="4" w:space="0" w:color="4F81BD" w:themeColor="accent1"/>
            </w:tcBorders>
            <w:shd w:val="clear" w:color="auto" w:fill="FFC000"/>
          </w:tcPr>
          <w:p w:rsidR="00F71643" w:rsidRPr="00682A8D" w:rsidRDefault="00F71643" w:rsidP="00682A8D">
            <w:pPr>
              <w:pStyle w:val="Label"/>
              <w:rPr>
                <w:rStyle w:val="Italic"/>
              </w:rPr>
            </w:pPr>
            <w:r w:rsidRPr="00682A8D">
              <w:rPr>
                <w:rStyle w:val="Italic"/>
              </w:rPr>
              <w:t>Health indicators</w:t>
            </w:r>
          </w:p>
        </w:tc>
      </w:tr>
      <w:tr w:rsidR="00F71643" w:rsidRPr="00816824" w:rsidTr="00682A8D">
        <w:trPr>
          <w:trHeight w:val="1540"/>
        </w:trPr>
        <w:tc>
          <w:tcPr>
            <w:tcW w:w="1008" w:type="dxa"/>
            <w:tcBorders>
              <w:left w:val="single" w:sz="4" w:space="0" w:color="4F81BD" w:themeColor="accent1"/>
            </w:tcBorders>
          </w:tcPr>
          <w:p w:rsidR="00F71643" w:rsidRDefault="00F71643" w:rsidP="00793805">
            <w:pPr>
              <w:pStyle w:val="Text"/>
              <w:jc w:val="center"/>
            </w:pPr>
            <w:r w:rsidRPr="00DD46E4">
              <w:rPr>
                <w:noProof/>
              </w:rPr>
              <w:drawing>
                <wp:inline distT="0" distB="0" distL="0" distR="0" wp14:anchorId="6494FD81" wp14:editId="42CE1DD9">
                  <wp:extent cx="533482" cy="731520"/>
                  <wp:effectExtent l="19050" t="0" r="0" b="0"/>
                  <wp:docPr id="35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cstate="print"/>
                          <a:srcRect b="25490"/>
                          <a:stretch>
                            <a:fillRect/>
                          </a:stretch>
                        </pic:blipFill>
                        <pic:spPr bwMode="auto">
                          <a:xfrm>
                            <a:off x="0" y="0"/>
                            <a:ext cx="533482" cy="731520"/>
                          </a:xfrm>
                          <a:prstGeom prst="rect">
                            <a:avLst/>
                          </a:prstGeom>
                          <a:noFill/>
                          <a:ln w="9525">
                            <a:noFill/>
                            <a:miter lim="800000"/>
                            <a:headEnd/>
                            <a:tailEnd/>
                          </a:ln>
                        </pic:spPr>
                      </pic:pic>
                    </a:graphicData>
                  </a:graphic>
                </wp:inline>
              </w:drawing>
            </w:r>
          </w:p>
        </w:tc>
        <w:tc>
          <w:tcPr>
            <w:tcW w:w="2700" w:type="dxa"/>
            <w:tcBorders>
              <w:top w:val="nil"/>
              <w:bottom w:val="single" w:sz="4" w:space="0" w:color="BFBFBF" w:themeColor="background1" w:themeShade="BF"/>
            </w:tcBorders>
          </w:tcPr>
          <w:p w:rsidR="00F71643" w:rsidRPr="00BF6B76" w:rsidRDefault="00F71643" w:rsidP="00793805">
            <w:pPr>
              <w:pStyle w:val="Text"/>
              <w:rPr>
                <w:b/>
              </w:rPr>
            </w:pPr>
            <w:r w:rsidRPr="00BF6B76">
              <w:rPr>
                <w:b/>
              </w:rPr>
              <w:t>Customer</w:t>
            </w:r>
            <w:r>
              <w:rPr>
                <w:b/>
              </w:rPr>
              <w:t>s…</w:t>
            </w:r>
          </w:p>
          <w:p w:rsidR="00F71643" w:rsidRDefault="00F71643" w:rsidP="00F71643">
            <w:pPr>
              <w:pStyle w:val="Text"/>
              <w:numPr>
                <w:ilvl w:val="0"/>
                <w:numId w:val="28"/>
              </w:numPr>
            </w:pPr>
            <w:r>
              <w:t>Consider IT a strategic asset.</w:t>
            </w:r>
          </w:p>
        </w:tc>
        <w:tc>
          <w:tcPr>
            <w:tcW w:w="5760" w:type="dxa"/>
            <w:tcBorders>
              <w:top w:val="nil"/>
              <w:bottom w:val="single" w:sz="4" w:space="0" w:color="BFBFBF" w:themeColor="background1" w:themeShade="BF"/>
              <w:right w:val="single" w:sz="4" w:space="0" w:color="4F81BD" w:themeColor="accent1"/>
            </w:tcBorders>
          </w:tcPr>
          <w:p w:rsidR="00F71643" w:rsidRDefault="00F71643" w:rsidP="00F71643">
            <w:pPr>
              <w:pStyle w:val="Text"/>
              <w:numPr>
                <w:ilvl w:val="0"/>
                <w:numId w:val="27"/>
              </w:numPr>
            </w:pPr>
            <w:r>
              <w:t>The business continues to invest in enhancements or new services.</w:t>
            </w:r>
          </w:p>
          <w:p w:rsidR="00F71643" w:rsidRPr="00816824" w:rsidRDefault="00F71643" w:rsidP="00F71643">
            <w:pPr>
              <w:pStyle w:val="Text"/>
              <w:numPr>
                <w:ilvl w:val="0"/>
                <w:numId w:val="27"/>
              </w:numPr>
            </w:pPr>
            <w:r>
              <w:t>The business consults with IT as part of strategic decisions, acquisitions, or new directions.</w:t>
            </w:r>
          </w:p>
        </w:tc>
      </w:tr>
      <w:tr w:rsidR="00F71643" w:rsidRPr="00816824" w:rsidTr="00C85AF2">
        <w:trPr>
          <w:trHeight w:val="870"/>
        </w:trPr>
        <w:tc>
          <w:tcPr>
            <w:tcW w:w="1008" w:type="dxa"/>
            <w:vMerge w:val="restart"/>
            <w:tcBorders>
              <w:left w:val="single" w:sz="4" w:space="0" w:color="4F81BD" w:themeColor="accent1"/>
            </w:tcBorders>
          </w:tcPr>
          <w:p w:rsidR="00F71643" w:rsidRDefault="00F71643" w:rsidP="00793805">
            <w:pPr>
              <w:pStyle w:val="Text"/>
              <w:jc w:val="center"/>
            </w:pPr>
            <w:r w:rsidRPr="00DD46E4">
              <w:rPr>
                <w:noProof/>
              </w:rPr>
              <w:lastRenderedPageBreak/>
              <w:drawing>
                <wp:inline distT="0" distB="0" distL="0" distR="0" wp14:anchorId="785BDB74" wp14:editId="76FEF83C">
                  <wp:extent cx="449389" cy="731520"/>
                  <wp:effectExtent l="19050" t="0" r="0" b="0"/>
                  <wp:docPr id="2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700" w:type="dxa"/>
            <w:tcBorders>
              <w:top w:val="single" w:sz="4" w:space="0" w:color="BFBFBF" w:themeColor="background1" w:themeShade="BF"/>
              <w:bottom w:val="single" w:sz="4" w:space="0" w:color="BFBFBF" w:themeColor="background1" w:themeShade="BF"/>
            </w:tcBorders>
          </w:tcPr>
          <w:p w:rsidR="00F71643" w:rsidRPr="00BF6B76" w:rsidRDefault="00F71643" w:rsidP="00793805">
            <w:pPr>
              <w:pStyle w:val="Text"/>
              <w:rPr>
                <w:b/>
              </w:rPr>
            </w:pPr>
            <w:r w:rsidRPr="00BF6B76">
              <w:rPr>
                <w:b/>
              </w:rPr>
              <w:t>The Provider...</w:t>
            </w:r>
          </w:p>
          <w:p w:rsidR="00F71643" w:rsidRDefault="00F71643" w:rsidP="00F71643">
            <w:pPr>
              <w:pStyle w:val="Text"/>
              <w:numPr>
                <w:ilvl w:val="0"/>
                <w:numId w:val="28"/>
              </w:numPr>
            </w:pPr>
            <w:r>
              <w:t>Has a strategic plan.</w:t>
            </w:r>
          </w:p>
        </w:tc>
        <w:tc>
          <w:tcPr>
            <w:tcW w:w="5760" w:type="dxa"/>
            <w:tcBorders>
              <w:top w:val="single" w:sz="4" w:space="0" w:color="BFBFBF" w:themeColor="background1" w:themeShade="BF"/>
              <w:bottom w:val="single" w:sz="4" w:space="0" w:color="BFBFBF" w:themeColor="background1" w:themeShade="BF"/>
              <w:right w:val="single" w:sz="4" w:space="0" w:color="4F81BD" w:themeColor="accent1"/>
            </w:tcBorders>
          </w:tcPr>
          <w:p w:rsidR="00F71643" w:rsidRPr="00816824" w:rsidRDefault="00F71643" w:rsidP="00F71643">
            <w:pPr>
              <w:pStyle w:val="Text"/>
              <w:numPr>
                <w:ilvl w:val="0"/>
                <w:numId w:val="27"/>
              </w:numPr>
            </w:pPr>
            <w:r w:rsidRPr="001D3F1D">
              <w:t xml:space="preserve">The business and IT publish and measure an annual IT service strategy </w:t>
            </w:r>
            <w:r>
              <w:t>that</w:t>
            </w:r>
            <w:r w:rsidRPr="001D3F1D">
              <w:t xml:space="preserve"> links IT and business goals, metrics, budgets, risks, and action plans.</w:t>
            </w:r>
          </w:p>
        </w:tc>
      </w:tr>
      <w:tr w:rsidR="00F71643" w:rsidRPr="00BF6B76" w:rsidTr="00C85AF2">
        <w:trPr>
          <w:trHeight w:val="870"/>
        </w:trPr>
        <w:tc>
          <w:tcPr>
            <w:tcW w:w="1008" w:type="dxa"/>
            <w:vMerge/>
            <w:tcBorders>
              <w:left w:val="single" w:sz="4" w:space="0" w:color="4F81BD" w:themeColor="accent1"/>
            </w:tcBorders>
          </w:tcPr>
          <w:p w:rsidR="00F71643" w:rsidRPr="00DD46E4" w:rsidRDefault="00F71643" w:rsidP="00793805">
            <w:pPr>
              <w:pStyle w:val="Text"/>
              <w:jc w:val="center"/>
              <w:rPr>
                <w:noProof/>
              </w:rPr>
            </w:pPr>
          </w:p>
        </w:tc>
        <w:tc>
          <w:tcPr>
            <w:tcW w:w="2700" w:type="dxa"/>
            <w:tcBorders>
              <w:top w:val="single" w:sz="4" w:space="0" w:color="BFBFBF" w:themeColor="background1" w:themeShade="BF"/>
              <w:bottom w:val="single" w:sz="4" w:space="0" w:color="BFBFBF" w:themeColor="background1" w:themeShade="BF"/>
            </w:tcBorders>
          </w:tcPr>
          <w:p w:rsidR="00F71643" w:rsidRPr="00816824" w:rsidRDefault="00F71643" w:rsidP="00F71643">
            <w:pPr>
              <w:pStyle w:val="Text"/>
              <w:numPr>
                <w:ilvl w:val="0"/>
                <w:numId w:val="28"/>
              </w:numPr>
            </w:pPr>
            <w:r>
              <w:t>Has an understanding of its capabilities and resources.</w:t>
            </w:r>
          </w:p>
        </w:tc>
        <w:tc>
          <w:tcPr>
            <w:tcW w:w="5760" w:type="dxa"/>
            <w:tcBorders>
              <w:top w:val="single" w:sz="4" w:space="0" w:color="BFBFBF" w:themeColor="background1" w:themeShade="BF"/>
              <w:bottom w:val="single" w:sz="4" w:space="0" w:color="BFBFBF" w:themeColor="background1" w:themeShade="BF"/>
              <w:right w:val="single" w:sz="4" w:space="0" w:color="4F81BD" w:themeColor="accent1"/>
            </w:tcBorders>
          </w:tcPr>
          <w:p w:rsidR="00F71643" w:rsidRPr="001C3AB1" w:rsidRDefault="00F71643" w:rsidP="00F71643">
            <w:pPr>
              <w:pStyle w:val="Text"/>
              <w:numPr>
                <w:ilvl w:val="0"/>
                <w:numId w:val="27"/>
              </w:numPr>
            </w:pPr>
            <w:r w:rsidRPr="001C3AB1">
              <w:t>IT has a predictable model for estimating resource consumption and the adoption of new technologies.</w:t>
            </w:r>
          </w:p>
          <w:p w:rsidR="00F71643" w:rsidRPr="00BF6B76" w:rsidRDefault="00F71643" w:rsidP="00F71643">
            <w:pPr>
              <w:pStyle w:val="Text"/>
              <w:numPr>
                <w:ilvl w:val="0"/>
                <w:numId w:val="27"/>
              </w:numPr>
              <w:rPr>
                <w:b/>
              </w:rPr>
            </w:pPr>
            <w:r w:rsidRPr="001C3AB1">
              <w:t>IT measures business demand of services offered and uses this inf</w:t>
            </w:r>
            <w:r>
              <w:t>ormation for planning purposes.</w:t>
            </w:r>
          </w:p>
        </w:tc>
      </w:tr>
      <w:tr w:rsidR="00F71643" w:rsidRPr="00BF6B76" w:rsidTr="00C85AF2">
        <w:trPr>
          <w:trHeight w:val="870"/>
        </w:trPr>
        <w:tc>
          <w:tcPr>
            <w:tcW w:w="1008" w:type="dxa"/>
            <w:vMerge/>
            <w:tcBorders>
              <w:left w:val="single" w:sz="4" w:space="0" w:color="4F81BD" w:themeColor="accent1"/>
              <w:bottom w:val="single" w:sz="4" w:space="0" w:color="4F81BD" w:themeColor="accent1"/>
            </w:tcBorders>
          </w:tcPr>
          <w:p w:rsidR="00F71643" w:rsidRPr="00DD46E4" w:rsidRDefault="00F71643" w:rsidP="00793805">
            <w:pPr>
              <w:pStyle w:val="Text"/>
              <w:jc w:val="center"/>
              <w:rPr>
                <w:noProof/>
              </w:rPr>
            </w:pPr>
          </w:p>
        </w:tc>
        <w:tc>
          <w:tcPr>
            <w:tcW w:w="2700" w:type="dxa"/>
            <w:tcBorders>
              <w:top w:val="single" w:sz="4" w:space="0" w:color="BFBFBF" w:themeColor="background1" w:themeShade="BF"/>
              <w:bottom w:val="single" w:sz="4" w:space="0" w:color="4F81BD" w:themeColor="accent1"/>
            </w:tcBorders>
          </w:tcPr>
          <w:p w:rsidR="00F71643" w:rsidRDefault="00F71643" w:rsidP="00F71643">
            <w:pPr>
              <w:pStyle w:val="Text"/>
              <w:numPr>
                <w:ilvl w:val="0"/>
                <w:numId w:val="28"/>
              </w:numPr>
            </w:pPr>
            <w:r>
              <w:t>Maintains a set of defined services and projects that support the strategic plan.</w:t>
            </w:r>
          </w:p>
        </w:tc>
        <w:tc>
          <w:tcPr>
            <w:tcW w:w="5760" w:type="dxa"/>
            <w:tcBorders>
              <w:top w:val="single" w:sz="4" w:space="0" w:color="BFBFBF" w:themeColor="background1" w:themeShade="BF"/>
              <w:bottom w:val="single" w:sz="4" w:space="0" w:color="4F81BD" w:themeColor="accent1"/>
              <w:right w:val="single" w:sz="4" w:space="0" w:color="4F81BD" w:themeColor="accent1"/>
            </w:tcBorders>
          </w:tcPr>
          <w:p w:rsidR="00F71643" w:rsidRPr="001C3AB1" w:rsidRDefault="00F71643" w:rsidP="00F71643">
            <w:pPr>
              <w:pStyle w:val="Text"/>
              <w:numPr>
                <w:ilvl w:val="0"/>
                <w:numId w:val="27"/>
              </w:numPr>
            </w:pPr>
            <w:r w:rsidRPr="001C3AB1">
              <w:t>IT has a published service portfolio that identifies all projects.</w:t>
            </w:r>
          </w:p>
          <w:p w:rsidR="00F71643" w:rsidRPr="00BF6B76" w:rsidRDefault="00F71643" w:rsidP="00F71643">
            <w:pPr>
              <w:pStyle w:val="Text"/>
              <w:numPr>
                <w:ilvl w:val="0"/>
                <w:numId w:val="27"/>
              </w:numPr>
              <w:rPr>
                <w:b/>
              </w:rPr>
            </w:pPr>
            <w:r w:rsidRPr="001C3AB1">
              <w:t>IT has a published service catalog that identifies and describes all services offered.</w:t>
            </w:r>
          </w:p>
        </w:tc>
      </w:tr>
    </w:tbl>
    <w:p w:rsidR="005D1902" w:rsidRDefault="005D1902" w:rsidP="005D1902">
      <w:pPr>
        <w:pStyle w:val="Text"/>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92305C" w:rsidRPr="0092305C" w:rsidTr="0092305C">
        <w:trPr>
          <w:tblHeader/>
        </w:trPr>
        <w:tc>
          <w:tcPr>
            <w:tcW w:w="9468" w:type="dxa"/>
            <w:shd w:val="clear" w:color="auto" w:fill="F2DBDB" w:themeFill="accent2" w:themeFillTint="33"/>
          </w:tcPr>
          <w:p w:rsidR="0092305C" w:rsidRPr="0092305C" w:rsidRDefault="0092305C" w:rsidP="0092305C">
            <w:pPr>
              <w:pStyle w:val="Label"/>
              <w:rPr>
                <w:rStyle w:val="Italic"/>
              </w:rPr>
            </w:pPr>
            <w:r w:rsidRPr="0092305C">
              <w:rPr>
                <w:rStyle w:val="Italic"/>
              </w:rPr>
              <w:t>How can I contribute to Business/IT Alignment SMF outcomes?</w:t>
            </w:r>
          </w:p>
        </w:tc>
      </w:tr>
      <w:tr w:rsidR="0092305C" w:rsidRPr="0092305C" w:rsidTr="0092305C">
        <w:trPr>
          <w:tblHeader/>
        </w:trPr>
        <w:tc>
          <w:tcPr>
            <w:tcW w:w="9468" w:type="dxa"/>
            <w:shd w:val="clear" w:color="auto" w:fill="FFC000"/>
          </w:tcPr>
          <w:p w:rsidR="0092305C" w:rsidRPr="0092305C" w:rsidRDefault="0092305C" w:rsidP="0092305C">
            <w:pPr>
              <w:pStyle w:val="Label"/>
              <w:rPr>
                <w:rStyle w:val="Italic"/>
              </w:rPr>
            </w:pPr>
            <w:r w:rsidRPr="0092305C">
              <w:rPr>
                <w:rStyle w:val="Italic"/>
              </w:rPr>
              <w:t>Essentials actions</w:t>
            </w:r>
          </w:p>
        </w:tc>
      </w:tr>
      <w:tr w:rsidR="0092305C" w:rsidTr="0092305C">
        <w:tc>
          <w:tcPr>
            <w:tcW w:w="9468" w:type="dxa"/>
          </w:tcPr>
          <w:p w:rsidR="0092305C" w:rsidRPr="005E06E8" w:rsidRDefault="0092305C" w:rsidP="005E06E8">
            <w:pPr>
              <w:pStyle w:val="Text"/>
              <w:rPr>
                <w:rStyle w:val="Bold"/>
              </w:rPr>
            </w:pPr>
            <w:r w:rsidRPr="005E06E8">
              <w:rPr>
                <w:rStyle w:val="Bold"/>
              </w:rPr>
              <w:t>Understand existing capability</w:t>
            </w:r>
          </w:p>
          <w:p w:rsidR="0092305C" w:rsidRDefault="0092305C" w:rsidP="009A1450">
            <w:pPr>
              <w:pStyle w:val="Text"/>
              <w:rPr>
                <w:noProof/>
              </w:rPr>
            </w:pPr>
            <w:r>
              <w:rPr>
                <w:noProof/>
              </w:rPr>
              <w:t>This means:</w:t>
            </w:r>
          </w:p>
          <w:p w:rsidR="0092305C" w:rsidRDefault="0092305C" w:rsidP="005E06E8">
            <w:pPr>
              <w:pStyle w:val="Text"/>
              <w:numPr>
                <w:ilvl w:val="0"/>
                <w:numId w:val="29"/>
              </w:numPr>
              <w:rPr>
                <w:noProof/>
              </w:rPr>
            </w:pPr>
            <w:r>
              <w:rPr>
                <w:noProof/>
              </w:rPr>
              <w:t>Assessing the IT oranization’s capability to deliver on strategic initiatives</w:t>
            </w:r>
          </w:p>
          <w:p w:rsidR="0092305C" w:rsidRDefault="0092305C" w:rsidP="005E06E8">
            <w:pPr>
              <w:pStyle w:val="Text"/>
              <w:numPr>
                <w:ilvl w:val="0"/>
                <w:numId w:val="29"/>
              </w:numPr>
              <w:rPr>
                <w:noProof/>
              </w:rPr>
            </w:pPr>
            <w:r>
              <w:rPr>
                <w:noProof/>
              </w:rPr>
              <w:t>Evaluating skill, staffing, and financial constraints</w:t>
            </w:r>
          </w:p>
          <w:p w:rsidR="0092305C" w:rsidRDefault="0092305C" w:rsidP="005E06E8">
            <w:pPr>
              <w:pStyle w:val="Text"/>
              <w:numPr>
                <w:ilvl w:val="0"/>
                <w:numId w:val="29"/>
              </w:numPr>
              <w:rPr>
                <w:noProof/>
              </w:rPr>
            </w:pPr>
            <w:r>
              <w:rPr>
                <w:noProof/>
              </w:rPr>
              <w:t>Identifying opportunities to engage partners or vendors to provide services or service components</w:t>
            </w:r>
          </w:p>
          <w:p w:rsidR="0092305C" w:rsidRPr="005E06E8" w:rsidRDefault="0092305C" w:rsidP="005E06E8">
            <w:pPr>
              <w:pStyle w:val="Text"/>
              <w:rPr>
                <w:rStyle w:val="Bold"/>
              </w:rPr>
            </w:pPr>
            <w:r w:rsidRPr="005E06E8">
              <w:rPr>
                <w:rStyle w:val="Bold"/>
              </w:rPr>
              <w:t>Link prospective IT initiatives to business goals and priorities</w:t>
            </w:r>
          </w:p>
          <w:p w:rsidR="0092305C" w:rsidRDefault="0092305C" w:rsidP="009A1450">
            <w:pPr>
              <w:pStyle w:val="Text"/>
            </w:pPr>
            <w:r>
              <w:t>This means:</w:t>
            </w:r>
          </w:p>
          <w:p w:rsidR="0092305C" w:rsidRDefault="0092305C" w:rsidP="005E06E8">
            <w:pPr>
              <w:pStyle w:val="Text"/>
              <w:numPr>
                <w:ilvl w:val="0"/>
                <w:numId w:val="29"/>
              </w:numPr>
              <w:rPr>
                <w:noProof/>
              </w:rPr>
            </w:pPr>
            <w:r>
              <w:rPr>
                <w:noProof/>
              </w:rPr>
              <w:t>Strategizing in collaboration with business representatives</w:t>
            </w:r>
          </w:p>
          <w:p w:rsidR="0092305C" w:rsidRDefault="0092305C" w:rsidP="005E06E8">
            <w:pPr>
              <w:pStyle w:val="Text"/>
              <w:numPr>
                <w:ilvl w:val="0"/>
                <w:numId w:val="29"/>
              </w:numPr>
              <w:rPr>
                <w:noProof/>
              </w:rPr>
            </w:pPr>
            <w:r>
              <w:rPr>
                <w:noProof/>
              </w:rPr>
              <w:t>Stating IT goals in terms of business goals and measuring outcomes in business terms</w:t>
            </w:r>
          </w:p>
          <w:p w:rsidR="0092305C" w:rsidRDefault="0092305C" w:rsidP="005E06E8">
            <w:pPr>
              <w:pStyle w:val="Text"/>
              <w:numPr>
                <w:ilvl w:val="0"/>
                <w:numId w:val="29"/>
              </w:numPr>
              <w:rPr>
                <w:noProof/>
              </w:rPr>
            </w:pPr>
            <w:r w:rsidRPr="00A973D6">
              <w:rPr>
                <w:noProof/>
              </w:rPr>
              <w:t>Map</w:t>
            </w:r>
            <w:r>
              <w:rPr>
                <w:noProof/>
              </w:rPr>
              <w:t>ping and prioritizing</w:t>
            </w:r>
            <w:r w:rsidRPr="00A973D6">
              <w:rPr>
                <w:noProof/>
              </w:rPr>
              <w:t xml:space="preserve"> business functions to</w:t>
            </w:r>
            <w:r>
              <w:rPr>
                <w:noProof/>
              </w:rPr>
              <w:t xml:space="preserve"> IT services</w:t>
            </w:r>
          </w:p>
          <w:p w:rsidR="0092305C" w:rsidRDefault="0092305C" w:rsidP="005E06E8">
            <w:pPr>
              <w:pStyle w:val="Text"/>
              <w:numPr>
                <w:ilvl w:val="0"/>
                <w:numId w:val="29"/>
              </w:numPr>
              <w:rPr>
                <w:noProof/>
              </w:rPr>
            </w:pPr>
            <w:r>
              <w:rPr>
                <w:noProof/>
              </w:rPr>
              <w:t>Establishing the key IT initiatives that support business objectives</w:t>
            </w:r>
          </w:p>
          <w:p w:rsidR="0092305C" w:rsidRDefault="0092305C" w:rsidP="005E06E8">
            <w:pPr>
              <w:pStyle w:val="ListParagraph"/>
              <w:numPr>
                <w:ilvl w:val="0"/>
                <w:numId w:val="29"/>
              </w:numPr>
              <w:rPr>
                <w:rFonts w:ascii="Arial" w:eastAsia="Times New Roman" w:hAnsi="Arial" w:cs="Times New Roman"/>
                <w:noProof/>
                <w:color w:val="000000"/>
                <w:sz w:val="20"/>
                <w:szCs w:val="20"/>
              </w:rPr>
            </w:pPr>
            <w:r>
              <w:rPr>
                <w:rFonts w:ascii="Arial" w:eastAsia="Times New Roman" w:hAnsi="Arial" w:cs="Times New Roman"/>
                <w:noProof/>
                <w:color w:val="000000"/>
                <w:sz w:val="20"/>
                <w:szCs w:val="20"/>
              </w:rPr>
              <w:t>Establishing criteria for prioritizing initiatives, governance guidelines, and risk factors</w:t>
            </w:r>
          </w:p>
          <w:p w:rsidR="0092305C" w:rsidRPr="003223C4" w:rsidRDefault="0092305C" w:rsidP="005E06E8">
            <w:pPr>
              <w:pStyle w:val="Text"/>
              <w:numPr>
                <w:ilvl w:val="0"/>
                <w:numId w:val="29"/>
              </w:numPr>
              <w:rPr>
                <w:noProof/>
              </w:rPr>
            </w:pPr>
            <w:r w:rsidRPr="003223C4">
              <w:rPr>
                <w:noProof/>
              </w:rPr>
              <w:t xml:space="preserve">Assigning responsibility for reviewing </w:t>
            </w:r>
            <w:r>
              <w:rPr>
                <w:noProof/>
              </w:rPr>
              <w:t xml:space="preserve">and approving </w:t>
            </w:r>
            <w:r w:rsidRPr="003223C4">
              <w:rPr>
                <w:noProof/>
              </w:rPr>
              <w:t>proposed initiatives</w:t>
            </w:r>
          </w:p>
          <w:p w:rsidR="0092305C" w:rsidRDefault="0092305C" w:rsidP="005E06E8">
            <w:pPr>
              <w:pStyle w:val="Text"/>
              <w:numPr>
                <w:ilvl w:val="0"/>
                <w:numId w:val="29"/>
              </w:numPr>
              <w:rPr>
                <w:noProof/>
              </w:rPr>
            </w:pPr>
            <w:r>
              <w:rPr>
                <w:noProof/>
              </w:rPr>
              <w:t>Publishing and communicating strategies to the organization</w:t>
            </w:r>
          </w:p>
          <w:p w:rsidR="0092305C" w:rsidRDefault="0092305C" w:rsidP="005E06E8">
            <w:pPr>
              <w:pStyle w:val="Text"/>
              <w:numPr>
                <w:ilvl w:val="0"/>
                <w:numId w:val="29"/>
              </w:numPr>
              <w:rPr>
                <w:noProof/>
              </w:rPr>
            </w:pPr>
            <w:r>
              <w:rPr>
                <w:noProof/>
              </w:rPr>
              <w:t>Developing protocols for submission of IT project proposals</w:t>
            </w:r>
          </w:p>
          <w:p w:rsidR="0092305C" w:rsidRPr="005E06E8" w:rsidRDefault="0092305C" w:rsidP="005E06E8">
            <w:pPr>
              <w:pStyle w:val="Text"/>
              <w:rPr>
                <w:rStyle w:val="Bold"/>
              </w:rPr>
            </w:pPr>
            <w:r w:rsidRPr="005E06E8">
              <w:rPr>
                <w:rStyle w:val="Bold"/>
              </w:rPr>
              <w:t>Design and define IT services</w:t>
            </w:r>
          </w:p>
          <w:p w:rsidR="0092305C" w:rsidRDefault="0092305C" w:rsidP="009A1450">
            <w:pPr>
              <w:pStyle w:val="Text"/>
            </w:pPr>
            <w:r>
              <w:t>This means:</w:t>
            </w:r>
          </w:p>
          <w:p w:rsidR="0092305C" w:rsidRDefault="0092305C" w:rsidP="005E06E8">
            <w:pPr>
              <w:pStyle w:val="Text"/>
              <w:numPr>
                <w:ilvl w:val="0"/>
                <w:numId w:val="29"/>
              </w:numPr>
              <w:rPr>
                <w:noProof/>
              </w:rPr>
            </w:pPr>
            <w:r>
              <w:rPr>
                <w:noProof/>
              </w:rPr>
              <w:t>Identifying business and IT accountabilities and responsibilities for IT services</w:t>
            </w:r>
          </w:p>
          <w:p w:rsidR="0092305C" w:rsidRDefault="0092305C" w:rsidP="005E06E8">
            <w:pPr>
              <w:pStyle w:val="Text"/>
              <w:numPr>
                <w:ilvl w:val="0"/>
                <w:numId w:val="29"/>
              </w:numPr>
              <w:rPr>
                <w:noProof/>
              </w:rPr>
            </w:pPr>
            <w:r>
              <w:rPr>
                <w:noProof/>
              </w:rPr>
              <w:t xml:space="preserve">Determining what the organization calls the service </w:t>
            </w:r>
          </w:p>
          <w:p w:rsidR="0092305C" w:rsidRDefault="0092305C" w:rsidP="005E06E8">
            <w:pPr>
              <w:pStyle w:val="Text"/>
              <w:numPr>
                <w:ilvl w:val="0"/>
                <w:numId w:val="29"/>
              </w:numPr>
              <w:rPr>
                <w:noProof/>
              </w:rPr>
            </w:pPr>
            <w:r>
              <w:rPr>
                <w:noProof/>
              </w:rPr>
              <w:t>Identifying the core infrastructure services and corresponding accountabilities and responsibilities</w:t>
            </w:r>
          </w:p>
          <w:p w:rsidR="0092305C" w:rsidRDefault="0092305C" w:rsidP="005E06E8">
            <w:pPr>
              <w:pStyle w:val="Text"/>
              <w:numPr>
                <w:ilvl w:val="0"/>
                <w:numId w:val="29"/>
              </w:numPr>
            </w:pPr>
            <w:r>
              <w:t>Identifying service users, business contexts, and usage patterns</w:t>
            </w:r>
          </w:p>
          <w:p w:rsidR="0092305C" w:rsidRDefault="0092305C" w:rsidP="005E06E8">
            <w:pPr>
              <w:pStyle w:val="Text"/>
              <w:numPr>
                <w:ilvl w:val="0"/>
                <w:numId w:val="29"/>
              </w:numPr>
            </w:pPr>
            <w:r>
              <w:t>Defining service components and ownership including hardware, software, internal, and external</w:t>
            </w:r>
          </w:p>
          <w:p w:rsidR="0092305C" w:rsidRDefault="0092305C" w:rsidP="005E06E8">
            <w:pPr>
              <w:pStyle w:val="Text"/>
              <w:numPr>
                <w:ilvl w:val="0"/>
                <w:numId w:val="29"/>
              </w:numPr>
            </w:pPr>
            <w:r>
              <w:t>Mapping services that expose components and dependencies</w:t>
            </w:r>
          </w:p>
          <w:p w:rsidR="0092305C" w:rsidRDefault="0092305C" w:rsidP="005E06E8">
            <w:pPr>
              <w:pStyle w:val="Text"/>
              <w:numPr>
                <w:ilvl w:val="0"/>
                <w:numId w:val="29"/>
              </w:numPr>
            </w:pPr>
            <w:r>
              <w:t>Structuring the service portfolio</w:t>
            </w:r>
          </w:p>
          <w:p w:rsidR="0092305C" w:rsidRDefault="0092305C" w:rsidP="005E06E8">
            <w:pPr>
              <w:pStyle w:val="Text"/>
              <w:numPr>
                <w:ilvl w:val="0"/>
                <w:numId w:val="29"/>
              </w:numPr>
            </w:pPr>
            <w:r>
              <w:t>Designing, populating, and publishing a service catalog</w:t>
            </w:r>
          </w:p>
          <w:p w:rsidR="0092305C" w:rsidRDefault="0092305C" w:rsidP="005E06E8">
            <w:pPr>
              <w:pStyle w:val="Text"/>
              <w:numPr>
                <w:ilvl w:val="0"/>
                <w:numId w:val="29"/>
              </w:numPr>
            </w:pPr>
            <w:r>
              <w:t>Establishing achievable SLAs, OLAs, and UCs for each service</w:t>
            </w:r>
          </w:p>
          <w:p w:rsidR="0092305C" w:rsidRDefault="0092305C" w:rsidP="005E06E8">
            <w:pPr>
              <w:pStyle w:val="Text"/>
              <w:numPr>
                <w:ilvl w:val="0"/>
                <w:numId w:val="29"/>
              </w:numPr>
            </w:pPr>
            <w:r>
              <w:t>Implementing</w:t>
            </w:r>
            <w:r w:rsidR="00614648">
              <w:t xml:space="preserve"> </w:t>
            </w:r>
            <w:r>
              <w:t>periodic service reviews to include SLA, OLA, and UC performance</w:t>
            </w:r>
          </w:p>
          <w:p w:rsidR="00D532FA" w:rsidRPr="00D532FA" w:rsidRDefault="00D532FA" w:rsidP="00D532FA">
            <w:pPr>
              <w:pStyle w:val="Text"/>
            </w:pPr>
          </w:p>
          <w:p w:rsidR="0092305C" w:rsidRPr="0092305C" w:rsidRDefault="0092305C" w:rsidP="0092305C">
            <w:pPr>
              <w:pStyle w:val="Text"/>
              <w:rPr>
                <w:rStyle w:val="Bold"/>
              </w:rPr>
            </w:pPr>
            <w:r w:rsidRPr="0092305C">
              <w:rPr>
                <w:rStyle w:val="Bold"/>
              </w:rPr>
              <w:lastRenderedPageBreak/>
              <w:t>Measure service level attainment</w:t>
            </w:r>
          </w:p>
          <w:p w:rsidR="0092305C" w:rsidRDefault="0092305C" w:rsidP="009A1450">
            <w:pPr>
              <w:pStyle w:val="Text"/>
            </w:pPr>
            <w:r>
              <w:t>This means:</w:t>
            </w:r>
          </w:p>
          <w:p w:rsidR="0092305C" w:rsidRDefault="0092305C" w:rsidP="005E06E8">
            <w:pPr>
              <w:pStyle w:val="Text"/>
              <w:numPr>
                <w:ilvl w:val="0"/>
                <w:numId w:val="29"/>
              </w:numPr>
            </w:pPr>
            <w:r>
              <w:t>Determining how IT performance will be measured and how it contributes to business performance</w:t>
            </w:r>
          </w:p>
          <w:p w:rsidR="0092305C" w:rsidRDefault="0092305C" w:rsidP="005E06E8">
            <w:pPr>
              <w:pStyle w:val="Text"/>
              <w:numPr>
                <w:ilvl w:val="0"/>
                <w:numId w:val="29"/>
              </w:numPr>
            </w:pPr>
            <w:r>
              <w:t>Establishing reporting protocols, policies, and required participants</w:t>
            </w:r>
          </w:p>
          <w:p w:rsidR="0092305C" w:rsidRDefault="0092305C" w:rsidP="005E06E8">
            <w:pPr>
              <w:pStyle w:val="Text"/>
              <w:numPr>
                <w:ilvl w:val="0"/>
                <w:numId w:val="29"/>
              </w:numPr>
            </w:pPr>
            <w:r>
              <w:t>Determining how improvement opportunities should be identified</w:t>
            </w:r>
          </w:p>
          <w:p w:rsidR="0092305C" w:rsidRDefault="0092305C" w:rsidP="005E06E8">
            <w:pPr>
              <w:pStyle w:val="Text"/>
              <w:numPr>
                <w:ilvl w:val="0"/>
                <w:numId w:val="29"/>
              </w:numPr>
            </w:pPr>
            <w:r>
              <w:t>Assessing achievement of availability targets and the root causes of underachievement</w:t>
            </w:r>
          </w:p>
          <w:p w:rsidR="0092305C" w:rsidRDefault="0092305C" w:rsidP="005E06E8">
            <w:pPr>
              <w:pStyle w:val="Text"/>
              <w:numPr>
                <w:ilvl w:val="0"/>
                <w:numId w:val="29"/>
              </w:numPr>
            </w:pPr>
            <w:r>
              <w:t>Assessing the capacity of services and the root causes of under- or over-capacity</w:t>
            </w:r>
          </w:p>
          <w:p w:rsidR="0092305C" w:rsidRDefault="0092305C" w:rsidP="005E06E8">
            <w:pPr>
              <w:pStyle w:val="Text"/>
              <w:numPr>
                <w:ilvl w:val="0"/>
                <w:numId w:val="29"/>
              </w:numPr>
            </w:pPr>
            <w:r>
              <w:t xml:space="preserve">Confirming the adequacy of software licensing </w:t>
            </w:r>
          </w:p>
        </w:tc>
      </w:tr>
    </w:tbl>
    <w:p w:rsidR="005E06E8" w:rsidRDefault="005E06E8" w:rsidP="00BB22A0">
      <w:pPr>
        <w:pStyle w:val="TableSpacing"/>
      </w:pPr>
    </w:p>
    <w:tbl>
      <w:tblPr>
        <w:tblStyle w:val="TableGrid"/>
        <w:tblW w:w="937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4"/>
        <w:gridCol w:w="2181"/>
        <w:gridCol w:w="3603"/>
        <w:gridCol w:w="1247"/>
      </w:tblGrid>
      <w:tr w:rsidR="002D1474" w:rsidRPr="0092305C" w:rsidTr="001E2917">
        <w:trPr>
          <w:cantSplit/>
        </w:trPr>
        <w:tc>
          <w:tcPr>
            <w:tcW w:w="9375" w:type="dxa"/>
            <w:gridSpan w:val="4"/>
            <w:shd w:val="clear" w:color="auto" w:fill="FFC000"/>
          </w:tcPr>
          <w:p w:rsidR="002D1474" w:rsidRPr="0092305C" w:rsidRDefault="002D1474" w:rsidP="0092305C">
            <w:pPr>
              <w:pStyle w:val="Label"/>
              <w:rPr>
                <w:rStyle w:val="Italic"/>
              </w:rPr>
            </w:pPr>
            <w:r w:rsidRPr="0092305C">
              <w:rPr>
                <w:rStyle w:val="Italic"/>
              </w:rPr>
              <w:t>Products that help</w:t>
            </w:r>
          </w:p>
        </w:tc>
      </w:tr>
      <w:tr w:rsidR="002D1474" w:rsidRPr="0092305C" w:rsidTr="001E2917">
        <w:trPr>
          <w:cantSplit/>
        </w:trPr>
        <w:tc>
          <w:tcPr>
            <w:tcW w:w="2344" w:type="dxa"/>
            <w:tcBorders>
              <w:bottom w:val="single" w:sz="4" w:space="0" w:color="auto"/>
            </w:tcBorders>
            <w:shd w:val="clear" w:color="auto" w:fill="auto"/>
          </w:tcPr>
          <w:p w:rsidR="002D1474" w:rsidRPr="0092305C" w:rsidRDefault="002D1474" w:rsidP="0092305C">
            <w:pPr>
              <w:pStyle w:val="Text"/>
              <w:rPr>
                <w:rStyle w:val="Bold"/>
              </w:rPr>
            </w:pPr>
            <w:r w:rsidRPr="0092305C">
              <w:rPr>
                <w:rStyle w:val="Bold"/>
              </w:rPr>
              <w:t>You can…</w:t>
            </w:r>
          </w:p>
        </w:tc>
        <w:tc>
          <w:tcPr>
            <w:tcW w:w="2181" w:type="dxa"/>
            <w:tcBorders>
              <w:bottom w:val="single" w:sz="4" w:space="0" w:color="auto"/>
            </w:tcBorders>
            <w:shd w:val="clear" w:color="auto" w:fill="auto"/>
            <w:tcMar>
              <w:top w:w="58" w:type="dxa"/>
              <w:left w:w="115" w:type="dxa"/>
              <w:bottom w:w="58" w:type="dxa"/>
              <w:right w:w="115" w:type="dxa"/>
            </w:tcMar>
          </w:tcPr>
          <w:p w:rsidR="002D1474" w:rsidRPr="0092305C" w:rsidRDefault="002D1474" w:rsidP="0092305C">
            <w:pPr>
              <w:pStyle w:val="Text"/>
              <w:rPr>
                <w:rStyle w:val="Bold"/>
              </w:rPr>
            </w:pPr>
            <w:r w:rsidRPr="0092305C">
              <w:rPr>
                <w:rStyle w:val="Bold"/>
              </w:rPr>
              <w:t>Using…</w:t>
            </w:r>
          </w:p>
        </w:tc>
        <w:tc>
          <w:tcPr>
            <w:tcW w:w="3603" w:type="dxa"/>
            <w:tcBorders>
              <w:bottom w:val="single" w:sz="4" w:space="0" w:color="auto"/>
            </w:tcBorders>
            <w:shd w:val="clear" w:color="auto" w:fill="auto"/>
            <w:tcMar>
              <w:top w:w="58" w:type="dxa"/>
              <w:left w:w="115" w:type="dxa"/>
              <w:bottom w:w="58" w:type="dxa"/>
              <w:right w:w="115" w:type="dxa"/>
            </w:tcMar>
          </w:tcPr>
          <w:p w:rsidR="002D1474" w:rsidRPr="0092305C" w:rsidRDefault="002D1474" w:rsidP="0092305C">
            <w:pPr>
              <w:pStyle w:val="Text"/>
              <w:rPr>
                <w:rStyle w:val="Bold"/>
              </w:rPr>
            </w:pPr>
            <w:r w:rsidRPr="0092305C">
              <w:rPr>
                <w:rStyle w:val="Bold"/>
              </w:rPr>
              <w:t>With this functionality…</w:t>
            </w:r>
          </w:p>
        </w:tc>
        <w:tc>
          <w:tcPr>
            <w:tcW w:w="1247" w:type="dxa"/>
            <w:tcBorders>
              <w:bottom w:val="single" w:sz="4" w:space="0" w:color="auto"/>
            </w:tcBorders>
            <w:shd w:val="clear" w:color="auto" w:fill="auto"/>
          </w:tcPr>
          <w:p w:rsidR="002D1474" w:rsidRPr="0092305C" w:rsidRDefault="002D1474" w:rsidP="0092305C">
            <w:pPr>
              <w:pStyle w:val="Text"/>
              <w:rPr>
                <w:rStyle w:val="Bold"/>
              </w:rPr>
            </w:pPr>
          </w:p>
        </w:tc>
      </w:tr>
      <w:tr w:rsidR="002D1474" w:rsidRPr="00D47EE6" w:rsidTr="001E2917">
        <w:trPr>
          <w:cantSplit/>
        </w:trPr>
        <w:tc>
          <w:tcPr>
            <w:tcW w:w="2344" w:type="dxa"/>
            <w:tcBorders>
              <w:top w:val="single" w:sz="4" w:space="0" w:color="auto"/>
            </w:tcBorders>
          </w:tcPr>
          <w:p w:rsidR="002D1474" w:rsidRPr="008966BB" w:rsidRDefault="002D1474" w:rsidP="00793805">
            <w:pPr>
              <w:pStyle w:val="Text"/>
            </w:pPr>
            <w:r w:rsidRPr="008966BB">
              <w:t>Measure service level attainment</w:t>
            </w:r>
            <w:r w:rsidR="0092305C">
              <w:t>.</w:t>
            </w:r>
          </w:p>
        </w:tc>
        <w:tc>
          <w:tcPr>
            <w:tcW w:w="2181" w:type="dxa"/>
            <w:tcBorders>
              <w:top w:val="single" w:sz="4" w:space="0" w:color="auto"/>
            </w:tcBorders>
            <w:tcMar>
              <w:top w:w="58" w:type="dxa"/>
              <w:left w:w="115" w:type="dxa"/>
              <w:bottom w:w="58" w:type="dxa"/>
              <w:right w:w="115" w:type="dxa"/>
            </w:tcMar>
          </w:tcPr>
          <w:p w:rsidR="002D1474" w:rsidRDefault="002D1474" w:rsidP="00793805">
            <w:pPr>
              <w:pStyle w:val="Text"/>
              <w:rPr>
                <w:noProof/>
              </w:rPr>
            </w:pPr>
            <w:r>
              <w:rPr>
                <w:noProof/>
              </w:rPr>
              <w:drawing>
                <wp:inline distT="0" distB="0" distL="0" distR="0" wp14:anchorId="2E8602D2" wp14:editId="6626F0DA">
                  <wp:extent cx="1224192" cy="258793"/>
                  <wp:effectExtent l="0" t="0" r="0" b="8255"/>
                  <wp:docPr id="24"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3603" w:type="dxa"/>
            <w:tcBorders>
              <w:top w:val="single" w:sz="4" w:space="0" w:color="auto"/>
            </w:tcBorders>
            <w:tcMar>
              <w:top w:w="58" w:type="dxa"/>
              <w:left w:w="115" w:type="dxa"/>
              <w:bottom w:w="58" w:type="dxa"/>
              <w:right w:w="115" w:type="dxa"/>
            </w:tcMar>
          </w:tcPr>
          <w:p w:rsidR="002D1474" w:rsidRDefault="002D1474" w:rsidP="00793805">
            <w:pPr>
              <w:pStyle w:val="Text"/>
            </w:pPr>
            <w:r>
              <w:t xml:space="preserve">The </w:t>
            </w:r>
            <w:r w:rsidRPr="00292369">
              <w:rPr>
                <w:b/>
              </w:rPr>
              <w:t>Service Level Dashboard</w:t>
            </w:r>
            <w:r>
              <w:t xml:space="preserve"> </w:t>
            </w:r>
            <w:r w:rsidR="0092305C" w:rsidRPr="0092305C">
              <w:rPr>
                <w:rStyle w:val="Bold"/>
              </w:rPr>
              <w:t>for System Center Operations Manager 2007</w:t>
            </w:r>
            <w:r w:rsidR="0092305C">
              <w:t xml:space="preserve"> </w:t>
            </w:r>
            <w:r>
              <w:t xml:space="preserve">helps you ensure </w:t>
            </w:r>
            <w:r w:rsidRPr="00292369">
              <w:t>business-critical applications and systems are available and performing at acceptable levels</w:t>
            </w:r>
            <w:r>
              <w:t xml:space="preserve"> by evaluating the service level attainment of an individual resource or group of resources over a selected time period.</w:t>
            </w:r>
          </w:p>
          <w:p w:rsidR="002D1474" w:rsidRPr="00D47EE6" w:rsidRDefault="00282632" w:rsidP="00793805">
            <w:pPr>
              <w:pStyle w:val="Text"/>
              <w:rPr>
                <w:b/>
              </w:rPr>
            </w:pPr>
            <w:hyperlink r:id="rId36" w:history="1">
              <w:r w:rsidR="002D1474" w:rsidRPr="00D0447A">
                <w:rPr>
                  <w:rStyle w:val="Hyperlink"/>
                </w:rPr>
                <w:t>http://technet.microsoft.com/en-us/library/cc540485.aspx</w:t>
              </w:r>
            </w:hyperlink>
          </w:p>
        </w:tc>
        <w:tc>
          <w:tcPr>
            <w:tcW w:w="1247" w:type="dxa"/>
            <w:tcBorders>
              <w:top w:val="single" w:sz="4" w:space="0" w:color="auto"/>
            </w:tcBorders>
          </w:tcPr>
          <w:p w:rsidR="002D1474" w:rsidRPr="00D47EE6" w:rsidRDefault="002D1474" w:rsidP="00793805">
            <w:pPr>
              <w:pStyle w:val="Text"/>
              <w:rPr>
                <w:b/>
              </w:rPr>
            </w:pPr>
            <w:r w:rsidRPr="006E3F58">
              <w:rPr>
                <w:b/>
                <w:noProof/>
              </w:rPr>
              <w:drawing>
                <wp:inline distT="0" distB="0" distL="0" distR="0" wp14:anchorId="7EF2CEBB" wp14:editId="43F1DF95">
                  <wp:extent cx="363300" cy="365760"/>
                  <wp:effectExtent l="19050" t="0" r="0" b="0"/>
                  <wp:docPr id="25"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D1474" w:rsidRPr="00D47EE6" w:rsidTr="001E2917">
        <w:trPr>
          <w:cantSplit/>
        </w:trPr>
        <w:tc>
          <w:tcPr>
            <w:tcW w:w="2344" w:type="dxa"/>
          </w:tcPr>
          <w:p w:rsidR="002D1474" w:rsidRPr="008966BB" w:rsidRDefault="002D1474" w:rsidP="00793805">
            <w:pPr>
              <w:pStyle w:val="Text"/>
            </w:pPr>
            <w:r w:rsidRPr="008966BB">
              <w:t xml:space="preserve">Link prospective IT </w:t>
            </w:r>
            <w:r>
              <w:t>initiatives</w:t>
            </w:r>
            <w:r w:rsidRPr="008966BB">
              <w:t xml:space="preserve"> to business goals and priorities</w:t>
            </w:r>
            <w:r w:rsidR="0092305C">
              <w:t>.</w:t>
            </w:r>
          </w:p>
        </w:tc>
        <w:tc>
          <w:tcPr>
            <w:tcW w:w="2181" w:type="dxa"/>
            <w:tcMar>
              <w:top w:w="58" w:type="dxa"/>
              <w:left w:w="115" w:type="dxa"/>
              <w:bottom w:w="58" w:type="dxa"/>
              <w:right w:w="115" w:type="dxa"/>
            </w:tcMar>
          </w:tcPr>
          <w:p w:rsidR="002D1474" w:rsidRPr="00205989" w:rsidRDefault="00815D01" w:rsidP="00793805">
            <w:pPr>
              <w:pStyle w:val="Text"/>
              <w:rPr>
                <w:noProof/>
              </w:rPr>
            </w:pPr>
            <w:r w:rsidRPr="001E2917">
              <w:rPr>
                <w:noProof/>
                <w:color w:val="1F497D"/>
              </w:rPr>
              <w:drawing>
                <wp:inline distT="0" distB="0" distL="0" distR="0" wp14:anchorId="311B3684" wp14:editId="7C072231">
                  <wp:extent cx="1337094" cy="277971"/>
                  <wp:effectExtent l="0" t="0" r="0" b="8255"/>
                  <wp:docPr id="15" name="Picture 15" descr="Description: Description: Project Server 20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roject Server 2010 logo"/>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58398" cy="282400"/>
                          </a:xfrm>
                          <a:prstGeom prst="rect">
                            <a:avLst/>
                          </a:prstGeom>
                          <a:noFill/>
                          <a:ln>
                            <a:noFill/>
                          </a:ln>
                        </pic:spPr>
                      </pic:pic>
                    </a:graphicData>
                  </a:graphic>
                </wp:inline>
              </w:drawing>
            </w:r>
          </w:p>
        </w:tc>
        <w:tc>
          <w:tcPr>
            <w:tcW w:w="3603" w:type="dxa"/>
            <w:tcMar>
              <w:top w:w="58" w:type="dxa"/>
              <w:left w:w="115" w:type="dxa"/>
              <w:bottom w:w="58" w:type="dxa"/>
              <w:right w:w="115" w:type="dxa"/>
            </w:tcMar>
          </w:tcPr>
          <w:p w:rsidR="002D1474" w:rsidRPr="00D47EE6" w:rsidRDefault="002D1474" w:rsidP="00793805">
            <w:pPr>
              <w:pStyle w:val="Text"/>
            </w:pPr>
            <w:r w:rsidRPr="00D47EE6">
              <w:rPr>
                <w:b/>
              </w:rPr>
              <w:t>Project Server 2010 Portfolio Strategy</w:t>
            </w:r>
            <w:r w:rsidRPr="00D47EE6">
              <w:t xml:space="preserve"> features allow organizations to methodically rank prospective projects by evaluating project proposals against prioritized business </w:t>
            </w:r>
            <w:r>
              <w:t>goals</w:t>
            </w:r>
            <w:r w:rsidRPr="00D47EE6">
              <w:t xml:space="preserve"> and applying automated analytics to rank projects in terms of greatest value and lowest cost. </w:t>
            </w:r>
          </w:p>
          <w:p w:rsidR="002D1474" w:rsidRPr="00814355" w:rsidRDefault="00282632" w:rsidP="00793805">
            <w:pPr>
              <w:pStyle w:val="Text"/>
              <w:rPr>
                <w:b/>
              </w:rPr>
            </w:pPr>
            <w:hyperlink r:id="rId40" w:history="1">
              <w:r w:rsidR="002D1474" w:rsidRPr="000901B8">
                <w:rPr>
                  <w:rStyle w:val="Hyperlink"/>
                </w:rPr>
                <w:t>http://blogs.msdn.com/project/archive/2009/11/11/project-2010-introducing-portfolio-analysis.aspx</w:t>
              </w:r>
            </w:hyperlink>
            <w:r w:rsidR="002D1474">
              <w:t xml:space="preserve"> </w:t>
            </w:r>
          </w:p>
        </w:tc>
        <w:tc>
          <w:tcPr>
            <w:tcW w:w="1247" w:type="dxa"/>
          </w:tcPr>
          <w:p w:rsidR="002D1474" w:rsidRPr="00D47EE6" w:rsidRDefault="002D1474" w:rsidP="00793805">
            <w:pPr>
              <w:pStyle w:val="Text"/>
              <w:rPr>
                <w:b/>
              </w:rPr>
            </w:pPr>
            <w:r>
              <w:rPr>
                <w:b/>
                <w:noProof/>
              </w:rPr>
              <w:drawing>
                <wp:inline distT="0" distB="0" distL="0" distR="0" wp14:anchorId="38B7B381" wp14:editId="7A6E1F85">
                  <wp:extent cx="411480" cy="411480"/>
                  <wp:effectExtent l="19050" t="0" r="7620" b="0"/>
                  <wp:docPr id="26" name="Picture 17473"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bl>
    <w:p w:rsidR="00815D01" w:rsidRDefault="00815D01" w:rsidP="00BB22A0">
      <w:pPr>
        <w:pStyle w:val="TableSpacing"/>
      </w:pPr>
    </w:p>
    <w:tbl>
      <w:tblPr>
        <w:tblStyle w:val="TableGrid"/>
        <w:tblW w:w="947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8"/>
        <w:gridCol w:w="2157"/>
        <w:gridCol w:w="3600"/>
        <w:gridCol w:w="1350"/>
      </w:tblGrid>
      <w:tr w:rsidR="00BB22A0" w:rsidRPr="00BB22A0" w:rsidTr="001E2917">
        <w:tc>
          <w:tcPr>
            <w:tcW w:w="9475" w:type="dxa"/>
            <w:gridSpan w:val="4"/>
            <w:shd w:val="clear" w:color="auto" w:fill="FFC000"/>
          </w:tcPr>
          <w:p w:rsidR="00BB22A0" w:rsidRPr="00BB22A0" w:rsidRDefault="00BB22A0" w:rsidP="009A1450">
            <w:pPr>
              <w:pStyle w:val="Label"/>
              <w:rPr>
                <w:rStyle w:val="Italic"/>
              </w:rPr>
            </w:pPr>
            <w:r w:rsidRPr="00BB22A0">
              <w:rPr>
                <w:rStyle w:val="Italic"/>
              </w:rPr>
              <w:t>Platform-specific resources that help</w:t>
            </w:r>
          </w:p>
        </w:tc>
      </w:tr>
      <w:tr w:rsidR="00BB22A0" w:rsidRPr="00D532FA" w:rsidTr="001E2917">
        <w:tc>
          <w:tcPr>
            <w:tcW w:w="2368" w:type="dxa"/>
            <w:tcBorders>
              <w:bottom w:val="single" w:sz="4" w:space="0" w:color="auto"/>
            </w:tcBorders>
          </w:tcPr>
          <w:p w:rsidR="00BB22A0" w:rsidRPr="00D532FA" w:rsidRDefault="00BB22A0" w:rsidP="009A1450">
            <w:pPr>
              <w:pStyle w:val="Text"/>
              <w:rPr>
                <w:rStyle w:val="Bold"/>
                <w:color w:val="auto"/>
              </w:rPr>
            </w:pPr>
            <w:r w:rsidRPr="00D532FA">
              <w:rPr>
                <w:rStyle w:val="Bold"/>
                <w:color w:val="auto"/>
              </w:rPr>
              <w:t>You can…</w:t>
            </w:r>
          </w:p>
        </w:tc>
        <w:tc>
          <w:tcPr>
            <w:tcW w:w="2157" w:type="dxa"/>
            <w:tcBorders>
              <w:bottom w:val="single" w:sz="4" w:space="0" w:color="auto"/>
            </w:tcBorders>
          </w:tcPr>
          <w:p w:rsidR="00BB22A0" w:rsidRPr="00D532FA" w:rsidRDefault="00BB22A0" w:rsidP="009A1450">
            <w:pPr>
              <w:pStyle w:val="Text"/>
              <w:rPr>
                <w:rStyle w:val="Bold"/>
                <w:color w:val="auto"/>
              </w:rPr>
            </w:pPr>
            <w:r w:rsidRPr="00D532FA">
              <w:rPr>
                <w:rStyle w:val="Bold"/>
                <w:color w:val="auto"/>
              </w:rPr>
              <w:t>For…</w:t>
            </w:r>
          </w:p>
        </w:tc>
        <w:tc>
          <w:tcPr>
            <w:tcW w:w="3600" w:type="dxa"/>
            <w:tcBorders>
              <w:bottom w:val="single" w:sz="4" w:space="0" w:color="auto"/>
            </w:tcBorders>
          </w:tcPr>
          <w:p w:rsidR="00BB22A0" w:rsidRPr="00D532FA" w:rsidRDefault="00BB22A0" w:rsidP="009A1450">
            <w:pPr>
              <w:pStyle w:val="Text"/>
              <w:rPr>
                <w:rStyle w:val="Bold"/>
                <w:color w:val="auto"/>
              </w:rPr>
            </w:pPr>
            <w:r w:rsidRPr="00D532FA">
              <w:rPr>
                <w:rStyle w:val="Bold"/>
                <w:color w:val="auto"/>
              </w:rPr>
              <w:t>With this resource…</w:t>
            </w:r>
          </w:p>
        </w:tc>
        <w:tc>
          <w:tcPr>
            <w:tcW w:w="1350" w:type="dxa"/>
            <w:tcBorders>
              <w:bottom w:val="single" w:sz="4" w:space="0" w:color="auto"/>
            </w:tcBorders>
          </w:tcPr>
          <w:p w:rsidR="00BB22A0" w:rsidRPr="00D532FA" w:rsidRDefault="00BB22A0" w:rsidP="009A1450">
            <w:pPr>
              <w:pStyle w:val="Text"/>
              <w:rPr>
                <w:rStyle w:val="Bold"/>
                <w:color w:val="auto"/>
              </w:rPr>
            </w:pPr>
          </w:p>
        </w:tc>
      </w:tr>
      <w:tr w:rsidR="00BB22A0" w:rsidTr="001E2917">
        <w:tc>
          <w:tcPr>
            <w:tcW w:w="2368" w:type="dxa"/>
            <w:tcBorders>
              <w:top w:val="single" w:sz="4" w:space="0" w:color="auto"/>
            </w:tcBorders>
          </w:tcPr>
          <w:p w:rsidR="00BB22A0" w:rsidRPr="00A36636" w:rsidRDefault="00BB22A0" w:rsidP="009A1450">
            <w:pPr>
              <w:pStyle w:val="Text"/>
              <w:rPr>
                <w:b/>
              </w:rPr>
            </w:pPr>
            <w:r>
              <w:t>Understand existing capability</w:t>
            </w:r>
          </w:p>
          <w:p w:rsidR="00BB22A0" w:rsidRPr="003A4C85" w:rsidRDefault="00BB22A0" w:rsidP="009A1450">
            <w:pPr>
              <w:pStyle w:val="Text"/>
            </w:pPr>
            <w:r>
              <w:t>Design and define services</w:t>
            </w:r>
          </w:p>
        </w:tc>
        <w:tc>
          <w:tcPr>
            <w:tcW w:w="2157" w:type="dxa"/>
            <w:tcBorders>
              <w:top w:val="single" w:sz="4" w:space="0" w:color="auto"/>
            </w:tcBorders>
          </w:tcPr>
          <w:p w:rsidR="00BB22A0" w:rsidRDefault="00BB22A0" w:rsidP="009A1450">
            <w:pPr>
              <w:pStyle w:val="Text"/>
            </w:pPr>
            <w:r>
              <w:rPr>
                <w:noProof/>
              </w:rPr>
              <w:drawing>
                <wp:inline distT="0" distB="0" distL="0" distR="0" wp14:anchorId="6DBC3257" wp14:editId="67E42B90">
                  <wp:extent cx="1285550" cy="457200"/>
                  <wp:effectExtent l="19050" t="0" r="0" b="0"/>
                  <wp:docPr id="21"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3600" w:type="dxa"/>
            <w:tcBorders>
              <w:top w:val="single" w:sz="4" w:space="0" w:color="auto"/>
            </w:tcBorders>
          </w:tcPr>
          <w:p w:rsidR="00BB22A0" w:rsidRDefault="00BB22A0" w:rsidP="009A1450">
            <w:pPr>
              <w:pStyle w:val="Text"/>
            </w:pPr>
            <w:r w:rsidRPr="00D47EE6">
              <w:rPr>
                <w:b/>
              </w:rPr>
              <w:t>The Exchange Service Map</w:t>
            </w:r>
            <w:r>
              <w:t xml:space="preserve"> is a logical display of the relationships between parent and child services and their respective owners. </w:t>
            </w:r>
          </w:p>
          <w:p w:rsidR="00BB22A0" w:rsidRDefault="00282632" w:rsidP="009A1450">
            <w:pPr>
              <w:pStyle w:val="Text"/>
            </w:pPr>
            <w:hyperlink r:id="rId43" w:history="1">
              <w:r w:rsidR="00BB22A0" w:rsidRPr="000901B8">
                <w:rPr>
                  <w:rStyle w:val="Hyperlink"/>
                </w:rPr>
                <w:t>http://www.microsoft.com/technet/prodtechnol/exchange/guides/ExMgmtGuide/dd3531d4-e058-441b-86dd-bdb667795d15.mspx?mfr=true</w:t>
              </w:r>
            </w:hyperlink>
            <w:r w:rsidR="00BB22A0">
              <w:t xml:space="preserve"> </w:t>
            </w:r>
          </w:p>
        </w:tc>
        <w:tc>
          <w:tcPr>
            <w:tcW w:w="1350" w:type="dxa"/>
            <w:tcBorders>
              <w:top w:val="single" w:sz="4" w:space="0" w:color="auto"/>
            </w:tcBorders>
          </w:tcPr>
          <w:p w:rsidR="00BB22A0" w:rsidRPr="00D47EE6" w:rsidRDefault="00BB22A0" w:rsidP="009A1450">
            <w:pPr>
              <w:pStyle w:val="Text"/>
              <w:rPr>
                <w:b/>
              </w:rPr>
            </w:pPr>
            <w:r w:rsidRPr="006E3F58">
              <w:rPr>
                <w:b/>
                <w:noProof/>
              </w:rPr>
              <w:drawing>
                <wp:inline distT="0" distB="0" distL="0" distR="0" wp14:anchorId="37682C2C" wp14:editId="32736D4D">
                  <wp:extent cx="363300" cy="365760"/>
                  <wp:effectExtent l="19050" t="0" r="0" b="0"/>
                  <wp:docPr id="2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2D1474" w:rsidRDefault="00815D01" w:rsidP="00D01EAE">
      <w:pPr>
        <w:pStyle w:val="Figure"/>
      </w:pPr>
      <w:r w:rsidRPr="00E7740D">
        <w:lastRenderedPageBreak/>
        <w:t>Reliability</w:t>
      </w:r>
      <w:r>
        <w:t xml:space="preserve"> SMF</w:t>
      </w:r>
      <w:r w:rsidR="00D01EAE" w:rsidRPr="00D01EAE">
        <w:rPr>
          <w:noProof/>
        </w:rPr>
        <w:drawing>
          <wp:inline distT="0" distB="0" distL="0" distR="0" wp14:anchorId="1134EA3C" wp14:editId="360AA94F">
            <wp:extent cx="1485900" cy="704850"/>
            <wp:effectExtent l="19050" t="0" r="0" b="0"/>
            <wp:docPr id="26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30" r:link="rId31" cstate="email"/>
                    <a:srcRect l="22558" t="35870" r="37465" b="42226"/>
                    <a:stretch>
                      <a:fillRect/>
                    </a:stretch>
                  </pic:blipFill>
                  <pic:spPr bwMode="auto">
                    <a:xfrm>
                      <a:off x="0" y="0"/>
                      <a:ext cx="1485900" cy="704850"/>
                    </a:xfrm>
                    <a:prstGeom prst="rect">
                      <a:avLst/>
                    </a:prstGeom>
                    <a:noFill/>
                    <a:ln w="9525">
                      <a:noFill/>
                      <a:miter lim="800000"/>
                      <a:headEnd/>
                      <a:tailEnd/>
                    </a:ln>
                  </pic:spPr>
                </pic:pic>
              </a:graphicData>
            </a:graphic>
          </wp:inline>
        </w:drawing>
      </w:r>
    </w:p>
    <w:p w:rsidR="00D01EAE" w:rsidRDefault="00D01EAE" w:rsidP="00D01EAE">
      <w:pPr>
        <w:pStyle w:val="Text"/>
      </w:pPr>
      <w:r>
        <w:t>The Reliability SMF ensures</w:t>
      </w:r>
      <w:r w:rsidRPr="00FD0483">
        <w:t xml:space="preserve"> </w:t>
      </w:r>
      <w:r>
        <w:t>that services are</w:t>
      </w:r>
      <w:r w:rsidRPr="00FD0483">
        <w:t xml:space="preserve"> </w:t>
      </w:r>
      <w:r>
        <w:t xml:space="preserve">accessible, </w:t>
      </w:r>
      <w:r w:rsidRPr="00BD3768">
        <w:t xml:space="preserve">dependable, perform without interruption, </w:t>
      </w:r>
      <w:r>
        <w:t>and require minimal maintenance.</w:t>
      </w:r>
    </w:p>
    <w:p w:rsidR="00D01EAE" w:rsidRPr="009838E5" w:rsidRDefault="00D01EAE" w:rsidP="00D01EAE">
      <w:pPr>
        <w:pStyle w:val="Text"/>
        <w:rPr>
          <w:rFonts w:eastAsia="Calibri"/>
          <w:lang w:val="en-AU"/>
        </w:rPr>
      </w:pPr>
      <w:r>
        <w:rPr>
          <w:rFonts w:eastAsia="Calibri"/>
          <w:lang w:val="en-AU"/>
        </w:rPr>
        <w:t>The Reliability SMF involves planning, implementing, monitoring, and improving IT services in terms of:</w:t>
      </w:r>
    </w:p>
    <w:p w:rsidR="00D01EAE" w:rsidRDefault="00D01EAE" w:rsidP="00D01EAE">
      <w:pPr>
        <w:pStyle w:val="BulletedList1"/>
      </w:pPr>
      <w:r>
        <w:t>Confidentiality</w:t>
      </w:r>
    </w:p>
    <w:p w:rsidR="00D01EAE" w:rsidRDefault="00D01EAE" w:rsidP="00D01EAE">
      <w:pPr>
        <w:pStyle w:val="BulletedList1"/>
      </w:pPr>
      <w:r>
        <w:t>Integrity</w:t>
      </w:r>
    </w:p>
    <w:p w:rsidR="00D01EAE" w:rsidRDefault="00D01EAE" w:rsidP="00D01EAE">
      <w:pPr>
        <w:pStyle w:val="BulletedList1"/>
      </w:pPr>
      <w:r>
        <w:t>Availability</w:t>
      </w:r>
    </w:p>
    <w:p w:rsidR="00D01EAE" w:rsidRDefault="00D01EAE" w:rsidP="00D01EAE">
      <w:pPr>
        <w:pStyle w:val="BulletedList1"/>
      </w:pPr>
      <w:r>
        <w:t>Continuity</w:t>
      </w:r>
    </w:p>
    <w:p w:rsidR="00D01EAE" w:rsidRDefault="00D01EAE" w:rsidP="00D01EAE">
      <w:pPr>
        <w:pStyle w:val="BulletedList1"/>
      </w:pPr>
      <w:r>
        <w:t>Capacity</w:t>
      </w:r>
    </w:p>
    <w:p w:rsidR="00D01EAE" w:rsidRPr="009A0059" w:rsidRDefault="00D01EAE" w:rsidP="00D01EAE">
      <w:pPr>
        <w:pStyle w:val="Heading3"/>
      </w:pPr>
      <w:r>
        <w:t>Why Should I Care About It?</w:t>
      </w:r>
    </w:p>
    <w:p w:rsidR="00D01EAE" w:rsidRDefault="00D01EAE" w:rsidP="00D01EAE">
      <w:pPr>
        <w:pStyle w:val="Text"/>
        <w:rPr>
          <w:rFonts w:eastAsia="Calibri"/>
        </w:rPr>
      </w:pPr>
      <w:r>
        <w:rPr>
          <w:rFonts w:eastAsia="Calibri"/>
        </w:rPr>
        <w:t>When you apply this SMF effectively, you will:</w:t>
      </w:r>
    </w:p>
    <w:p w:rsidR="00D01EAE" w:rsidRDefault="00D01EAE" w:rsidP="00D01EAE">
      <w:pPr>
        <w:pStyle w:val="BulletedList1"/>
        <w:rPr>
          <w:rFonts w:eastAsia="Calibri"/>
        </w:rPr>
      </w:pPr>
      <w:r>
        <w:rPr>
          <w:rFonts w:eastAsia="Calibri"/>
        </w:rPr>
        <w:t>Minimize service disruptions.</w:t>
      </w:r>
    </w:p>
    <w:p w:rsidR="00D01EAE" w:rsidRDefault="00D01EAE" w:rsidP="00D01EAE">
      <w:pPr>
        <w:pStyle w:val="BulletedList1"/>
        <w:rPr>
          <w:rFonts w:eastAsia="Calibri"/>
        </w:rPr>
      </w:pPr>
      <w:r>
        <w:rPr>
          <w:rFonts w:eastAsia="Calibri"/>
        </w:rPr>
        <w:t>Ensure capacity consistently matches business needs.</w:t>
      </w:r>
    </w:p>
    <w:p w:rsidR="00D01EAE" w:rsidRDefault="00D01EAE" w:rsidP="00D01EAE">
      <w:pPr>
        <w:pStyle w:val="BulletedList1"/>
        <w:rPr>
          <w:rFonts w:eastAsia="Calibri"/>
        </w:rPr>
      </w:pPr>
      <w:r>
        <w:rPr>
          <w:rFonts w:eastAsia="Calibri"/>
        </w:rPr>
        <w:t xml:space="preserve">Improve </w:t>
      </w:r>
      <w:proofErr w:type="gramStart"/>
      <w:r>
        <w:rPr>
          <w:rFonts w:eastAsia="Calibri"/>
        </w:rPr>
        <w:t>IT’s</w:t>
      </w:r>
      <w:proofErr w:type="gramEnd"/>
      <w:r>
        <w:rPr>
          <w:rFonts w:eastAsia="Calibri"/>
        </w:rPr>
        <w:t xml:space="preserve"> ability to recover and continue providing critical services.</w:t>
      </w:r>
    </w:p>
    <w:p w:rsidR="00D01EAE" w:rsidRDefault="00D01EAE" w:rsidP="00D01EAE">
      <w:pPr>
        <w:pStyle w:val="BulletedList1"/>
        <w:rPr>
          <w:rFonts w:eastAsia="Calibri"/>
        </w:rPr>
      </w:pPr>
      <w:r>
        <w:rPr>
          <w:rFonts w:eastAsia="Calibri"/>
        </w:rPr>
        <w:t xml:space="preserve">Better maintain data integrity and confidentiality. </w:t>
      </w:r>
    </w:p>
    <w:p w:rsidR="00D01EAE" w:rsidRDefault="00D01EAE" w:rsidP="00D01EAE">
      <w:pPr>
        <w:pStyle w:val="BulletedList1"/>
        <w:rPr>
          <w:rFonts w:eastAsia="Calibri"/>
        </w:rPr>
      </w:pPr>
      <w:r>
        <w:rPr>
          <w:rFonts w:eastAsia="Calibri"/>
        </w:rPr>
        <w:t>More predictably achieve SLA targets.</w:t>
      </w:r>
    </w:p>
    <w:p w:rsidR="00D01EAE" w:rsidRDefault="00D01EAE" w:rsidP="00D01EAE">
      <w:pPr>
        <w:pStyle w:val="Heading3"/>
      </w:pPr>
      <w:r>
        <w:t>How Can I Learn More?</w:t>
      </w:r>
    </w:p>
    <w:p w:rsidR="00D01EAE" w:rsidRDefault="00D01EAE" w:rsidP="00D01EAE">
      <w:pPr>
        <w:pStyle w:val="Text"/>
      </w:pPr>
      <w:r>
        <w:t>Read the MOF Reliability SMF white paper to learn more.</w:t>
      </w:r>
    </w:p>
    <w:p w:rsidR="00D01EAE" w:rsidRDefault="00282632" w:rsidP="00D01EAE">
      <w:pPr>
        <w:pStyle w:val="Text"/>
      </w:pPr>
      <w:hyperlink r:id="rId44" w:history="1">
        <w:r w:rsidR="00815D01" w:rsidRPr="00572551">
          <w:rPr>
            <w:rStyle w:val="Hyperlink"/>
          </w:rPr>
          <w:t>http://technet.microsoft.com/en-us/library/cc506069.aspx</w:t>
        </w:r>
      </w:hyperlink>
    </w:p>
    <w:p w:rsidR="00773EAB" w:rsidRDefault="00773EAB" w:rsidP="00773EAB">
      <w:pPr>
        <w:pStyle w:val="Heading3"/>
      </w:pPr>
      <w:r>
        <w:t>Team SMF Accountabilities</w:t>
      </w:r>
    </w:p>
    <w:p w:rsidR="00773EAB" w:rsidRDefault="00773EAB" w:rsidP="00773EAB">
      <w:pPr>
        <w:pStyle w:val="Text"/>
      </w:pPr>
      <w:r w:rsidRPr="004C13F8">
        <w:rPr>
          <w:b/>
        </w:rPr>
        <w:t>Architecture</w:t>
      </w:r>
      <w:r>
        <w:t xml:space="preserve"> is the primary accountability:</w:t>
      </w:r>
    </w:p>
    <w:p w:rsidR="00773EAB" w:rsidRDefault="00773EAB" w:rsidP="00773EAB">
      <w:pPr>
        <w:pStyle w:val="BulletedList1"/>
        <w:rPr>
          <w:rFonts w:eastAsiaTheme="minorHAnsi" w:cstheme="minorBidi"/>
          <w:sz w:val="22"/>
          <w:szCs w:val="22"/>
        </w:rPr>
      </w:pPr>
      <w:r>
        <w:t xml:space="preserve">The </w:t>
      </w:r>
      <w:r w:rsidRPr="004C13F8">
        <w:rPr>
          <w:b/>
        </w:rPr>
        <w:t>Architecture Manager</w:t>
      </w:r>
      <w:r>
        <w:t xml:space="preserve"> ensures current and future architecture meets reliability requirements.</w:t>
      </w:r>
    </w:p>
    <w:p w:rsidR="00773EAB" w:rsidRDefault="00773EAB" w:rsidP="00773EAB">
      <w:pPr>
        <w:pStyle w:val="BulletedList1"/>
        <w:rPr>
          <w:rFonts w:eastAsiaTheme="minorHAnsi" w:cstheme="minorBidi"/>
          <w:sz w:val="22"/>
          <w:szCs w:val="22"/>
        </w:rPr>
      </w:pPr>
      <w:r>
        <w:t xml:space="preserve">The </w:t>
      </w:r>
      <w:r w:rsidRPr="004C13F8">
        <w:rPr>
          <w:b/>
        </w:rPr>
        <w:t>Reliability Manager</w:t>
      </w:r>
      <w:r>
        <w:t xml:space="preserve"> uses input from the Service Monitoring and Control SMF to ensure the current environment delivers on reliability requirements.</w:t>
      </w:r>
    </w:p>
    <w:p w:rsidR="00773EAB" w:rsidRDefault="00773EAB" w:rsidP="00773EAB">
      <w:pPr>
        <w:pStyle w:val="BulletedList1"/>
      </w:pPr>
      <w:r>
        <w:t xml:space="preserve">The </w:t>
      </w:r>
      <w:r w:rsidRPr="004C13F8">
        <w:rPr>
          <w:b/>
        </w:rPr>
        <w:t>Architect</w:t>
      </w:r>
      <w:r w:rsidRPr="004C13F8">
        <w:t xml:space="preserve"> </w:t>
      </w:r>
      <w:r w:rsidRPr="008C3720">
        <w:t>designs</w:t>
      </w:r>
      <w:r>
        <w:t xml:space="preserve"> future solutions to achieve reliability requirements.</w:t>
      </w:r>
    </w:p>
    <w:tbl>
      <w:tblPr>
        <w:tblStyle w:val="TableGrid"/>
        <w:tblW w:w="9468" w:type="dxa"/>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3240"/>
        <w:gridCol w:w="5220"/>
      </w:tblGrid>
      <w:tr w:rsidR="00D01EAE" w:rsidRPr="00773EAB" w:rsidTr="00773EAB">
        <w:trPr>
          <w:trHeight w:val="272"/>
          <w:tblHeader/>
        </w:trPr>
        <w:tc>
          <w:tcPr>
            <w:tcW w:w="4248" w:type="dxa"/>
            <w:gridSpan w:val="2"/>
            <w:tcBorders>
              <w:top w:val="single" w:sz="4" w:space="0" w:color="4F81BD" w:themeColor="accent1"/>
              <w:left w:val="single" w:sz="4" w:space="0" w:color="4F81BD" w:themeColor="accent1"/>
            </w:tcBorders>
            <w:shd w:val="clear" w:color="auto" w:fill="FFC000"/>
          </w:tcPr>
          <w:p w:rsidR="00D01EAE" w:rsidRPr="00773EAB" w:rsidRDefault="00D01EAE" w:rsidP="00773EAB">
            <w:pPr>
              <w:pStyle w:val="Label"/>
              <w:rPr>
                <w:rStyle w:val="Italic"/>
              </w:rPr>
            </w:pPr>
            <w:r w:rsidRPr="00773EAB">
              <w:rPr>
                <w:rStyle w:val="Italic"/>
              </w:rPr>
              <w:t>Outcomes</w:t>
            </w:r>
          </w:p>
        </w:tc>
        <w:tc>
          <w:tcPr>
            <w:tcW w:w="5220" w:type="dxa"/>
            <w:tcBorders>
              <w:top w:val="single" w:sz="4" w:space="0" w:color="4F81BD" w:themeColor="accent1"/>
              <w:right w:val="single" w:sz="4" w:space="0" w:color="4F81BD" w:themeColor="accent1"/>
            </w:tcBorders>
            <w:shd w:val="clear" w:color="auto" w:fill="FFC000"/>
          </w:tcPr>
          <w:p w:rsidR="00D01EAE" w:rsidRPr="00773EAB" w:rsidRDefault="00D01EAE" w:rsidP="00773EAB">
            <w:pPr>
              <w:pStyle w:val="Label"/>
              <w:rPr>
                <w:rStyle w:val="Italic"/>
              </w:rPr>
            </w:pPr>
            <w:r w:rsidRPr="00773EAB">
              <w:rPr>
                <w:rStyle w:val="Italic"/>
              </w:rPr>
              <w:t>As measured by…</w:t>
            </w:r>
          </w:p>
        </w:tc>
      </w:tr>
      <w:tr w:rsidR="00D01EAE" w:rsidRPr="00816824" w:rsidTr="00773EAB">
        <w:tc>
          <w:tcPr>
            <w:tcW w:w="1008" w:type="dxa"/>
            <w:vMerge w:val="restart"/>
            <w:tcBorders>
              <w:left w:val="single" w:sz="4" w:space="0" w:color="4F81BD" w:themeColor="accent1"/>
            </w:tcBorders>
          </w:tcPr>
          <w:p w:rsidR="00D01EAE" w:rsidRDefault="00D01EAE" w:rsidP="00793805">
            <w:pPr>
              <w:pStyle w:val="Text"/>
              <w:jc w:val="center"/>
            </w:pPr>
            <w:r w:rsidRPr="006B51ED">
              <w:rPr>
                <w:noProof/>
              </w:rPr>
              <w:drawing>
                <wp:inline distT="0" distB="0" distL="0" distR="0" wp14:anchorId="520E074D" wp14:editId="7F3AF95F">
                  <wp:extent cx="415925" cy="676910"/>
                  <wp:effectExtent l="19050" t="0" r="3175" b="0"/>
                  <wp:docPr id="2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3240" w:type="dxa"/>
            <w:tcBorders>
              <w:top w:val="nil"/>
              <w:bottom w:val="single" w:sz="4" w:space="0" w:color="BFBFBF" w:themeColor="background1" w:themeShade="BF"/>
            </w:tcBorders>
          </w:tcPr>
          <w:p w:rsidR="00D01EAE" w:rsidRDefault="00D01EAE" w:rsidP="00793805">
            <w:pPr>
              <w:pStyle w:val="Text"/>
              <w:rPr>
                <w:b/>
              </w:rPr>
            </w:pPr>
            <w:r>
              <w:rPr>
                <w:b/>
              </w:rPr>
              <w:t>Services…</w:t>
            </w:r>
          </w:p>
          <w:p w:rsidR="00D01EAE" w:rsidRDefault="00773EAB" w:rsidP="00D01EAE">
            <w:pPr>
              <w:pStyle w:val="Text"/>
              <w:numPr>
                <w:ilvl w:val="0"/>
                <w:numId w:val="28"/>
              </w:numPr>
            </w:pPr>
            <w:r>
              <w:t>C</w:t>
            </w:r>
            <w:r w:rsidR="00D01EAE" w:rsidRPr="008C3720">
              <w:t>apacity matches business needs</w:t>
            </w:r>
            <w:r w:rsidR="00D01EAE">
              <w:t>.</w:t>
            </w:r>
          </w:p>
        </w:tc>
        <w:tc>
          <w:tcPr>
            <w:tcW w:w="5220" w:type="dxa"/>
            <w:tcBorders>
              <w:top w:val="nil"/>
              <w:bottom w:val="single" w:sz="4" w:space="0" w:color="BFBFBF" w:themeColor="background1" w:themeShade="BF"/>
              <w:right w:val="single" w:sz="4" w:space="0" w:color="4F81BD" w:themeColor="accent1"/>
            </w:tcBorders>
          </w:tcPr>
          <w:p w:rsidR="00D01EAE" w:rsidRDefault="00D01EAE" w:rsidP="00D01EAE">
            <w:pPr>
              <w:pStyle w:val="Text"/>
              <w:numPr>
                <w:ilvl w:val="0"/>
                <w:numId w:val="27"/>
              </w:numPr>
            </w:pPr>
            <w:r>
              <w:t>Adherence to a proactive capacity plan.</w:t>
            </w:r>
          </w:p>
          <w:p w:rsidR="00D01EAE" w:rsidRPr="00816824" w:rsidRDefault="00D01EAE" w:rsidP="00D01EAE">
            <w:pPr>
              <w:pStyle w:val="Text"/>
              <w:numPr>
                <w:ilvl w:val="0"/>
                <w:numId w:val="27"/>
              </w:numPr>
            </w:pPr>
            <w:r>
              <w:t>Number of capacity-related service disruptions.</w:t>
            </w:r>
          </w:p>
        </w:tc>
      </w:tr>
      <w:tr w:rsidR="00D01EAE" w:rsidRPr="00816824" w:rsidTr="00773EAB">
        <w:tc>
          <w:tcPr>
            <w:tcW w:w="1008" w:type="dxa"/>
            <w:vMerge/>
            <w:tcBorders>
              <w:left w:val="single" w:sz="4" w:space="0" w:color="4F81BD" w:themeColor="accent1"/>
            </w:tcBorders>
          </w:tcPr>
          <w:p w:rsidR="00D01EAE" w:rsidRDefault="00D01EAE" w:rsidP="00793805">
            <w:pPr>
              <w:pStyle w:val="Text"/>
              <w:jc w:val="center"/>
            </w:pPr>
          </w:p>
        </w:tc>
        <w:tc>
          <w:tcPr>
            <w:tcW w:w="3240" w:type="dxa"/>
            <w:tcBorders>
              <w:top w:val="single" w:sz="4" w:space="0" w:color="BFBFBF" w:themeColor="background1" w:themeShade="BF"/>
              <w:bottom w:val="single" w:sz="4" w:space="0" w:color="BFBFBF" w:themeColor="background1" w:themeShade="BF"/>
            </w:tcBorders>
          </w:tcPr>
          <w:p w:rsidR="00D01EAE" w:rsidRDefault="00773EAB" w:rsidP="00D01EAE">
            <w:pPr>
              <w:pStyle w:val="Text"/>
              <w:numPr>
                <w:ilvl w:val="0"/>
                <w:numId w:val="28"/>
              </w:numPr>
            </w:pPr>
            <w:r>
              <w:t>A</w:t>
            </w:r>
            <w:r w:rsidR="00D01EAE" w:rsidRPr="006B51ED">
              <w:t>re available to users when needed</w:t>
            </w:r>
            <w:r w:rsidR="00D01EAE">
              <w:t>.</w:t>
            </w:r>
          </w:p>
        </w:tc>
        <w:tc>
          <w:tcPr>
            <w:tcW w:w="5220" w:type="dxa"/>
            <w:tcBorders>
              <w:top w:val="single" w:sz="4" w:space="0" w:color="BFBFBF" w:themeColor="background1" w:themeShade="BF"/>
              <w:bottom w:val="single" w:sz="4" w:space="0" w:color="BFBFBF" w:themeColor="background1" w:themeShade="BF"/>
              <w:right w:val="single" w:sz="4" w:space="0" w:color="4F81BD" w:themeColor="accent1"/>
            </w:tcBorders>
          </w:tcPr>
          <w:p w:rsidR="00D01EAE" w:rsidRDefault="00D01EAE" w:rsidP="00D01EAE">
            <w:pPr>
              <w:pStyle w:val="Text"/>
              <w:numPr>
                <w:ilvl w:val="0"/>
                <w:numId w:val="27"/>
              </w:numPr>
            </w:pPr>
            <w:r>
              <w:t>Adherence to a proactive, cost-justified availability plan.</w:t>
            </w:r>
          </w:p>
          <w:p w:rsidR="00D01EAE" w:rsidRDefault="00D01EAE" w:rsidP="00D01EAE">
            <w:pPr>
              <w:pStyle w:val="Text"/>
              <w:numPr>
                <w:ilvl w:val="0"/>
                <w:numId w:val="27"/>
              </w:numPr>
            </w:pPr>
            <w:r>
              <w:t>Number of service failures.</w:t>
            </w:r>
          </w:p>
          <w:p w:rsidR="00D01EAE" w:rsidRPr="00816824" w:rsidRDefault="00D01EAE" w:rsidP="00D01EAE">
            <w:pPr>
              <w:pStyle w:val="Text"/>
              <w:numPr>
                <w:ilvl w:val="0"/>
                <w:numId w:val="27"/>
              </w:numPr>
            </w:pPr>
            <w:r>
              <w:t>Number of service disruptions from anticipated failures.</w:t>
            </w:r>
          </w:p>
        </w:tc>
      </w:tr>
      <w:tr w:rsidR="00D01EAE" w:rsidRPr="008C3720" w:rsidTr="00773EAB">
        <w:tc>
          <w:tcPr>
            <w:tcW w:w="1008" w:type="dxa"/>
            <w:vMerge/>
            <w:tcBorders>
              <w:left w:val="single" w:sz="4" w:space="0" w:color="4F81BD" w:themeColor="accent1"/>
            </w:tcBorders>
          </w:tcPr>
          <w:p w:rsidR="00D01EAE" w:rsidRPr="00DD46E4" w:rsidRDefault="00D01EAE" w:rsidP="00793805">
            <w:pPr>
              <w:pStyle w:val="Text"/>
              <w:jc w:val="center"/>
              <w:rPr>
                <w:noProof/>
              </w:rPr>
            </w:pPr>
          </w:p>
        </w:tc>
        <w:tc>
          <w:tcPr>
            <w:tcW w:w="3240" w:type="dxa"/>
            <w:tcBorders>
              <w:top w:val="single" w:sz="4" w:space="0" w:color="BFBFBF" w:themeColor="background1" w:themeShade="BF"/>
              <w:bottom w:val="single" w:sz="4" w:space="0" w:color="BFBFBF" w:themeColor="background1" w:themeShade="BF"/>
            </w:tcBorders>
          </w:tcPr>
          <w:p w:rsidR="00D01EAE" w:rsidRPr="00816824" w:rsidRDefault="00D01EAE" w:rsidP="00D01EAE">
            <w:pPr>
              <w:pStyle w:val="Text"/>
              <w:numPr>
                <w:ilvl w:val="0"/>
                <w:numId w:val="28"/>
              </w:numPr>
            </w:pPr>
            <w:r>
              <w:t>A</w:t>
            </w:r>
            <w:r w:rsidRPr="006B51ED">
              <w:t>re available as required during significant failures</w:t>
            </w:r>
            <w:r>
              <w:t>.</w:t>
            </w:r>
          </w:p>
        </w:tc>
        <w:tc>
          <w:tcPr>
            <w:tcW w:w="5220" w:type="dxa"/>
            <w:tcBorders>
              <w:top w:val="single" w:sz="4" w:space="0" w:color="BFBFBF" w:themeColor="background1" w:themeShade="BF"/>
              <w:bottom w:val="single" w:sz="4" w:space="0" w:color="BFBFBF" w:themeColor="background1" w:themeShade="BF"/>
              <w:right w:val="single" w:sz="4" w:space="0" w:color="4F81BD" w:themeColor="accent1"/>
            </w:tcBorders>
          </w:tcPr>
          <w:p w:rsidR="00D01EAE" w:rsidRDefault="00D01EAE" w:rsidP="00D01EAE">
            <w:pPr>
              <w:pStyle w:val="Text"/>
              <w:numPr>
                <w:ilvl w:val="0"/>
                <w:numId w:val="27"/>
              </w:numPr>
            </w:pPr>
            <w:r>
              <w:t>Alignment of the IT disaster recovery plan to the business continuity plan.</w:t>
            </w:r>
          </w:p>
          <w:p w:rsidR="00D01EAE" w:rsidRPr="008C3720" w:rsidRDefault="00D01EAE" w:rsidP="00D01EAE">
            <w:pPr>
              <w:pStyle w:val="Text"/>
              <w:numPr>
                <w:ilvl w:val="0"/>
                <w:numId w:val="27"/>
              </w:numPr>
              <w:rPr>
                <w:b/>
              </w:rPr>
            </w:pPr>
            <w:r>
              <w:t>Tested, trusted, recovery plan supported by the business.</w:t>
            </w:r>
          </w:p>
        </w:tc>
      </w:tr>
      <w:tr w:rsidR="00D01EAE" w:rsidRPr="008C3720" w:rsidTr="00773EAB">
        <w:tc>
          <w:tcPr>
            <w:tcW w:w="1008" w:type="dxa"/>
            <w:vMerge/>
            <w:tcBorders>
              <w:left w:val="single" w:sz="4" w:space="0" w:color="4F81BD" w:themeColor="accent1"/>
              <w:bottom w:val="single" w:sz="4" w:space="0" w:color="4F81BD" w:themeColor="accent1"/>
            </w:tcBorders>
          </w:tcPr>
          <w:p w:rsidR="00D01EAE" w:rsidRPr="00DD46E4" w:rsidRDefault="00D01EAE" w:rsidP="00793805">
            <w:pPr>
              <w:pStyle w:val="Text"/>
              <w:jc w:val="center"/>
              <w:rPr>
                <w:noProof/>
              </w:rPr>
            </w:pPr>
          </w:p>
        </w:tc>
        <w:tc>
          <w:tcPr>
            <w:tcW w:w="3240" w:type="dxa"/>
            <w:tcBorders>
              <w:top w:val="single" w:sz="4" w:space="0" w:color="BFBFBF" w:themeColor="background1" w:themeShade="BF"/>
              <w:bottom w:val="single" w:sz="4" w:space="0" w:color="4F81BD" w:themeColor="accent1"/>
            </w:tcBorders>
          </w:tcPr>
          <w:p w:rsidR="00D01EAE" w:rsidRDefault="00D01EAE" w:rsidP="00D01EAE">
            <w:pPr>
              <w:pStyle w:val="Text"/>
              <w:numPr>
                <w:ilvl w:val="0"/>
                <w:numId w:val="28"/>
              </w:numPr>
            </w:pPr>
            <w:r>
              <w:t>M</w:t>
            </w:r>
            <w:r w:rsidRPr="006B51ED">
              <w:t xml:space="preserve">aintain satisfactory data </w:t>
            </w:r>
            <w:r w:rsidRPr="006B51ED">
              <w:lastRenderedPageBreak/>
              <w:t>integrity and confidentiality</w:t>
            </w:r>
            <w:r>
              <w:t>.</w:t>
            </w:r>
          </w:p>
        </w:tc>
        <w:tc>
          <w:tcPr>
            <w:tcW w:w="5220" w:type="dxa"/>
            <w:tcBorders>
              <w:top w:val="single" w:sz="4" w:space="0" w:color="BFBFBF" w:themeColor="background1" w:themeShade="BF"/>
              <w:bottom w:val="single" w:sz="4" w:space="0" w:color="4F81BD" w:themeColor="accent1"/>
              <w:right w:val="single" w:sz="4" w:space="0" w:color="4F81BD" w:themeColor="accent1"/>
            </w:tcBorders>
          </w:tcPr>
          <w:p w:rsidR="00D01EAE" w:rsidRDefault="00D01EAE" w:rsidP="00D01EAE">
            <w:pPr>
              <w:pStyle w:val="Text"/>
              <w:numPr>
                <w:ilvl w:val="0"/>
                <w:numId w:val="27"/>
              </w:numPr>
            </w:pPr>
            <w:r>
              <w:lastRenderedPageBreak/>
              <w:t xml:space="preserve">Amount of data classified and managed according </w:t>
            </w:r>
            <w:r>
              <w:lastRenderedPageBreak/>
              <w:t>to business policy.</w:t>
            </w:r>
          </w:p>
          <w:p w:rsidR="00D01EAE" w:rsidRPr="008C3720" w:rsidRDefault="00D01EAE" w:rsidP="00D01EAE">
            <w:pPr>
              <w:pStyle w:val="Text"/>
              <w:numPr>
                <w:ilvl w:val="0"/>
                <w:numId w:val="27"/>
              </w:numPr>
              <w:rPr>
                <w:b/>
              </w:rPr>
            </w:pPr>
            <w:r>
              <w:t>Number of exceptions to data handling and integrity requirements.</w:t>
            </w:r>
          </w:p>
        </w:tc>
      </w:tr>
    </w:tbl>
    <w:p w:rsidR="00D01EAE" w:rsidRDefault="00D01EAE" w:rsidP="00773EAB">
      <w:pPr>
        <w:pStyle w:val="TableSpacing"/>
      </w:pPr>
    </w:p>
    <w:tbl>
      <w:tblPr>
        <w:tblStyle w:val="TableGrid"/>
        <w:tblW w:w="947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2430"/>
        <w:gridCol w:w="3870"/>
        <w:gridCol w:w="990"/>
      </w:tblGrid>
      <w:tr w:rsidR="00D01EAE" w:rsidRPr="004A697A" w:rsidTr="00773EAB">
        <w:trPr>
          <w:cantSplit/>
        </w:trPr>
        <w:tc>
          <w:tcPr>
            <w:tcW w:w="9475" w:type="dxa"/>
            <w:gridSpan w:val="4"/>
            <w:shd w:val="clear" w:color="auto" w:fill="F2DBDB" w:themeFill="accent2" w:themeFillTint="33"/>
          </w:tcPr>
          <w:p w:rsidR="00D01EAE" w:rsidRPr="00773EAB" w:rsidRDefault="00D01EAE" w:rsidP="00773EAB">
            <w:pPr>
              <w:pStyle w:val="Label"/>
              <w:rPr>
                <w:rStyle w:val="Italic"/>
              </w:rPr>
            </w:pPr>
            <w:r w:rsidRPr="00773EAB">
              <w:rPr>
                <w:rStyle w:val="Italic"/>
              </w:rPr>
              <w:t>How can I contribute to Reliability SMF outcomes?</w:t>
            </w:r>
          </w:p>
        </w:tc>
      </w:tr>
      <w:tr w:rsidR="00D01EAE" w:rsidRPr="004A697A" w:rsidTr="00773EAB">
        <w:trPr>
          <w:cantSplit/>
        </w:trPr>
        <w:tc>
          <w:tcPr>
            <w:tcW w:w="9475" w:type="dxa"/>
            <w:gridSpan w:val="4"/>
            <w:shd w:val="clear" w:color="auto" w:fill="FFC000"/>
          </w:tcPr>
          <w:p w:rsidR="00D01EAE" w:rsidRPr="00773EAB" w:rsidRDefault="00D01EAE" w:rsidP="00773EAB">
            <w:pPr>
              <w:pStyle w:val="Label"/>
              <w:rPr>
                <w:rStyle w:val="Italic"/>
              </w:rPr>
            </w:pPr>
            <w:r w:rsidRPr="00773EAB">
              <w:rPr>
                <w:rStyle w:val="Italic"/>
              </w:rPr>
              <w:t>Essential actions</w:t>
            </w:r>
          </w:p>
        </w:tc>
      </w:tr>
      <w:tr w:rsidR="00D01EAE" w:rsidRPr="004A697A" w:rsidTr="00773EAB">
        <w:trPr>
          <w:cantSplit/>
        </w:trPr>
        <w:tc>
          <w:tcPr>
            <w:tcW w:w="9475" w:type="dxa"/>
            <w:gridSpan w:val="4"/>
            <w:shd w:val="clear" w:color="auto" w:fill="auto"/>
          </w:tcPr>
          <w:p w:rsidR="00D01EAE" w:rsidRPr="00773EAB" w:rsidRDefault="00D01EAE" w:rsidP="00773EAB">
            <w:pPr>
              <w:pStyle w:val="Text"/>
              <w:rPr>
                <w:rStyle w:val="Bold"/>
              </w:rPr>
            </w:pPr>
            <w:r w:rsidRPr="00773EAB">
              <w:rPr>
                <w:rStyle w:val="Bold"/>
              </w:rPr>
              <w:t>Maintain or improve service availability</w:t>
            </w:r>
          </w:p>
          <w:p w:rsidR="00D01EAE" w:rsidRDefault="00D01EAE" w:rsidP="00793805">
            <w:pPr>
              <w:pStyle w:val="Text"/>
              <w:rPr>
                <w:noProof/>
              </w:rPr>
            </w:pPr>
            <w:r>
              <w:rPr>
                <w:noProof/>
              </w:rPr>
              <w:t>This means:</w:t>
            </w:r>
          </w:p>
          <w:p w:rsidR="00D01EAE" w:rsidRDefault="00D01EAE" w:rsidP="00D01EAE">
            <w:pPr>
              <w:pStyle w:val="Text"/>
              <w:numPr>
                <w:ilvl w:val="0"/>
                <w:numId w:val="29"/>
              </w:numPr>
              <w:rPr>
                <w:noProof/>
              </w:rPr>
            </w:pPr>
            <w:r>
              <w:rPr>
                <w:noProof/>
              </w:rPr>
              <w:t>Proactively designing for high availability and mitigating single points of failure</w:t>
            </w:r>
          </w:p>
          <w:p w:rsidR="00D01EAE" w:rsidRDefault="00D01EAE" w:rsidP="00D01EAE">
            <w:pPr>
              <w:pStyle w:val="Text"/>
              <w:numPr>
                <w:ilvl w:val="0"/>
                <w:numId w:val="29"/>
              </w:numPr>
              <w:rPr>
                <w:noProof/>
              </w:rPr>
            </w:pPr>
            <w:r>
              <w:rPr>
                <w:noProof/>
              </w:rPr>
              <w:t>Reviewing and learning from historic resilience and related issues</w:t>
            </w:r>
          </w:p>
          <w:p w:rsidR="00D01EAE" w:rsidRDefault="00D01EAE" w:rsidP="00D01EAE">
            <w:pPr>
              <w:pStyle w:val="Text"/>
              <w:numPr>
                <w:ilvl w:val="0"/>
                <w:numId w:val="29"/>
              </w:numPr>
              <w:rPr>
                <w:noProof/>
              </w:rPr>
            </w:pPr>
            <w:r>
              <w:rPr>
                <w:noProof/>
              </w:rPr>
              <w:t>Setting specific and acheivable recoverability targets</w:t>
            </w:r>
          </w:p>
          <w:p w:rsidR="00D01EAE" w:rsidRDefault="00D01EAE" w:rsidP="00D01EAE">
            <w:pPr>
              <w:pStyle w:val="Text"/>
              <w:numPr>
                <w:ilvl w:val="0"/>
                <w:numId w:val="29"/>
              </w:numPr>
              <w:rPr>
                <w:noProof/>
              </w:rPr>
            </w:pPr>
            <w:r>
              <w:rPr>
                <w:noProof/>
              </w:rPr>
              <w:t>Ensuring vendor-delivered components can meet established targets</w:t>
            </w:r>
          </w:p>
          <w:p w:rsidR="00D01EAE" w:rsidRDefault="00D01EAE" w:rsidP="00D01EAE">
            <w:pPr>
              <w:pStyle w:val="Text"/>
              <w:numPr>
                <w:ilvl w:val="0"/>
                <w:numId w:val="29"/>
              </w:numPr>
              <w:rPr>
                <w:noProof/>
              </w:rPr>
            </w:pPr>
            <w:r>
              <w:rPr>
                <w:noProof/>
              </w:rPr>
              <w:t>Developing, documenting, and rigorously executing routine preventive maintenance tasks</w:t>
            </w:r>
          </w:p>
          <w:p w:rsidR="00D01EAE" w:rsidRDefault="00D01EAE" w:rsidP="00D01EAE">
            <w:pPr>
              <w:pStyle w:val="Text"/>
              <w:numPr>
                <w:ilvl w:val="0"/>
                <w:numId w:val="29"/>
              </w:numPr>
              <w:rPr>
                <w:noProof/>
              </w:rPr>
            </w:pPr>
            <w:r>
              <w:rPr>
                <w:noProof/>
              </w:rPr>
              <w:t>Programatically identify</w:t>
            </w:r>
            <w:r w:rsidR="00295D3B">
              <w:rPr>
                <w:noProof/>
              </w:rPr>
              <w:t>ing</w:t>
            </w:r>
            <w:r>
              <w:rPr>
                <w:noProof/>
              </w:rPr>
              <w:t xml:space="preserve"> and </w:t>
            </w:r>
            <w:r w:rsidR="00295D3B">
              <w:rPr>
                <w:noProof/>
              </w:rPr>
              <w:t xml:space="preserve">managing </w:t>
            </w:r>
            <w:r>
              <w:rPr>
                <w:noProof/>
              </w:rPr>
              <w:t>availability risks and mitigation plans</w:t>
            </w:r>
          </w:p>
          <w:p w:rsidR="00D01EAE" w:rsidRDefault="00D01EAE" w:rsidP="00793805">
            <w:pPr>
              <w:pStyle w:val="Heading5"/>
              <w:rPr>
                <w:noProof/>
              </w:rPr>
            </w:pPr>
            <w:r>
              <w:rPr>
                <w:noProof/>
              </w:rPr>
              <w:t>Better recover services in the event of a disaster</w:t>
            </w:r>
          </w:p>
          <w:p w:rsidR="00D01EAE" w:rsidRDefault="00D01EAE" w:rsidP="00793805">
            <w:pPr>
              <w:pStyle w:val="Text"/>
              <w:rPr>
                <w:noProof/>
              </w:rPr>
            </w:pPr>
            <w:r>
              <w:rPr>
                <w:noProof/>
              </w:rPr>
              <w:t>This means:</w:t>
            </w:r>
          </w:p>
          <w:p w:rsidR="00D01EAE" w:rsidRDefault="00D01EAE" w:rsidP="00D01EAE">
            <w:pPr>
              <w:pStyle w:val="Text"/>
              <w:numPr>
                <w:ilvl w:val="0"/>
                <w:numId w:val="29"/>
              </w:numPr>
              <w:rPr>
                <w:noProof/>
              </w:rPr>
            </w:pPr>
            <w:r>
              <w:rPr>
                <w:noProof/>
              </w:rPr>
              <w:t>Understan</w:t>
            </w:r>
            <w:r w:rsidR="00295D3B">
              <w:rPr>
                <w:noProof/>
              </w:rPr>
              <w:t>d</w:t>
            </w:r>
            <w:r>
              <w:rPr>
                <w:noProof/>
              </w:rPr>
              <w:t>ing the organization’s business continuity plan and definition of critical systems</w:t>
            </w:r>
          </w:p>
          <w:p w:rsidR="00D01EAE" w:rsidRDefault="00D01EAE" w:rsidP="00D01EAE">
            <w:pPr>
              <w:pStyle w:val="Text"/>
              <w:numPr>
                <w:ilvl w:val="0"/>
                <w:numId w:val="29"/>
              </w:numPr>
              <w:rPr>
                <w:noProof/>
              </w:rPr>
            </w:pPr>
            <w:r>
              <w:rPr>
                <w:noProof/>
              </w:rPr>
              <w:t>Confirming the relationship between service-specific and organization-wide disaster recovery plans</w:t>
            </w:r>
          </w:p>
          <w:p w:rsidR="00D01EAE" w:rsidRDefault="00D01EAE" w:rsidP="00D01EAE">
            <w:pPr>
              <w:pStyle w:val="Text"/>
              <w:numPr>
                <w:ilvl w:val="0"/>
                <w:numId w:val="29"/>
              </w:numPr>
              <w:rPr>
                <w:noProof/>
              </w:rPr>
            </w:pPr>
            <w:r>
              <w:rPr>
                <w:noProof/>
              </w:rPr>
              <w:t>Determining the most appropriate recovery scenario in terms of risk, cost, and speed</w:t>
            </w:r>
          </w:p>
          <w:p w:rsidR="00D01EAE" w:rsidRDefault="00D01EAE" w:rsidP="00D01EAE">
            <w:pPr>
              <w:pStyle w:val="Text"/>
              <w:numPr>
                <w:ilvl w:val="0"/>
                <w:numId w:val="29"/>
              </w:numPr>
              <w:rPr>
                <w:noProof/>
              </w:rPr>
            </w:pPr>
            <w:r>
              <w:rPr>
                <w:noProof/>
              </w:rPr>
              <w:t>Understanding legal and regulatory obligations</w:t>
            </w:r>
          </w:p>
          <w:p w:rsidR="00D01EAE" w:rsidRDefault="00D01EAE" w:rsidP="00D01EAE">
            <w:pPr>
              <w:pStyle w:val="Text"/>
              <w:numPr>
                <w:ilvl w:val="0"/>
                <w:numId w:val="29"/>
              </w:numPr>
              <w:rPr>
                <w:noProof/>
              </w:rPr>
            </w:pPr>
            <w:r>
              <w:rPr>
                <w:noProof/>
              </w:rPr>
              <w:t>Regularly testing and adjusting recovery plans</w:t>
            </w:r>
          </w:p>
          <w:p w:rsidR="00D01EAE" w:rsidRDefault="00D01EAE" w:rsidP="00D01EAE">
            <w:pPr>
              <w:pStyle w:val="Text"/>
              <w:numPr>
                <w:ilvl w:val="0"/>
                <w:numId w:val="29"/>
              </w:numPr>
              <w:rPr>
                <w:noProof/>
              </w:rPr>
            </w:pPr>
            <w:r>
              <w:rPr>
                <w:noProof/>
              </w:rPr>
              <w:t>Communicating recovery plans to users and staff</w:t>
            </w:r>
          </w:p>
          <w:p w:rsidR="00D01EAE" w:rsidRDefault="00D01EAE" w:rsidP="00793805">
            <w:pPr>
              <w:pStyle w:val="Heading5"/>
              <w:rPr>
                <w:noProof/>
              </w:rPr>
            </w:pPr>
            <w:r>
              <w:rPr>
                <w:noProof/>
              </w:rPr>
              <w:t>Maintain or improve data integrity</w:t>
            </w:r>
          </w:p>
          <w:p w:rsidR="00D01EAE" w:rsidRDefault="00D01EAE" w:rsidP="00793805">
            <w:pPr>
              <w:pStyle w:val="Text"/>
              <w:rPr>
                <w:noProof/>
              </w:rPr>
            </w:pPr>
            <w:r>
              <w:rPr>
                <w:noProof/>
              </w:rPr>
              <w:t>This means:</w:t>
            </w:r>
          </w:p>
          <w:p w:rsidR="00D01EAE" w:rsidRDefault="00D01EAE" w:rsidP="00D01EAE">
            <w:pPr>
              <w:pStyle w:val="Text"/>
              <w:numPr>
                <w:ilvl w:val="0"/>
                <w:numId w:val="29"/>
              </w:numPr>
              <w:rPr>
                <w:noProof/>
              </w:rPr>
            </w:pPr>
            <w:r>
              <w:rPr>
                <w:noProof/>
              </w:rPr>
              <w:t>Generating and communicating security policies that address data handling</w:t>
            </w:r>
          </w:p>
          <w:p w:rsidR="00D01EAE" w:rsidRDefault="00D01EAE" w:rsidP="00D01EAE">
            <w:pPr>
              <w:pStyle w:val="Text"/>
              <w:numPr>
                <w:ilvl w:val="0"/>
                <w:numId w:val="29"/>
              </w:numPr>
              <w:rPr>
                <w:noProof/>
              </w:rPr>
            </w:pPr>
            <w:r>
              <w:rPr>
                <w:noProof/>
              </w:rPr>
              <w:t>Understanding how services use data and facilitate information transfer</w:t>
            </w:r>
          </w:p>
          <w:p w:rsidR="00D01EAE" w:rsidRDefault="00D01EAE" w:rsidP="00D01EAE">
            <w:pPr>
              <w:pStyle w:val="Text"/>
              <w:numPr>
                <w:ilvl w:val="0"/>
                <w:numId w:val="29"/>
              </w:numPr>
              <w:rPr>
                <w:noProof/>
              </w:rPr>
            </w:pPr>
            <w:r>
              <w:rPr>
                <w:noProof/>
              </w:rPr>
              <w:t>Understanding data criticality, regulatory oversight, and reporting requirements</w:t>
            </w:r>
          </w:p>
          <w:p w:rsidR="00D01EAE" w:rsidRDefault="00D01EAE" w:rsidP="00D01EAE">
            <w:pPr>
              <w:pStyle w:val="Text"/>
              <w:numPr>
                <w:ilvl w:val="0"/>
                <w:numId w:val="29"/>
              </w:numPr>
              <w:rPr>
                <w:noProof/>
              </w:rPr>
            </w:pPr>
            <w:r>
              <w:rPr>
                <w:noProof/>
              </w:rPr>
              <w:t>Understanding retention and disposal requirements</w:t>
            </w:r>
          </w:p>
          <w:p w:rsidR="00D01EAE" w:rsidRDefault="00D01EAE" w:rsidP="00D01EAE">
            <w:pPr>
              <w:pStyle w:val="Text"/>
              <w:numPr>
                <w:ilvl w:val="0"/>
                <w:numId w:val="29"/>
              </w:numPr>
              <w:rPr>
                <w:noProof/>
              </w:rPr>
            </w:pPr>
            <w:r>
              <w:rPr>
                <w:noProof/>
              </w:rPr>
              <w:t>Understanding who needs access to data, when, and how</w:t>
            </w:r>
          </w:p>
          <w:p w:rsidR="00D01EAE" w:rsidRDefault="00D01EAE" w:rsidP="00D01EAE">
            <w:pPr>
              <w:pStyle w:val="Text"/>
              <w:numPr>
                <w:ilvl w:val="0"/>
                <w:numId w:val="29"/>
              </w:numPr>
              <w:rPr>
                <w:noProof/>
              </w:rPr>
            </w:pPr>
            <w:r>
              <w:rPr>
                <w:noProof/>
              </w:rPr>
              <w:t>Promptly recognizing and responding to data that is comprimised</w:t>
            </w:r>
          </w:p>
          <w:p w:rsidR="00D01EAE" w:rsidRDefault="00D01EAE" w:rsidP="00D01EAE">
            <w:pPr>
              <w:pStyle w:val="Text"/>
              <w:numPr>
                <w:ilvl w:val="0"/>
                <w:numId w:val="29"/>
              </w:numPr>
              <w:rPr>
                <w:noProof/>
              </w:rPr>
            </w:pPr>
            <w:r>
              <w:rPr>
                <w:noProof/>
              </w:rPr>
              <w:t>Automating data security management and technical measures to prevent breaches</w:t>
            </w:r>
          </w:p>
          <w:p w:rsidR="00D01EAE" w:rsidRDefault="00D01EAE" w:rsidP="00D01EAE">
            <w:pPr>
              <w:pStyle w:val="Text"/>
              <w:numPr>
                <w:ilvl w:val="0"/>
                <w:numId w:val="29"/>
              </w:numPr>
              <w:rPr>
                <w:noProof/>
              </w:rPr>
            </w:pPr>
            <w:r>
              <w:rPr>
                <w:noProof/>
              </w:rPr>
              <w:t xml:space="preserve">Perforning regular audits and penetration tests to identify weaknesses </w:t>
            </w:r>
          </w:p>
          <w:p w:rsidR="00D01EAE" w:rsidRDefault="00D01EAE" w:rsidP="00793805">
            <w:pPr>
              <w:pStyle w:val="Heading5"/>
              <w:rPr>
                <w:noProof/>
              </w:rPr>
            </w:pPr>
            <w:r>
              <w:rPr>
                <w:noProof/>
              </w:rPr>
              <w:t>More efficiently manage capacity</w:t>
            </w:r>
          </w:p>
          <w:p w:rsidR="00D01EAE" w:rsidRDefault="00D01EAE" w:rsidP="00793805">
            <w:pPr>
              <w:pStyle w:val="Text"/>
              <w:rPr>
                <w:noProof/>
              </w:rPr>
            </w:pPr>
            <w:r>
              <w:rPr>
                <w:noProof/>
              </w:rPr>
              <w:t>This means:</w:t>
            </w:r>
          </w:p>
          <w:p w:rsidR="00D01EAE" w:rsidRDefault="00D01EAE" w:rsidP="00D01EAE">
            <w:pPr>
              <w:pStyle w:val="Text"/>
              <w:numPr>
                <w:ilvl w:val="0"/>
                <w:numId w:val="29"/>
              </w:numPr>
              <w:rPr>
                <w:noProof/>
              </w:rPr>
            </w:pPr>
            <w:r>
              <w:rPr>
                <w:noProof/>
              </w:rPr>
              <w:t xml:space="preserve">Understanding future business and IT plans for growth that may affect the capacity requirements </w:t>
            </w:r>
          </w:p>
          <w:p w:rsidR="00D01EAE" w:rsidRDefault="00D01EAE" w:rsidP="00D01EAE">
            <w:pPr>
              <w:pStyle w:val="Text"/>
              <w:numPr>
                <w:ilvl w:val="0"/>
                <w:numId w:val="29"/>
              </w:numPr>
              <w:rPr>
                <w:noProof/>
              </w:rPr>
            </w:pPr>
            <w:r>
              <w:rPr>
                <w:noProof/>
              </w:rPr>
              <w:t>Understanding how dependent services affect capacity</w:t>
            </w:r>
          </w:p>
          <w:p w:rsidR="00D01EAE" w:rsidRDefault="00D01EAE" w:rsidP="00D01EAE">
            <w:pPr>
              <w:pStyle w:val="Text"/>
              <w:numPr>
                <w:ilvl w:val="0"/>
                <w:numId w:val="29"/>
              </w:numPr>
              <w:rPr>
                <w:noProof/>
              </w:rPr>
            </w:pPr>
            <w:r>
              <w:rPr>
                <w:noProof/>
              </w:rPr>
              <w:t>Understanding peaks and demand variations that affect the capacity requirements</w:t>
            </w:r>
          </w:p>
          <w:p w:rsidR="00D01EAE" w:rsidRDefault="00D01EAE" w:rsidP="00D01EAE">
            <w:pPr>
              <w:pStyle w:val="Text"/>
              <w:numPr>
                <w:ilvl w:val="0"/>
                <w:numId w:val="29"/>
              </w:numPr>
              <w:rPr>
                <w:noProof/>
              </w:rPr>
            </w:pPr>
            <w:r>
              <w:rPr>
                <w:noProof/>
              </w:rPr>
              <w:t xml:space="preserve">Planning capacity during service design and </w:t>
            </w:r>
            <w:r w:rsidR="00295D3B">
              <w:rPr>
                <w:noProof/>
              </w:rPr>
              <w:t xml:space="preserve">avoiding </w:t>
            </w:r>
            <w:r>
              <w:rPr>
                <w:noProof/>
              </w:rPr>
              <w:t>the need to retrofit services later</w:t>
            </w:r>
          </w:p>
          <w:p w:rsidR="00D01EAE" w:rsidRDefault="00D01EAE" w:rsidP="00D01EAE">
            <w:pPr>
              <w:pStyle w:val="Text"/>
              <w:numPr>
                <w:ilvl w:val="0"/>
                <w:numId w:val="29"/>
              </w:numPr>
              <w:rPr>
                <w:noProof/>
              </w:rPr>
            </w:pPr>
            <w:r>
              <w:rPr>
                <w:noProof/>
              </w:rPr>
              <w:t>Achieving capacity requirements with the greatest simplicity and cost effectiveness</w:t>
            </w:r>
          </w:p>
          <w:p w:rsidR="00D01EAE" w:rsidRDefault="00D01EAE" w:rsidP="00D01EAE">
            <w:pPr>
              <w:pStyle w:val="Text"/>
              <w:numPr>
                <w:ilvl w:val="0"/>
                <w:numId w:val="29"/>
              </w:numPr>
              <w:rPr>
                <w:noProof/>
              </w:rPr>
            </w:pPr>
            <w:r>
              <w:rPr>
                <w:noProof/>
              </w:rPr>
              <w:t>Proactively reviewing capacity requirements to avoid remedial work</w:t>
            </w:r>
          </w:p>
          <w:p w:rsidR="00D01EAE" w:rsidRPr="004A697A" w:rsidRDefault="00D01EAE" w:rsidP="00D01EAE">
            <w:pPr>
              <w:pStyle w:val="Text"/>
              <w:numPr>
                <w:ilvl w:val="0"/>
                <w:numId w:val="29"/>
              </w:numPr>
              <w:rPr>
                <w:noProof/>
              </w:rPr>
            </w:pPr>
            <w:r>
              <w:rPr>
                <w:noProof/>
              </w:rPr>
              <w:t>Automating monitoring and alerting wherever possible to avoid human error</w:t>
            </w:r>
          </w:p>
        </w:tc>
      </w:tr>
      <w:tr w:rsidR="00295D3B" w:rsidRPr="00773EAB" w:rsidTr="00D532FA">
        <w:trPr>
          <w:cantSplit/>
          <w:trHeight w:val="360"/>
          <w:tblHeader/>
        </w:trPr>
        <w:tc>
          <w:tcPr>
            <w:tcW w:w="9475" w:type="dxa"/>
            <w:gridSpan w:val="4"/>
            <w:shd w:val="clear" w:color="auto" w:fill="FFC000"/>
          </w:tcPr>
          <w:p w:rsidR="00295D3B" w:rsidRPr="00773EAB" w:rsidRDefault="00295D3B" w:rsidP="00773EAB">
            <w:pPr>
              <w:pStyle w:val="Label"/>
              <w:rPr>
                <w:rStyle w:val="Italic"/>
              </w:rPr>
            </w:pPr>
            <w:r w:rsidRPr="00773EAB">
              <w:rPr>
                <w:rStyle w:val="Italic"/>
              </w:rPr>
              <w:t>Products that help</w:t>
            </w:r>
          </w:p>
        </w:tc>
      </w:tr>
      <w:tr w:rsidR="00295D3B" w:rsidRPr="00773EAB" w:rsidTr="00D532FA">
        <w:trPr>
          <w:cantSplit/>
          <w:trHeight w:val="288"/>
          <w:tblHeader/>
        </w:trPr>
        <w:tc>
          <w:tcPr>
            <w:tcW w:w="2185" w:type="dxa"/>
            <w:tcBorders>
              <w:bottom w:val="single" w:sz="4" w:space="0" w:color="auto"/>
            </w:tcBorders>
            <w:shd w:val="clear" w:color="auto" w:fill="auto"/>
          </w:tcPr>
          <w:p w:rsidR="00295D3B" w:rsidRPr="00773EAB" w:rsidRDefault="00295D3B" w:rsidP="00773EAB">
            <w:pPr>
              <w:pStyle w:val="Text"/>
              <w:rPr>
                <w:rStyle w:val="Bold"/>
              </w:rPr>
            </w:pPr>
            <w:r w:rsidRPr="00773EAB">
              <w:rPr>
                <w:rStyle w:val="Bold"/>
              </w:rPr>
              <w:lastRenderedPageBreak/>
              <w:t>You can…</w:t>
            </w:r>
          </w:p>
        </w:tc>
        <w:tc>
          <w:tcPr>
            <w:tcW w:w="2430" w:type="dxa"/>
            <w:tcBorders>
              <w:bottom w:val="single" w:sz="4" w:space="0" w:color="auto"/>
            </w:tcBorders>
            <w:shd w:val="clear" w:color="auto" w:fill="auto"/>
            <w:tcMar>
              <w:top w:w="58" w:type="dxa"/>
              <w:left w:w="115" w:type="dxa"/>
              <w:bottom w:w="58" w:type="dxa"/>
              <w:right w:w="115" w:type="dxa"/>
            </w:tcMar>
          </w:tcPr>
          <w:p w:rsidR="00295D3B" w:rsidRPr="00773EAB" w:rsidRDefault="00295D3B" w:rsidP="00773EAB">
            <w:pPr>
              <w:pStyle w:val="Text"/>
              <w:rPr>
                <w:rStyle w:val="Bold"/>
              </w:rPr>
            </w:pPr>
            <w:r w:rsidRPr="00773EAB">
              <w:rPr>
                <w:rStyle w:val="Bold"/>
              </w:rPr>
              <w:t>Using…</w:t>
            </w:r>
          </w:p>
        </w:tc>
        <w:tc>
          <w:tcPr>
            <w:tcW w:w="3870" w:type="dxa"/>
            <w:tcBorders>
              <w:bottom w:val="single" w:sz="4" w:space="0" w:color="auto"/>
            </w:tcBorders>
            <w:shd w:val="clear" w:color="auto" w:fill="auto"/>
            <w:tcMar>
              <w:top w:w="58" w:type="dxa"/>
              <w:left w:w="115" w:type="dxa"/>
              <w:bottom w:w="58" w:type="dxa"/>
              <w:right w:w="115" w:type="dxa"/>
            </w:tcMar>
          </w:tcPr>
          <w:p w:rsidR="00295D3B" w:rsidRPr="00773EAB" w:rsidRDefault="00295D3B" w:rsidP="00773EAB">
            <w:pPr>
              <w:pStyle w:val="Text"/>
              <w:rPr>
                <w:rStyle w:val="Bold"/>
              </w:rPr>
            </w:pPr>
            <w:r w:rsidRPr="00773EAB">
              <w:rPr>
                <w:rStyle w:val="Bold"/>
              </w:rPr>
              <w:t>With this functionality…</w:t>
            </w:r>
          </w:p>
        </w:tc>
        <w:tc>
          <w:tcPr>
            <w:tcW w:w="990" w:type="dxa"/>
            <w:tcBorders>
              <w:bottom w:val="single" w:sz="4" w:space="0" w:color="auto"/>
            </w:tcBorders>
            <w:shd w:val="clear" w:color="auto" w:fill="auto"/>
          </w:tcPr>
          <w:p w:rsidR="00295D3B" w:rsidRPr="00773EAB" w:rsidRDefault="00295D3B" w:rsidP="00773EAB">
            <w:pPr>
              <w:pStyle w:val="Text"/>
              <w:rPr>
                <w:rStyle w:val="Bold"/>
              </w:rPr>
            </w:pPr>
          </w:p>
        </w:tc>
      </w:tr>
      <w:tr w:rsidR="00295D3B" w:rsidRPr="00BD3768" w:rsidTr="00D532FA">
        <w:trPr>
          <w:cantSplit/>
        </w:trPr>
        <w:tc>
          <w:tcPr>
            <w:tcW w:w="2185" w:type="dxa"/>
            <w:tcBorders>
              <w:top w:val="single" w:sz="4" w:space="0" w:color="auto"/>
            </w:tcBorders>
          </w:tcPr>
          <w:p w:rsidR="00295D3B" w:rsidRPr="008966BB" w:rsidRDefault="00295D3B" w:rsidP="00793805">
            <w:pPr>
              <w:pStyle w:val="Text"/>
              <w:rPr>
                <w:noProof/>
              </w:rPr>
            </w:pPr>
            <w:r w:rsidRPr="008966BB">
              <w:rPr>
                <w:noProof/>
              </w:rPr>
              <w:t>Maintain or improve service availability</w:t>
            </w:r>
            <w:r>
              <w:rPr>
                <w:noProof/>
              </w:rPr>
              <w:t>.</w:t>
            </w:r>
          </w:p>
        </w:tc>
        <w:tc>
          <w:tcPr>
            <w:tcW w:w="2430" w:type="dxa"/>
            <w:tcBorders>
              <w:top w:val="single" w:sz="4" w:space="0" w:color="auto"/>
            </w:tcBorders>
            <w:tcMar>
              <w:top w:w="58" w:type="dxa"/>
              <w:left w:w="115" w:type="dxa"/>
              <w:bottom w:w="58" w:type="dxa"/>
              <w:right w:w="115" w:type="dxa"/>
            </w:tcMar>
          </w:tcPr>
          <w:p w:rsidR="00295D3B" w:rsidRDefault="00295D3B" w:rsidP="00793805">
            <w:pPr>
              <w:pStyle w:val="Text"/>
            </w:pPr>
            <w:r>
              <w:rPr>
                <w:noProof/>
              </w:rPr>
              <w:drawing>
                <wp:inline distT="0" distB="0" distL="0" distR="0" wp14:anchorId="147DC101" wp14:editId="3761F0D8">
                  <wp:extent cx="1225550" cy="259080"/>
                  <wp:effectExtent l="19050" t="0" r="0" b="0"/>
                  <wp:docPr id="31"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3870" w:type="dxa"/>
            <w:tcBorders>
              <w:top w:val="single" w:sz="4" w:space="0" w:color="auto"/>
            </w:tcBorders>
            <w:tcMar>
              <w:top w:w="58" w:type="dxa"/>
              <w:left w:w="115" w:type="dxa"/>
              <w:bottom w:w="58" w:type="dxa"/>
              <w:right w:w="115" w:type="dxa"/>
            </w:tcMar>
          </w:tcPr>
          <w:p w:rsidR="00295D3B" w:rsidRDefault="00295D3B" w:rsidP="00793805">
            <w:pPr>
              <w:pStyle w:val="Text"/>
            </w:pPr>
            <w:r>
              <w:t xml:space="preserve">System Center Operations Manager has special </w:t>
            </w:r>
            <w:r w:rsidRPr="007A2469">
              <w:rPr>
                <w:b/>
              </w:rPr>
              <w:t xml:space="preserve">High Availability Connectors </w:t>
            </w:r>
            <w:r>
              <w:t xml:space="preserve">to ensure sufficient monitoring capabilities to support a high-availability environment. </w:t>
            </w:r>
          </w:p>
          <w:p w:rsidR="00295D3B" w:rsidRDefault="00282632" w:rsidP="00793805">
            <w:pPr>
              <w:pStyle w:val="Text"/>
              <w:rPr>
                <w:b/>
              </w:rPr>
            </w:pPr>
            <w:hyperlink r:id="rId46" w:history="1">
              <w:r w:rsidR="00295D3B" w:rsidRPr="00C734DB">
                <w:rPr>
                  <w:rStyle w:val="Hyperlink"/>
                </w:rPr>
                <w:t>http://technet.microsoft.com/en-us/library/dd795263.aspx</w:t>
              </w:r>
            </w:hyperlink>
          </w:p>
        </w:tc>
        <w:tc>
          <w:tcPr>
            <w:tcW w:w="990" w:type="dxa"/>
            <w:tcBorders>
              <w:top w:val="single" w:sz="4" w:space="0" w:color="auto"/>
            </w:tcBorders>
          </w:tcPr>
          <w:p w:rsidR="00295D3B" w:rsidRPr="00BD3768" w:rsidRDefault="00295D3B" w:rsidP="00793805">
            <w:pPr>
              <w:pStyle w:val="Text"/>
              <w:rPr>
                <w:noProof/>
              </w:rPr>
            </w:pPr>
            <w:r w:rsidRPr="00BD3768">
              <w:rPr>
                <w:noProof/>
              </w:rPr>
              <w:drawing>
                <wp:inline distT="0" distB="0" distL="0" distR="0" wp14:anchorId="43617220" wp14:editId="0C63FF6F">
                  <wp:extent cx="363300" cy="365760"/>
                  <wp:effectExtent l="19050" t="0" r="0" b="0"/>
                  <wp:docPr id="3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4A697A" w:rsidTr="00773EAB">
        <w:trPr>
          <w:cantSplit/>
        </w:trPr>
        <w:tc>
          <w:tcPr>
            <w:tcW w:w="2185" w:type="dxa"/>
          </w:tcPr>
          <w:p w:rsidR="00295D3B" w:rsidRPr="008966BB" w:rsidRDefault="00295D3B" w:rsidP="00793805">
            <w:pPr>
              <w:pStyle w:val="Text"/>
              <w:rPr>
                <w:noProof/>
              </w:rPr>
            </w:pPr>
            <w:r w:rsidRPr="008966BB">
              <w:rPr>
                <w:noProof/>
              </w:rPr>
              <w:t>Better understand  and manage service capacity</w:t>
            </w:r>
            <w:r>
              <w:rPr>
                <w:noProof/>
              </w:rPr>
              <w:t>.</w:t>
            </w:r>
          </w:p>
        </w:tc>
        <w:tc>
          <w:tcPr>
            <w:tcW w:w="2430" w:type="dxa"/>
            <w:tcMar>
              <w:top w:w="58" w:type="dxa"/>
              <w:left w:w="115" w:type="dxa"/>
              <w:bottom w:w="58" w:type="dxa"/>
              <w:right w:w="115" w:type="dxa"/>
            </w:tcMar>
          </w:tcPr>
          <w:p w:rsidR="00295D3B" w:rsidRDefault="00295D3B" w:rsidP="00793805">
            <w:pPr>
              <w:pStyle w:val="Text"/>
            </w:pPr>
            <w:r w:rsidRPr="00CF02EA">
              <w:rPr>
                <w:noProof/>
              </w:rPr>
              <w:drawing>
                <wp:inline distT="0" distB="0" distL="0" distR="0" wp14:anchorId="734AF593" wp14:editId="1DBC07B5">
                  <wp:extent cx="1225550" cy="259080"/>
                  <wp:effectExtent l="19050" t="0" r="0" b="0"/>
                  <wp:docPr id="33"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3870" w:type="dxa"/>
            <w:tcMar>
              <w:top w:w="58" w:type="dxa"/>
              <w:left w:w="115" w:type="dxa"/>
              <w:bottom w:w="58" w:type="dxa"/>
              <w:right w:w="115" w:type="dxa"/>
            </w:tcMar>
          </w:tcPr>
          <w:p w:rsidR="00295D3B" w:rsidRDefault="00295D3B" w:rsidP="00793805">
            <w:pPr>
              <w:pStyle w:val="Text"/>
            </w:pPr>
            <w:r>
              <w:t xml:space="preserve">The </w:t>
            </w:r>
            <w:r w:rsidRPr="004A697A">
              <w:rPr>
                <w:b/>
              </w:rPr>
              <w:t>Operations Manager 2007 Model Wizard</w:t>
            </w:r>
            <w:r>
              <w:t xml:space="preserve"> facilitates specification of site and network information, server count, management information from consoles and agents, hardware preferences, and server roles to produce a summary and a capacity model based on those specifications.</w:t>
            </w:r>
          </w:p>
          <w:p w:rsidR="00295D3B" w:rsidRDefault="00282632" w:rsidP="00793805">
            <w:pPr>
              <w:pStyle w:val="Text"/>
              <w:rPr>
                <w:b/>
              </w:rPr>
            </w:pPr>
            <w:hyperlink r:id="rId47" w:history="1">
              <w:r w:rsidR="00295D3B" w:rsidRPr="00457E9E">
                <w:rPr>
                  <w:rStyle w:val="Hyperlink"/>
                </w:rPr>
                <w:t>http://technet.microsoft.com/en-us/library/cc507599.aspx</w:t>
              </w:r>
            </w:hyperlink>
          </w:p>
        </w:tc>
        <w:tc>
          <w:tcPr>
            <w:tcW w:w="990" w:type="dxa"/>
          </w:tcPr>
          <w:p w:rsidR="00295D3B" w:rsidRPr="004A697A" w:rsidRDefault="00295D3B" w:rsidP="00793805">
            <w:pPr>
              <w:pStyle w:val="Text"/>
              <w:rPr>
                <w:noProof/>
              </w:rPr>
            </w:pPr>
            <w:r w:rsidRPr="004A697A">
              <w:rPr>
                <w:noProof/>
              </w:rPr>
              <w:drawing>
                <wp:inline distT="0" distB="0" distL="0" distR="0" wp14:anchorId="5180759B" wp14:editId="482CA6C1">
                  <wp:extent cx="363300" cy="365760"/>
                  <wp:effectExtent l="19050" t="0" r="0" b="0"/>
                  <wp:docPr id="34"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4A697A" w:rsidTr="00773EAB">
        <w:trPr>
          <w:cantSplit/>
        </w:trPr>
        <w:tc>
          <w:tcPr>
            <w:tcW w:w="2185" w:type="dxa"/>
          </w:tcPr>
          <w:p w:rsidR="00295D3B" w:rsidRPr="008966BB" w:rsidRDefault="00295D3B" w:rsidP="00793805">
            <w:pPr>
              <w:pStyle w:val="Text"/>
              <w:rPr>
                <w:noProof/>
              </w:rPr>
            </w:pPr>
            <w:r w:rsidRPr="008966BB">
              <w:t>Better recover services in the event of a disaster</w:t>
            </w:r>
            <w:r>
              <w:t>.</w:t>
            </w:r>
          </w:p>
        </w:tc>
        <w:tc>
          <w:tcPr>
            <w:tcW w:w="2430" w:type="dxa"/>
            <w:tcMar>
              <w:top w:w="58" w:type="dxa"/>
              <w:left w:w="115" w:type="dxa"/>
              <w:bottom w:w="58" w:type="dxa"/>
              <w:right w:w="115" w:type="dxa"/>
            </w:tcMar>
          </w:tcPr>
          <w:p w:rsidR="00295D3B" w:rsidRPr="00CF02EA" w:rsidRDefault="00295D3B" w:rsidP="00793805">
            <w:pPr>
              <w:pStyle w:val="Text"/>
            </w:pPr>
            <w:r w:rsidRPr="006C3AEA">
              <w:rPr>
                <w:noProof/>
              </w:rPr>
              <w:drawing>
                <wp:inline distT="0" distB="0" distL="0" distR="0" wp14:anchorId="74062615" wp14:editId="2AEFEA04">
                  <wp:extent cx="1225550" cy="259080"/>
                  <wp:effectExtent l="19050" t="0" r="0" b="0"/>
                  <wp:docPr id="35"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3870" w:type="dxa"/>
            <w:tcMar>
              <w:top w:w="58" w:type="dxa"/>
              <w:left w:w="115" w:type="dxa"/>
              <w:bottom w:w="58" w:type="dxa"/>
              <w:right w:w="115" w:type="dxa"/>
            </w:tcMar>
          </w:tcPr>
          <w:p w:rsidR="00295D3B" w:rsidRDefault="00295D3B" w:rsidP="00793805">
            <w:pPr>
              <w:pStyle w:val="Text"/>
            </w:pPr>
            <w:r w:rsidRPr="006C3AEA">
              <w:rPr>
                <w:b/>
              </w:rPr>
              <w:t>Bare Metal Recovery of Windows Server</w:t>
            </w:r>
            <w:r>
              <w:rPr>
                <w:b/>
              </w:rPr>
              <w:t>®</w:t>
            </w:r>
            <w:r w:rsidRPr="006C3AEA">
              <w:rPr>
                <w:b/>
              </w:rPr>
              <w:t xml:space="preserve"> 2008 with System Center Data Protection Manager</w:t>
            </w:r>
            <w:r>
              <w:t xml:space="preserve"> outlines the use of DPM 2007 SP1 with the Windows Server Backup (WSB) utility to perform a bare metal recovery to restore an entire server without an operating system.</w:t>
            </w:r>
          </w:p>
          <w:p w:rsidR="00295D3B" w:rsidRDefault="00282632" w:rsidP="00793805">
            <w:pPr>
              <w:pStyle w:val="Text"/>
            </w:pPr>
            <w:hyperlink r:id="rId48" w:history="1">
              <w:r w:rsidR="00295D3B" w:rsidRPr="00774B9C">
                <w:rPr>
                  <w:rStyle w:val="Hyperlink"/>
                </w:rPr>
                <w:t>http://www.microsoft.com/downloads/details.aspx?displaylang=en&amp;FamilyID=437852ea-f59a-4a0f-8dd5-21c4359d6716</w:t>
              </w:r>
            </w:hyperlink>
            <w:r w:rsidR="00295D3B">
              <w:t xml:space="preserve"> </w:t>
            </w:r>
          </w:p>
        </w:tc>
        <w:tc>
          <w:tcPr>
            <w:tcW w:w="990" w:type="dxa"/>
          </w:tcPr>
          <w:p w:rsidR="00295D3B" w:rsidRPr="004A697A" w:rsidRDefault="00295D3B" w:rsidP="00793805">
            <w:pPr>
              <w:pStyle w:val="Text"/>
              <w:rPr>
                <w:noProof/>
              </w:rPr>
            </w:pPr>
            <w:r w:rsidRPr="006C3AEA">
              <w:rPr>
                <w:noProof/>
              </w:rPr>
              <w:drawing>
                <wp:inline distT="0" distB="0" distL="0" distR="0" wp14:anchorId="50F174FE" wp14:editId="5A22106F">
                  <wp:extent cx="363300" cy="365760"/>
                  <wp:effectExtent l="19050" t="0" r="0" b="0"/>
                  <wp:docPr id="36"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6C3AEA" w:rsidTr="00773EAB">
        <w:trPr>
          <w:cantSplit/>
        </w:trPr>
        <w:tc>
          <w:tcPr>
            <w:tcW w:w="2185" w:type="dxa"/>
          </w:tcPr>
          <w:p w:rsidR="00295D3B" w:rsidRPr="008966BB" w:rsidRDefault="00295D3B" w:rsidP="00793805">
            <w:pPr>
              <w:pStyle w:val="Text"/>
            </w:pPr>
            <w:r w:rsidRPr="008966BB">
              <w:t>Better recover services in the event of a disaster</w:t>
            </w:r>
            <w:r>
              <w:t>.</w:t>
            </w:r>
          </w:p>
        </w:tc>
        <w:tc>
          <w:tcPr>
            <w:tcW w:w="2430" w:type="dxa"/>
            <w:tcMar>
              <w:top w:w="58" w:type="dxa"/>
              <w:left w:w="115" w:type="dxa"/>
              <w:bottom w:w="58" w:type="dxa"/>
              <w:right w:w="115" w:type="dxa"/>
            </w:tcMar>
          </w:tcPr>
          <w:p w:rsidR="00295D3B" w:rsidRPr="006C3AEA" w:rsidRDefault="00295D3B" w:rsidP="00793805">
            <w:pPr>
              <w:pStyle w:val="Text"/>
            </w:pPr>
            <w:r w:rsidRPr="005E6ECD">
              <w:rPr>
                <w:noProof/>
              </w:rPr>
              <w:drawing>
                <wp:inline distT="0" distB="0" distL="0" distR="0" wp14:anchorId="67DD5C32" wp14:editId="3226DD41">
                  <wp:extent cx="1225550" cy="259080"/>
                  <wp:effectExtent l="19050" t="0" r="0" b="0"/>
                  <wp:docPr id="37"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3870" w:type="dxa"/>
            <w:tcMar>
              <w:top w:w="58" w:type="dxa"/>
              <w:left w:w="115" w:type="dxa"/>
              <w:bottom w:w="58" w:type="dxa"/>
              <w:right w:w="115" w:type="dxa"/>
            </w:tcMar>
          </w:tcPr>
          <w:p w:rsidR="00295D3B" w:rsidRPr="001549DA" w:rsidRDefault="00295D3B" w:rsidP="00793805">
            <w:pPr>
              <w:pStyle w:val="Text"/>
            </w:pPr>
            <w:r w:rsidRPr="001549DA">
              <w:rPr>
                <w:b/>
              </w:rPr>
              <w:t>Microsoft System Center Data Protection Manager (DPM) 2007 Disaster Recovery</w:t>
            </w:r>
            <w:r w:rsidRPr="005E3FFC">
              <w:t xml:space="preserve"> explains how to restore systems and data in the event of a partial or complete failure</w:t>
            </w:r>
            <w:r>
              <w:t>,</w:t>
            </w:r>
            <w:r w:rsidRPr="005E3FFC">
              <w:t xml:space="preserve"> including how to prepare for disaster recovery and how to rebuild protected servers and the DPM server when</w:t>
            </w:r>
            <w:r w:rsidRPr="005E6ECD">
              <w:rPr>
                <w:b/>
              </w:rPr>
              <w:t xml:space="preserve"> </w:t>
            </w:r>
            <w:r w:rsidRPr="001549DA">
              <w:t>server failure occurs, by using a combination of the features in DPM and the DPM System Recovery Tool.</w:t>
            </w:r>
          </w:p>
          <w:p w:rsidR="00295D3B" w:rsidRPr="006C3AEA" w:rsidRDefault="00282632" w:rsidP="00793805">
            <w:pPr>
              <w:pStyle w:val="Text"/>
              <w:rPr>
                <w:b/>
              </w:rPr>
            </w:pPr>
            <w:hyperlink r:id="rId49" w:history="1">
              <w:r w:rsidR="00295D3B" w:rsidRPr="00925C7D">
                <w:rPr>
                  <w:rStyle w:val="Hyperlink"/>
                </w:rPr>
                <w:t>http://technet.microsoft.com/en-us/library/bb808920.aspx</w:t>
              </w:r>
            </w:hyperlink>
            <w:r w:rsidR="00295D3B">
              <w:t xml:space="preserve"> </w:t>
            </w:r>
          </w:p>
        </w:tc>
        <w:tc>
          <w:tcPr>
            <w:tcW w:w="990" w:type="dxa"/>
          </w:tcPr>
          <w:p w:rsidR="00295D3B" w:rsidRPr="006C3AEA" w:rsidRDefault="00295D3B" w:rsidP="00793805">
            <w:pPr>
              <w:pStyle w:val="Text"/>
              <w:rPr>
                <w:noProof/>
              </w:rPr>
            </w:pPr>
            <w:r w:rsidRPr="005E6ECD">
              <w:rPr>
                <w:noProof/>
              </w:rPr>
              <w:drawing>
                <wp:inline distT="0" distB="0" distL="0" distR="0" wp14:anchorId="1802E074" wp14:editId="416993D0">
                  <wp:extent cx="363300" cy="365760"/>
                  <wp:effectExtent l="19050" t="0" r="0" b="0"/>
                  <wp:docPr id="3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D01EAE" w:rsidRDefault="00D01EAE" w:rsidP="00415AE2">
      <w:pPr>
        <w:pStyle w:val="TableSpacing"/>
      </w:pPr>
    </w:p>
    <w:p w:rsidR="00415AE2" w:rsidRDefault="00415AE2">
      <w:pPr>
        <w:spacing w:after="0" w:line="240" w:lineRule="auto"/>
        <w:rPr>
          <w:rFonts w:ascii="Arial" w:eastAsia="Times New Roman" w:hAnsi="Arial" w:cs="Times New Roman"/>
          <w:color w:val="000000"/>
          <w:sz w:val="20"/>
          <w:szCs w:val="20"/>
        </w:rPr>
      </w:pPr>
      <w:r>
        <w:br w:type="page"/>
      </w:r>
    </w:p>
    <w:tbl>
      <w:tblPr>
        <w:tblStyle w:val="TableGrid"/>
        <w:tblW w:w="947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2430"/>
        <w:gridCol w:w="3870"/>
        <w:gridCol w:w="990"/>
      </w:tblGrid>
      <w:tr w:rsidR="00295D3B" w:rsidRPr="00415AE2" w:rsidTr="00D532FA">
        <w:trPr>
          <w:cantSplit/>
          <w:tblHeader/>
        </w:trPr>
        <w:tc>
          <w:tcPr>
            <w:tcW w:w="9475" w:type="dxa"/>
            <w:gridSpan w:val="4"/>
            <w:shd w:val="clear" w:color="auto" w:fill="FFC000"/>
          </w:tcPr>
          <w:p w:rsidR="00295D3B" w:rsidRPr="00415AE2" w:rsidRDefault="00295D3B" w:rsidP="00415AE2">
            <w:pPr>
              <w:pStyle w:val="Label"/>
              <w:rPr>
                <w:rStyle w:val="Italic"/>
              </w:rPr>
            </w:pPr>
            <w:r w:rsidRPr="00415AE2">
              <w:rPr>
                <w:rStyle w:val="Italic"/>
              </w:rPr>
              <w:lastRenderedPageBreak/>
              <w:t>Platform-specific resources that help</w:t>
            </w:r>
          </w:p>
        </w:tc>
      </w:tr>
      <w:tr w:rsidR="00295D3B" w:rsidRPr="00415AE2" w:rsidTr="00D532FA">
        <w:trPr>
          <w:cantSplit/>
          <w:trHeight w:val="311"/>
          <w:tblHeader/>
        </w:trPr>
        <w:tc>
          <w:tcPr>
            <w:tcW w:w="2185" w:type="dxa"/>
            <w:tcBorders>
              <w:bottom w:val="single" w:sz="4" w:space="0" w:color="auto"/>
            </w:tcBorders>
          </w:tcPr>
          <w:p w:rsidR="00295D3B" w:rsidRPr="00415AE2" w:rsidRDefault="00295D3B" w:rsidP="00415AE2">
            <w:pPr>
              <w:pStyle w:val="Text"/>
              <w:rPr>
                <w:rStyle w:val="Bold"/>
              </w:rPr>
            </w:pPr>
            <w:r w:rsidRPr="00415AE2">
              <w:rPr>
                <w:rStyle w:val="Bold"/>
              </w:rPr>
              <w:t>You can…</w:t>
            </w:r>
          </w:p>
        </w:tc>
        <w:tc>
          <w:tcPr>
            <w:tcW w:w="2430" w:type="dxa"/>
            <w:tcBorders>
              <w:bottom w:val="single" w:sz="4" w:space="0" w:color="auto"/>
            </w:tcBorders>
            <w:tcMar>
              <w:top w:w="58" w:type="dxa"/>
              <w:left w:w="115" w:type="dxa"/>
              <w:bottom w:w="58" w:type="dxa"/>
              <w:right w:w="115" w:type="dxa"/>
            </w:tcMar>
          </w:tcPr>
          <w:p w:rsidR="00295D3B" w:rsidRPr="00415AE2" w:rsidRDefault="00295D3B" w:rsidP="00415AE2">
            <w:pPr>
              <w:pStyle w:val="Text"/>
              <w:rPr>
                <w:rStyle w:val="Bold"/>
              </w:rPr>
            </w:pPr>
            <w:r w:rsidRPr="00415AE2">
              <w:rPr>
                <w:rStyle w:val="Bold"/>
              </w:rPr>
              <w:t>For…</w:t>
            </w:r>
          </w:p>
        </w:tc>
        <w:tc>
          <w:tcPr>
            <w:tcW w:w="3870" w:type="dxa"/>
            <w:tcBorders>
              <w:bottom w:val="single" w:sz="4" w:space="0" w:color="auto"/>
            </w:tcBorders>
            <w:tcMar>
              <w:top w:w="58" w:type="dxa"/>
              <w:left w:w="115" w:type="dxa"/>
              <w:bottom w:w="58" w:type="dxa"/>
              <w:right w:w="115" w:type="dxa"/>
            </w:tcMar>
          </w:tcPr>
          <w:p w:rsidR="00295D3B" w:rsidRPr="00415AE2" w:rsidRDefault="00295D3B" w:rsidP="00415AE2">
            <w:pPr>
              <w:pStyle w:val="Text"/>
              <w:rPr>
                <w:rStyle w:val="Bold"/>
              </w:rPr>
            </w:pPr>
            <w:r w:rsidRPr="00415AE2">
              <w:rPr>
                <w:rStyle w:val="Bold"/>
              </w:rPr>
              <w:t>With this resource…</w:t>
            </w:r>
          </w:p>
        </w:tc>
        <w:tc>
          <w:tcPr>
            <w:tcW w:w="990" w:type="dxa"/>
            <w:tcBorders>
              <w:bottom w:val="single" w:sz="4" w:space="0" w:color="auto"/>
            </w:tcBorders>
          </w:tcPr>
          <w:p w:rsidR="00295D3B" w:rsidRPr="00415AE2" w:rsidRDefault="00295D3B" w:rsidP="00415AE2">
            <w:pPr>
              <w:pStyle w:val="Text"/>
              <w:rPr>
                <w:rStyle w:val="Bold"/>
              </w:rPr>
            </w:pPr>
          </w:p>
        </w:tc>
      </w:tr>
      <w:tr w:rsidR="00295D3B" w:rsidRPr="004A697A" w:rsidTr="00D532FA">
        <w:trPr>
          <w:cantSplit/>
        </w:trPr>
        <w:tc>
          <w:tcPr>
            <w:tcW w:w="2185" w:type="dxa"/>
            <w:tcBorders>
              <w:top w:val="single" w:sz="4" w:space="0" w:color="auto"/>
            </w:tcBorders>
          </w:tcPr>
          <w:p w:rsidR="00295D3B" w:rsidRPr="008966BB" w:rsidRDefault="00295D3B" w:rsidP="00793805">
            <w:pPr>
              <w:pStyle w:val="Text"/>
              <w:rPr>
                <w:noProof/>
              </w:rPr>
            </w:pPr>
            <w:r w:rsidRPr="008966BB">
              <w:rPr>
                <w:noProof/>
              </w:rPr>
              <w:t>Maintain or improve service availability</w:t>
            </w:r>
            <w:r>
              <w:rPr>
                <w:noProof/>
              </w:rPr>
              <w:t>.</w:t>
            </w:r>
          </w:p>
        </w:tc>
        <w:tc>
          <w:tcPr>
            <w:tcW w:w="2430" w:type="dxa"/>
            <w:tcBorders>
              <w:top w:val="single" w:sz="4" w:space="0" w:color="auto"/>
            </w:tcBorders>
            <w:tcMar>
              <w:top w:w="58" w:type="dxa"/>
              <w:left w:w="115" w:type="dxa"/>
              <w:bottom w:w="58" w:type="dxa"/>
              <w:right w:w="115" w:type="dxa"/>
            </w:tcMar>
          </w:tcPr>
          <w:p w:rsidR="00295D3B" w:rsidRDefault="00295D3B" w:rsidP="00793805">
            <w:pPr>
              <w:pStyle w:val="Text"/>
              <w:rPr>
                <w:noProof/>
              </w:rPr>
            </w:pPr>
            <w:r>
              <w:rPr>
                <w:noProof/>
              </w:rPr>
              <w:drawing>
                <wp:inline distT="0" distB="0" distL="0" distR="0" wp14:anchorId="0A586BF5" wp14:editId="7D323DDD">
                  <wp:extent cx="1225550" cy="184785"/>
                  <wp:effectExtent l="19050" t="0" r="0" b="0"/>
                  <wp:docPr id="30" name="Picture 3658"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3870" w:type="dxa"/>
            <w:tcBorders>
              <w:top w:val="single" w:sz="4" w:space="0" w:color="auto"/>
            </w:tcBorders>
            <w:tcMar>
              <w:top w:w="58" w:type="dxa"/>
              <w:left w:w="115" w:type="dxa"/>
              <w:bottom w:w="58" w:type="dxa"/>
              <w:right w:w="115" w:type="dxa"/>
            </w:tcMar>
          </w:tcPr>
          <w:p w:rsidR="00295D3B" w:rsidRPr="004A697A" w:rsidRDefault="00295D3B" w:rsidP="00793805">
            <w:pPr>
              <w:pStyle w:val="Text"/>
            </w:pPr>
            <w:r w:rsidRPr="004A697A">
              <w:rPr>
                <w:b/>
              </w:rPr>
              <w:t>Windows System Resource Manager</w:t>
            </w:r>
            <w:r w:rsidRPr="004A697A">
              <w:t xml:space="preserve"> allows management of server processor and memory usage with standard or custom resource policies to help ensure all the services provided by a single server are available on an equal basis or that resources will always be available to high-priority applications, services, or users. </w:t>
            </w:r>
          </w:p>
          <w:p w:rsidR="00295D3B" w:rsidRPr="00A57299" w:rsidRDefault="00282632" w:rsidP="00793805">
            <w:pPr>
              <w:pStyle w:val="Text"/>
              <w:rPr>
                <w:b/>
              </w:rPr>
            </w:pPr>
            <w:hyperlink r:id="rId51" w:history="1">
              <w:r w:rsidR="00295D3B" w:rsidRPr="00457E9E">
                <w:rPr>
                  <w:rStyle w:val="Hyperlink"/>
                </w:rPr>
                <w:t>http://technet.microsoft.com/en-us/library/cc732553.aspx</w:t>
              </w:r>
            </w:hyperlink>
            <w:r w:rsidR="00295D3B">
              <w:t xml:space="preserve"> </w:t>
            </w:r>
          </w:p>
        </w:tc>
        <w:tc>
          <w:tcPr>
            <w:tcW w:w="990" w:type="dxa"/>
            <w:tcBorders>
              <w:top w:val="single" w:sz="4" w:space="0" w:color="auto"/>
            </w:tcBorders>
          </w:tcPr>
          <w:p w:rsidR="00295D3B" w:rsidRPr="004A697A" w:rsidRDefault="00295D3B" w:rsidP="00793805">
            <w:pPr>
              <w:pStyle w:val="Text"/>
              <w:rPr>
                <w:b/>
                <w:noProof/>
              </w:rPr>
            </w:pPr>
            <w:r w:rsidRPr="004A697A">
              <w:rPr>
                <w:b/>
                <w:noProof/>
              </w:rPr>
              <w:drawing>
                <wp:inline distT="0" distB="0" distL="0" distR="0" wp14:anchorId="0B7C3968" wp14:editId="37B2F079">
                  <wp:extent cx="363300" cy="365760"/>
                  <wp:effectExtent l="19050" t="0" r="0" b="0"/>
                  <wp:docPr id="39"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4A697A" w:rsidTr="00415AE2">
        <w:trPr>
          <w:cantSplit/>
        </w:trPr>
        <w:tc>
          <w:tcPr>
            <w:tcW w:w="2185" w:type="dxa"/>
          </w:tcPr>
          <w:p w:rsidR="00295D3B" w:rsidRPr="008966BB" w:rsidRDefault="00295D3B" w:rsidP="00793805">
            <w:pPr>
              <w:pStyle w:val="Text"/>
              <w:rPr>
                <w:noProof/>
              </w:rPr>
            </w:pPr>
            <w:r w:rsidRPr="008966BB">
              <w:rPr>
                <w:noProof/>
              </w:rPr>
              <w:t>Maintain or improve service availability</w:t>
            </w:r>
            <w:r>
              <w:rPr>
                <w:noProof/>
              </w:rPr>
              <w:t>.</w:t>
            </w:r>
          </w:p>
        </w:tc>
        <w:tc>
          <w:tcPr>
            <w:tcW w:w="2430" w:type="dxa"/>
            <w:tcMar>
              <w:top w:w="58" w:type="dxa"/>
              <w:left w:w="115" w:type="dxa"/>
              <w:bottom w:w="58" w:type="dxa"/>
              <w:right w:w="115" w:type="dxa"/>
            </w:tcMar>
          </w:tcPr>
          <w:p w:rsidR="00295D3B" w:rsidRDefault="00295D3B" w:rsidP="00793805">
            <w:pPr>
              <w:pStyle w:val="Text"/>
              <w:rPr>
                <w:noProof/>
              </w:rPr>
            </w:pPr>
            <w:r w:rsidRPr="00CF02EA">
              <w:rPr>
                <w:noProof/>
              </w:rPr>
              <w:drawing>
                <wp:inline distT="0" distB="0" distL="0" distR="0" wp14:anchorId="66C01371" wp14:editId="71B6CCCF">
                  <wp:extent cx="1225550" cy="184785"/>
                  <wp:effectExtent l="19050" t="0" r="0" b="0"/>
                  <wp:docPr id="40" name="Picture 3658"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3870" w:type="dxa"/>
            <w:tcMar>
              <w:top w:w="58" w:type="dxa"/>
              <w:left w:w="115" w:type="dxa"/>
              <w:bottom w:w="58" w:type="dxa"/>
              <w:right w:w="115" w:type="dxa"/>
            </w:tcMar>
          </w:tcPr>
          <w:p w:rsidR="00295D3B" w:rsidRPr="004A697A" w:rsidRDefault="00295D3B" w:rsidP="00793805">
            <w:pPr>
              <w:pStyle w:val="Text"/>
            </w:pPr>
            <w:r w:rsidRPr="004A697A">
              <w:t xml:space="preserve">The </w:t>
            </w:r>
            <w:r w:rsidRPr="004A697A">
              <w:rPr>
                <w:b/>
              </w:rPr>
              <w:t>Reliability Infrastructure</w:t>
            </w:r>
            <w:r w:rsidRPr="004A697A">
              <w:t xml:space="preserve"> </w:t>
            </w:r>
            <w:r>
              <w:t>consists of</w:t>
            </w:r>
            <w:r w:rsidRPr="004A697A">
              <w:t xml:space="preserve"> operating system diagnostic, monitoring, </w:t>
            </w:r>
            <w:r>
              <w:t xml:space="preserve">and analytic tools </w:t>
            </w:r>
            <w:r w:rsidR="006B7BDD">
              <w:t xml:space="preserve">that </w:t>
            </w:r>
            <w:r>
              <w:t>help reduce</w:t>
            </w:r>
            <w:r w:rsidRPr="004A697A">
              <w:t xml:space="preserve"> restarts, </w:t>
            </w:r>
            <w:r>
              <w:t>eliminate</w:t>
            </w:r>
            <w:r w:rsidRPr="004A697A">
              <w:t xml:space="preserve"> memory leaks, and </w:t>
            </w:r>
            <w:r>
              <w:t>optimize</w:t>
            </w:r>
            <w:r w:rsidRPr="004A697A">
              <w:t xml:space="preserve"> resource utilization.</w:t>
            </w:r>
          </w:p>
          <w:p w:rsidR="00295D3B" w:rsidRPr="000D26D1" w:rsidRDefault="00282632" w:rsidP="00793805">
            <w:pPr>
              <w:pStyle w:val="Text"/>
            </w:pPr>
            <w:hyperlink r:id="rId52" w:history="1">
              <w:r w:rsidR="000D26D1" w:rsidRPr="00C61D38">
                <w:rPr>
                  <w:rStyle w:val="Hyperlink"/>
                </w:rPr>
                <w:t>http://technet.microsoft.com/en-us/library/cc732712(WS.10).aspx</w:t>
              </w:r>
            </w:hyperlink>
          </w:p>
        </w:tc>
        <w:tc>
          <w:tcPr>
            <w:tcW w:w="990" w:type="dxa"/>
          </w:tcPr>
          <w:p w:rsidR="00295D3B" w:rsidRPr="004A697A" w:rsidRDefault="00295D3B" w:rsidP="00793805">
            <w:pPr>
              <w:pStyle w:val="Text"/>
              <w:rPr>
                <w:b/>
                <w:noProof/>
              </w:rPr>
            </w:pPr>
            <w:r w:rsidRPr="00413522">
              <w:rPr>
                <w:b/>
                <w:noProof/>
              </w:rPr>
              <w:drawing>
                <wp:inline distT="0" distB="0" distL="0" distR="0" wp14:anchorId="0CDC1D95" wp14:editId="7367A4AF">
                  <wp:extent cx="363300" cy="365760"/>
                  <wp:effectExtent l="19050" t="0" r="0" b="0"/>
                  <wp:docPr id="41"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413522" w:rsidTr="00415AE2">
        <w:trPr>
          <w:cantSplit/>
        </w:trPr>
        <w:tc>
          <w:tcPr>
            <w:tcW w:w="2185" w:type="dxa"/>
          </w:tcPr>
          <w:p w:rsidR="00295D3B" w:rsidRPr="008966BB" w:rsidRDefault="00295D3B" w:rsidP="00793805">
            <w:pPr>
              <w:pStyle w:val="Text"/>
              <w:rPr>
                <w:noProof/>
              </w:rPr>
            </w:pPr>
            <w:r w:rsidRPr="008966BB">
              <w:rPr>
                <w:noProof/>
              </w:rPr>
              <w:t>Maintain or improve service availability</w:t>
            </w:r>
            <w:r w:rsidR="006B7BDD">
              <w:rPr>
                <w:noProof/>
              </w:rPr>
              <w:t>.</w:t>
            </w:r>
          </w:p>
        </w:tc>
        <w:tc>
          <w:tcPr>
            <w:tcW w:w="2430" w:type="dxa"/>
            <w:tcMar>
              <w:top w:w="58" w:type="dxa"/>
              <w:left w:w="115" w:type="dxa"/>
              <w:bottom w:w="58" w:type="dxa"/>
              <w:right w:w="115" w:type="dxa"/>
            </w:tcMar>
          </w:tcPr>
          <w:p w:rsidR="00295D3B" w:rsidRDefault="00295D3B" w:rsidP="00793805">
            <w:pPr>
              <w:pStyle w:val="Text"/>
              <w:rPr>
                <w:noProof/>
              </w:rPr>
            </w:pPr>
            <w:r w:rsidRPr="00174467">
              <w:rPr>
                <w:noProof/>
              </w:rPr>
              <w:drawing>
                <wp:inline distT="0" distB="0" distL="0" distR="0" wp14:anchorId="6A25B952" wp14:editId="44436045">
                  <wp:extent cx="1225550" cy="184785"/>
                  <wp:effectExtent l="19050" t="0" r="0" b="0"/>
                  <wp:docPr id="42" name="Picture 3658"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3870" w:type="dxa"/>
            <w:tcMar>
              <w:top w:w="58" w:type="dxa"/>
              <w:left w:w="115" w:type="dxa"/>
              <w:bottom w:w="58" w:type="dxa"/>
              <w:right w:w="115" w:type="dxa"/>
            </w:tcMar>
          </w:tcPr>
          <w:p w:rsidR="00295D3B" w:rsidRPr="00174467" w:rsidRDefault="00295D3B" w:rsidP="00793805">
            <w:pPr>
              <w:pStyle w:val="Text"/>
            </w:pPr>
            <w:r w:rsidRPr="00174467">
              <w:t xml:space="preserve">The </w:t>
            </w:r>
            <w:r w:rsidRPr="00174467">
              <w:rPr>
                <w:b/>
              </w:rPr>
              <w:t>Failover Cluster Design Guide</w:t>
            </w:r>
            <w:r w:rsidRPr="00174467">
              <w:t xml:space="preserve"> provides guidance on deployment goals and the resulting decisions and design considerations when creating failover clusters intended to increase availability for important applications and services.</w:t>
            </w:r>
          </w:p>
          <w:p w:rsidR="00295D3B" w:rsidRPr="00A57299" w:rsidRDefault="00282632" w:rsidP="00793805">
            <w:pPr>
              <w:pStyle w:val="Text"/>
              <w:rPr>
                <w:b/>
              </w:rPr>
            </w:pPr>
            <w:hyperlink r:id="rId53" w:history="1">
              <w:r w:rsidR="00295D3B" w:rsidRPr="00774B9C">
                <w:rPr>
                  <w:rStyle w:val="Hyperlink"/>
                </w:rPr>
                <w:t>http://technet.microsoft.com/en-us/library/dd197569(WS.10).aspx</w:t>
              </w:r>
            </w:hyperlink>
            <w:r w:rsidR="00295D3B">
              <w:t xml:space="preserve"> </w:t>
            </w:r>
          </w:p>
        </w:tc>
        <w:tc>
          <w:tcPr>
            <w:tcW w:w="990" w:type="dxa"/>
          </w:tcPr>
          <w:p w:rsidR="00295D3B" w:rsidRPr="00413522" w:rsidRDefault="00295D3B" w:rsidP="00793805">
            <w:pPr>
              <w:pStyle w:val="Text"/>
              <w:rPr>
                <w:b/>
                <w:noProof/>
              </w:rPr>
            </w:pPr>
            <w:r w:rsidRPr="00174467">
              <w:rPr>
                <w:b/>
                <w:noProof/>
              </w:rPr>
              <w:drawing>
                <wp:inline distT="0" distB="0" distL="0" distR="0" wp14:anchorId="67D11CF7" wp14:editId="5C513121">
                  <wp:extent cx="363300" cy="365760"/>
                  <wp:effectExtent l="19050" t="0" r="0" b="0"/>
                  <wp:docPr id="1747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Tr="00415AE2">
        <w:trPr>
          <w:cantSplit/>
        </w:trPr>
        <w:tc>
          <w:tcPr>
            <w:tcW w:w="2185" w:type="dxa"/>
          </w:tcPr>
          <w:p w:rsidR="00295D3B" w:rsidRPr="008966BB" w:rsidRDefault="00295D3B" w:rsidP="00793805">
            <w:pPr>
              <w:pStyle w:val="Text"/>
            </w:pPr>
            <w:r w:rsidRPr="008966BB">
              <w:rPr>
                <w:noProof/>
              </w:rPr>
              <w:t>Maintain or improve service availability</w:t>
            </w:r>
            <w:r w:rsidR="006B7BDD">
              <w:rPr>
                <w:noProof/>
              </w:rPr>
              <w:t>.</w:t>
            </w:r>
          </w:p>
        </w:tc>
        <w:tc>
          <w:tcPr>
            <w:tcW w:w="2430" w:type="dxa"/>
            <w:tcMar>
              <w:top w:w="58" w:type="dxa"/>
              <w:left w:w="115" w:type="dxa"/>
              <w:bottom w:w="58" w:type="dxa"/>
              <w:right w:w="115" w:type="dxa"/>
            </w:tcMar>
          </w:tcPr>
          <w:p w:rsidR="00295D3B" w:rsidRDefault="00295D3B" w:rsidP="00793805">
            <w:pPr>
              <w:pStyle w:val="Text"/>
            </w:pPr>
            <w:r>
              <w:rPr>
                <w:noProof/>
              </w:rPr>
              <w:drawing>
                <wp:inline distT="0" distB="0" distL="0" distR="0" wp14:anchorId="31D6B36E" wp14:editId="14AE40C8">
                  <wp:extent cx="1234440" cy="252730"/>
                  <wp:effectExtent l="19050" t="0" r="3810" b="0"/>
                  <wp:docPr id="17473" name="Picture 358"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34440" cy="252730"/>
                          </a:xfrm>
                          <a:prstGeom prst="rect">
                            <a:avLst/>
                          </a:prstGeom>
                        </pic:spPr>
                      </pic:pic>
                    </a:graphicData>
                  </a:graphic>
                </wp:inline>
              </w:drawing>
            </w:r>
          </w:p>
        </w:tc>
        <w:tc>
          <w:tcPr>
            <w:tcW w:w="3870" w:type="dxa"/>
            <w:tcMar>
              <w:top w:w="58" w:type="dxa"/>
              <w:left w:w="115" w:type="dxa"/>
              <w:bottom w:w="58" w:type="dxa"/>
              <w:right w:w="115" w:type="dxa"/>
            </w:tcMar>
          </w:tcPr>
          <w:p w:rsidR="00295D3B" w:rsidRDefault="006B7BDD" w:rsidP="00793805">
            <w:pPr>
              <w:pStyle w:val="Text"/>
            </w:pPr>
            <w:r>
              <w:rPr>
                <w:b/>
              </w:rPr>
              <w:t xml:space="preserve">Microsoft </w:t>
            </w:r>
            <w:r w:rsidR="00295D3B" w:rsidRPr="00A57299">
              <w:rPr>
                <w:b/>
              </w:rPr>
              <w:t>SQL Server</w:t>
            </w:r>
            <w:r>
              <w:rPr>
                <w:b/>
              </w:rPr>
              <w:t>®</w:t>
            </w:r>
            <w:r w:rsidR="00295D3B" w:rsidRPr="00A57299">
              <w:rPr>
                <w:b/>
              </w:rPr>
              <w:t xml:space="preserve"> 2008 </w:t>
            </w:r>
            <w:r w:rsidR="00295D3B">
              <w:rPr>
                <w:b/>
              </w:rPr>
              <w:t>F</w:t>
            </w:r>
            <w:r w:rsidR="00295D3B" w:rsidRPr="00A57299">
              <w:rPr>
                <w:b/>
              </w:rPr>
              <w:t>ailover Clustering</w:t>
            </w:r>
            <w:r w:rsidR="00295D3B">
              <w:t xml:space="preserve"> builds on Windows Server failover clusters to </w:t>
            </w:r>
            <w:r w:rsidR="00295D3B" w:rsidRPr="007D7FB3">
              <w:t xml:space="preserve">provide high-availability </w:t>
            </w:r>
            <w:r w:rsidR="00295D3B" w:rsidRPr="00D803E9">
              <w:t>through redundancy at the instance level</w:t>
            </w:r>
            <w:r w:rsidR="00295D3B">
              <w:t>.</w:t>
            </w:r>
            <w:r w:rsidR="00295D3B">
              <w:tab/>
            </w:r>
          </w:p>
          <w:p w:rsidR="00295D3B" w:rsidRDefault="00282632" w:rsidP="00793805">
            <w:pPr>
              <w:pStyle w:val="Text"/>
            </w:pPr>
            <w:hyperlink r:id="rId55" w:history="1">
              <w:r w:rsidR="00295D3B" w:rsidRPr="001A653B">
                <w:rPr>
                  <w:rStyle w:val="Hyperlink"/>
                </w:rPr>
                <w:t>http://technet.microsoft.com/en-us/library/ms189134.aspx</w:t>
              </w:r>
            </w:hyperlink>
            <w:r w:rsidR="00295D3B">
              <w:t xml:space="preserve"> </w:t>
            </w:r>
          </w:p>
        </w:tc>
        <w:tc>
          <w:tcPr>
            <w:tcW w:w="990" w:type="dxa"/>
          </w:tcPr>
          <w:p w:rsidR="00295D3B" w:rsidRDefault="00295D3B" w:rsidP="00793805">
            <w:pPr>
              <w:pStyle w:val="Text"/>
              <w:rPr>
                <w:b/>
                <w:noProof/>
              </w:rPr>
            </w:pPr>
            <w:r w:rsidRPr="00413522">
              <w:rPr>
                <w:b/>
                <w:noProof/>
              </w:rPr>
              <w:drawing>
                <wp:inline distT="0" distB="0" distL="0" distR="0" wp14:anchorId="7BF7E682" wp14:editId="70530FB8">
                  <wp:extent cx="363300" cy="365760"/>
                  <wp:effectExtent l="19050" t="0" r="0" b="0"/>
                  <wp:docPr id="17474"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713269" w:rsidTr="00415AE2">
        <w:trPr>
          <w:cantSplit/>
        </w:trPr>
        <w:tc>
          <w:tcPr>
            <w:tcW w:w="2185" w:type="dxa"/>
          </w:tcPr>
          <w:p w:rsidR="00295D3B" w:rsidRPr="008966BB" w:rsidRDefault="00295D3B" w:rsidP="00793805">
            <w:pPr>
              <w:pStyle w:val="Text"/>
            </w:pPr>
            <w:r w:rsidRPr="008966BB">
              <w:rPr>
                <w:noProof/>
              </w:rPr>
              <w:t>Maintain or improve service availability</w:t>
            </w:r>
            <w:r w:rsidR="006B7BDD">
              <w:rPr>
                <w:noProof/>
              </w:rPr>
              <w:t>.</w:t>
            </w:r>
            <w:r w:rsidRPr="008966BB">
              <w:t xml:space="preserve"> </w:t>
            </w:r>
          </w:p>
        </w:tc>
        <w:tc>
          <w:tcPr>
            <w:tcW w:w="2430" w:type="dxa"/>
            <w:tcMar>
              <w:top w:w="58" w:type="dxa"/>
              <w:left w:w="115" w:type="dxa"/>
              <w:bottom w:w="58" w:type="dxa"/>
              <w:right w:w="115" w:type="dxa"/>
            </w:tcMar>
          </w:tcPr>
          <w:p w:rsidR="00295D3B" w:rsidRDefault="00295D3B" w:rsidP="00793805">
            <w:pPr>
              <w:pStyle w:val="Text"/>
            </w:pPr>
            <w:r>
              <w:rPr>
                <w:noProof/>
              </w:rPr>
              <w:drawing>
                <wp:inline distT="0" distB="0" distL="0" distR="0" wp14:anchorId="3D8F07D8" wp14:editId="332CC901">
                  <wp:extent cx="1285550" cy="457200"/>
                  <wp:effectExtent l="19050" t="0" r="0" b="0"/>
                  <wp:docPr id="17475"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3870" w:type="dxa"/>
            <w:tcMar>
              <w:top w:w="58" w:type="dxa"/>
              <w:left w:w="115" w:type="dxa"/>
              <w:bottom w:w="58" w:type="dxa"/>
              <w:right w:w="115" w:type="dxa"/>
            </w:tcMar>
          </w:tcPr>
          <w:p w:rsidR="00295D3B" w:rsidRDefault="00295D3B" w:rsidP="00793805">
            <w:pPr>
              <w:pStyle w:val="Text"/>
            </w:pPr>
            <w:r w:rsidRPr="004A697A">
              <w:rPr>
                <w:b/>
              </w:rPr>
              <w:t>Ensuring High Availability in Microsoft Exchange Server 2010</w:t>
            </w:r>
            <w:r>
              <w:t xml:space="preserve"> describes architectural features including integrated service availability, data availability</w:t>
            </w:r>
            <w:r w:rsidR="006B7BDD">
              <w:t>,</w:t>
            </w:r>
            <w:r>
              <w:t xml:space="preserve"> and automatic recovery</w:t>
            </w:r>
            <w:r w:rsidR="006B7BDD">
              <w:t>,</w:t>
            </w:r>
            <w:r>
              <w:t xml:space="preserve"> which provide the basis for a single high-availability solution.</w:t>
            </w:r>
          </w:p>
          <w:p w:rsidR="00295D3B" w:rsidRDefault="00282632" w:rsidP="00793805">
            <w:pPr>
              <w:pStyle w:val="Text"/>
            </w:pPr>
            <w:hyperlink r:id="rId56" w:history="1">
              <w:r w:rsidR="00295D3B" w:rsidRPr="00457E9E">
                <w:rPr>
                  <w:rStyle w:val="Hyperlink"/>
                </w:rPr>
                <w:t>http://technet.microsoft.com/en-us/magazine/ee835711.aspx</w:t>
              </w:r>
            </w:hyperlink>
            <w:r w:rsidR="00295D3B">
              <w:t xml:space="preserve"> </w:t>
            </w:r>
          </w:p>
        </w:tc>
        <w:tc>
          <w:tcPr>
            <w:tcW w:w="990" w:type="dxa"/>
          </w:tcPr>
          <w:p w:rsidR="00295D3B" w:rsidRPr="00713269" w:rsidRDefault="00295D3B" w:rsidP="00793805">
            <w:pPr>
              <w:pStyle w:val="Text"/>
              <w:rPr>
                <w:noProof/>
              </w:rPr>
            </w:pPr>
            <w:r w:rsidRPr="00413522">
              <w:rPr>
                <w:noProof/>
              </w:rPr>
              <w:drawing>
                <wp:inline distT="0" distB="0" distL="0" distR="0" wp14:anchorId="5827F58B" wp14:editId="1003A898">
                  <wp:extent cx="363300" cy="365760"/>
                  <wp:effectExtent l="19050" t="0" r="0" b="0"/>
                  <wp:docPr id="17476"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713269" w:rsidTr="00D772DF">
        <w:trPr>
          <w:cantSplit/>
        </w:trPr>
        <w:tc>
          <w:tcPr>
            <w:tcW w:w="2185" w:type="dxa"/>
          </w:tcPr>
          <w:p w:rsidR="00295D3B" w:rsidRPr="008966BB" w:rsidRDefault="00295D3B" w:rsidP="00793805">
            <w:pPr>
              <w:pStyle w:val="Text"/>
            </w:pPr>
            <w:r w:rsidRPr="008966BB">
              <w:lastRenderedPageBreak/>
              <w:t>Minimize capacity-related service disruptions</w:t>
            </w:r>
            <w:r w:rsidR="00D772DF">
              <w:t>.</w:t>
            </w:r>
          </w:p>
          <w:p w:rsidR="00295D3B" w:rsidRPr="008966BB" w:rsidRDefault="00295D3B" w:rsidP="00793805">
            <w:pPr>
              <w:pStyle w:val="Text"/>
            </w:pPr>
            <w:r w:rsidRPr="008966BB">
              <w:t>Maintain or improve service availability</w:t>
            </w:r>
            <w:r w:rsidR="00D772DF">
              <w:t>.</w:t>
            </w:r>
          </w:p>
        </w:tc>
        <w:tc>
          <w:tcPr>
            <w:tcW w:w="2430" w:type="dxa"/>
            <w:tcMar>
              <w:top w:w="58" w:type="dxa"/>
              <w:left w:w="115" w:type="dxa"/>
              <w:bottom w:w="58" w:type="dxa"/>
              <w:right w:w="115" w:type="dxa"/>
            </w:tcMar>
          </w:tcPr>
          <w:p w:rsidR="00295D3B" w:rsidRPr="00205989" w:rsidRDefault="006B7BDD" w:rsidP="00793805">
            <w:pPr>
              <w:pStyle w:val="Text"/>
              <w:rPr>
                <w:noProof/>
              </w:rPr>
            </w:pPr>
            <w:r w:rsidRPr="006B7BDD">
              <w:rPr>
                <w:noProof/>
              </w:rPr>
              <w:drawing>
                <wp:inline distT="0" distB="0" distL="0" distR="0" wp14:anchorId="7767938D" wp14:editId="5B947B3C">
                  <wp:extent cx="1285550" cy="457200"/>
                  <wp:effectExtent l="19050" t="0" r="0" b="0"/>
                  <wp:docPr id="17485"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3870" w:type="dxa"/>
            <w:tcMar>
              <w:top w:w="58" w:type="dxa"/>
              <w:left w:w="115" w:type="dxa"/>
              <w:bottom w:w="58" w:type="dxa"/>
              <w:right w:w="115" w:type="dxa"/>
            </w:tcMar>
          </w:tcPr>
          <w:p w:rsidR="00295D3B" w:rsidRDefault="00295D3B" w:rsidP="00793805">
            <w:pPr>
              <w:pStyle w:val="Text"/>
            </w:pPr>
            <w:r w:rsidRPr="00043CB9">
              <w:rPr>
                <w:b/>
              </w:rPr>
              <w:t>Exchange 2010</w:t>
            </w:r>
            <w:r>
              <w:t xml:space="preserve"> </w:t>
            </w:r>
            <w:r w:rsidRPr="00A57299">
              <w:rPr>
                <w:b/>
              </w:rPr>
              <w:t xml:space="preserve">Mailbox Server </w:t>
            </w:r>
            <w:r>
              <w:rPr>
                <w:b/>
              </w:rPr>
              <w:t xml:space="preserve">Capacity Planning </w:t>
            </w:r>
            <w:r w:rsidRPr="00043CB9">
              <w:t>is made easier by</w:t>
            </w:r>
            <w:r>
              <w:rPr>
                <w:b/>
              </w:rPr>
              <w:t xml:space="preserve"> </w:t>
            </w:r>
            <w:r w:rsidRPr="00043CB9">
              <w:t>automatic failover protection at the individual mailbox database level instead of at the server level.</w:t>
            </w:r>
          </w:p>
          <w:p w:rsidR="00295D3B" w:rsidRPr="00713269" w:rsidRDefault="00282632" w:rsidP="00793805">
            <w:pPr>
              <w:pStyle w:val="Text"/>
            </w:pPr>
            <w:hyperlink r:id="rId57" w:history="1">
              <w:r w:rsidR="00295D3B" w:rsidRPr="009F567A">
                <w:rPr>
                  <w:rStyle w:val="Hyperlink"/>
                </w:rPr>
                <w:t>http://technet.microsoft.com/en-us/library/ee712771.aspx</w:t>
              </w:r>
            </w:hyperlink>
          </w:p>
        </w:tc>
        <w:tc>
          <w:tcPr>
            <w:tcW w:w="990" w:type="dxa"/>
          </w:tcPr>
          <w:p w:rsidR="00295D3B" w:rsidRPr="00713269" w:rsidRDefault="00295D3B" w:rsidP="00793805">
            <w:pPr>
              <w:pStyle w:val="Text"/>
              <w:rPr>
                <w:b/>
                <w:noProof/>
              </w:rPr>
            </w:pPr>
            <w:r w:rsidRPr="00413522">
              <w:rPr>
                <w:b/>
                <w:noProof/>
              </w:rPr>
              <w:drawing>
                <wp:inline distT="0" distB="0" distL="0" distR="0" wp14:anchorId="6A48A61B" wp14:editId="00193693">
                  <wp:extent cx="363300" cy="365760"/>
                  <wp:effectExtent l="19050" t="0" r="0" b="0"/>
                  <wp:docPr id="1747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713269" w:rsidTr="00D772DF">
        <w:trPr>
          <w:cantSplit/>
        </w:trPr>
        <w:tc>
          <w:tcPr>
            <w:tcW w:w="2185" w:type="dxa"/>
          </w:tcPr>
          <w:p w:rsidR="00295D3B" w:rsidRPr="008966BB" w:rsidRDefault="00295D3B" w:rsidP="00793805">
            <w:pPr>
              <w:pStyle w:val="Text"/>
            </w:pPr>
            <w:r w:rsidRPr="008966BB">
              <w:t>Maintain or improve data integrity</w:t>
            </w:r>
            <w:r w:rsidR="006B7BDD">
              <w:t>.</w:t>
            </w:r>
          </w:p>
          <w:p w:rsidR="00295D3B" w:rsidRPr="008966BB" w:rsidRDefault="00295D3B" w:rsidP="00793805">
            <w:pPr>
              <w:pStyle w:val="Text"/>
            </w:pPr>
            <w:r w:rsidRPr="008966BB">
              <w:t>Better recover services in the event of a disaster</w:t>
            </w:r>
            <w:r w:rsidR="006B7BDD">
              <w:t>.</w:t>
            </w:r>
          </w:p>
        </w:tc>
        <w:tc>
          <w:tcPr>
            <w:tcW w:w="2430" w:type="dxa"/>
            <w:tcMar>
              <w:top w:w="58" w:type="dxa"/>
              <w:left w:w="115" w:type="dxa"/>
              <w:bottom w:w="58" w:type="dxa"/>
              <w:right w:w="115" w:type="dxa"/>
            </w:tcMar>
          </w:tcPr>
          <w:p w:rsidR="00295D3B" w:rsidRPr="00205989" w:rsidRDefault="00295D3B" w:rsidP="00793805">
            <w:pPr>
              <w:pStyle w:val="Text"/>
              <w:rPr>
                <w:noProof/>
              </w:rPr>
            </w:pPr>
            <w:r w:rsidRPr="00CF02EA">
              <w:rPr>
                <w:noProof/>
              </w:rPr>
              <w:drawing>
                <wp:inline distT="0" distB="0" distL="0" distR="0" wp14:anchorId="624F53EE" wp14:editId="1853C9F3">
                  <wp:extent cx="1285550" cy="457200"/>
                  <wp:effectExtent l="19050" t="0" r="0" b="0"/>
                  <wp:docPr id="17479"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3870" w:type="dxa"/>
            <w:tcMar>
              <w:top w:w="58" w:type="dxa"/>
              <w:left w:w="115" w:type="dxa"/>
              <w:bottom w:w="58" w:type="dxa"/>
              <w:right w:w="115" w:type="dxa"/>
            </w:tcMar>
          </w:tcPr>
          <w:p w:rsidR="00295D3B" w:rsidRDefault="00295D3B" w:rsidP="00793805">
            <w:pPr>
              <w:pStyle w:val="Text"/>
              <w:rPr>
                <w:b/>
              </w:rPr>
            </w:pPr>
            <w:r w:rsidRPr="00BA18AE">
              <w:rPr>
                <w:b/>
              </w:rPr>
              <w:t xml:space="preserve">Understanding </w:t>
            </w:r>
            <w:r w:rsidR="00D772DF">
              <w:rPr>
                <w:b/>
              </w:rPr>
              <w:t xml:space="preserve">Backup, Restore, and </w:t>
            </w:r>
            <w:r w:rsidRPr="00BA18AE">
              <w:rPr>
                <w:b/>
              </w:rPr>
              <w:t xml:space="preserve">Disaster Recovery for Exchange 2010 </w:t>
            </w:r>
            <w:r w:rsidRPr="00BA18AE">
              <w:t xml:space="preserve">helps structure and </w:t>
            </w:r>
            <w:proofErr w:type="gramStart"/>
            <w:r w:rsidRPr="00BA18AE">
              <w:t>clarify</w:t>
            </w:r>
            <w:proofErr w:type="gramEnd"/>
            <w:r w:rsidRPr="00BA18AE">
              <w:t xml:space="preserve"> the complex process of </w:t>
            </w:r>
            <w:r w:rsidR="006B7BDD">
              <w:t xml:space="preserve">planning for </w:t>
            </w:r>
            <w:r w:rsidRPr="00BA18AE">
              <w:t xml:space="preserve">data protection and </w:t>
            </w:r>
            <w:r w:rsidR="006B7BDD" w:rsidRPr="00BA18AE">
              <w:t>determin</w:t>
            </w:r>
            <w:r w:rsidR="006B7BDD">
              <w:t>ing</w:t>
            </w:r>
            <w:r w:rsidR="006B7BDD" w:rsidRPr="00BA18AE">
              <w:t xml:space="preserve"> </w:t>
            </w:r>
            <w:r w:rsidRPr="00BA18AE">
              <w:t>the best ways to protect data.</w:t>
            </w:r>
          </w:p>
          <w:p w:rsidR="00295D3B" w:rsidRPr="00205989" w:rsidRDefault="00282632" w:rsidP="00793805">
            <w:pPr>
              <w:pStyle w:val="Text"/>
              <w:rPr>
                <w:b/>
              </w:rPr>
            </w:pPr>
            <w:hyperlink r:id="rId58" w:history="1">
              <w:r w:rsidR="00295D3B" w:rsidRPr="009F567A">
                <w:rPr>
                  <w:rStyle w:val="Hyperlink"/>
                </w:rPr>
                <w:t>http://technet.microsoft.com/en-us/library/dd876874.aspx</w:t>
              </w:r>
            </w:hyperlink>
          </w:p>
        </w:tc>
        <w:tc>
          <w:tcPr>
            <w:tcW w:w="990" w:type="dxa"/>
          </w:tcPr>
          <w:p w:rsidR="00295D3B" w:rsidRPr="00713269" w:rsidRDefault="00295D3B" w:rsidP="00793805">
            <w:pPr>
              <w:pStyle w:val="Text"/>
              <w:rPr>
                <w:b/>
                <w:noProof/>
              </w:rPr>
            </w:pPr>
            <w:r w:rsidRPr="00413522">
              <w:rPr>
                <w:b/>
                <w:noProof/>
              </w:rPr>
              <w:drawing>
                <wp:inline distT="0" distB="0" distL="0" distR="0" wp14:anchorId="61773363" wp14:editId="34FB3B13">
                  <wp:extent cx="363300" cy="365760"/>
                  <wp:effectExtent l="19050" t="0" r="0" b="0"/>
                  <wp:docPr id="17480"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713269" w:rsidTr="00D772DF">
        <w:trPr>
          <w:cantSplit/>
        </w:trPr>
        <w:tc>
          <w:tcPr>
            <w:tcW w:w="2185" w:type="dxa"/>
          </w:tcPr>
          <w:p w:rsidR="00295D3B" w:rsidRPr="008966BB" w:rsidRDefault="00295D3B" w:rsidP="00793805">
            <w:pPr>
              <w:pStyle w:val="Text"/>
            </w:pPr>
            <w:r w:rsidRPr="008966BB">
              <w:t>More effectively manage capacity</w:t>
            </w:r>
            <w:r w:rsidR="006B7BDD">
              <w:t>.</w:t>
            </w:r>
          </w:p>
        </w:tc>
        <w:tc>
          <w:tcPr>
            <w:tcW w:w="2430" w:type="dxa"/>
            <w:tcMar>
              <w:top w:w="58" w:type="dxa"/>
              <w:left w:w="115" w:type="dxa"/>
              <w:bottom w:w="58" w:type="dxa"/>
              <w:right w:w="115" w:type="dxa"/>
            </w:tcMar>
          </w:tcPr>
          <w:p w:rsidR="00295D3B" w:rsidRPr="00205989" w:rsidRDefault="00295D3B" w:rsidP="00793805">
            <w:pPr>
              <w:pStyle w:val="Text"/>
              <w:rPr>
                <w:noProof/>
              </w:rPr>
            </w:pPr>
            <w:r w:rsidRPr="00205989">
              <w:rPr>
                <w:noProof/>
              </w:rPr>
              <w:drawing>
                <wp:inline distT="0" distB="0" distL="0" distR="0" wp14:anchorId="25162723" wp14:editId="5DE83E62">
                  <wp:extent cx="1225550" cy="245110"/>
                  <wp:effectExtent l="19050" t="0" r="0" b="0"/>
                  <wp:docPr id="17481"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3870" w:type="dxa"/>
            <w:tcMar>
              <w:top w:w="58" w:type="dxa"/>
              <w:left w:w="115" w:type="dxa"/>
              <w:bottom w:w="58" w:type="dxa"/>
              <w:right w:w="115" w:type="dxa"/>
            </w:tcMar>
          </w:tcPr>
          <w:p w:rsidR="00295D3B" w:rsidRDefault="00295D3B" w:rsidP="00793805">
            <w:pPr>
              <w:pStyle w:val="Text"/>
            </w:pPr>
            <w:r w:rsidRPr="00205989">
              <w:rPr>
                <w:b/>
              </w:rPr>
              <w:t>Capacity management and sizing for SharePoint</w:t>
            </w:r>
            <w:r w:rsidR="006B7BDD">
              <w:rPr>
                <w:b/>
              </w:rPr>
              <w:t>®</w:t>
            </w:r>
            <w:r w:rsidRPr="00205989">
              <w:rPr>
                <w:b/>
              </w:rPr>
              <w:t xml:space="preserve"> Server 2010</w:t>
            </w:r>
            <w:r>
              <w:t xml:space="preserve"> includes concepts and approaches to understanding </w:t>
            </w:r>
            <w:r w:rsidRPr="00205989">
              <w:t>capacity needs and capabilities of your deployment</w:t>
            </w:r>
            <w:r>
              <w:t xml:space="preserve"> and the</w:t>
            </w:r>
            <w:r w:rsidRPr="00205989">
              <w:t xml:space="preserve"> applicatio</w:t>
            </w:r>
            <w:r>
              <w:t>n impacts that affect capacity.</w:t>
            </w:r>
          </w:p>
          <w:p w:rsidR="00295D3B" w:rsidRPr="00713269" w:rsidRDefault="00282632" w:rsidP="00793805">
            <w:pPr>
              <w:pStyle w:val="Text"/>
            </w:pPr>
            <w:hyperlink r:id="rId60" w:history="1">
              <w:r w:rsidR="00295D3B" w:rsidRPr="001A653B">
                <w:rPr>
                  <w:rStyle w:val="Hyperlink"/>
                </w:rPr>
                <w:t>http://technet.microsoft.com/en-us/library/cc261700(office.14).aspx</w:t>
              </w:r>
            </w:hyperlink>
            <w:r w:rsidR="00295D3B">
              <w:t xml:space="preserve"> </w:t>
            </w:r>
          </w:p>
        </w:tc>
        <w:tc>
          <w:tcPr>
            <w:tcW w:w="990" w:type="dxa"/>
          </w:tcPr>
          <w:p w:rsidR="00295D3B" w:rsidRPr="00713269" w:rsidRDefault="00295D3B" w:rsidP="00793805">
            <w:pPr>
              <w:pStyle w:val="Text"/>
              <w:rPr>
                <w:b/>
                <w:noProof/>
              </w:rPr>
            </w:pPr>
            <w:r w:rsidRPr="00713269">
              <w:rPr>
                <w:b/>
                <w:noProof/>
              </w:rPr>
              <w:drawing>
                <wp:inline distT="0" distB="0" distL="0" distR="0" wp14:anchorId="31AE192F" wp14:editId="7F08E2E8">
                  <wp:extent cx="363300" cy="365760"/>
                  <wp:effectExtent l="19050" t="0" r="0" b="0"/>
                  <wp:docPr id="1748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295D3B" w:rsidRPr="00713269" w:rsidTr="00D772DF">
        <w:trPr>
          <w:cantSplit/>
        </w:trPr>
        <w:tc>
          <w:tcPr>
            <w:tcW w:w="2185" w:type="dxa"/>
          </w:tcPr>
          <w:p w:rsidR="00295D3B" w:rsidRPr="008966BB" w:rsidRDefault="00295D3B" w:rsidP="00793805">
            <w:pPr>
              <w:pStyle w:val="Text"/>
            </w:pPr>
            <w:r w:rsidRPr="008966BB">
              <w:t>Better recover services in the event of a disaster</w:t>
            </w:r>
            <w:r w:rsidR="006B7BDD">
              <w:t>.</w:t>
            </w:r>
          </w:p>
        </w:tc>
        <w:tc>
          <w:tcPr>
            <w:tcW w:w="2430" w:type="dxa"/>
            <w:tcMar>
              <w:top w:w="58" w:type="dxa"/>
              <w:left w:w="115" w:type="dxa"/>
              <w:bottom w:w="58" w:type="dxa"/>
              <w:right w:w="115" w:type="dxa"/>
            </w:tcMar>
          </w:tcPr>
          <w:p w:rsidR="00295D3B" w:rsidRDefault="00295D3B" w:rsidP="00793805">
            <w:pPr>
              <w:pStyle w:val="Text"/>
            </w:pPr>
            <w:r w:rsidRPr="00CF02EA">
              <w:rPr>
                <w:noProof/>
              </w:rPr>
              <w:drawing>
                <wp:inline distT="0" distB="0" distL="0" distR="0" wp14:anchorId="12F5DF63" wp14:editId="7D878B3D">
                  <wp:extent cx="1225550" cy="245110"/>
                  <wp:effectExtent l="19050" t="0" r="0" b="0"/>
                  <wp:docPr id="17483"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3870" w:type="dxa"/>
            <w:tcMar>
              <w:top w:w="58" w:type="dxa"/>
              <w:left w:w="115" w:type="dxa"/>
              <w:bottom w:w="58" w:type="dxa"/>
              <w:right w:w="115" w:type="dxa"/>
            </w:tcMar>
          </w:tcPr>
          <w:p w:rsidR="00295D3B" w:rsidRDefault="00295D3B" w:rsidP="00793805">
            <w:pPr>
              <w:pStyle w:val="Text"/>
            </w:pPr>
            <w:r>
              <w:rPr>
                <w:b/>
              </w:rPr>
              <w:t xml:space="preserve">Business Continuity for </w:t>
            </w:r>
            <w:r w:rsidRPr="00A57299">
              <w:rPr>
                <w:b/>
              </w:rPr>
              <w:t xml:space="preserve">SharePoint Server 2010 </w:t>
            </w:r>
            <w:r>
              <w:t>outlines capabilities important to a continuity strategy including versioning, Recycle Bin, Records Center, backup and recovery, availability, and disaster recovery.</w:t>
            </w:r>
          </w:p>
          <w:p w:rsidR="00295D3B" w:rsidRDefault="00282632" w:rsidP="00793805">
            <w:pPr>
              <w:pStyle w:val="Text"/>
            </w:pPr>
            <w:hyperlink r:id="rId61" w:history="1">
              <w:r w:rsidR="00295D3B" w:rsidRPr="009F567A">
                <w:rPr>
                  <w:rStyle w:val="Hyperlink"/>
                </w:rPr>
                <w:t>http://technet.microsoft.com/en-us/library/cc263031(office.14).aspx</w:t>
              </w:r>
            </w:hyperlink>
          </w:p>
        </w:tc>
        <w:tc>
          <w:tcPr>
            <w:tcW w:w="990" w:type="dxa"/>
          </w:tcPr>
          <w:p w:rsidR="00295D3B" w:rsidRPr="00713269" w:rsidRDefault="00295D3B" w:rsidP="00793805">
            <w:pPr>
              <w:pStyle w:val="Text"/>
              <w:rPr>
                <w:b/>
                <w:noProof/>
              </w:rPr>
            </w:pPr>
            <w:r w:rsidRPr="00713269">
              <w:rPr>
                <w:b/>
                <w:noProof/>
              </w:rPr>
              <w:drawing>
                <wp:inline distT="0" distB="0" distL="0" distR="0" wp14:anchorId="53F59ECA" wp14:editId="10D9A059">
                  <wp:extent cx="363300" cy="365760"/>
                  <wp:effectExtent l="19050" t="0" r="0" b="0"/>
                  <wp:docPr id="17484"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D532FA" w:rsidRDefault="00D532FA" w:rsidP="00581953">
      <w:pPr>
        <w:pStyle w:val="Heading2"/>
      </w:pPr>
    </w:p>
    <w:p w:rsidR="00D532FA" w:rsidRDefault="00D532FA" w:rsidP="00D532FA">
      <w:pPr>
        <w:pStyle w:val="Text"/>
        <w:rPr>
          <w:rFonts w:ascii="Arial Black" w:hAnsi="Arial Black"/>
          <w:kern w:val="24"/>
          <w:sz w:val="32"/>
          <w:szCs w:val="32"/>
        </w:rPr>
      </w:pPr>
      <w:r>
        <w:br w:type="page"/>
      </w:r>
    </w:p>
    <w:p w:rsidR="006B7BDD" w:rsidRDefault="00581953" w:rsidP="00581953">
      <w:pPr>
        <w:pStyle w:val="Heading2"/>
      </w:pPr>
      <w:bookmarkStart w:id="18" w:name="_Toc268591723"/>
      <w:r>
        <w:lastRenderedPageBreak/>
        <w:t>Policy SMF</w:t>
      </w:r>
      <w:bookmarkEnd w:id="18"/>
    </w:p>
    <w:p w:rsidR="00581953" w:rsidRDefault="00581953" w:rsidP="00581953">
      <w:pPr>
        <w:pStyle w:val="Figure"/>
      </w:pPr>
      <w:r w:rsidRPr="00581953">
        <w:rPr>
          <w:noProof/>
        </w:rPr>
        <w:drawing>
          <wp:inline distT="0" distB="0" distL="0" distR="0" wp14:anchorId="07E93E91" wp14:editId="1A11F80D">
            <wp:extent cx="1485900" cy="704850"/>
            <wp:effectExtent l="19050" t="0" r="0" b="0"/>
            <wp:docPr id="38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30" r:link="rId31" cstate="email"/>
                    <a:srcRect l="22558" t="35870" r="37465" b="42226"/>
                    <a:stretch>
                      <a:fillRect/>
                    </a:stretch>
                  </pic:blipFill>
                  <pic:spPr bwMode="auto">
                    <a:xfrm>
                      <a:off x="0" y="0"/>
                      <a:ext cx="1485900" cy="704850"/>
                    </a:xfrm>
                    <a:prstGeom prst="rect">
                      <a:avLst/>
                    </a:prstGeom>
                    <a:noFill/>
                    <a:ln w="9525">
                      <a:noFill/>
                      <a:miter lim="800000"/>
                      <a:headEnd/>
                      <a:tailEnd/>
                    </a:ln>
                  </pic:spPr>
                </pic:pic>
              </a:graphicData>
            </a:graphic>
          </wp:inline>
        </w:drawing>
      </w:r>
    </w:p>
    <w:p w:rsidR="00581953" w:rsidRPr="005A5023" w:rsidRDefault="00581953" w:rsidP="00581953">
      <w:pPr>
        <w:pStyle w:val="Text"/>
      </w:pPr>
      <w:r>
        <w:t xml:space="preserve">The </w:t>
      </w:r>
      <w:r w:rsidRPr="005A5023">
        <w:t xml:space="preserve">Policy </w:t>
      </w:r>
      <w:r>
        <w:t>SMF helps translate</w:t>
      </w:r>
      <w:r w:rsidRPr="003302CE">
        <w:t xml:space="preserve"> organizational goals and values into written policies</w:t>
      </w:r>
      <w:r w:rsidRPr="005A5023">
        <w:t xml:space="preserve">. </w:t>
      </w:r>
    </w:p>
    <w:p w:rsidR="00581953" w:rsidRDefault="00581953" w:rsidP="00581953">
      <w:pPr>
        <w:pStyle w:val="Text"/>
      </w:pPr>
      <w:r>
        <w:t>The Policy SMF involves:</w:t>
      </w:r>
    </w:p>
    <w:p w:rsidR="00581953" w:rsidRPr="00E67316" w:rsidRDefault="00581953" w:rsidP="00581953">
      <w:pPr>
        <w:pStyle w:val="BulletedList1"/>
      </w:pPr>
      <w:r>
        <w:t>Determining</w:t>
      </w:r>
      <w:r w:rsidRPr="00E67316">
        <w:t xml:space="preserve"> areas requiring policy.</w:t>
      </w:r>
    </w:p>
    <w:p w:rsidR="00581953" w:rsidRPr="00E67316" w:rsidRDefault="00581953" w:rsidP="00581953">
      <w:pPr>
        <w:pStyle w:val="BulletedList1"/>
      </w:pPr>
      <w:r>
        <w:t>Creating policy</w:t>
      </w:r>
      <w:r w:rsidRPr="00E67316">
        <w:t>.</w:t>
      </w:r>
    </w:p>
    <w:p w:rsidR="00581953" w:rsidRPr="00E67316" w:rsidRDefault="00581953" w:rsidP="00581953">
      <w:pPr>
        <w:pStyle w:val="BulletedList1"/>
      </w:pPr>
      <w:r>
        <w:t xml:space="preserve">Validating </w:t>
      </w:r>
      <w:r w:rsidRPr="00E67316">
        <w:t>policy.</w:t>
      </w:r>
    </w:p>
    <w:p w:rsidR="00581953" w:rsidRPr="00E67316" w:rsidRDefault="00581953" w:rsidP="00581953">
      <w:pPr>
        <w:pStyle w:val="BulletedList1"/>
      </w:pPr>
      <w:r w:rsidRPr="00E67316">
        <w:t>Publish</w:t>
      </w:r>
      <w:r>
        <w:t>ing</w:t>
      </w:r>
      <w:r w:rsidRPr="00E67316">
        <w:t xml:space="preserve"> policy.</w:t>
      </w:r>
    </w:p>
    <w:p w:rsidR="00581953" w:rsidRPr="00E67316" w:rsidRDefault="00581953" w:rsidP="00581953">
      <w:pPr>
        <w:pStyle w:val="BulletedList1"/>
      </w:pPr>
      <w:r w:rsidRPr="00E67316">
        <w:t>Enforc</w:t>
      </w:r>
      <w:r>
        <w:t>ing</w:t>
      </w:r>
      <w:r w:rsidRPr="00E67316">
        <w:t xml:space="preserve"> and evaluat</w:t>
      </w:r>
      <w:r>
        <w:t>ing policy</w:t>
      </w:r>
      <w:r w:rsidRPr="00E67316">
        <w:t>.</w:t>
      </w:r>
    </w:p>
    <w:p w:rsidR="00581953" w:rsidRPr="00E67316" w:rsidRDefault="00581953" w:rsidP="00581953">
      <w:pPr>
        <w:pStyle w:val="BulletedList1"/>
      </w:pPr>
      <w:r w:rsidRPr="00E67316">
        <w:t>Review</w:t>
      </w:r>
      <w:r>
        <w:t>ing</w:t>
      </w:r>
      <w:r w:rsidRPr="00E67316">
        <w:t xml:space="preserve"> and maintain</w:t>
      </w:r>
      <w:r>
        <w:t>ing</w:t>
      </w:r>
      <w:r w:rsidRPr="00E67316">
        <w:t xml:space="preserve"> </w:t>
      </w:r>
      <w:r>
        <w:t>policy</w:t>
      </w:r>
      <w:r w:rsidRPr="00E67316">
        <w:t>.</w:t>
      </w:r>
    </w:p>
    <w:p w:rsidR="00581953" w:rsidRPr="009A0059" w:rsidRDefault="00581953" w:rsidP="00581953">
      <w:pPr>
        <w:pStyle w:val="Heading3"/>
      </w:pPr>
      <w:r>
        <w:t>Why Should I Care About It?</w:t>
      </w:r>
    </w:p>
    <w:p w:rsidR="00581953" w:rsidRDefault="00581953" w:rsidP="00581953">
      <w:pPr>
        <w:pStyle w:val="Text"/>
        <w:rPr>
          <w:rFonts w:eastAsia="Calibri"/>
        </w:rPr>
      </w:pPr>
      <w:r>
        <w:rPr>
          <w:rFonts w:eastAsia="Calibri"/>
        </w:rPr>
        <w:t>When you apply this SMF effectively, you will:</w:t>
      </w:r>
    </w:p>
    <w:p w:rsidR="00A22210" w:rsidRDefault="00581953" w:rsidP="00A22210">
      <w:pPr>
        <w:pStyle w:val="BulletedList1"/>
      </w:pPr>
      <w:r>
        <w:rPr>
          <w:rFonts w:eastAsia="Calibri"/>
        </w:rPr>
        <w:t>Ensure your policies reflect what the organization wants.</w:t>
      </w:r>
    </w:p>
    <w:p w:rsidR="00A22210" w:rsidRDefault="00581953" w:rsidP="00A22210">
      <w:pPr>
        <w:pStyle w:val="BulletedList1"/>
      </w:pPr>
      <w:r>
        <w:t>Communicate and enforce your policies effectively.</w:t>
      </w:r>
    </w:p>
    <w:p w:rsidR="00A22210" w:rsidRDefault="00581953" w:rsidP="00A22210">
      <w:pPr>
        <w:pStyle w:val="BulletedList1"/>
      </w:pPr>
      <w:r>
        <w:t>Set clear expectations for standards of behavior.</w:t>
      </w:r>
    </w:p>
    <w:p w:rsidR="00581953" w:rsidRDefault="00581953" w:rsidP="00581953">
      <w:pPr>
        <w:pStyle w:val="Heading3"/>
      </w:pPr>
      <w:r>
        <w:t>How Can I Learn More?</w:t>
      </w:r>
    </w:p>
    <w:p w:rsidR="00581953" w:rsidRDefault="00581953" w:rsidP="00581953">
      <w:pPr>
        <w:pStyle w:val="Text"/>
      </w:pPr>
      <w:r>
        <w:t>Read the MOF Policy SMF white paper to learn more.</w:t>
      </w:r>
    </w:p>
    <w:p w:rsidR="00581953" w:rsidRDefault="00282632" w:rsidP="00581953">
      <w:pPr>
        <w:pStyle w:val="Text"/>
      </w:pPr>
      <w:hyperlink r:id="rId62" w:history="1">
        <w:r w:rsidR="00581953" w:rsidRPr="00774B9C">
          <w:rPr>
            <w:rStyle w:val="Hyperlink"/>
          </w:rPr>
          <w:t>http://technet.microsoft.com/en-us/library/cc543348.aspx</w:t>
        </w:r>
      </w:hyperlink>
      <w:r w:rsidR="00581953">
        <w:t xml:space="preserve"> </w:t>
      </w:r>
    </w:p>
    <w:p w:rsidR="00581953" w:rsidRDefault="00581953" w:rsidP="00581953">
      <w:pPr>
        <w:pStyle w:val="Heading3"/>
      </w:pPr>
      <w:r>
        <w:t>Team SMF Accountabilities</w:t>
      </w:r>
    </w:p>
    <w:p w:rsidR="00581953" w:rsidRDefault="00581953" w:rsidP="00581953">
      <w:pPr>
        <w:pStyle w:val="Text"/>
      </w:pPr>
      <w:r>
        <w:rPr>
          <w:b/>
        </w:rPr>
        <w:t>Policy</w:t>
      </w:r>
      <w:r>
        <w:t xml:space="preserve"> is the primary accountability:</w:t>
      </w:r>
    </w:p>
    <w:p w:rsidR="00581953" w:rsidRDefault="00581953" w:rsidP="00581953">
      <w:pPr>
        <w:pStyle w:val="BulletedList1"/>
      </w:pPr>
      <w:r>
        <w:t xml:space="preserve">The </w:t>
      </w:r>
      <w:r w:rsidRPr="003302CE">
        <w:rPr>
          <w:b/>
        </w:rPr>
        <w:t>IT Executive Officer</w:t>
      </w:r>
      <w:r>
        <w:t xml:space="preserve"> ensures policies support organizational goals and regulatory requirements.</w:t>
      </w:r>
    </w:p>
    <w:p w:rsidR="00581953" w:rsidRDefault="00581953" w:rsidP="00581953">
      <w:pPr>
        <w:pStyle w:val="BulletedList1"/>
      </w:pPr>
      <w:r>
        <w:t xml:space="preserve">The </w:t>
      </w:r>
      <w:r w:rsidRPr="003302CE">
        <w:rPr>
          <w:b/>
        </w:rPr>
        <w:t>IT Manager</w:t>
      </w:r>
      <w:r>
        <w:t xml:space="preserve"> c</w:t>
      </w:r>
      <w:r w:rsidRPr="003302CE">
        <w:t>ommunicates policies that are usable and enforceable</w:t>
      </w:r>
      <w:r>
        <w:t>.</w:t>
      </w:r>
    </w:p>
    <w:p w:rsidR="00581953" w:rsidRDefault="00581953" w:rsidP="00581953">
      <w:pPr>
        <w:pStyle w:val="BulletedList1"/>
      </w:pPr>
      <w:r>
        <w:t xml:space="preserve">The </w:t>
      </w:r>
      <w:r w:rsidRPr="00240248">
        <w:rPr>
          <w:b/>
        </w:rPr>
        <w:t>IT Policy Manager</w:t>
      </w:r>
      <w:r>
        <w:t xml:space="preserve"> d</w:t>
      </w:r>
      <w:r w:rsidRPr="00240248">
        <w:t xml:space="preserve">elivers </w:t>
      </w:r>
      <w:r>
        <w:t xml:space="preserve">effective, current, and applicable </w:t>
      </w:r>
      <w:r w:rsidRPr="00240248">
        <w:t>policies that address business, regulatory, and industry requirements</w:t>
      </w:r>
      <w:r>
        <w:t>.</w:t>
      </w:r>
    </w:p>
    <w:tbl>
      <w:tblPr>
        <w:tblStyle w:val="TableGrid"/>
        <w:tblW w:w="9558" w:type="dxa"/>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580"/>
      </w:tblGrid>
      <w:tr w:rsidR="00581953" w:rsidRPr="00581953" w:rsidTr="00FB5847">
        <w:trPr>
          <w:trHeight w:val="272"/>
        </w:trPr>
        <w:tc>
          <w:tcPr>
            <w:tcW w:w="3978" w:type="dxa"/>
            <w:gridSpan w:val="2"/>
            <w:tcBorders>
              <w:top w:val="single" w:sz="4" w:space="0" w:color="4F81BD" w:themeColor="accent1"/>
              <w:left w:val="single" w:sz="4" w:space="0" w:color="4F81BD" w:themeColor="accent1"/>
            </w:tcBorders>
            <w:shd w:val="clear" w:color="auto" w:fill="FFC000"/>
          </w:tcPr>
          <w:p w:rsidR="00581953" w:rsidRPr="00581953" w:rsidRDefault="00581953" w:rsidP="00581953">
            <w:pPr>
              <w:pStyle w:val="Label"/>
              <w:rPr>
                <w:rStyle w:val="Italic"/>
              </w:rPr>
            </w:pPr>
            <w:r w:rsidRPr="00581953">
              <w:rPr>
                <w:rStyle w:val="Italic"/>
              </w:rPr>
              <w:t>Outcomes</w:t>
            </w:r>
          </w:p>
        </w:tc>
        <w:tc>
          <w:tcPr>
            <w:tcW w:w="5580" w:type="dxa"/>
            <w:tcBorders>
              <w:top w:val="single" w:sz="4" w:space="0" w:color="4F81BD" w:themeColor="accent1"/>
              <w:right w:val="single" w:sz="4" w:space="0" w:color="4F81BD" w:themeColor="accent1"/>
            </w:tcBorders>
            <w:shd w:val="clear" w:color="auto" w:fill="FFC000"/>
          </w:tcPr>
          <w:p w:rsidR="00581953" w:rsidRPr="00581953" w:rsidRDefault="00581953" w:rsidP="00581953">
            <w:pPr>
              <w:pStyle w:val="Label"/>
              <w:rPr>
                <w:rStyle w:val="Italic"/>
              </w:rPr>
            </w:pPr>
            <w:r w:rsidRPr="00581953">
              <w:rPr>
                <w:rStyle w:val="Italic"/>
              </w:rPr>
              <w:t>Health indicators</w:t>
            </w:r>
          </w:p>
        </w:tc>
      </w:tr>
      <w:tr w:rsidR="00581953" w:rsidRPr="00816824" w:rsidTr="00FB5847">
        <w:tc>
          <w:tcPr>
            <w:tcW w:w="1008" w:type="dxa"/>
            <w:tcBorders>
              <w:left w:val="single" w:sz="4" w:space="0" w:color="4F81BD" w:themeColor="accent1"/>
            </w:tcBorders>
          </w:tcPr>
          <w:p w:rsidR="00581953" w:rsidRDefault="00581953" w:rsidP="00793805">
            <w:pPr>
              <w:pStyle w:val="Text"/>
              <w:jc w:val="center"/>
            </w:pPr>
            <w:r w:rsidRPr="00240248">
              <w:rPr>
                <w:noProof/>
              </w:rPr>
              <w:drawing>
                <wp:inline distT="0" distB="0" distL="0" distR="0" wp14:anchorId="3E65C71E" wp14:editId="61948CCF">
                  <wp:extent cx="415925" cy="676910"/>
                  <wp:effectExtent l="19050" t="0" r="3175" b="0"/>
                  <wp:docPr id="781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581953" w:rsidRPr="00BF6B76" w:rsidRDefault="00581953" w:rsidP="00793805">
            <w:pPr>
              <w:pStyle w:val="Text"/>
              <w:rPr>
                <w:b/>
              </w:rPr>
            </w:pPr>
            <w:r>
              <w:rPr>
                <w:b/>
              </w:rPr>
              <w:t>Services…</w:t>
            </w:r>
          </w:p>
          <w:p w:rsidR="00581953" w:rsidRDefault="00581953" w:rsidP="00581953">
            <w:pPr>
              <w:pStyle w:val="Text"/>
              <w:numPr>
                <w:ilvl w:val="0"/>
                <w:numId w:val="28"/>
              </w:numPr>
            </w:pPr>
            <w:r>
              <w:t>Comply with regulations.</w:t>
            </w:r>
          </w:p>
        </w:tc>
        <w:tc>
          <w:tcPr>
            <w:tcW w:w="5580" w:type="dxa"/>
            <w:tcBorders>
              <w:top w:val="nil"/>
              <w:bottom w:val="single" w:sz="4" w:space="0" w:color="BFBFBF" w:themeColor="background1" w:themeShade="BF"/>
              <w:right w:val="single" w:sz="4" w:space="0" w:color="4F81BD" w:themeColor="accent1"/>
            </w:tcBorders>
          </w:tcPr>
          <w:p w:rsidR="00581953" w:rsidRPr="00816824" w:rsidRDefault="00581953" w:rsidP="00581953">
            <w:pPr>
              <w:pStyle w:val="Text"/>
              <w:numPr>
                <w:ilvl w:val="0"/>
                <w:numId w:val="27"/>
              </w:numPr>
            </w:pPr>
            <w:r w:rsidRPr="00240248">
              <w:t>All regulatory audits are passed with no deficiencies.</w:t>
            </w:r>
          </w:p>
        </w:tc>
      </w:tr>
      <w:tr w:rsidR="00581953" w:rsidRPr="00816824" w:rsidTr="00FB5847">
        <w:tc>
          <w:tcPr>
            <w:tcW w:w="1008" w:type="dxa"/>
            <w:vMerge w:val="restart"/>
            <w:tcBorders>
              <w:left w:val="single" w:sz="4" w:space="0" w:color="4F81BD" w:themeColor="accent1"/>
            </w:tcBorders>
          </w:tcPr>
          <w:p w:rsidR="00581953" w:rsidRDefault="00581953" w:rsidP="00793805">
            <w:pPr>
              <w:pStyle w:val="Text"/>
              <w:jc w:val="center"/>
            </w:pPr>
            <w:r w:rsidRPr="00DD46E4">
              <w:rPr>
                <w:noProof/>
              </w:rPr>
              <w:drawing>
                <wp:inline distT="0" distB="0" distL="0" distR="0" wp14:anchorId="1AEAC2E9" wp14:editId="3B4412BA">
                  <wp:extent cx="449389" cy="731520"/>
                  <wp:effectExtent l="19050" t="0" r="0" b="0"/>
                  <wp:docPr id="781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970" w:type="dxa"/>
            <w:tcBorders>
              <w:top w:val="single" w:sz="4" w:space="0" w:color="BFBFBF" w:themeColor="background1" w:themeShade="BF"/>
              <w:bottom w:val="single" w:sz="4" w:space="0" w:color="BFBFBF" w:themeColor="background1" w:themeShade="BF"/>
            </w:tcBorders>
          </w:tcPr>
          <w:p w:rsidR="00581953" w:rsidRPr="00BF6B76" w:rsidRDefault="00581953" w:rsidP="00793805">
            <w:pPr>
              <w:pStyle w:val="Text"/>
              <w:rPr>
                <w:b/>
              </w:rPr>
            </w:pPr>
            <w:r w:rsidRPr="00BF6B76">
              <w:rPr>
                <w:b/>
              </w:rPr>
              <w:t>The Provider...</w:t>
            </w:r>
          </w:p>
          <w:p w:rsidR="00581953" w:rsidRDefault="00581953" w:rsidP="00581953">
            <w:pPr>
              <w:pStyle w:val="Text"/>
              <w:numPr>
                <w:ilvl w:val="0"/>
                <w:numId w:val="28"/>
              </w:numPr>
            </w:pPr>
            <w:r>
              <w:t>M</w:t>
            </w:r>
            <w:r w:rsidRPr="00240248">
              <w:t xml:space="preserve">aintains IT policies </w:t>
            </w:r>
            <w:r>
              <w:t>that</w:t>
            </w:r>
            <w:r w:rsidRPr="00240248">
              <w:t xml:space="preserve"> support management objectives</w:t>
            </w:r>
            <w:r>
              <w:t>.</w:t>
            </w:r>
          </w:p>
        </w:tc>
        <w:tc>
          <w:tcPr>
            <w:tcW w:w="5580" w:type="dxa"/>
            <w:tcBorders>
              <w:top w:val="single" w:sz="4" w:space="0" w:color="BFBFBF" w:themeColor="background1" w:themeShade="BF"/>
              <w:bottom w:val="single" w:sz="4" w:space="0" w:color="BFBFBF" w:themeColor="background1" w:themeShade="BF"/>
              <w:right w:val="single" w:sz="4" w:space="0" w:color="4F81BD" w:themeColor="accent1"/>
            </w:tcBorders>
          </w:tcPr>
          <w:p w:rsidR="00581953" w:rsidRPr="00816824" w:rsidRDefault="00581953" w:rsidP="00581953">
            <w:pPr>
              <w:pStyle w:val="Text"/>
              <w:numPr>
                <w:ilvl w:val="0"/>
                <w:numId w:val="27"/>
              </w:numPr>
            </w:pPr>
            <w:r w:rsidRPr="008C3757">
              <w:t>Audits of policies indicate that they appropriately reflect management objectives.</w:t>
            </w:r>
          </w:p>
        </w:tc>
      </w:tr>
      <w:tr w:rsidR="00581953" w:rsidRPr="008C3757" w:rsidTr="00FB5847">
        <w:tc>
          <w:tcPr>
            <w:tcW w:w="1008" w:type="dxa"/>
            <w:vMerge/>
            <w:tcBorders>
              <w:left w:val="single" w:sz="4" w:space="0" w:color="4F81BD" w:themeColor="accent1"/>
            </w:tcBorders>
          </w:tcPr>
          <w:p w:rsidR="00581953" w:rsidRPr="00DD46E4" w:rsidRDefault="00581953" w:rsidP="00793805">
            <w:pPr>
              <w:pStyle w:val="Text"/>
              <w:jc w:val="center"/>
              <w:rPr>
                <w:noProof/>
              </w:rPr>
            </w:pPr>
          </w:p>
        </w:tc>
        <w:tc>
          <w:tcPr>
            <w:tcW w:w="2970" w:type="dxa"/>
            <w:tcBorders>
              <w:top w:val="single" w:sz="4" w:space="0" w:color="BFBFBF" w:themeColor="background1" w:themeShade="BF"/>
              <w:bottom w:val="single" w:sz="4" w:space="0" w:color="BFBFBF" w:themeColor="background1" w:themeShade="BF"/>
            </w:tcBorders>
          </w:tcPr>
          <w:p w:rsidR="00581953" w:rsidRPr="00816824" w:rsidRDefault="00581953" w:rsidP="00581953">
            <w:pPr>
              <w:pStyle w:val="Text"/>
              <w:numPr>
                <w:ilvl w:val="0"/>
                <w:numId w:val="28"/>
              </w:numPr>
            </w:pPr>
            <w:r>
              <w:t xml:space="preserve">Utilizes policies. </w:t>
            </w:r>
          </w:p>
        </w:tc>
        <w:tc>
          <w:tcPr>
            <w:tcW w:w="5580" w:type="dxa"/>
            <w:tcBorders>
              <w:top w:val="single" w:sz="4" w:space="0" w:color="BFBFBF" w:themeColor="background1" w:themeShade="BF"/>
              <w:bottom w:val="single" w:sz="4" w:space="0" w:color="BFBFBF" w:themeColor="background1" w:themeShade="BF"/>
              <w:right w:val="single" w:sz="4" w:space="0" w:color="4F81BD" w:themeColor="accent1"/>
            </w:tcBorders>
          </w:tcPr>
          <w:p w:rsidR="00581953" w:rsidRPr="008C3757" w:rsidRDefault="00581953" w:rsidP="00581953">
            <w:pPr>
              <w:pStyle w:val="Text"/>
              <w:numPr>
                <w:ilvl w:val="0"/>
                <w:numId w:val="27"/>
              </w:numPr>
            </w:pPr>
            <w:r w:rsidRPr="008C3757">
              <w:t>There are no audit issues related to activities defined in policies.</w:t>
            </w:r>
          </w:p>
        </w:tc>
      </w:tr>
      <w:tr w:rsidR="00581953" w:rsidRPr="008C3757" w:rsidTr="00FB5847">
        <w:tc>
          <w:tcPr>
            <w:tcW w:w="1008" w:type="dxa"/>
            <w:vMerge/>
            <w:tcBorders>
              <w:left w:val="single" w:sz="4" w:space="0" w:color="4F81BD" w:themeColor="accent1"/>
              <w:bottom w:val="single" w:sz="4" w:space="0" w:color="4F81BD" w:themeColor="accent1"/>
            </w:tcBorders>
          </w:tcPr>
          <w:p w:rsidR="00581953" w:rsidRPr="00DD46E4" w:rsidRDefault="00581953" w:rsidP="00793805">
            <w:pPr>
              <w:pStyle w:val="Text"/>
              <w:jc w:val="center"/>
              <w:rPr>
                <w:noProof/>
              </w:rPr>
            </w:pPr>
          </w:p>
        </w:tc>
        <w:tc>
          <w:tcPr>
            <w:tcW w:w="2970" w:type="dxa"/>
            <w:tcBorders>
              <w:top w:val="single" w:sz="4" w:space="0" w:color="BFBFBF" w:themeColor="background1" w:themeShade="BF"/>
              <w:bottom w:val="single" w:sz="4" w:space="0" w:color="4F81BD" w:themeColor="accent1"/>
            </w:tcBorders>
          </w:tcPr>
          <w:p w:rsidR="00581953" w:rsidRDefault="00581953" w:rsidP="00581953">
            <w:pPr>
              <w:pStyle w:val="Text"/>
              <w:numPr>
                <w:ilvl w:val="0"/>
                <w:numId w:val="28"/>
              </w:numPr>
            </w:pPr>
            <w:r>
              <w:t xml:space="preserve">Complies with regulations. </w:t>
            </w:r>
          </w:p>
        </w:tc>
        <w:tc>
          <w:tcPr>
            <w:tcW w:w="5580" w:type="dxa"/>
            <w:tcBorders>
              <w:top w:val="single" w:sz="4" w:space="0" w:color="BFBFBF" w:themeColor="background1" w:themeShade="BF"/>
              <w:bottom w:val="single" w:sz="4" w:space="0" w:color="4F81BD" w:themeColor="accent1"/>
              <w:right w:val="single" w:sz="4" w:space="0" w:color="4F81BD" w:themeColor="accent1"/>
            </w:tcBorders>
          </w:tcPr>
          <w:p w:rsidR="00581953" w:rsidRPr="008C3757" w:rsidRDefault="00581953" w:rsidP="00581953">
            <w:pPr>
              <w:pStyle w:val="Text"/>
              <w:numPr>
                <w:ilvl w:val="0"/>
                <w:numId w:val="27"/>
              </w:numPr>
            </w:pPr>
            <w:r w:rsidRPr="008C3757">
              <w:t>All compliance audits are passed with no deficiencies (for example, security, privacy, or standards of conduct).</w:t>
            </w:r>
          </w:p>
        </w:tc>
      </w:tr>
    </w:tbl>
    <w:p w:rsidR="00581953" w:rsidRDefault="00581953" w:rsidP="0024593E">
      <w:pPr>
        <w:pStyle w:val="TableSpacing"/>
      </w:pPr>
    </w:p>
    <w:p w:rsidR="0095308F" w:rsidRDefault="0095308F">
      <w:pPr>
        <w:spacing w:after="0" w:line="240" w:lineRule="auto"/>
        <w:rPr>
          <w:rFonts w:ascii="Arial" w:eastAsia="Times New Roman" w:hAnsi="Arial" w:cs="Times New Roman"/>
          <w:color w:val="000000"/>
          <w:sz w:val="20"/>
          <w:szCs w:val="20"/>
        </w:rPr>
      </w:pPr>
      <w:r>
        <w:br w:type="page"/>
      </w:r>
    </w:p>
    <w:tbl>
      <w:tblPr>
        <w:tblStyle w:val="TableGrid"/>
        <w:tblW w:w="947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5"/>
      </w:tblGrid>
      <w:tr w:rsidR="0024593E" w:rsidRPr="0024593E" w:rsidTr="0095308F">
        <w:trPr>
          <w:tblHeader/>
        </w:trPr>
        <w:tc>
          <w:tcPr>
            <w:tcW w:w="9475" w:type="dxa"/>
            <w:shd w:val="clear" w:color="auto" w:fill="F2DBDB" w:themeFill="accent2" w:themeFillTint="33"/>
          </w:tcPr>
          <w:p w:rsidR="0024593E" w:rsidRPr="0024593E" w:rsidRDefault="0024593E" w:rsidP="0024593E">
            <w:pPr>
              <w:pStyle w:val="Label"/>
              <w:rPr>
                <w:rStyle w:val="Italic"/>
              </w:rPr>
            </w:pPr>
            <w:r w:rsidRPr="0024593E">
              <w:rPr>
                <w:rStyle w:val="Italic"/>
              </w:rPr>
              <w:lastRenderedPageBreak/>
              <w:t>How can I contribute to Policy SMF outcomes?</w:t>
            </w:r>
          </w:p>
        </w:tc>
      </w:tr>
      <w:tr w:rsidR="0024593E" w:rsidRPr="0024593E" w:rsidTr="0095308F">
        <w:trPr>
          <w:tblHeader/>
        </w:trPr>
        <w:tc>
          <w:tcPr>
            <w:tcW w:w="9475" w:type="dxa"/>
            <w:shd w:val="clear" w:color="auto" w:fill="FFC000"/>
          </w:tcPr>
          <w:p w:rsidR="0024593E" w:rsidRPr="0024593E" w:rsidRDefault="0024593E" w:rsidP="0024593E">
            <w:pPr>
              <w:pStyle w:val="Label"/>
              <w:rPr>
                <w:rStyle w:val="Italic"/>
              </w:rPr>
            </w:pPr>
            <w:r w:rsidRPr="0024593E">
              <w:rPr>
                <w:rStyle w:val="Italic"/>
              </w:rPr>
              <w:t>Essential actions</w:t>
            </w:r>
          </w:p>
        </w:tc>
      </w:tr>
      <w:tr w:rsidR="0024593E" w:rsidRPr="0024593E" w:rsidTr="0095308F">
        <w:trPr>
          <w:tblHeader/>
        </w:trPr>
        <w:tc>
          <w:tcPr>
            <w:tcW w:w="9475" w:type="dxa"/>
            <w:shd w:val="clear" w:color="auto" w:fill="auto"/>
          </w:tcPr>
          <w:p w:rsidR="0024593E" w:rsidRPr="00D532FA" w:rsidRDefault="0024593E" w:rsidP="00D532FA">
            <w:pPr>
              <w:pStyle w:val="Text"/>
              <w:rPr>
                <w:rStyle w:val="Bold"/>
              </w:rPr>
            </w:pPr>
            <w:r w:rsidRPr="00D532FA">
              <w:rPr>
                <w:rStyle w:val="Bold"/>
              </w:rPr>
              <w:t xml:space="preserve">Develop appropriate policies </w:t>
            </w:r>
          </w:p>
          <w:p w:rsidR="0024593E" w:rsidRDefault="0024593E" w:rsidP="0024593E">
            <w:pPr>
              <w:pStyle w:val="Text"/>
              <w:rPr>
                <w:noProof/>
              </w:rPr>
            </w:pPr>
            <w:r>
              <w:rPr>
                <w:noProof/>
              </w:rPr>
              <w:t>This means:</w:t>
            </w:r>
          </w:p>
          <w:p w:rsidR="0024593E" w:rsidRDefault="0024593E" w:rsidP="0024593E">
            <w:pPr>
              <w:pStyle w:val="Text"/>
              <w:numPr>
                <w:ilvl w:val="0"/>
                <w:numId w:val="29"/>
              </w:numPr>
              <w:rPr>
                <w:noProof/>
              </w:rPr>
            </w:pPr>
            <w:r>
              <w:rPr>
                <w:noProof/>
              </w:rPr>
              <w:t xml:space="preserve">Understanding </w:t>
            </w:r>
            <w:r w:rsidRPr="004644B0">
              <w:rPr>
                <w:noProof/>
              </w:rPr>
              <w:t xml:space="preserve">the </w:t>
            </w:r>
            <w:r>
              <w:rPr>
                <w:noProof/>
              </w:rPr>
              <w:t xml:space="preserve">near-term and long-term </w:t>
            </w:r>
            <w:r w:rsidRPr="004644B0">
              <w:rPr>
                <w:noProof/>
              </w:rPr>
              <w:t>goals of the busin</w:t>
            </w:r>
            <w:r>
              <w:rPr>
                <w:noProof/>
              </w:rPr>
              <w:t>ess</w:t>
            </w:r>
          </w:p>
          <w:p w:rsidR="0024593E" w:rsidRDefault="0024593E" w:rsidP="0024593E">
            <w:pPr>
              <w:pStyle w:val="Text"/>
              <w:numPr>
                <w:ilvl w:val="0"/>
                <w:numId w:val="29"/>
              </w:numPr>
              <w:rPr>
                <w:noProof/>
              </w:rPr>
            </w:pPr>
            <w:r>
              <w:rPr>
                <w:noProof/>
              </w:rPr>
              <w:t xml:space="preserve">Understanding </w:t>
            </w:r>
            <w:r w:rsidRPr="004644B0">
              <w:rPr>
                <w:noProof/>
              </w:rPr>
              <w:t>con</w:t>
            </w:r>
            <w:r>
              <w:rPr>
                <w:noProof/>
              </w:rPr>
              <w:t>tingency plans for the business</w:t>
            </w:r>
          </w:p>
          <w:p w:rsidR="0024593E" w:rsidRDefault="0024593E" w:rsidP="0024593E">
            <w:pPr>
              <w:pStyle w:val="Text"/>
              <w:numPr>
                <w:ilvl w:val="0"/>
                <w:numId w:val="29"/>
              </w:numPr>
              <w:rPr>
                <w:noProof/>
              </w:rPr>
            </w:pPr>
            <w:r>
              <w:rPr>
                <w:noProof/>
              </w:rPr>
              <w:t>Obtaining executive sign-off to communicate policy direction to the organization</w:t>
            </w:r>
          </w:p>
          <w:p w:rsidR="0024593E" w:rsidRDefault="0024593E" w:rsidP="0024593E">
            <w:pPr>
              <w:pStyle w:val="Text"/>
              <w:numPr>
                <w:ilvl w:val="0"/>
                <w:numId w:val="29"/>
              </w:numPr>
              <w:rPr>
                <w:noProof/>
              </w:rPr>
            </w:pPr>
            <w:r>
              <w:rPr>
                <w:noProof/>
              </w:rPr>
              <w:t>Assesing the effectiveness of current policies and procedures</w:t>
            </w:r>
          </w:p>
          <w:p w:rsidR="0024593E" w:rsidRDefault="0024593E" w:rsidP="0024593E">
            <w:pPr>
              <w:pStyle w:val="Text"/>
              <w:numPr>
                <w:ilvl w:val="0"/>
                <w:numId w:val="29"/>
              </w:numPr>
              <w:rPr>
                <w:noProof/>
              </w:rPr>
            </w:pPr>
            <w:r>
              <w:rPr>
                <w:noProof/>
              </w:rPr>
              <w:t>Reviewing audit issues that reflect ineffective, inappropriate, or non-existent policies</w:t>
            </w:r>
          </w:p>
          <w:p w:rsidR="0024593E" w:rsidRDefault="0024593E" w:rsidP="0024593E">
            <w:pPr>
              <w:pStyle w:val="Text"/>
              <w:numPr>
                <w:ilvl w:val="0"/>
                <w:numId w:val="29"/>
              </w:numPr>
              <w:rPr>
                <w:noProof/>
              </w:rPr>
            </w:pPr>
            <w:r>
              <w:rPr>
                <w:noProof/>
              </w:rPr>
              <w:t>Assessing the compliance of applications and systems with policy intent</w:t>
            </w:r>
          </w:p>
          <w:p w:rsidR="0024593E" w:rsidRDefault="0024593E" w:rsidP="0024593E">
            <w:pPr>
              <w:pStyle w:val="Text"/>
              <w:numPr>
                <w:ilvl w:val="0"/>
                <w:numId w:val="29"/>
              </w:numPr>
              <w:rPr>
                <w:noProof/>
              </w:rPr>
            </w:pPr>
            <w:r>
              <w:rPr>
                <w:noProof/>
              </w:rPr>
              <w:t>Analyzing the current future states of technology, practices, and resources</w:t>
            </w:r>
          </w:p>
          <w:p w:rsidR="0024593E" w:rsidRDefault="0024593E" w:rsidP="0024593E">
            <w:pPr>
              <w:pStyle w:val="Text"/>
              <w:numPr>
                <w:ilvl w:val="0"/>
                <w:numId w:val="29"/>
              </w:numPr>
              <w:rPr>
                <w:noProof/>
              </w:rPr>
            </w:pPr>
            <w:r>
              <w:rPr>
                <w:noProof/>
              </w:rPr>
              <w:t>Assigning responsibility for the policies including review and maintenance procedures</w:t>
            </w:r>
          </w:p>
          <w:p w:rsidR="0024593E" w:rsidRDefault="0024593E" w:rsidP="0024593E">
            <w:pPr>
              <w:pStyle w:val="Text"/>
              <w:numPr>
                <w:ilvl w:val="0"/>
                <w:numId w:val="29"/>
              </w:numPr>
              <w:rPr>
                <w:noProof/>
              </w:rPr>
            </w:pPr>
            <w:r>
              <w:rPr>
                <w:noProof/>
              </w:rPr>
              <w:t>Establishing the mediation process in the event of a policy stalemate</w:t>
            </w:r>
          </w:p>
          <w:p w:rsidR="0024593E" w:rsidRDefault="0024593E" w:rsidP="0024593E">
            <w:pPr>
              <w:pStyle w:val="Text"/>
              <w:numPr>
                <w:ilvl w:val="0"/>
                <w:numId w:val="29"/>
              </w:numPr>
              <w:rPr>
                <w:noProof/>
              </w:rPr>
            </w:pPr>
            <w:r>
              <w:rPr>
                <w:noProof/>
              </w:rPr>
              <w:t>Establishing a consistent repository, structure, and review process for policies</w:t>
            </w:r>
          </w:p>
          <w:p w:rsidR="0024593E" w:rsidRDefault="0024593E" w:rsidP="0024593E">
            <w:pPr>
              <w:pStyle w:val="Text"/>
              <w:numPr>
                <w:ilvl w:val="0"/>
                <w:numId w:val="29"/>
              </w:numPr>
              <w:rPr>
                <w:noProof/>
              </w:rPr>
            </w:pPr>
            <w:r>
              <w:rPr>
                <w:noProof/>
              </w:rPr>
              <w:t>Driving data retention policies in accordance with legal and regulatory obligations</w:t>
            </w:r>
          </w:p>
          <w:p w:rsidR="0024593E" w:rsidRDefault="0024593E" w:rsidP="0024593E">
            <w:pPr>
              <w:pStyle w:val="Text"/>
              <w:numPr>
                <w:ilvl w:val="0"/>
                <w:numId w:val="29"/>
              </w:numPr>
              <w:rPr>
                <w:noProof/>
              </w:rPr>
            </w:pPr>
            <w:r>
              <w:rPr>
                <w:noProof/>
              </w:rPr>
              <w:t>Publishing and communicating policies and including channels for questions and feedback</w:t>
            </w:r>
          </w:p>
          <w:p w:rsidR="0024593E" w:rsidRPr="0024593E" w:rsidRDefault="0024593E" w:rsidP="0024593E">
            <w:pPr>
              <w:pStyle w:val="Text"/>
              <w:rPr>
                <w:rStyle w:val="Bold"/>
              </w:rPr>
            </w:pPr>
            <w:r w:rsidRPr="0024593E">
              <w:rPr>
                <w:rStyle w:val="Bold"/>
              </w:rPr>
              <w:t>Ensure compliance with regu</w:t>
            </w:r>
            <w:r>
              <w:rPr>
                <w:rStyle w:val="Bold"/>
              </w:rPr>
              <w:t>l</w:t>
            </w:r>
            <w:r w:rsidRPr="0024593E">
              <w:rPr>
                <w:rStyle w:val="Bold"/>
              </w:rPr>
              <w:t>ations and policies</w:t>
            </w:r>
          </w:p>
          <w:p w:rsidR="0024593E" w:rsidRPr="00146ED0" w:rsidRDefault="0024593E" w:rsidP="0024593E">
            <w:pPr>
              <w:pStyle w:val="Text"/>
            </w:pPr>
            <w:r>
              <w:t>This means:</w:t>
            </w:r>
          </w:p>
          <w:p w:rsidR="0024593E" w:rsidRDefault="0024593E" w:rsidP="0024593E">
            <w:pPr>
              <w:pStyle w:val="Text"/>
              <w:numPr>
                <w:ilvl w:val="0"/>
                <w:numId w:val="29"/>
              </w:numPr>
              <w:rPr>
                <w:noProof/>
              </w:rPr>
            </w:pPr>
            <w:r>
              <w:rPr>
                <w:noProof/>
              </w:rPr>
              <w:t>Evaluating and optimizing policy enforcement controls</w:t>
            </w:r>
          </w:p>
          <w:p w:rsidR="0024593E" w:rsidRDefault="0024593E" w:rsidP="0024593E">
            <w:pPr>
              <w:pStyle w:val="Text"/>
              <w:numPr>
                <w:ilvl w:val="0"/>
                <w:numId w:val="29"/>
              </w:numPr>
              <w:rPr>
                <w:noProof/>
              </w:rPr>
            </w:pPr>
            <w:r>
              <w:rPr>
                <w:noProof/>
              </w:rPr>
              <w:t>Determining and executing appropriate notifications and recording of enforcement</w:t>
            </w:r>
          </w:p>
          <w:p w:rsidR="0024593E" w:rsidRDefault="0024593E" w:rsidP="0024593E">
            <w:pPr>
              <w:pStyle w:val="Text"/>
              <w:numPr>
                <w:ilvl w:val="0"/>
                <w:numId w:val="29"/>
              </w:numPr>
              <w:rPr>
                <w:noProof/>
              </w:rPr>
            </w:pPr>
            <w:r>
              <w:rPr>
                <w:noProof/>
              </w:rPr>
              <w:t>Determining and executing appropriate corrective actions</w:t>
            </w:r>
          </w:p>
          <w:p w:rsidR="0024593E" w:rsidRDefault="0024593E" w:rsidP="0024593E">
            <w:pPr>
              <w:pStyle w:val="Text"/>
              <w:numPr>
                <w:ilvl w:val="0"/>
                <w:numId w:val="29"/>
              </w:numPr>
              <w:rPr>
                <w:noProof/>
              </w:rPr>
            </w:pPr>
            <w:r>
              <w:rPr>
                <w:noProof/>
              </w:rPr>
              <w:t>Establishing and documenting exceptions</w:t>
            </w:r>
          </w:p>
          <w:p w:rsidR="0024593E" w:rsidRDefault="0024593E" w:rsidP="0024593E">
            <w:pPr>
              <w:pStyle w:val="Text"/>
              <w:numPr>
                <w:ilvl w:val="0"/>
                <w:numId w:val="29"/>
              </w:numPr>
              <w:rPr>
                <w:noProof/>
              </w:rPr>
            </w:pPr>
            <w:r>
              <w:rPr>
                <w:noProof/>
              </w:rPr>
              <w:t>Analyzing enforcement in terms of volume, root causes, and cost-effectiveness</w:t>
            </w:r>
          </w:p>
          <w:p w:rsidR="0024593E" w:rsidRDefault="0024593E" w:rsidP="0024593E">
            <w:pPr>
              <w:pStyle w:val="Text"/>
              <w:numPr>
                <w:ilvl w:val="0"/>
                <w:numId w:val="29"/>
              </w:numPr>
              <w:rPr>
                <w:noProof/>
              </w:rPr>
            </w:pPr>
            <w:r>
              <w:rPr>
                <w:noProof/>
              </w:rPr>
              <w:t>Analyzing violations in terms of volume, justification, patterns, and unintended consequences</w:t>
            </w:r>
          </w:p>
          <w:p w:rsidR="0024593E" w:rsidRDefault="0024593E" w:rsidP="0024593E">
            <w:pPr>
              <w:pStyle w:val="Text"/>
              <w:numPr>
                <w:ilvl w:val="0"/>
                <w:numId w:val="29"/>
              </w:numPr>
              <w:rPr>
                <w:noProof/>
              </w:rPr>
            </w:pPr>
            <w:r>
              <w:rPr>
                <w:noProof/>
              </w:rPr>
              <w:t>Identifing opportunities for improving existing policies and enforcement controls</w:t>
            </w:r>
          </w:p>
          <w:p w:rsidR="0024593E" w:rsidRDefault="0024593E" w:rsidP="0024593E">
            <w:pPr>
              <w:pStyle w:val="Text"/>
              <w:numPr>
                <w:ilvl w:val="0"/>
                <w:numId w:val="29"/>
              </w:numPr>
              <w:rPr>
                <w:noProof/>
              </w:rPr>
            </w:pPr>
            <w:r>
              <w:rPr>
                <w:noProof/>
              </w:rPr>
              <w:t>Establishing periodic reviews of partners’ compliance with policies</w:t>
            </w:r>
          </w:p>
          <w:p w:rsidR="0024593E" w:rsidRDefault="0024593E" w:rsidP="0024593E">
            <w:pPr>
              <w:pStyle w:val="Text"/>
              <w:numPr>
                <w:ilvl w:val="0"/>
                <w:numId w:val="29"/>
              </w:numPr>
              <w:rPr>
                <w:noProof/>
              </w:rPr>
            </w:pPr>
            <w:r>
              <w:rPr>
                <w:noProof/>
              </w:rPr>
              <w:t>Systematically reviewing policies for clarity, intent, relevance, accuracy, and legality</w:t>
            </w:r>
          </w:p>
          <w:p w:rsidR="0024593E" w:rsidRPr="0095308F" w:rsidRDefault="0024593E" w:rsidP="0024593E">
            <w:pPr>
              <w:pStyle w:val="Text"/>
              <w:numPr>
                <w:ilvl w:val="0"/>
                <w:numId w:val="29"/>
              </w:numPr>
              <w:rPr>
                <w:rStyle w:val="Italic"/>
                <w:i w:val="0"/>
                <w:noProof/>
              </w:rPr>
            </w:pPr>
            <w:r>
              <w:rPr>
                <w:noProof/>
              </w:rPr>
              <w:t>Assessing feedback, considering, and implementing justifiable changes to policies</w:t>
            </w:r>
          </w:p>
        </w:tc>
      </w:tr>
    </w:tbl>
    <w:p w:rsidR="0024593E" w:rsidRDefault="0024593E" w:rsidP="00CD1C99">
      <w:pPr>
        <w:pStyle w:val="TableSpacing"/>
      </w:pPr>
    </w:p>
    <w:tbl>
      <w:tblPr>
        <w:tblStyle w:val="TableGrid"/>
        <w:tblW w:w="956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2250"/>
        <w:gridCol w:w="4320"/>
        <w:gridCol w:w="990"/>
      </w:tblGrid>
      <w:tr w:rsidR="00E42927" w:rsidRPr="0095308F" w:rsidTr="00D532FA">
        <w:trPr>
          <w:cantSplit/>
          <w:trHeight w:val="450"/>
          <w:tblHeader/>
        </w:trPr>
        <w:tc>
          <w:tcPr>
            <w:tcW w:w="9565" w:type="dxa"/>
            <w:gridSpan w:val="4"/>
            <w:shd w:val="clear" w:color="auto" w:fill="FFC000"/>
          </w:tcPr>
          <w:p w:rsidR="00E42927" w:rsidRPr="0095308F" w:rsidRDefault="00E42927" w:rsidP="0095308F">
            <w:pPr>
              <w:pStyle w:val="Label"/>
              <w:rPr>
                <w:rStyle w:val="Italic"/>
              </w:rPr>
            </w:pPr>
            <w:r w:rsidRPr="0095308F">
              <w:rPr>
                <w:rStyle w:val="Italic"/>
              </w:rPr>
              <w:t>Platform-specific resources that help</w:t>
            </w:r>
          </w:p>
        </w:tc>
      </w:tr>
      <w:tr w:rsidR="00E42927" w:rsidRPr="0095308F" w:rsidTr="00D532FA">
        <w:trPr>
          <w:cantSplit/>
          <w:tblHeader/>
        </w:trPr>
        <w:tc>
          <w:tcPr>
            <w:tcW w:w="2005" w:type="dxa"/>
            <w:tcBorders>
              <w:bottom w:val="single" w:sz="4" w:space="0" w:color="auto"/>
            </w:tcBorders>
            <w:shd w:val="clear" w:color="auto" w:fill="auto"/>
          </w:tcPr>
          <w:p w:rsidR="00E42927" w:rsidRPr="0095308F" w:rsidRDefault="00E42927" w:rsidP="0095308F">
            <w:pPr>
              <w:pStyle w:val="Text"/>
              <w:rPr>
                <w:rStyle w:val="Bold"/>
              </w:rPr>
            </w:pPr>
            <w:r w:rsidRPr="0095308F">
              <w:rPr>
                <w:rStyle w:val="Bold"/>
              </w:rPr>
              <w:t>If you want to</w:t>
            </w:r>
          </w:p>
        </w:tc>
        <w:tc>
          <w:tcPr>
            <w:tcW w:w="2250" w:type="dxa"/>
            <w:tcBorders>
              <w:bottom w:val="single" w:sz="4" w:space="0" w:color="auto"/>
            </w:tcBorders>
            <w:shd w:val="clear" w:color="auto" w:fill="auto"/>
            <w:tcMar>
              <w:top w:w="58" w:type="dxa"/>
              <w:left w:w="115" w:type="dxa"/>
              <w:bottom w:w="58" w:type="dxa"/>
              <w:right w:w="115" w:type="dxa"/>
            </w:tcMar>
          </w:tcPr>
          <w:p w:rsidR="00E42927" w:rsidRPr="0095308F" w:rsidRDefault="00E42927" w:rsidP="0095308F">
            <w:pPr>
              <w:pStyle w:val="Text"/>
              <w:rPr>
                <w:rStyle w:val="Bold"/>
              </w:rPr>
            </w:pPr>
            <w:r w:rsidRPr="0095308F">
              <w:rPr>
                <w:rStyle w:val="Bold"/>
              </w:rPr>
              <w:t>For this product</w:t>
            </w:r>
          </w:p>
        </w:tc>
        <w:tc>
          <w:tcPr>
            <w:tcW w:w="4320" w:type="dxa"/>
            <w:tcBorders>
              <w:bottom w:val="single" w:sz="4" w:space="0" w:color="auto"/>
            </w:tcBorders>
            <w:shd w:val="clear" w:color="auto" w:fill="auto"/>
            <w:tcMar>
              <w:top w:w="58" w:type="dxa"/>
              <w:left w:w="115" w:type="dxa"/>
              <w:bottom w:w="58" w:type="dxa"/>
              <w:right w:w="115" w:type="dxa"/>
            </w:tcMar>
          </w:tcPr>
          <w:p w:rsidR="00E42927" w:rsidRPr="0095308F" w:rsidRDefault="00E42927" w:rsidP="0095308F">
            <w:pPr>
              <w:pStyle w:val="Text"/>
              <w:rPr>
                <w:rStyle w:val="Bold"/>
              </w:rPr>
            </w:pPr>
            <w:r w:rsidRPr="0095308F">
              <w:rPr>
                <w:rStyle w:val="Bold"/>
              </w:rPr>
              <w:t>This resource can help</w:t>
            </w:r>
          </w:p>
        </w:tc>
        <w:tc>
          <w:tcPr>
            <w:tcW w:w="990" w:type="dxa"/>
            <w:tcBorders>
              <w:bottom w:val="single" w:sz="4" w:space="0" w:color="auto"/>
            </w:tcBorders>
            <w:shd w:val="clear" w:color="auto" w:fill="auto"/>
          </w:tcPr>
          <w:p w:rsidR="00E42927" w:rsidRPr="0095308F" w:rsidRDefault="00E42927" w:rsidP="0095308F">
            <w:pPr>
              <w:pStyle w:val="Text"/>
              <w:rPr>
                <w:rStyle w:val="Bold"/>
              </w:rPr>
            </w:pPr>
          </w:p>
        </w:tc>
      </w:tr>
      <w:tr w:rsidR="00E42927" w:rsidTr="00D532FA">
        <w:trPr>
          <w:cantSplit/>
        </w:trPr>
        <w:tc>
          <w:tcPr>
            <w:tcW w:w="2005" w:type="dxa"/>
            <w:tcBorders>
              <w:top w:val="single" w:sz="4" w:space="0" w:color="auto"/>
            </w:tcBorders>
          </w:tcPr>
          <w:p w:rsidR="00E42927" w:rsidRPr="008966BB" w:rsidRDefault="00E42927" w:rsidP="00793805">
            <w:pPr>
              <w:pStyle w:val="Text"/>
              <w:rPr>
                <w:noProof/>
              </w:rPr>
            </w:pPr>
            <w:r>
              <w:rPr>
                <w:noProof/>
              </w:rPr>
              <w:t>Ensure compliance with regulations and policies.</w:t>
            </w:r>
          </w:p>
        </w:tc>
        <w:tc>
          <w:tcPr>
            <w:tcW w:w="2250" w:type="dxa"/>
            <w:tcBorders>
              <w:top w:val="single" w:sz="4" w:space="0" w:color="auto"/>
            </w:tcBorders>
            <w:tcMar>
              <w:top w:w="58" w:type="dxa"/>
              <w:left w:w="115" w:type="dxa"/>
              <w:bottom w:w="58" w:type="dxa"/>
              <w:right w:w="115" w:type="dxa"/>
            </w:tcMar>
          </w:tcPr>
          <w:p w:rsidR="00E42927" w:rsidRPr="00C6623C" w:rsidRDefault="00E42927" w:rsidP="00793805">
            <w:pPr>
              <w:pStyle w:val="Text"/>
              <w:rPr>
                <w:noProof/>
              </w:rPr>
            </w:pPr>
            <w:r>
              <w:rPr>
                <w:noProof/>
              </w:rPr>
              <w:drawing>
                <wp:inline distT="0" distB="0" distL="0" distR="0" wp14:anchorId="3D8F383F" wp14:editId="3A6D9816">
                  <wp:extent cx="1225550" cy="184785"/>
                  <wp:effectExtent l="19050" t="0" r="0" b="0"/>
                  <wp:docPr id="43" name="Picture 13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Borders>
              <w:top w:val="single" w:sz="4" w:space="0" w:color="auto"/>
            </w:tcBorders>
            <w:tcMar>
              <w:top w:w="58" w:type="dxa"/>
              <w:left w:w="115" w:type="dxa"/>
              <w:bottom w:w="58" w:type="dxa"/>
              <w:right w:w="115" w:type="dxa"/>
            </w:tcMar>
          </w:tcPr>
          <w:p w:rsidR="00E42927" w:rsidRDefault="00E42927" w:rsidP="00793805">
            <w:pPr>
              <w:pStyle w:val="Text"/>
            </w:pPr>
            <w:r w:rsidRPr="00CD39CE">
              <w:rPr>
                <w:b/>
              </w:rPr>
              <w:t>Advanced Security Audit Policy Step-by-Step Guide</w:t>
            </w:r>
            <w:r>
              <w:t xml:space="preserve"> demonstrates the process of setting up an advanced Windows</w:t>
            </w:r>
            <w:r w:rsidR="000E6D25">
              <w:t>® </w:t>
            </w:r>
            <w:r>
              <w:t>7 and Windows Server 2008 R2 security auditing policy infrastructure and creating, applying, and verifying advanced audit policy settings.</w:t>
            </w:r>
          </w:p>
          <w:p w:rsidR="00E42927" w:rsidRPr="00023898" w:rsidRDefault="00282632" w:rsidP="00793805">
            <w:pPr>
              <w:pStyle w:val="Text"/>
            </w:pPr>
            <w:hyperlink r:id="rId63" w:history="1">
              <w:r w:rsidR="00E42927" w:rsidRPr="000901B8">
                <w:rPr>
                  <w:rStyle w:val="Hyperlink"/>
                </w:rPr>
                <w:t>http://technet.microsoft.com/en-us/library/dd408940(WS.10).aspx</w:t>
              </w:r>
            </w:hyperlink>
            <w:r w:rsidR="00E42927">
              <w:t xml:space="preserve"> </w:t>
            </w:r>
          </w:p>
        </w:tc>
        <w:tc>
          <w:tcPr>
            <w:tcW w:w="990" w:type="dxa"/>
            <w:tcBorders>
              <w:top w:val="single" w:sz="4" w:space="0" w:color="auto"/>
            </w:tcBorders>
          </w:tcPr>
          <w:p w:rsidR="00E42927" w:rsidRPr="00CD39CE" w:rsidRDefault="00E42927" w:rsidP="00793805">
            <w:pPr>
              <w:pStyle w:val="Text"/>
              <w:rPr>
                <w:b/>
              </w:rPr>
            </w:pPr>
            <w:r w:rsidRPr="00713269">
              <w:rPr>
                <w:b/>
                <w:noProof/>
              </w:rPr>
              <w:drawing>
                <wp:inline distT="0" distB="0" distL="0" distR="0" wp14:anchorId="19705D9C" wp14:editId="06C3E671">
                  <wp:extent cx="363300" cy="365760"/>
                  <wp:effectExtent l="19050" t="0" r="0" b="0"/>
                  <wp:docPr id="44"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E42927" w:rsidTr="0095308F">
        <w:trPr>
          <w:cantSplit/>
        </w:trPr>
        <w:tc>
          <w:tcPr>
            <w:tcW w:w="2005" w:type="dxa"/>
          </w:tcPr>
          <w:p w:rsidR="00E42927" w:rsidRPr="00713269" w:rsidRDefault="00E42927" w:rsidP="00793805">
            <w:pPr>
              <w:pStyle w:val="Text"/>
              <w:rPr>
                <w:b/>
                <w:noProof/>
              </w:rPr>
            </w:pPr>
            <w:r>
              <w:rPr>
                <w:noProof/>
              </w:rPr>
              <w:lastRenderedPageBreak/>
              <w:t>Ensure compliance with regulations and policies</w:t>
            </w:r>
            <w:r w:rsidR="000E6D25">
              <w:rPr>
                <w:noProof/>
              </w:rPr>
              <w:t>.</w:t>
            </w:r>
          </w:p>
        </w:tc>
        <w:tc>
          <w:tcPr>
            <w:tcW w:w="2250" w:type="dxa"/>
            <w:tcMar>
              <w:top w:w="58" w:type="dxa"/>
              <w:left w:w="115" w:type="dxa"/>
              <w:bottom w:w="58" w:type="dxa"/>
              <w:right w:w="115" w:type="dxa"/>
            </w:tcMar>
          </w:tcPr>
          <w:p w:rsidR="00E42927" w:rsidRDefault="00E42927" w:rsidP="00793805">
            <w:pPr>
              <w:pStyle w:val="Text"/>
              <w:rPr>
                <w:noProof/>
              </w:rPr>
            </w:pPr>
            <w:r w:rsidRPr="00BF395C">
              <w:rPr>
                <w:noProof/>
              </w:rPr>
              <w:drawing>
                <wp:inline distT="0" distB="0" distL="0" distR="0" wp14:anchorId="246C3C71" wp14:editId="67578826">
                  <wp:extent cx="1225550" cy="184785"/>
                  <wp:effectExtent l="19050" t="0" r="0" b="0"/>
                  <wp:docPr id="45" name="Picture 13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Mar>
              <w:top w:w="58" w:type="dxa"/>
              <w:left w:w="115" w:type="dxa"/>
              <w:bottom w:w="58" w:type="dxa"/>
              <w:right w:w="115" w:type="dxa"/>
            </w:tcMar>
          </w:tcPr>
          <w:p w:rsidR="00E42927" w:rsidRDefault="00E42927" w:rsidP="00793805">
            <w:pPr>
              <w:pStyle w:val="Text"/>
            </w:pPr>
            <w:r w:rsidRPr="00CD39CE">
              <w:rPr>
                <w:b/>
              </w:rPr>
              <w:t>Windows Server 2008 Group Policy</w:t>
            </w:r>
            <w:r>
              <w:t xml:space="preserve"> features information on using Group Policy for centralized configuration management of the operating system and applications that run on the operating system.</w:t>
            </w:r>
          </w:p>
          <w:p w:rsidR="00E42927" w:rsidRPr="00023898" w:rsidRDefault="00282632" w:rsidP="00793805">
            <w:pPr>
              <w:pStyle w:val="Text"/>
            </w:pPr>
            <w:hyperlink r:id="rId64" w:history="1">
              <w:r w:rsidR="00E42927" w:rsidRPr="000901B8">
                <w:rPr>
                  <w:rStyle w:val="Hyperlink"/>
                </w:rPr>
                <w:t>http://technet.microsoft.com/en-us/library/cc726027(WS.10).aspx</w:t>
              </w:r>
            </w:hyperlink>
            <w:r w:rsidR="00E42927">
              <w:t xml:space="preserve"> </w:t>
            </w:r>
          </w:p>
        </w:tc>
        <w:tc>
          <w:tcPr>
            <w:tcW w:w="990" w:type="dxa"/>
          </w:tcPr>
          <w:p w:rsidR="00E42927" w:rsidRPr="00023898" w:rsidRDefault="00E42927" w:rsidP="00793805">
            <w:pPr>
              <w:pStyle w:val="Text"/>
            </w:pPr>
            <w:r w:rsidRPr="00713269">
              <w:rPr>
                <w:b/>
                <w:noProof/>
              </w:rPr>
              <w:drawing>
                <wp:inline distT="0" distB="0" distL="0" distR="0" wp14:anchorId="240F167D" wp14:editId="71DE7679">
                  <wp:extent cx="363300" cy="365760"/>
                  <wp:effectExtent l="19050" t="0" r="0" b="0"/>
                  <wp:docPr id="46"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E42927" w:rsidTr="0095308F">
        <w:trPr>
          <w:cantSplit/>
        </w:trPr>
        <w:tc>
          <w:tcPr>
            <w:tcW w:w="2005" w:type="dxa"/>
          </w:tcPr>
          <w:p w:rsidR="00E42927" w:rsidRDefault="00E42927" w:rsidP="00793805">
            <w:pPr>
              <w:pStyle w:val="Text"/>
              <w:rPr>
                <w:noProof/>
              </w:rPr>
            </w:pPr>
            <w:r>
              <w:rPr>
                <w:noProof/>
              </w:rPr>
              <w:t>Develop appropriate policies</w:t>
            </w:r>
            <w:r w:rsidR="000E6D25">
              <w:rPr>
                <w:noProof/>
              </w:rPr>
              <w:t>.</w:t>
            </w:r>
          </w:p>
          <w:p w:rsidR="00E42927" w:rsidRPr="00713269" w:rsidRDefault="00E42927" w:rsidP="00793805">
            <w:pPr>
              <w:pStyle w:val="Text"/>
              <w:rPr>
                <w:b/>
                <w:noProof/>
              </w:rPr>
            </w:pPr>
            <w:r>
              <w:rPr>
                <w:noProof/>
              </w:rPr>
              <w:t>Ensure compliance with regulations and policies</w:t>
            </w:r>
            <w:r w:rsidR="000E6D25">
              <w:rPr>
                <w:noProof/>
              </w:rPr>
              <w:t>.</w:t>
            </w:r>
          </w:p>
        </w:tc>
        <w:tc>
          <w:tcPr>
            <w:tcW w:w="2250" w:type="dxa"/>
            <w:tcMar>
              <w:top w:w="58" w:type="dxa"/>
              <w:left w:w="115" w:type="dxa"/>
              <w:bottom w:w="58" w:type="dxa"/>
              <w:right w:w="115" w:type="dxa"/>
            </w:tcMar>
          </w:tcPr>
          <w:p w:rsidR="00E42927" w:rsidRDefault="00E42927" w:rsidP="00793805">
            <w:pPr>
              <w:pStyle w:val="Text"/>
              <w:rPr>
                <w:noProof/>
              </w:rPr>
            </w:pPr>
            <w:r>
              <w:rPr>
                <w:noProof/>
              </w:rPr>
              <w:drawing>
                <wp:inline distT="0" distB="0" distL="0" distR="0" wp14:anchorId="7E740194" wp14:editId="436D941C">
                  <wp:extent cx="1225550" cy="196215"/>
                  <wp:effectExtent l="19050" t="0" r="0" b="0"/>
                  <wp:docPr id="47" name="Picture 4758" descr="Windows7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h_Print.jpg"/>
                          <pic:cNvPicPr/>
                        </pic:nvPicPr>
                        <pic:blipFill>
                          <a:blip r:embed="rId65" cstate="print"/>
                          <a:stretch>
                            <a:fillRect/>
                          </a:stretch>
                        </pic:blipFill>
                        <pic:spPr>
                          <a:xfrm>
                            <a:off x="0" y="0"/>
                            <a:ext cx="1225550" cy="196215"/>
                          </a:xfrm>
                          <a:prstGeom prst="rect">
                            <a:avLst/>
                          </a:prstGeom>
                        </pic:spPr>
                      </pic:pic>
                    </a:graphicData>
                  </a:graphic>
                </wp:inline>
              </w:drawing>
            </w:r>
          </w:p>
        </w:tc>
        <w:tc>
          <w:tcPr>
            <w:tcW w:w="4320" w:type="dxa"/>
            <w:tcMar>
              <w:top w:w="58" w:type="dxa"/>
              <w:left w:w="115" w:type="dxa"/>
              <w:bottom w:w="58" w:type="dxa"/>
              <w:right w:w="115" w:type="dxa"/>
            </w:tcMar>
          </w:tcPr>
          <w:p w:rsidR="00E42927" w:rsidRDefault="00E42927" w:rsidP="00793805">
            <w:pPr>
              <w:pStyle w:val="Text"/>
            </w:pPr>
            <w:r w:rsidRPr="00CD39CE">
              <w:rPr>
                <w:b/>
              </w:rPr>
              <w:t>Planning and Deploying Advanced Security Audit Policies</w:t>
            </w:r>
            <w:r>
              <w:t xml:space="preserve"> explains options security policy planners must consider and the tasks they must complete to deploy an effective security audit policy in a network that includes computers running Windows 7 or Windows Server 2008 R2.</w:t>
            </w:r>
          </w:p>
          <w:p w:rsidR="00E42927" w:rsidRPr="00023898" w:rsidRDefault="00282632" w:rsidP="00793805">
            <w:pPr>
              <w:pStyle w:val="Text"/>
            </w:pPr>
            <w:hyperlink r:id="rId66" w:history="1">
              <w:r w:rsidR="00E42927" w:rsidRPr="000901B8">
                <w:rPr>
                  <w:rStyle w:val="Hyperlink"/>
                </w:rPr>
                <w:t>http://technet.microsoft.com/en-us/library/ee513968(WS.10).aspx</w:t>
              </w:r>
            </w:hyperlink>
            <w:r w:rsidR="00E42927">
              <w:t xml:space="preserve"> </w:t>
            </w:r>
          </w:p>
        </w:tc>
        <w:tc>
          <w:tcPr>
            <w:tcW w:w="990" w:type="dxa"/>
          </w:tcPr>
          <w:p w:rsidR="00E42927" w:rsidRPr="00023898" w:rsidRDefault="00E42927" w:rsidP="00793805">
            <w:pPr>
              <w:pStyle w:val="Text"/>
            </w:pPr>
            <w:r w:rsidRPr="00713269">
              <w:rPr>
                <w:b/>
                <w:noProof/>
              </w:rPr>
              <w:drawing>
                <wp:inline distT="0" distB="0" distL="0" distR="0" wp14:anchorId="5DD7CE10" wp14:editId="3B091820">
                  <wp:extent cx="363300" cy="365760"/>
                  <wp:effectExtent l="19050" t="0" r="0" b="0"/>
                  <wp:docPr id="4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E42927" w:rsidTr="0095308F">
        <w:trPr>
          <w:cantSplit/>
        </w:trPr>
        <w:tc>
          <w:tcPr>
            <w:tcW w:w="2005" w:type="dxa"/>
          </w:tcPr>
          <w:p w:rsidR="00E42927" w:rsidRDefault="00E42927" w:rsidP="00793805">
            <w:pPr>
              <w:pStyle w:val="Text"/>
              <w:rPr>
                <w:noProof/>
              </w:rPr>
            </w:pPr>
            <w:r>
              <w:rPr>
                <w:noProof/>
              </w:rPr>
              <w:t>Develop appropriate policies</w:t>
            </w:r>
            <w:r w:rsidR="000E6D25">
              <w:rPr>
                <w:noProof/>
              </w:rPr>
              <w:t>.</w:t>
            </w:r>
          </w:p>
          <w:p w:rsidR="00E42927" w:rsidRPr="00713269" w:rsidRDefault="00E42927" w:rsidP="00793805">
            <w:pPr>
              <w:pStyle w:val="Text"/>
              <w:rPr>
                <w:b/>
                <w:noProof/>
              </w:rPr>
            </w:pPr>
            <w:r>
              <w:rPr>
                <w:noProof/>
              </w:rPr>
              <w:t>Ensure compliance with regulations and policies</w:t>
            </w:r>
            <w:r w:rsidR="000E6D25">
              <w:rPr>
                <w:noProof/>
              </w:rPr>
              <w:t>.</w:t>
            </w:r>
          </w:p>
        </w:tc>
        <w:tc>
          <w:tcPr>
            <w:tcW w:w="2250" w:type="dxa"/>
            <w:tcMar>
              <w:top w:w="58" w:type="dxa"/>
              <w:left w:w="115" w:type="dxa"/>
              <w:bottom w:w="58" w:type="dxa"/>
              <w:right w:w="115" w:type="dxa"/>
            </w:tcMar>
          </w:tcPr>
          <w:p w:rsidR="00E42927" w:rsidRDefault="00E42927" w:rsidP="00793805">
            <w:pPr>
              <w:pStyle w:val="Text"/>
              <w:rPr>
                <w:noProof/>
              </w:rPr>
            </w:pPr>
            <w:r>
              <w:rPr>
                <w:noProof/>
              </w:rPr>
              <w:drawing>
                <wp:inline distT="0" distB="0" distL="0" distR="0" wp14:anchorId="66EF5512" wp14:editId="069F7E64">
                  <wp:extent cx="1285550" cy="457200"/>
                  <wp:effectExtent l="19050" t="0" r="0" b="0"/>
                  <wp:docPr id="49"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E42927" w:rsidRDefault="00E42927" w:rsidP="00793805">
            <w:pPr>
              <w:pStyle w:val="Text"/>
            </w:pPr>
            <w:r>
              <w:t xml:space="preserve">The </w:t>
            </w:r>
            <w:r w:rsidRPr="00CD39CE">
              <w:rPr>
                <w:b/>
              </w:rPr>
              <w:t>Exchange 2010 Messaging Policy and Compliance</w:t>
            </w:r>
            <w:r>
              <w:t xml:space="preserve"> collection supports compliance with organizational, legal, and regulatory email policies through guidance on message classification, transport rules, information rights management, journaling, messaging records management, multi-mailbox searches, and personal archives.</w:t>
            </w:r>
          </w:p>
          <w:p w:rsidR="00E42927" w:rsidRPr="00CD39CE" w:rsidRDefault="00282632" w:rsidP="00793805">
            <w:pPr>
              <w:pStyle w:val="Text"/>
            </w:pPr>
            <w:hyperlink r:id="rId67" w:history="1">
              <w:r w:rsidR="00E42927" w:rsidRPr="000901B8">
                <w:rPr>
                  <w:rStyle w:val="Hyperlink"/>
                </w:rPr>
                <w:t>http://technet.microsoft.com/en-us/library/aa998599.aspx</w:t>
              </w:r>
            </w:hyperlink>
            <w:r w:rsidR="00E42927">
              <w:t xml:space="preserve"> </w:t>
            </w:r>
          </w:p>
        </w:tc>
        <w:tc>
          <w:tcPr>
            <w:tcW w:w="990" w:type="dxa"/>
          </w:tcPr>
          <w:p w:rsidR="00E42927" w:rsidRPr="00713269" w:rsidRDefault="00E42927" w:rsidP="00793805">
            <w:pPr>
              <w:pStyle w:val="Text"/>
              <w:rPr>
                <w:b/>
                <w:noProof/>
              </w:rPr>
            </w:pPr>
            <w:r w:rsidRPr="00713269">
              <w:rPr>
                <w:b/>
                <w:noProof/>
              </w:rPr>
              <w:drawing>
                <wp:inline distT="0" distB="0" distL="0" distR="0" wp14:anchorId="2FC0768E" wp14:editId="0590F038">
                  <wp:extent cx="363300" cy="365760"/>
                  <wp:effectExtent l="19050" t="0" r="0" b="0"/>
                  <wp:docPr id="50"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E42927" w:rsidTr="0095308F">
        <w:trPr>
          <w:cantSplit/>
        </w:trPr>
        <w:tc>
          <w:tcPr>
            <w:tcW w:w="2005" w:type="dxa"/>
          </w:tcPr>
          <w:p w:rsidR="00E42927" w:rsidRPr="00713269" w:rsidRDefault="00E42927" w:rsidP="00793805">
            <w:pPr>
              <w:pStyle w:val="Text"/>
              <w:rPr>
                <w:b/>
                <w:noProof/>
              </w:rPr>
            </w:pPr>
            <w:r>
              <w:rPr>
                <w:noProof/>
              </w:rPr>
              <w:t>Ensure compliance with regulations</w:t>
            </w:r>
            <w:r w:rsidR="000E6D25">
              <w:rPr>
                <w:noProof/>
              </w:rPr>
              <w:t>.</w:t>
            </w:r>
          </w:p>
        </w:tc>
        <w:tc>
          <w:tcPr>
            <w:tcW w:w="2250" w:type="dxa"/>
            <w:tcMar>
              <w:top w:w="58" w:type="dxa"/>
              <w:left w:w="115" w:type="dxa"/>
              <w:bottom w:w="58" w:type="dxa"/>
              <w:right w:w="115" w:type="dxa"/>
            </w:tcMar>
          </w:tcPr>
          <w:p w:rsidR="00E42927" w:rsidRDefault="00E42927" w:rsidP="00793805">
            <w:pPr>
              <w:pStyle w:val="Text"/>
            </w:pPr>
            <w:r>
              <w:rPr>
                <w:noProof/>
              </w:rPr>
              <w:drawing>
                <wp:inline distT="0" distB="0" distL="0" distR="0" wp14:anchorId="245C4486" wp14:editId="02BD9AA8">
                  <wp:extent cx="1234440" cy="252730"/>
                  <wp:effectExtent l="19050" t="0" r="3810" b="0"/>
                  <wp:docPr id="51" name="Picture 358"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34440" cy="252730"/>
                          </a:xfrm>
                          <a:prstGeom prst="rect">
                            <a:avLst/>
                          </a:prstGeom>
                        </pic:spPr>
                      </pic:pic>
                    </a:graphicData>
                  </a:graphic>
                </wp:inline>
              </w:drawing>
            </w:r>
          </w:p>
        </w:tc>
        <w:tc>
          <w:tcPr>
            <w:tcW w:w="4320" w:type="dxa"/>
            <w:tcMar>
              <w:top w:w="58" w:type="dxa"/>
              <w:left w:w="115" w:type="dxa"/>
              <w:bottom w:w="58" w:type="dxa"/>
              <w:right w:w="115" w:type="dxa"/>
            </w:tcMar>
          </w:tcPr>
          <w:p w:rsidR="00E42927" w:rsidRPr="00CD39CE" w:rsidRDefault="00E42927" w:rsidP="00793805">
            <w:pPr>
              <w:pStyle w:val="Text"/>
            </w:pPr>
            <w:r w:rsidRPr="00CD39CE">
              <w:t xml:space="preserve">The </w:t>
            </w:r>
            <w:r w:rsidRPr="00CD39CE">
              <w:rPr>
                <w:b/>
              </w:rPr>
              <w:t>Enterprise Policy Management (EPM) Framework</w:t>
            </w:r>
            <w:r w:rsidRPr="00CD39CE">
              <w:t xml:space="preserve"> leverages and extends the SQL Server 2008 Policy-Based Management feature across an entire SQL Server enterprise and can be used to automate evaluation of policies against a defined set of </w:t>
            </w:r>
            <w:r w:rsidR="000E6D25">
              <w:t xml:space="preserve">instances of </w:t>
            </w:r>
            <w:r w:rsidRPr="00CD39CE">
              <w:t>SQL Server, centralize policy evaluation history to a single source for enterprise reporting, and define best practices for implementing policy evaluation</w:t>
            </w:r>
            <w:r>
              <w:t>.</w:t>
            </w:r>
          </w:p>
          <w:p w:rsidR="00E42927" w:rsidRPr="00023898" w:rsidRDefault="00282632" w:rsidP="00793805">
            <w:pPr>
              <w:pStyle w:val="Text"/>
            </w:pPr>
            <w:hyperlink r:id="rId68" w:history="1">
              <w:r w:rsidR="00E42927" w:rsidRPr="000901B8">
                <w:rPr>
                  <w:rStyle w:val="Hyperlink"/>
                </w:rPr>
                <w:t>http://msdn.microsoft.com/en-us/library/dd542632.aspx</w:t>
              </w:r>
            </w:hyperlink>
            <w:r w:rsidR="00E42927">
              <w:t xml:space="preserve"> </w:t>
            </w:r>
          </w:p>
        </w:tc>
        <w:tc>
          <w:tcPr>
            <w:tcW w:w="990" w:type="dxa"/>
          </w:tcPr>
          <w:p w:rsidR="00E42927" w:rsidRPr="00023898" w:rsidRDefault="00E42927" w:rsidP="00793805">
            <w:pPr>
              <w:pStyle w:val="Text"/>
            </w:pPr>
            <w:r w:rsidRPr="00713269">
              <w:rPr>
                <w:b/>
                <w:noProof/>
              </w:rPr>
              <w:drawing>
                <wp:inline distT="0" distB="0" distL="0" distR="0" wp14:anchorId="3EE2C791" wp14:editId="1D0EE9C9">
                  <wp:extent cx="363300" cy="365760"/>
                  <wp:effectExtent l="19050" t="0" r="0" b="0"/>
                  <wp:docPr id="5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CD1C99" w:rsidRDefault="00CD1C99" w:rsidP="007C7B41">
      <w:pPr>
        <w:pStyle w:val="Heading2"/>
      </w:pPr>
    </w:p>
    <w:p w:rsidR="00CD1C99" w:rsidRDefault="00CD1C99" w:rsidP="00CD1C99">
      <w:pPr>
        <w:pStyle w:val="Text"/>
        <w:rPr>
          <w:rFonts w:ascii="Arial Black" w:hAnsi="Arial Black"/>
          <w:kern w:val="24"/>
          <w:sz w:val="32"/>
          <w:szCs w:val="32"/>
        </w:rPr>
      </w:pPr>
      <w:r>
        <w:br w:type="page"/>
      </w:r>
    </w:p>
    <w:p w:rsidR="00E42927" w:rsidRDefault="007C7B41" w:rsidP="007C7B41">
      <w:pPr>
        <w:pStyle w:val="Heading2"/>
      </w:pPr>
      <w:bookmarkStart w:id="19" w:name="_Toc268591724"/>
      <w:r>
        <w:lastRenderedPageBreak/>
        <w:t>Financial Management SMF</w:t>
      </w:r>
      <w:bookmarkEnd w:id="19"/>
    </w:p>
    <w:p w:rsidR="007C7B41" w:rsidRDefault="007C7B41" w:rsidP="007C7B41">
      <w:pPr>
        <w:pStyle w:val="Figure"/>
      </w:pPr>
      <w:r w:rsidRPr="007C7B41">
        <w:rPr>
          <w:noProof/>
        </w:rPr>
        <w:drawing>
          <wp:inline distT="0" distB="0" distL="0" distR="0" wp14:anchorId="602B81E9" wp14:editId="0023A2D6">
            <wp:extent cx="1485900" cy="704850"/>
            <wp:effectExtent l="19050" t="0" r="0" b="0"/>
            <wp:docPr id="10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30" r:link="rId31" cstate="email"/>
                    <a:srcRect l="22558" t="35870" r="37465" b="42226"/>
                    <a:stretch>
                      <a:fillRect/>
                    </a:stretch>
                  </pic:blipFill>
                  <pic:spPr bwMode="auto">
                    <a:xfrm>
                      <a:off x="0" y="0"/>
                      <a:ext cx="1485900" cy="704850"/>
                    </a:xfrm>
                    <a:prstGeom prst="rect">
                      <a:avLst/>
                    </a:prstGeom>
                    <a:noFill/>
                    <a:ln w="9525">
                      <a:noFill/>
                      <a:miter lim="800000"/>
                      <a:headEnd/>
                      <a:tailEnd/>
                    </a:ln>
                  </pic:spPr>
                </pic:pic>
              </a:graphicData>
            </a:graphic>
          </wp:inline>
        </w:drawing>
      </w:r>
    </w:p>
    <w:p w:rsidR="007C7B41" w:rsidRDefault="007C7B41" w:rsidP="007C7B41">
      <w:pPr>
        <w:pStyle w:val="Text"/>
      </w:pPr>
      <w:r>
        <w:t>The Financial Management SMF describes activities and considerations that improve the value and financial performance of IT services.</w:t>
      </w:r>
    </w:p>
    <w:p w:rsidR="00A22210" w:rsidRDefault="007C7B41" w:rsidP="00A22210">
      <w:pPr>
        <w:pStyle w:val="Text"/>
      </w:pPr>
      <w:r>
        <w:t>The Financial Management SMF involves:</w:t>
      </w:r>
    </w:p>
    <w:p w:rsidR="00A22210" w:rsidRDefault="007C7B41" w:rsidP="00A22210">
      <w:pPr>
        <w:pStyle w:val="BulletedList1"/>
      </w:pPr>
      <w:r w:rsidRPr="001B71E0">
        <w:t>Establish</w:t>
      </w:r>
      <w:r>
        <w:t>ing</w:t>
      </w:r>
      <w:r w:rsidRPr="001B71E0">
        <w:t xml:space="preserve"> service requirements and plan</w:t>
      </w:r>
      <w:r>
        <w:t>ning a</w:t>
      </w:r>
      <w:r w:rsidRPr="001B71E0">
        <w:t xml:space="preserve"> budget.</w:t>
      </w:r>
    </w:p>
    <w:p w:rsidR="00A22210" w:rsidRDefault="007C7B41" w:rsidP="00A22210">
      <w:pPr>
        <w:pStyle w:val="BulletedList1"/>
      </w:pPr>
      <w:r w:rsidRPr="001B71E0">
        <w:t>Manag</w:t>
      </w:r>
      <w:r>
        <w:t>ing</w:t>
      </w:r>
      <w:r w:rsidRPr="001B71E0">
        <w:t xml:space="preserve"> finances.</w:t>
      </w:r>
    </w:p>
    <w:p w:rsidR="00A22210" w:rsidRDefault="007C7B41" w:rsidP="00A22210">
      <w:pPr>
        <w:pStyle w:val="BulletedList1"/>
      </w:pPr>
      <w:r w:rsidRPr="001B71E0">
        <w:t>Perform</w:t>
      </w:r>
      <w:r>
        <w:t>ing</w:t>
      </w:r>
      <w:r w:rsidRPr="001B71E0">
        <w:t xml:space="preserve"> IT accounting and reporting.</w:t>
      </w:r>
    </w:p>
    <w:p w:rsidR="007C7B41" w:rsidRPr="009A0059" w:rsidRDefault="007C7B41" w:rsidP="007C7B41">
      <w:pPr>
        <w:pStyle w:val="Heading3"/>
      </w:pPr>
      <w:r>
        <w:t>Why Should I Care About It?</w:t>
      </w:r>
    </w:p>
    <w:p w:rsidR="007C7B41" w:rsidRDefault="007C7B41" w:rsidP="007C7B41">
      <w:pPr>
        <w:pStyle w:val="Text"/>
        <w:rPr>
          <w:rFonts w:eastAsia="Calibri"/>
        </w:rPr>
      </w:pPr>
      <w:r>
        <w:rPr>
          <w:rFonts w:eastAsia="Calibri"/>
        </w:rPr>
        <w:t>When you apply this SMF effectively, you will:</w:t>
      </w:r>
    </w:p>
    <w:p w:rsidR="00A22210" w:rsidRDefault="007C7B41" w:rsidP="00A22210">
      <w:pPr>
        <w:pStyle w:val="BulletedList1"/>
      </w:pPr>
      <w:r>
        <w:rPr>
          <w:rFonts w:eastAsia="Calibri"/>
        </w:rPr>
        <w:t>Accurately and predictably budget for IT costs</w:t>
      </w:r>
      <w:r w:rsidR="00156604">
        <w:rPr>
          <w:rFonts w:eastAsia="Calibri"/>
        </w:rPr>
        <w:t>.</w:t>
      </w:r>
    </w:p>
    <w:p w:rsidR="00A22210" w:rsidRDefault="007C7B41" w:rsidP="00A22210">
      <w:pPr>
        <w:pStyle w:val="BulletedList1"/>
      </w:pPr>
      <w:r>
        <w:rPr>
          <w:rFonts w:eastAsia="Calibri"/>
        </w:rPr>
        <w:t>Fully account for IT service costs</w:t>
      </w:r>
      <w:r w:rsidR="00156604">
        <w:rPr>
          <w:rFonts w:eastAsia="Calibri"/>
        </w:rPr>
        <w:t>.</w:t>
      </w:r>
    </w:p>
    <w:p w:rsidR="00A22210" w:rsidRDefault="007C7B41" w:rsidP="00A22210">
      <w:pPr>
        <w:pStyle w:val="BulletedList1"/>
      </w:pPr>
      <w:r>
        <w:rPr>
          <w:rFonts w:eastAsia="Calibri"/>
        </w:rPr>
        <w:t>Create the opportunity to recover service delivery costs from customers</w:t>
      </w:r>
      <w:r w:rsidR="00156604">
        <w:rPr>
          <w:rFonts w:eastAsia="Calibri"/>
        </w:rPr>
        <w:t>.</w:t>
      </w:r>
    </w:p>
    <w:p w:rsidR="00A22210" w:rsidRDefault="007C7B41" w:rsidP="00A22210">
      <w:pPr>
        <w:pStyle w:val="BulletedList1"/>
      </w:pPr>
      <w:r>
        <w:rPr>
          <w:rFonts w:eastAsia="Calibri"/>
        </w:rPr>
        <w:t>More accurately perform cost-benefit analysis of proposed IT investments</w:t>
      </w:r>
      <w:r w:rsidR="00156604">
        <w:rPr>
          <w:rFonts w:eastAsia="Calibri"/>
        </w:rPr>
        <w:t>.</w:t>
      </w:r>
    </w:p>
    <w:p w:rsidR="007C7B41" w:rsidRDefault="007C7B41" w:rsidP="007C7B41">
      <w:pPr>
        <w:pStyle w:val="Heading3"/>
      </w:pPr>
      <w:r>
        <w:t>How Can I Learn More?</w:t>
      </w:r>
    </w:p>
    <w:p w:rsidR="007C7B41" w:rsidRDefault="007C7B41" w:rsidP="007C7B41">
      <w:pPr>
        <w:pStyle w:val="Text"/>
      </w:pPr>
      <w:r w:rsidRPr="00443AE4">
        <w:t>Read the MOF Financial Management SMF white paper to learn more.</w:t>
      </w:r>
    </w:p>
    <w:p w:rsidR="007C7B41" w:rsidRDefault="00282632" w:rsidP="007C7B41">
      <w:pPr>
        <w:pStyle w:val="Text"/>
        <w:rPr>
          <w:rStyle w:val="Hyperlink"/>
        </w:rPr>
      </w:pPr>
      <w:hyperlink r:id="rId69" w:history="1">
        <w:r w:rsidR="007C7B41" w:rsidRPr="00156604">
          <w:rPr>
            <w:rStyle w:val="Hyperlink"/>
          </w:rPr>
          <w:t>http://technet.microsoft.com/en-us/library/cc543324.aspx</w:t>
        </w:r>
      </w:hyperlink>
    </w:p>
    <w:p w:rsidR="00A22210" w:rsidRPr="00F72ABC" w:rsidRDefault="00156604" w:rsidP="00F72ABC">
      <w:pPr>
        <w:pStyle w:val="Heading3"/>
        <w:rPr>
          <w:rStyle w:val="Hyperlink"/>
          <w:color w:val="000000"/>
          <w:u w:val="none"/>
        </w:rPr>
      </w:pPr>
      <w:r w:rsidRPr="00F72ABC">
        <w:rPr>
          <w:rStyle w:val="Hyperlink"/>
          <w:color w:val="000000"/>
          <w:u w:val="none"/>
        </w:rPr>
        <w:t>Team SMF Accountabilities</w:t>
      </w:r>
    </w:p>
    <w:p w:rsidR="00156604" w:rsidRDefault="00156604" w:rsidP="00156604">
      <w:pPr>
        <w:pStyle w:val="Text"/>
      </w:pPr>
      <w:r>
        <w:rPr>
          <w:b/>
        </w:rPr>
        <w:t>Management</w:t>
      </w:r>
      <w:r>
        <w:t xml:space="preserve"> is the primary accountability:</w:t>
      </w:r>
    </w:p>
    <w:p w:rsidR="00156604" w:rsidRDefault="00156604" w:rsidP="00156604">
      <w:pPr>
        <w:pStyle w:val="BulletedList1"/>
      </w:pPr>
      <w:r>
        <w:t xml:space="preserve">The </w:t>
      </w:r>
      <w:r w:rsidRPr="00C230FC">
        <w:rPr>
          <w:b/>
        </w:rPr>
        <w:t>IT Manager</w:t>
      </w:r>
      <w:r>
        <w:t xml:space="preserve"> ensures the IT portfolio delivers desired business value, drives accurate resource forecasting, and maintains known IT services costs and returns.</w:t>
      </w:r>
    </w:p>
    <w:p w:rsidR="00156604" w:rsidRDefault="00156604" w:rsidP="00156604">
      <w:pPr>
        <w:pStyle w:val="BulletedList1"/>
      </w:pPr>
      <w:r>
        <w:t xml:space="preserve">The </w:t>
      </w:r>
      <w:r w:rsidRPr="00C230FC">
        <w:rPr>
          <w:b/>
        </w:rPr>
        <w:t>IT Finance Manager</w:t>
      </w:r>
      <w:r>
        <w:t xml:space="preserve"> e</w:t>
      </w:r>
      <w:r w:rsidRPr="00C230FC">
        <w:t xml:space="preserve">nsures IT budget and </w:t>
      </w:r>
      <w:proofErr w:type="gramStart"/>
      <w:r w:rsidRPr="00C230FC">
        <w:t>accounting are</w:t>
      </w:r>
      <w:proofErr w:type="gramEnd"/>
      <w:r w:rsidRPr="00C230FC">
        <w:t xml:space="preserve"> accurate and timely</w:t>
      </w:r>
      <w:r>
        <w:t>.</w:t>
      </w:r>
    </w:p>
    <w:p w:rsidR="00156604" w:rsidRPr="00156604" w:rsidRDefault="00156604" w:rsidP="00156604">
      <w:pPr>
        <w:pStyle w:val="BulletedList1"/>
        <w:rPr>
          <w:color w:val="0000FF"/>
          <w:u w:val="single"/>
        </w:rPr>
      </w:pPr>
      <w:r>
        <w:t xml:space="preserve">The </w:t>
      </w:r>
      <w:r w:rsidRPr="00C230FC">
        <w:rPr>
          <w:b/>
        </w:rPr>
        <w:t>Business Relationship Manager</w:t>
      </w:r>
      <w:r>
        <w:t xml:space="preserve"> validates IT’s understanding of business requirements and considers technology opportunities and constraints in business strategy.</w:t>
      </w:r>
    </w:p>
    <w:tbl>
      <w:tblPr>
        <w:tblStyle w:val="TableGrid"/>
        <w:tblW w:w="9378" w:type="dxa"/>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98"/>
        <w:gridCol w:w="2610"/>
        <w:gridCol w:w="5670"/>
      </w:tblGrid>
      <w:tr w:rsidR="00156604" w:rsidRPr="00156604" w:rsidTr="00FB5847">
        <w:trPr>
          <w:trHeight w:val="272"/>
          <w:tblHeader/>
        </w:trPr>
        <w:tc>
          <w:tcPr>
            <w:tcW w:w="3708" w:type="dxa"/>
            <w:gridSpan w:val="2"/>
            <w:tcBorders>
              <w:top w:val="single" w:sz="4" w:space="0" w:color="4F81BD" w:themeColor="accent1"/>
              <w:left w:val="single" w:sz="4" w:space="0" w:color="4F81BD" w:themeColor="accent1"/>
            </w:tcBorders>
            <w:shd w:val="clear" w:color="auto" w:fill="FFC000"/>
          </w:tcPr>
          <w:p w:rsidR="00A22210" w:rsidRPr="00A22210" w:rsidRDefault="00A22210" w:rsidP="00A22210">
            <w:pPr>
              <w:pStyle w:val="Label"/>
              <w:rPr>
                <w:rStyle w:val="Italic"/>
              </w:rPr>
            </w:pPr>
            <w:r w:rsidRPr="00A22210">
              <w:rPr>
                <w:rStyle w:val="Italic"/>
              </w:rPr>
              <w:t>Outcomes</w:t>
            </w:r>
          </w:p>
        </w:tc>
        <w:tc>
          <w:tcPr>
            <w:tcW w:w="5670" w:type="dxa"/>
            <w:tcBorders>
              <w:top w:val="single" w:sz="4" w:space="0" w:color="4F81BD" w:themeColor="accent1"/>
              <w:right w:val="single" w:sz="4" w:space="0" w:color="4F81BD" w:themeColor="accent1"/>
            </w:tcBorders>
            <w:shd w:val="clear" w:color="auto" w:fill="FFC000"/>
          </w:tcPr>
          <w:p w:rsidR="00A22210" w:rsidRPr="00A22210" w:rsidRDefault="00A22210" w:rsidP="00A22210">
            <w:pPr>
              <w:pStyle w:val="Label"/>
              <w:rPr>
                <w:rStyle w:val="Italic"/>
              </w:rPr>
            </w:pPr>
            <w:r w:rsidRPr="00A22210">
              <w:rPr>
                <w:rStyle w:val="Italic"/>
              </w:rPr>
              <w:t>Health indicators</w:t>
            </w:r>
          </w:p>
        </w:tc>
      </w:tr>
      <w:tr w:rsidR="00156604" w:rsidRPr="00816824" w:rsidTr="00FB5847">
        <w:tc>
          <w:tcPr>
            <w:tcW w:w="1098" w:type="dxa"/>
            <w:tcBorders>
              <w:left w:val="single" w:sz="4" w:space="0" w:color="4F81BD" w:themeColor="accent1"/>
            </w:tcBorders>
          </w:tcPr>
          <w:p w:rsidR="00156604" w:rsidRDefault="00793805" w:rsidP="00793805">
            <w:pPr>
              <w:pStyle w:val="Text"/>
              <w:jc w:val="center"/>
            </w:pPr>
            <w:r>
              <w:rPr>
                <w:noProof/>
              </w:rPr>
              <w:drawing>
                <wp:inline distT="0" distB="0" distL="0" distR="0" wp14:anchorId="722AA163" wp14:editId="687E5544">
                  <wp:extent cx="415925" cy="676910"/>
                  <wp:effectExtent l="19050" t="0" r="3175" b="0"/>
                  <wp:docPr id="831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610" w:type="dxa"/>
            <w:tcBorders>
              <w:top w:val="nil"/>
              <w:bottom w:val="single" w:sz="4" w:space="0" w:color="BFBFBF" w:themeColor="background1" w:themeShade="BF"/>
            </w:tcBorders>
          </w:tcPr>
          <w:p w:rsidR="00156604" w:rsidRPr="00BF6B76" w:rsidRDefault="00156604" w:rsidP="00793805">
            <w:pPr>
              <w:pStyle w:val="Text"/>
              <w:rPr>
                <w:b/>
              </w:rPr>
            </w:pPr>
            <w:r>
              <w:rPr>
                <w:b/>
              </w:rPr>
              <w:t>Services…</w:t>
            </w:r>
          </w:p>
          <w:p w:rsidR="00156604" w:rsidRDefault="00156604" w:rsidP="00156604">
            <w:pPr>
              <w:pStyle w:val="Text"/>
              <w:numPr>
                <w:ilvl w:val="0"/>
                <w:numId w:val="28"/>
              </w:numPr>
            </w:pPr>
            <w:r>
              <w:t>Deliver business value.</w:t>
            </w:r>
          </w:p>
        </w:tc>
        <w:tc>
          <w:tcPr>
            <w:tcW w:w="5670" w:type="dxa"/>
            <w:tcBorders>
              <w:top w:val="nil"/>
              <w:bottom w:val="single" w:sz="4" w:space="0" w:color="BFBFBF" w:themeColor="background1" w:themeShade="BF"/>
              <w:right w:val="single" w:sz="4" w:space="0" w:color="4F81BD" w:themeColor="accent1"/>
            </w:tcBorders>
          </w:tcPr>
          <w:p w:rsidR="00156604" w:rsidRDefault="00156604" w:rsidP="00156604">
            <w:pPr>
              <w:pStyle w:val="Text"/>
              <w:numPr>
                <w:ilvl w:val="0"/>
                <w:numId w:val="27"/>
              </w:numPr>
            </w:pPr>
            <w:r>
              <w:t>Consistency and completeness of business value analysis for proposed projects</w:t>
            </w:r>
            <w:r w:rsidR="00FB5847">
              <w:t>.</w:t>
            </w:r>
          </w:p>
          <w:p w:rsidR="00156604" w:rsidRPr="00816824" w:rsidRDefault="00156604" w:rsidP="00156604">
            <w:pPr>
              <w:pStyle w:val="Text"/>
              <w:numPr>
                <w:ilvl w:val="0"/>
                <w:numId w:val="27"/>
              </w:numPr>
            </w:pPr>
            <w:r>
              <w:t>Consistency and value of project benefits realized</w:t>
            </w:r>
            <w:r w:rsidR="00FB5847">
              <w:t>.</w:t>
            </w:r>
          </w:p>
        </w:tc>
      </w:tr>
      <w:tr w:rsidR="00156604" w:rsidRPr="00816824" w:rsidTr="00FB5847">
        <w:tc>
          <w:tcPr>
            <w:tcW w:w="1098" w:type="dxa"/>
            <w:vMerge w:val="restart"/>
            <w:tcBorders>
              <w:left w:val="single" w:sz="4" w:space="0" w:color="4F81BD" w:themeColor="accent1"/>
            </w:tcBorders>
          </w:tcPr>
          <w:p w:rsidR="00156604" w:rsidRDefault="00793805" w:rsidP="00793805">
            <w:pPr>
              <w:pStyle w:val="Text"/>
              <w:jc w:val="center"/>
            </w:pPr>
            <w:r>
              <w:rPr>
                <w:noProof/>
              </w:rPr>
              <w:drawing>
                <wp:inline distT="0" distB="0" distL="0" distR="0" wp14:anchorId="5199F4FB" wp14:editId="1A5834E0">
                  <wp:extent cx="449389" cy="731520"/>
                  <wp:effectExtent l="19050" t="0" r="0" b="0"/>
                  <wp:docPr id="831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610" w:type="dxa"/>
            <w:tcBorders>
              <w:top w:val="single" w:sz="4" w:space="0" w:color="BFBFBF" w:themeColor="background1" w:themeShade="BF"/>
              <w:bottom w:val="single" w:sz="4" w:space="0" w:color="BFBFBF" w:themeColor="background1" w:themeShade="BF"/>
            </w:tcBorders>
          </w:tcPr>
          <w:p w:rsidR="00156604" w:rsidRPr="00BF6B76" w:rsidRDefault="00156604" w:rsidP="00793805">
            <w:pPr>
              <w:pStyle w:val="Text"/>
              <w:rPr>
                <w:b/>
              </w:rPr>
            </w:pPr>
            <w:r w:rsidRPr="00BF6B76">
              <w:rPr>
                <w:b/>
              </w:rPr>
              <w:t>The Provider...</w:t>
            </w:r>
          </w:p>
          <w:p w:rsidR="00156604" w:rsidRDefault="00156604" w:rsidP="00156604">
            <w:pPr>
              <w:pStyle w:val="Text"/>
              <w:numPr>
                <w:ilvl w:val="0"/>
                <w:numId w:val="28"/>
              </w:numPr>
            </w:pPr>
            <w:r>
              <w:t>M</w:t>
            </w:r>
            <w:r w:rsidRPr="009B1CB0">
              <w:t>aintains effective and accurate IT cost accounting</w:t>
            </w:r>
            <w:r>
              <w:t>.</w:t>
            </w:r>
          </w:p>
        </w:tc>
        <w:tc>
          <w:tcPr>
            <w:tcW w:w="5670" w:type="dxa"/>
            <w:tcBorders>
              <w:top w:val="single" w:sz="4" w:space="0" w:color="BFBFBF" w:themeColor="background1" w:themeShade="BF"/>
              <w:bottom w:val="single" w:sz="4" w:space="0" w:color="BFBFBF" w:themeColor="background1" w:themeShade="BF"/>
              <w:right w:val="single" w:sz="4" w:space="0" w:color="4F81BD" w:themeColor="accent1"/>
            </w:tcBorders>
          </w:tcPr>
          <w:p w:rsidR="00156604" w:rsidRDefault="00156604" w:rsidP="00156604">
            <w:pPr>
              <w:pStyle w:val="Text"/>
              <w:numPr>
                <w:ilvl w:val="0"/>
                <w:numId w:val="27"/>
              </w:numPr>
            </w:pPr>
            <w:r>
              <w:t>Completeness and quality of IT cost accounting and tracking</w:t>
            </w:r>
            <w:r w:rsidR="00FB5847">
              <w:t>.</w:t>
            </w:r>
          </w:p>
          <w:p w:rsidR="00156604" w:rsidRPr="00816824" w:rsidRDefault="00156604" w:rsidP="00156604">
            <w:pPr>
              <w:pStyle w:val="Text"/>
              <w:numPr>
                <w:ilvl w:val="0"/>
                <w:numId w:val="27"/>
              </w:numPr>
            </w:pPr>
            <w:r>
              <w:t>Costs reviewed and improvements in progress</w:t>
            </w:r>
            <w:r w:rsidR="00FB5847">
              <w:t>.</w:t>
            </w:r>
          </w:p>
        </w:tc>
      </w:tr>
      <w:tr w:rsidR="00156604" w:rsidRPr="008C3757" w:rsidTr="00FB5847">
        <w:tc>
          <w:tcPr>
            <w:tcW w:w="1098" w:type="dxa"/>
            <w:vMerge/>
            <w:tcBorders>
              <w:left w:val="single" w:sz="4" w:space="0" w:color="4F81BD" w:themeColor="accent1"/>
            </w:tcBorders>
          </w:tcPr>
          <w:p w:rsidR="00156604" w:rsidRPr="00DD46E4" w:rsidRDefault="00156604" w:rsidP="00793805">
            <w:pPr>
              <w:pStyle w:val="Text"/>
              <w:jc w:val="center"/>
              <w:rPr>
                <w:noProof/>
              </w:rPr>
            </w:pPr>
          </w:p>
        </w:tc>
        <w:tc>
          <w:tcPr>
            <w:tcW w:w="2610" w:type="dxa"/>
            <w:tcBorders>
              <w:top w:val="single" w:sz="4" w:space="0" w:color="BFBFBF" w:themeColor="background1" w:themeShade="BF"/>
              <w:bottom w:val="single" w:sz="4" w:space="0" w:color="BFBFBF" w:themeColor="background1" w:themeShade="BF"/>
            </w:tcBorders>
          </w:tcPr>
          <w:p w:rsidR="00156604" w:rsidRPr="00816824" w:rsidRDefault="00156604" w:rsidP="00156604">
            <w:pPr>
              <w:pStyle w:val="Text"/>
              <w:numPr>
                <w:ilvl w:val="0"/>
                <w:numId w:val="28"/>
              </w:numPr>
            </w:pPr>
            <w:r>
              <w:t>R</w:t>
            </w:r>
            <w:r w:rsidRPr="009B1CB0">
              <w:t>ecovers costs effectively</w:t>
            </w:r>
            <w:r>
              <w:t>.</w:t>
            </w:r>
          </w:p>
        </w:tc>
        <w:tc>
          <w:tcPr>
            <w:tcW w:w="5670" w:type="dxa"/>
            <w:tcBorders>
              <w:top w:val="single" w:sz="4" w:space="0" w:color="BFBFBF" w:themeColor="background1" w:themeShade="BF"/>
              <w:bottom w:val="single" w:sz="4" w:space="0" w:color="BFBFBF" w:themeColor="background1" w:themeShade="BF"/>
              <w:right w:val="single" w:sz="4" w:space="0" w:color="4F81BD" w:themeColor="accent1"/>
            </w:tcBorders>
          </w:tcPr>
          <w:p w:rsidR="00156604" w:rsidRDefault="00156604" w:rsidP="00156604">
            <w:pPr>
              <w:pStyle w:val="Text"/>
              <w:numPr>
                <w:ilvl w:val="0"/>
                <w:numId w:val="27"/>
              </w:numPr>
            </w:pPr>
            <w:r>
              <w:t>Fairness of customer charges</w:t>
            </w:r>
            <w:r w:rsidR="00FB5847">
              <w:t>.</w:t>
            </w:r>
          </w:p>
          <w:p w:rsidR="00156604" w:rsidRPr="008C3757" w:rsidRDefault="00156604" w:rsidP="00156604">
            <w:pPr>
              <w:pStyle w:val="Text"/>
              <w:numPr>
                <w:ilvl w:val="0"/>
                <w:numId w:val="27"/>
              </w:numPr>
            </w:pPr>
            <w:r>
              <w:t>Appropriateness and relevance of the charging model for the organization</w:t>
            </w:r>
            <w:r w:rsidR="00FB5847">
              <w:t>.</w:t>
            </w:r>
          </w:p>
        </w:tc>
      </w:tr>
      <w:tr w:rsidR="00156604" w:rsidRPr="008C3757" w:rsidTr="00FB5847">
        <w:tc>
          <w:tcPr>
            <w:tcW w:w="1098" w:type="dxa"/>
            <w:vMerge/>
            <w:tcBorders>
              <w:left w:val="single" w:sz="4" w:space="0" w:color="4F81BD" w:themeColor="accent1"/>
              <w:bottom w:val="single" w:sz="4" w:space="0" w:color="4F81BD" w:themeColor="accent1"/>
            </w:tcBorders>
          </w:tcPr>
          <w:p w:rsidR="00156604" w:rsidRPr="00DD46E4" w:rsidRDefault="00156604" w:rsidP="00793805">
            <w:pPr>
              <w:pStyle w:val="Text"/>
              <w:jc w:val="center"/>
              <w:rPr>
                <w:noProof/>
              </w:rPr>
            </w:pPr>
          </w:p>
        </w:tc>
        <w:tc>
          <w:tcPr>
            <w:tcW w:w="2610" w:type="dxa"/>
            <w:tcBorders>
              <w:top w:val="single" w:sz="4" w:space="0" w:color="BFBFBF" w:themeColor="background1" w:themeShade="BF"/>
              <w:bottom w:val="single" w:sz="4" w:space="0" w:color="4F81BD" w:themeColor="accent1"/>
            </w:tcBorders>
          </w:tcPr>
          <w:p w:rsidR="00156604" w:rsidRDefault="00156604" w:rsidP="00FB5847">
            <w:pPr>
              <w:pStyle w:val="Text"/>
              <w:numPr>
                <w:ilvl w:val="0"/>
                <w:numId w:val="28"/>
              </w:numPr>
            </w:pPr>
            <w:r>
              <w:t>E</w:t>
            </w:r>
            <w:r w:rsidRPr="009B1CB0">
              <w:t xml:space="preserve">ffectively maintains and manages IT </w:t>
            </w:r>
            <w:r w:rsidR="00FB5847">
              <w:t>b</w:t>
            </w:r>
            <w:r w:rsidRPr="009B1CB0">
              <w:t>udgets</w:t>
            </w:r>
            <w:r w:rsidR="00FB5847">
              <w:t>.</w:t>
            </w:r>
          </w:p>
        </w:tc>
        <w:tc>
          <w:tcPr>
            <w:tcW w:w="5670" w:type="dxa"/>
            <w:tcBorders>
              <w:top w:val="single" w:sz="4" w:space="0" w:color="BFBFBF" w:themeColor="background1" w:themeShade="BF"/>
              <w:bottom w:val="single" w:sz="4" w:space="0" w:color="4F81BD" w:themeColor="accent1"/>
              <w:right w:val="single" w:sz="4" w:space="0" w:color="4F81BD" w:themeColor="accent1"/>
            </w:tcBorders>
          </w:tcPr>
          <w:p w:rsidR="00156604" w:rsidRDefault="00156604" w:rsidP="00156604">
            <w:pPr>
              <w:pStyle w:val="Text"/>
              <w:numPr>
                <w:ilvl w:val="0"/>
                <w:numId w:val="27"/>
              </w:numPr>
            </w:pPr>
            <w:r>
              <w:t>Comprehensiveness of financial understanding within IT</w:t>
            </w:r>
            <w:r w:rsidR="00FB5847">
              <w:t>.</w:t>
            </w:r>
          </w:p>
          <w:p w:rsidR="00156604" w:rsidRPr="008C3757" w:rsidRDefault="00156604" w:rsidP="00156604">
            <w:pPr>
              <w:pStyle w:val="Text"/>
              <w:numPr>
                <w:ilvl w:val="0"/>
                <w:numId w:val="27"/>
              </w:numPr>
            </w:pPr>
            <w:r>
              <w:t>Closeness of actual budget to projected budget; absence of surprises</w:t>
            </w:r>
            <w:r w:rsidR="00FB5847">
              <w:t>.</w:t>
            </w:r>
          </w:p>
        </w:tc>
      </w:tr>
    </w:tbl>
    <w:p w:rsidR="00A22210" w:rsidRPr="00DC3DCA" w:rsidRDefault="00A22210" w:rsidP="00DC3DCA">
      <w:pPr>
        <w:pStyle w:val="TableSpacing"/>
        <w:rPr>
          <w:rStyle w:val="Hyperlink"/>
          <w:rFonts w:eastAsiaTheme="minorHAnsi"/>
          <w:color w:val="FF00FF"/>
          <w:szCs w:val="22"/>
          <w:u w:val="none"/>
        </w:rPr>
      </w:pPr>
    </w:p>
    <w:tbl>
      <w:tblPr>
        <w:tblStyle w:val="TableGrid"/>
        <w:tblW w:w="938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5"/>
      </w:tblGrid>
      <w:tr w:rsidR="00156604" w:rsidRPr="00156604" w:rsidTr="009E191B">
        <w:trPr>
          <w:cantSplit/>
        </w:trPr>
        <w:tc>
          <w:tcPr>
            <w:tcW w:w="9385" w:type="dxa"/>
            <w:shd w:val="clear" w:color="auto" w:fill="F2DBDB" w:themeFill="accent2" w:themeFillTint="33"/>
          </w:tcPr>
          <w:p w:rsidR="00156604" w:rsidRPr="00156604" w:rsidRDefault="00156604" w:rsidP="00156604">
            <w:pPr>
              <w:pStyle w:val="Label"/>
              <w:rPr>
                <w:rStyle w:val="Italic"/>
              </w:rPr>
            </w:pPr>
            <w:r w:rsidRPr="00156604">
              <w:rPr>
                <w:rStyle w:val="Italic"/>
              </w:rPr>
              <w:t>How can I contribute to Financial Management SMF outcomes?</w:t>
            </w:r>
          </w:p>
        </w:tc>
      </w:tr>
      <w:tr w:rsidR="00156604" w:rsidRPr="00156604" w:rsidTr="009E191B">
        <w:trPr>
          <w:cantSplit/>
        </w:trPr>
        <w:tc>
          <w:tcPr>
            <w:tcW w:w="9385" w:type="dxa"/>
            <w:shd w:val="clear" w:color="auto" w:fill="FFC000"/>
          </w:tcPr>
          <w:p w:rsidR="00156604" w:rsidRPr="00156604" w:rsidRDefault="00156604" w:rsidP="00156604">
            <w:pPr>
              <w:pStyle w:val="Label"/>
              <w:rPr>
                <w:rStyle w:val="Italic"/>
              </w:rPr>
            </w:pPr>
            <w:r w:rsidRPr="00156604">
              <w:rPr>
                <w:rStyle w:val="Italic"/>
              </w:rPr>
              <w:t>Essential actions</w:t>
            </w:r>
          </w:p>
        </w:tc>
      </w:tr>
      <w:tr w:rsidR="00156604" w:rsidRPr="004853A8" w:rsidTr="009E191B">
        <w:trPr>
          <w:cantSplit/>
        </w:trPr>
        <w:tc>
          <w:tcPr>
            <w:tcW w:w="9385" w:type="dxa"/>
            <w:shd w:val="clear" w:color="auto" w:fill="auto"/>
            <w:tcMar>
              <w:left w:w="115" w:type="dxa"/>
              <w:bottom w:w="144" w:type="dxa"/>
              <w:right w:w="115" w:type="dxa"/>
            </w:tcMar>
          </w:tcPr>
          <w:p w:rsidR="00156604" w:rsidRPr="00FB5847" w:rsidRDefault="00156604" w:rsidP="00FB5847">
            <w:pPr>
              <w:pStyle w:val="Text"/>
              <w:rPr>
                <w:rStyle w:val="Bold"/>
              </w:rPr>
            </w:pPr>
            <w:r w:rsidRPr="00FB5847">
              <w:rPr>
                <w:rStyle w:val="Bold"/>
              </w:rPr>
              <w:t>Assess the business value of IT services</w:t>
            </w:r>
          </w:p>
          <w:p w:rsidR="00156604" w:rsidRDefault="00156604" w:rsidP="00793805">
            <w:pPr>
              <w:pStyle w:val="Text"/>
            </w:pPr>
            <w:r>
              <w:t>This means:</w:t>
            </w:r>
          </w:p>
          <w:p w:rsidR="00156604" w:rsidRDefault="00156604" w:rsidP="00156604">
            <w:pPr>
              <w:pStyle w:val="Text"/>
              <w:numPr>
                <w:ilvl w:val="0"/>
                <w:numId w:val="29"/>
              </w:numPr>
            </w:pPr>
            <w:r>
              <w:t>Establishing the impact of IT services on business results</w:t>
            </w:r>
          </w:p>
          <w:p w:rsidR="00156604" w:rsidRDefault="00156604" w:rsidP="00156604">
            <w:pPr>
              <w:pStyle w:val="Text"/>
              <w:numPr>
                <w:ilvl w:val="0"/>
                <w:numId w:val="29"/>
              </w:numPr>
              <w:rPr>
                <w:noProof/>
              </w:rPr>
            </w:pPr>
            <w:r>
              <w:rPr>
                <w:noProof/>
              </w:rPr>
              <w:t>Establishing business dependencies on IT services and the business cost of downtime per service</w:t>
            </w:r>
          </w:p>
          <w:p w:rsidR="00156604" w:rsidRDefault="00156604" w:rsidP="00156604">
            <w:pPr>
              <w:pStyle w:val="Text"/>
              <w:numPr>
                <w:ilvl w:val="0"/>
                <w:numId w:val="29"/>
              </w:numPr>
              <w:rPr>
                <w:noProof/>
              </w:rPr>
            </w:pPr>
            <w:r>
              <w:rPr>
                <w:noProof/>
              </w:rPr>
              <w:t>Systematically communicating IT performance in terms of business contribution</w:t>
            </w:r>
          </w:p>
          <w:p w:rsidR="00156604" w:rsidRDefault="00156604" w:rsidP="00156604">
            <w:pPr>
              <w:pStyle w:val="Text"/>
              <w:numPr>
                <w:ilvl w:val="0"/>
                <w:numId w:val="29"/>
              </w:numPr>
            </w:pPr>
            <w:r>
              <w:t>Identifying improvements that will result in greater impact on business results</w:t>
            </w:r>
          </w:p>
          <w:p w:rsidR="00156604" w:rsidRDefault="00156604" w:rsidP="00156604">
            <w:pPr>
              <w:pStyle w:val="ListParagraph"/>
              <w:numPr>
                <w:ilvl w:val="0"/>
                <w:numId w:val="29"/>
              </w:numPr>
              <w:rPr>
                <w:rFonts w:ascii="Arial" w:eastAsia="Times New Roman" w:hAnsi="Arial" w:cs="Times New Roman"/>
                <w:color w:val="000000"/>
                <w:sz w:val="20"/>
                <w:szCs w:val="20"/>
              </w:rPr>
            </w:pPr>
            <w:r>
              <w:rPr>
                <w:rFonts w:ascii="Arial" w:eastAsia="Times New Roman" w:hAnsi="Arial" w:cs="Times New Roman"/>
                <w:color w:val="000000"/>
                <w:sz w:val="20"/>
                <w:szCs w:val="20"/>
              </w:rPr>
              <w:t>Creating</w:t>
            </w:r>
            <w:r w:rsidRPr="004853A8">
              <w:rPr>
                <w:rFonts w:ascii="Arial" w:eastAsia="Times New Roman" w:hAnsi="Arial" w:cs="Times New Roman"/>
                <w:color w:val="000000"/>
                <w:sz w:val="20"/>
                <w:szCs w:val="20"/>
              </w:rPr>
              <w:t xml:space="preserve"> standard business </w:t>
            </w:r>
            <w:r>
              <w:rPr>
                <w:rFonts w:ascii="Arial" w:eastAsia="Times New Roman" w:hAnsi="Arial" w:cs="Times New Roman"/>
                <w:color w:val="000000"/>
                <w:sz w:val="20"/>
                <w:szCs w:val="20"/>
              </w:rPr>
              <w:t>value</w:t>
            </w:r>
            <w:r w:rsidRPr="004853A8">
              <w:rPr>
                <w:rFonts w:ascii="Arial" w:eastAsia="Times New Roman" w:hAnsi="Arial" w:cs="Times New Roman"/>
                <w:color w:val="000000"/>
                <w:sz w:val="20"/>
                <w:szCs w:val="20"/>
              </w:rPr>
              <w:t xml:space="preserve"> criteria to </w:t>
            </w:r>
            <w:r>
              <w:rPr>
                <w:rFonts w:ascii="Arial" w:eastAsia="Times New Roman" w:hAnsi="Arial" w:cs="Times New Roman"/>
                <w:color w:val="000000"/>
                <w:sz w:val="20"/>
                <w:szCs w:val="20"/>
              </w:rPr>
              <w:t>drive funding decisions for key initiatives</w:t>
            </w:r>
          </w:p>
          <w:p w:rsidR="00156604" w:rsidRPr="004853A8" w:rsidRDefault="00156604" w:rsidP="00156604">
            <w:pPr>
              <w:pStyle w:val="ListParagraph"/>
              <w:numPr>
                <w:ilvl w:val="0"/>
                <w:numId w:val="29"/>
              </w:numPr>
              <w:rPr>
                <w:rFonts w:ascii="Arial" w:eastAsia="Times New Roman" w:hAnsi="Arial" w:cs="Times New Roman"/>
                <w:color w:val="000000"/>
                <w:sz w:val="20"/>
                <w:szCs w:val="20"/>
              </w:rPr>
            </w:pPr>
            <w:r>
              <w:rPr>
                <w:rFonts w:ascii="Arial" w:eastAsia="Times New Roman" w:hAnsi="Arial" w:cs="Times New Roman"/>
                <w:color w:val="000000"/>
                <w:sz w:val="20"/>
                <w:szCs w:val="20"/>
              </w:rPr>
              <w:t xml:space="preserve">Identifying the </w:t>
            </w:r>
            <w:r w:rsidRPr="004853A8">
              <w:rPr>
                <w:rFonts w:ascii="Arial" w:eastAsia="Times New Roman" w:hAnsi="Arial" w:cs="Times New Roman"/>
                <w:color w:val="000000"/>
                <w:sz w:val="20"/>
                <w:szCs w:val="20"/>
              </w:rPr>
              <w:t>en</w:t>
            </w:r>
            <w:r>
              <w:rPr>
                <w:rFonts w:ascii="Arial" w:eastAsia="Times New Roman" w:hAnsi="Arial" w:cs="Times New Roman"/>
                <w:color w:val="000000"/>
                <w:sz w:val="20"/>
                <w:szCs w:val="20"/>
              </w:rPr>
              <w:t>tire service delivery chain in terms of service components</w:t>
            </w:r>
          </w:p>
          <w:p w:rsidR="00156604" w:rsidRPr="004853A8" w:rsidRDefault="00156604" w:rsidP="00156604">
            <w:pPr>
              <w:pStyle w:val="ListParagraph"/>
              <w:numPr>
                <w:ilvl w:val="0"/>
                <w:numId w:val="29"/>
              </w:numPr>
              <w:rPr>
                <w:rFonts w:ascii="Arial" w:eastAsia="Times New Roman" w:hAnsi="Arial" w:cs="Times New Roman"/>
                <w:color w:val="000000"/>
                <w:sz w:val="20"/>
                <w:szCs w:val="20"/>
              </w:rPr>
            </w:pPr>
            <w:r>
              <w:rPr>
                <w:rFonts w:ascii="Arial" w:eastAsia="Times New Roman" w:hAnsi="Arial" w:cs="Times New Roman"/>
                <w:color w:val="000000"/>
                <w:sz w:val="20"/>
                <w:szCs w:val="20"/>
              </w:rPr>
              <w:t>Making the entire IT organization aware of the impact of IT activities on business value</w:t>
            </w:r>
          </w:p>
        </w:tc>
      </w:tr>
    </w:tbl>
    <w:p w:rsidR="00156604" w:rsidRDefault="00156604" w:rsidP="00F72ABC">
      <w:pPr>
        <w:pStyle w:val="TableSpacing"/>
        <w:rPr>
          <w:rStyle w:val="Hyperlink"/>
        </w:rPr>
      </w:pPr>
    </w:p>
    <w:tbl>
      <w:tblPr>
        <w:tblStyle w:val="TableGrid"/>
        <w:tblW w:w="938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5"/>
        <w:gridCol w:w="2070"/>
        <w:gridCol w:w="4475"/>
        <w:gridCol w:w="25"/>
        <w:gridCol w:w="720"/>
      </w:tblGrid>
      <w:tr w:rsidR="00156604" w:rsidRPr="00293CA4" w:rsidTr="00DC3DCA">
        <w:trPr>
          <w:cantSplit/>
        </w:trPr>
        <w:tc>
          <w:tcPr>
            <w:tcW w:w="9385" w:type="dxa"/>
            <w:gridSpan w:val="5"/>
            <w:shd w:val="clear" w:color="auto" w:fill="FFC000"/>
          </w:tcPr>
          <w:p w:rsidR="00A22210" w:rsidRPr="00A22210" w:rsidRDefault="00A22210" w:rsidP="00A22210">
            <w:pPr>
              <w:pStyle w:val="Label"/>
              <w:rPr>
                <w:rStyle w:val="Italic"/>
              </w:rPr>
            </w:pPr>
            <w:r w:rsidRPr="00A22210">
              <w:rPr>
                <w:rStyle w:val="Italic"/>
              </w:rPr>
              <w:t>Platform-specific resources that help</w:t>
            </w:r>
          </w:p>
        </w:tc>
      </w:tr>
      <w:tr w:rsidR="00156604" w:rsidRPr="009E191B" w:rsidTr="00DC3DCA">
        <w:trPr>
          <w:cantSplit/>
          <w:trHeight w:val="329"/>
        </w:trPr>
        <w:tc>
          <w:tcPr>
            <w:tcW w:w="2095" w:type="dxa"/>
            <w:tcBorders>
              <w:bottom w:val="single" w:sz="4" w:space="0" w:color="auto"/>
            </w:tcBorders>
            <w:shd w:val="clear" w:color="auto" w:fill="auto"/>
          </w:tcPr>
          <w:p w:rsidR="00A22210" w:rsidRPr="009E191B" w:rsidRDefault="00156604" w:rsidP="009E191B">
            <w:pPr>
              <w:pStyle w:val="Text"/>
              <w:rPr>
                <w:rStyle w:val="Bold"/>
                <w:rFonts w:eastAsiaTheme="minorHAnsi"/>
              </w:rPr>
            </w:pPr>
            <w:r w:rsidRPr="009E191B">
              <w:rPr>
                <w:rStyle w:val="Bold"/>
              </w:rPr>
              <w:t>You can…</w:t>
            </w:r>
          </w:p>
        </w:tc>
        <w:tc>
          <w:tcPr>
            <w:tcW w:w="2070" w:type="dxa"/>
            <w:tcBorders>
              <w:bottom w:val="single" w:sz="4" w:space="0" w:color="auto"/>
            </w:tcBorders>
            <w:shd w:val="clear" w:color="auto" w:fill="auto"/>
            <w:tcMar>
              <w:top w:w="58" w:type="dxa"/>
              <w:left w:w="115" w:type="dxa"/>
              <w:bottom w:w="58" w:type="dxa"/>
              <w:right w:w="115" w:type="dxa"/>
            </w:tcMar>
          </w:tcPr>
          <w:p w:rsidR="00A22210" w:rsidRPr="009E191B" w:rsidRDefault="00156604" w:rsidP="009E191B">
            <w:pPr>
              <w:pStyle w:val="Text"/>
              <w:rPr>
                <w:rStyle w:val="Bold"/>
                <w:rFonts w:eastAsiaTheme="minorHAnsi"/>
              </w:rPr>
            </w:pPr>
            <w:r w:rsidRPr="009E191B">
              <w:rPr>
                <w:rStyle w:val="Bold"/>
              </w:rPr>
              <w:t>For…</w:t>
            </w:r>
          </w:p>
        </w:tc>
        <w:tc>
          <w:tcPr>
            <w:tcW w:w="4475" w:type="dxa"/>
            <w:tcBorders>
              <w:bottom w:val="single" w:sz="4" w:space="0" w:color="auto"/>
            </w:tcBorders>
            <w:shd w:val="clear" w:color="auto" w:fill="auto"/>
            <w:tcMar>
              <w:top w:w="58" w:type="dxa"/>
              <w:left w:w="115" w:type="dxa"/>
              <w:bottom w:w="58" w:type="dxa"/>
              <w:right w:w="115" w:type="dxa"/>
            </w:tcMar>
          </w:tcPr>
          <w:p w:rsidR="00A22210" w:rsidRPr="009E191B" w:rsidRDefault="00156604" w:rsidP="009E191B">
            <w:pPr>
              <w:pStyle w:val="Text"/>
              <w:rPr>
                <w:rStyle w:val="Bold"/>
                <w:rFonts w:eastAsiaTheme="minorHAnsi"/>
              </w:rPr>
            </w:pPr>
            <w:r w:rsidRPr="009E191B">
              <w:rPr>
                <w:rStyle w:val="Bold"/>
              </w:rPr>
              <w:t>With this resource…</w:t>
            </w:r>
          </w:p>
        </w:tc>
        <w:tc>
          <w:tcPr>
            <w:tcW w:w="745" w:type="dxa"/>
            <w:gridSpan w:val="2"/>
            <w:tcBorders>
              <w:bottom w:val="single" w:sz="4" w:space="0" w:color="auto"/>
            </w:tcBorders>
            <w:shd w:val="clear" w:color="auto" w:fill="auto"/>
          </w:tcPr>
          <w:p w:rsidR="00A22210" w:rsidRPr="009E191B" w:rsidRDefault="00A22210" w:rsidP="009E191B">
            <w:pPr>
              <w:pStyle w:val="Text"/>
              <w:rPr>
                <w:rStyle w:val="Bold"/>
                <w:rFonts w:eastAsiaTheme="minorHAnsi"/>
              </w:rPr>
            </w:pPr>
          </w:p>
        </w:tc>
      </w:tr>
      <w:tr w:rsidR="00293CA4" w:rsidTr="00DC3DCA">
        <w:tc>
          <w:tcPr>
            <w:tcW w:w="2095" w:type="dxa"/>
            <w:tcBorders>
              <w:top w:val="single" w:sz="4" w:space="0" w:color="auto"/>
            </w:tcBorders>
          </w:tcPr>
          <w:p w:rsidR="00156604" w:rsidRDefault="00156604" w:rsidP="00793805">
            <w:pPr>
              <w:pStyle w:val="Text"/>
            </w:pPr>
            <w:r>
              <w:t>Assess the business value of IT services</w:t>
            </w:r>
            <w:r w:rsidR="00293CA4">
              <w:t>.</w:t>
            </w:r>
          </w:p>
        </w:tc>
        <w:tc>
          <w:tcPr>
            <w:tcW w:w="2070" w:type="dxa"/>
            <w:tcBorders>
              <w:top w:val="single" w:sz="4" w:space="0" w:color="auto"/>
            </w:tcBorders>
            <w:tcMar>
              <w:top w:w="58" w:type="dxa"/>
              <w:left w:w="115" w:type="dxa"/>
              <w:bottom w:w="58" w:type="dxa"/>
              <w:right w:w="115" w:type="dxa"/>
            </w:tcMar>
          </w:tcPr>
          <w:p w:rsidR="00156604" w:rsidRDefault="00156604" w:rsidP="00793805">
            <w:pPr>
              <w:pStyle w:val="Text"/>
            </w:pPr>
            <w:r>
              <w:rPr>
                <w:noProof/>
              </w:rPr>
              <w:drawing>
                <wp:inline distT="0" distB="0" distL="0" distR="0" wp14:anchorId="44F13A3C" wp14:editId="7553E6DC">
                  <wp:extent cx="1225550" cy="184785"/>
                  <wp:effectExtent l="19050" t="0" r="0" b="0"/>
                  <wp:docPr id="53" name="Picture 13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500" w:type="dxa"/>
            <w:gridSpan w:val="2"/>
            <w:tcBorders>
              <w:top w:val="single" w:sz="4" w:space="0" w:color="auto"/>
            </w:tcBorders>
            <w:tcMar>
              <w:top w:w="58" w:type="dxa"/>
              <w:left w:w="115" w:type="dxa"/>
              <w:bottom w:w="58" w:type="dxa"/>
              <w:right w:w="115" w:type="dxa"/>
            </w:tcMar>
          </w:tcPr>
          <w:p w:rsidR="00156604" w:rsidRDefault="00156604" w:rsidP="00793805">
            <w:pPr>
              <w:pStyle w:val="Text"/>
            </w:pPr>
            <w:r>
              <w:t xml:space="preserve">The </w:t>
            </w:r>
            <w:r w:rsidRPr="00A352CD">
              <w:rPr>
                <w:b/>
              </w:rPr>
              <w:t>Microsoft Integrated Virtualization Calculator</w:t>
            </w:r>
            <w:r>
              <w:t xml:space="preserve"> uses basic input information and industry metrics to calculate savings, business benefits, and return on investment for Microsoft virtualization solutions.</w:t>
            </w:r>
          </w:p>
          <w:p w:rsidR="00156604" w:rsidRDefault="00282632" w:rsidP="00793805">
            <w:pPr>
              <w:pStyle w:val="Text"/>
            </w:pPr>
            <w:hyperlink r:id="rId70" w:history="1">
              <w:r w:rsidR="00156604" w:rsidRPr="000901B8">
                <w:rPr>
                  <w:rStyle w:val="Hyperlink"/>
                </w:rPr>
                <w:t>https://roianalyst.alinean.com/msft/AutoLogin.do?d=307025591178580657</w:t>
              </w:r>
            </w:hyperlink>
            <w:r w:rsidR="00156604">
              <w:t xml:space="preserve"> </w:t>
            </w:r>
          </w:p>
        </w:tc>
        <w:tc>
          <w:tcPr>
            <w:tcW w:w="720" w:type="dxa"/>
            <w:tcBorders>
              <w:top w:val="single" w:sz="4" w:space="0" w:color="auto"/>
            </w:tcBorders>
          </w:tcPr>
          <w:p w:rsidR="00156604" w:rsidRDefault="00156604" w:rsidP="00793805">
            <w:pPr>
              <w:pStyle w:val="Text"/>
            </w:pPr>
            <w:r>
              <w:rPr>
                <w:noProof/>
              </w:rPr>
              <w:drawing>
                <wp:inline distT="0" distB="0" distL="0" distR="0" wp14:anchorId="2ECC88AC" wp14:editId="77A406F9">
                  <wp:extent cx="411480" cy="411480"/>
                  <wp:effectExtent l="19050" t="0" r="7620" b="0"/>
                  <wp:docPr id="54" name="Picture 167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156604" w:rsidTr="009E191B">
        <w:tc>
          <w:tcPr>
            <w:tcW w:w="2095" w:type="dxa"/>
          </w:tcPr>
          <w:p w:rsidR="00156604" w:rsidRPr="00A352CD" w:rsidRDefault="00156604" w:rsidP="00793805">
            <w:pPr>
              <w:pStyle w:val="Text"/>
            </w:pPr>
            <w:r>
              <w:t>Assess the business value of IT services</w:t>
            </w:r>
            <w:r w:rsidR="00293CA4">
              <w:t>.</w:t>
            </w:r>
          </w:p>
        </w:tc>
        <w:tc>
          <w:tcPr>
            <w:tcW w:w="2070" w:type="dxa"/>
            <w:tcMar>
              <w:top w:w="58" w:type="dxa"/>
              <w:left w:w="115" w:type="dxa"/>
              <w:bottom w:w="58" w:type="dxa"/>
              <w:right w:w="115" w:type="dxa"/>
            </w:tcMar>
          </w:tcPr>
          <w:p w:rsidR="00156604" w:rsidRDefault="00156604" w:rsidP="00793805">
            <w:pPr>
              <w:pStyle w:val="Text"/>
            </w:pPr>
            <w:r>
              <w:rPr>
                <w:noProof/>
              </w:rPr>
              <w:drawing>
                <wp:inline distT="0" distB="0" distL="0" distR="0" wp14:anchorId="6AAC6C26" wp14:editId="73BDEB02">
                  <wp:extent cx="1225550" cy="196215"/>
                  <wp:effectExtent l="19050" t="0" r="0" b="0"/>
                  <wp:docPr id="55" name="Picture 4758" descr="Windows7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h_Print.jpg"/>
                          <pic:cNvPicPr/>
                        </pic:nvPicPr>
                        <pic:blipFill>
                          <a:blip r:embed="rId65" cstate="print"/>
                          <a:stretch>
                            <a:fillRect/>
                          </a:stretch>
                        </pic:blipFill>
                        <pic:spPr>
                          <a:xfrm>
                            <a:off x="0" y="0"/>
                            <a:ext cx="1225550" cy="196215"/>
                          </a:xfrm>
                          <a:prstGeom prst="rect">
                            <a:avLst/>
                          </a:prstGeom>
                        </pic:spPr>
                      </pic:pic>
                    </a:graphicData>
                  </a:graphic>
                </wp:inline>
              </w:drawing>
            </w:r>
          </w:p>
        </w:tc>
        <w:tc>
          <w:tcPr>
            <w:tcW w:w="4500" w:type="dxa"/>
            <w:gridSpan w:val="2"/>
            <w:tcMar>
              <w:top w:w="58" w:type="dxa"/>
              <w:left w:w="115" w:type="dxa"/>
              <w:bottom w:w="58" w:type="dxa"/>
              <w:right w:w="115" w:type="dxa"/>
            </w:tcMar>
          </w:tcPr>
          <w:p w:rsidR="00156604" w:rsidRPr="00A352CD" w:rsidRDefault="00156604" w:rsidP="00793805">
            <w:pPr>
              <w:pStyle w:val="Text"/>
              <w:rPr>
                <w:b/>
              </w:rPr>
            </w:pPr>
            <w:r w:rsidRPr="00A352CD">
              <w:t>The</w:t>
            </w:r>
            <w:r w:rsidRPr="00A352CD">
              <w:rPr>
                <w:b/>
              </w:rPr>
              <w:t xml:space="preserve"> Windows 7 ROI Tool </w:t>
            </w:r>
            <w:r w:rsidR="009E191B">
              <w:rPr>
                <w:b/>
              </w:rPr>
              <w:t xml:space="preserve">Lite </w:t>
            </w:r>
            <w:r w:rsidRPr="00A352CD">
              <w:t>helps assess current PC total cost of ownership (TCO), potential cost savings, and productivity improvements from implementing Windows 7.</w:t>
            </w:r>
          </w:p>
          <w:p w:rsidR="00156604" w:rsidRPr="00A352CD" w:rsidRDefault="00282632" w:rsidP="00793805">
            <w:pPr>
              <w:pStyle w:val="Text"/>
            </w:pPr>
            <w:hyperlink r:id="rId72" w:history="1">
              <w:r w:rsidR="00156604" w:rsidRPr="00A352CD">
                <w:rPr>
                  <w:rStyle w:val="Hyperlink"/>
                </w:rPr>
                <w:t>https://roianalyst.alinean.com/msft/AutoLogin.do?d=893919303036409099</w:t>
              </w:r>
            </w:hyperlink>
            <w:r w:rsidR="00156604" w:rsidRPr="00A352CD">
              <w:t xml:space="preserve"> </w:t>
            </w:r>
          </w:p>
        </w:tc>
        <w:tc>
          <w:tcPr>
            <w:tcW w:w="720" w:type="dxa"/>
          </w:tcPr>
          <w:p w:rsidR="00156604" w:rsidRPr="00A352CD" w:rsidRDefault="00156604" w:rsidP="00793805">
            <w:pPr>
              <w:pStyle w:val="Text"/>
            </w:pPr>
            <w:r w:rsidRPr="009F2D3A">
              <w:rPr>
                <w:noProof/>
              </w:rPr>
              <w:drawing>
                <wp:inline distT="0" distB="0" distL="0" distR="0" wp14:anchorId="57ED9992" wp14:editId="51295AD1">
                  <wp:extent cx="411480" cy="411480"/>
                  <wp:effectExtent l="19050" t="0" r="7620" b="0"/>
                  <wp:docPr id="56" name="Picture 167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bl>
    <w:p w:rsidR="00DC3DCA" w:rsidRDefault="00DC3DCA" w:rsidP="00B92C73">
      <w:pPr>
        <w:pStyle w:val="Heading1"/>
        <w:rPr>
          <w:rStyle w:val="Hyperlink"/>
          <w:color w:val="auto"/>
          <w:u w:val="none"/>
        </w:rPr>
      </w:pPr>
    </w:p>
    <w:p w:rsidR="00DC3DCA" w:rsidRDefault="00DC3DCA" w:rsidP="00DC3DCA">
      <w:pPr>
        <w:pStyle w:val="Text"/>
        <w:rPr>
          <w:rStyle w:val="Hyperlink"/>
          <w:rFonts w:ascii="Arial Black" w:hAnsi="Arial Black"/>
          <w:color w:val="auto"/>
          <w:kern w:val="24"/>
          <w:sz w:val="36"/>
          <w:szCs w:val="36"/>
          <w:u w:val="none"/>
        </w:rPr>
      </w:pPr>
      <w:r>
        <w:rPr>
          <w:rStyle w:val="Hyperlink"/>
          <w:color w:val="auto"/>
          <w:u w:val="none"/>
        </w:rPr>
        <w:br w:type="page"/>
      </w:r>
    </w:p>
    <w:p w:rsidR="00897EAD" w:rsidRDefault="00B92C73" w:rsidP="00B92C73">
      <w:pPr>
        <w:pStyle w:val="Heading1"/>
        <w:rPr>
          <w:rStyle w:val="Hyperlink"/>
          <w:color w:val="auto"/>
          <w:u w:val="none"/>
        </w:rPr>
      </w:pPr>
      <w:bookmarkStart w:id="20" w:name="_Toc268591725"/>
      <w:r w:rsidRPr="009E191B">
        <w:rPr>
          <w:rStyle w:val="Hyperlink"/>
          <w:color w:val="auto"/>
          <w:u w:val="none"/>
        </w:rPr>
        <w:lastRenderedPageBreak/>
        <w:t>Deliver Phase SMFs</w:t>
      </w:r>
      <w:bookmarkEnd w:id="20"/>
    </w:p>
    <w:p w:rsidR="009E191B" w:rsidRDefault="009E191B" w:rsidP="009E191B">
      <w:pPr>
        <w:pStyle w:val="Text"/>
      </w:pPr>
      <w:r>
        <w:t>The Deliver Phase includes the following SMFs:</w:t>
      </w:r>
    </w:p>
    <w:p w:rsidR="001B11EF" w:rsidRDefault="009E191B">
      <w:pPr>
        <w:pStyle w:val="BulletedList1"/>
      </w:pPr>
      <w:r>
        <w:t>Envision</w:t>
      </w:r>
    </w:p>
    <w:p w:rsidR="001B11EF" w:rsidRDefault="009E191B">
      <w:pPr>
        <w:pStyle w:val="BulletedList1"/>
      </w:pPr>
      <w:r>
        <w:t>Project Planning</w:t>
      </w:r>
    </w:p>
    <w:p w:rsidR="001B11EF" w:rsidRDefault="009E191B">
      <w:pPr>
        <w:pStyle w:val="BulletedList1"/>
      </w:pPr>
      <w:r>
        <w:t xml:space="preserve">Build </w:t>
      </w:r>
    </w:p>
    <w:p w:rsidR="001B11EF" w:rsidRDefault="009E191B">
      <w:pPr>
        <w:pStyle w:val="BulletedList1"/>
      </w:pPr>
      <w:r>
        <w:t>Stabilize</w:t>
      </w:r>
    </w:p>
    <w:p w:rsidR="009E191B" w:rsidRDefault="009E191B" w:rsidP="004F3726">
      <w:pPr>
        <w:pStyle w:val="BulletedList1"/>
      </w:pPr>
      <w:r>
        <w:t xml:space="preserve">Deploy </w:t>
      </w:r>
    </w:p>
    <w:p w:rsidR="00B92C73" w:rsidRPr="009E191B" w:rsidRDefault="00B92C73" w:rsidP="004F3726">
      <w:pPr>
        <w:pStyle w:val="Heading2"/>
        <w:rPr>
          <w:rStyle w:val="Hyperlink"/>
          <w:color w:val="auto"/>
          <w:u w:val="none"/>
        </w:rPr>
      </w:pPr>
      <w:bookmarkStart w:id="21" w:name="_Toc268591726"/>
      <w:r w:rsidRPr="009E191B">
        <w:rPr>
          <w:rStyle w:val="Hyperlink"/>
          <w:color w:val="auto"/>
          <w:u w:val="none"/>
        </w:rPr>
        <w:t>Envision SMF</w:t>
      </w:r>
      <w:bookmarkEnd w:id="21"/>
    </w:p>
    <w:p w:rsidR="00B92C73" w:rsidRPr="009E191B" w:rsidRDefault="00B92C73" w:rsidP="009E191B">
      <w:pPr>
        <w:pStyle w:val="Figure"/>
        <w:rPr>
          <w:rStyle w:val="Hyperlink"/>
          <w:color w:val="000000"/>
          <w:u w:val="none"/>
        </w:rPr>
      </w:pPr>
      <w:r w:rsidRPr="009E191B">
        <w:rPr>
          <w:rStyle w:val="Hyperlink"/>
          <w:noProof/>
          <w:color w:val="000000"/>
          <w:u w:val="none"/>
        </w:rPr>
        <w:drawing>
          <wp:inline distT="0" distB="0" distL="0" distR="0" wp14:anchorId="3A8DE987" wp14:editId="7144C591">
            <wp:extent cx="542925" cy="704850"/>
            <wp:effectExtent l="19050" t="0" r="0" b="0"/>
            <wp:docPr id="125"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B92C73" w:rsidRDefault="00B92C73" w:rsidP="00B92C73">
      <w:pPr>
        <w:pStyle w:val="Text"/>
      </w:pPr>
      <w:r>
        <w:t>The Envision SMF</w:t>
      </w:r>
      <w:r w:rsidRPr="00310CD8">
        <w:t xml:space="preserve"> </w:t>
      </w:r>
      <w:r w:rsidRPr="00FF39AF">
        <w:t>form</w:t>
      </w:r>
      <w:r>
        <w:t>s</w:t>
      </w:r>
      <w:r w:rsidRPr="00FF39AF">
        <w:t xml:space="preserve"> the </w:t>
      </w:r>
      <w:r>
        <w:t xml:space="preserve">solution’s core </w:t>
      </w:r>
      <w:r w:rsidRPr="00FF39AF">
        <w:t xml:space="preserve">project team, </w:t>
      </w:r>
      <w:r>
        <w:t xml:space="preserve">communicates the project vision and scope, and assesses the project’s </w:t>
      </w:r>
      <w:r w:rsidRPr="00FF39AF">
        <w:t>risk</w:t>
      </w:r>
      <w:r>
        <w:t>s</w:t>
      </w:r>
      <w:r w:rsidRPr="00310CD8">
        <w:t>.</w:t>
      </w:r>
    </w:p>
    <w:p w:rsidR="00B92C73" w:rsidRDefault="00B92C73" w:rsidP="00B92C73">
      <w:pPr>
        <w:pStyle w:val="Text"/>
      </w:pPr>
      <w:r>
        <w:t>The Envision SMF involves:</w:t>
      </w:r>
    </w:p>
    <w:p w:rsidR="00B92C73" w:rsidRPr="00FD3A4B" w:rsidRDefault="00B92C73" w:rsidP="00B92C73">
      <w:pPr>
        <w:pStyle w:val="BulletedList1"/>
      </w:pPr>
      <w:r w:rsidRPr="00FD3A4B">
        <w:t>Organiz</w:t>
      </w:r>
      <w:r>
        <w:t>ing</w:t>
      </w:r>
      <w:r w:rsidRPr="00FD3A4B">
        <w:t xml:space="preserve"> the core project team.</w:t>
      </w:r>
    </w:p>
    <w:p w:rsidR="00B92C73" w:rsidRPr="00FD3A4B" w:rsidRDefault="00B92C73" w:rsidP="00B92C73">
      <w:pPr>
        <w:pStyle w:val="BulletedList1"/>
      </w:pPr>
      <w:r w:rsidRPr="00FD3A4B">
        <w:t>Writ</w:t>
      </w:r>
      <w:r>
        <w:t>ing</w:t>
      </w:r>
      <w:r w:rsidRPr="00FD3A4B">
        <w:t xml:space="preserve"> the vision/scope document.</w:t>
      </w:r>
    </w:p>
    <w:p w:rsidR="00B92C73" w:rsidRPr="00FD3A4B" w:rsidRDefault="00B92C73" w:rsidP="00B92C73">
      <w:pPr>
        <w:pStyle w:val="BulletedList1"/>
      </w:pPr>
      <w:r w:rsidRPr="00FD3A4B">
        <w:t>Approv</w:t>
      </w:r>
      <w:r>
        <w:t>ing</w:t>
      </w:r>
      <w:r w:rsidRPr="00FD3A4B">
        <w:t xml:space="preserve"> the vision/scope document.</w:t>
      </w:r>
    </w:p>
    <w:p w:rsidR="00B92C73" w:rsidRPr="009A0059" w:rsidRDefault="00B92C73" w:rsidP="00B92C73">
      <w:pPr>
        <w:pStyle w:val="Heading3"/>
      </w:pPr>
      <w:r>
        <w:t>Why Should I Care About It?</w:t>
      </w:r>
    </w:p>
    <w:p w:rsidR="00B92C73" w:rsidRDefault="00B92C73" w:rsidP="00B92C73">
      <w:pPr>
        <w:pStyle w:val="Text"/>
        <w:rPr>
          <w:rFonts w:eastAsia="Calibri"/>
        </w:rPr>
      </w:pPr>
      <w:r>
        <w:rPr>
          <w:rFonts w:eastAsia="Calibri"/>
        </w:rPr>
        <w:t>When you apply this SMF effectively, you will:</w:t>
      </w:r>
    </w:p>
    <w:p w:rsidR="00B92C73" w:rsidRPr="00FF39AF" w:rsidRDefault="00B92C73" w:rsidP="00B92C73">
      <w:pPr>
        <w:pStyle w:val="BulletedList1"/>
      </w:pPr>
      <w:r>
        <w:rPr>
          <w:rFonts w:eastAsia="Calibri"/>
        </w:rPr>
        <w:t>Capture and analyze business requirements.</w:t>
      </w:r>
    </w:p>
    <w:p w:rsidR="00B92C73" w:rsidRPr="00FF39AF" w:rsidRDefault="00B92C73" w:rsidP="00B92C73">
      <w:pPr>
        <w:pStyle w:val="BulletedList1"/>
      </w:pPr>
      <w:r>
        <w:rPr>
          <w:rFonts w:eastAsia="Calibri"/>
        </w:rPr>
        <w:t>Begin to plan the right solution to meet those requirements.</w:t>
      </w:r>
    </w:p>
    <w:p w:rsidR="00B92C73" w:rsidRPr="00FF39AF" w:rsidRDefault="00B92C73" w:rsidP="00B92C73">
      <w:pPr>
        <w:pStyle w:val="BulletedList1"/>
      </w:pPr>
      <w:r>
        <w:rPr>
          <w:rFonts w:eastAsia="Calibri"/>
        </w:rPr>
        <w:t>Articulate the right vision and scope for the project.</w:t>
      </w:r>
    </w:p>
    <w:p w:rsidR="00B92C73" w:rsidRPr="00FF39AF" w:rsidRDefault="00B92C73" w:rsidP="00B92C73">
      <w:pPr>
        <w:pStyle w:val="BulletedList1"/>
      </w:pPr>
      <w:r>
        <w:rPr>
          <w:rFonts w:eastAsia="Calibri"/>
        </w:rPr>
        <w:t>Organize the right team members.</w:t>
      </w:r>
    </w:p>
    <w:p w:rsidR="00B92C73" w:rsidRDefault="00B92C73" w:rsidP="00B92C73">
      <w:pPr>
        <w:pStyle w:val="BulletedList1"/>
      </w:pPr>
      <w:r>
        <w:t>Set the stage for more detailed project planning.</w:t>
      </w:r>
    </w:p>
    <w:p w:rsidR="00B92C73" w:rsidRDefault="00B92C73" w:rsidP="00B92C73">
      <w:pPr>
        <w:pStyle w:val="Heading3"/>
      </w:pPr>
      <w:r>
        <w:t>How Can I Learn More?</w:t>
      </w:r>
    </w:p>
    <w:p w:rsidR="00B92C73" w:rsidRDefault="00B92C73" w:rsidP="00B92C73">
      <w:pPr>
        <w:pStyle w:val="Text"/>
      </w:pPr>
      <w:r>
        <w:t>Read the MOF Envision SMF white paper to learn more.</w:t>
      </w:r>
    </w:p>
    <w:p w:rsidR="00B92C73" w:rsidRDefault="00282632" w:rsidP="00B92C73">
      <w:pPr>
        <w:pStyle w:val="Text"/>
      </w:pPr>
      <w:hyperlink r:id="rId74" w:history="1">
        <w:r w:rsidR="00B92C73" w:rsidRPr="00287BFA">
          <w:rPr>
            <w:rStyle w:val="Hyperlink"/>
          </w:rPr>
          <w:t>http://technet.microsoft.com/en-us/library/cc531013.aspx</w:t>
        </w:r>
      </w:hyperlink>
    </w:p>
    <w:p w:rsidR="00B92C73" w:rsidRDefault="00B92C73" w:rsidP="00B92C73">
      <w:pPr>
        <w:pStyle w:val="Heading3"/>
      </w:pPr>
      <w:r>
        <w:t>Team SMF Accountabilities</w:t>
      </w:r>
    </w:p>
    <w:p w:rsidR="00B92C73" w:rsidRDefault="00B92C73" w:rsidP="00B92C73">
      <w:pPr>
        <w:pStyle w:val="Text"/>
      </w:pPr>
      <w:r>
        <w:rPr>
          <w:b/>
        </w:rPr>
        <w:t>Solution</w:t>
      </w:r>
      <w:r>
        <w:t xml:space="preserve"> is the primary accountability:</w:t>
      </w:r>
    </w:p>
    <w:p w:rsidR="00B92C73" w:rsidRDefault="00B92C73" w:rsidP="00B92C73">
      <w:pPr>
        <w:pStyle w:val="BulletedList1"/>
      </w:pPr>
      <w:r>
        <w:t xml:space="preserve">The </w:t>
      </w:r>
      <w:r>
        <w:rPr>
          <w:b/>
        </w:rPr>
        <w:t>Solution Manager</w:t>
      </w:r>
      <w:r w:rsidRPr="00372950">
        <w:t xml:space="preserve"> provides ongoing oversight</w:t>
      </w:r>
      <w:r>
        <w:t>.</w:t>
      </w:r>
    </w:p>
    <w:p w:rsidR="00B92C73" w:rsidRDefault="00B92C73" w:rsidP="00B92C73">
      <w:pPr>
        <w:pStyle w:val="BulletedList1"/>
      </w:pPr>
      <w:r>
        <w:t xml:space="preserve">The </w:t>
      </w:r>
      <w:r w:rsidRPr="00372950">
        <w:rPr>
          <w:b/>
        </w:rPr>
        <w:t>Program Manager</w:t>
      </w:r>
      <w:r>
        <w:t xml:space="preserve"> sets design goals, describes the solution concept, and creates the project structure.</w:t>
      </w:r>
    </w:p>
    <w:p w:rsidR="00B92C73" w:rsidRDefault="00B92C73" w:rsidP="00B92C73">
      <w:pPr>
        <w:pStyle w:val="BulletedList1"/>
      </w:pPr>
      <w:r>
        <w:t xml:space="preserve">The </w:t>
      </w:r>
      <w:r w:rsidRPr="00FF39AF">
        <w:rPr>
          <w:b/>
        </w:rPr>
        <w:t>Product Manager</w:t>
      </w:r>
      <w:r>
        <w:t xml:space="preserve"> sets overall goals, identifies customer needs, determines project requirements, and produces the vision/scope document.</w:t>
      </w:r>
    </w:p>
    <w:p w:rsidR="00DC3DCA" w:rsidRDefault="00DC3DCA">
      <w:pPr>
        <w:spacing w:after="0" w:line="240" w:lineRule="auto"/>
        <w:rPr>
          <w:rFonts w:ascii="Arial" w:eastAsia="Times New Roman" w:hAnsi="Arial" w:cs="Times New Roman"/>
          <w:color w:val="000000"/>
          <w:sz w:val="20"/>
          <w:szCs w:val="20"/>
        </w:rPr>
      </w:pPr>
      <w:r>
        <w:br w:type="page"/>
      </w:r>
    </w:p>
    <w:tbl>
      <w:tblPr>
        <w:tblStyle w:val="TableGrid"/>
        <w:tblW w:w="9468" w:type="dxa"/>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98"/>
        <w:gridCol w:w="2430"/>
        <w:gridCol w:w="5940"/>
      </w:tblGrid>
      <w:tr w:rsidR="00B92C73" w:rsidRPr="00B92C73" w:rsidTr="009A1450">
        <w:trPr>
          <w:trHeight w:val="272"/>
          <w:tblHeader/>
        </w:trPr>
        <w:tc>
          <w:tcPr>
            <w:tcW w:w="3528" w:type="dxa"/>
            <w:gridSpan w:val="2"/>
            <w:tcBorders>
              <w:top w:val="single" w:sz="4" w:space="0" w:color="C0504D" w:themeColor="accent2"/>
              <w:left w:val="single" w:sz="4" w:space="0" w:color="C0504D" w:themeColor="accent2"/>
              <w:bottom w:val="nil"/>
            </w:tcBorders>
            <w:shd w:val="clear" w:color="auto" w:fill="9BBB59" w:themeFill="accent3"/>
          </w:tcPr>
          <w:p w:rsidR="00A22210" w:rsidRPr="00A22210" w:rsidRDefault="00A22210" w:rsidP="00A22210">
            <w:pPr>
              <w:pStyle w:val="Label"/>
              <w:rPr>
                <w:rStyle w:val="Italic"/>
              </w:rPr>
            </w:pPr>
            <w:r w:rsidRPr="00A22210">
              <w:rPr>
                <w:rStyle w:val="Italic"/>
              </w:rPr>
              <w:lastRenderedPageBreak/>
              <w:t>Outcomes</w:t>
            </w:r>
          </w:p>
        </w:tc>
        <w:tc>
          <w:tcPr>
            <w:tcW w:w="5940" w:type="dxa"/>
            <w:tcBorders>
              <w:top w:val="single" w:sz="4" w:space="0" w:color="C0504D" w:themeColor="accent2"/>
              <w:bottom w:val="nil"/>
              <w:right w:val="single" w:sz="4" w:space="0" w:color="C0504D" w:themeColor="accent2"/>
            </w:tcBorders>
            <w:shd w:val="clear" w:color="auto" w:fill="9BBB59" w:themeFill="accent3"/>
          </w:tcPr>
          <w:p w:rsidR="00A22210" w:rsidRPr="00A22210" w:rsidRDefault="00A22210" w:rsidP="00A22210">
            <w:pPr>
              <w:pStyle w:val="Label"/>
              <w:rPr>
                <w:rStyle w:val="Italic"/>
              </w:rPr>
            </w:pPr>
            <w:r w:rsidRPr="00A22210">
              <w:rPr>
                <w:rStyle w:val="Italic"/>
              </w:rPr>
              <w:t>As measured by…</w:t>
            </w:r>
          </w:p>
        </w:tc>
      </w:tr>
      <w:tr w:rsidR="00B92C73" w:rsidRPr="00816824" w:rsidTr="009A1450">
        <w:tc>
          <w:tcPr>
            <w:tcW w:w="1098" w:type="dxa"/>
            <w:vMerge w:val="restart"/>
            <w:tcBorders>
              <w:top w:val="nil"/>
              <w:left w:val="single" w:sz="4" w:space="0" w:color="C0504D" w:themeColor="accent2"/>
            </w:tcBorders>
          </w:tcPr>
          <w:p w:rsidR="00B92C73" w:rsidRDefault="00793805" w:rsidP="00793805">
            <w:pPr>
              <w:pStyle w:val="Text"/>
              <w:jc w:val="center"/>
            </w:pPr>
            <w:r>
              <w:rPr>
                <w:noProof/>
              </w:rPr>
              <w:drawing>
                <wp:inline distT="0" distB="0" distL="0" distR="0" wp14:anchorId="765C5098" wp14:editId="4E8CE043">
                  <wp:extent cx="449389" cy="731520"/>
                  <wp:effectExtent l="19050" t="0" r="0" b="0"/>
                  <wp:docPr id="1748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430" w:type="dxa"/>
            <w:tcBorders>
              <w:top w:val="nil"/>
              <w:bottom w:val="single" w:sz="4" w:space="0" w:color="BFBFBF" w:themeColor="background1" w:themeShade="BF"/>
            </w:tcBorders>
          </w:tcPr>
          <w:p w:rsidR="00B92C73" w:rsidRDefault="00B92C73" w:rsidP="00793805">
            <w:pPr>
              <w:pStyle w:val="Text"/>
              <w:rPr>
                <w:b/>
              </w:rPr>
            </w:pPr>
            <w:r>
              <w:rPr>
                <w:b/>
              </w:rPr>
              <w:t>The provider…</w:t>
            </w:r>
          </w:p>
          <w:p w:rsidR="00B92C73" w:rsidRDefault="00B92C73" w:rsidP="00B92C73">
            <w:pPr>
              <w:pStyle w:val="Text"/>
              <w:numPr>
                <w:ilvl w:val="0"/>
                <w:numId w:val="28"/>
              </w:numPr>
            </w:pPr>
            <w:r>
              <w:t>C</w:t>
            </w:r>
            <w:r w:rsidRPr="000E501D">
              <w:t>learly understands, documents, and communicates project vision and scope</w:t>
            </w:r>
            <w:r>
              <w:t>.</w:t>
            </w:r>
          </w:p>
        </w:tc>
        <w:tc>
          <w:tcPr>
            <w:tcW w:w="5940" w:type="dxa"/>
            <w:tcBorders>
              <w:top w:val="nil"/>
              <w:bottom w:val="single" w:sz="4" w:space="0" w:color="BFBFBF" w:themeColor="background1" w:themeShade="BF"/>
              <w:right w:val="single" w:sz="4" w:space="0" w:color="C0504D" w:themeColor="accent2"/>
            </w:tcBorders>
          </w:tcPr>
          <w:p w:rsidR="00B92C73" w:rsidRDefault="00B92C73" w:rsidP="00B92C73">
            <w:pPr>
              <w:pStyle w:val="Text"/>
              <w:numPr>
                <w:ilvl w:val="0"/>
                <w:numId w:val="27"/>
              </w:numPr>
            </w:pPr>
            <w:r>
              <w:t>The number and extent of miscommunications and misunderstandings found later on in the project.</w:t>
            </w:r>
          </w:p>
          <w:p w:rsidR="00B92C73" w:rsidRDefault="00B92C73" w:rsidP="00B92C73">
            <w:pPr>
              <w:pStyle w:val="Text"/>
              <w:numPr>
                <w:ilvl w:val="0"/>
                <w:numId w:val="27"/>
              </w:numPr>
            </w:pPr>
            <w:r>
              <w:t>The consistency of the vision and scope throughout the project.</w:t>
            </w:r>
          </w:p>
          <w:p w:rsidR="00B92C73" w:rsidRDefault="00B92C73" w:rsidP="00B92C73">
            <w:pPr>
              <w:pStyle w:val="Text"/>
              <w:numPr>
                <w:ilvl w:val="0"/>
                <w:numId w:val="27"/>
              </w:numPr>
            </w:pPr>
            <w:r>
              <w:t>The approval of the vision/scope document by the team and stakeholders.</w:t>
            </w:r>
          </w:p>
          <w:p w:rsidR="00B92C73" w:rsidRPr="00816824" w:rsidRDefault="00B92C73" w:rsidP="00B92C73">
            <w:pPr>
              <w:pStyle w:val="Text"/>
              <w:numPr>
                <w:ilvl w:val="0"/>
                <w:numId w:val="27"/>
              </w:numPr>
            </w:pPr>
            <w:r>
              <w:t>Signoff on the Vision/Scope Approved Milestone.</w:t>
            </w:r>
          </w:p>
        </w:tc>
      </w:tr>
      <w:tr w:rsidR="00B92C73" w:rsidRPr="00816824" w:rsidTr="009A1450">
        <w:tc>
          <w:tcPr>
            <w:tcW w:w="1098" w:type="dxa"/>
            <w:vMerge/>
            <w:tcBorders>
              <w:left w:val="single" w:sz="4" w:space="0" w:color="C0504D" w:themeColor="accent2"/>
              <w:bottom w:val="single" w:sz="4" w:space="0" w:color="C0504D" w:themeColor="accent2"/>
            </w:tcBorders>
          </w:tcPr>
          <w:p w:rsidR="00B92C73" w:rsidRDefault="00B92C73" w:rsidP="00793805">
            <w:pPr>
              <w:pStyle w:val="Text"/>
              <w:jc w:val="center"/>
            </w:pPr>
          </w:p>
        </w:tc>
        <w:tc>
          <w:tcPr>
            <w:tcW w:w="2430" w:type="dxa"/>
            <w:tcBorders>
              <w:top w:val="single" w:sz="4" w:space="0" w:color="BFBFBF" w:themeColor="background1" w:themeShade="BF"/>
              <w:bottom w:val="single" w:sz="4" w:space="0" w:color="C0504D" w:themeColor="accent2"/>
            </w:tcBorders>
          </w:tcPr>
          <w:p w:rsidR="00B92C73" w:rsidRDefault="00B92C73" w:rsidP="00B92C73">
            <w:pPr>
              <w:pStyle w:val="Text"/>
              <w:numPr>
                <w:ilvl w:val="0"/>
                <w:numId w:val="28"/>
              </w:numPr>
            </w:pPr>
            <w:r>
              <w:t>C</w:t>
            </w:r>
            <w:r w:rsidRPr="000E501D">
              <w:t>learly understands, documents, and communicates project risks</w:t>
            </w:r>
            <w:r>
              <w:t>.</w:t>
            </w:r>
          </w:p>
        </w:tc>
        <w:tc>
          <w:tcPr>
            <w:tcW w:w="5940" w:type="dxa"/>
            <w:tcBorders>
              <w:top w:val="single" w:sz="4" w:space="0" w:color="BFBFBF" w:themeColor="background1" w:themeShade="BF"/>
              <w:bottom w:val="single" w:sz="4" w:space="0" w:color="C0504D" w:themeColor="accent2"/>
              <w:right w:val="single" w:sz="4" w:space="0" w:color="C0504D" w:themeColor="accent2"/>
            </w:tcBorders>
          </w:tcPr>
          <w:p w:rsidR="00B92C73" w:rsidRDefault="00B92C73" w:rsidP="00B92C73">
            <w:pPr>
              <w:pStyle w:val="Text"/>
              <w:numPr>
                <w:ilvl w:val="0"/>
                <w:numId w:val="27"/>
              </w:numPr>
            </w:pPr>
            <w:r>
              <w:t xml:space="preserve">The number of unaddressed issues </w:t>
            </w:r>
            <w:r w:rsidR="002B3D03">
              <w:t>occurring</w:t>
            </w:r>
            <w:r>
              <w:t xml:space="preserve"> during the project.</w:t>
            </w:r>
          </w:p>
          <w:p w:rsidR="00B92C73" w:rsidRDefault="00B92C73" w:rsidP="00B92C73">
            <w:pPr>
              <w:pStyle w:val="Text"/>
              <w:numPr>
                <w:ilvl w:val="0"/>
                <w:numId w:val="27"/>
              </w:numPr>
            </w:pPr>
            <w:r>
              <w:t>Approval of the risk assessment by the team and stakeholders.</w:t>
            </w:r>
          </w:p>
          <w:p w:rsidR="00B92C73" w:rsidRPr="00816824" w:rsidRDefault="00B92C73" w:rsidP="00B92C73">
            <w:pPr>
              <w:pStyle w:val="Text"/>
              <w:numPr>
                <w:ilvl w:val="0"/>
                <w:numId w:val="27"/>
              </w:numPr>
            </w:pPr>
            <w:r>
              <w:t>Signoff on the Vision/Scope Approved Milestone.</w:t>
            </w:r>
          </w:p>
        </w:tc>
      </w:tr>
    </w:tbl>
    <w:p w:rsidR="00A22210" w:rsidRDefault="00A22210" w:rsidP="00A22210">
      <w:pPr>
        <w:pStyle w:val="TableSpacing"/>
      </w:pPr>
    </w:p>
    <w:p w:rsidR="00A22210" w:rsidRDefault="00A22210" w:rsidP="00A22210">
      <w:pPr>
        <w:pStyle w:val="AlertText"/>
      </w:pPr>
      <w:r w:rsidRPr="00A22210">
        <w:rPr>
          <w:rStyle w:val="LabelEmbedded"/>
        </w:rPr>
        <w:t>Note</w:t>
      </w:r>
      <w:r w:rsidR="00766D03">
        <w:t xml:space="preserve">   The Deliver Phase is effectively a lifecycle within a lifecycle, with work cascading from one SMF to the next. It’s difficult to do any single Deliver Phase SMF without doing all the rest. For this reason, all product resources helpful to achieving Deliver Phase SMFs appear as one group beginning on page </w:t>
      </w:r>
      <w:r w:rsidR="002B3D03">
        <w:t>29</w:t>
      </w:r>
      <w:r w:rsidR="00766D03">
        <w:t>.</w:t>
      </w:r>
    </w:p>
    <w:p w:rsidR="00766D03" w:rsidRDefault="00766D03" w:rsidP="00766D03">
      <w:pPr>
        <w:pStyle w:val="Heading2"/>
      </w:pPr>
      <w:bookmarkStart w:id="22" w:name="_Toc268591727"/>
      <w:r>
        <w:t>Project Planning SMF</w:t>
      </w:r>
      <w:bookmarkEnd w:id="22"/>
    </w:p>
    <w:p w:rsidR="00766D03" w:rsidRDefault="00766D03" w:rsidP="00766D03">
      <w:pPr>
        <w:pStyle w:val="Figure"/>
      </w:pPr>
      <w:r w:rsidRPr="00766D03">
        <w:rPr>
          <w:noProof/>
        </w:rPr>
        <w:drawing>
          <wp:inline distT="0" distB="0" distL="0" distR="0" wp14:anchorId="0D844CB9" wp14:editId="27801BA4">
            <wp:extent cx="542925" cy="704850"/>
            <wp:effectExtent l="19050" t="0" r="0" b="0"/>
            <wp:docPr id="132"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766D03" w:rsidRDefault="00766D03" w:rsidP="00766D03">
      <w:pPr>
        <w:pStyle w:val="Text"/>
      </w:pPr>
      <w:r>
        <w:t xml:space="preserve">The Project Planning SMF </w:t>
      </w:r>
      <w:r w:rsidRPr="00FD3A4B">
        <w:t>deliver</w:t>
      </w:r>
      <w:r>
        <w:t>s</w:t>
      </w:r>
      <w:r w:rsidRPr="00FD3A4B">
        <w:t xml:space="preserve"> a clearly scoped plan for building and delivering an IT service solution</w:t>
      </w:r>
      <w:r>
        <w:t>.</w:t>
      </w:r>
    </w:p>
    <w:p w:rsidR="00766D03" w:rsidRPr="00FD3A4B" w:rsidRDefault="00766D03" w:rsidP="00766D03">
      <w:pPr>
        <w:pStyle w:val="Text"/>
      </w:pPr>
      <w:r>
        <w:t>The Project Planning SMF involves:</w:t>
      </w:r>
    </w:p>
    <w:p w:rsidR="00766D03" w:rsidRPr="00FD3A4B" w:rsidRDefault="00766D03" w:rsidP="00766D03">
      <w:pPr>
        <w:pStyle w:val="BulletedList1"/>
      </w:pPr>
      <w:r>
        <w:t>Evaluating</w:t>
      </w:r>
      <w:r w:rsidRPr="00FD3A4B">
        <w:t xml:space="preserve"> products and technologies.</w:t>
      </w:r>
    </w:p>
    <w:p w:rsidR="00766D03" w:rsidRPr="00FD3A4B" w:rsidRDefault="00766D03" w:rsidP="00766D03">
      <w:pPr>
        <w:pStyle w:val="BulletedList1"/>
      </w:pPr>
      <w:r w:rsidRPr="00FD3A4B">
        <w:t>Writ</w:t>
      </w:r>
      <w:r>
        <w:t>ing</w:t>
      </w:r>
      <w:r w:rsidRPr="00FD3A4B">
        <w:t xml:space="preserve"> the functional specification.</w:t>
      </w:r>
    </w:p>
    <w:p w:rsidR="00766D03" w:rsidRPr="00FD3A4B" w:rsidRDefault="00766D03" w:rsidP="00766D03">
      <w:pPr>
        <w:pStyle w:val="BulletedList1"/>
      </w:pPr>
      <w:r>
        <w:t>Packaging</w:t>
      </w:r>
      <w:r w:rsidRPr="00FD3A4B">
        <w:t xml:space="preserve"> the master project plan.</w:t>
      </w:r>
    </w:p>
    <w:p w:rsidR="00766D03" w:rsidRPr="00FD3A4B" w:rsidRDefault="00766D03" w:rsidP="00766D03">
      <w:pPr>
        <w:pStyle w:val="BulletedList1"/>
      </w:pPr>
      <w:r w:rsidRPr="00FD3A4B">
        <w:t>Creat</w:t>
      </w:r>
      <w:r>
        <w:t>ing</w:t>
      </w:r>
      <w:r w:rsidRPr="00FD3A4B">
        <w:t xml:space="preserve"> the master schedule.</w:t>
      </w:r>
    </w:p>
    <w:p w:rsidR="00766D03" w:rsidRDefault="00766D03" w:rsidP="00766D03">
      <w:pPr>
        <w:pStyle w:val="BulletedList1"/>
      </w:pPr>
      <w:r w:rsidRPr="00FD3A4B">
        <w:t>Review</w:t>
      </w:r>
      <w:r>
        <w:t>ing</w:t>
      </w:r>
      <w:r w:rsidRPr="00FD3A4B">
        <w:t xml:space="preserve"> the Project Plans Approved Milestone.</w:t>
      </w:r>
    </w:p>
    <w:p w:rsidR="00766D03" w:rsidRPr="009A0059" w:rsidRDefault="00766D03" w:rsidP="00766D03">
      <w:pPr>
        <w:pStyle w:val="Heading3"/>
      </w:pPr>
      <w:r>
        <w:t>Why Should I Care About It?</w:t>
      </w:r>
    </w:p>
    <w:p w:rsidR="00766D03" w:rsidRDefault="00766D03" w:rsidP="00766D03">
      <w:pPr>
        <w:pStyle w:val="Text"/>
        <w:rPr>
          <w:rFonts w:eastAsia="Calibri"/>
        </w:rPr>
      </w:pPr>
      <w:r>
        <w:rPr>
          <w:rFonts w:eastAsia="Calibri"/>
        </w:rPr>
        <w:t>When you apply this SMF effectively, you will:</w:t>
      </w:r>
    </w:p>
    <w:p w:rsidR="00766D03" w:rsidRDefault="00766D03" w:rsidP="00766D03">
      <w:pPr>
        <w:pStyle w:val="BulletedList1"/>
      </w:pPr>
      <w:r>
        <w:t xml:space="preserve">Drive agreement with customers on the details of </w:t>
      </w:r>
      <w:r w:rsidRPr="00BA0F6A">
        <w:t xml:space="preserve">what will </w:t>
      </w:r>
      <w:r>
        <w:t>be delivered and when.</w:t>
      </w:r>
    </w:p>
    <w:p w:rsidR="00766D03" w:rsidRDefault="00766D03" w:rsidP="00766D03">
      <w:pPr>
        <w:pStyle w:val="BulletedList1"/>
      </w:pPr>
      <w:r>
        <w:t>Achieve clarity on project risks and priorities.</w:t>
      </w:r>
    </w:p>
    <w:p w:rsidR="00766D03" w:rsidRPr="00BA0F6A" w:rsidRDefault="00766D03" w:rsidP="00766D03">
      <w:pPr>
        <w:pStyle w:val="BulletedList1"/>
      </w:pPr>
      <w:r>
        <w:t>Effectively f</w:t>
      </w:r>
      <w:r w:rsidRPr="00BA0F6A">
        <w:t>inalize resource</w:t>
      </w:r>
      <w:r>
        <w:t>s and schedule estimates.</w:t>
      </w:r>
      <w:r w:rsidRPr="00BA0F6A">
        <w:t xml:space="preserve"> </w:t>
      </w:r>
    </w:p>
    <w:p w:rsidR="00766D03" w:rsidRDefault="00766D03" w:rsidP="00766D03">
      <w:pPr>
        <w:pStyle w:val="Heading3"/>
      </w:pPr>
      <w:r>
        <w:t>How Can I Learn More?</w:t>
      </w:r>
    </w:p>
    <w:p w:rsidR="00766D03" w:rsidRPr="00C46E01" w:rsidRDefault="00766D03" w:rsidP="00766D03">
      <w:pPr>
        <w:pStyle w:val="Text"/>
      </w:pPr>
      <w:r>
        <w:t>Read the MOF Project Planning SMF white paper to learn more.</w:t>
      </w:r>
    </w:p>
    <w:p w:rsidR="00766D03" w:rsidRPr="0099243C" w:rsidRDefault="00282632" w:rsidP="00766D03">
      <w:pPr>
        <w:pStyle w:val="Text"/>
      </w:pPr>
      <w:hyperlink r:id="rId75" w:history="1">
        <w:r w:rsidR="00766D03" w:rsidRPr="00287BFA">
          <w:rPr>
            <w:rStyle w:val="Hyperlink"/>
          </w:rPr>
          <w:t>http://technet.microsoft.com/en-us/library/cc543357.aspx</w:t>
        </w:r>
      </w:hyperlink>
    </w:p>
    <w:p w:rsidR="00DC3DCA" w:rsidRDefault="00DC3DCA">
      <w:pPr>
        <w:spacing w:after="0" w:line="240" w:lineRule="auto"/>
        <w:rPr>
          <w:rFonts w:ascii="Arial" w:eastAsia="Times New Roman" w:hAnsi="Arial" w:cs="Times New Roman"/>
          <w:b/>
          <w:color w:val="000000"/>
          <w:kern w:val="24"/>
          <w:sz w:val="28"/>
          <w:szCs w:val="36"/>
        </w:rPr>
      </w:pPr>
      <w:r>
        <w:br w:type="page"/>
      </w:r>
    </w:p>
    <w:p w:rsidR="00793805" w:rsidRDefault="008931A3">
      <w:pPr>
        <w:pStyle w:val="Heading3"/>
      </w:pPr>
      <w:r>
        <w:lastRenderedPageBreak/>
        <w:t>Team SMF Accountabilities</w:t>
      </w:r>
    </w:p>
    <w:p w:rsidR="008931A3" w:rsidRDefault="008931A3" w:rsidP="008931A3">
      <w:pPr>
        <w:pStyle w:val="Text"/>
      </w:pPr>
      <w:r>
        <w:rPr>
          <w:b/>
        </w:rPr>
        <w:t>Solution</w:t>
      </w:r>
      <w:r>
        <w:t xml:space="preserve"> is the primary accountability:</w:t>
      </w:r>
    </w:p>
    <w:p w:rsidR="00793805" w:rsidRDefault="008931A3">
      <w:pPr>
        <w:pStyle w:val="BulletedList1"/>
      </w:pPr>
      <w:r>
        <w:t xml:space="preserve">The </w:t>
      </w:r>
      <w:r>
        <w:rPr>
          <w:b/>
        </w:rPr>
        <w:t>Solution Manager</w:t>
      </w:r>
      <w:r w:rsidRPr="00372950">
        <w:t xml:space="preserve"> provides ongoing oversight</w:t>
      </w:r>
      <w:r>
        <w:t>.</w:t>
      </w:r>
    </w:p>
    <w:p w:rsidR="00F72ABC" w:rsidRDefault="008931A3">
      <w:pPr>
        <w:pStyle w:val="BulletedList1"/>
      </w:pPr>
      <w:r>
        <w:t xml:space="preserve">The </w:t>
      </w:r>
      <w:r w:rsidRPr="009A1450">
        <w:rPr>
          <w:b/>
        </w:rPr>
        <w:t>Program Manager</w:t>
      </w:r>
      <w:r>
        <w:t xml:space="preserve"> sets design goals, describes the solution concept, and creates the project structure.</w:t>
      </w:r>
    </w:p>
    <w:p w:rsidR="00793805" w:rsidRDefault="008931A3">
      <w:pPr>
        <w:pStyle w:val="BulletedList1"/>
      </w:pPr>
      <w:r>
        <w:t xml:space="preserve">The </w:t>
      </w:r>
      <w:r w:rsidRPr="009A1450">
        <w:rPr>
          <w:b/>
        </w:rPr>
        <w:t>Product Manager</w:t>
      </w:r>
      <w:r>
        <w:t xml:space="preserve"> sets overall goals, identifies customer needs, determines project requirements, and produces the vision/scope document.</w:t>
      </w: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00"/>
      </w:tblGrid>
      <w:tr w:rsidR="00793805" w:rsidRPr="00793805" w:rsidTr="009A1450">
        <w:trPr>
          <w:trHeight w:val="272"/>
        </w:trPr>
        <w:tc>
          <w:tcPr>
            <w:tcW w:w="3978" w:type="dxa"/>
            <w:gridSpan w:val="2"/>
            <w:tcBorders>
              <w:top w:val="single" w:sz="4" w:space="0" w:color="C0504D" w:themeColor="accent2"/>
              <w:left w:val="single" w:sz="4" w:space="0" w:color="C0504D" w:themeColor="accent2"/>
              <w:bottom w:val="nil"/>
            </w:tcBorders>
            <w:shd w:val="clear" w:color="auto" w:fill="9BBB59" w:themeFill="accent3"/>
          </w:tcPr>
          <w:p w:rsidR="00793805" w:rsidRPr="00793805" w:rsidRDefault="00793805" w:rsidP="00793805">
            <w:pPr>
              <w:pStyle w:val="Label"/>
              <w:rPr>
                <w:rStyle w:val="Italic"/>
              </w:rPr>
            </w:pPr>
            <w:r w:rsidRPr="00793805">
              <w:rPr>
                <w:rStyle w:val="Italic"/>
              </w:rPr>
              <w:t>Outcomes</w:t>
            </w:r>
          </w:p>
        </w:tc>
        <w:tc>
          <w:tcPr>
            <w:tcW w:w="5400" w:type="dxa"/>
            <w:tcBorders>
              <w:top w:val="single" w:sz="4" w:space="0" w:color="C0504D" w:themeColor="accent2"/>
              <w:bottom w:val="nil"/>
              <w:right w:val="single" w:sz="4" w:space="0" w:color="C0504D" w:themeColor="accent2"/>
            </w:tcBorders>
            <w:shd w:val="clear" w:color="auto" w:fill="9BBB59" w:themeFill="accent3"/>
          </w:tcPr>
          <w:p w:rsidR="00793805" w:rsidRPr="00793805" w:rsidRDefault="00793805" w:rsidP="00793805">
            <w:pPr>
              <w:pStyle w:val="Label"/>
              <w:rPr>
                <w:rStyle w:val="Italic"/>
              </w:rPr>
            </w:pPr>
            <w:r w:rsidRPr="00793805">
              <w:rPr>
                <w:rStyle w:val="Italic"/>
              </w:rPr>
              <w:t>As measured by…</w:t>
            </w:r>
          </w:p>
        </w:tc>
      </w:tr>
      <w:tr w:rsidR="00793805" w:rsidRPr="00816824" w:rsidTr="00793805">
        <w:tc>
          <w:tcPr>
            <w:tcW w:w="1008" w:type="dxa"/>
            <w:vMerge w:val="restart"/>
            <w:tcBorders>
              <w:top w:val="nil"/>
              <w:left w:val="single" w:sz="4" w:space="0" w:color="C0504D" w:themeColor="accent2"/>
            </w:tcBorders>
          </w:tcPr>
          <w:p w:rsidR="00793805" w:rsidRDefault="00793805" w:rsidP="00793805">
            <w:pPr>
              <w:pStyle w:val="Text"/>
              <w:jc w:val="center"/>
            </w:pPr>
            <w:r w:rsidRPr="00D82BBE">
              <w:rPr>
                <w:noProof/>
              </w:rPr>
              <w:drawing>
                <wp:inline distT="0" distB="0" distL="0" distR="0" wp14:anchorId="78B13286" wp14:editId="40EC379D">
                  <wp:extent cx="415925" cy="676910"/>
                  <wp:effectExtent l="19050" t="0" r="3175" b="0"/>
                  <wp:docPr id="942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793805" w:rsidRDefault="00793805" w:rsidP="00793805">
            <w:pPr>
              <w:pStyle w:val="Text"/>
              <w:rPr>
                <w:b/>
              </w:rPr>
            </w:pPr>
            <w:r>
              <w:rPr>
                <w:b/>
              </w:rPr>
              <w:t>The solution…</w:t>
            </w:r>
          </w:p>
          <w:p w:rsidR="00793805" w:rsidRDefault="00793805" w:rsidP="00793805">
            <w:pPr>
              <w:pStyle w:val="Text"/>
              <w:numPr>
                <w:ilvl w:val="0"/>
                <w:numId w:val="28"/>
              </w:numPr>
            </w:pPr>
            <w:r>
              <w:t>D</w:t>
            </w:r>
            <w:r w:rsidRPr="00D82BBE">
              <w:t>esign and features are clearly documented in the functional specification</w:t>
            </w:r>
            <w:r>
              <w:t>.</w:t>
            </w:r>
          </w:p>
        </w:tc>
        <w:tc>
          <w:tcPr>
            <w:tcW w:w="5400" w:type="dxa"/>
            <w:tcBorders>
              <w:top w:val="nil"/>
              <w:bottom w:val="single" w:sz="4" w:space="0" w:color="BFBFBF" w:themeColor="background1" w:themeShade="BF"/>
              <w:right w:val="single" w:sz="4" w:space="0" w:color="C0504D" w:themeColor="accent2"/>
            </w:tcBorders>
          </w:tcPr>
          <w:p w:rsidR="00793805" w:rsidRDefault="00793805" w:rsidP="00793805">
            <w:pPr>
              <w:pStyle w:val="Text"/>
              <w:numPr>
                <w:ilvl w:val="0"/>
                <w:numId w:val="27"/>
              </w:numPr>
            </w:pPr>
            <w:r>
              <w:t>Number of bugs filed during development</w:t>
            </w:r>
            <w:r w:rsidR="009A1450">
              <w:t>.</w:t>
            </w:r>
          </w:p>
          <w:p w:rsidR="00793805" w:rsidRDefault="00793805" w:rsidP="00793805">
            <w:pPr>
              <w:pStyle w:val="Text"/>
              <w:numPr>
                <w:ilvl w:val="0"/>
                <w:numId w:val="27"/>
              </w:numPr>
            </w:pPr>
            <w:r>
              <w:t>Number of change requests needed for clarification</w:t>
            </w:r>
            <w:r w:rsidR="009A1450">
              <w:t>.</w:t>
            </w:r>
          </w:p>
          <w:p w:rsidR="00793805" w:rsidRDefault="00793805" w:rsidP="00793805">
            <w:pPr>
              <w:pStyle w:val="Text"/>
              <w:numPr>
                <w:ilvl w:val="0"/>
                <w:numId w:val="27"/>
              </w:numPr>
            </w:pPr>
            <w:r>
              <w:t>Approval of the functional specification by the team and stakeholders</w:t>
            </w:r>
            <w:r w:rsidR="009A1450">
              <w:t>.</w:t>
            </w:r>
          </w:p>
          <w:p w:rsidR="00793805" w:rsidRDefault="00793805" w:rsidP="00793805">
            <w:pPr>
              <w:pStyle w:val="Text"/>
              <w:numPr>
                <w:ilvl w:val="0"/>
                <w:numId w:val="27"/>
              </w:numPr>
            </w:pPr>
            <w:r>
              <w:t>Signoff on the Project Plans Approved MR</w:t>
            </w:r>
            <w:r w:rsidR="009A1450">
              <w:t>.</w:t>
            </w:r>
          </w:p>
          <w:p w:rsidR="00793805" w:rsidRPr="00816824" w:rsidRDefault="00793805" w:rsidP="00793805">
            <w:pPr>
              <w:pStyle w:val="Text"/>
              <w:numPr>
                <w:ilvl w:val="0"/>
                <w:numId w:val="27"/>
              </w:numPr>
            </w:pPr>
            <w:r>
              <w:t>Number of support tickets during pilot or other phases of the project</w:t>
            </w:r>
            <w:r w:rsidR="009A1450">
              <w:t>.</w:t>
            </w:r>
          </w:p>
        </w:tc>
      </w:tr>
      <w:tr w:rsidR="00793805" w:rsidRPr="00816824" w:rsidTr="00793805">
        <w:trPr>
          <w:trHeight w:val="215"/>
        </w:trPr>
        <w:tc>
          <w:tcPr>
            <w:tcW w:w="1008" w:type="dxa"/>
            <w:vMerge/>
            <w:tcBorders>
              <w:left w:val="single" w:sz="4" w:space="0" w:color="C0504D" w:themeColor="accent2"/>
            </w:tcBorders>
          </w:tcPr>
          <w:p w:rsidR="00793805" w:rsidRDefault="00793805" w:rsidP="00793805">
            <w:pPr>
              <w:pStyle w:val="Text"/>
              <w:jc w:val="center"/>
            </w:pPr>
          </w:p>
        </w:tc>
        <w:tc>
          <w:tcPr>
            <w:tcW w:w="2970" w:type="dxa"/>
            <w:tcBorders>
              <w:top w:val="single" w:sz="4" w:space="0" w:color="BFBFBF" w:themeColor="background1" w:themeShade="BF"/>
              <w:bottom w:val="single" w:sz="4" w:space="0" w:color="BFBFBF" w:themeColor="background1" w:themeShade="BF"/>
              <w:right w:val="nil"/>
            </w:tcBorders>
          </w:tcPr>
          <w:p w:rsidR="00793805" w:rsidRPr="00816824" w:rsidRDefault="00793805" w:rsidP="00793805">
            <w:pPr>
              <w:pStyle w:val="Text"/>
              <w:numPr>
                <w:ilvl w:val="0"/>
                <w:numId w:val="28"/>
              </w:numPr>
            </w:pPr>
            <w:r>
              <w:t>D</w:t>
            </w:r>
            <w:r w:rsidRPr="00D82BBE">
              <w:t>esign and features are clearly traceable to business, user, operational, and system requirements</w:t>
            </w:r>
            <w:r>
              <w:t>.</w:t>
            </w:r>
          </w:p>
        </w:tc>
        <w:tc>
          <w:tcPr>
            <w:tcW w:w="5400" w:type="dxa"/>
            <w:tcBorders>
              <w:top w:val="single" w:sz="4" w:space="0" w:color="BFBFBF" w:themeColor="background1" w:themeShade="BF"/>
              <w:left w:val="nil"/>
              <w:bottom w:val="single" w:sz="4" w:space="0" w:color="BFBFBF" w:themeColor="background1" w:themeShade="BF"/>
              <w:right w:val="single" w:sz="4" w:space="0" w:color="C0504D" w:themeColor="accent2"/>
            </w:tcBorders>
          </w:tcPr>
          <w:p w:rsidR="00793805" w:rsidRDefault="00793805" w:rsidP="00793805">
            <w:pPr>
              <w:pStyle w:val="Text"/>
              <w:numPr>
                <w:ilvl w:val="0"/>
                <w:numId w:val="27"/>
              </w:numPr>
            </w:pPr>
            <w:r>
              <w:t>Number of features that cannot be traced to requirements</w:t>
            </w:r>
            <w:r w:rsidR="009A1450">
              <w:t>.</w:t>
            </w:r>
          </w:p>
          <w:p w:rsidR="00793805" w:rsidRDefault="00793805" w:rsidP="00793805">
            <w:pPr>
              <w:pStyle w:val="Text"/>
              <w:numPr>
                <w:ilvl w:val="0"/>
                <w:numId w:val="27"/>
              </w:numPr>
            </w:pPr>
            <w:r>
              <w:t>Approval of the functional specification by the team and stakeholders</w:t>
            </w:r>
            <w:r w:rsidR="009A1450">
              <w:t>.</w:t>
            </w:r>
          </w:p>
          <w:p w:rsidR="00793805" w:rsidRPr="00816824" w:rsidRDefault="00793805" w:rsidP="00793805">
            <w:pPr>
              <w:pStyle w:val="Text"/>
              <w:numPr>
                <w:ilvl w:val="0"/>
                <w:numId w:val="27"/>
              </w:numPr>
            </w:pPr>
            <w:r>
              <w:t>Signoff on the Project Plans Approved MR</w:t>
            </w:r>
            <w:r w:rsidR="009A1450">
              <w:t>.</w:t>
            </w:r>
          </w:p>
        </w:tc>
      </w:tr>
      <w:tr w:rsidR="00793805" w:rsidTr="00793805">
        <w:trPr>
          <w:trHeight w:val="215"/>
        </w:trPr>
        <w:tc>
          <w:tcPr>
            <w:tcW w:w="1008" w:type="dxa"/>
            <w:vMerge/>
            <w:tcBorders>
              <w:left w:val="single" w:sz="4" w:space="0" w:color="C0504D" w:themeColor="accent2"/>
              <w:bottom w:val="single" w:sz="4" w:space="0" w:color="C0504D" w:themeColor="accent2"/>
            </w:tcBorders>
          </w:tcPr>
          <w:p w:rsidR="00793805" w:rsidRDefault="00793805" w:rsidP="00793805">
            <w:pPr>
              <w:pStyle w:val="Text"/>
              <w:jc w:val="center"/>
            </w:pPr>
          </w:p>
        </w:tc>
        <w:tc>
          <w:tcPr>
            <w:tcW w:w="2970" w:type="dxa"/>
            <w:tcBorders>
              <w:top w:val="single" w:sz="4" w:space="0" w:color="BFBFBF" w:themeColor="background1" w:themeShade="BF"/>
              <w:bottom w:val="single" w:sz="4" w:space="0" w:color="C0504D" w:themeColor="accent2"/>
              <w:right w:val="nil"/>
            </w:tcBorders>
          </w:tcPr>
          <w:p w:rsidR="00793805" w:rsidRDefault="00793805" w:rsidP="00793805">
            <w:pPr>
              <w:pStyle w:val="Text"/>
              <w:numPr>
                <w:ilvl w:val="0"/>
                <w:numId w:val="28"/>
              </w:numPr>
            </w:pPr>
            <w:r>
              <w:t>F</w:t>
            </w:r>
            <w:r w:rsidRPr="00D82BBE">
              <w:t>eatures project plans that clearly describe the tasks for which the project team is responsible and the schedules for performing those tasks</w:t>
            </w:r>
            <w:r>
              <w:t>.</w:t>
            </w:r>
          </w:p>
        </w:tc>
        <w:tc>
          <w:tcPr>
            <w:tcW w:w="5400" w:type="dxa"/>
            <w:tcBorders>
              <w:top w:val="single" w:sz="4" w:space="0" w:color="BFBFBF" w:themeColor="background1" w:themeShade="BF"/>
              <w:left w:val="nil"/>
              <w:bottom w:val="single" w:sz="4" w:space="0" w:color="C0504D" w:themeColor="accent2"/>
              <w:right w:val="single" w:sz="4" w:space="0" w:color="C0504D" w:themeColor="accent2"/>
            </w:tcBorders>
          </w:tcPr>
          <w:p w:rsidR="00793805" w:rsidRDefault="00793805" w:rsidP="00793805">
            <w:pPr>
              <w:pStyle w:val="Text"/>
              <w:numPr>
                <w:ilvl w:val="0"/>
                <w:numId w:val="27"/>
              </w:numPr>
            </w:pPr>
            <w:r>
              <w:t>Number of tasks completed on schedule and as planned</w:t>
            </w:r>
            <w:r w:rsidR="009A1450">
              <w:t>.</w:t>
            </w:r>
          </w:p>
          <w:p w:rsidR="00793805" w:rsidRDefault="00793805" w:rsidP="00793805">
            <w:pPr>
              <w:pStyle w:val="Text"/>
              <w:numPr>
                <w:ilvl w:val="0"/>
                <w:numId w:val="27"/>
              </w:numPr>
            </w:pPr>
            <w:r>
              <w:t>Approval of the master project plan by the team and stakeholders</w:t>
            </w:r>
            <w:r w:rsidR="009A1450">
              <w:t>.</w:t>
            </w:r>
          </w:p>
          <w:p w:rsidR="00793805" w:rsidRDefault="00793805" w:rsidP="00793805">
            <w:pPr>
              <w:pStyle w:val="Text"/>
              <w:numPr>
                <w:ilvl w:val="0"/>
                <w:numId w:val="27"/>
              </w:numPr>
            </w:pPr>
            <w:r>
              <w:t>Approval of the master project schedule by the team and stakeholders</w:t>
            </w:r>
            <w:r w:rsidR="009A1450">
              <w:t>.</w:t>
            </w:r>
          </w:p>
          <w:p w:rsidR="00793805" w:rsidRDefault="00793805" w:rsidP="00793805">
            <w:pPr>
              <w:pStyle w:val="Text"/>
              <w:numPr>
                <w:ilvl w:val="0"/>
                <w:numId w:val="27"/>
              </w:numPr>
            </w:pPr>
            <w:r>
              <w:t>Signoff on the Project Plans Approved MR</w:t>
            </w:r>
            <w:r w:rsidR="009A1450">
              <w:t>.</w:t>
            </w:r>
          </w:p>
        </w:tc>
      </w:tr>
    </w:tbl>
    <w:p w:rsidR="00793805" w:rsidRDefault="00793805" w:rsidP="00793805">
      <w:pPr>
        <w:pStyle w:val="Heading2"/>
      </w:pPr>
      <w:bookmarkStart w:id="23" w:name="_Toc268591728"/>
      <w:r>
        <w:t>Build SMF</w:t>
      </w:r>
      <w:bookmarkEnd w:id="23"/>
    </w:p>
    <w:p w:rsidR="00793805" w:rsidRDefault="00793805" w:rsidP="00793805">
      <w:pPr>
        <w:pStyle w:val="Figure"/>
      </w:pPr>
      <w:r w:rsidRPr="00793805">
        <w:rPr>
          <w:noProof/>
        </w:rPr>
        <w:drawing>
          <wp:inline distT="0" distB="0" distL="0" distR="0" wp14:anchorId="411E6251" wp14:editId="45AEA6ED">
            <wp:extent cx="542925" cy="704850"/>
            <wp:effectExtent l="19050" t="0" r="0" b="0"/>
            <wp:docPr id="139"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793805" w:rsidRDefault="00793805" w:rsidP="00793805">
      <w:pPr>
        <w:pStyle w:val="Text"/>
      </w:pPr>
      <w:r>
        <w:t xml:space="preserve">The Build SMF </w:t>
      </w:r>
      <w:r w:rsidRPr="009901C8">
        <w:t>develop</w:t>
      </w:r>
      <w:r>
        <w:t>s</w:t>
      </w:r>
      <w:r w:rsidRPr="009901C8">
        <w:t xml:space="preserve"> the solution deliverables</w:t>
      </w:r>
      <w:r>
        <w:t xml:space="preserve"> and documentation, </w:t>
      </w:r>
      <w:r w:rsidRPr="009901C8">
        <w:t>create</w:t>
      </w:r>
      <w:r>
        <w:t>s</w:t>
      </w:r>
      <w:r w:rsidRPr="009901C8">
        <w:t xml:space="preserve"> the development and test lab, and prepare</w:t>
      </w:r>
      <w:r>
        <w:t>s</w:t>
      </w:r>
      <w:r w:rsidRPr="009901C8">
        <w:t xml:space="preserve"> th</w:t>
      </w:r>
      <w:r>
        <w:t>e solution for pilot deployment.</w:t>
      </w:r>
    </w:p>
    <w:p w:rsidR="00793805" w:rsidRDefault="00793805" w:rsidP="00793805">
      <w:pPr>
        <w:pStyle w:val="Text"/>
      </w:pPr>
      <w:r>
        <w:t>The Build SMF involves:</w:t>
      </w:r>
    </w:p>
    <w:p w:rsidR="00793805" w:rsidRDefault="00793805" w:rsidP="00793805">
      <w:pPr>
        <w:pStyle w:val="BulletedList1"/>
      </w:pPr>
      <w:r>
        <w:t>Preparing for development.</w:t>
      </w:r>
    </w:p>
    <w:p w:rsidR="00793805" w:rsidRDefault="00793805" w:rsidP="00793805">
      <w:pPr>
        <w:pStyle w:val="BulletedList1"/>
      </w:pPr>
      <w:r>
        <w:t>Building the IT service solution.</w:t>
      </w:r>
    </w:p>
    <w:p w:rsidR="00793805" w:rsidRDefault="00793805" w:rsidP="00793805">
      <w:pPr>
        <w:pStyle w:val="BulletedList1"/>
      </w:pPr>
      <w:r>
        <w:t>Preparing to release the solution.</w:t>
      </w:r>
    </w:p>
    <w:p w:rsidR="00793805" w:rsidRDefault="00793805" w:rsidP="00793805">
      <w:pPr>
        <w:pStyle w:val="BulletedList1"/>
      </w:pPr>
      <w:r>
        <w:t>Meeting requirements for the Scope Complete Milestone.</w:t>
      </w:r>
    </w:p>
    <w:p w:rsidR="00DC3DCA" w:rsidRDefault="00DC3DCA">
      <w:pPr>
        <w:spacing w:after="0" w:line="240" w:lineRule="auto"/>
        <w:rPr>
          <w:rFonts w:ascii="Arial" w:eastAsia="Times New Roman" w:hAnsi="Arial" w:cs="Times New Roman"/>
          <w:b/>
          <w:color w:val="000000"/>
          <w:kern w:val="24"/>
          <w:sz w:val="28"/>
          <w:szCs w:val="36"/>
        </w:rPr>
      </w:pPr>
      <w:r>
        <w:br w:type="page"/>
      </w:r>
    </w:p>
    <w:p w:rsidR="00793805" w:rsidRPr="009A0059" w:rsidRDefault="00793805" w:rsidP="00793805">
      <w:pPr>
        <w:pStyle w:val="Heading3"/>
      </w:pPr>
      <w:r>
        <w:lastRenderedPageBreak/>
        <w:t>Why Should I Care About It?</w:t>
      </w:r>
    </w:p>
    <w:p w:rsidR="00793805" w:rsidRDefault="00793805" w:rsidP="00793805">
      <w:pPr>
        <w:pStyle w:val="Text"/>
        <w:rPr>
          <w:rFonts w:eastAsia="Calibri"/>
        </w:rPr>
      </w:pPr>
      <w:r>
        <w:rPr>
          <w:rFonts w:eastAsia="Calibri"/>
        </w:rPr>
        <w:t>When you apply this SMF effectively, you will:</w:t>
      </w:r>
    </w:p>
    <w:p w:rsidR="00793805" w:rsidRDefault="00793805" w:rsidP="00793805">
      <w:pPr>
        <w:pStyle w:val="BulletedList1"/>
      </w:pPr>
      <w:r>
        <w:t>Ensure solution deliverables meet customer expectations.</w:t>
      </w:r>
    </w:p>
    <w:p w:rsidR="00793805" w:rsidRDefault="00793805" w:rsidP="00793805">
      <w:pPr>
        <w:pStyle w:val="BulletedList1"/>
      </w:pPr>
      <w:r>
        <w:t xml:space="preserve">Ensure </w:t>
      </w:r>
      <w:r w:rsidRPr="00AE06D4">
        <w:t>solution documentation</w:t>
      </w:r>
      <w:r>
        <w:t xml:space="preserve"> and the test </w:t>
      </w:r>
      <w:proofErr w:type="gramStart"/>
      <w:r>
        <w:t>lab are</w:t>
      </w:r>
      <w:proofErr w:type="gramEnd"/>
      <w:r>
        <w:t xml:space="preserve"> prepared properly</w:t>
      </w:r>
      <w:r w:rsidR="00AF3003">
        <w:t>.</w:t>
      </w:r>
    </w:p>
    <w:p w:rsidR="00793805" w:rsidRPr="00BA0F6A" w:rsidRDefault="00793805" w:rsidP="00793805">
      <w:pPr>
        <w:pStyle w:val="BulletedList1"/>
      </w:pPr>
      <w:r>
        <w:t>Satisfactorily</w:t>
      </w:r>
      <w:r w:rsidRPr="00AE06D4">
        <w:t xml:space="preserve"> prepare th</w:t>
      </w:r>
      <w:r>
        <w:t>e solution for pilot deployment</w:t>
      </w:r>
      <w:r w:rsidR="00AF3003">
        <w:t>.</w:t>
      </w:r>
    </w:p>
    <w:p w:rsidR="00793805" w:rsidRDefault="00793805" w:rsidP="00793805">
      <w:pPr>
        <w:pStyle w:val="Heading3"/>
      </w:pPr>
      <w:r>
        <w:t xml:space="preserve">How </w:t>
      </w:r>
      <w:r w:rsidR="00AF3003">
        <w:t xml:space="preserve">Can </w:t>
      </w:r>
      <w:r>
        <w:t xml:space="preserve">I </w:t>
      </w:r>
      <w:r w:rsidR="00AF3003">
        <w:t>Learn More</w:t>
      </w:r>
      <w:r>
        <w:t>?</w:t>
      </w:r>
    </w:p>
    <w:p w:rsidR="00793805" w:rsidRDefault="00793805" w:rsidP="00793805">
      <w:pPr>
        <w:pStyle w:val="Text"/>
      </w:pPr>
      <w:r>
        <w:t>Read the MOF Build SMF white paper to learn more.</w:t>
      </w:r>
    </w:p>
    <w:p w:rsidR="00793805" w:rsidRDefault="00282632" w:rsidP="00793805">
      <w:pPr>
        <w:pStyle w:val="Text"/>
      </w:pPr>
      <w:hyperlink r:id="rId76" w:history="1">
        <w:r w:rsidR="00793805" w:rsidRPr="00287BFA">
          <w:rPr>
            <w:rStyle w:val="Hyperlink"/>
          </w:rPr>
          <w:t>http://technet.microsoft.com/en-us/library/cc543238.aspx</w:t>
        </w:r>
      </w:hyperlink>
    </w:p>
    <w:p w:rsidR="00793805" w:rsidRDefault="00AF3003" w:rsidP="00AF3003">
      <w:pPr>
        <w:pStyle w:val="Heading3"/>
      </w:pPr>
      <w:r>
        <w:t>Team SMF Accountabilities</w:t>
      </w:r>
    </w:p>
    <w:p w:rsidR="00AF3003" w:rsidRDefault="00AF3003" w:rsidP="00AF3003">
      <w:pPr>
        <w:pStyle w:val="Text"/>
      </w:pPr>
      <w:r>
        <w:rPr>
          <w:b/>
        </w:rPr>
        <w:t>Solution</w:t>
      </w:r>
      <w:r>
        <w:t xml:space="preserve"> is the primary accountability:</w:t>
      </w:r>
    </w:p>
    <w:p w:rsidR="00AF3003" w:rsidRDefault="00AF3003" w:rsidP="00AF3003">
      <w:pPr>
        <w:pStyle w:val="BulletedList1"/>
      </w:pPr>
      <w:r>
        <w:t xml:space="preserve">The </w:t>
      </w:r>
      <w:r>
        <w:rPr>
          <w:b/>
        </w:rPr>
        <w:t>Solution Manager</w:t>
      </w:r>
      <w:r w:rsidRPr="00372950">
        <w:t xml:space="preserve"> provides ongoing oversight</w:t>
      </w:r>
      <w:r>
        <w:t>.</w:t>
      </w:r>
    </w:p>
    <w:p w:rsidR="00AF3003" w:rsidRDefault="00AF3003" w:rsidP="00AF3003">
      <w:pPr>
        <w:pStyle w:val="BulletedList1"/>
      </w:pPr>
      <w:r>
        <w:t xml:space="preserve">The </w:t>
      </w:r>
      <w:r w:rsidRPr="00372950">
        <w:rPr>
          <w:b/>
        </w:rPr>
        <w:t>Program Manager</w:t>
      </w:r>
      <w:r>
        <w:t xml:space="preserve"> e</w:t>
      </w:r>
      <w:r w:rsidRPr="00B218B1">
        <w:t>nsures specification maps to what is being built</w:t>
      </w:r>
      <w:r>
        <w:t>.</w:t>
      </w:r>
    </w:p>
    <w:p w:rsidR="00AF3003" w:rsidRDefault="00AF3003" w:rsidP="00AF3003">
      <w:pPr>
        <w:pStyle w:val="BulletedList1"/>
      </w:pPr>
      <w:r>
        <w:t xml:space="preserve">The </w:t>
      </w:r>
      <w:r w:rsidRPr="00FF39AF">
        <w:rPr>
          <w:b/>
        </w:rPr>
        <w:t>Product Manager</w:t>
      </w:r>
      <w:r>
        <w:t xml:space="preserve"> provides ongoing management of customer expectations.</w:t>
      </w:r>
    </w:p>
    <w:p w:rsidR="00F72ABC" w:rsidRDefault="00F72ABC" w:rsidP="00F72ABC">
      <w:pPr>
        <w:pStyle w:val="TableSpacing"/>
      </w:pP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00"/>
      </w:tblGrid>
      <w:tr w:rsidR="00AF3003" w:rsidRPr="00AF3003" w:rsidTr="009A1450">
        <w:trPr>
          <w:trHeight w:val="272"/>
        </w:trPr>
        <w:tc>
          <w:tcPr>
            <w:tcW w:w="3978" w:type="dxa"/>
            <w:gridSpan w:val="2"/>
            <w:tcBorders>
              <w:top w:val="single" w:sz="4" w:space="0" w:color="C0504D" w:themeColor="accent2"/>
              <w:left w:val="single" w:sz="4" w:space="0" w:color="C0504D" w:themeColor="accent2"/>
              <w:bottom w:val="nil"/>
            </w:tcBorders>
            <w:shd w:val="clear" w:color="auto" w:fill="9BBB59" w:themeFill="accent3"/>
          </w:tcPr>
          <w:p w:rsidR="00AF3003" w:rsidRPr="00AF3003" w:rsidRDefault="00AF3003" w:rsidP="00AF3003">
            <w:pPr>
              <w:pStyle w:val="Label"/>
              <w:rPr>
                <w:rStyle w:val="Italic"/>
              </w:rPr>
            </w:pPr>
            <w:r w:rsidRPr="00AF3003">
              <w:rPr>
                <w:rStyle w:val="Italic"/>
              </w:rPr>
              <w:t>Outcomes</w:t>
            </w:r>
          </w:p>
        </w:tc>
        <w:tc>
          <w:tcPr>
            <w:tcW w:w="5400" w:type="dxa"/>
            <w:tcBorders>
              <w:top w:val="single" w:sz="4" w:space="0" w:color="C0504D" w:themeColor="accent2"/>
              <w:bottom w:val="nil"/>
              <w:right w:val="single" w:sz="4" w:space="0" w:color="C0504D" w:themeColor="accent2"/>
            </w:tcBorders>
            <w:shd w:val="clear" w:color="auto" w:fill="9BBB59" w:themeFill="accent3"/>
          </w:tcPr>
          <w:p w:rsidR="00AF3003" w:rsidRPr="00AF3003" w:rsidRDefault="00AF3003" w:rsidP="00AF3003">
            <w:pPr>
              <w:pStyle w:val="Label"/>
              <w:rPr>
                <w:rStyle w:val="Italic"/>
              </w:rPr>
            </w:pPr>
            <w:r w:rsidRPr="00AF3003">
              <w:rPr>
                <w:rStyle w:val="Italic"/>
              </w:rPr>
              <w:t>As measured by…</w:t>
            </w:r>
          </w:p>
        </w:tc>
      </w:tr>
      <w:tr w:rsidR="00AF3003" w:rsidRPr="00816824" w:rsidTr="00321F56">
        <w:tc>
          <w:tcPr>
            <w:tcW w:w="1008" w:type="dxa"/>
            <w:vMerge w:val="restart"/>
            <w:tcBorders>
              <w:top w:val="nil"/>
              <w:left w:val="single" w:sz="4" w:space="0" w:color="C0504D" w:themeColor="accent2"/>
            </w:tcBorders>
          </w:tcPr>
          <w:p w:rsidR="00AF3003" w:rsidRDefault="00AF3003" w:rsidP="00321F56">
            <w:pPr>
              <w:pStyle w:val="Text"/>
              <w:jc w:val="center"/>
            </w:pPr>
            <w:r w:rsidRPr="00D82BBE">
              <w:rPr>
                <w:noProof/>
              </w:rPr>
              <w:drawing>
                <wp:inline distT="0" distB="0" distL="0" distR="0" wp14:anchorId="5846A258" wp14:editId="28CEF86A">
                  <wp:extent cx="415925" cy="676910"/>
                  <wp:effectExtent l="19050" t="0" r="3175" b="0"/>
                  <wp:docPr id="989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AF3003" w:rsidRDefault="00AF3003" w:rsidP="00321F56">
            <w:pPr>
              <w:pStyle w:val="Text"/>
              <w:rPr>
                <w:b/>
              </w:rPr>
            </w:pPr>
            <w:r>
              <w:rPr>
                <w:b/>
              </w:rPr>
              <w:t>The solution…</w:t>
            </w:r>
          </w:p>
          <w:p w:rsidR="00AF3003" w:rsidRDefault="00AF3003" w:rsidP="00AF3003">
            <w:pPr>
              <w:pStyle w:val="Text"/>
              <w:numPr>
                <w:ilvl w:val="0"/>
                <w:numId w:val="28"/>
              </w:numPr>
            </w:pPr>
            <w:r>
              <w:t>D</w:t>
            </w:r>
            <w:r w:rsidRPr="00A054B0">
              <w:t>elivered to the customer is free of defects</w:t>
            </w:r>
            <w:r>
              <w:t>.</w:t>
            </w:r>
          </w:p>
        </w:tc>
        <w:tc>
          <w:tcPr>
            <w:tcW w:w="5400" w:type="dxa"/>
            <w:tcBorders>
              <w:top w:val="nil"/>
              <w:bottom w:val="single" w:sz="4" w:space="0" w:color="BFBFBF" w:themeColor="background1" w:themeShade="BF"/>
              <w:right w:val="single" w:sz="4" w:space="0" w:color="C0504D" w:themeColor="accent2"/>
            </w:tcBorders>
          </w:tcPr>
          <w:p w:rsidR="00AF3003" w:rsidRDefault="00AF3003" w:rsidP="00AF3003">
            <w:pPr>
              <w:pStyle w:val="Text"/>
              <w:numPr>
                <w:ilvl w:val="0"/>
                <w:numId w:val="27"/>
              </w:numPr>
            </w:pPr>
            <w:r>
              <w:t>Number of bugs unresolved or deferred</w:t>
            </w:r>
            <w:r w:rsidR="009A1450">
              <w:t>.</w:t>
            </w:r>
          </w:p>
          <w:p w:rsidR="00AF3003" w:rsidRPr="00816824" w:rsidRDefault="00AF3003" w:rsidP="00AF3003">
            <w:pPr>
              <w:pStyle w:val="Text"/>
              <w:numPr>
                <w:ilvl w:val="0"/>
                <w:numId w:val="27"/>
              </w:numPr>
            </w:pPr>
            <w:r>
              <w:t>Signoff on the Scope Complete Milestone</w:t>
            </w:r>
            <w:r w:rsidR="009A1450">
              <w:t>.</w:t>
            </w:r>
          </w:p>
        </w:tc>
      </w:tr>
      <w:tr w:rsidR="00AF3003" w:rsidRPr="00816824" w:rsidTr="00321F56">
        <w:trPr>
          <w:trHeight w:val="215"/>
        </w:trPr>
        <w:tc>
          <w:tcPr>
            <w:tcW w:w="1008" w:type="dxa"/>
            <w:vMerge/>
            <w:tcBorders>
              <w:left w:val="single" w:sz="4" w:space="0" w:color="C0504D" w:themeColor="accent2"/>
            </w:tcBorders>
          </w:tcPr>
          <w:p w:rsidR="00AF3003" w:rsidRDefault="00AF3003" w:rsidP="00321F56">
            <w:pPr>
              <w:pStyle w:val="Text"/>
              <w:jc w:val="center"/>
            </w:pPr>
          </w:p>
        </w:tc>
        <w:tc>
          <w:tcPr>
            <w:tcW w:w="2970" w:type="dxa"/>
            <w:tcBorders>
              <w:top w:val="single" w:sz="4" w:space="0" w:color="BFBFBF" w:themeColor="background1" w:themeShade="BF"/>
              <w:bottom w:val="single" w:sz="4" w:space="0" w:color="BFBFBF" w:themeColor="background1" w:themeShade="BF"/>
              <w:right w:val="nil"/>
            </w:tcBorders>
          </w:tcPr>
          <w:p w:rsidR="00AF3003" w:rsidRPr="00816824" w:rsidRDefault="00AF3003" w:rsidP="00AF3003">
            <w:pPr>
              <w:pStyle w:val="Text"/>
              <w:numPr>
                <w:ilvl w:val="0"/>
                <w:numId w:val="28"/>
              </w:numPr>
            </w:pPr>
            <w:r>
              <w:t>M</w:t>
            </w:r>
            <w:r w:rsidRPr="00A054B0">
              <w:t>eets customer expectations and specifications as defined in the functional specification</w:t>
            </w:r>
            <w:r>
              <w:t>.</w:t>
            </w:r>
          </w:p>
        </w:tc>
        <w:tc>
          <w:tcPr>
            <w:tcW w:w="5400" w:type="dxa"/>
            <w:tcBorders>
              <w:top w:val="single" w:sz="4" w:space="0" w:color="BFBFBF" w:themeColor="background1" w:themeShade="BF"/>
              <w:left w:val="nil"/>
              <w:bottom w:val="single" w:sz="4" w:space="0" w:color="BFBFBF" w:themeColor="background1" w:themeShade="BF"/>
              <w:right w:val="single" w:sz="4" w:space="0" w:color="C0504D" w:themeColor="accent2"/>
            </w:tcBorders>
          </w:tcPr>
          <w:p w:rsidR="00AF3003" w:rsidRDefault="00AF3003" w:rsidP="00AF3003">
            <w:pPr>
              <w:pStyle w:val="Text"/>
              <w:numPr>
                <w:ilvl w:val="0"/>
                <w:numId w:val="27"/>
              </w:numPr>
            </w:pPr>
            <w:r>
              <w:t>Number of design change requests filed</w:t>
            </w:r>
            <w:r w:rsidR="009A1450">
              <w:t>.</w:t>
            </w:r>
          </w:p>
          <w:p w:rsidR="00AF3003" w:rsidRDefault="00AF3003" w:rsidP="00AF3003">
            <w:pPr>
              <w:pStyle w:val="Text"/>
              <w:numPr>
                <w:ilvl w:val="0"/>
                <w:numId w:val="27"/>
              </w:numPr>
            </w:pPr>
            <w:r>
              <w:t>Number of bugs filed for incorrect implementation</w:t>
            </w:r>
            <w:r w:rsidR="009A1450">
              <w:t>.</w:t>
            </w:r>
          </w:p>
          <w:p w:rsidR="00AF3003" w:rsidRPr="00816824" w:rsidRDefault="00AF3003" w:rsidP="00AF3003">
            <w:pPr>
              <w:pStyle w:val="Text"/>
              <w:numPr>
                <w:ilvl w:val="0"/>
                <w:numId w:val="27"/>
              </w:numPr>
            </w:pPr>
            <w:r>
              <w:t>Signoff on the Scope Complete Milestone</w:t>
            </w:r>
            <w:r w:rsidR="009A1450">
              <w:t>.</w:t>
            </w:r>
          </w:p>
        </w:tc>
      </w:tr>
      <w:tr w:rsidR="00AF3003" w:rsidTr="00321F56">
        <w:trPr>
          <w:trHeight w:val="215"/>
        </w:trPr>
        <w:tc>
          <w:tcPr>
            <w:tcW w:w="1008" w:type="dxa"/>
            <w:vMerge/>
            <w:tcBorders>
              <w:left w:val="single" w:sz="4" w:space="0" w:color="C0504D" w:themeColor="accent2"/>
              <w:bottom w:val="single" w:sz="4" w:space="0" w:color="C0504D" w:themeColor="accent2"/>
            </w:tcBorders>
          </w:tcPr>
          <w:p w:rsidR="00AF3003" w:rsidRDefault="00AF3003" w:rsidP="00321F56">
            <w:pPr>
              <w:pStyle w:val="Text"/>
              <w:jc w:val="center"/>
            </w:pPr>
          </w:p>
        </w:tc>
        <w:tc>
          <w:tcPr>
            <w:tcW w:w="2970" w:type="dxa"/>
            <w:tcBorders>
              <w:top w:val="single" w:sz="4" w:space="0" w:color="BFBFBF" w:themeColor="background1" w:themeShade="BF"/>
              <w:bottom w:val="single" w:sz="4" w:space="0" w:color="C0504D" w:themeColor="accent2"/>
              <w:right w:val="nil"/>
            </w:tcBorders>
          </w:tcPr>
          <w:p w:rsidR="00AF3003" w:rsidRDefault="00AF3003" w:rsidP="00AF3003">
            <w:pPr>
              <w:pStyle w:val="Text"/>
              <w:numPr>
                <w:ilvl w:val="0"/>
                <w:numId w:val="28"/>
              </w:numPr>
            </w:pPr>
            <w:r>
              <w:t>I</w:t>
            </w:r>
            <w:r w:rsidRPr="00A054B0">
              <w:t>s delivered to the customer within the schedule’s specified timeline</w:t>
            </w:r>
            <w:r>
              <w:t>.</w:t>
            </w:r>
          </w:p>
        </w:tc>
        <w:tc>
          <w:tcPr>
            <w:tcW w:w="5400" w:type="dxa"/>
            <w:tcBorders>
              <w:top w:val="single" w:sz="4" w:space="0" w:color="BFBFBF" w:themeColor="background1" w:themeShade="BF"/>
              <w:left w:val="nil"/>
              <w:bottom w:val="single" w:sz="4" w:space="0" w:color="C0504D" w:themeColor="accent2"/>
              <w:right w:val="single" w:sz="4" w:space="0" w:color="C0504D" w:themeColor="accent2"/>
            </w:tcBorders>
          </w:tcPr>
          <w:p w:rsidR="00AF3003" w:rsidRDefault="00AF3003" w:rsidP="00AF3003">
            <w:pPr>
              <w:pStyle w:val="Text"/>
              <w:numPr>
                <w:ilvl w:val="0"/>
                <w:numId w:val="27"/>
              </w:numPr>
            </w:pPr>
            <w:r w:rsidRPr="00A054B0">
              <w:t>Date the Scope Complete Milestone is approved</w:t>
            </w:r>
            <w:r w:rsidR="009A1450">
              <w:t>.</w:t>
            </w:r>
          </w:p>
        </w:tc>
      </w:tr>
    </w:tbl>
    <w:p w:rsidR="00AF3003" w:rsidRDefault="000D3672" w:rsidP="006E1D59">
      <w:pPr>
        <w:pStyle w:val="Heading2"/>
      </w:pPr>
      <w:bookmarkStart w:id="24" w:name="_Toc268591729"/>
      <w:r>
        <w:t>Stabilize SMF</w:t>
      </w:r>
      <w:bookmarkEnd w:id="24"/>
    </w:p>
    <w:p w:rsidR="000D3672" w:rsidRDefault="000D3672" w:rsidP="009A1450">
      <w:pPr>
        <w:pStyle w:val="Figure"/>
      </w:pPr>
      <w:r w:rsidRPr="009A1450">
        <w:rPr>
          <w:noProof/>
        </w:rPr>
        <w:drawing>
          <wp:inline distT="0" distB="0" distL="0" distR="0" wp14:anchorId="271CCA4F" wp14:editId="1689FD56">
            <wp:extent cx="542925" cy="704850"/>
            <wp:effectExtent l="19050" t="0" r="0" b="0"/>
            <wp:docPr id="147"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6E1D59" w:rsidRDefault="006E1D59" w:rsidP="006E1D59">
      <w:pPr>
        <w:pStyle w:val="Text"/>
      </w:pPr>
      <w:r>
        <w:t xml:space="preserve">The Stabilize SMF </w:t>
      </w:r>
      <w:r w:rsidRPr="00081919">
        <w:t>release</w:t>
      </w:r>
      <w:r>
        <w:t>s</w:t>
      </w:r>
      <w:r w:rsidRPr="00081919">
        <w:t xml:space="preserve"> the highest-quality solution possible at the Release Readiness Milestone</w:t>
      </w:r>
      <w:r>
        <w:t>.</w:t>
      </w:r>
    </w:p>
    <w:p w:rsidR="006E1D59" w:rsidRDefault="006E1D59" w:rsidP="006E1D59">
      <w:pPr>
        <w:pStyle w:val="Text"/>
      </w:pPr>
      <w:r>
        <w:t>The Stabilize SMF involves:</w:t>
      </w:r>
    </w:p>
    <w:p w:rsidR="006E1D59" w:rsidRPr="00081919" w:rsidRDefault="006E1D59" w:rsidP="006E1D59">
      <w:pPr>
        <w:pStyle w:val="BulletedList1"/>
      </w:pPr>
      <w:r w:rsidRPr="00081919">
        <w:t>Stabiliz</w:t>
      </w:r>
      <w:r>
        <w:t>ing</w:t>
      </w:r>
      <w:r w:rsidRPr="00081919">
        <w:t xml:space="preserve"> a release candidate.</w:t>
      </w:r>
    </w:p>
    <w:p w:rsidR="006E1D59" w:rsidRPr="00081919" w:rsidRDefault="006E1D59" w:rsidP="006E1D59">
      <w:pPr>
        <w:pStyle w:val="BulletedList1"/>
      </w:pPr>
      <w:r>
        <w:t>C</w:t>
      </w:r>
      <w:r w:rsidRPr="00081919">
        <w:t>onduct</w:t>
      </w:r>
      <w:r>
        <w:t>ing</w:t>
      </w:r>
      <w:r w:rsidRPr="00081919">
        <w:t xml:space="preserve"> a pilot test.</w:t>
      </w:r>
    </w:p>
    <w:p w:rsidR="006E1D59" w:rsidRPr="00081919" w:rsidRDefault="006E1D59" w:rsidP="006E1D59">
      <w:pPr>
        <w:pStyle w:val="BulletedList1"/>
      </w:pPr>
      <w:r>
        <w:t>R</w:t>
      </w:r>
      <w:r w:rsidRPr="00081919">
        <w:t>eview</w:t>
      </w:r>
      <w:r>
        <w:t>ing</w:t>
      </w:r>
      <w:r w:rsidRPr="00081919">
        <w:t xml:space="preserve"> the Release Readiness Management Review.</w:t>
      </w:r>
    </w:p>
    <w:p w:rsidR="006E1D59" w:rsidRPr="009A0059" w:rsidRDefault="006E1D59" w:rsidP="006E1D59">
      <w:pPr>
        <w:pStyle w:val="Heading3"/>
      </w:pPr>
      <w:r>
        <w:t>Why Should I Care About It?</w:t>
      </w:r>
    </w:p>
    <w:p w:rsidR="006E1D59" w:rsidRDefault="006E1D59" w:rsidP="006E1D59">
      <w:pPr>
        <w:pStyle w:val="Text"/>
        <w:rPr>
          <w:rFonts w:eastAsia="Calibri"/>
        </w:rPr>
      </w:pPr>
      <w:r>
        <w:rPr>
          <w:rFonts w:eastAsia="Calibri"/>
        </w:rPr>
        <w:t>When you apply this SMF effectively, you will:</w:t>
      </w:r>
    </w:p>
    <w:p w:rsidR="006E1D59" w:rsidRDefault="006E1D59" w:rsidP="006E1D59">
      <w:pPr>
        <w:pStyle w:val="BulletedList1"/>
      </w:pPr>
      <w:r>
        <w:t>Ensure the highest quality solution possible at the time of release.</w:t>
      </w:r>
    </w:p>
    <w:p w:rsidR="006E1D59" w:rsidRDefault="006E1D59" w:rsidP="006E1D59">
      <w:pPr>
        <w:pStyle w:val="Heading3"/>
      </w:pPr>
      <w:r>
        <w:lastRenderedPageBreak/>
        <w:t>How Can I Learn More?</w:t>
      </w:r>
    </w:p>
    <w:p w:rsidR="006E1D59" w:rsidRDefault="006E1D59" w:rsidP="006E1D59">
      <w:pPr>
        <w:pStyle w:val="Text"/>
      </w:pPr>
      <w:r>
        <w:t>Read the MOF Stabilize SMF white paper to learn more.</w:t>
      </w:r>
    </w:p>
    <w:p w:rsidR="006E1D59" w:rsidRDefault="00282632" w:rsidP="006E1D59">
      <w:pPr>
        <w:pStyle w:val="Text"/>
      </w:pPr>
      <w:hyperlink r:id="rId77" w:history="1">
        <w:r w:rsidR="006E1D59" w:rsidRPr="00287BFA">
          <w:rPr>
            <w:rStyle w:val="Hyperlink"/>
          </w:rPr>
          <w:t>http://technet.microsoft.com/en-us/library/cc543320.aspx</w:t>
        </w:r>
      </w:hyperlink>
    </w:p>
    <w:p w:rsidR="006E1D59" w:rsidRDefault="006E1D59" w:rsidP="006E1D59">
      <w:pPr>
        <w:pStyle w:val="Heading3"/>
      </w:pPr>
      <w:r>
        <w:t>Team SMF Accountabilities</w:t>
      </w:r>
    </w:p>
    <w:p w:rsidR="006E1D59" w:rsidRDefault="006E1D59" w:rsidP="006E1D59">
      <w:pPr>
        <w:pStyle w:val="Text"/>
      </w:pPr>
      <w:r>
        <w:rPr>
          <w:b/>
        </w:rPr>
        <w:t>Solution</w:t>
      </w:r>
      <w:r>
        <w:t xml:space="preserve"> is the primary accountability:</w:t>
      </w:r>
    </w:p>
    <w:p w:rsidR="006E1D59" w:rsidRDefault="006E1D59" w:rsidP="006E1D59">
      <w:pPr>
        <w:pStyle w:val="BulletedList1"/>
      </w:pPr>
      <w:r>
        <w:t xml:space="preserve">The </w:t>
      </w:r>
      <w:r>
        <w:rPr>
          <w:b/>
        </w:rPr>
        <w:t>Solution Manager</w:t>
      </w:r>
      <w:r w:rsidRPr="00372950">
        <w:t xml:space="preserve"> provides ongoing oversight</w:t>
      </w:r>
      <w:r>
        <w:t>.</w:t>
      </w:r>
    </w:p>
    <w:p w:rsidR="006E1D59" w:rsidRDefault="006E1D59" w:rsidP="006E1D59">
      <w:pPr>
        <w:pStyle w:val="BulletedList1"/>
      </w:pPr>
      <w:r>
        <w:t xml:space="preserve">The </w:t>
      </w:r>
      <w:r w:rsidRPr="00A054B0">
        <w:rPr>
          <w:b/>
        </w:rPr>
        <w:t>Program Manager</w:t>
      </w:r>
      <w:r>
        <w:t xml:space="preserve"> sets design goals, describes the solution concept, creates the project structure, and documents requirements to test against.</w:t>
      </w:r>
    </w:p>
    <w:p w:rsidR="006E1D59" w:rsidRDefault="006E1D59" w:rsidP="006E1D59">
      <w:pPr>
        <w:pStyle w:val="BulletedList1"/>
      </w:pPr>
      <w:r>
        <w:t xml:space="preserve">The </w:t>
      </w:r>
      <w:r w:rsidRPr="00FF39AF">
        <w:rPr>
          <w:b/>
        </w:rPr>
        <w:t>Product Manager</w:t>
      </w:r>
      <w:r>
        <w:t xml:space="preserve"> participates in overall testing and </w:t>
      </w:r>
      <w:r w:rsidR="00816CFA">
        <w:t xml:space="preserve">applies </w:t>
      </w:r>
      <w:r>
        <w:t>the organization’s needs to testing process.</w:t>
      </w:r>
    </w:p>
    <w:p w:rsidR="00F72ABC" w:rsidRDefault="00F72ABC" w:rsidP="00F72ABC">
      <w:pPr>
        <w:pStyle w:val="TableSpacing"/>
      </w:pP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00"/>
      </w:tblGrid>
      <w:tr w:rsidR="006E1D59" w:rsidRPr="006E1D59" w:rsidTr="009A1450">
        <w:trPr>
          <w:trHeight w:val="272"/>
        </w:trPr>
        <w:tc>
          <w:tcPr>
            <w:tcW w:w="3978" w:type="dxa"/>
            <w:gridSpan w:val="2"/>
            <w:tcBorders>
              <w:top w:val="single" w:sz="4" w:space="0" w:color="8CC920"/>
              <w:left w:val="single" w:sz="4" w:space="0" w:color="8CC920"/>
              <w:bottom w:val="nil"/>
            </w:tcBorders>
            <w:shd w:val="clear" w:color="auto" w:fill="9BBB59" w:themeFill="accent3"/>
          </w:tcPr>
          <w:p w:rsidR="006E1D59" w:rsidRPr="006E1D59" w:rsidRDefault="006E1D59" w:rsidP="006E1D59">
            <w:pPr>
              <w:pStyle w:val="Label"/>
              <w:rPr>
                <w:rStyle w:val="Italic"/>
              </w:rPr>
            </w:pPr>
            <w:r w:rsidRPr="006E1D59">
              <w:rPr>
                <w:rStyle w:val="Italic"/>
              </w:rPr>
              <w:t>Outcomes</w:t>
            </w:r>
          </w:p>
        </w:tc>
        <w:tc>
          <w:tcPr>
            <w:tcW w:w="5400" w:type="dxa"/>
            <w:tcBorders>
              <w:top w:val="single" w:sz="4" w:space="0" w:color="8CC920"/>
              <w:bottom w:val="nil"/>
              <w:right w:val="single" w:sz="4" w:space="0" w:color="8CC920"/>
            </w:tcBorders>
            <w:shd w:val="clear" w:color="auto" w:fill="9BBB59" w:themeFill="accent3"/>
          </w:tcPr>
          <w:p w:rsidR="006E1D59" w:rsidRPr="006E1D59" w:rsidRDefault="006E1D59" w:rsidP="006E1D59">
            <w:pPr>
              <w:pStyle w:val="Label"/>
              <w:rPr>
                <w:rStyle w:val="Italic"/>
              </w:rPr>
            </w:pPr>
            <w:r w:rsidRPr="006E1D59">
              <w:rPr>
                <w:rStyle w:val="Italic"/>
              </w:rPr>
              <w:t>As measured by…</w:t>
            </w:r>
          </w:p>
        </w:tc>
      </w:tr>
      <w:tr w:rsidR="006E1D59" w:rsidRPr="00816824" w:rsidTr="00321F56">
        <w:tc>
          <w:tcPr>
            <w:tcW w:w="1008" w:type="dxa"/>
            <w:vMerge w:val="restart"/>
            <w:tcBorders>
              <w:top w:val="nil"/>
              <w:left w:val="single" w:sz="4" w:space="0" w:color="8CC920"/>
            </w:tcBorders>
          </w:tcPr>
          <w:p w:rsidR="006E1D59" w:rsidRDefault="006E1D59" w:rsidP="00321F56">
            <w:pPr>
              <w:pStyle w:val="Text"/>
              <w:jc w:val="center"/>
            </w:pPr>
            <w:r w:rsidRPr="00D82BBE">
              <w:rPr>
                <w:noProof/>
              </w:rPr>
              <w:drawing>
                <wp:inline distT="0" distB="0" distL="0" distR="0" wp14:anchorId="46C88E67" wp14:editId="170BEE2C">
                  <wp:extent cx="415925" cy="676910"/>
                  <wp:effectExtent l="19050" t="0" r="3175" b="0"/>
                  <wp:docPr id="1024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6E1D59" w:rsidRDefault="006E1D59" w:rsidP="00321F56">
            <w:pPr>
              <w:pStyle w:val="Text"/>
              <w:rPr>
                <w:b/>
              </w:rPr>
            </w:pPr>
            <w:r>
              <w:rPr>
                <w:b/>
              </w:rPr>
              <w:t>The solution…</w:t>
            </w:r>
          </w:p>
          <w:p w:rsidR="006E1D59" w:rsidRDefault="006E1D59" w:rsidP="006E1D59">
            <w:pPr>
              <w:pStyle w:val="Text"/>
              <w:numPr>
                <w:ilvl w:val="0"/>
                <w:numId w:val="28"/>
              </w:numPr>
            </w:pPr>
            <w:r>
              <w:t>I</w:t>
            </w:r>
            <w:r w:rsidRPr="00297ACF">
              <w:t>s stable and of high</w:t>
            </w:r>
            <w:r>
              <w:t xml:space="preserve"> </w:t>
            </w:r>
            <w:r w:rsidRPr="00297ACF">
              <w:t>quality</w:t>
            </w:r>
            <w:r>
              <w:t>.</w:t>
            </w:r>
          </w:p>
        </w:tc>
        <w:tc>
          <w:tcPr>
            <w:tcW w:w="5400" w:type="dxa"/>
            <w:tcBorders>
              <w:top w:val="nil"/>
              <w:bottom w:val="single" w:sz="4" w:space="0" w:color="BFBFBF" w:themeColor="background1" w:themeShade="BF"/>
              <w:right w:val="single" w:sz="4" w:space="0" w:color="8CC920"/>
            </w:tcBorders>
          </w:tcPr>
          <w:p w:rsidR="006E1D59" w:rsidRDefault="006E1D59" w:rsidP="006E1D59">
            <w:pPr>
              <w:pStyle w:val="Text"/>
              <w:numPr>
                <w:ilvl w:val="0"/>
                <w:numId w:val="27"/>
              </w:numPr>
            </w:pPr>
            <w:r>
              <w:t>Achievement of bug convergence and zero bug bounce</w:t>
            </w:r>
            <w:r w:rsidR="009A1450">
              <w:t>.</w:t>
            </w:r>
          </w:p>
          <w:p w:rsidR="006E1D59" w:rsidRPr="00816824" w:rsidRDefault="006E1D59" w:rsidP="006E1D59">
            <w:pPr>
              <w:pStyle w:val="Text"/>
              <w:numPr>
                <w:ilvl w:val="0"/>
                <w:numId w:val="27"/>
              </w:numPr>
            </w:pPr>
            <w:r>
              <w:t>Number of unresolved bugs in the issue-tracking database</w:t>
            </w:r>
            <w:r w:rsidR="009A1450">
              <w:t>.</w:t>
            </w:r>
          </w:p>
        </w:tc>
      </w:tr>
      <w:tr w:rsidR="006E1D59" w:rsidRPr="00816824" w:rsidTr="00321F56">
        <w:trPr>
          <w:trHeight w:val="215"/>
        </w:trPr>
        <w:tc>
          <w:tcPr>
            <w:tcW w:w="1008" w:type="dxa"/>
            <w:vMerge/>
            <w:tcBorders>
              <w:left w:val="single" w:sz="4" w:space="0" w:color="8CC920"/>
            </w:tcBorders>
          </w:tcPr>
          <w:p w:rsidR="006E1D59" w:rsidRDefault="006E1D59" w:rsidP="00321F56">
            <w:pPr>
              <w:pStyle w:val="Text"/>
              <w:jc w:val="center"/>
            </w:pPr>
          </w:p>
        </w:tc>
        <w:tc>
          <w:tcPr>
            <w:tcW w:w="2970" w:type="dxa"/>
            <w:tcBorders>
              <w:top w:val="single" w:sz="4" w:space="0" w:color="BFBFBF" w:themeColor="background1" w:themeShade="BF"/>
              <w:bottom w:val="single" w:sz="4" w:space="0" w:color="BFBFBF" w:themeColor="background1" w:themeShade="BF"/>
              <w:right w:val="nil"/>
            </w:tcBorders>
          </w:tcPr>
          <w:p w:rsidR="006E1D59" w:rsidRPr="00816824" w:rsidRDefault="006E1D59" w:rsidP="006E1D59">
            <w:pPr>
              <w:pStyle w:val="Text"/>
              <w:numPr>
                <w:ilvl w:val="0"/>
                <w:numId w:val="28"/>
              </w:numPr>
            </w:pPr>
            <w:r>
              <w:t>I</w:t>
            </w:r>
            <w:r w:rsidRPr="00297ACF">
              <w:t>ssues found by testing and through pilot feedback are resolved</w:t>
            </w:r>
            <w:r>
              <w:t>.</w:t>
            </w:r>
          </w:p>
        </w:tc>
        <w:tc>
          <w:tcPr>
            <w:tcW w:w="5400" w:type="dxa"/>
            <w:tcBorders>
              <w:top w:val="single" w:sz="4" w:space="0" w:color="BFBFBF" w:themeColor="background1" w:themeShade="BF"/>
              <w:left w:val="nil"/>
              <w:bottom w:val="single" w:sz="4" w:space="0" w:color="BFBFBF" w:themeColor="background1" w:themeShade="BF"/>
              <w:right w:val="single" w:sz="4" w:space="0" w:color="8CC920"/>
            </w:tcBorders>
          </w:tcPr>
          <w:p w:rsidR="006E1D59" w:rsidRDefault="006E1D59" w:rsidP="006E1D59">
            <w:pPr>
              <w:pStyle w:val="Text"/>
              <w:numPr>
                <w:ilvl w:val="0"/>
                <w:numId w:val="27"/>
              </w:numPr>
            </w:pPr>
            <w:r>
              <w:t>Number of unresolved bugs in the issue-tracking database</w:t>
            </w:r>
            <w:r w:rsidR="009A1450">
              <w:t>.</w:t>
            </w:r>
          </w:p>
          <w:p w:rsidR="006E1D59" w:rsidRPr="00816824" w:rsidRDefault="006E1D59" w:rsidP="006E1D59">
            <w:pPr>
              <w:pStyle w:val="Text"/>
              <w:numPr>
                <w:ilvl w:val="0"/>
                <w:numId w:val="27"/>
              </w:numPr>
            </w:pPr>
            <w:r>
              <w:t>Signoff on the Release Readiness Milestone</w:t>
            </w:r>
            <w:r w:rsidR="009A1450">
              <w:t>.</w:t>
            </w:r>
          </w:p>
        </w:tc>
      </w:tr>
      <w:tr w:rsidR="006E1D59" w:rsidTr="00321F56">
        <w:trPr>
          <w:trHeight w:val="215"/>
        </w:trPr>
        <w:tc>
          <w:tcPr>
            <w:tcW w:w="1008" w:type="dxa"/>
            <w:vMerge/>
            <w:tcBorders>
              <w:left w:val="single" w:sz="4" w:space="0" w:color="8CC920"/>
              <w:bottom w:val="single" w:sz="4" w:space="0" w:color="8CC920"/>
            </w:tcBorders>
          </w:tcPr>
          <w:p w:rsidR="006E1D59" w:rsidRDefault="006E1D59" w:rsidP="00321F56">
            <w:pPr>
              <w:pStyle w:val="Text"/>
              <w:jc w:val="center"/>
            </w:pPr>
          </w:p>
        </w:tc>
        <w:tc>
          <w:tcPr>
            <w:tcW w:w="2970" w:type="dxa"/>
            <w:tcBorders>
              <w:top w:val="single" w:sz="4" w:space="0" w:color="BFBFBF" w:themeColor="background1" w:themeShade="BF"/>
              <w:bottom w:val="single" w:sz="4" w:space="0" w:color="8CC920"/>
              <w:right w:val="nil"/>
            </w:tcBorders>
          </w:tcPr>
          <w:p w:rsidR="006E1D59" w:rsidRDefault="006E1D59" w:rsidP="006E1D59">
            <w:pPr>
              <w:pStyle w:val="Text"/>
              <w:numPr>
                <w:ilvl w:val="0"/>
                <w:numId w:val="28"/>
              </w:numPr>
            </w:pPr>
            <w:r>
              <w:t>M</w:t>
            </w:r>
            <w:r w:rsidRPr="00297ACF">
              <w:t>eets customer expectations and specifications as defined in the functional specification</w:t>
            </w:r>
            <w:r>
              <w:t>.</w:t>
            </w:r>
          </w:p>
        </w:tc>
        <w:tc>
          <w:tcPr>
            <w:tcW w:w="5400" w:type="dxa"/>
            <w:tcBorders>
              <w:top w:val="single" w:sz="4" w:space="0" w:color="BFBFBF" w:themeColor="background1" w:themeShade="BF"/>
              <w:left w:val="nil"/>
              <w:bottom w:val="single" w:sz="4" w:space="0" w:color="8CC920"/>
              <w:right w:val="single" w:sz="4" w:space="0" w:color="8CC920"/>
            </w:tcBorders>
          </w:tcPr>
          <w:p w:rsidR="006E1D59" w:rsidRDefault="006E1D59" w:rsidP="006E1D59">
            <w:pPr>
              <w:pStyle w:val="Text"/>
              <w:numPr>
                <w:ilvl w:val="0"/>
                <w:numId w:val="27"/>
              </w:numPr>
            </w:pPr>
            <w:r w:rsidRPr="00F3014D">
              <w:t>Signoff on the Release Readiness Milestone</w:t>
            </w:r>
            <w:r w:rsidR="009A1450">
              <w:t>.</w:t>
            </w:r>
          </w:p>
        </w:tc>
      </w:tr>
    </w:tbl>
    <w:p w:rsidR="006E1D59" w:rsidRDefault="00EA1112" w:rsidP="00EA1112">
      <w:pPr>
        <w:pStyle w:val="Heading2"/>
      </w:pPr>
      <w:bookmarkStart w:id="25" w:name="_Toc268591730"/>
      <w:r>
        <w:t>Deploy SMF</w:t>
      </w:r>
      <w:bookmarkEnd w:id="25"/>
    </w:p>
    <w:p w:rsidR="00EA1112" w:rsidRDefault="00EA1112" w:rsidP="00EA1112">
      <w:pPr>
        <w:pStyle w:val="Figure"/>
      </w:pPr>
      <w:r w:rsidRPr="00EA1112">
        <w:rPr>
          <w:noProof/>
        </w:rPr>
        <w:drawing>
          <wp:inline distT="0" distB="0" distL="0" distR="0" wp14:anchorId="3FBCBEEA" wp14:editId="46F4E1F0">
            <wp:extent cx="542925" cy="704850"/>
            <wp:effectExtent l="19050" t="0" r="0" b="0"/>
            <wp:docPr id="154"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EA1112" w:rsidRPr="00EA1112" w:rsidRDefault="00EA1112" w:rsidP="00EA1112">
      <w:pPr>
        <w:pStyle w:val="Text"/>
      </w:pPr>
      <w:r w:rsidRPr="00EA1112">
        <w:t>The Deploy SMF releases a stable solution into the production environment.</w:t>
      </w:r>
    </w:p>
    <w:p w:rsidR="00EA1112" w:rsidRPr="00EA1112" w:rsidRDefault="00EA1112" w:rsidP="00EA1112">
      <w:pPr>
        <w:pStyle w:val="Text"/>
      </w:pPr>
      <w:r w:rsidRPr="00EA1112">
        <w:t>The Deploy SMF involves:</w:t>
      </w:r>
    </w:p>
    <w:p w:rsidR="00EA1112" w:rsidRDefault="00EA1112" w:rsidP="00EA1112">
      <w:pPr>
        <w:pStyle w:val="BulletedList1"/>
      </w:pPr>
      <w:r>
        <w:t>Deploying core IT service solution components.</w:t>
      </w:r>
    </w:p>
    <w:p w:rsidR="00EA1112" w:rsidRDefault="00EA1112" w:rsidP="00EA1112">
      <w:pPr>
        <w:pStyle w:val="BulletedList1"/>
      </w:pPr>
      <w:r>
        <w:t>Deploying sites.</w:t>
      </w:r>
    </w:p>
    <w:p w:rsidR="00EA1112" w:rsidRDefault="00EA1112" w:rsidP="00EA1112">
      <w:pPr>
        <w:pStyle w:val="BulletedList1"/>
      </w:pPr>
      <w:r>
        <w:t>Stabilizing deployment.</w:t>
      </w:r>
    </w:p>
    <w:p w:rsidR="00EA1112" w:rsidRDefault="00EA1112" w:rsidP="00EA1112">
      <w:pPr>
        <w:pStyle w:val="BulletedList1"/>
      </w:pPr>
      <w:r>
        <w:t>Reviewing the Deployment Complete Milestone.</w:t>
      </w:r>
    </w:p>
    <w:p w:rsidR="00EA1112" w:rsidRPr="009A0059" w:rsidRDefault="00EA1112" w:rsidP="00EA1112">
      <w:pPr>
        <w:pStyle w:val="Heading3"/>
      </w:pPr>
      <w:r>
        <w:t>Why Should I Care About It?</w:t>
      </w:r>
    </w:p>
    <w:p w:rsidR="00EA1112" w:rsidRDefault="00EA1112" w:rsidP="00EA1112">
      <w:pPr>
        <w:pStyle w:val="Text"/>
        <w:rPr>
          <w:rFonts w:eastAsia="Calibri"/>
        </w:rPr>
      </w:pPr>
      <w:r>
        <w:rPr>
          <w:rFonts w:eastAsia="Calibri"/>
        </w:rPr>
        <w:t>When you apply this SMF effectively, you will:</w:t>
      </w:r>
    </w:p>
    <w:p w:rsidR="00EA1112" w:rsidRDefault="00EA1112" w:rsidP="00EA1112">
      <w:pPr>
        <w:pStyle w:val="BulletedList1"/>
      </w:pPr>
      <w:r>
        <w:t>Ensure the most stable solution is released to the production environment.</w:t>
      </w:r>
    </w:p>
    <w:p w:rsidR="00EA1112" w:rsidRDefault="00EA1112" w:rsidP="00EA1112">
      <w:pPr>
        <w:pStyle w:val="BulletedList1"/>
      </w:pPr>
      <w:r>
        <w:t>Effectively transfer responsibility for the solution from the project team to the appropriate operations and support teams.</w:t>
      </w:r>
    </w:p>
    <w:p w:rsidR="00DC3DCA" w:rsidRDefault="00DC3DCA">
      <w:pPr>
        <w:spacing w:after="0" w:line="240" w:lineRule="auto"/>
        <w:rPr>
          <w:rFonts w:ascii="Arial" w:eastAsia="Times New Roman" w:hAnsi="Arial" w:cs="Times New Roman"/>
          <w:b/>
          <w:color w:val="000000"/>
          <w:kern w:val="24"/>
          <w:sz w:val="28"/>
          <w:szCs w:val="36"/>
        </w:rPr>
      </w:pPr>
      <w:r>
        <w:br w:type="page"/>
      </w:r>
    </w:p>
    <w:p w:rsidR="00EA1112" w:rsidRDefault="00EA1112" w:rsidP="00EA1112">
      <w:pPr>
        <w:pStyle w:val="Heading3"/>
      </w:pPr>
      <w:r>
        <w:lastRenderedPageBreak/>
        <w:t>How Can I Learn More?</w:t>
      </w:r>
    </w:p>
    <w:p w:rsidR="00EA1112" w:rsidRDefault="00EA1112" w:rsidP="00EA1112">
      <w:pPr>
        <w:pStyle w:val="Text"/>
      </w:pPr>
      <w:r>
        <w:t>Read the MOF Deploy SMF white paper to learn more.</w:t>
      </w:r>
    </w:p>
    <w:p w:rsidR="00EA1112" w:rsidRDefault="00282632" w:rsidP="00EA1112">
      <w:pPr>
        <w:pStyle w:val="Text"/>
      </w:pPr>
      <w:hyperlink r:id="rId78" w:history="1">
        <w:r w:rsidR="00EA1112" w:rsidRPr="00287BFA">
          <w:rPr>
            <w:rStyle w:val="Hyperlink"/>
          </w:rPr>
          <w:t>http://technet.microsoft.com/en-us/library/cc465181.aspx</w:t>
        </w:r>
      </w:hyperlink>
    </w:p>
    <w:p w:rsidR="00EA1112" w:rsidRDefault="00123C02" w:rsidP="00123C02">
      <w:pPr>
        <w:pStyle w:val="Heading3"/>
      </w:pPr>
      <w:r>
        <w:t>Team SMF Accountabilities</w:t>
      </w:r>
    </w:p>
    <w:p w:rsidR="00123C02" w:rsidRDefault="00123C02" w:rsidP="00123C02">
      <w:pPr>
        <w:pStyle w:val="Text"/>
      </w:pPr>
      <w:r>
        <w:rPr>
          <w:b/>
        </w:rPr>
        <w:t>Solution</w:t>
      </w:r>
      <w:r>
        <w:t xml:space="preserve"> is the primary accountability:</w:t>
      </w:r>
    </w:p>
    <w:p w:rsidR="00123C02" w:rsidRDefault="00123C02" w:rsidP="00123C02">
      <w:pPr>
        <w:pStyle w:val="BulletedList1"/>
      </w:pPr>
      <w:r>
        <w:t xml:space="preserve">The </w:t>
      </w:r>
      <w:r>
        <w:rPr>
          <w:b/>
        </w:rPr>
        <w:t>Solution Manager</w:t>
      </w:r>
      <w:r w:rsidRPr="00372950">
        <w:t xml:space="preserve"> provides ongoing oversight</w:t>
      </w:r>
      <w:r>
        <w:t>.</w:t>
      </w:r>
    </w:p>
    <w:p w:rsidR="00123C02" w:rsidRDefault="00123C02" w:rsidP="00123C02">
      <w:pPr>
        <w:pStyle w:val="BulletedList1"/>
      </w:pPr>
      <w:r>
        <w:t xml:space="preserve">The </w:t>
      </w:r>
      <w:r w:rsidRPr="00845BF5">
        <w:rPr>
          <w:b/>
        </w:rPr>
        <w:t>Program Manager</w:t>
      </w:r>
      <w:r>
        <w:t xml:space="preserve"> ensures that the solution is within agreed scope and manages the stabilization of the solution.</w:t>
      </w:r>
    </w:p>
    <w:p w:rsidR="00123C02" w:rsidRDefault="00123C02" w:rsidP="00123C02">
      <w:pPr>
        <w:pStyle w:val="BulletedList1"/>
      </w:pPr>
      <w:r>
        <w:t xml:space="preserve">The </w:t>
      </w:r>
      <w:r w:rsidRPr="00845BF5">
        <w:rPr>
          <w:b/>
        </w:rPr>
        <w:t>Product Manager</w:t>
      </w:r>
      <w:r>
        <w:t xml:space="preserve"> processes customer feedback, assesses the deployment, and signs off on the deployment.</w:t>
      </w: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00"/>
      </w:tblGrid>
      <w:tr w:rsidR="00123C02" w:rsidRPr="00123C02" w:rsidTr="009A1450">
        <w:trPr>
          <w:trHeight w:val="272"/>
        </w:trPr>
        <w:tc>
          <w:tcPr>
            <w:tcW w:w="3978" w:type="dxa"/>
            <w:gridSpan w:val="2"/>
            <w:tcBorders>
              <w:top w:val="single" w:sz="4" w:space="0" w:color="C0504D" w:themeColor="accent2"/>
              <w:left w:val="single" w:sz="4" w:space="0" w:color="C0504D" w:themeColor="accent2"/>
            </w:tcBorders>
            <w:shd w:val="clear" w:color="auto" w:fill="9BBB59" w:themeFill="accent3"/>
          </w:tcPr>
          <w:p w:rsidR="00123C02" w:rsidRPr="00123C02" w:rsidRDefault="00123C02" w:rsidP="00123C02">
            <w:pPr>
              <w:pStyle w:val="Label"/>
              <w:rPr>
                <w:rStyle w:val="Italic"/>
              </w:rPr>
            </w:pPr>
            <w:r w:rsidRPr="00123C02">
              <w:rPr>
                <w:rStyle w:val="Italic"/>
              </w:rPr>
              <w:t>Outcomes</w:t>
            </w:r>
          </w:p>
        </w:tc>
        <w:tc>
          <w:tcPr>
            <w:tcW w:w="5400" w:type="dxa"/>
            <w:tcBorders>
              <w:top w:val="single" w:sz="4" w:space="0" w:color="C0504D" w:themeColor="accent2"/>
              <w:right w:val="single" w:sz="4" w:space="0" w:color="C0504D" w:themeColor="accent2"/>
            </w:tcBorders>
            <w:shd w:val="clear" w:color="auto" w:fill="9BBB59" w:themeFill="accent3"/>
          </w:tcPr>
          <w:p w:rsidR="00123C02" w:rsidRPr="00123C02" w:rsidRDefault="00123C02" w:rsidP="00123C02">
            <w:pPr>
              <w:pStyle w:val="Label"/>
              <w:rPr>
                <w:rStyle w:val="Italic"/>
              </w:rPr>
            </w:pPr>
            <w:r w:rsidRPr="00123C02">
              <w:rPr>
                <w:rStyle w:val="Italic"/>
              </w:rPr>
              <w:t>Health indicators</w:t>
            </w:r>
          </w:p>
        </w:tc>
      </w:tr>
      <w:tr w:rsidR="00123C02" w:rsidRPr="00816824" w:rsidTr="00321F56">
        <w:tc>
          <w:tcPr>
            <w:tcW w:w="1008" w:type="dxa"/>
            <w:tcBorders>
              <w:left w:val="single" w:sz="4" w:space="0" w:color="C0504D" w:themeColor="accent2"/>
            </w:tcBorders>
          </w:tcPr>
          <w:p w:rsidR="00123C02" w:rsidRDefault="00123C02" w:rsidP="00321F56">
            <w:pPr>
              <w:pStyle w:val="Text"/>
              <w:jc w:val="center"/>
            </w:pPr>
          </w:p>
        </w:tc>
        <w:tc>
          <w:tcPr>
            <w:tcW w:w="2970" w:type="dxa"/>
            <w:tcBorders>
              <w:top w:val="nil"/>
              <w:bottom w:val="single" w:sz="4" w:space="0" w:color="BFBFBF" w:themeColor="background1" w:themeShade="BF"/>
            </w:tcBorders>
          </w:tcPr>
          <w:p w:rsidR="00123C02" w:rsidRPr="00BF6B76" w:rsidRDefault="00123C02" w:rsidP="00321F56">
            <w:pPr>
              <w:pStyle w:val="Text"/>
              <w:rPr>
                <w:b/>
              </w:rPr>
            </w:pPr>
            <w:r>
              <w:rPr>
                <w:b/>
              </w:rPr>
              <w:t>The customer…</w:t>
            </w:r>
          </w:p>
          <w:p w:rsidR="00123C02" w:rsidRDefault="00123C02" w:rsidP="00123C02">
            <w:pPr>
              <w:pStyle w:val="Text"/>
              <w:numPr>
                <w:ilvl w:val="0"/>
                <w:numId w:val="28"/>
              </w:numPr>
            </w:pPr>
            <w:r>
              <w:t>I</w:t>
            </w:r>
            <w:r w:rsidRPr="00F12C0B">
              <w:t>s satisfied with and accepts the deployed solution</w:t>
            </w:r>
            <w:r>
              <w:t>.</w:t>
            </w:r>
          </w:p>
        </w:tc>
        <w:tc>
          <w:tcPr>
            <w:tcW w:w="5400" w:type="dxa"/>
            <w:tcBorders>
              <w:top w:val="nil"/>
              <w:bottom w:val="single" w:sz="4" w:space="0" w:color="BFBFBF" w:themeColor="background1" w:themeShade="BF"/>
              <w:right w:val="single" w:sz="4" w:space="0" w:color="C0504D" w:themeColor="accent2"/>
            </w:tcBorders>
          </w:tcPr>
          <w:p w:rsidR="00123C02" w:rsidRDefault="00123C02" w:rsidP="00123C02">
            <w:pPr>
              <w:pStyle w:val="Text"/>
              <w:numPr>
                <w:ilvl w:val="0"/>
                <w:numId w:val="27"/>
              </w:numPr>
            </w:pPr>
            <w:r>
              <w:t>Number of sites fully deployed</w:t>
            </w:r>
            <w:r w:rsidR="009A1450">
              <w:t>.</w:t>
            </w:r>
            <w:r>
              <w:t xml:space="preserve"> </w:t>
            </w:r>
          </w:p>
          <w:p w:rsidR="00123C02" w:rsidRPr="00816824" w:rsidRDefault="00123C02" w:rsidP="00123C02">
            <w:pPr>
              <w:pStyle w:val="Text"/>
              <w:numPr>
                <w:ilvl w:val="0"/>
                <w:numId w:val="27"/>
              </w:numPr>
            </w:pPr>
            <w:r>
              <w:t>Signoff on the Deployment Complete Milestone</w:t>
            </w:r>
            <w:r w:rsidR="009A1450">
              <w:t>.</w:t>
            </w:r>
          </w:p>
        </w:tc>
      </w:tr>
      <w:tr w:rsidR="00123C02" w:rsidRPr="00816824" w:rsidTr="00321F56">
        <w:tc>
          <w:tcPr>
            <w:tcW w:w="1008" w:type="dxa"/>
            <w:vMerge w:val="restart"/>
            <w:tcBorders>
              <w:left w:val="single" w:sz="4" w:space="0" w:color="C0504D" w:themeColor="accent2"/>
            </w:tcBorders>
          </w:tcPr>
          <w:p w:rsidR="00123C02" w:rsidRDefault="00123C02" w:rsidP="00321F56">
            <w:pPr>
              <w:pStyle w:val="Text"/>
              <w:jc w:val="center"/>
            </w:pPr>
            <w:r w:rsidRPr="00F12C0B">
              <w:rPr>
                <w:noProof/>
              </w:rPr>
              <w:drawing>
                <wp:inline distT="0" distB="0" distL="0" distR="0" wp14:anchorId="3B8C803E" wp14:editId="18208C03">
                  <wp:extent cx="415925" cy="676910"/>
                  <wp:effectExtent l="19050" t="0" r="3175" b="0"/>
                  <wp:docPr id="1105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single" w:sz="4" w:space="0" w:color="BFBFBF" w:themeColor="background1" w:themeShade="BF"/>
              <w:bottom w:val="single" w:sz="4" w:space="0" w:color="BFBFBF" w:themeColor="background1" w:themeShade="BF"/>
            </w:tcBorders>
          </w:tcPr>
          <w:p w:rsidR="00123C02" w:rsidRPr="00BF6B76" w:rsidRDefault="00123C02" w:rsidP="00321F56">
            <w:pPr>
              <w:pStyle w:val="Text"/>
              <w:rPr>
                <w:b/>
              </w:rPr>
            </w:pPr>
            <w:r w:rsidRPr="00BF6B76">
              <w:rPr>
                <w:b/>
              </w:rPr>
              <w:t xml:space="preserve">The </w:t>
            </w:r>
            <w:r>
              <w:rPr>
                <w:b/>
              </w:rPr>
              <w:t>solution</w:t>
            </w:r>
            <w:r w:rsidRPr="00BF6B76">
              <w:rPr>
                <w:b/>
              </w:rPr>
              <w:t>...</w:t>
            </w:r>
          </w:p>
          <w:p w:rsidR="00123C02" w:rsidRDefault="00123C02" w:rsidP="00123C02">
            <w:pPr>
              <w:pStyle w:val="Text"/>
              <w:numPr>
                <w:ilvl w:val="0"/>
                <w:numId w:val="28"/>
              </w:numPr>
            </w:pPr>
            <w:r>
              <w:t>I</w:t>
            </w:r>
            <w:r w:rsidRPr="00F12C0B">
              <w:t>s stable and deployed to the production environment</w:t>
            </w:r>
            <w:r>
              <w:t>.</w:t>
            </w:r>
          </w:p>
        </w:tc>
        <w:tc>
          <w:tcPr>
            <w:tcW w:w="5400" w:type="dxa"/>
            <w:tcBorders>
              <w:top w:val="single" w:sz="4" w:space="0" w:color="BFBFBF" w:themeColor="background1" w:themeShade="BF"/>
              <w:bottom w:val="single" w:sz="4" w:space="0" w:color="BFBFBF" w:themeColor="background1" w:themeShade="BF"/>
              <w:right w:val="single" w:sz="4" w:space="0" w:color="C0504D" w:themeColor="accent2"/>
            </w:tcBorders>
          </w:tcPr>
          <w:p w:rsidR="00123C02" w:rsidRPr="00816824" w:rsidRDefault="00123C02" w:rsidP="00123C02">
            <w:pPr>
              <w:pStyle w:val="Text"/>
              <w:numPr>
                <w:ilvl w:val="0"/>
                <w:numId w:val="27"/>
              </w:numPr>
            </w:pPr>
            <w:r w:rsidRPr="00F12C0B">
              <w:t>Number of support issues opened post deployment</w:t>
            </w:r>
            <w:r w:rsidR="009A1450">
              <w:t>.</w:t>
            </w:r>
          </w:p>
        </w:tc>
      </w:tr>
      <w:tr w:rsidR="00123C02" w:rsidRPr="008C3757" w:rsidTr="00321F56">
        <w:tc>
          <w:tcPr>
            <w:tcW w:w="1008" w:type="dxa"/>
            <w:vMerge/>
            <w:tcBorders>
              <w:left w:val="single" w:sz="4" w:space="0" w:color="C0504D" w:themeColor="accent2"/>
              <w:bottom w:val="single" w:sz="4" w:space="0" w:color="C0504D" w:themeColor="accent2"/>
            </w:tcBorders>
          </w:tcPr>
          <w:p w:rsidR="00123C02" w:rsidRPr="00DD46E4" w:rsidRDefault="00123C02" w:rsidP="00321F56">
            <w:pPr>
              <w:pStyle w:val="Text"/>
              <w:jc w:val="center"/>
              <w:rPr>
                <w:noProof/>
              </w:rPr>
            </w:pPr>
          </w:p>
        </w:tc>
        <w:tc>
          <w:tcPr>
            <w:tcW w:w="2970" w:type="dxa"/>
            <w:tcBorders>
              <w:top w:val="single" w:sz="4" w:space="0" w:color="BFBFBF" w:themeColor="background1" w:themeShade="BF"/>
              <w:bottom w:val="single" w:sz="4" w:space="0" w:color="C0504D" w:themeColor="accent2"/>
            </w:tcBorders>
          </w:tcPr>
          <w:p w:rsidR="00123C02" w:rsidRPr="00816824" w:rsidRDefault="00123C02" w:rsidP="00123C02">
            <w:pPr>
              <w:pStyle w:val="Text"/>
              <w:numPr>
                <w:ilvl w:val="0"/>
                <w:numId w:val="28"/>
              </w:numPr>
            </w:pPr>
            <w:r>
              <w:t>I</w:t>
            </w:r>
            <w:r w:rsidRPr="00F12C0B">
              <w:t>s successfully transferred from the project team to the operations and support teams</w:t>
            </w:r>
            <w:r>
              <w:t>.</w:t>
            </w:r>
          </w:p>
        </w:tc>
        <w:tc>
          <w:tcPr>
            <w:tcW w:w="5400" w:type="dxa"/>
            <w:tcBorders>
              <w:top w:val="single" w:sz="4" w:space="0" w:color="BFBFBF" w:themeColor="background1" w:themeShade="BF"/>
              <w:bottom w:val="single" w:sz="4" w:space="0" w:color="C0504D" w:themeColor="accent2"/>
              <w:right w:val="single" w:sz="4" w:space="0" w:color="C0504D" w:themeColor="accent2"/>
            </w:tcBorders>
          </w:tcPr>
          <w:p w:rsidR="00123C02" w:rsidRDefault="00123C02" w:rsidP="00123C02">
            <w:pPr>
              <w:pStyle w:val="Text"/>
              <w:numPr>
                <w:ilvl w:val="0"/>
                <w:numId w:val="27"/>
              </w:numPr>
            </w:pPr>
            <w:r>
              <w:t>No project team members still actively involved in the project</w:t>
            </w:r>
            <w:r w:rsidR="009A1450">
              <w:t>.</w:t>
            </w:r>
          </w:p>
          <w:p w:rsidR="00123C02" w:rsidRPr="008C3757" w:rsidRDefault="00123C02" w:rsidP="00123C02">
            <w:pPr>
              <w:pStyle w:val="Text"/>
              <w:numPr>
                <w:ilvl w:val="0"/>
                <w:numId w:val="27"/>
              </w:numPr>
            </w:pPr>
            <w:r>
              <w:t>Number of support escalations from operations and support teams</w:t>
            </w:r>
            <w:r w:rsidR="009A1450">
              <w:t>.</w:t>
            </w:r>
          </w:p>
        </w:tc>
      </w:tr>
    </w:tbl>
    <w:p w:rsidR="00123C02" w:rsidRDefault="00123C02" w:rsidP="000E3570">
      <w:pPr>
        <w:pStyle w:val="TableSpacing"/>
      </w:pPr>
    </w:p>
    <w:tbl>
      <w:tblPr>
        <w:tblStyle w:val="TableGrid"/>
        <w:tblW w:w="938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5"/>
      </w:tblGrid>
      <w:tr w:rsidR="00123C02" w:rsidRPr="00DE131F" w:rsidTr="000E3570">
        <w:trPr>
          <w:tblHeader/>
        </w:trPr>
        <w:tc>
          <w:tcPr>
            <w:tcW w:w="9385" w:type="dxa"/>
            <w:shd w:val="clear" w:color="auto" w:fill="EAF1DD" w:themeFill="accent3" w:themeFillTint="33"/>
          </w:tcPr>
          <w:p w:rsidR="00123C02" w:rsidRPr="00DE131F" w:rsidRDefault="00123C02" w:rsidP="00123C02">
            <w:pPr>
              <w:pStyle w:val="Label"/>
              <w:rPr>
                <w:rStyle w:val="Italic"/>
              </w:rPr>
            </w:pPr>
            <w:r w:rsidRPr="00DE131F">
              <w:rPr>
                <w:rStyle w:val="Italic"/>
              </w:rPr>
              <w:t>How can I contribute to Deliver Phase SMF outcomes?</w:t>
            </w:r>
          </w:p>
        </w:tc>
      </w:tr>
      <w:tr w:rsidR="00123C02" w:rsidRPr="00DE131F" w:rsidTr="000E3570">
        <w:trPr>
          <w:tblHeader/>
        </w:trPr>
        <w:tc>
          <w:tcPr>
            <w:tcW w:w="9385" w:type="dxa"/>
            <w:shd w:val="clear" w:color="auto" w:fill="76923C" w:themeFill="accent3" w:themeFillShade="BF"/>
          </w:tcPr>
          <w:p w:rsidR="00123C02" w:rsidRPr="00DE131F" w:rsidRDefault="00123C02" w:rsidP="00123C02">
            <w:pPr>
              <w:pStyle w:val="Label"/>
              <w:rPr>
                <w:rStyle w:val="Italic"/>
              </w:rPr>
            </w:pPr>
            <w:r w:rsidRPr="00DE131F">
              <w:rPr>
                <w:rStyle w:val="Italic"/>
              </w:rPr>
              <w:t>Essential Actions</w:t>
            </w:r>
          </w:p>
        </w:tc>
      </w:tr>
      <w:tr w:rsidR="00123C02" w:rsidTr="000E3570">
        <w:tc>
          <w:tcPr>
            <w:tcW w:w="9385" w:type="dxa"/>
            <w:shd w:val="clear" w:color="auto" w:fill="auto"/>
          </w:tcPr>
          <w:p w:rsidR="00123C02" w:rsidRPr="000E3570" w:rsidRDefault="00123C02" w:rsidP="000E3570">
            <w:pPr>
              <w:pStyle w:val="Text"/>
              <w:rPr>
                <w:rStyle w:val="Bold"/>
              </w:rPr>
            </w:pPr>
            <w:r w:rsidRPr="000E3570">
              <w:rPr>
                <w:rStyle w:val="Bold"/>
              </w:rPr>
              <w:t>Define accurate specifications, scope, and risks</w:t>
            </w:r>
          </w:p>
          <w:p w:rsidR="00123C02" w:rsidRDefault="00123C02" w:rsidP="00321F56">
            <w:pPr>
              <w:pStyle w:val="Text"/>
            </w:pPr>
            <w:r>
              <w:t>This means:</w:t>
            </w:r>
          </w:p>
          <w:p w:rsidR="00123C02" w:rsidRDefault="00123C02" w:rsidP="00123C02">
            <w:pPr>
              <w:pStyle w:val="Text"/>
              <w:numPr>
                <w:ilvl w:val="0"/>
                <w:numId w:val="29"/>
              </w:numPr>
            </w:pPr>
            <w:r>
              <w:t>Establishing and documenting the project’s structure including goals, scope, roles, and risks</w:t>
            </w:r>
          </w:p>
          <w:p w:rsidR="00123C02" w:rsidRDefault="00123C02" w:rsidP="00123C02">
            <w:pPr>
              <w:pStyle w:val="Text"/>
              <w:numPr>
                <w:ilvl w:val="0"/>
                <w:numId w:val="29"/>
              </w:numPr>
            </w:pPr>
            <w:r>
              <w:t>Assembling the core project team of resources with appropriate skills and availability</w:t>
            </w:r>
          </w:p>
          <w:p w:rsidR="00123C02" w:rsidRDefault="00123C02" w:rsidP="00123C02">
            <w:pPr>
              <w:pStyle w:val="Text"/>
              <w:numPr>
                <w:ilvl w:val="0"/>
                <w:numId w:val="29"/>
              </w:numPr>
            </w:pPr>
            <w:r>
              <w:t>Documenting the project vision and scope including business opportunity and solutions concept</w:t>
            </w:r>
          </w:p>
          <w:p w:rsidR="00123C02" w:rsidRDefault="00123C02" w:rsidP="00123C02">
            <w:pPr>
              <w:pStyle w:val="Text"/>
              <w:numPr>
                <w:ilvl w:val="0"/>
                <w:numId w:val="29"/>
              </w:numPr>
            </w:pPr>
            <w:r>
              <w:t>Assessing, documenting, and clearly communicating project risks</w:t>
            </w:r>
          </w:p>
          <w:p w:rsidR="00123C02" w:rsidRDefault="00123C02" w:rsidP="00123C02">
            <w:pPr>
              <w:pStyle w:val="Text"/>
              <w:numPr>
                <w:ilvl w:val="0"/>
                <w:numId w:val="29"/>
              </w:numPr>
            </w:pPr>
            <w:r>
              <w:t>Gaining stakeholder agreement and signoff on the project’s vision and scope</w:t>
            </w:r>
          </w:p>
          <w:p w:rsidR="00123C02" w:rsidRPr="000E3570" w:rsidRDefault="00123C02" w:rsidP="000E3570">
            <w:pPr>
              <w:pStyle w:val="Text"/>
              <w:rPr>
                <w:rStyle w:val="Bold"/>
              </w:rPr>
            </w:pPr>
            <w:r w:rsidRPr="000E3570">
              <w:rPr>
                <w:rStyle w:val="Bold"/>
              </w:rPr>
              <w:t>Develop clear and comprehensive project plans</w:t>
            </w:r>
          </w:p>
          <w:p w:rsidR="00123C02" w:rsidRDefault="00123C02" w:rsidP="00321F56">
            <w:pPr>
              <w:pStyle w:val="Text"/>
            </w:pPr>
            <w:r>
              <w:t>This means:</w:t>
            </w:r>
          </w:p>
          <w:p w:rsidR="00123C02" w:rsidRDefault="00123C02" w:rsidP="00123C02">
            <w:pPr>
              <w:pStyle w:val="Text"/>
              <w:numPr>
                <w:ilvl w:val="0"/>
                <w:numId w:val="29"/>
              </w:numPr>
            </w:pPr>
            <w:r>
              <w:t>Evaluating and prototyping products and technologies that fit project and organizational requirements</w:t>
            </w:r>
          </w:p>
          <w:p w:rsidR="00123C02" w:rsidRDefault="00123C02" w:rsidP="00123C02">
            <w:pPr>
              <w:pStyle w:val="Text"/>
              <w:numPr>
                <w:ilvl w:val="0"/>
                <w:numId w:val="29"/>
              </w:numPr>
            </w:pPr>
            <w:r>
              <w:t>Documenting usage scenarios and business, operations, system, and user requirements</w:t>
            </w:r>
          </w:p>
          <w:p w:rsidR="00123C02" w:rsidRDefault="00123C02" w:rsidP="00123C02">
            <w:pPr>
              <w:pStyle w:val="Text"/>
              <w:numPr>
                <w:ilvl w:val="0"/>
                <w:numId w:val="29"/>
              </w:numPr>
            </w:pPr>
            <w:r>
              <w:t>Writing the functional specification and the conceptual, logical, and physical designs</w:t>
            </w:r>
          </w:p>
          <w:p w:rsidR="00123C02" w:rsidRDefault="00123C02" w:rsidP="00123C02">
            <w:pPr>
              <w:pStyle w:val="Text"/>
              <w:numPr>
                <w:ilvl w:val="0"/>
                <w:numId w:val="29"/>
              </w:numPr>
            </w:pPr>
            <w:r>
              <w:t xml:space="preserve">Developing individual project plans </w:t>
            </w:r>
            <w:r w:rsidR="00DE131F">
              <w:t xml:space="preserve">that </w:t>
            </w:r>
            <w:r>
              <w:t xml:space="preserve">address: </w:t>
            </w:r>
          </w:p>
          <w:p w:rsidR="00816CFA" w:rsidRDefault="00123C02">
            <w:pPr>
              <w:pStyle w:val="Text"/>
              <w:numPr>
                <w:ilvl w:val="0"/>
                <w:numId w:val="32"/>
              </w:numPr>
            </w:pPr>
            <w:r>
              <w:t>Availability</w:t>
            </w:r>
          </w:p>
          <w:p w:rsidR="00816CFA" w:rsidRDefault="00123C02">
            <w:pPr>
              <w:pStyle w:val="Text"/>
              <w:numPr>
                <w:ilvl w:val="0"/>
                <w:numId w:val="32"/>
              </w:numPr>
            </w:pPr>
            <w:r>
              <w:t>Backup and recovery</w:t>
            </w:r>
          </w:p>
          <w:p w:rsidR="00816CFA" w:rsidRDefault="00123C02">
            <w:pPr>
              <w:pStyle w:val="Text"/>
              <w:numPr>
                <w:ilvl w:val="0"/>
                <w:numId w:val="32"/>
              </w:numPr>
            </w:pPr>
            <w:r>
              <w:t>Budget</w:t>
            </w:r>
          </w:p>
          <w:p w:rsidR="00816CFA" w:rsidRDefault="00123C02">
            <w:pPr>
              <w:pStyle w:val="Text"/>
              <w:numPr>
                <w:ilvl w:val="0"/>
                <w:numId w:val="32"/>
              </w:numPr>
            </w:pPr>
            <w:r>
              <w:t>Capacity</w:t>
            </w:r>
          </w:p>
          <w:p w:rsidR="00816CFA" w:rsidRDefault="00123C02">
            <w:pPr>
              <w:pStyle w:val="Text"/>
              <w:numPr>
                <w:ilvl w:val="0"/>
                <w:numId w:val="32"/>
              </w:numPr>
            </w:pPr>
            <w:r>
              <w:lastRenderedPageBreak/>
              <w:t>Communications</w:t>
            </w:r>
          </w:p>
          <w:p w:rsidR="00816CFA" w:rsidRDefault="00123C02">
            <w:pPr>
              <w:pStyle w:val="Text"/>
              <w:numPr>
                <w:ilvl w:val="0"/>
                <w:numId w:val="32"/>
              </w:numPr>
            </w:pPr>
            <w:r>
              <w:t>Deployment</w:t>
            </w:r>
          </w:p>
          <w:p w:rsidR="00816CFA" w:rsidRDefault="00123C02">
            <w:pPr>
              <w:pStyle w:val="Text"/>
              <w:numPr>
                <w:ilvl w:val="0"/>
                <w:numId w:val="32"/>
              </w:numPr>
            </w:pPr>
            <w:r>
              <w:t>Development</w:t>
            </w:r>
          </w:p>
          <w:p w:rsidR="00816CFA" w:rsidRDefault="00123C02">
            <w:pPr>
              <w:pStyle w:val="Text"/>
              <w:numPr>
                <w:ilvl w:val="0"/>
                <w:numId w:val="32"/>
              </w:numPr>
            </w:pPr>
            <w:r>
              <w:t>Migration</w:t>
            </w:r>
          </w:p>
          <w:p w:rsidR="00816CFA" w:rsidRDefault="00123C02">
            <w:pPr>
              <w:pStyle w:val="Text"/>
              <w:numPr>
                <w:ilvl w:val="0"/>
                <w:numId w:val="32"/>
              </w:numPr>
            </w:pPr>
            <w:r>
              <w:t>Monitoring</w:t>
            </w:r>
          </w:p>
          <w:p w:rsidR="00816CFA" w:rsidRDefault="00123C02">
            <w:pPr>
              <w:pStyle w:val="Text"/>
              <w:numPr>
                <w:ilvl w:val="0"/>
                <w:numId w:val="32"/>
              </w:numPr>
            </w:pPr>
            <w:r>
              <w:t>Operations</w:t>
            </w:r>
          </w:p>
          <w:p w:rsidR="00816CFA" w:rsidRDefault="00123C02">
            <w:pPr>
              <w:pStyle w:val="Text"/>
              <w:numPr>
                <w:ilvl w:val="0"/>
                <w:numId w:val="32"/>
              </w:numPr>
            </w:pPr>
            <w:r>
              <w:t>Performance</w:t>
            </w:r>
          </w:p>
          <w:p w:rsidR="00816CFA" w:rsidRDefault="00123C02">
            <w:pPr>
              <w:pStyle w:val="Text"/>
              <w:numPr>
                <w:ilvl w:val="0"/>
                <w:numId w:val="32"/>
              </w:numPr>
            </w:pPr>
            <w:r>
              <w:t>Pilot</w:t>
            </w:r>
          </w:p>
          <w:p w:rsidR="00816CFA" w:rsidRDefault="00123C02">
            <w:pPr>
              <w:pStyle w:val="Text"/>
              <w:numPr>
                <w:ilvl w:val="0"/>
                <w:numId w:val="32"/>
              </w:numPr>
            </w:pPr>
            <w:r>
              <w:t>Purchasing and facilities</w:t>
            </w:r>
          </w:p>
          <w:p w:rsidR="00816CFA" w:rsidRDefault="00123C02">
            <w:pPr>
              <w:pStyle w:val="Text"/>
              <w:numPr>
                <w:ilvl w:val="0"/>
                <w:numId w:val="32"/>
              </w:numPr>
            </w:pPr>
            <w:r>
              <w:t>Security</w:t>
            </w:r>
          </w:p>
          <w:p w:rsidR="00816CFA" w:rsidRDefault="00123C02">
            <w:pPr>
              <w:pStyle w:val="Text"/>
              <w:numPr>
                <w:ilvl w:val="0"/>
                <w:numId w:val="32"/>
              </w:numPr>
            </w:pPr>
            <w:r>
              <w:t>Support</w:t>
            </w:r>
          </w:p>
          <w:p w:rsidR="00816CFA" w:rsidRDefault="00123C02">
            <w:pPr>
              <w:pStyle w:val="Text"/>
              <w:numPr>
                <w:ilvl w:val="0"/>
                <w:numId w:val="32"/>
              </w:numPr>
            </w:pPr>
            <w:r>
              <w:t>Testing</w:t>
            </w:r>
          </w:p>
          <w:p w:rsidR="00816CFA" w:rsidRDefault="00123C02">
            <w:pPr>
              <w:pStyle w:val="Text"/>
              <w:numPr>
                <w:ilvl w:val="0"/>
                <w:numId w:val="32"/>
              </w:numPr>
            </w:pPr>
            <w:r>
              <w:t>Training</w:t>
            </w:r>
          </w:p>
          <w:p w:rsidR="00123C02" w:rsidRDefault="00123C02" w:rsidP="00123C02">
            <w:pPr>
              <w:pStyle w:val="Text"/>
              <w:numPr>
                <w:ilvl w:val="0"/>
                <w:numId w:val="29"/>
              </w:numPr>
            </w:pPr>
            <w:r>
              <w:t>Rolling up individual plans into a master project plan</w:t>
            </w:r>
          </w:p>
          <w:p w:rsidR="00123C02" w:rsidRDefault="00123C02" w:rsidP="00123C02">
            <w:pPr>
              <w:pStyle w:val="Text"/>
              <w:numPr>
                <w:ilvl w:val="0"/>
                <w:numId w:val="29"/>
              </w:numPr>
            </w:pPr>
            <w:r>
              <w:t>Developing realistic, prioritized, risk-driven schedules</w:t>
            </w:r>
          </w:p>
          <w:p w:rsidR="00123C02" w:rsidRDefault="00123C02" w:rsidP="00123C02">
            <w:pPr>
              <w:pStyle w:val="Text"/>
              <w:numPr>
                <w:ilvl w:val="0"/>
                <w:numId w:val="29"/>
              </w:numPr>
            </w:pPr>
            <w:r>
              <w:t>Gaining stakeholder agreement and signoff on the project plan</w:t>
            </w:r>
          </w:p>
          <w:p w:rsidR="000E3570" w:rsidRPr="000E3570" w:rsidRDefault="000E3570" w:rsidP="000E3570">
            <w:pPr>
              <w:pStyle w:val="Text"/>
              <w:rPr>
                <w:rStyle w:val="Bold"/>
              </w:rPr>
            </w:pPr>
            <w:r w:rsidRPr="000E3570">
              <w:rPr>
                <w:rStyle w:val="Bold"/>
              </w:rPr>
              <w:t>Build defect-free solutions</w:t>
            </w:r>
          </w:p>
          <w:p w:rsidR="000E3570" w:rsidRDefault="000E3570" w:rsidP="000E3570">
            <w:pPr>
              <w:pStyle w:val="Text"/>
            </w:pPr>
            <w:r>
              <w:t>This means:</w:t>
            </w:r>
          </w:p>
          <w:p w:rsidR="000E3570" w:rsidRDefault="000E3570" w:rsidP="000E3570">
            <w:pPr>
              <w:pStyle w:val="Text"/>
              <w:numPr>
                <w:ilvl w:val="0"/>
                <w:numId w:val="29"/>
              </w:numPr>
            </w:pPr>
            <w:r>
              <w:t>Building a development lab representative of the production environment</w:t>
            </w:r>
          </w:p>
          <w:p w:rsidR="000E3570" w:rsidRDefault="000E3570" w:rsidP="000E3570">
            <w:pPr>
              <w:pStyle w:val="Text"/>
              <w:numPr>
                <w:ilvl w:val="0"/>
                <w:numId w:val="29"/>
              </w:numPr>
            </w:pPr>
            <w:r>
              <w:t>Establishing formal issue-tracking procedures including policies for communication and review</w:t>
            </w:r>
          </w:p>
          <w:p w:rsidR="000E3570" w:rsidRDefault="000E3570" w:rsidP="000E3570">
            <w:pPr>
              <w:pStyle w:val="Text"/>
              <w:numPr>
                <w:ilvl w:val="0"/>
                <w:numId w:val="29"/>
              </w:numPr>
            </w:pPr>
            <w:r>
              <w:t>Ensuring testers are well prepared and properly equipped to test the solution</w:t>
            </w:r>
          </w:p>
          <w:p w:rsidR="000E3570" w:rsidRDefault="000E3570" w:rsidP="000E3570">
            <w:pPr>
              <w:pStyle w:val="Text"/>
              <w:numPr>
                <w:ilvl w:val="0"/>
                <w:numId w:val="29"/>
              </w:numPr>
            </w:pPr>
            <w:r>
              <w:t>Developing test specifications that validate the success of the solution build</w:t>
            </w:r>
          </w:p>
          <w:p w:rsidR="000E3570" w:rsidRDefault="000E3570" w:rsidP="000E3570">
            <w:pPr>
              <w:pStyle w:val="Text"/>
              <w:numPr>
                <w:ilvl w:val="0"/>
                <w:numId w:val="29"/>
              </w:numPr>
            </w:pPr>
            <w:r>
              <w:t>Developing solution deliverables including release notes, code, and configuration documentation</w:t>
            </w:r>
          </w:p>
          <w:p w:rsidR="000E3570" w:rsidRDefault="000E3570" w:rsidP="000E3570">
            <w:pPr>
              <w:pStyle w:val="Text"/>
              <w:numPr>
                <w:ilvl w:val="0"/>
                <w:numId w:val="29"/>
              </w:numPr>
            </w:pPr>
            <w:r>
              <w:t>Testing the solution based on the test plan and test cases and using issue-tracking procedures</w:t>
            </w:r>
          </w:p>
          <w:p w:rsidR="000E3570" w:rsidRDefault="000E3570" w:rsidP="000E3570">
            <w:pPr>
              <w:pStyle w:val="Text"/>
              <w:numPr>
                <w:ilvl w:val="0"/>
                <w:numId w:val="29"/>
              </w:numPr>
            </w:pPr>
            <w:r>
              <w:t>Preparing for release by refining the pilot plan, deployment plan, and deployment infrastructure</w:t>
            </w:r>
          </w:p>
          <w:p w:rsidR="000E3570" w:rsidRDefault="000E3570" w:rsidP="000E3570">
            <w:pPr>
              <w:pStyle w:val="Text"/>
              <w:numPr>
                <w:ilvl w:val="0"/>
                <w:numId w:val="29"/>
              </w:numPr>
            </w:pPr>
            <w:r>
              <w:t>Planning training and communications so all affected parties get exactly the information they need</w:t>
            </w:r>
          </w:p>
          <w:p w:rsidR="000E3570" w:rsidRDefault="000E3570" w:rsidP="000E3570">
            <w:pPr>
              <w:pStyle w:val="Text"/>
              <w:numPr>
                <w:ilvl w:val="0"/>
                <w:numId w:val="29"/>
              </w:numPr>
            </w:pPr>
            <w:r>
              <w:t>Gaining stakeholder agreement and signoff on the solution deliverables</w:t>
            </w:r>
          </w:p>
          <w:p w:rsidR="000E3570" w:rsidRPr="000E3570" w:rsidRDefault="000E3570" w:rsidP="000E3570">
            <w:pPr>
              <w:pStyle w:val="Text"/>
              <w:rPr>
                <w:rStyle w:val="Bold"/>
              </w:rPr>
            </w:pPr>
            <w:r w:rsidRPr="000E3570">
              <w:rPr>
                <w:rStyle w:val="Bold"/>
              </w:rPr>
              <w:t>Prepare solutions for successful release</w:t>
            </w:r>
          </w:p>
          <w:p w:rsidR="000E3570" w:rsidRPr="00AD5B0F" w:rsidRDefault="000E3570" w:rsidP="000E3570">
            <w:pPr>
              <w:pStyle w:val="Text"/>
            </w:pPr>
            <w:r>
              <w:t>This means:</w:t>
            </w:r>
          </w:p>
          <w:p w:rsidR="000E3570" w:rsidRDefault="000E3570" w:rsidP="000E3570">
            <w:pPr>
              <w:pStyle w:val="Text"/>
              <w:numPr>
                <w:ilvl w:val="0"/>
                <w:numId w:val="29"/>
              </w:numPr>
            </w:pPr>
            <w:r>
              <w:t>Identifying and resolving bugs until the solution stabilizes and a release candidate is identified</w:t>
            </w:r>
          </w:p>
          <w:p w:rsidR="000E3570" w:rsidRDefault="000E3570" w:rsidP="000E3570">
            <w:pPr>
              <w:pStyle w:val="Text"/>
              <w:numPr>
                <w:ilvl w:val="0"/>
                <w:numId w:val="29"/>
              </w:numPr>
            </w:pPr>
            <w:r>
              <w:t>Testing the release candidate and refining training, deployment, operations, and monitoring plans</w:t>
            </w:r>
          </w:p>
          <w:p w:rsidR="000E3570" w:rsidRDefault="000E3570" w:rsidP="000E3570">
            <w:pPr>
              <w:pStyle w:val="Text"/>
              <w:numPr>
                <w:ilvl w:val="0"/>
                <w:numId w:val="29"/>
              </w:numPr>
            </w:pPr>
            <w:r>
              <w:t>Conducting user acceptance testing to ensure the solution satisfies user requirements</w:t>
            </w:r>
          </w:p>
          <w:p w:rsidR="000E3570" w:rsidRDefault="000E3570" w:rsidP="000E3570">
            <w:pPr>
              <w:pStyle w:val="Text"/>
              <w:numPr>
                <w:ilvl w:val="0"/>
                <w:numId w:val="29"/>
              </w:numPr>
            </w:pPr>
            <w:r>
              <w:t>Piloting the solution and collecting user feedback</w:t>
            </w:r>
          </w:p>
          <w:p w:rsidR="000E3570" w:rsidRDefault="000E3570" w:rsidP="000E3570">
            <w:pPr>
              <w:pStyle w:val="Text"/>
              <w:numPr>
                <w:ilvl w:val="0"/>
                <w:numId w:val="29"/>
              </w:numPr>
            </w:pPr>
            <w:r>
              <w:t>Gaining stakeholder agreement and signoff on the readiness of the release</w:t>
            </w:r>
          </w:p>
          <w:p w:rsidR="000E3570" w:rsidRPr="000E3570" w:rsidRDefault="000E3570" w:rsidP="000E3570">
            <w:pPr>
              <w:pStyle w:val="Text"/>
              <w:rPr>
                <w:rStyle w:val="Bold"/>
              </w:rPr>
            </w:pPr>
            <w:r w:rsidRPr="000E3570">
              <w:rPr>
                <w:rStyle w:val="Bold"/>
              </w:rPr>
              <w:t>Release solutions with predictable results</w:t>
            </w:r>
          </w:p>
          <w:p w:rsidR="000E3570" w:rsidRDefault="000E3570" w:rsidP="000E3570">
            <w:pPr>
              <w:pStyle w:val="Text"/>
            </w:pPr>
            <w:r>
              <w:t>This means:</w:t>
            </w:r>
          </w:p>
          <w:p w:rsidR="000E3570" w:rsidRDefault="000E3570" w:rsidP="000E3570">
            <w:pPr>
              <w:pStyle w:val="Text"/>
              <w:numPr>
                <w:ilvl w:val="0"/>
                <w:numId w:val="29"/>
              </w:numPr>
            </w:pPr>
            <w:r>
              <w:t>Deploying the solution’s core components to production in a controlled manner</w:t>
            </w:r>
          </w:p>
          <w:p w:rsidR="000E3570" w:rsidRDefault="000E3570" w:rsidP="000E3570">
            <w:pPr>
              <w:pStyle w:val="Text"/>
              <w:numPr>
                <w:ilvl w:val="0"/>
                <w:numId w:val="29"/>
              </w:numPr>
            </w:pPr>
            <w:r>
              <w:t>Monitoring and stabilizing the solution immediately after deployment</w:t>
            </w:r>
          </w:p>
          <w:p w:rsidR="000E3570" w:rsidRDefault="000E3570" w:rsidP="000E3570">
            <w:pPr>
              <w:pStyle w:val="Text"/>
              <w:numPr>
                <w:ilvl w:val="0"/>
                <w:numId w:val="29"/>
              </w:numPr>
            </w:pPr>
            <w:r>
              <w:t>Transferring solution ownership from the project team to the ongoing support and operations teams</w:t>
            </w:r>
          </w:p>
          <w:p w:rsidR="000E3570" w:rsidRPr="00D96D8C" w:rsidRDefault="000E3570" w:rsidP="001E2917">
            <w:pPr>
              <w:pStyle w:val="Text"/>
              <w:numPr>
                <w:ilvl w:val="0"/>
                <w:numId w:val="29"/>
              </w:numPr>
              <w:rPr>
                <w:rFonts w:eastAsiaTheme="minorHAnsi" w:cstheme="minorBidi"/>
                <w:sz w:val="22"/>
                <w:szCs w:val="22"/>
              </w:rPr>
            </w:pPr>
            <w:r>
              <w:t>Gaining stakeholder agreement and signoff that deployment is complete</w:t>
            </w:r>
          </w:p>
        </w:tc>
      </w:tr>
    </w:tbl>
    <w:p w:rsidR="00283FB0" w:rsidRDefault="00283FB0" w:rsidP="000E3570">
      <w:pPr>
        <w:pStyle w:val="TableSpacing"/>
      </w:pPr>
    </w:p>
    <w:p w:rsidR="00283FB0" w:rsidRDefault="00283FB0" w:rsidP="00283FB0">
      <w:pPr>
        <w:pStyle w:val="Text"/>
        <w:rPr>
          <w:color w:val="FF00FF"/>
          <w:sz w:val="12"/>
        </w:rPr>
      </w:pPr>
      <w:r>
        <w:br w:type="page"/>
      </w:r>
    </w:p>
    <w:p w:rsidR="00123C02" w:rsidRDefault="00123C02" w:rsidP="000E3570">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160"/>
        <w:gridCol w:w="2160"/>
        <w:gridCol w:w="4320"/>
        <w:gridCol w:w="864"/>
      </w:tblGrid>
      <w:tr w:rsidR="00DE131F" w:rsidRPr="000E3570" w:rsidTr="00DC3DCA">
        <w:trPr>
          <w:trHeight w:val="369"/>
          <w:tblHeader/>
        </w:trPr>
        <w:tc>
          <w:tcPr>
            <w:tcW w:w="9504" w:type="dxa"/>
            <w:gridSpan w:val="4"/>
            <w:shd w:val="clear" w:color="auto" w:fill="76923C" w:themeFill="accent3" w:themeFillShade="BF"/>
          </w:tcPr>
          <w:p w:rsidR="00DE131F" w:rsidRPr="000E3570" w:rsidRDefault="00DE131F" w:rsidP="000E3570">
            <w:pPr>
              <w:pStyle w:val="Label"/>
              <w:rPr>
                <w:rStyle w:val="Italic"/>
              </w:rPr>
            </w:pPr>
            <w:r w:rsidRPr="000E3570">
              <w:rPr>
                <w:rStyle w:val="Italic"/>
              </w:rPr>
              <w:t>Platform-specific resources that help</w:t>
            </w:r>
          </w:p>
        </w:tc>
      </w:tr>
      <w:tr w:rsidR="00DE131F" w:rsidRPr="000E3570" w:rsidTr="00DC3DCA">
        <w:trPr>
          <w:trHeight w:val="374"/>
          <w:tblHeader/>
        </w:trPr>
        <w:tc>
          <w:tcPr>
            <w:tcW w:w="2160" w:type="dxa"/>
            <w:tcBorders>
              <w:bottom w:val="single" w:sz="4" w:space="0" w:color="auto"/>
            </w:tcBorders>
            <w:shd w:val="clear" w:color="auto" w:fill="auto"/>
          </w:tcPr>
          <w:p w:rsidR="00DE131F" w:rsidRPr="000E3570" w:rsidRDefault="00DE131F" w:rsidP="000E3570">
            <w:pPr>
              <w:pStyle w:val="Text"/>
              <w:rPr>
                <w:rStyle w:val="Bold"/>
              </w:rPr>
            </w:pPr>
            <w:r w:rsidRPr="000E3570">
              <w:rPr>
                <w:rStyle w:val="Bold"/>
              </w:rPr>
              <w:t>You can…</w:t>
            </w:r>
          </w:p>
        </w:tc>
        <w:tc>
          <w:tcPr>
            <w:tcW w:w="2160" w:type="dxa"/>
            <w:tcBorders>
              <w:bottom w:val="single" w:sz="4" w:space="0" w:color="auto"/>
            </w:tcBorders>
            <w:shd w:val="clear" w:color="auto" w:fill="auto"/>
            <w:tcMar>
              <w:top w:w="58" w:type="dxa"/>
              <w:left w:w="115" w:type="dxa"/>
              <w:bottom w:w="58" w:type="dxa"/>
              <w:right w:w="115" w:type="dxa"/>
            </w:tcMar>
          </w:tcPr>
          <w:p w:rsidR="00DE131F" w:rsidRPr="000E3570" w:rsidRDefault="00DE131F" w:rsidP="000E3570">
            <w:pPr>
              <w:pStyle w:val="Text"/>
              <w:rPr>
                <w:rStyle w:val="Bold"/>
              </w:rPr>
            </w:pPr>
            <w:r w:rsidRPr="000E3570">
              <w:rPr>
                <w:rStyle w:val="Bold"/>
              </w:rPr>
              <w:t>For…</w:t>
            </w:r>
          </w:p>
        </w:tc>
        <w:tc>
          <w:tcPr>
            <w:tcW w:w="4320" w:type="dxa"/>
            <w:tcBorders>
              <w:bottom w:val="single" w:sz="4" w:space="0" w:color="auto"/>
            </w:tcBorders>
            <w:shd w:val="clear" w:color="auto" w:fill="auto"/>
            <w:tcMar>
              <w:top w:w="58" w:type="dxa"/>
              <w:left w:w="115" w:type="dxa"/>
              <w:bottom w:w="58" w:type="dxa"/>
              <w:right w:w="115" w:type="dxa"/>
            </w:tcMar>
          </w:tcPr>
          <w:p w:rsidR="00DE131F" w:rsidRPr="000E3570" w:rsidRDefault="00DE131F" w:rsidP="000E3570">
            <w:pPr>
              <w:pStyle w:val="Text"/>
              <w:rPr>
                <w:rStyle w:val="Bold"/>
              </w:rPr>
            </w:pPr>
            <w:r w:rsidRPr="000E3570">
              <w:rPr>
                <w:rStyle w:val="Bold"/>
              </w:rPr>
              <w:t>Using this resource…</w:t>
            </w:r>
          </w:p>
        </w:tc>
        <w:tc>
          <w:tcPr>
            <w:tcW w:w="864" w:type="dxa"/>
            <w:tcBorders>
              <w:bottom w:val="single" w:sz="4" w:space="0" w:color="auto"/>
            </w:tcBorders>
            <w:shd w:val="clear" w:color="auto" w:fill="auto"/>
          </w:tcPr>
          <w:p w:rsidR="00DE131F" w:rsidRPr="000E3570" w:rsidRDefault="00DE131F" w:rsidP="000E3570">
            <w:pPr>
              <w:pStyle w:val="Text"/>
              <w:rPr>
                <w:rStyle w:val="Bold"/>
              </w:rPr>
            </w:pPr>
          </w:p>
        </w:tc>
      </w:tr>
      <w:tr w:rsidR="00DE131F" w:rsidTr="00DC3DCA">
        <w:trPr>
          <w:cantSplit/>
        </w:trPr>
        <w:tc>
          <w:tcPr>
            <w:tcW w:w="2160" w:type="dxa"/>
            <w:tcBorders>
              <w:top w:val="single" w:sz="4" w:space="0" w:color="auto"/>
            </w:tcBorders>
          </w:tcPr>
          <w:p w:rsidR="00DE131F" w:rsidRDefault="00DE131F" w:rsidP="00321F56">
            <w:pPr>
              <w:pStyle w:val="Text"/>
            </w:pPr>
            <w:r>
              <w:t>Define accurate specifications, scope, and risks.</w:t>
            </w:r>
          </w:p>
          <w:p w:rsidR="00DE131F" w:rsidRDefault="00DE131F" w:rsidP="00321F56">
            <w:pPr>
              <w:pStyle w:val="Text"/>
            </w:pPr>
            <w:r>
              <w:t>Develop clear and comprehensive project plans.</w:t>
            </w:r>
          </w:p>
          <w:p w:rsidR="00DE131F" w:rsidRDefault="00DE131F" w:rsidP="00321F56">
            <w:pPr>
              <w:pStyle w:val="Text"/>
            </w:pPr>
            <w:r>
              <w:t>Build defect-free solutions.</w:t>
            </w:r>
          </w:p>
          <w:p w:rsidR="00DE131F" w:rsidRDefault="00DE131F" w:rsidP="00321F56">
            <w:pPr>
              <w:pStyle w:val="Text"/>
            </w:pPr>
            <w:r>
              <w:t>Prepare solutions for successful release.</w:t>
            </w:r>
          </w:p>
          <w:p w:rsidR="00DE131F" w:rsidRPr="008678BE" w:rsidRDefault="00DE131F" w:rsidP="00321F56">
            <w:pPr>
              <w:pStyle w:val="Text"/>
            </w:pPr>
            <w:r>
              <w:t>Release solutions with predictable results.</w:t>
            </w:r>
          </w:p>
        </w:tc>
        <w:tc>
          <w:tcPr>
            <w:tcW w:w="2160" w:type="dxa"/>
            <w:tcBorders>
              <w:top w:val="single" w:sz="4" w:space="0" w:color="auto"/>
            </w:tcBorders>
            <w:tcMar>
              <w:top w:w="58" w:type="dxa"/>
              <w:left w:w="115" w:type="dxa"/>
              <w:bottom w:w="58" w:type="dxa"/>
              <w:right w:w="115" w:type="dxa"/>
            </w:tcMar>
          </w:tcPr>
          <w:p w:rsidR="00DE131F" w:rsidRPr="00026922" w:rsidRDefault="00DE131F" w:rsidP="00321F56">
            <w:pPr>
              <w:pStyle w:val="Text"/>
              <w:rPr>
                <w:noProof/>
              </w:rPr>
            </w:pPr>
            <w:r>
              <w:rPr>
                <w:noProof/>
              </w:rPr>
              <w:drawing>
                <wp:inline distT="0" distB="0" distL="0" distR="0" wp14:anchorId="33A81F7D" wp14:editId="53CCD46D">
                  <wp:extent cx="1225550" cy="184785"/>
                  <wp:effectExtent l="19050" t="0" r="0" b="0"/>
                  <wp:docPr id="17014" name="Picture 13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Borders>
              <w:top w:val="single" w:sz="4" w:space="0" w:color="auto"/>
            </w:tcBorders>
            <w:tcMar>
              <w:top w:w="58" w:type="dxa"/>
              <w:left w:w="115" w:type="dxa"/>
              <w:bottom w:w="58" w:type="dxa"/>
              <w:right w:w="115" w:type="dxa"/>
            </w:tcMar>
          </w:tcPr>
          <w:p w:rsidR="00DE131F" w:rsidRPr="008678BE" w:rsidRDefault="00DE131F" w:rsidP="00321F56">
            <w:pPr>
              <w:pStyle w:val="Text"/>
            </w:pPr>
            <w:r w:rsidRPr="008678BE">
              <w:t xml:space="preserve">The </w:t>
            </w:r>
            <w:r w:rsidR="000E3570" w:rsidRPr="00816CFA">
              <w:t xml:space="preserve">Infrastructure </w:t>
            </w:r>
            <w:r w:rsidRPr="00816CFA">
              <w:t>Planning and Design</w:t>
            </w:r>
            <w:r w:rsidRPr="008678BE">
              <w:t xml:space="preserve"> series helps you clarify and streamline your Windows Server 2008 infrastructure design with topology and scenario-based guidance on critical architectural decisions to be addressed, available options, and design validation. </w:t>
            </w:r>
          </w:p>
          <w:p w:rsidR="00DE131F" w:rsidRPr="00666C12" w:rsidRDefault="00282632" w:rsidP="00321F56">
            <w:pPr>
              <w:pStyle w:val="Text"/>
              <w:rPr>
                <w:b/>
              </w:rPr>
            </w:pPr>
            <w:hyperlink r:id="rId79" w:history="1">
              <w:r w:rsidR="00DE131F" w:rsidRPr="000901B8">
                <w:rPr>
                  <w:rStyle w:val="Hyperlink"/>
                </w:rPr>
                <w:t>http://technet.microsoft.com/en-us/solutionaccelerators/ee382254.aspx</w:t>
              </w:r>
            </w:hyperlink>
            <w:r w:rsidR="00DE131F">
              <w:t xml:space="preserve"> </w:t>
            </w:r>
          </w:p>
        </w:tc>
        <w:tc>
          <w:tcPr>
            <w:tcW w:w="864" w:type="dxa"/>
            <w:tcBorders>
              <w:top w:val="single" w:sz="4" w:space="0" w:color="auto"/>
            </w:tcBorders>
          </w:tcPr>
          <w:p w:rsidR="00DE131F" w:rsidRPr="008678BE" w:rsidRDefault="00DE131F" w:rsidP="00321F56">
            <w:pPr>
              <w:pStyle w:val="Text"/>
            </w:pPr>
            <w:r w:rsidRPr="00E5738F">
              <w:rPr>
                <w:noProof/>
              </w:rPr>
              <w:drawing>
                <wp:inline distT="0" distB="0" distL="0" distR="0" wp14:anchorId="73FE4784" wp14:editId="7D0A7EB2">
                  <wp:extent cx="363300" cy="365760"/>
                  <wp:effectExtent l="19050" t="0" r="0" b="0"/>
                  <wp:docPr id="5"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321F56">
        <w:trPr>
          <w:cantSplit/>
        </w:trPr>
        <w:tc>
          <w:tcPr>
            <w:tcW w:w="2160" w:type="dxa"/>
          </w:tcPr>
          <w:p w:rsidR="00DE131F" w:rsidRDefault="00DE131F" w:rsidP="00321F56">
            <w:pPr>
              <w:pStyle w:val="Text"/>
            </w:pPr>
            <w:r>
              <w:t>Define accurate specifications, scope, and risks.</w:t>
            </w:r>
          </w:p>
          <w:p w:rsidR="00DE131F" w:rsidRDefault="00DE131F" w:rsidP="00321F56">
            <w:pPr>
              <w:pStyle w:val="Text"/>
            </w:pPr>
            <w:r>
              <w:t>Develop clear and comprehensive project plans.</w:t>
            </w:r>
          </w:p>
          <w:p w:rsidR="00DE131F" w:rsidRDefault="00DE131F" w:rsidP="00321F56">
            <w:pPr>
              <w:pStyle w:val="Text"/>
            </w:pPr>
            <w:r>
              <w:t>Build defect-free solutions.</w:t>
            </w:r>
          </w:p>
          <w:p w:rsidR="00DE131F" w:rsidRDefault="00DE131F" w:rsidP="00321F56">
            <w:pPr>
              <w:pStyle w:val="Text"/>
            </w:pPr>
            <w:r>
              <w:t>Prepare solutions for successful release.</w:t>
            </w:r>
          </w:p>
          <w:p w:rsidR="00DE131F" w:rsidRDefault="00DE131F" w:rsidP="00321F56">
            <w:pPr>
              <w:pStyle w:val="Text"/>
            </w:pPr>
            <w:r>
              <w:t>Release solutions with predictable results.</w:t>
            </w:r>
          </w:p>
        </w:tc>
        <w:tc>
          <w:tcPr>
            <w:tcW w:w="2160" w:type="dxa"/>
            <w:tcMar>
              <w:top w:w="58" w:type="dxa"/>
              <w:left w:w="115" w:type="dxa"/>
              <w:bottom w:w="58" w:type="dxa"/>
              <w:right w:w="115" w:type="dxa"/>
            </w:tcMar>
          </w:tcPr>
          <w:p w:rsidR="00DE131F" w:rsidRDefault="00DE131F" w:rsidP="00321F56">
            <w:pPr>
              <w:pStyle w:val="Text"/>
              <w:rPr>
                <w:noProof/>
              </w:rPr>
            </w:pPr>
            <w:r w:rsidRPr="00330E04">
              <w:rPr>
                <w:noProof/>
              </w:rPr>
              <w:drawing>
                <wp:inline distT="0" distB="0" distL="0" distR="0" wp14:anchorId="16AB7A83" wp14:editId="4B87B334">
                  <wp:extent cx="1225550" cy="184785"/>
                  <wp:effectExtent l="19050" t="0" r="0" b="0"/>
                  <wp:docPr id="18989" name="Picture 144"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p w:rsidR="00DE131F" w:rsidRPr="001606B5" w:rsidRDefault="00DE131F" w:rsidP="00321F56">
            <w:pPr>
              <w:pStyle w:val="Text"/>
              <w:rPr>
                <w:noProof/>
              </w:rPr>
            </w:pPr>
            <w:r w:rsidRPr="00330E04">
              <w:rPr>
                <w:noProof/>
              </w:rPr>
              <w:drawing>
                <wp:inline distT="0" distB="0" distL="0" distR="0" wp14:anchorId="2FF2B3E6" wp14:editId="0CEC4883">
                  <wp:extent cx="1225550" cy="196215"/>
                  <wp:effectExtent l="19050" t="0" r="0" b="0"/>
                  <wp:docPr id="18990" name="Picture 145" descr="Windows7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h_Print.jpg"/>
                          <pic:cNvPicPr/>
                        </pic:nvPicPr>
                        <pic:blipFill>
                          <a:blip r:embed="rId65" cstate="print"/>
                          <a:stretch>
                            <a:fillRect/>
                          </a:stretch>
                        </pic:blipFill>
                        <pic:spPr>
                          <a:xfrm>
                            <a:off x="0" y="0"/>
                            <a:ext cx="1225550" cy="196215"/>
                          </a:xfrm>
                          <a:prstGeom prst="rect">
                            <a:avLst/>
                          </a:prstGeom>
                        </pic:spPr>
                      </pic:pic>
                    </a:graphicData>
                  </a:graphic>
                </wp:inline>
              </w:drawing>
            </w:r>
          </w:p>
        </w:tc>
        <w:tc>
          <w:tcPr>
            <w:tcW w:w="4320" w:type="dxa"/>
            <w:tcMar>
              <w:top w:w="58" w:type="dxa"/>
              <w:left w:w="115" w:type="dxa"/>
              <w:bottom w:w="58" w:type="dxa"/>
              <w:right w:w="115" w:type="dxa"/>
            </w:tcMar>
          </w:tcPr>
          <w:p w:rsidR="00DE131F" w:rsidRDefault="00DE131F" w:rsidP="00321F56">
            <w:pPr>
              <w:pStyle w:val="Text"/>
            </w:pPr>
            <w:r>
              <w:t xml:space="preserve">The </w:t>
            </w:r>
            <w:r w:rsidRPr="00A56B33">
              <w:rPr>
                <w:b/>
              </w:rPr>
              <w:t>Microsoft Deployment Toolkit</w:t>
            </w:r>
            <w:r>
              <w:t xml:space="preserve"> </w:t>
            </w:r>
            <w:r w:rsidRPr="00A56B33">
              <w:t xml:space="preserve">provides a common console with </w:t>
            </w:r>
            <w:r>
              <w:t xml:space="preserve">comprehensive tools, </w:t>
            </w:r>
            <w:r w:rsidRPr="00A56B33">
              <w:t>guidance</w:t>
            </w:r>
            <w:r>
              <w:t>, and job aids</w:t>
            </w:r>
            <w:r w:rsidRPr="00A56B33">
              <w:t xml:space="preserve"> to efficiently manage </w:t>
            </w:r>
            <w:r>
              <w:t xml:space="preserve">large-scale automated </w:t>
            </w:r>
            <w:r w:rsidRPr="00A56B33">
              <w:t>deployment</w:t>
            </w:r>
            <w:r>
              <w:t>s</w:t>
            </w:r>
            <w:r w:rsidRPr="00A56B33">
              <w:t xml:space="preserve"> of Window</w:t>
            </w:r>
            <w:r>
              <w:t>s 7 and Windows Server 2008 R2.</w:t>
            </w:r>
          </w:p>
          <w:p w:rsidR="00DE131F" w:rsidRDefault="00282632" w:rsidP="00321F56">
            <w:pPr>
              <w:pStyle w:val="Text"/>
            </w:pPr>
            <w:hyperlink r:id="rId80" w:history="1">
              <w:r w:rsidR="00DE131F" w:rsidRPr="00D0447A">
                <w:rPr>
                  <w:rStyle w:val="Hyperlink"/>
                </w:rPr>
                <w:t>http://technet.microsoft.com/en-us/solutionaccelerators/dd407791.aspx</w:t>
              </w:r>
            </w:hyperlink>
          </w:p>
        </w:tc>
        <w:tc>
          <w:tcPr>
            <w:tcW w:w="864" w:type="dxa"/>
          </w:tcPr>
          <w:p w:rsidR="00DE131F" w:rsidRDefault="00DE131F" w:rsidP="00321F56">
            <w:pPr>
              <w:pStyle w:val="Text"/>
            </w:pPr>
            <w:r w:rsidRPr="006A0132">
              <w:rPr>
                <w:noProof/>
              </w:rPr>
              <w:drawing>
                <wp:inline distT="0" distB="0" distL="0" distR="0" wp14:anchorId="5FA687C7" wp14:editId="12B3D45B">
                  <wp:extent cx="363300" cy="365760"/>
                  <wp:effectExtent l="19050" t="0" r="0" b="0"/>
                  <wp:docPr id="18991"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321F56">
        <w:trPr>
          <w:cantSplit/>
        </w:trPr>
        <w:tc>
          <w:tcPr>
            <w:tcW w:w="2160" w:type="dxa"/>
          </w:tcPr>
          <w:p w:rsidR="00DE131F" w:rsidRDefault="00DE131F" w:rsidP="00321F56">
            <w:pPr>
              <w:pStyle w:val="Text"/>
            </w:pPr>
            <w:r>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Pr="00273DDA" w:rsidRDefault="00DE131F" w:rsidP="00321F56">
            <w:pPr>
              <w:pStyle w:val="Text"/>
              <w:rPr>
                <w:b/>
              </w:rPr>
            </w:pPr>
            <w:r>
              <w:t>Release solutions with predictable results</w:t>
            </w:r>
            <w:r w:rsidR="001D6B91">
              <w:t>.</w:t>
            </w:r>
          </w:p>
        </w:tc>
        <w:tc>
          <w:tcPr>
            <w:tcW w:w="2160" w:type="dxa"/>
            <w:tcMar>
              <w:top w:w="58" w:type="dxa"/>
              <w:left w:w="115" w:type="dxa"/>
              <w:bottom w:w="58" w:type="dxa"/>
              <w:right w:w="115" w:type="dxa"/>
            </w:tcMar>
          </w:tcPr>
          <w:p w:rsidR="00DE131F" w:rsidRDefault="00DE131F" w:rsidP="00321F56">
            <w:pPr>
              <w:pStyle w:val="Text"/>
            </w:pPr>
            <w:r w:rsidRPr="00C6623C">
              <w:rPr>
                <w:noProof/>
              </w:rPr>
              <w:drawing>
                <wp:inline distT="0" distB="0" distL="0" distR="0" wp14:anchorId="17E67297" wp14:editId="7EC6C1ED">
                  <wp:extent cx="1285550" cy="457200"/>
                  <wp:effectExtent l="19050" t="0" r="0" b="0"/>
                  <wp:docPr id="18992"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DE131F" w:rsidRDefault="00DE131F" w:rsidP="00321F56">
            <w:pPr>
              <w:pStyle w:val="Text"/>
            </w:pPr>
            <w:r w:rsidRPr="00273DDA">
              <w:rPr>
                <w:b/>
              </w:rPr>
              <w:t>Planning for Exchange 2010</w:t>
            </w:r>
            <w:r>
              <w:t xml:space="preserve"> topics cover important production installation information and decisions including system requirements, Active Directory</w:t>
            </w:r>
            <w:r w:rsidR="001D6B91">
              <w:t xml:space="preserve"> Domain Services</w:t>
            </w:r>
            <w:r>
              <w:t xml:space="preserve">, permissions, </w:t>
            </w:r>
            <w:r w:rsidR="001D6B91">
              <w:t xml:space="preserve">and </w:t>
            </w:r>
            <w:r>
              <w:t>mailbox storage design</w:t>
            </w:r>
            <w:r w:rsidR="001D6B91">
              <w:t xml:space="preserve">. </w:t>
            </w:r>
          </w:p>
          <w:p w:rsidR="00DE131F" w:rsidRDefault="00282632" w:rsidP="00321F56">
            <w:pPr>
              <w:pStyle w:val="Text"/>
            </w:pPr>
            <w:hyperlink r:id="rId81" w:history="1">
              <w:r w:rsidR="00DE131F" w:rsidRPr="00D0447A">
                <w:rPr>
                  <w:rStyle w:val="Hyperlink"/>
                </w:rPr>
                <w:t>http://technet.microsoft.com/en-us/library/aa995902.aspx</w:t>
              </w:r>
            </w:hyperlink>
            <w:r w:rsidR="00DE131F">
              <w:t xml:space="preserve"> </w:t>
            </w:r>
          </w:p>
        </w:tc>
        <w:tc>
          <w:tcPr>
            <w:tcW w:w="864" w:type="dxa"/>
          </w:tcPr>
          <w:p w:rsidR="00DE131F" w:rsidRPr="00273DDA" w:rsidRDefault="00DE131F" w:rsidP="00321F56">
            <w:pPr>
              <w:pStyle w:val="Text"/>
              <w:rPr>
                <w:b/>
              </w:rPr>
            </w:pPr>
            <w:r w:rsidRPr="00E5738F">
              <w:rPr>
                <w:b/>
                <w:noProof/>
              </w:rPr>
              <w:drawing>
                <wp:inline distT="0" distB="0" distL="0" distR="0" wp14:anchorId="2A0A8E58" wp14:editId="7203995C">
                  <wp:extent cx="363300" cy="365760"/>
                  <wp:effectExtent l="19050" t="0" r="0" b="0"/>
                  <wp:docPr id="18993"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321F56">
        <w:trPr>
          <w:cantSplit/>
        </w:trPr>
        <w:tc>
          <w:tcPr>
            <w:tcW w:w="2160" w:type="dxa"/>
          </w:tcPr>
          <w:p w:rsidR="00DE131F" w:rsidRDefault="00DE131F" w:rsidP="00321F56">
            <w:pPr>
              <w:pStyle w:val="Text"/>
            </w:pPr>
            <w:r>
              <w:lastRenderedPageBreak/>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Pr="008678BE" w:rsidRDefault="00DE131F" w:rsidP="00321F56">
            <w:pPr>
              <w:pStyle w:val="Text"/>
            </w:pPr>
            <w:r>
              <w:t>Release solutions with predictable results</w:t>
            </w:r>
            <w:r w:rsidR="001D6B91">
              <w:t>.</w:t>
            </w:r>
          </w:p>
        </w:tc>
        <w:tc>
          <w:tcPr>
            <w:tcW w:w="2160" w:type="dxa"/>
            <w:tcMar>
              <w:top w:w="58" w:type="dxa"/>
              <w:left w:w="115" w:type="dxa"/>
              <w:bottom w:w="58" w:type="dxa"/>
              <w:right w:w="115" w:type="dxa"/>
            </w:tcMar>
          </w:tcPr>
          <w:p w:rsidR="00DE131F" w:rsidRPr="00C6623C" w:rsidRDefault="00DE131F" w:rsidP="00321F56">
            <w:pPr>
              <w:pStyle w:val="Text"/>
              <w:rPr>
                <w:noProof/>
              </w:rPr>
            </w:pPr>
            <w:r w:rsidRPr="00CD543D">
              <w:rPr>
                <w:noProof/>
              </w:rPr>
              <w:drawing>
                <wp:inline distT="0" distB="0" distL="0" distR="0" wp14:anchorId="0F1F64FF" wp14:editId="427246CE">
                  <wp:extent cx="1285550" cy="457200"/>
                  <wp:effectExtent l="19050" t="0" r="0" b="0"/>
                  <wp:docPr id="18994"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DE131F" w:rsidRDefault="00DE131F" w:rsidP="00321F56">
            <w:pPr>
              <w:pStyle w:val="Text"/>
            </w:pPr>
            <w:r w:rsidRPr="008678BE">
              <w:t xml:space="preserve">The </w:t>
            </w:r>
            <w:r w:rsidRPr="008678BE">
              <w:rPr>
                <w:b/>
              </w:rPr>
              <w:t>Exchange Pre-Deployment Analyzer</w:t>
            </w:r>
            <w:r w:rsidRPr="008678BE">
              <w:t xml:space="preserve"> helps you evaluate your environment and provides a detailed report that will alert you if there are any issues </w:t>
            </w:r>
            <w:r w:rsidR="001D6B91">
              <w:t>that</w:t>
            </w:r>
            <w:r w:rsidR="001D6B91" w:rsidRPr="008678BE">
              <w:t xml:space="preserve"> </w:t>
            </w:r>
            <w:r w:rsidRPr="008678BE">
              <w:t xml:space="preserve">could prevent you from deploying Exchange 2010. </w:t>
            </w:r>
          </w:p>
          <w:p w:rsidR="00DE131F" w:rsidRPr="008678BE" w:rsidRDefault="00282632" w:rsidP="00321F56">
            <w:pPr>
              <w:pStyle w:val="Text"/>
            </w:pPr>
            <w:hyperlink r:id="rId82" w:history="1">
              <w:r w:rsidR="00DE131F" w:rsidRPr="000901B8">
                <w:rPr>
                  <w:rStyle w:val="Hyperlink"/>
                </w:rPr>
                <w:t>http://www.microsoft.com/downloads/details.aspx?FamilyID=88b304e7-9912-4cb0-8ead-7479dab1abf2&amp;displaylang=en</w:t>
              </w:r>
            </w:hyperlink>
            <w:r w:rsidR="00DE131F">
              <w:t xml:space="preserve"> </w:t>
            </w:r>
          </w:p>
        </w:tc>
        <w:tc>
          <w:tcPr>
            <w:tcW w:w="864" w:type="dxa"/>
          </w:tcPr>
          <w:p w:rsidR="00DE131F" w:rsidRPr="008678BE" w:rsidRDefault="00DE5AA9" w:rsidP="00321F56">
            <w:pPr>
              <w:pStyle w:val="Text"/>
            </w:pPr>
            <w:r>
              <w:rPr>
                <w:noProof/>
              </w:rPr>
              <w:drawing>
                <wp:inline distT="0" distB="0" distL="0" distR="0" wp14:anchorId="35132135" wp14:editId="39EDB5F6">
                  <wp:extent cx="380952" cy="3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80952" cy="323810"/>
                          </a:xfrm>
                          <a:prstGeom prst="rect">
                            <a:avLst/>
                          </a:prstGeom>
                        </pic:spPr>
                      </pic:pic>
                    </a:graphicData>
                  </a:graphic>
                </wp:inline>
              </w:drawing>
            </w:r>
          </w:p>
        </w:tc>
      </w:tr>
      <w:tr w:rsidR="00DE131F" w:rsidTr="00321F56">
        <w:trPr>
          <w:cantSplit/>
        </w:trPr>
        <w:tc>
          <w:tcPr>
            <w:tcW w:w="2160" w:type="dxa"/>
          </w:tcPr>
          <w:p w:rsidR="00DE131F" w:rsidRDefault="00DE131F" w:rsidP="00321F56">
            <w:pPr>
              <w:pStyle w:val="Text"/>
            </w:pPr>
            <w:r>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Default="00DE131F" w:rsidP="00321F56">
            <w:pPr>
              <w:pStyle w:val="Text"/>
            </w:pPr>
            <w:r>
              <w:t>Release solutions with predictable results</w:t>
            </w:r>
            <w:r w:rsidR="001D6B91">
              <w:t>.</w:t>
            </w:r>
          </w:p>
        </w:tc>
        <w:tc>
          <w:tcPr>
            <w:tcW w:w="2160" w:type="dxa"/>
            <w:tcMar>
              <w:top w:w="58" w:type="dxa"/>
              <w:left w:w="115" w:type="dxa"/>
              <w:bottom w:w="58" w:type="dxa"/>
              <w:right w:w="115" w:type="dxa"/>
            </w:tcMar>
          </w:tcPr>
          <w:p w:rsidR="00DE131F" w:rsidRDefault="00DE131F" w:rsidP="00321F56">
            <w:pPr>
              <w:pStyle w:val="Text"/>
              <w:rPr>
                <w:noProof/>
              </w:rPr>
            </w:pPr>
            <w:r w:rsidRPr="001606B5">
              <w:rPr>
                <w:noProof/>
              </w:rPr>
              <w:drawing>
                <wp:inline distT="0" distB="0" distL="0" distR="0" wp14:anchorId="6F6A71AF" wp14:editId="6198462D">
                  <wp:extent cx="1285550" cy="457200"/>
                  <wp:effectExtent l="19050" t="0" r="0" b="0"/>
                  <wp:docPr id="18995"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DE131F" w:rsidRDefault="00DE131F" w:rsidP="00321F56">
            <w:pPr>
              <w:pStyle w:val="Text"/>
            </w:pPr>
            <w:r>
              <w:t xml:space="preserve">The </w:t>
            </w:r>
            <w:r w:rsidRPr="00A56B33">
              <w:rPr>
                <w:b/>
              </w:rPr>
              <w:t>Deploying Exchange 2010 series</w:t>
            </w:r>
            <w:r>
              <w:t xml:space="preserve"> features guidance on a range of deployment topics including prerequisites, security hardening, DNS, new and upgrade installation approaches, post-deployment configuration, as well as server role-based installation guide template documents. </w:t>
            </w:r>
          </w:p>
          <w:p w:rsidR="00DE131F" w:rsidRDefault="00282632" w:rsidP="00321F56">
            <w:pPr>
              <w:pStyle w:val="Text"/>
            </w:pPr>
            <w:hyperlink r:id="rId84" w:history="1">
              <w:r w:rsidR="00DE131F" w:rsidRPr="00D0447A">
                <w:rPr>
                  <w:rStyle w:val="Hyperlink"/>
                </w:rPr>
                <w:t>http://technet.microsoft.com/en-us/library/dd351084.aspx</w:t>
              </w:r>
            </w:hyperlink>
          </w:p>
        </w:tc>
        <w:tc>
          <w:tcPr>
            <w:tcW w:w="864" w:type="dxa"/>
          </w:tcPr>
          <w:p w:rsidR="00DE131F" w:rsidRDefault="00DE131F" w:rsidP="00321F56">
            <w:pPr>
              <w:pStyle w:val="Text"/>
            </w:pPr>
            <w:r w:rsidRPr="00E5738F">
              <w:rPr>
                <w:noProof/>
              </w:rPr>
              <w:drawing>
                <wp:inline distT="0" distB="0" distL="0" distR="0" wp14:anchorId="29C91313" wp14:editId="21ED9ADE">
                  <wp:extent cx="363300" cy="365760"/>
                  <wp:effectExtent l="19050" t="0" r="0" b="0"/>
                  <wp:docPr id="18996"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283FB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DE131F" w:rsidRDefault="00DE131F" w:rsidP="00321F56">
            <w:pPr>
              <w:pStyle w:val="Text"/>
            </w:pPr>
            <w:r>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Pr="008678BE" w:rsidRDefault="00DE131F" w:rsidP="00321F56">
            <w:pPr>
              <w:pStyle w:val="Text"/>
              <w:rPr>
                <w:b/>
              </w:rPr>
            </w:pPr>
            <w:r>
              <w:t>Release solutions with predictable results</w:t>
            </w:r>
            <w:r w:rsidR="001D6B91">
              <w:t>.</w:t>
            </w:r>
          </w:p>
        </w:tc>
        <w:tc>
          <w:tcPr>
            <w:tcW w:w="2160" w:type="dxa"/>
            <w:tcBorders>
              <w:top w:val="nil"/>
              <w:left w:val="nil"/>
              <w:bottom w:val="nil"/>
              <w:right w:val="nil"/>
            </w:tcBorders>
          </w:tcPr>
          <w:p w:rsidR="00DE131F" w:rsidRPr="00C6623C" w:rsidRDefault="00DE131F" w:rsidP="00321F56">
            <w:pPr>
              <w:pStyle w:val="Text"/>
              <w:rPr>
                <w:noProof/>
              </w:rPr>
            </w:pPr>
            <w:r w:rsidRPr="00E5738F">
              <w:rPr>
                <w:noProof/>
              </w:rPr>
              <w:drawing>
                <wp:inline distT="0" distB="0" distL="0" distR="0" wp14:anchorId="335AFDC2" wp14:editId="44C5BD6A">
                  <wp:extent cx="1225550" cy="250825"/>
                  <wp:effectExtent l="19050" t="0" r="0" b="0"/>
                  <wp:docPr id="18984" name="Picture 143"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25550" cy="250825"/>
                          </a:xfrm>
                          <a:prstGeom prst="rect">
                            <a:avLst/>
                          </a:prstGeom>
                        </pic:spPr>
                      </pic:pic>
                    </a:graphicData>
                  </a:graphic>
                </wp:inline>
              </w:drawing>
            </w:r>
          </w:p>
        </w:tc>
        <w:tc>
          <w:tcPr>
            <w:tcW w:w="4320" w:type="dxa"/>
            <w:tcBorders>
              <w:top w:val="nil"/>
              <w:left w:val="nil"/>
              <w:bottom w:val="nil"/>
              <w:right w:val="nil"/>
            </w:tcBorders>
            <w:shd w:val="clear" w:color="auto" w:fill="auto"/>
          </w:tcPr>
          <w:p w:rsidR="00DE131F" w:rsidRPr="008678BE" w:rsidRDefault="00DE131F" w:rsidP="00321F56">
            <w:pPr>
              <w:pStyle w:val="Text"/>
            </w:pPr>
            <w:r w:rsidRPr="008678BE">
              <w:rPr>
                <w:b/>
              </w:rPr>
              <w:t xml:space="preserve">The </w:t>
            </w:r>
            <w:r w:rsidR="00283FB0">
              <w:rPr>
                <w:b/>
              </w:rPr>
              <w:t>Infrastructure</w:t>
            </w:r>
            <w:r w:rsidRPr="008678BE">
              <w:rPr>
                <w:b/>
              </w:rPr>
              <w:t xml:space="preserve"> Planning and Design</w:t>
            </w:r>
            <w:r w:rsidRPr="008678BE">
              <w:t xml:space="preserve"> guide </w:t>
            </w:r>
            <w:r w:rsidR="00283FB0">
              <w:t xml:space="preserve">SQL Server 2008 </w:t>
            </w:r>
            <w:r w:rsidRPr="008678BE">
              <w:t xml:space="preserve">addresses fundamental tasks to identify required SQL Server roles, determine infrastructure components, server placement, and the necessary </w:t>
            </w:r>
            <w:r w:rsidR="001D6B91" w:rsidRPr="008678BE">
              <w:t>fault</w:t>
            </w:r>
            <w:r w:rsidR="001D6B91">
              <w:t>-</w:t>
            </w:r>
            <w:r w:rsidRPr="008678BE">
              <w:t>tolerance configuration as well as to optimize policy-based management.</w:t>
            </w:r>
          </w:p>
          <w:p w:rsidR="00DE131F" w:rsidRPr="00273DDA" w:rsidRDefault="00282632" w:rsidP="00321F56">
            <w:pPr>
              <w:pStyle w:val="Text"/>
              <w:rPr>
                <w:b/>
              </w:rPr>
            </w:pPr>
            <w:hyperlink r:id="rId85" w:history="1">
              <w:r w:rsidR="00DE131F" w:rsidRPr="000901B8">
                <w:rPr>
                  <w:rStyle w:val="Hyperlink"/>
                </w:rPr>
                <w:t>http://technet.microsoft.com/en-us/solutionaccelerators/ee424434.aspx</w:t>
              </w:r>
            </w:hyperlink>
            <w:r w:rsidR="00DE131F">
              <w:t xml:space="preserve"> </w:t>
            </w:r>
          </w:p>
        </w:tc>
        <w:tc>
          <w:tcPr>
            <w:tcW w:w="864" w:type="dxa"/>
            <w:tcBorders>
              <w:top w:val="nil"/>
              <w:left w:val="nil"/>
              <w:bottom w:val="nil"/>
              <w:right w:val="nil"/>
            </w:tcBorders>
          </w:tcPr>
          <w:p w:rsidR="00DE131F" w:rsidRPr="008678BE" w:rsidRDefault="00DE131F" w:rsidP="00321F56">
            <w:pPr>
              <w:pStyle w:val="Text"/>
              <w:rPr>
                <w:b/>
              </w:rPr>
            </w:pPr>
            <w:r w:rsidRPr="00E5738F">
              <w:rPr>
                <w:b/>
                <w:noProof/>
              </w:rPr>
              <w:drawing>
                <wp:inline distT="0" distB="0" distL="0" distR="0" wp14:anchorId="71005F5A" wp14:editId="3656E35A">
                  <wp:extent cx="363300" cy="365760"/>
                  <wp:effectExtent l="19050" t="0" r="0" b="0"/>
                  <wp:docPr id="18985"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321F5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DE131F" w:rsidRDefault="00DE131F" w:rsidP="00321F56">
            <w:pPr>
              <w:pStyle w:val="Text"/>
            </w:pPr>
            <w:r>
              <w:lastRenderedPageBreak/>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Pr="008678BE" w:rsidRDefault="00DE131F" w:rsidP="00321F56">
            <w:pPr>
              <w:pStyle w:val="Text"/>
            </w:pPr>
            <w:r>
              <w:t>Release solutions with predictable results</w:t>
            </w:r>
            <w:r w:rsidR="001D6B91">
              <w:t>.</w:t>
            </w:r>
          </w:p>
        </w:tc>
        <w:tc>
          <w:tcPr>
            <w:tcW w:w="2160" w:type="dxa"/>
            <w:tcBorders>
              <w:top w:val="nil"/>
              <w:left w:val="nil"/>
              <w:bottom w:val="nil"/>
              <w:right w:val="nil"/>
            </w:tcBorders>
          </w:tcPr>
          <w:p w:rsidR="00DE131F" w:rsidRPr="00026922" w:rsidRDefault="00DE131F" w:rsidP="00321F56">
            <w:pPr>
              <w:pStyle w:val="Text"/>
              <w:rPr>
                <w:noProof/>
              </w:rPr>
            </w:pPr>
            <w:r w:rsidRPr="006A0132">
              <w:rPr>
                <w:noProof/>
              </w:rPr>
              <w:drawing>
                <wp:inline distT="0" distB="0" distL="0" distR="0" wp14:anchorId="3E5CBD80" wp14:editId="06DEAE1F">
                  <wp:extent cx="1225550" cy="250825"/>
                  <wp:effectExtent l="19050" t="0" r="0" b="0"/>
                  <wp:docPr id="18997" name="Picture 143"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25550" cy="250825"/>
                          </a:xfrm>
                          <a:prstGeom prst="rect">
                            <a:avLst/>
                          </a:prstGeom>
                        </pic:spPr>
                      </pic:pic>
                    </a:graphicData>
                  </a:graphic>
                </wp:inline>
              </w:drawing>
            </w:r>
          </w:p>
        </w:tc>
        <w:tc>
          <w:tcPr>
            <w:tcW w:w="4320" w:type="dxa"/>
            <w:tcBorders>
              <w:top w:val="nil"/>
              <w:left w:val="nil"/>
              <w:bottom w:val="nil"/>
              <w:right w:val="nil"/>
            </w:tcBorders>
          </w:tcPr>
          <w:p w:rsidR="00DE131F" w:rsidRDefault="00DE131F" w:rsidP="00321F56">
            <w:pPr>
              <w:pStyle w:val="Text"/>
            </w:pPr>
            <w:r w:rsidRPr="009C160E">
              <w:t>The</w:t>
            </w:r>
            <w:r>
              <w:rPr>
                <w:b/>
              </w:rPr>
              <w:t xml:space="preserve"> </w:t>
            </w:r>
            <w:r w:rsidRPr="00A56B33">
              <w:rPr>
                <w:b/>
              </w:rPr>
              <w:t xml:space="preserve">SQL Server 2008 </w:t>
            </w:r>
            <w:r>
              <w:rPr>
                <w:b/>
              </w:rPr>
              <w:t xml:space="preserve">R2 </w:t>
            </w:r>
            <w:r w:rsidRPr="00A56B33">
              <w:rPr>
                <w:b/>
              </w:rPr>
              <w:t>Installation</w:t>
            </w:r>
            <w:r>
              <w:t xml:space="preserve"> </w:t>
            </w:r>
            <w:r w:rsidRPr="009C160E">
              <w:rPr>
                <w:b/>
              </w:rPr>
              <w:t>series</w:t>
            </w:r>
            <w:r>
              <w:t xml:space="preserve"> covers planning, installation, and </w:t>
            </w:r>
            <w:proofErr w:type="gramStart"/>
            <w:r>
              <w:t>configuration including</w:t>
            </w:r>
            <w:proofErr w:type="gramEnd"/>
            <w:r>
              <w:t xml:space="preserve"> considerations for installing the SQL Server Database Engine, Analysis Services, </w:t>
            </w:r>
            <w:proofErr w:type="spellStart"/>
            <w:r>
              <w:t>PowerPivot</w:t>
            </w:r>
            <w:proofErr w:type="spellEnd"/>
            <w:r>
              <w:t xml:space="preserve"> for SharePoint, Reporting Services, Integration Services, Server Replication, and Server Management.</w:t>
            </w:r>
          </w:p>
          <w:p w:rsidR="00DE131F" w:rsidRDefault="00282632" w:rsidP="00321F56">
            <w:pPr>
              <w:pStyle w:val="Text"/>
            </w:pPr>
            <w:hyperlink r:id="rId86" w:history="1">
              <w:r w:rsidR="00DE131F" w:rsidRPr="00D0447A">
                <w:rPr>
                  <w:rStyle w:val="Hyperlink"/>
                </w:rPr>
                <w:t>http://technet.microsoft.com/en-us/library/bb500469(SQL.105).aspx</w:t>
              </w:r>
            </w:hyperlink>
          </w:p>
        </w:tc>
        <w:tc>
          <w:tcPr>
            <w:tcW w:w="864" w:type="dxa"/>
            <w:tcBorders>
              <w:top w:val="nil"/>
              <w:left w:val="nil"/>
              <w:bottom w:val="nil"/>
              <w:right w:val="nil"/>
            </w:tcBorders>
          </w:tcPr>
          <w:p w:rsidR="00DE131F" w:rsidRPr="008678BE" w:rsidRDefault="00DE131F" w:rsidP="00321F56">
            <w:pPr>
              <w:pStyle w:val="Text"/>
            </w:pPr>
            <w:r w:rsidRPr="00E5738F">
              <w:rPr>
                <w:noProof/>
              </w:rPr>
              <w:drawing>
                <wp:inline distT="0" distB="0" distL="0" distR="0" wp14:anchorId="27CA8DD7" wp14:editId="20B03BE3">
                  <wp:extent cx="363300" cy="365760"/>
                  <wp:effectExtent l="19050" t="0" r="0" b="0"/>
                  <wp:docPr id="1899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321F5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DE131F" w:rsidRDefault="00DE131F" w:rsidP="00321F56">
            <w:pPr>
              <w:pStyle w:val="Text"/>
            </w:pPr>
            <w:r>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Pr="00666C12" w:rsidRDefault="00DE131F" w:rsidP="00321F56">
            <w:pPr>
              <w:pStyle w:val="Text"/>
              <w:rPr>
                <w:b/>
              </w:rPr>
            </w:pPr>
            <w:r>
              <w:t>Release solutions with predictable results</w:t>
            </w:r>
            <w:r w:rsidR="001D6B91">
              <w:t>.</w:t>
            </w:r>
          </w:p>
        </w:tc>
        <w:tc>
          <w:tcPr>
            <w:tcW w:w="2160" w:type="dxa"/>
            <w:tcBorders>
              <w:top w:val="nil"/>
              <w:left w:val="nil"/>
              <w:bottom w:val="nil"/>
              <w:right w:val="nil"/>
            </w:tcBorders>
          </w:tcPr>
          <w:p w:rsidR="00DE131F" w:rsidRDefault="00DE131F" w:rsidP="00321F56">
            <w:pPr>
              <w:pStyle w:val="Text"/>
            </w:pPr>
            <w:r w:rsidRPr="00330E04">
              <w:rPr>
                <w:noProof/>
              </w:rPr>
              <w:drawing>
                <wp:inline distT="0" distB="0" distL="0" distR="0" wp14:anchorId="23F63195" wp14:editId="36D8EADC">
                  <wp:extent cx="1225550" cy="245110"/>
                  <wp:effectExtent l="19050" t="0" r="0" b="0"/>
                  <wp:docPr id="18999"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4320" w:type="dxa"/>
            <w:tcBorders>
              <w:top w:val="nil"/>
              <w:left w:val="nil"/>
              <w:bottom w:val="nil"/>
              <w:right w:val="nil"/>
            </w:tcBorders>
          </w:tcPr>
          <w:p w:rsidR="00DE131F" w:rsidRPr="009C160E" w:rsidRDefault="00DE131F" w:rsidP="00321F56">
            <w:pPr>
              <w:pStyle w:val="Text"/>
            </w:pPr>
            <w:r>
              <w:t xml:space="preserve">The </w:t>
            </w:r>
            <w:r w:rsidRPr="009C160E">
              <w:rPr>
                <w:b/>
              </w:rPr>
              <w:t>Deployment for SharePoint 2010 series</w:t>
            </w:r>
            <w:r>
              <w:t xml:space="preserve"> includes </w:t>
            </w:r>
            <w:r w:rsidRPr="009C160E">
              <w:t>information about deployment scenarios, installation instructions</w:t>
            </w:r>
            <w:r>
              <w:t xml:space="preserve"> for new installation and upgrades</w:t>
            </w:r>
            <w:r w:rsidRPr="009C160E">
              <w:t>, and post-ins</w:t>
            </w:r>
            <w:r>
              <w:t xml:space="preserve">tallation configuration steps. </w:t>
            </w:r>
          </w:p>
          <w:p w:rsidR="00DE131F" w:rsidRDefault="00282632" w:rsidP="00321F56">
            <w:pPr>
              <w:pStyle w:val="Text"/>
            </w:pPr>
            <w:hyperlink r:id="rId87" w:history="1">
              <w:r w:rsidR="00DE131F" w:rsidRPr="009C160E">
                <w:rPr>
                  <w:rStyle w:val="Hyperlink"/>
                </w:rPr>
                <w:t>http://technet.microsoft.com/en-us/library/cc262957(office.14).aspx</w:t>
              </w:r>
            </w:hyperlink>
          </w:p>
        </w:tc>
        <w:tc>
          <w:tcPr>
            <w:tcW w:w="864" w:type="dxa"/>
            <w:tcBorders>
              <w:top w:val="nil"/>
              <w:left w:val="nil"/>
              <w:bottom w:val="nil"/>
              <w:right w:val="nil"/>
            </w:tcBorders>
          </w:tcPr>
          <w:p w:rsidR="00DE131F" w:rsidRPr="00666C12" w:rsidRDefault="00DE131F" w:rsidP="00321F56">
            <w:pPr>
              <w:pStyle w:val="Text"/>
              <w:rPr>
                <w:b/>
              </w:rPr>
            </w:pPr>
            <w:r w:rsidRPr="00E5738F">
              <w:rPr>
                <w:b/>
                <w:noProof/>
              </w:rPr>
              <w:drawing>
                <wp:inline distT="0" distB="0" distL="0" distR="0" wp14:anchorId="3AB6C992" wp14:editId="115FC31A">
                  <wp:extent cx="363300" cy="365760"/>
                  <wp:effectExtent l="19050" t="0" r="0" b="0"/>
                  <wp:docPr id="19000"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DE131F" w:rsidTr="00321F5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DE131F" w:rsidRDefault="00DE131F" w:rsidP="00321F56">
            <w:pPr>
              <w:pStyle w:val="Text"/>
            </w:pPr>
            <w:r>
              <w:t>Define accurate specifications, scope, and risks</w:t>
            </w:r>
            <w:r w:rsidR="001D6B91">
              <w:t>.</w:t>
            </w:r>
          </w:p>
          <w:p w:rsidR="00DE131F" w:rsidRDefault="00DE131F" w:rsidP="00321F56">
            <w:pPr>
              <w:pStyle w:val="Text"/>
            </w:pPr>
            <w:r>
              <w:t>Develop clear and comprehensive project plans</w:t>
            </w:r>
            <w:r w:rsidR="001D6B91">
              <w:t>.</w:t>
            </w:r>
          </w:p>
          <w:p w:rsidR="00DE131F" w:rsidRDefault="00DE131F" w:rsidP="00321F56">
            <w:pPr>
              <w:pStyle w:val="Text"/>
            </w:pPr>
            <w:r>
              <w:t>Build defect-free solutions</w:t>
            </w:r>
            <w:r w:rsidR="001D6B91">
              <w:t>.</w:t>
            </w:r>
          </w:p>
          <w:p w:rsidR="00DE131F" w:rsidRDefault="00DE131F" w:rsidP="00321F56">
            <w:pPr>
              <w:pStyle w:val="Text"/>
            </w:pPr>
            <w:r>
              <w:t>Prepare solutions for successful release</w:t>
            </w:r>
            <w:r w:rsidR="001D6B91">
              <w:t>.</w:t>
            </w:r>
          </w:p>
          <w:p w:rsidR="00DE131F" w:rsidRPr="00666C12" w:rsidRDefault="00DE131F" w:rsidP="00321F56">
            <w:pPr>
              <w:pStyle w:val="Text"/>
              <w:rPr>
                <w:b/>
              </w:rPr>
            </w:pPr>
            <w:r>
              <w:t>Release solutions with predictable results</w:t>
            </w:r>
            <w:r w:rsidR="001D6B91">
              <w:t>.</w:t>
            </w:r>
          </w:p>
        </w:tc>
        <w:tc>
          <w:tcPr>
            <w:tcW w:w="2160" w:type="dxa"/>
            <w:tcBorders>
              <w:top w:val="nil"/>
              <w:left w:val="nil"/>
              <w:bottom w:val="nil"/>
              <w:right w:val="nil"/>
            </w:tcBorders>
          </w:tcPr>
          <w:p w:rsidR="00DE131F" w:rsidRDefault="00DE131F" w:rsidP="00321F56">
            <w:pPr>
              <w:pStyle w:val="Text"/>
            </w:pPr>
            <w:r w:rsidRPr="00026922">
              <w:rPr>
                <w:noProof/>
              </w:rPr>
              <w:drawing>
                <wp:inline distT="0" distB="0" distL="0" distR="0" wp14:anchorId="21CC86DA" wp14:editId="3E5E1AD5">
                  <wp:extent cx="1225550" cy="245110"/>
                  <wp:effectExtent l="19050" t="0" r="0" b="0"/>
                  <wp:docPr id="19001"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4320" w:type="dxa"/>
            <w:tcBorders>
              <w:top w:val="nil"/>
              <w:left w:val="nil"/>
              <w:bottom w:val="nil"/>
              <w:right w:val="nil"/>
            </w:tcBorders>
          </w:tcPr>
          <w:p w:rsidR="00DE131F" w:rsidRDefault="00DE131F" w:rsidP="00321F56">
            <w:pPr>
              <w:pStyle w:val="Text"/>
            </w:pPr>
            <w:r w:rsidRPr="00666C12">
              <w:rPr>
                <w:b/>
              </w:rPr>
              <w:t xml:space="preserve">Planning and Architecture for SharePoint </w:t>
            </w:r>
            <w:r w:rsidR="00283FB0">
              <w:rPr>
                <w:b/>
              </w:rPr>
              <w:t xml:space="preserve">Server </w:t>
            </w:r>
            <w:r w:rsidRPr="00666C12">
              <w:rPr>
                <w:b/>
              </w:rPr>
              <w:t>2010</w:t>
            </w:r>
            <w:r>
              <w:t xml:space="preserve"> features planning and architecture guides to develop conceptual, logical, and physical designs for configuring Microsoft SharePoint Server 2010 features, servers, and topologies to ensure reliability, availability, and scalability.</w:t>
            </w:r>
          </w:p>
          <w:p w:rsidR="00DE131F" w:rsidRDefault="00282632" w:rsidP="00321F56">
            <w:pPr>
              <w:pStyle w:val="Text"/>
            </w:pPr>
            <w:hyperlink r:id="rId88" w:history="1">
              <w:r w:rsidR="00DE131F" w:rsidRPr="00D0447A">
                <w:rPr>
                  <w:rStyle w:val="Hyperlink"/>
                </w:rPr>
                <w:t>http://technet.microsoft.com/en-us/library/cc261834(office.14).aspx</w:t>
              </w:r>
            </w:hyperlink>
            <w:r w:rsidR="00DE131F">
              <w:t xml:space="preserve"> </w:t>
            </w:r>
          </w:p>
        </w:tc>
        <w:tc>
          <w:tcPr>
            <w:tcW w:w="864" w:type="dxa"/>
            <w:tcBorders>
              <w:top w:val="nil"/>
              <w:left w:val="nil"/>
              <w:bottom w:val="nil"/>
              <w:right w:val="nil"/>
            </w:tcBorders>
          </w:tcPr>
          <w:p w:rsidR="00DE131F" w:rsidRPr="00666C12" w:rsidRDefault="00DE131F" w:rsidP="00321F56">
            <w:pPr>
              <w:pStyle w:val="Text"/>
              <w:rPr>
                <w:b/>
              </w:rPr>
            </w:pPr>
            <w:r w:rsidRPr="00E5738F">
              <w:rPr>
                <w:b/>
                <w:noProof/>
              </w:rPr>
              <w:drawing>
                <wp:inline distT="0" distB="0" distL="0" distR="0" wp14:anchorId="3B383BB7" wp14:editId="7757A941">
                  <wp:extent cx="363300" cy="365760"/>
                  <wp:effectExtent l="19050" t="0" r="0" b="0"/>
                  <wp:docPr id="1900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DE131F" w:rsidRDefault="00DE131F" w:rsidP="00DE131F">
      <w:pPr>
        <w:spacing w:after="0" w:line="240" w:lineRule="auto"/>
        <w:rPr>
          <w:rFonts w:ascii="Arial" w:hAnsi="Arial"/>
          <w:b/>
          <w:color w:val="000000"/>
          <w:sz w:val="20"/>
        </w:rPr>
      </w:pPr>
      <w:r>
        <w:rPr>
          <w:rFonts w:ascii="Arial" w:hAnsi="Arial"/>
          <w:color w:val="000000"/>
          <w:sz w:val="20"/>
        </w:rPr>
        <w:br w:type="page"/>
      </w:r>
    </w:p>
    <w:p w:rsidR="00DE131F" w:rsidRDefault="001D6B91" w:rsidP="001D6B91">
      <w:pPr>
        <w:pStyle w:val="Heading1"/>
      </w:pPr>
      <w:bookmarkStart w:id="26" w:name="_Toc268591731"/>
      <w:r>
        <w:lastRenderedPageBreak/>
        <w:t>Operate Phase SMFs</w:t>
      </w:r>
      <w:bookmarkEnd w:id="26"/>
    </w:p>
    <w:p w:rsidR="00816CFA" w:rsidRDefault="00220637">
      <w:pPr>
        <w:pStyle w:val="Text"/>
      </w:pPr>
      <w:r>
        <w:t>The Operate Phase includes the following SMFs:</w:t>
      </w:r>
    </w:p>
    <w:p w:rsidR="00816CFA" w:rsidRDefault="00220637">
      <w:pPr>
        <w:pStyle w:val="BulletedList1"/>
      </w:pPr>
      <w:r w:rsidRPr="004F3726">
        <w:t>Operations</w:t>
      </w:r>
    </w:p>
    <w:p w:rsidR="00816CFA" w:rsidRDefault="00220637">
      <w:pPr>
        <w:pStyle w:val="BulletedList1"/>
      </w:pPr>
      <w:r w:rsidRPr="004F3726">
        <w:t>Service Monitoring and Control</w:t>
      </w:r>
    </w:p>
    <w:p w:rsidR="00816CFA" w:rsidRDefault="00220637">
      <w:pPr>
        <w:pStyle w:val="BulletedList1"/>
      </w:pPr>
      <w:r w:rsidRPr="004F3726">
        <w:t>Customer Service</w:t>
      </w:r>
    </w:p>
    <w:p w:rsidR="004F3726" w:rsidRPr="004F3726" w:rsidRDefault="00220637" w:rsidP="004F3726">
      <w:pPr>
        <w:pStyle w:val="BulletedList1"/>
      </w:pPr>
      <w:r w:rsidRPr="004F3726">
        <w:t xml:space="preserve">Problem Management </w:t>
      </w:r>
    </w:p>
    <w:p w:rsidR="001D6B91" w:rsidRDefault="001D6B91" w:rsidP="004F3726">
      <w:pPr>
        <w:pStyle w:val="Heading2"/>
      </w:pPr>
      <w:bookmarkStart w:id="27" w:name="_Toc268591732"/>
      <w:r>
        <w:t>Operations SMF</w:t>
      </w:r>
      <w:bookmarkEnd w:id="27"/>
    </w:p>
    <w:p w:rsidR="001D6B91" w:rsidRDefault="001D6B91" w:rsidP="001D6B91">
      <w:pPr>
        <w:pStyle w:val="Figure"/>
      </w:pPr>
      <w:r w:rsidRPr="001D6B91">
        <w:rPr>
          <w:noProof/>
        </w:rPr>
        <w:drawing>
          <wp:inline distT="0" distB="0" distL="0" distR="0" wp14:anchorId="79051147" wp14:editId="5274DBEF">
            <wp:extent cx="549275" cy="704850"/>
            <wp:effectExtent l="19050" t="0" r="3175" b="0"/>
            <wp:docPr id="275"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89" cstate="print"/>
                    <a:stretch>
                      <a:fillRect/>
                    </a:stretch>
                  </pic:blipFill>
                  <pic:spPr bwMode="auto">
                    <a:xfrm>
                      <a:off x="0" y="0"/>
                      <a:ext cx="548909" cy="704850"/>
                    </a:xfrm>
                    <a:prstGeom prst="rect">
                      <a:avLst/>
                    </a:prstGeom>
                    <a:noFill/>
                    <a:ln w="9525">
                      <a:noFill/>
                      <a:miter lim="800000"/>
                      <a:headEnd/>
                      <a:tailEnd/>
                    </a:ln>
                  </pic:spPr>
                </pic:pic>
              </a:graphicData>
            </a:graphic>
          </wp:inline>
        </w:drawing>
      </w:r>
    </w:p>
    <w:p w:rsidR="001D6B91" w:rsidRDefault="001D6B91" w:rsidP="00321F56">
      <w:pPr>
        <w:pStyle w:val="Text"/>
      </w:pPr>
      <w:r w:rsidRPr="009A59AD">
        <w:t xml:space="preserve">The Operations SMF </w:t>
      </w:r>
      <w:r>
        <w:t>ensures the</w:t>
      </w:r>
      <w:r w:rsidRPr="009A59AD">
        <w:t xml:space="preserve"> effective and efficient day-to-day operations of a</w:t>
      </w:r>
      <w:r>
        <w:t xml:space="preserve"> production</w:t>
      </w:r>
      <w:r w:rsidRPr="009A59AD">
        <w:t xml:space="preserve"> IT service.</w:t>
      </w:r>
    </w:p>
    <w:p w:rsidR="001D6B91" w:rsidRDefault="001D6B91" w:rsidP="00321F56">
      <w:pPr>
        <w:pStyle w:val="Text"/>
      </w:pPr>
      <w:r>
        <w:t>The Operations SMF involves:</w:t>
      </w:r>
    </w:p>
    <w:p w:rsidR="001D6B91" w:rsidRDefault="001D6B91" w:rsidP="00321F56">
      <w:pPr>
        <w:pStyle w:val="BulletedList1"/>
      </w:pPr>
      <w:r>
        <w:t>Defining operational work requirements.</w:t>
      </w:r>
    </w:p>
    <w:p w:rsidR="001D6B91" w:rsidRDefault="001D6B91" w:rsidP="00321F56">
      <w:pPr>
        <w:pStyle w:val="BulletedList1"/>
      </w:pPr>
      <w:r>
        <w:t>Building operational work instructions.</w:t>
      </w:r>
    </w:p>
    <w:p w:rsidR="001D6B91" w:rsidRDefault="001D6B91" w:rsidP="00321F56">
      <w:pPr>
        <w:pStyle w:val="BulletedList1"/>
      </w:pPr>
      <w:r>
        <w:t>Planning operational work.</w:t>
      </w:r>
    </w:p>
    <w:p w:rsidR="001D6B91" w:rsidRDefault="001D6B91" w:rsidP="00321F56">
      <w:pPr>
        <w:pStyle w:val="BulletedList1"/>
      </w:pPr>
      <w:r>
        <w:t>Executing operational work.</w:t>
      </w:r>
    </w:p>
    <w:p w:rsidR="001D6B91" w:rsidRDefault="001D6B91" w:rsidP="00321F56">
      <w:pPr>
        <w:pStyle w:val="BulletedList1"/>
      </w:pPr>
      <w:r>
        <w:t>Maintaining operational work instructions.</w:t>
      </w:r>
    </w:p>
    <w:p w:rsidR="001D6B91" w:rsidRPr="009A59AD" w:rsidRDefault="001D6B91" w:rsidP="00321F56">
      <w:pPr>
        <w:pStyle w:val="BulletedList1"/>
      </w:pPr>
      <w:r>
        <w:t>Managing operational work.</w:t>
      </w:r>
    </w:p>
    <w:p w:rsidR="001D6B91" w:rsidRDefault="001D6B91" w:rsidP="001D6B91">
      <w:pPr>
        <w:pStyle w:val="Heading3"/>
      </w:pPr>
      <w:r>
        <w:t xml:space="preserve">Why </w:t>
      </w:r>
      <w:r w:rsidR="00321F56">
        <w:t xml:space="preserve">Should </w:t>
      </w:r>
      <w:r>
        <w:t xml:space="preserve">I </w:t>
      </w:r>
      <w:r w:rsidR="00321F56">
        <w:t>Care About It</w:t>
      </w:r>
      <w:r>
        <w:t>?</w:t>
      </w:r>
    </w:p>
    <w:p w:rsidR="001D6B91" w:rsidRDefault="001D6B91" w:rsidP="001D6B91">
      <w:pPr>
        <w:pStyle w:val="Text"/>
      </w:pPr>
      <w:r>
        <w:t>When you apply this SMF effectively, you will:</w:t>
      </w:r>
    </w:p>
    <w:p w:rsidR="001D6B91" w:rsidRDefault="001D6B91" w:rsidP="00321F56">
      <w:pPr>
        <w:pStyle w:val="BulletedList1"/>
      </w:pPr>
      <w:r>
        <w:t>Ensure work required to successfully operate IT services has been identified and described</w:t>
      </w:r>
      <w:r w:rsidR="00321F56">
        <w:t>.</w:t>
      </w:r>
    </w:p>
    <w:p w:rsidR="001D6B91" w:rsidRDefault="001D6B91" w:rsidP="00321F56">
      <w:pPr>
        <w:pStyle w:val="BulletedList1"/>
      </w:pPr>
      <w:r>
        <w:t>Reduce reactive work</w:t>
      </w:r>
      <w:r w:rsidR="00321F56">
        <w:t>.</w:t>
      </w:r>
    </w:p>
    <w:p w:rsidR="001D6B91" w:rsidRDefault="001D6B91" w:rsidP="00321F56">
      <w:pPr>
        <w:pStyle w:val="BulletedList1"/>
      </w:pPr>
      <w:r>
        <w:t>Minimize service disruptions and downtime</w:t>
      </w:r>
      <w:r w:rsidR="00321F56">
        <w:t>.</w:t>
      </w:r>
    </w:p>
    <w:p w:rsidR="001D6B91" w:rsidRDefault="001D6B91" w:rsidP="00321F56">
      <w:pPr>
        <w:pStyle w:val="BulletedList1"/>
      </w:pPr>
      <w:r>
        <w:t>Execute recurring and on-demand tasks effectively and efficiently</w:t>
      </w:r>
      <w:r w:rsidR="00321F56">
        <w:t>.</w:t>
      </w:r>
    </w:p>
    <w:p w:rsidR="001D6B91" w:rsidRDefault="001D6B91" w:rsidP="001D6B91">
      <w:pPr>
        <w:pStyle w:val="Heading3"/>
      </w:pPr>
      <w:r>
        <w:t xml:space="preserve">How </w:t>
      </w:r>
      <w:r w:rsidR="00321F56">
        <w:t xml:space="preserve">Can </w:t>
      </w:r>
      <w:r>
        <w:t xml:space="preserve">I </w:t>
      </w:r>
      <w:r w:rsidR="00321F56">
        <w:t>Learn More</w:t>
      </w:r>
      <w:r>
        <w:t>?</w:t>
      </w:r>
    </w:p>
    <w:p w:rsidR="001D6B91" w:rsidRDefault="001D6B91" w:rsidP="001D6B91">
      <w:pPr>
        <w:pStyle w:val="Text"/>
      </w:pPr>
      <w:r>
        <w:t>Read the MOF Operations SMF white paper to learn more.</w:t>
      </w:r>
    </w:p>
    <w:p w:rsidR="001D6B91" w:rsidRPr="0099243C" w:rsidRDefault="00282632" w:rsidP="001D6B91">
      <w:pPr>
        <w:pStyle w:val="Text"/>
      </w:pPr>
      <w:hyperlink r:id="rId90" w:history="1">
        <w:r w:rsidR="001D6B91" w:rsidRPr="00287BFA">
          <w:rPr>
            <w:rStyle w:val="Hyperlink"/>
          </w:rPr>
          <w:t>http://technet.microsoft.com/en-us/library/cc531140.aspx</w:t>
        </w:r>
      </w:hyperlink>
    </w:p>
    <w:p w:rsidR="001D6B91" w:rsidRDefault="00321F56" w:rsidP="00321F56">
      <w:pPr>
        <w:pStyle w:val="Heading3"/>
      </w:pPr>
      <w:r>
        <w:t>Team SMF Accountabilities</w:t>
      </w:r>
    </w:p>
    <w:p w:rsidR="00321F56" w:rsidRDefault="00321F56" w:rsidP="00321F56">
      <w:pPr>
        <w:pStyle w:val="Text"/>
      </w:pPr>
      <w:proofErr w:type="gramStart"/>
      <w:r>
        <w:rPr>
          <w:b/>
        </w:rPr>
        <w:t>Operations</w:t>
      </w:r>
      <w:r>
        <w:t xml:space="preserve"> is</w:t>
      </w:r>
      <w:proofErr w:type="gramEnd"/>
      <w:r>
        <w:t xml:space="preserve"> the primary accountability:</w:t>
      </w:r>
    </w:p>
    <w:p w:rsidR="00321F56" w:rsidRDefault="00321F56" w:rsidP="00321F56">
      <w:pPr>
        <w:pStyle w:val="BulletedList1"/>
      </w:pPr>
      <w:r>
        <w:t xml:space="preserve">The </w:t>
      </w:r>
      <w:r w:rsidRPr="00C33E43">
        <w:rPr>
          <w:b/>
        </w:rPr>
        <w:t>Operations Manager</w:t>
      </w:r>
      <w:r>
        <w:t xml:space="preserve"> provides management oversight.</w:t>
      </w:r>
    </w:p>
    <w:p w:rsidR="00321F56" w:rsidRDefault="00321F56" w:rsidP="00321F56">
      <w:pPr>
        <w:pStyle w:val="BulletedList1"/>
      </w:pPr>
      <w:r>
        <w:t xml:space="preserve">The </w:t>
      </w:r>
      <w:r w:rsidRPr="00C33E43">
        <w:rPr>
          <w:b/>
        </w:rPr>
        <w:t>Technology Area Manager</w:t>
      </w:r>
      <w:r>
        <w:t xml:space="preserve"> ensures work instructions are carried out as intended.</w:t>
      </w:r>
    </w:p>
    <w:p w:rsidR="00321F56" w:rsidRDefault="00321F56" w:rsidP="00321F56">
      <w:pPr>
        <w:pStyle w:val="BulletedList1"/>
      </w:pPr>
      <w:r>
        <w:t xml:space="preserve">The </w:t>
      </w:r>
      <w:r w:rsidRPr="00C33E43">
        <w:rPr>
          <w:b/>
        </w:rPr>
        <w:t>Monitoring Manager</w:t>
      </w:r>
      <w:r>
        <w:t xml:space="preserve"> ensures needed monitoring information is generated.</w:t>
      </w:r>
    </w:p>
    <w:p w:rsidR="00321F56" w:rsidRDefault="00321F56" w:rsidP="00321F56">
      <w:pPr>
        <w:pStyle w:val="TableSpacing"/>
      </w:pP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00"/>
      </w:tblGrid>
      <w:tr w:rsidR="00321F56" w:rsidRPr="00321F56" w:rsidTr="007A1CD6">
        <w:trPr>
          <w:trHeight w:val="272"/>
          <w:tblHeader/>
        </w:trPr>
        <w:tc>
          <w:tcPr>
            <w:tcW w:w="3978" w:type="dxa"/>
            <w:gridSpan w:val="2"/>
            <w:tcBorders>
              <w:top w:val="single" w:sz="4" w:space="0" w:color="9BBB59" w:themeColor="accent3"/>
              <w:left w:val="single" w:sz="4" w:space="0" w:color="9BBB59" w:themeColor="accent3"/>
            </w:tcBorders>
            <w:shd w:val="clear" w:color="auto" w:fill="E36C0A" w:themeFill="accent6" w:themeFillShade="BF"/>
          </w:tcPr>
          <w:p w:rsidR="00321F56" w:rsidRPr="00321F56" w:rsidRDefault="00321F56" w:rsidP="00321F56">
            <w:pPr>
              <w:pStyle w:val="Label"/>
              <w:rPr>
                <w:rStyle w:val="Italic"/>
              </w:rPr>
            </w:pPr>
            <w:r w:rsidRPr="00321F56">
              <w:rPr>
                <w:rStyle w:val="Italic"/>
              </w:rPr>
              <w:t>Outcomes</w:t>
            </w:r>
          </w:p>
        </w:tc>
        <w:tc>
          <w:tcPr>
            <w:tcW w:w="5400" w:type="dxa"/>
            <w:tcBorders>
              <w:top w:val="single" w:sz="4" w:space="0" w:color="9BBB59" w:themeColor="accent3"/>
              <w:right w:val="single" w:sz="4" w:space="0" w:color="9BBB59" w:themeColor="accent3"/>
            </w:tcBorders>
            <w:shd w:val="clear" w:color="auto" w:fill="E36C0A" w:themeFill="accent6" w:themeFillShade="BF"/>
          </w:tcPr>
          <w:p w:rsidR="00321F56" w:rsidRPr="00321F56" w:rsidRDefault="00321F56" w:rsidP="00321F56">
            <w:pPr>
              <w:pStyle w:val="Label"/>
              <w:rPr>
                <w:rStyle w:val="Italic"/>
              </w:rPr>
            </w:pPr>
            <w:r w:rsidRPr="00321F56">
              <w:rPr>
                <w:rStyle w:val="Italic"/>
              </w:rPr>
              <w:t>Health indicators</w:t>
            </w:r>
          </w:p>
        </w:tc>
      </w:tr>
      <w:tr w:rsidR="00321F56" w:rsidRPr="00816824" w:rsidTr="00220637">
        <w:tc>
          <w:tcPr>
            <w:tcW w:w="1008" w:type="dxa"/>
            <w:vMerge w:val="restart"/>
            <w:tcBorders>
              <w:left w:val="single" w:sz="4" w:space="0" w:color="9BBB59" w:themeColor="accent3"/>
            </w:tcBorders>
          </w:tcPr>
          <w:p w:rsidR="00321F56" w:rsidRDefault="00321F56" w:rsidP="00321F56">
            <w:pPr>
              <w:pStyle w:val="Text"/>
              <w:jc w:val="center"/>
            </w:pPr>
            <w:r w:rsidRPr="00240248">
              <w:rPr>
                <w:noProof/>
              </w:rPr>
              <w:drawing>
                <wp:inline distT="0" distB="0" distL="0" distR="0" wp14:anchorId="68264580" wp14:editId="1F452C00">
                  <wp:extent cx="415925" cy="676910"/>
                  <wp:effectExtent l="19050" t="0" r="3175" b="0"/>
                  <wp:docPr id="1475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321F56" w:rsidRPr="00BF6B76" w:rsidRDefault="00321F56" w:rsidP="00321F56">
            <w:pPr>
              <w:pStyle w:val="Text"/>
              <w:rPr>
                <w:b/>
              </w:rPr>
            </w:pPr>
            <w:r>
              <w:rPr>
                <w:b/>
              </w:rPr>
              <w:t>Services…</w:t>
            </w:r>
          </w:p>
          <w:p w:rsidR="00321F56" w:rsidRDefault="00321F56" w:rsidP="00321F56">
            <w:pPr>
              <w:pStyle w:val="Text"/>
              <w:numPr>
                <w:ilvl w:val="0"/>
                <w:numId w:val="28"/>
              </w:numPr>
            </w:pPr>
            <w:r>
              <w:t>Meet availability expectations.</w:t>
            </w:r>
          </w:p>
        </w:tc>
        <w:tc>
          <w:tcPr>
            <w:tcW w:w="5400" w:type="dxa"/>
            <w:tcBorders>
              <w:top w:val="nil"/>
              <w:bottom w:val="single" w:sz="4" w:space="0" w:color="BFBFBF" w:themeColor="background1" w:themeShade="BF"/>
              <w:right w:val="single" w:sz="4" w:space="0" w:color="9BBB59" w:themeColor="accent3"/>
            </w:tcBorders>
          </w:tcPr>
          <w:p w:rsidR="00321F56" w:rsidRPr="00816824" w:rsidRDefault="00321F56" w:rsidP="00321F56">
            <w:pPr>
              <w:pStyle w:val="Text"/>
              <w:numPr>
                <w:ilvl w:val="0"/>
                <w:numId w:val="27"/>
              </w:numPr>
            </w:pPr>
            <w:r w:rsidRPr="00736A14">
              <w:t>Number of service availability, service level agreement (SLA) targets missed</w:t>
            </w:r>
            <w:r w:rsidR="007A1CD6">
              <w:t>.</w:t>
            </w:r>
          </w:p>
        </w:tc>
      </w:tr>
      <w:tr w:rsidR="00321F56" w:rsidRPr="00816824" w:rsidTr="00220637">
        <w:tc>
          <w:tcPr>
            <w:tcW w:w="1008" w:type="dxa"/>
            <w:vMerge/>
            <w:tcBorders>
              <w:left w:val="single" w:sz="4" w:space="0" w:color="9BBB59" w:themeColor="accent3"/>
            </w:tcBorders>
          </w:tcPr>
          <w:p w:rsidR="00321F56" w:rsidRPr="00DD46E4" w:rsidRDefault="00321F56" w:rsidP="00321F56">
            <w:pPr>
              <w:pStyle w:val="Text"/>
              <w:jc w:val="center"/>
              <w:rPr>
                <w:noProof/>
              </w:rPr>
            </w:pPr>
          </w:p>
        </w:tc>
        <w:tc>
          <w:tcPr>
            <w:tcW w:w="2970" w:type="dxa"/>
            <w:tcBorders>
              <w:top w:val="single" w:sz="4" w:space="0" w:color="BFBFBF" w:themeColor="background1" w:themeShade="BF"/>
              <w:bottom w:val="single" w:sz="4" w:space="0" w:color="BFBFBF" w:themeColor="background1" w:themeShade="BF"/>
            </w:tcBorders>
          </w:tcPr>
          <w:p w:rsidR="00321F56" w:rsidRPr="00BF6B76" w:rsidRDefault="00321F56" w:rsidP="00321F56">
            <w:pPr>
              <w:pStyle w:val="Text"/>
              <w:numPr>
                <w:ilvl w:val="0"/>
                <w:numId w:val="28"/>
              </w:numPr>
              <w:rPr>
                <w:b/>
              </w:rPr>
            </w:pPr>
            <w:r>
              <w:t xml:space="preserve">Reflect improved operations following releases and/or </w:t>
            </w:r>
            <w:r>
              <w:lastRenderedPageBreak/>
              <w:t>changes.</w:t>
            </w:r>
          </w:p>
        </w:tc>
        <w:tc>
          <w:tcPr>
            <w:tcW w:w="5400" w:type="dxa"/>
            <w:tcBorders>
              <w:top w:val="single" w:sz="4" w:space="0" w:color="BFBFBF" w:themeColor="background1" w:themeShade="BF"/>
              <w:bottom w:val="single" w:sz="4" w:space="0" w:color="BFBFBF" w:themeColor="background1" w:themeShade="BF"/>
              <w:right w:val="single" w:sz="4" w:space="0" w:color="9BBB59" w:themeColor="accent3"/>
            </w:tcBorders>
          </w:tcPr>
          <w:p w:rsidR="00321F56" w:rsidRPr="00816824" w:rsidRDefault="00321F56" w:rsidP="00321F56">
            <w:pPr>
              <w:pStyle w:val="Text"/>
              <w:numPr>
                <w:ilvl w:val="0"/>
                <w:numId w:val="27"/>
              </w:numPr>
            </w:pPr>
            <w:r>
              <w:lastRenderedPageBreak/>
              <w:t>Number of incidents the first month</w:t>
            </w:r>
            <w:r w:rsidR="007A1CD6">
              <w:t>.</w:t>
            </w:r>
          </w:p>
        </w:tc>
      </w:tr>
      <w:tr w:rsidR="00321F56" w:rsidRPr="00816824" w:rsidTr="00220637">
        <w:tc>
          <w:tcPr>
            <w:tcW w:w="1008" w:type="dxa"/>
            <w:vMerge w:val="restart"/>
            <w:tcBorders>
              <w:left w:val="single" w:sz="4" w:space="0" w:color="9BBB59" w:themeColor="accent3"/>
            </w:tcBorders>
          </w:tcPr>
          <w:p w:rsidR="00321F56" w:rsidRDefault="00321F56" w:rsidP="00321F56">
            <w:pPr>
              <w:pStyle w:val="Text"/>
              <w:jc w:val="center"/>
            </w:pPr>
            <w:r w:rsidRPr="00DD46E4">
              <w:rPr>
                <w:noProof/>
              </w:rPr>
              <w:lastRenderedPageBreak/>
              <w:drawing>
                <wp:inline distT="0" distB="0" distL="0" distR="0" wp14:anchorId="3BB5B013" wp14:editId="4430ABF5">
                  <wp:extent cx="449389" cy="731520"/>
                  <wp:effectExtent l="19050" t="0" r="0" b="0"/>
                  <wp:docPr id="1475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970" w:type="dxa"/>
            <w:tcBorders>
              <w:top w:val="single" w:sz="4" w:space="0" w:color="BFBFBF" w:themeColor="background1" w:themeShade="BF"/>
              <w:bottom w:val="single" w:sz="4" w:space="0" w:color="BFBFBF" w:themeColor="background1" w:themeShade="BF"/>
            </w:tcBorders>
          </w:tcPr>
          <w:p w:rsidR="00321F56" w:rsidRPr="00BF6B76" w:rsidRDefault="00321F56" w:rsidP="00321F56">
            <w:pPr>
              <w:pStyle w:val="Text"/>
              <w:rPr>
                <w:b/>
              </w:rPr>
            </w:pPr>
            <w:r w:rsidRPr="00BF6B76">
              <w:rPr>
                <w:b/>
              </w:rPr>
              <w:t>The Provider...</w:t>
            </w:r>
          </w:p>
          <w:p w:rsidR="00321F56" w:rsidRDefault="002B3D03" w:rsidP="00321F56">
            <w:pPr>
              <w:pStyle w:val="Text"/>
              <w:numPr>
                <w:ilvl w:val="0"/>
                <w:numId w:val="28"/>
              </w:numPr>
            </w:pPr>
            <w:r>
              <w:t>Staff is</w:t>
            </w:r>
            <w:r w:rsidR="00321F56">
              <w:t xml:space="preserve"> more efficient.</w:t>
            </w:r>
          </w:p>
        </w:tc>
        <w:tc>
          <w:tcPr>
            <w:tcW w:w="5400" w:type="dxa"/>
            <w:tcBorders>
              <w:top w:val="single" w:sz="4" w:space="0" w:color="BFBFBF" w:themeColor="background1" w:themeShade="BF"/>
              <w:bottom w:val="single" w:sz="4" w:space="0" w:color="BFBFBF" w:themeColor="background1" w:themeShade="BF"/>
              <w:right w:val="single" w:sz="4" w:space="0" w:color="9BBB59" w:themeColor="accent3"/>
            </w:tcBorders>
          </w:tcPr>
          <w:p w:rsidR="00321F56" w:rsidRPr="00816824" w:rsidRDefault="00321F56" w:rsidP="00321F56">
            <w:pPr>
              <w:pStyle w:val="Text"/>
              <w:numPr>
                <w:ilvl w:val="0"/>
                <w:numId w:val="27"/>
              </w:numPr>
            </w:pPr>
            <w:r w:rsidRPr="00736A14">
              <w:t>Number of Operations staff, number of work hours used outside operations plan</w:t>
            </w:r>
            <w:r w:rsidR="007A1CD6">
              <w:t>.</w:t>
            </w:r>
          </w:p>
        </w:tc>
      </w:tr>
      <w:tr w:rsidR="00321F56" w:rsidRPr="008C3757" w:rsidTr="00220637">
        <w:trPr>
          <w:trHeight w:val="710"/>
        </w:trPr>
        <w:tc>
          <w:tcPr>
            <w:tcW w:w="1008" w:type="dxa"/>
            <w:vMerge/>
            <w:tcBorders>
              <w:left w:val="single" w:sz="4" w:space="0" w:color="9BBB59" w:themeColor="accent3"/>
              <w:bottom w:val="single" w:sz="4" w:space="0" w:color="9BBB59" w:themeColor="accent3"/>
            </w:tcBorders>
          </w:tcPr>
          <w:p w:rsidR="00321F56" w:rsidRPr="00DD46E4" w:rsidRDefault="00321F56" w:rsidP="00321F56">
            <w:pPr>
              <w:pStyle w:val="Text"/>
              <w:jc w:val="center"/>
              <w:rPr>
                <w:noProof/>
              </w:rPr>
            </w:pPr>
          </w:p>
        </w:tc>
        <w:tc>
          <w:tcPr>
            <w:tcW w:w="2970" w:type="dxa"/>
            <w:tcBorders>
              <w:top w:val="single" w:sz="4" w:space="0" w:color="BFBFBF" w:themeColor="background1" w:themeShade="BF"/>
              <w:bottom w:val="single" w:sz="4" w:space="0" w:color="9BBB59" w:themeColor="accent3"/>
            </w:tcBorders>
          </w:tcPr>
          <w:p w:rsidR="00321F56" w:rsidRPr="00816824" w:rsidRDefault="00321F56" w:rsidP="00321F56">
            <w:pPr>
              <w:pStyle w:val="Text"/>
              <w:numPr>
                <w:ilvl w:val="0"/>
                <w:numId w:val="28"/>
              </w:numPr>
            </w:pPr>
            <w:r>
              <w:t>Reduces reactive work.</w:t>
            </w:r>
          </w:p>
        </w:tc>
        <w:tc>
          <w:tcPr>
            <w:tcW w:w="5400" w:type="dxa"/>
            <w:tcBorders>
              <w:top w:val="single" w:sz="4" w:space="0" w:color="BFBFBF" w:themeColor="background1" w:themeShade="BF"/>
              <w:bottom w:val="single" w:sz="4" w:space="0" w:color="9BBB59" w:themeColor="accent3"/>
              <w:right w:val="single" w:sz="4" w:space="0" w:color="9BBB59" w:themeColor="accent3"/>
            </w:tcBorders>
          </w:tcPr>
          <w:p w:rsidR="00321F56" w:rsidRPr="008C3757" w:rsidRDefault="00321F56" w:rsidP="00321F56">
            <w:pPr>
              <w:pStyle w:val="Text"/>
              <w:numPr>
                <w:ilvl w:val="0"/>
                <w:numId w:val="27"/>
              </w:numPr>
            </w:pPr>
            <w:r>
              <w:t>Reduction in number of incidents</w:t>
            </w:r>
            <w:r w:rsidR="007A1CD6">
              <w:t>.</w:t>
            </w:r>
          </w:p>
        </w:tc>
      </w:tr>
    </w:tbl>
    <w:p w:rsidR="00321F56" w:rsidRDefault="00321F56" w:rsidP="00220637">
      <w:pPr>
        <w:pStyle w:val="TableSpacing"/>
      </w:pP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4"/>
      </w:tblGrid>
      <w:tr w:rsidR="00220637" w:rsidRPr="00321F56" w:rsidTr="00220637">
        <w:tc>
          <w:tcPr>
            <w:tcW w:w="9504" w:type="dxa"/>
            <w:shd w:val="clear" w:color="auto" w:fill="F2DBDB" w:themeFill="accent2" w:themeFillTint="33"/>
          </w:tcPr>
          <w:p w:rsidR="00220637" w:rsidRPr="00321F56" w:rsidRDefault="00220637" w:rsidP="00B901E9">
            <w:pPr>
              <w:pStyle w:val="Label"/>
              <w:rPr>
                <w:rStyle w:val="Italic"/>
              </w:rPr>
            </w:pPr>
            <w:r w:rsidRPr="00321F56">
              <w:rPr>
                <w:rStyle w:val="Italic"/>
              </w:rPr>
              <w:t>How can I contribute to Operations SMF outcomes?</w:t>
            </w:r>
          </w:p>
        </w:tc>
      </w:tr>
      <w:tr w:rsidR="00220637" w:rsidRPr="00321F56" w:rsidTr="00220637">
        <w:tc>
          <w:tcPr>
            <w:tcW w:w="9504" w:type="dxa"/>
            <w:shd w:val="clear" w:color="auto" w:fill="E36C0A" w:themeFill="accent6" w:themeFillShade="BF"/>
          </w:tcPr>
          <w:p w:rsidR="00220637" w:rsidRPr="00321F56" w:rsidRDefault="00220637" w:rsidP="00B901E9">
            <w:pPr>
              <w:pStyle w:val="Label"/>
              <w:rPr>
                <w:rStyle w:val="Italic"/>
              </w:rPr>
            </w:pPr>
            <w:r w:rsidRPr="00321F56">
              <w:rPr>
                <w:rStyle w:val="Italic"/>
              </w:rPr>
              <w:t>Essential actions</w:t>
            </w:r>
          </w:p>
        </w:tc>
      </w:tr>
      <w:tr w:rsidR="00220637" w:rsidRPr="00501275" w:rsidTr="00B901E9">
        <w:tc>
          <w:tcPr>
            <w:tcW w:w="9504" w:type="dxa"/>
            <w:shd w:val="clear" w:color="auto" w:fill="auto"/>
          </w:tcPr>
          <w:p w:rsidR="00220637" w:rsidRPr="00220637" w:rsidRDefault="00220637" w:rsidP="00220637">
            <w:pPr>
              <w:pStyle w:val="Text"/>
              <w:rPr>
                <w:rStyle w:val="Bold"/>
              </w:rPr>
            </w:pPr>
            <w:r w:rsidRPr="00220637">
              <w:rPr>
                <w:rStyle w:val="Bold"/>
              </w:rPr>
              <w:t>Optimize staff time and effort spent on operations work</w:t>
            </w:r>
          </w:p>
          <w:p w:rsidR="00220637" w:rsidRPr="00EF0A98" w:rsidRDefault="00220637" w:rsidP="00B901E9">
            <w:pPr>
              <w:pStyle w:val="Text"/>
            </w:pPr>
            <w:r>
              <w:t>This means:</w:t>
            </w:r>
          </w:p>
          <w:p w:rsidR="00220637" w:rsidRDefault="00220637" w:rsidP="00B901E9">
            <w:pPr>
              <w:pStyle w:val="Text"/>
              <w:numPr>
                <w:ilvl w:val="0"/>
                <w:numId w:val="29"/>
              </w:numPr>
            </w:pPr>
            <w:r>
              <w:rPr>
                <w:noProof/>
              </w:rPr>
              <w:t>Identifying</w:t>
            </w:r>
            <w:r>
              <w:t xml:space="preserve"> operational maintenance, administration, security, monitoring, and reporting tasks</w:t>
            </w:r>
          </w:p>
          <w:p w:rsidR="00220637" w:rsidRDefault="00220637" w:rsidP="00B901E9">
            <w:pPr>
              <w:pStyle w:val="Text"/>
              <w:numPr>
                <w:ilvl w:val="0"/>
                <w:numId w:val="29"/>
              </w:numPr>
            </w:pPr>
            <w:r w:rsidRPr="009A01FB">
              <w:t>Determin</w:t>
            </w:r>
            <w:r>
              <w:t>ing</w:t>
            </w:r>
            <w:r w:rsidRPr="009A01FB">
              <w:t xml:space="preserve"> </w:t>
            </w:r>
            <w:r>
              <w:t>optimal</w:t>
            </w:r>
            <w:r w:rsidRPr="009A01FB">
              <w:t xml:space="preserve"> delivery method</w:t>
            </w:r>
            <w:r>
              <w:t>s</w:t>
            </w:r>
            <w:r w:rsidRPr="009A01FB">
              <w:t xml:space="preserve"> </w:t>
            </w:r>
            <w:r>
              <w:t>for operational tasks including opportunities for automation</w:t>
            </w:r>
          </w:p>
          <w:p w:rsidR="00220637" w:rsidRDefault="00220637" w:rsidP="00B901E9">
            <w:pPr>
              <w:pStyle w:val="Text"/>
              <w:numPr>
                <w:ilvl w:val="0"/>
                <w:numId w:val="29"/>
              </w:numPr>
            </w:pPr>
            <w:r>
              <w:t>Identifying resources with key knowledge of technologies, infrastructure, architecture, and operations</w:t>
            </w:r>
          </w:p>
          <w:p w:rsidR="00220637" w:rsidRDefault="00220637" w:rsidP="00B901E9">
            <w:pPr>
              <w:pStyle w:val="Text"/>
              <w:numPr>
                <w:ilvl w:val="0"/>
                <w:numId w:val="29"/>
              </w:numPr>
            </w:pPr>
            <w:r>
              <w:t>Identifying and gathering relevant internal and vendor documentation and guidance</w:t>
            </w:r>
          </w:p>
          <w:p w:rsidR="00220637" w:rsidRDefault="00220637" w:rsidP="00B901E9">
            <w:pPr>
              <w:pStyle w:val="Text"/>
              <w:numPr>
                <w:ilvl w:val="0"/>
                <w:numId w:val="29"/>
              </w:numPr>
            </w:pPr>
            <w:r>
              <w:t>Developing and testing work instructions for operational tasks</w:t>
            </w:r>
          </w:p>
          <w:p w:rsidR="00220637" w:rsidRDefault="00220637" w:rsidP="00B901E9">
            <w:pPr>
              <w:pStyle w:val="Text"/>
              <w:numPr>
                <w:ilvl w:val="0"/>
                <w:numId w:val="29"/>
              </w:numPr>
            </w:pPr>
            <w:r>
              <w:t>Prioritizing and categorizing work including identification of dependencies and constraints</w:t>
            </w:r>
          </w:p>
          <w:p w:rsidR="00220637" w:rsidRDefault="00220637" w:rsidP="00B901E9">
            <w:pPr>
              <w:pStyle w:val="Text"/>
              <w:numPr>
                <w:ilvl w:val="0"/>
                <w:numId w:val="29"/>
              </w:numPr>
            </w:pPr>
            <w:r>
              <w:t>Building the work schedule and resource assignments</w:t>
            </w:r>
          </w:p>
          <w:p w:rsidR="00220637" w:rsidRDefault="00220637" w:rsidP="00B901E9">
            <w:pPr>
              <w:pStyle w:val="Text"/>
              <w:numPr>
                <w:ilvl w:val="0"/>
                <w:numId w:val="29"/>
              </w:numPr>
            </w:pPr>
            <w:r>
              <w:t>Maintaining and optimizing tasks, scheduling, resource assignments, and work instructions</w:t>
            </w:r>
          </w:p>
          <w:p w:rsidR="00220637" w:rsidRDefault="00220637" w:rsidP="00B901E9">
            <w:pPr>
              <w:pStyle w:val="Text"/>
              <w:numPr>
                <w:ilvl w:val="0"/>
                <w:numId w:val="29"/>
              </w:numPr>
            </w:pPr>
            <w:r>
              <w:t>Verifying and logging work performed</w:t>
            </w:r>
          </w:p>
          <w:p w:rsidR="00220637" w:rsidRDefault="00220637" w:rsidP="00B901E9">
            <w:pPr>
              <w:pStyle w:val="Heading5"/>
            </w:pPr>
            <w:r>
              <w:t>Meet service level agreements</w:t>
            </w:r>
          </w:p>
          <w:p w:rsidR="00220637" w:rsidRDefault="00220637" w:rsidP="00B901E9">
            <w:pPr>
              <w:pStyle w:val="Text"/>
            </w:pPr>
            <w:r>
              <w:t>This means:</w:t>
            </w:r>
          </w:p>
          <w:p w:rsidR="00220637" w:rsidRPr="00EF0A98" w:rsidRDefault="00220637" w:rsidP="00B901E9">
            <w:pPr>
              <w:pStyle w:val="Text"/>
              <w:numPr>
                <w:ilvl w:val="0"/>
                <w:numId w:val="29"/>
              </w:numPr>
              <w:rPr>
                <w:noProof/>
              </w:rPr>
            </w:pPr>
            <w:r>
              <w:rPr>
                <w:noProof/>
              </w:rPr>
              <w:t>Scheduling operational work to reduce impact on end users</w:t>
            </w:r>
          </w:p>
          <w:p w:rsidR="00220637" w:rsidRPr="00501275" w:rsidRDefault="00220637" w:rsidP="00B901E9">
            <w:pPr>
              <w:pStyle w:val="Text"/>
              <w:numPr>
                <w:ilvl w:val="0"/>
                <w:numId w:val="29"/>
              </w:numPr>
            </w:pPr>
            <w:r>
              <w:t>Optimizing the sequence of operational work to reduce impact to service availability</w:t>
            </w:r>
          </w:p>
        </w:tc>
      </w:tr>
    </w:tbl>
    <w:p w:rsidR="00220637" w:rsidRDefault="00220637" w:rsidP="00220637">
      <w:pPr>
        <w:pStyle w:val="TableSpacing"/>
      </w:pP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321F56" w:rsidRPr="00321F56" w:rsidTr="006C3572">
        <w:trPr>
          <w:tblHeader/>
        </w:trPr>
        <w:tc>
          <w:tcPr>
            <w:tcW w:w="9504" w:type="dxa"/>
            <w:gridSpan w:val="4"/>
            <w:shd w:val="clear" w:color="auto" w:fill="E36C0A" w:themeFill="accent6" w:themeFillShade="BF"/>
          </w:tcPr>
          <w:p w:rsidR="00321F56" w:rsidRPr="00321F56" w:rsidRDefault="00321F56" w:rsidP="00321F56">
            <w:pPr>
              <w:pStyle w:val="Label"/>
              <w:rPr>
                <w:rStyle w:val="Italic"/>
              </w:rPr>
            </w:pPr>
            <w:r w:rsidRPr="00321F56">
              <w:rPr>
                <w:rStyle w:val="Italic"/>
              </w:rPr>
              <w:t>Platform-specific resources that help</w:t>
            </w:r>
          </w:p>
        </w:tc>
      </w:tr>
      <w:tr w:rsidR="00321F56" w:rsidRPr="00220637" w:rsidTr="006C3572">
        <w:trPr>
          <w:trHeight w:val="331"/>
          <w:tblHeader/>
        </w:trPr>
        <w:tc>
          <w:tcPr>
            <w:tcW w:w="2160" w:type="dxa"/>
            <w:tcBorders>
              <w:bottom w:val="single" w:sz="4" w:space="0" w:color="auto"/>
            </w:tcBorders>
            <w:shd w:val="clear" w:color="auto" w:fill="auto"/>
          </w:tcPr>
          <w:p w:rsidR="00321F56" w:rsidRPr="00220637" w:rsidRDefault="00321F56" w:rsidP="00220637">
            <w:pPr>
              <w:pStyle w:val="Text"/>
              <w:rPr>
                <w:rStyle w:val="Bold"/>
              </w:rPr>
            </w:pPr>
            <w:r w:rsidRPr="00220637">
              <w:rPr>
                <w:rStyle w:val="Bold"/>
              </w:rPr>
              <w:t>You can…</w:t>
            </w:r>
          </w:p>
        </w:tc>
        <w:tc>
          <w:tcPr>
            <w:tcW w:w="2160" w:type="dxa"/>
            <w:tcBorders>
              <w:bottom w:val="single" w:sz="4" w:space="0" w:color="auto"/>
            </w:tcBorders>
            <w:shd w:val="clear" w:color="auto" w:fill="auto"/>
            <w:tcMar>
              <w:top w:w="58" w:type="dxa"/>
              <w:left w:w="115" w:type="dxa"/>
              <w:bottom w:w="58" w:type="dxa"/>
              <w:right w:w="115" w:type="dxa"/>
            </w:tcMar>
          </w:tcPr>
          <w:p w:rsidR="00321F56" w:rsidRPr="00220637" w:rsidRDefault="00321F56" w:rsidP="00220637">
            <w:pPr>
              <w:pStyle w:val="Text"/>
              <w:rPr>
                <w:rStyle w:val="Bold"/>
              </w:rPr>
            </w:pPr>
            <w:r w:rsidRPr="00220637">
              <w:rPr>
                <w:rStyle w:val="Bold"/>
              </w:rPr>
              <w:t>For…</w:t>
            </w:r>
          </w:p>
        </w:tc>
        <w:tc>
          <w:tcPr>
            <w:tcW w:w="4320" w:type="dxa"/>
            <w:tcBorders>
              <w:bottom w:val="single" w:sz="4" w:space="0" w:color="auto"/>
            </w:tcBorders>
            <w:shd w:val="clear" w:color="auto" w:fill="auto"/>
            <w:tcMar>
              <w:top w:w="58" w:type="dxa"/>
              <w:left w:w="115" w:type="dxa"/>
              <w:bottom w:w="58" w:type="dxa"/>
              <w:right w:w="115" w:type="dxa"/>
            </w:tcMar>
          </w:tcPr>
          <w:p w:rsidR="00321F56" w:rsidRPr="00220637" w:rsidRDefault="00321F56" w:rsidP="00220637">
            <w:pPr>
              <w:pStyle w:val="Text"/>
              <w:rPr>
                <w:rStyle w:val="Bold"/>
              </w:rPr>
            </w:pPr>
            <w:r w:rsidRPr="00220637">
              <w:rPr>
                <w:rStyle w:val="Bold"/>
              </w:rPr>
              <w:t>With this resource…</w:t>
            </w:r>
          </w:p>
        </w:tc>
        <w:tc>
          <w:tcPr>
            <w:tcW w:w="864" w:type="dxa"/>
            <w:tcBorders>
              <w:bottom w:val="single" w:sz="4" w:space="0" w:color="auto"/>
            </w:tcBorders>
            <w:shd w:val="clear" w:color="auto" w:fill="auto"/>
          </w:tcPr>
          <w:p w:rsidR="00321F56" w:rsidRPr="00220637" w:rsidRDefault="00321F56" w:rsidP="00220637">
            <w:pPr>
              <w:pStyle w:val="Text"/>
              <w:rPr>
                <w:rStyle w:val="Bold"/>
              </w:rPr>
            </w:pPr>
          </w:p>
        </w:tc>
      </w:tr>
      <w:tr w:rsidR="00321F56" w:rsidTr="006C3572">
        <w:tc>
          <w:tcPr>
            <w:tcW w:w="2160" w:type="dxa"/>
            <w:tcBorders>
              <w:top w:val="single" w:sz="4" w:space="0" w:color="auto"/>
            </w:tcBorders>
          </w:tcPr>
          <w:p w:rsidR="00321F56" w:rsidRDefault="00321F56" w:rsidP="00321F56">
            <w:pPr>
              <w:pStyle w:val="Text"/>
            </w:pPr>
            <w:r w:rsidRPr="000435AE">
              <w:t>Optimize</w:t>
            </w:r>
            <w:r>
              <w:t xml:space="preserve"> staff time and effort spent on operations work.</w:t>
            </w:r>
          </w:p>
          <w:p w:rsidR="00321F56" w:rsidRPr="000435AE" w:rsidRDefault="00321F56" w:rsidP="00321F56">
            <w:pPr>
              <w:pStyle w:val="Text"/>
            </w:pPr>
            <w:r w:rsidRPr="000435AE">
              <w:t>Meet service level agreements</w:t>
            </w:r>
            <w:r>
              <w:t>.</w:t>
            </w:r>
          </w:p>
          <w:p w:rsidR="00321F56" w:rsidRDefault="00321F56" w:rsidP="00321F56">
            <w:pPr>
              <w:pStyle w:val="Text"/>
            </w:pPr>
          </w:p>
          <w:p w:rsidR="00321F56" w:rsidRPr="006C2AE8" w:rsidRDefault="00321F56" w:rsidP="00321F56">
            <w:pPr>
              <w:pStyle w:val="Text"/>
              <w:rPr>
                <w:b/>
              </w:rPr>
            </w:pPr>
          </w:p>
        </w:tc>
        <w:tc>
          <w:tcPr>
            <w:tcW w:w="2160" w:type="dxa"/>
            <w:tcBorders>
              <w:top w:val="single" w:sz="4" w:space="0" w:color="auto"/>
            </w:tcBorders>
            <w:tcMar>
              <w:top w:w="58" w:type="dxa"/>
              <w:left w:w="115" w:type="dxa"/>
              <w:bottom w:w="58" w:type="dxa"/>
              <w:right w:w="115" w:type="dxa"/>
            </w:tcMar>
          </w:tcPr>
          <w:p w:rsidR="00321F56" w:rsidRDefault="00321F56" w:rsidP="00321F56">
            <w:pPr>
              <w:pStyle w:val="Text"/>
            </w:pPr>
            <w:r w:rsidRPr="0081220F">
              <w:rPr>
                <w:noProof/>
              </w:rPr>
              <w:drawing>
                <wp:inline distT="0" distB="0" distL="0" distR="0" wp14:anchorId="1A41B4CA" wp14:editId="65C17A9A">
                  <wp:extent cx="1225550" cy="245110"/>
                  <wp:effectExtent l="19050" t="0" r="0" b="0"/>
                  <wp:docPr id="6"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4320" w:type="dxa"/>
            <w:tcBorders>
              <w:top w:val="single" w:sz="4" w:space="0" w:color="auto"/>
            </w:tcBorders>
            <w:tcMar>
              <w:top w:w="58" w:type="dxa"/>
              <w:left w:w="115" w:type="dxa"/>
              <w:bottom w:w="58" w:type="dxa"/>
              <w:right w:w="115" w:type="dxa"/>
            </w:tcMar>
          </w:tcPr>
          <w:p w:rsidR="00321F56" w:rsidRDefault="00321F56" w:rsidP="00321F56">
            <w:pPr>
              <w:pStyle w:val="Text"/>
            </w:pPr>
            <w:r w:rsidRPr="006C2AE8">
              <w:rPr>
                <w:b/>
              </w:rPr>
              <w:t xml:space="preserve">Operations for SharePoint </w:t>
            </w:r>
            <w:r w:rsidR="00D934E6">
              <w:rPr>
                <w:b/>
              </w:rPr>
              <w:t xml:space="preserve">Server </w:t>
            </w:r>
            <w:r w:rsidRPr="006C2AE8">
              <w:rPr>
                <w:b/>
              </w:rPr>
              <w:t>2010</w:t>
            </w:r>
            <w:r>
              <w:t xml:space="preserve"> features guidance on efficiently operating and maintaining servers, server farms, sites, and solutions including backup and recovery, managing databases, web application management, service application management, health monitoring, security and permissions administration, managing site collections, service applications and services, features such as workflow, and sandboxed solutions.</w:t>
            </w:r>
          </w:p>
          <w:p w:rsidR="00321F56" w:rsidRDefault="00282632" w:rsidP="00321F56">
            <w:pPr>
              <w:pStyle w:val="Text"/>
            </w:pPr>
            <w:hyperlink r:id="rId91" w:history="1">
              <w:r w:rsidR="00321F56" w:rsidRPr="00D0447A">
                <w:rPr>
                  <w:rStyle w:val="Hyperlink"/>
                </w:rPr>
                <w:t>http://technet.microsoft.com/en-us/library/cc262289(office.14).aspx</w:t>
              </w:r>
            </w:hyperlink>
            <w:r w:rsidR="00321F56">
              <w:t xml:space="preserve"> </w:t>
            </w:r>
          </w:p>
        </w:tc>
        <w:tc>
          <w:tcPr>
            <w:tcW w:w="864" w:type="dxa"/>
            <w:tcBorders>
              <w:top w:val="single" w:sz="4" w:space="0" w:color="auto"/>
            </w:tcBorders>
          </w:tcPr>
          <w:p w:rsidR="00321F56" w:rsidRPr="006C2AE8" w:rsidRDefault="00321F56" w:rsidP="00321F56">
            <w:pPr>
              <w:pStyle w:val="Text"/>
              <w:rPr>
                <w:b/>
              </w:rPr>
            </w:pPr>
            <w:r w:rsidRPr="0032219A">
              <w:rPr>
                <w:b/>
                <w:noProof/>
              </w:rPr>
              <w:drawing>
                <wp:inline distT="0" distB="0" distL="0" distR="0" wp14:anchorId="4A896240" wp14:editId="138B1834">
                  <wp:extent cx="363300" cy="365760"/>
                  <wp:effectExtent l="19050" t="0" r="0" b="0"/>
                  <wp:docPr id="7"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321F56" w:rsidTr="00321F56">
        <w:tc>
          <w:tcPr>
            <w:tcW w:w="2160" w:type="dxa"/>
          </w:tcPr>
          <w:p w:rsidR="00321F56" w:rsidRPr="000435AE" w:rsidRDefault="00321F56" w:rsidP="00321F56">
            <w:pPr>
              <w:pStyle w:val="Text"/>
            </w:pPr>
            <w:r>
              <w:t>Meet service level agreements.</w:t>
            </w:r>
          </w:p>
        </w:tc>
        <w:tc>
          <w:tcPr>
            <w:tcW w:w="2160" w:type="dxa"/>
            <w:tcMar>
              <w:top w:w="58" w:type="dxa"/>
              <w:left w:w="115" w:type="dxa"/>
              <w:bottom w:w="58" w:type="dxa"/>
              <w:right w:w="115" w:type="dxa"/>
            </w:tcMar>
          </w:tcPr>
          <w:p w:rsidR="00321F56" w:rsidRDefault="00321F56" w:rsidP="00321F56">
            <w:pPr>
              <w:pStyle w:val="Text"/>
            </w:pPr>
            <w:r w:rsidRPr="00C6623C">
              <w:rPr>
                <w:noProof/>
              </w:rPr>
              <w:drawing>
                <wp:inline distT="0" distB="0" distL="0" distR="0" wp14:anchorId="5A2C4C65" wp14:editId="707B9FCC">
                  <wp:extent cx="1285550" cy="457200"/>
                  <wp:effectExtent l="19050" t="0" r="0" b="0"/>
                  <wp:docPr id="8"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321F56" w:rsidRDefault="00321F56" w:rsidP="00321F56">
            <w:pPr>
              <w:pStyle w:val="Text"/>
            </w:pPr>
            <w:r w:rsidRPr="006D3F77">
              <w:rPr>
                <w:b/>
              </w:rPr>
              <w:t>Understanding Priority Queuing</w:t>
            </w:r>
            <w:r>
              <w:t xml:space="preserve"> explains how prioritized delivery of messages based on the message priority can be helpful in defining specific service level agreement (SLA) requirements for message delivery </w:t>
            </w:r>
            <w:r>
              <w:lastRenderedPageBreak/>
              <w:t>times.</w:t>
            </w:r>
          </w:p>
          <w:p w:rsidR="00321F56" w:rsidRDefault="00282632" w:rsidP="00321F56">
            <w:pPr>
              <w:pStyle w:val="Text"/>
            </w:pPr>
            <w:hyperlink r:id="rId92" w:history="1">
              <w:r w:rsidR="00321F56" w:rsidRPr="000901B8">
                <w:rPr>
                  <w:rStyle w:val="Hyperlink"/>
                </w:rPr>
                <w:t>http://technet.microsoft.com/en-us/library/bb691107.aspx</w:t>
              </w:r>
            </w:hyperlink>
            <w:r w:rsidR="00321F56">
              <w:t xml:space="preserve"> </w:t>
            </w:r>
          </w:p>
        </w:tc>
        <w:tc>
          <w:tcPr>
            <w:tcW w:w="864" w:type="dxa"/>
          </w:tcPr>
          <w:p w:rsidR="00321F56" w:rsidRPr="006D3F77" w:rsidRDefault="00321F56" w:rsidP="00321F56">
            <w:pPr>
              <w:pStyle w:val="Text"/>
              <w:rPr>
                <w:b/>
              </w:rPr>
            </w:pPr>
            <w:r w:rsidRPr="0032219A">
              <w:rPr>
                <w:b/>
                <w:noProof/>
              </w:rPr>
              <w:lastRenderedPageBreak/>
              <w:drawing>
                <wp:inline distT="0" distB="0" distL="0" distR="0" wp14:anchorId="51AE3E88" wp14:editId="24A1D720">
                  <wp:extent cx="363300" cy="365760"/>
                  <wp:effectExtent l="19050" t="0" r="0" b="0"/>
                  <wp:docPr id="9"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321F56" w:rsidTr="00321F56">
        <w:tc>
          <w:tcPr>
            <w:tcW w:w="2160" w:type="dxa"/>
          </w:tcPr>
          <w:p w:rsidR="00321F56" w:rsidRPr="006D3F77" w:rsidRDefault="00321F56" w:rsidP="00321F56">
            <w:pPr>
              <w:pStyle w:val="Text"/>
              <w:rPr>
                <w:b/>
              </w:rPr>
            </w:pPr>
            <w:r w:rsidRPr="00383EF5">
              <w:lastRenderedPageBreak/>
              <w:t>Meet service level agreements</w:t>
            </w:r>
            <w:r>
              <w:t>.</w:t>
            </w:r>
          </w:p>
        </w:tc>
        <w:tc>
          <w:tcPr>
            <w:tcW w:w="2160" w:type="dxa"/>
            <w:tcMar>
              <w:top w:w="58" w:type="dxa"/>
              <w:left w:w="115" w:type="dxa"/>
              <w:bottom w:w="58" w:type="dxa"/>
              <w:right w:w="115" w:type="dxa"/>
            </w:tcMar>
          </w:tcPr>
          <w:p w:rsidR="00321F56" w:rsidRDefault="00321F56" w:rsidP="00321F56">
            <w:pPr>
              <w:pStyle w:val="Text"/>
            </w:pPr>
            <w:r w:rsidRPr="000435AE">
              <w:rPr>
                <w:noProof/>
              </w:rPr>
              <w:drawing>
                <wp:inline distT="0" distB="0" distL="0" distR="0" wp14:anchorId="6FC6B9CB" wp14:editId="35D2926A">
                  <wp:extent cx="1285550" cy="457200"/>
                  <wp:effectExtent l="19050" t="0" r="0" b="0"/>
                  <wp:docPr id="57"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321F56" w:rsidRDefault="00321F56" w:rsidP="00321F56">
            <w:pPr>
              <w:pStyle w:val="Text"/>
            </w:pPr>
            <w:r w:rsidRPr="006D3F77">
              <w:rPr>
                <w:b/>
              </w:rPr>
              <w:t>Understanding Delivery Agents</w:t>
            </w:r>
            <w:r>
              <w:t xml:space="preserve"> describes how Delivery Agent connectors allow analysis of performance against service level agreements (SLAs) by tracking the latency of message delivery to the foreign system.</w:t>
            </w:r>
          </w:p>
          <w:p w:rsidR="00321F56" w:rsidRDefault="00282632" w:rsidP="00321F56">
            <w:pPr>
              <w:pStyle w:val="Text"/>
            </w:pPr>
            <w:hyperlink r:id="rId93" w:history="1">
              <w:r w:rsidR="00321F56" w:rsidRPr="000901B8">
                <w:rPr>
                  <w:rStyle w:val="Hyperlink"/>
                </w:rPr>
                <w:t>http://technet.microsoft.com/en-us/library/dd638118.aspx</w:t>
              </w:r>
            </w:hyperlink>
            <w:r w:rsidR="00321F56">
              <w:t xml:space="preserve"> </w:t>
            </w:r>
          </w:p>
        </w:tc>
        <w:tc>
          <w:tcPr>
            <w:tcW w:w="864" w:type="dxa"/>
          </w:tcPr>
          <w:p w:rsidR="00321F56" w:rsidRPr="006D3F77" w:rsidRDefault="00321F56" w:rsidP="00321F56">
            <w:pPr>
              <w:pStyle w:val="Text"/>
              <w:rPr>
                <w:b/>
              </w:rPr>
            </w:pPr>
            <w:r w:rsidRPr="0032219A">
              <w:rPr>
                <w:b/>
                <w:noProof/>
              </w:rPr>
              <w:drawing>
                <wp:inline distT="0" distB="0" distL="0" distR="0" wp14:anchorId="6A47B51C" wp14:editId="5BFBF3BF">
                  <wp:extent cx="363300" cy="365760"/>
                  <wp:effectExtent l="19050" t="0" r="0" b="0"/>
                  <wp:docPr id="5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321F56" w:rsidRDefault="004963B7" w:rsidP="004963B7">
      <w:pPr>
        <w:pStyle w:val="Heading2"/>
      </w:pPr>
      <w:bookmarkStart w:id="28" w:name="_Toc268591733"/>
      <w:r>
        <w:t>Service Monitoring and Control SMF</w:t>
      </w:r>
      <w:bookmarkEnd w:id="28"/>
    </w:p>
    <w:p w:rsidR="004963B7" w:rsidRDefault="004963B7" w:rsidP="004963B7">
      <w:pPr>
        <w:pStyle w:val="Figure"/>
      </w:pPr>
      <w:r w:rsidRPr="004963B7">
        <w:rPr>
          <w:noProof/>
        </w:rPr>
        <w:drawing>
          <wp:inline distT="0" distB="0" distL="0" distR="0" wp14:anchorId="6BC2DAE6" wp14:editId="2D5494B4">
            <wp:extent cx="552450" cy="704850"/>
            <wp:effectExtent l="19050" t="0" r="0" b="0"/>
            <wp:docPr id="28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89" cstate="print"/>
                    <a:stretch>
                      <a:fillRect/>
                    </a:stretch>
                  </pic:blipFill>
                  <pic:spPr bwMode="auto">
                    <a:xfrm>
                      <a:off x="0" y="0"/>
                      <a:ext cx="548640" cy="704850"/>
                    </a:xfrm>
                    <a:prstGeom prst="rect">
                      <a:avLst/>
                    </a:prstGeom>
                    <a:noFill/>
                    <a:ln w="9525">
                      <a:noFill/>
                      <a:miter lim="800000"/>
                      <a:headEnd/>
                      <a:tailEnd/>
                    </a:ln>
                  </pic:spPr>
                </pic:pic>
              </a:graphicData>
            </a:graphic>
          </wp:inline>
        </w:drawing>
      </w:r>
    </w:p>
    <w:p w:rsidR="004963B7" w:rsidRDefault="004963B7" w:rsidP="004963B7">
      <w:pPr>
        <w:pStyle w:val="Text"/>
      </w:pPr>
      <w:r>
        <w:t xml:space="preserve">The </w:t>
      </w:r>
      <w:r w:rsidRPr="00F026AE">
        <w:t xml:space="preserve">Service Monitoring and Control (SMC) </w:t>
      </w:r>
      <w:r>
        <w:t xml:space="preserve">SMF </w:t>
      </w:r>
      <w:r w:rsidRPr="00F026AE">
        <w:t>ensure</w:t>
      </w:r>
      <w:r>
        <w:t>s</w:t>
      </w:r>
      <w:r w:rsidRPr="00F026AE">
        <w:t xml:space="preserve"> that services are operated, maintained, and supported in line with servic</w:t>
      </w:r>
      <w:r>
        <w:t xml:space="preserve">e level agreement (SLA) targets through </w:t>
      </w:r>
      <w:r w:rsidRPr="00F026AE">
        <w:t xml:space="preserve">real-time observation and alerting about </w:t>
      </w:r>
      <w:r>
        <w:t>IT health conditions.</w:t>
      </w:r>
    </w:p>
    <w:p w:rsidR="004963B7" w:rsidRDefault="004963B7" w:rsidP="004963B7">
      <w:pPr>
        <w:pStyle w:val="Text"/>
      </w:pPr>
      <w:r>
        <w:t xml:space="preserve">The Service Monitoring and Control SMF </w:t>
      </w:r>
      <w:proofErr w:type="gramStart"/>
      <w:r>
        <w:t>involves</w:t>
      </w:r>
      <w:proofErr w:type="gramEnd"/>
      <w:r>
        <w:t>:</w:t>
      </w:r>
    </w:p>
    <w:p w:rsidR="004963B7" w:rsidRPr="00E20030" w:rsidRDefault="004963B7" w:rsidP="004963B7">
      <w:pPr>
        <w:pStyle w:val="BulletedList1"/>
      </w:pPr>
      <w:r>
        <w:t>Defining</w:t>
      </w:r>
      <w:r w:rsidRPr="00E20030">
        <w:t xml:space="preserve"> service monitoring requirements.</w:t>
      </w:r>
    </w:p>
    <w:p w:rsidR="004963B7" w:rsidRPr="00E20030" w:rsidRDefault="004963B7" w:rsidP="004963B7">
      <w:pPr>
        <w:pStyle w:val="BulletedList1"/>
      </w:pPr>
      <w:r w:rsidRPr="00E20030">
        <w:t>Implement</w:t>
      </w:r>
      <w:r>
        <w:t>ing</w:t>
      </w:r>
      <w:r w:rsidRPr="00E20030">
        <w:t xml:space="preserve"> a service.</w:t>
      </w:r>
    </w:p>
    <w:p w:rsidR="004963B7" w:rsidRDefault="004963B7" w:rsidP="004963B7">
      <w:pPr>
        <w:pStyle w:val="BulletedList1"/>
      </w:pPr>
      <w:r w:rsidRPr="00E20030">
        <w:t>Conduct</w:t>
      </w:r>
      <w:r>
        <w:t>ing</w:t>
      </w:r>
      <w:r w:rsidRPr="00E20030">
        <w:t xml:space="preserve"> continuous monitoring.</w:t>
      </w:r>
    </w:p>
    <w:p w:rsidR="004963B7" w:rsidRDefault="004963B7" w:rsidP="004963B7">
      <w:pPr>
        <w:pStyle w:val="Heading3"/>
      </w:pPr>
      <w:r>
        <w:t>Why Should I Care About It?</w:t>
      </w:r>
    </w:p>
    <w:p w:rsidR="004963B7" w:rsidRDefault="004963B7" w:rsidP="004963B7">
      <w:pPr>
        <w:pStyle w:val="Text"/>
      </w:pPr>
      <w:r>
        <w:t>When you apply this SMF effectively, you will:</w:t>
      </w:r>
    </w:p>
    <w:p w:rsidR="004963B7" w:rsidRDefault="004963B7" w:rsidP="004963B7">
      <w:pPr>
        <w:pStyle w:val="BulletedList1"/>
      </w:pPr>
      <w:r>
        <w:t>Observe and build data on IT service health and performance trends.</w:t>
      </w:r>
    </w:p>
    <w:p w:rsidR="004963B7" w:rsidRDefault="004963B7" w:rsidP="004963B7">
      <w:pPr>
        <w:pStyle w:val="BulletedList1"/>
      </w:pPr>
      <w:r>
        <w:t>Take remedial actions that minimize the impact of service incidents and system events.</w:t>
      </w:r>
    </w:p>
    <w:p w:rsidR="004963B7" w:rsidRDefault="004963B7" w:rsidP="004963B7">
      <w:pPr>
        <w:pStyle w:val="BulletedList1"/>
      </w:pPr>
      <w:r>
        <w:t>Understand the infrastructure components responsible for the delivery of services.</w:t>
      </w:r>
    </w:p>
    <w:p w:rsidR="004963B7" w:rsidRDefault="004963B7" w:rsidP="004963B7">
      <w:pPr>
        <w:pStyle w:val="Heading3"/>
      </w:pPr>
      <w:r>
        <w:t>How Can I Learn More?</w:t>
      </w:r>
    </w:p>
    <w:p w:rsidR="004963B7" w:rsidRDefault="004963B7" w:rsidP="004963B7">
      <w:pPr>
        <w:pStyle w:val="Text"/>
      </w:pPr>
      <w:r>
        <w:t>Read the MOF Service Monitoring and Control SMF white paper to learn more.</w:t>
      </w:r>
    </w:p>
    <w:p w:rsidR="004963B7" w:rsidRDefault="00282632" w:rsidP="004963B7">
      <w:pPr>
        <w:pStyle w:val="Text"/>
      </w:pPr>
      <w:hyperlink r:id="rId94" w:history="1">
        <w:r w:rsidR="004963B7" w:rsidRPr="00287BFA">
          <w:rPr>
            <w:rStyle w:val="Hyperlink"/>
          </w:rPr>
          <w:t>http://technet.microsoft.com/en-us/library/cc543300.aspx</w:t>
        </w:r>
      </w:hyperlink>
    </w:p>
    <w:p w:rsidR="004963B7" w:rsidRDefault="004963B7" w:rsidP="004963B7">
      <w:pPr>
        <w:pStyle w:val="Heading3"/>
      </w:pPr>
      <w:r>
        <w:t>Team SMF Accountabilities</w:t>
      </w:r>
    </w:p>
    <w:p w:rsidR="004963B7" w:rsidRDefault="004963B7" w:rsidP="004963B7">
      <w:pPr>
        <w:pStyle w:val="Text"/>
      </w:pPr>
      <w:proofErr w:type="gramStart"/>
      <w:r>
        <w:rPr>
          <w:b/>
        </w:rPr>
        <w:t>Operations</w:t>
      </w:r>
      <w:r>
        <w:t xml:space="preserve"> is</w:t>
      </w:r>
      <w:proofErr w:type="gramEnd"/>
      <w:r>
        <w:t xml:space="preserve"> the primary accountability:</w:t>
      </w:r>
    </w:p>
    <w:p w:rsidR="004963B7" w:rsidRDefault="004963B7" w:rsidP="004963B7">
      <w:pPr>
        <w:pStyle w:val="BulletedList1"/>
      </w:pPr>
      <w:r>
        <w:t xml:space="preserve">The </w:t>
      </w:r>
      <w:r w:rsidRPr="00F026AE">
        <w:rPr>
          <w:b/>
        </w:rPr>
        <w:t>Monitoring Manager</w:t>
      </w:r>
      <w:r>
        <w:t xml:space="preserve"> monitors IT service health, helps define IT service to be monitored, and helps prepare service component health model.</w:t>
      </w:r>
    </w:p>
    <w:p w:rsidR="00816CFA" w:rsidRDefault="004963B7">
      <w:pPr>
        <w:pStyle w:val="BulletedList1"/>
      </w:pPr>
      <w:r>
        <w:t xml:space="preserve">The </w:t>
      </w:r>
      <w:r w:rsidRPr="00F026AE">
        <w:rPr>
          <w:b/>
        </w:rPr>
        <w:t>Scheduling</w:t>
      </w:r>
      <w:r w:rsidRPr="00C33E43">
        <w:rPr>
          <w:b/>
        </w:rPr>
        <w:t xml:space="preserve"> Manager</w:t>
      </w:r>
      <w:r>
        <w:t xml:space="preserve"> avoids scheduling conflicting work.</w:t>
      </w:r>
    </w:p>
    <w:p w:rsidR="004963B7" w:rsidRDefault="004963B7" w:rsidP="004963B7">
      <w:pPr>
        <w:pStyle w:val="BulletedList1"/>
      </w:pPr>
      <w:r>
        <w:t xml:space="preserve">The </w:t>
      </w:r>
      <w:r>
        <w:rPr>
          <w:b/>
        </w:rPr>
        <w:t>Operations</w:t>
      </w:r>
      <w:r w:rsidRPr="00C33E43">
        <w:rPr>
          <w:b/>
        </w:rPr>
        <w:t xml:space="preserve"> Manager</w:t>
      </w:r>
      <w:r>
        <w:t xml:space="preserve"> drives definition of IT service to be monitored and preparation of service component health model.</w:t>
      </w:r>
    </w:p>
    <w:p w:rsidR="00D934E6" w:rsidRDefault="00D934E6">
      <w:pPr>
        <w:spacing w:after="0" w:line="240" w:lineRule="auto"/>
        <w:rPr>
          <w:rFonts w:ascii="Arial" w:eastAsia="Times New Roman" w:hAnsi="Arial" w:cs="Times New Roman"/>
          <w:color w:val="000000"/>
          <w:sz w:val="20"/>
          <w:szCs w:val="20"/>
        </w:rPr>
      </w:pPr>
      <w:r>
        <w:br w:type="page"/>
      </w: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90"/>
      </w:tblGrid>
      <w:tr w:rsidR="004963B7" w:rsidRPr="004963B7" w:rsidTr="00D934E6">
        <w:trPr>
          <w:trHeight w:val="272"/>
          <w:tblHeader/>
        </w:trPr>
        <w:tc>
          <w:tcPr>
            <w:tcW w:w="3978" w:type="dxa"/>
            <w:gridSpan w:val="2"/>
            <w:tcBorders>
              <w:top w:val="single" w:sz="4" w:space="0" w:color="EE6411"/>
              <w:left w:val="single" w:sz="4" w:space="0" w:color="EE6411"/>
              <w:bottom w:val="nil"/>
            </w:tcBorders>
            <w:shd w:val="clear" w:color="auto" w:fill="E36C0A" w:themeFill="accent6" w:themeFillShade="BF"/>
          </w:tcPr>
          <w:p w:rsidR="004963B7" w:rsidRPr="004963B7" w:rsidRDefault="004963B7" w:rsidP="004963B7">
            <w:pPr>
              <w:pStyle w:val="Label"/>
              <w:rPr>
                <w:rStyle w:val="Italic"/>
              </w:rPr>
            </w:pPr>
            <w:r w:rsidRPr="004963B7">
              <w:rPr>
                <w:rStyle w:val="Italic"/>
              </w:rPr>
              <w:lastRenderedPageBreak/>
              <w:t>Outcomes</w:t>
            </w:r>
          </w:p>
        </w:tc>
        <w:tc>
          <w:tcPr>
            <w:tcW w:w="5490" w:type="dxa"/>
            <w:tcBorders>
              <w:top w:val="single" w:sz="4" w:space="0" w:color="9BBB59" w:themeColor="accent3"/>
              <w:bottom w:val="nil"/>
              <w:right w:val="single" w:sz="4" w:space="0" w:color="9BBB59" w:themeColor="accent3"/>
            </w:tcBorders>
            <w:shd w:val="clear" w:color="auto" w:fill="E36C0A" w:themeFill="accent6" w:themeFillShade="BF"/>
          </w:tcPr>
          <w:p w:rsidR="004963B7" w:rsidRPr="004963B7" w:rsidRDefault="004963B7" w:rsidP="004963B7">
            <w:pPr>
              <w:pStyle w:val="Label"/>
              <w:rPr>
                <w:rStyle w:val="Italic"/>
              </w:rPr>
            </w:pPr>
            <w:r w:rsidRPr="004963B7">
              <w:rPr>
                <w:rStyle w:val="Italic"/>
              </w:rPr>
              <w:t>Health indicators</w:t>
            </w:r>
          </w:p>
        </w:tc>
      </w:tr>
      <w:tr w:rsidR="004963B7" w:rsidRPr="00816824" w:rsidTr="00D934E6">
        <w:tc>
          <w:tcPr>
            <w:tcW w:w="1008" w:type="dxa"/>
            <w:vMerge w:val="restart"/>
            <w:tcBorders>
              <w:top w:val="nil"/>
              <w:left w:val="single" w:sz="4" w:space="0" w:color="EE6411"/>
            </w:tcBorders>
          </w:tcPr>
          <w:p w:rsidR="004963B7" w:rsidRDefault="004963B7" w:rsidP="008C28C5">
            <w:pPr>
              <w:pStyle w:val="Text"/>
              <w:jc w:val="center"/>
            </w:pPr>
            <w:r w:rsidRPr="00240248">
              <w:rPr>
                <w:noProof/>
              </w:rPr>
              <w:drawing>
                <wp:inline distT="0" distB="0" distL="0" distR="0" wp14:anchorId="20D98D7E" wp14:editId="5515D4EB">
                  <wp:extent cx="415925" cy="676910"/>
                  <wp:effectExtent l="19050" t="0" r="3175" b="0"/>
                  <wp:docPr id="1513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4963B7" w:rsidRPr="00BF6B76" w:rsidRDefault="004963B7" w:rsidP="008C28C5">
            <w:pPr>
              <w:pStyle w:val="Text"/>
              <w:rPr>
                <w:b/>
              </w:rPr>
            </w:pPr>
            <w:r>
              <w:rPr>
                <w:b/>
              </w:rPr>
              <w:t>Services…</w:t>
            </w:r>
          </w:p>
          <w:p w:rsidR="004963B7" w:rsidRDefault="004963B7" w:rsidP="004963B7">
            <w:pPr>
              <w:pStyle w:val="Text"/>
              <w:numPr>
                <w:ilvl w:val="0"/>
                <w:numId w:val="28"/>
              </w:numPr>
            </w:pPr>
            <w:r>
              <w:t>Meet availability expectations.</w:t>
            </w:r>
          </w:p>
        </w:tc>
        <w:tc>
          <w:tcPr>
            <w:tcW w:w="5490" w:type="dxa"/>
            <w:tcBorders>
              <w:top w:val="nil"/>
              <w:bottom w:val="single" w:sz="4" w:space="0" w:color="BFBFBF" w:themeColor="background1" w:themeShade="BF"/>
              <w:right w:val="single" w:sz="4" w:space="0" w:color="9BBB59" w:themeColor="accent3"/>
            </w:tcBorders>
          </w:tcPr>
          <w:p w:rsidR="004963B7" w:rsidRPr="00816824" w:rsidRDefault="004963B7" w:rsidP="004963B7">
            <w:pPr>
              <w:pStyle w:val="Text"/>
              <w:numPr>
                <w:ilvl w:val="0"/>
                <w:numId w:val="27"/>
              </w:numPr>
            </w:pPr>
            <w:r>
              <w:t>Percent of time service is available</w:t>
            </w:r>
            <w:r w:rsidR="007A1CD6">
              <w:t>.</w:t>
            </w:r>
          </w:p>
        </w:tc>
      </w:tr>
      <w:tr w:rsidR="004963B7" w:rsidRPr="00816824" w:rsidTr="00D934E6">
        <w:tc>
          <w:tcPr>
            <w:tcW w:w="1008" w:type="dxa"/>
            <w:vMerge/>
            <w:tcBorders>
              <w:left w:val="single" w:sz="4" w:space="0" w:color="EE6411"/>
            </w:tcBorders>
          </w:tcPr>
          <w:p w:rsidR="004963B7" w:rsidRPr="00DD46E4" w:rsidRDefault="004963B7" w:rsidP="008C28C5">
            <w:pPr>
              <w:pStyle w:val="Text"/>
              <w:jc w:val="center"/>
              <w:rPr>
                <w:noProof/>
              </w:rPr>
            </w:pPr>
          </w:p>
        </w:tc>
        <w:tc>
          <w:tcPr>
            <w:tcW w:w="2970" w:type="dxa"/>
            <w:tcBorders>
              <w:top w:val="single" w:sz="4" w:space="0" w:color="BFBFBF" w:themeColor="background1" w:themeShade="BF"/>
              <w:bottom w:val="single" w:sz="4" w:space="0" w:color="BFBFBF" w:themeColor="background1" w:themeShade="BF"/>
            </w:tcBorders>
          </w:tcPr>
          <w:p w:rsidR="004963B7" w:rsidRPr="00BF6B76" w:rsidRDefault="004963B7" w:rsidP="004963B7">
            <w:pPr>
              <w:pStyle w:val="Text"/>
              <w:numPr>
                <w:ilvl w:val="0"/>
                <w:numId w:val="28"/>
              </w:numPr>
              <w:rPr>
                <w:b/>
              </w:rPr>
            </w:pPr>
            <w:r>
              <w:t>Service levels and operating levels are not breached.</w:t>
            </w:r>
          </w:p>
        </w:tc>
        <w:tc>
          <w:tcPr>
            <w:tcW w:w="5490" w:type="dxa"/>
            <w:tcBorders>
              <w:top w:val="single" w:sz="4" w:space="0" w:color="BFBFBF" w:themeColor="background1" w:themeShade="BF"/>
              <w:bottom w:val="single" w:sz="4" w:space="0" w:color="BFBFBF" w:themeColor="background1" w:themeShade="BF"/>
              <w:right w:val="single" w:sz="4" w:space="0" w:color="9BBB59" w:themeColor="accent3"/>
            </w:tcBorders>
          </w:tcPr>
          <w:p w:rsidR="004963B7" w:rsidRPr="00816824" w:rsidRDefault="004963B7" w:rsidP="004963B7">
            <w:pPr>
              <w:pStyle w:val="Text"/>
              <w:numPr>
                <w:ilvl w:val="0"/>
                <w:numId w:val="27"/>
              </w:numPr>
            </w:pPr>
            <w:r>
              <w:t>Number of breaches to SLAs and OLAs</w:t>
            </w:r>
            <w:r w:rsidR="007A1CD6">
              <w:t>.</w:t>
            </w:r>
          </w:p>
        </w:tc>
      </w:tr>
      <w:tr w:rsidR="004963B7" w:rsidTr="00D934E6">
        <w:tc>
          <w:tcPr>
            <w:tcW w:w="1008" w:type="dxa"/>
            <w:vMerge/>
            <w:tcBorders>
              <w:left w:val="single" w:sz="4" w:space="0" w:color="EE6411"/>
              <w:bottom w:val="single" w:sz="4" w:space="0" w:color="EE6411"/>
            </w:tcBorders>
          </w:tcPr>
          <w:p w:rsidR="004963B7" w:rsidRPr="00DD46E4" w:rsidRDefault="004963B7" w:rsidP="008C28C5">
            <w:pPr>
              <w:pStyle w:val="Text"/>
              <w:jc w:val="center"/>
              <w:rPr>
                <w:noProof/>
              </w:rPr>
            </w:pPr>
          </w:p>
        </w:tc>
        <w:tc>
          <w:tcPr>
            <w:tcW w:w="2970" w:type="dxa"/>
            <w:tcBorders>
              <w:top w:val="single" w:sz="4" w:space="0" w:color="BFBFBF" w:themeColor="background1" w:themeShade="BF"/>
              <w:bottom w:val="single" w:sz="4" w:space="0" w:color="EE6411"/>
            </w:tcBorders>
          </w:tcPr>
          <w:p w:rsidR="004963B7" w:rsidRDefault="004963B7" w:rsidP="004963B7">
            <w:pPr>
              <w:pStyle w:val="Text"/>
              <w:numPr>
                <w:ilvl w:val="0"/>
                <w:numId w:val="28"/>
              </w:numPr>
            </w:pPr>
            <w:r>
              <w:t>Service incidents are proactively prevented.</w:t>
            </w:r>
          </w:p>
        </w:tc>
        <w:tc>
          <w:tcPr>
            <w:tcW w:w="5490" w:type="dxa"/>
            <w:tcBorders>
              <w:top w:val="single" w:sz="4" w:space="0" w:color="BFBFBF" w:themeColor="background1" w:themeShade="BF"/>
              <w:bottom w:val="single" w:sz="4" w:space="0" w:color="9BBB59" w:themeColor="accent3"/>
              <w:right w:val="single" w:sz="4" w:space="0" w:color="9BBB59" w:themeColor="accent3"/>
            </w:tcBorders>
          </w:tcPr>
          <w:p w:rsidR="004963B7" w:rsidRDefault="004963B7" w:rsidP="004963B7">
            <w:pPr>
              <w:pStyle w:val="Text"/>
              <w:numPr>
                <w:ilvl w:val="0"/>
                <w:numId w:val="27"/>
              </w:numPr>
            </w:pPr>
            <w:r>
              <w:t>Number of service incidents</w:t>
            </w:r>
            <w:r w:rsidR="007A1CD6">
              <w:t>.</w:t>
            </w:r>
          </w:p>
        </w:tc>
      </w:tr>
    </w:tbl>
    <w:p w:rsidR="004963B7" w:rsidRDefault="004963B7" w:rsidP="00D934E6">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4"/>
      </w:tblGrid>
      <w:tr w:rsidR="004963B7" w:rsidRPr="004963B7" w:rsidTr="00D934E6">
        <w:trPr>
          <w:cantSplit/>
        </w:trPr>
        <w:tc>
          <w:tcPr>
            <w:tcW w:w="9504" w:type="dxa"/>
            <w:shd w:val="clear" w:color="auto" w:fill="F2DBDB" w:themeFill="accent2" w:themeFillTint="33"/>
          </w:tcPr>
          <w:p w:rsidR="004963B7" w:rsidRPr="004963B7" w:rsidRDefault="004963B7" w:rsidP="004963B7">
            <w:pPr>
              <w:pStyle w:val="Label"/>
              <w:rPr>
                <w:rStyle w:val="Italic"/>
              </w:rPr>
            </w:pPr>
            <w:r w:rsidRPr="004963B7">
              <w:rPr>
                <w:rStyle w:val="Italic"/>
              </w:rPr>
              <w:t>How can I achieve Service Monitoring and Control SMF outcomes?</w:t>
            </w:r>
          </w:p>
        </w:tc>
      </w:tr>
      <w:tr w:rsidR="004963B7" w:rsidRPr="004963B7" w:rsidTr="00D934E6">
        <w:trPr>
          <w:cantSplit/>
        </w:trPr>
        <w:tc>
          <w:tcPr>
            <w:tcW w:w="9504" w:type="dxa"/>
            <w:shd w:val="clear" w:color="auto" w:fill="E36C0A" w:themeFill="accent6" w:themeFillShade="BF"/>
          </w:tcPr>
          <w:p w:rsidR="004963B7" w:rsidRPr="004963B7" w:rsidRDefault="004963B7" w:rsidP="004963B7">
            <w:pPr>
              <w:pStyle w:val="Label"/>
              <w:rPr>
                <w:rStyle w:val="Italic"/>
              </w:rPr>
            </w:pPr>
            <w:r w:rsidRPr="004963B7">
              <w:rPr>
                <w:rStyle w:val="Italic"/>
              </w:rPr>
              <w:t>Essential actions</w:t>
            </w:r>
          </w:p>
        </w:tc>
      </w:tr>
      <w:tr w:rsidR="004963B7" w:rsidRPr="00C6623C" w:rsidTr="008C28C5">
        <w:trPr>
          <w:cantSplit/>
        </w:trPr>
        <w:tc>
          <w:tcPr>
            <w:tcW w:w="9504" w:type="dxa"/>
            <w:shd w:val="clear" w:color="auto" w:fill="auto"/>
          </w:tcPr>
          <w:p w:rsidR="004963B7" w:rsidRPr="00D934E6" w:rsidRDefault="004963B7" w:rsidP="00D934E6">
            <w:pPr>
              <w:pStyle w:val="Text"/>
              <w:rPr>
                <w:rStyle w:val="Bold"/>
              </w:rPr>
            </w:pPr>
            <w:r w:rsidRPr="00D934E6">
              <w:rPr>
                <w:rStyle w:val="Bold"/>
              </w:rPr>
              <w:t>Monitor and meet service availability expectations</w:t>
            </w:r>
          </w:p>
          <w:p w:rsidR="004963B7" w:rsidRPr="0030434E" w:rsidRDefault="004963B7" w:rsidP="008C28C5">
            <w:pPr>
              <w:pStyle w:val="Text"/>
            </w:pPr>
            <w:r>
              <w:t>This means:</w:t>
            </w:r>
          </w:p>
          <w:p w:rsidR="004963B7" w:rsidRDefault="004963B7" w:rsidP="004963B7">
            <w:pPr>
              <w:pStyle w:val="Text"/>
              <w:numPr>
                <w:ilvl w:val="0"/>
                <w:numId w:val="29"/>
              </w:numPr>
            </w:pPr>
            <w:r>
              <w:t>Defining IT services to be monitored including service level requirements and business criticality</w:t>
            </w:r>
          </w:p>
          <w:p w:rsidR="004963B7" w:rsidRDefault="004963B7" w:rsidP="004963B7">
            <w:pPr>
              <w:pStyle w:val="Text"/>
              <w:numPr>
                <w:ilvl w:val="0"/>
                <w:numId w:val="29"/>
              </w:numPr>
            </w:pPr>
            <w:r>
              <w:t>Preparing a service component health model including CIs, dependencies, and failure events</w:t>
            </w:r>
          </w:p>
          <w:p w:rsidR="004963B7" w:rsidRDefault="004963B7" w:rsidP="004963B7">
            <w:pPr>
              <w:pStyle w:val="Text"/>
              <w:numPr>
                <w:ilvl w:val="0"/>
                <w:numId w:val="29"/>
              </w:numPr>
            </w:pPr>
            <w:r>
              <w:t>Understanding reliability requirements</w:t>
            </w:r>
          </w:p>
          <w:p w:rsidR="004963B7" w:rsidRDefault="004963B7" w:rsidP="004963B7">
            <w:pPr>
              <w:pStyle w:val="Text"/>
              <w:numPr>
                <w:ilvl w:val="0"/>
                <w:numId w:val="29"/>
              </w:numPr>
            </w:pPr>
            <w:r>
              <w:t>Assigning and preparing groups responsible for monitoring</w:t>
            </w:r>
          </w:p>
          <w:p w:rsidR="004963B7" w:rsidRDefault="004963B7" w:rsidP="004963B7">
            <w:pPr>
              <w:pStyle w:val="Text"/>
              <w:numPr>
                <w:ilvl w:val="0"/>
                <w:numId w:val="29"/>
              </w:numPr>
            </w:pPr>
            <w:r>
              <w:t>Identifying monitoring solutions considering service requirements, available tools, and constraints</w:t>
            </w:r>
          </w:p>
          <w:p w:rsidR="004963B7" w:rsidRDefault="004963B7" w:rsidP="004963B7">
            <w:pPr>
              <w:pStyle w:val="Text"/>
              <w:numPr>
                <w:ilvl w:val="0"/>
                <w:numId w:val="29"/>
              </w:numPr>
            </w:pPr>
            <w:r>
              <w:t>Documenting monitoring requirements including tasks, alerts, key knowledge, and reporting</w:t>
            </w:r>
          </w:p>
          <w:p w:rsidR="004963B7" w:rsidRDefault="004963B7" w:rsidP="004963B7">
            <w:pPr>
              <w:pStyle w:val="Text"/>
              <w:numPr>
                <w:ilvl w:val="0"/>
                <w:numId w:val="29"/>
              </w:numPr>
            </w:pPr>
            <w:r>
              <w:t>Establishing notification policies, communication methods, handling procedures, and coverage hours</w:t>
            </w:r>
          </w:p>
          <w:p w:rsidR="004963B7" w:rsidRDefault="004963B7" w:rsidP="004963B7">
            <w:pPr>
              <w:pStyle w:val="Text"/>
              <w:numPr>
                <w:ilvl w:val="0"/>
                <w:numId w:val="29"/>
              </w:numPr>
            </w:pPr>
            <w:r>
              <w:t>Identifying events that qualify as incidents and needs for correlating events</w:t>
            </w:r>
          </w:p>
          <w:p w:rsidR="004963B7" w:rsidRDefault="004963B7" w:rsidP="004963B7">
            <w:pPr>
              <w:pStyle w:val="Text"/>
              <w:numPr>
                <w:ilvl w:val="0"/>
                <w:numId w:val="29"/>
              </w:numPr>
            </w:pPr>
            <w:r>
              <w:t>Assigning responsibility for event analysis and establishing standard handling procedures</w:t>
            </w:r>
          </w:p>
          <w:p w:rsidR="004963B7" w:rsidRDefault="004963B7" w:rsidP="004963B7">
            <w:pPr>
              <w:pStyle w:val="Text"/>
              <w:numPr>
                <w:ilvl w:val="0"/>
                <w:numId w:val="29"/>
              </w:numPr>
            </w:pPr>
            <w:r>
              <w:t>Establishing event resolution procedures including escalation</w:t>
            </w:r>
          </w:p>
          <w:p w:rsidR="004963B7" w:rsidRDefault="004963B7" w:rsidP="008C28C5">
            <w:pPr>
              <w:pStyle w:val="Heading5"/>
            </w:pPr>
            <w:r>
              <w:t>Prevent service incidents</w:t>
            </w:r>
          </w:p>
          <w:p w:rsidR="004963B7" w:rsidRPr="0030434E" w:rsidRDefault="004963B7" w:rsidP="008C28C5">
            <w:pPr>
              <w:pStyle w:val="Text"/>
            </w:pPr>
            <w:r>
              <w:t>This means:</w:t>
            </w:r>
          </w:p>
          <w:p w:rsidR="004963B7" w:rsidRDefault="004963B7" w:rsidP="004963B7">
            <w:pPr>
              <w:pStyle w:val="Text"/>
              <w:numPr>
                <w:ilvl w:val="0"/>
                <w:numId w:val="29"/>
              </w:numPr>
            </w:pPr>
            <w:r>
              <w:t>Establishing procedures for promptly resolving and escalating events</w:t>
            </w:r>
          </w:p>
          <w:p w:rsidR="004963B7" w:rsidRDefault="004963B7" w:rsidP="004963B7">
            <w:pPr>
              <w:pStyle w:val="Text"/>
              <w:numPr>
                <w:ilvl w:val="0"/>
                <w:numId w:val="29"/>
              </w:numPr>
            </w:pPr>
            <w:r>
              <w:t>Producing reporting and statistics on events</w:t>
            </w:r>
          </w:p>
          <w:p w:rsidR="004963B7" w:rsidRDefault="004963B7" w:rsidP="004963B7">
            <w:pPr>
              <w:pStyle w:val="Text"/>
              <w:numPr>
                <w:ilvl w:val="0"/>
                <w:numId w:val="29"/>
              </w:numPr>
            </w:pPr>
            <w:r>
              <w:t>Conducting operational health management reviews</w:t>
            </w:r>
          </w:p>
          <w:p w:rsidR="004963B7" w:rsidRPr="00C6623C" w:rsidRDefault="004963B7" w:rsidP="004963B7">
            <w:pPr>
              <w:pStyle w:val="Text"/>
              <w:numPr>
                <w:ilvl w:val="0"/>
                <w:numId w:val="29"/>
              </w:numPr>
            </w:pPr>
            <w:r>
              <w:t>Planning and executing improvements resulting from monitoring and operational health reviews</w:t>
            </w:r>
          </w:p>
        </w:tc>
      </w:tr>
    </w:tbl>
    <w:p w:rsidR="004963B7" w:rsidRDefault="004963B7" w:rsidP="00D934E6">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4963B7" w:rsidRPr="004963B7" w:rsidTr="006C3572">
        <w:trPr>
          <w:cantSplit/>
          <w:tblHeader/>
        </w:trPr>
        <w:tc>
          <w:tcPr>
            <w:tcW w:w="9504" w:type="dxa"/>
            <w:gridSpan w:val="4"/>
            <w:shd w:val="clear" w:color="auto" w:fill="E36C0A" w:themeFill="accent6" w:themeFillShade="BF"/>
          </w:tcPr>
          <w:p w:rsidR="004963B7" w:rsidRPr="004963B7" w:rsidRDefault="004963B7" w:rsidP="004963B7">
            <w:pPr>
              <w:pStyle w:val="Label"/>
              <w:rPr>
                <w:rStyle w:val="Italic"/>
              </w:rPr>
            </w:pPr>
            <w:r w:rsidRPr="004963B7">
              <w:rPr>
                <w:rStyle w:val="Italic"/>
              </w:rPr>
              <w:t>Products that help</w:t>
            </w:r>
          </w:p>
        </w:tc>
      </w:tr>
      <w:tr w:rsidR="004963B7" w:rsidRPr="00D934E6" w:rsidTr="006C3572">
        <w:trPr>
          <w:cantSplit/>
          <w:tblHeader/>
        </w:trPr>
        <w:tc>
          <w:tcPr>
            <w:tcW w:w="2160" w:type="dxa"/>
            <w:tcBorders>
              <w:bottom w:val="single" w:sz="4" w:space="0" w:color="auto"/>
            </w:tcBorders>
            <w:shd w:val="clear" w:color="auto" w:fill="auto"/>
          </w:tcPr>
          <w:p w:rsidR="004963B7" w:rsidRPr="00D934E6" w:rsidRDefault="004963B7" w:rsidP="00D934E6">
            <w:pPr>
              <w:pStyle w:val="Label"/>
            </w:pPr>
            <w:r w:rsidRPr="00D934E6">
              <w:t>You can…</w:t>
            </w:r>
          </w:p>
        </w:tc>
        <w:tc>
          <w:tcPr>
            <w:tcW w:w="2160" w:type="dxa"/>
            <w:tcBorders>
              <w:bottom w:val="single" w:sz="4" w:space="0" w:color="auto"/>
            </w:tcBorders>
            <w:shd w:val="clear" w:color="auto" w:fill="auto"/>
            <w:tcMar>
              <w:top w:w="58" w:type="dxa"/>
              <w:left w:w="115" w:type="dxa"/>
              <w:bottom w:w="58" w:type="dxa"/>
              <w:right w:w="115" w:type="dxa"/>
            </w:tcMar>
          </w:tcPr>
          <w:p w:rsidR="004963B7" w:rsidRPr="00D934E6" w:rsidRDefault="004963B7" w:rsidP="00D934E6">
            <w:pPr>
              <w:pStyle w:val="Label"/>
            </w:pPr>
            <w:r w:rsidRPr="00D934E6">
              <w:t>Using…</w:t>
            </w:r>
          </w:p>
        </w:tc>
        <w:tc>
          <w:tcPr>
            <w:tcW w:w="4320" w:type="dxa"/>
            <w:tcBorders>
              <w:bottom w:val="single" w:sz="4" w:space="0" w:color="auto"/>
            </w:tcBorders>
            <w:shd w:val="clear" w:color="auto" w:fill="auto"/>
            <w:tcMar>
              <w:top w:w="58" w:type="dxa"/>
              <w:left w:w="115" w:type="dxa"/>
              <w:bottom w:w="58" w:type="dxa"/>
              <w:right w:w="115" w:type="dxa"/>
            </w:tcMar>
          </w:tcPr>
          <w:p w:rsidR="004963B7" w:rsidRPr="00D934E6" w:rsidRDefault="004963B7" w:rsidP="00D934E6">
            <w:pPr>
              <w:pStyle w:val="Label"/>
            </w:pPr>
            <w:r w:rsidRPr="00D934E6">
              <w:t>With this resource…</w:t>
            </w:r>
          </w:p>
        </w:tc>
        <w:tc>
          <w:tcPr>
            <w:tcW w:w="864" w:type="dxa"/>
            <w:tcBorders>
              <w:bottom w:val="single" w:sz="4" w:space="0" w:color="auto"/>
            </w:tcBorders>
            <w:shd w:val="clear" w:color="auto" w:fill="auto"/>
          </w:tcPr>
          <w:p w:rsidR="004963B7" w:rsidRPr="00D934E6" w:rsidRDefault="004963B7" w:rsidP="00D934E6">
            <w:pPr>
              <w:pStyle w:val="Label"/>
            </w:pPr>
          </w:p>
        </w:tc>
      </w:tr>
      <w:tr w:rsidR="004963B7" w:rsidRPr="002A04DF" w:rsidTr="006C3572">
        <w:trPr>
          <w:cantSplit/>
        </w:trPr>
        <w:tc>
          <w:tcPr>
            <w:tcW w:w="2160" w:type="dxa"/>
            <w:tcBorders>
              <w:top w:val="single" w:sz="4" w:space="0" w:color="auto"/>
            </w:tcBorders>
          </w:tcPr>
          <w:p w:rsidR="004963B7" w:rsidRDefault="004963B7" w:rsidP="008C28C5">
            <w:pPr>
              <w:pStyle w:val="Text"/>
            </w:pPr>
            <w:r>
              <w:t>Monitor and meet service availability expectations</w:t>
            </w:r>
            <w:r w:rsidR="00FB05A0">
              <w:t>.</w:t>
            </w:r>
          </w:p>
          <w:p w:rsidR="004963B7" w:rsidRPr="002A04DF" w:rsidRDefault="004963B7" w:rsidP="008C28C5">
            <w:pPr>
              <w:pStyle w:val="Text"/>
            </w:pPr>
            <w:r>
              <w:t>Prevent service incidents</w:t>
            </w:r>
            <w:r w:rsidR="00FB05A0">
              <w:t>.</w:t>
            </w:r>
          </w:p>
        </w:tc>
        <w:tc>
          <w:tcPr>
            <w:tcW w:w="2160" w:type="dxa"/>
            <w:tcBorders>
              <w:top w:val="single" w:sz="4" w:space="0" w:color="auto"/>
            </w:tcBorders>
            <w:tcMar>
              <w:top w:w="58" w:type="dxa"/>
              <w:left w:w="115" w:type="dxa"/>
              <w:bottom w:w="58" w:type="dxa"/>
              <w:right w:w="115" w:type="dxa"/>
            </w:tcMar>
          </w:tcPr>
          <w:p w:rsidR="004963B7" w:rsidRDefault="004963B7" w:rsidP="008C28C5">
            <w:pPr>
              <w:pStyle w:val="Text"/>
              <w:rPr>
                <w:noProof/>
              </w:rPr>
            </w:pPr>
            <w:r w:rsidRPr="004736CA">
              <w:rPr>
                <w:noProof/>
              </w:rPr>
              <w:drawing>
                <wp:inline distT="0" distB="0" distL="0" distR="0" wp14:anchorId="41961369" wp14:editId="35738D65">
                  <wp:extent cx="1225550" cy="259080"/>
                  <wp:effectExtent l="19050" t="0" r="0" b="0"/>
                  <wp:docPr id="18593"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Borders>
              <w:top w:val="single" w:sz="4" w:space="0" w:color="auto"/>
            </w:tcBorders>
            <w:tcMar>
              <w:top w:w="58" w:type="dxa"/>
              <w:left w:w="115" w:type="dxa"/>
              <w:bottom w:w="58" w:type="dxa"/>
              <w:right w:w="115" w:type="dxa"/>
            </w:tcMar>
          </w:tcPr>
          <w:p w:rsidR="004963B7" w:rsidRDefault="004963B7" w:rsidP="008C28C5">
            <w:pPr>
              <w:pStyle w:val="Text"/>
            </w:pPr>
            <w:r w:rsidRPr="004736CA">
              <w:rPr>
                <w:b/>
              </w:rPr>
              <w:t xml:space="preserve">How to Configure Incident SLAs in </w:t>
            </w:r>
            <w:r>
              <w:rPr>
                <w:b/>
              </w:rPr>
              <w:t xml:space="preserve">System Center </w:t>
            </w:r>
            <w:r w:rsidRPr="004736CA">
              <w:rPr>
                <w:b/>
              </w:rPr>
              <w:t>Service Manager</w:t>
            </w:r>
            <w:r>
              <w:t xml:space="preserve"> covers associating </w:t>
            </w:r>
            <w:r w:rsidR="00FB05A0">
              <w:t xml:space="preserve">service level agreements </w:t>
            </w:r>
            <w:r>
              <w:t>(SLAs) with incidents and how to set</w:t>
            </w:r>
            <w:r w:rsidR="00FB05A0">
              <w:t xml:space="preserve"> </w:t>
            </w:r>
            <w:r>
              <w:t xml:space="preserve">up customized reporting, notification, and escalation for incidents nearing </w:t>
            </w:r>
            <w:r w:rsidR="00FB05A0">
              <w:t xml:space="preserve">an </w:t>
            </w:r>
            <w:r>
              <w:t>SLA breach.</w:t>
            </w:r>
          </w:p>
          <w:p w:rsidR="004963B7" w:rsidRPr="002A04DF" w:rsidRDefault="00282632" w:rsidP="008C28C5">
            <w:pPr>
              <w:pStyle w:val="Text"/>
            </w:pPr>
            <w:hyperlink r:id="rId95" w:history="1">
              <w:r w:rsidR="004963B7" w:rsidRPr="00774B9C">
                <w:rPr>
                  <w:rStyle w:val="Hyperlink"/>
                </w:rPr>
                <w:t>http://blogs.technet.com/servicemanager/archive/2010/05/06/incident-sla-management-in-service-manager.aspx</w:t>
              </w:r>
            </w:hyperlink>
            <w:r w:rsidR="004963B7">
              <w:t xml:space="preserve"> </w:t>
            </w:r>
          </w:p>
        </w:tc>
        <w:tc>
          <w:tcPr>
            <w:tcW w:w="864" w:type="dxa"/>
            <w:tcBorders>
              <w:top w:val="single" w:sz="4" w:space="0" w:color="auto"/>
            </w:tcBorders>
          </w:tcPr>
          <w:p w:rsidR="004963B7" w:rsidRPr="002A04DF" w:rsidRDefault="004963B7" w:rsidP="008C28C5">
            <w:pPr>
              <w:pStyle w:val="Text"/>
            </w:pPr>
            <w:r>
              <w:rPr>
                <w:noProof/>
              </w:rPr>
              <w:drawing>
                <wp:inline distT="0" distB="0" distL="0" distR="0" wp14:anchorId="2D0424E6" wp14:editId="130850CB">
                  <wp:extent cx="411480" cy="411480"/>
                  <wp:effectExtent l="19050" t="0" r="7620" b="0"/>
                  <wp:docPr id="18594" name="Picture 17889"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r w:rsidR="004963B7" w:rsidRPr="002A04DF" w:rsidTr="008C28C5">
        <w:trPr>
          <w:cantSplit/>
        </w:trPr>
        <w:tc>
          <w:tcPr>
            <w:tcW w:w="2160" w:type="dxa"/>
          </w:tcPr>
          <w:p w:rsidR="004963B7" w:rsidRDefault="004963B7" w:rsidP="008C28C5">
            <w:pPr>
              <w:pStyle w:val="Text"/>
            </w:pPr>
            <w:r>
              <w:lastRenderedPageBreak/>
              <w:t>Monitor and meet service availability expectations</w:t>
            </w:r>
            <w:r w:rsidR="00FB05A0">
              <w:t>.</w:t>
            </w:r>
          </w:p>
          <w:p w:rsidR="004963B7" w:rsidRPr="002A04DF" w:rsidRDefault="004963B7" w:rsidP="008C28C5">
            <w:pPr>
              <w:pStyle w:val="Text"/>
            </w:pPr>
            <w:r>
              <w:t>Prevent service incidents</w:t>
            </w:r>
            <w:r w:rsidR="00FB05A0">
              <w:t>.</w:t>
            </w:r>
          </w:p>
        </w:tc>
        <w:tc>
          <w:tcPr>
            <w:tcW w:w="2160" w:type="dxa"/>
            <w:tcMar>
              <w:top w:w="58" w:type="dxa"/>
              <w:left w:w="115" w:type="dxa"/>
              <w:bottom w:w="58" w:type="dxa"/>
              <w:right w:w="115" w:type="dxa"/>
            </w:tcMar>
          </w:tcPr>
          <w:p w:rsidR="004963B7" w:rsidRDefault="004963B7" w:rsidP="008C28C5">
            <w:pPr>
              <w:pStyle w:val="Text"/>
            </w:pPr>
            <w:r w:rsidRPr="00480F02">
              <w:rPr>
                <w:noProof/>
              </w:rPr>
              <w:drawing>
                <wp:inline distT="0" distB="0" distL="0" distR="0" wp14:anchorId="411028EE" wp14:editId="23FEFA3F">
                  <wp:extent cx="1225550" cy="259080"/>
                  <wp:effectExtent l="19050" t="0" r="0" b="0"/>
                  <wp:docPr id="18595"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Default="004963B7" w:rsidP="008C28C5">
            <w:pPr>
              <w:pStyle w:val="Text"/>
            </w:pPr>
            <w:r w:rsidRPr="00480F02">
              <w:rPr>
                <w:b/>
              </w:rPr>
              <w:t>Introducing System Center Virtual Machine Manager Performance &amp; Resource Optimization (PRO)</w:t>
            </w:r>
            <w:r w:rsidRPr="00480F02">
              <w:t xml:space="preserve"> provides </w:t>
            </w:r>
            <w:r w:rsidR="00816CFA">
              <w:t>the</w:t>
            </w:r>
            <w:r w:rsidRPr="00480F02">
              <w:t xml:space="preserve"> minimizing </w:t>
            </w:r>
            <w:r w:rsidR="00816CFA">
              <w:t xml:space="preserve">of </w:t>
            </w:r>
            <w:r w:rsidRPr="00480F02">
              <w:t>downtime, accelerating time to resolution, and, for advanced users</w:t>
            </w:r>
            <w:r w:rsidR="00FB05A0">
              <w:t>,</w:t>
            </w:r>
            <w:r w:rsidRPr="00480F02">
              <w:t xml:space="preserve"> with carefully designed policies, achieving </w:t>
            </w:r>
            <w:r w:rsidR="00FB05A0">
              <w:t xml:space="preserve">a </w:t>
            </w:r>
            <w:r w:rsidRPr="00480F02">
              <w:t>self-healing</w:t>
            </w:r>
            <w:r w:rsidR="00FB05A0">
              <w:t>,</w:t>
            </w:r>
            <w:r w:rsidRPr="00480F02">
              <w:t xml:space="preserve"> auto-recovery</w:t>
            </w:r>
            <w:r w:rsidR="00FB05A0">
              <w:t>,</w:t>
            </w:r>
            <w:r w:rsidRPr="00480F02">
              <w:t xml:space="preserve"> hands-free management experience. </w:t>
            </w:r>
          </w:p>
          <w:p w:rsidR="004963B7" w:rsidRDefault="00282632" w:rsidP="008C28C5">
            <w:pPr>
              <w:pStyle w:val="Text"/>
            </w:pPr>
            <w:hyperlink r:id="rId96" w:history="1">
              <w:r w:rsidR="004963B7" w:rsidRPr="00774B9C">
                <w:rPr>
                  <w:rStyle w:val="Hyperlink"/>
                </w:rPr>
                <w:t>http://blogs.technet.com/chengw/archive/2008/05/21/scvmm-2008-performance-resource-optimization-pro.aspx</w:t>
              </w:r>
            </w:hyperlink>
            <w:r w:rsidR="004963B7">
              <w:t xml:space="preserve"> </w:t>
            </w:r>
          </w:p>
        </w:tc>
        <w:tc>
          <w:tcPr>
            <w:tcW w:w="864" w:type="dxa"/>
          </w:tcPr>
          <w:p w:rsidR="004963B7" w:rsidRPr="002A04DF" w:rsidRDefault="004963B7" w:rsidP="008C28C5">
            <w:pPr>
              <w:pStyle w:val="Text"/>
            </w:pPr>
            <w:r>
              <w:rPr>
                <w:noProof/>
              </w:rPr>
              <w:drawing>
                <wp:inline distT="0" distB="0" distL="0" distR="0" wp14:anchorId="07D2F6D1" wp14:editId="43535EAE">
                  <wp:extent cx="411480" cy="411480"/>
                  <wp:effectExtent l="19050" t="0" r="7620" b="0"/>
                  <wp:docPr id="18596" name="Picture 18055"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r w:rsidR="004963B7" w:rsidRPr="002A04DF" w:rsidTr="008C28C5">
        <w:trPr>
          <w:cantSplit/>
        </w:trPr>
        <w:tc>
          <w:tcPr>
            <w:tcW w:w="2160" w:type="dxa"/>
          </w:tcPr>
          <w:p w:rsidR="004963B7" w:rsidRDefault="004963B7" w:rsidP="008C28C5">
            <w:pPr>
              <w:pStyle w:val="Text"/>
            </w:pPr>
            <w:r>
              <w:t>Monitor and meet service availability expectations</w:t>
            </w:r>
            <w:r w:rsidR="00FB05A0">
              <w:t>.</w:t>
            </w:r>
          </w:p>
          <w:p w:rsidR="004963B7" w:rsidRPr="002A04DF" w:rsidRDefault="004963B7" w:rsidP="008C28C5">
            <w:pPr>
              <w:pStyle w:val="Text"/>
            </w:pPr>
            <w:r>
              <w:t>Prevent service incidents</w:t>
            </w:r>
            <w:r w:rsidR="00FB05A0">
              <w:t>.</w:t>
            </w:r>
          </w:p>
        </w:tc>
        <w:tc>
          <w:tcPr>
            <w:tcW w:w="2160" w:type="dxa"/>
            <w:tcMar>
              <w:top w:w="58" w:type="dxa"/>
              <w:left w:w="115" w:type="dxa"/>
              <w:bottom w:w="58" w:type="dxa"/>
              <w:right w:w="115" w:type="dxa"/>
            </w:tcMar>
          </w:tcPr>
          <w:p w:rsidR="004963B7" w:rsidRDefault="004963B7" w:rsidP="008C28C5">
            <w:pPr>
              <w:pStyle w:val="Text"/>
              <w:rPr>
                <w:noProof/>
              </w:rPr>
            </w:pPr>
            <w:r w:rsidRPr="00480F02">
              <w:rPr>
                <w:noProof/>
              </w:rPr>
              <w:drawing>
                <wp:inline distT="0" distB="0" distL="0" distR="0" wp14:anchorId="7064203C" wp14:editId="4C3594A2">
                  <wp:extent cx="1225550" cy="259080"/>
                  <wp:effectExtent l="19050" t="0" r="0" b="0"/>
                  <wp:docPr id="18597"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Default="004963B7" w:rsidP="008C28C5">
            <w:pPr>
              <w:pStyle w:val="Text"/>
            </w:pPr>
            <w:r w:rsidRPr="00480F02">
              <w:rPr>
                <w:b/>
              </w:rPr>
              <w:t xml:space="preserve">How to Create an Alert Logging Latency Report in Operations Manager 2007 </w:t>
            </w:r>
            <w:r>
              <w:t xml:space="preserve">describes how to create an alert logging latency report for a managed computer </w:t>
            </w:r>
            <w:r w:rsidR="00FB05A0">
              <w:t xml:space="preserve">that </w:t>
            </w:r>
            <w:r>
              <w:t xml:space="preserve">shows how much time </w:t>
            </w:r>
            <w:r w:rsidR="00FB05A0">
              <w:t>occurs between</w:t>
            </w:r>
            <w:r>
              <w:t xml:space="preserve"> when an alert </w:t>
            </w:r>
            <w:r w:rsidR="00FB05A0">
              <w:t xml:space="preserve">is </w:t>
            </w:r>
            <w:r>
              <w:t xml:space="preserve">generated until it </w:t>
            </w:r>
            <w:r w:rsidR="00FB05A0">
              <w:t xml:space="preserve">is </w:t>
            </w:r>
            <w:r>
              <w:t xml:space="preserve">written into the Operations Manager database. </w:t>
            </w:r>
          </w:p>
          <w:p w:rsidR="004963B7" w:rsidRPr="002A04DF" w:rsidRDefault="00282632" w:rsidP="008C28C5">
            <w:pPr>
              <w:pStyle w:val="Text"/>
            </w:pPr>
            <w:hyperlink r:id="rId97" w:history="1">
              <w:r w:rsidR="004963B7" w:rsidRPr="00774B9C">
                <w:rPr>
                  <w:rStyle w:val="Hyperlink"/>
                </w:rPr>
                <w:t>http://technet.microsoft.com/en-us/library/bb381330.aspx</w:t>
              </w:r>
            </w:hyperlink>
            <w:r w:rsidR="004963B7">
              <w:t xml:space="preserve"> </w:t>
            </w:r>
          </w:p>
        </w:tc>
        <w:tc>
          <w:tcPr>
            <w:tcW w:w="864" w:type="dxa"/>
          </w:tcPr>
          <w:p w:rsidR="004963B7" w:rsidRPr="002A04DF" w:rsidRDefault="004963B7" w:rsidP="008C28C5">
            <w:pPr>
              <w:pStyle w:val="Text"/>
            </w:pPr>
            <w:r w:rsidRPr="00480F02">
              <w:rPr>
                <w:noProof/>
              </w:rPr>
              <w:drawing>
                <wp:inline distT="0" distB="0" distL="0" distR="0" wp14:anchorId="3E93E7D7" wp14:editId="4B31E68A">
                  <wp:extent cx="363300" cy="365760"/>
                  <wp:effectExtent l="19050" t="0" r="0" b="0"/>
                  <wp:docPr id="1859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4963B7" w:rsidRPr="002A04DF" w:rsidTr="008C28C5">
        <w:trPr>
          <w:cantSplit/>
        </w:trPr>
        <w:tc>
          <w:tcPr>
            <w:tcW w:w="2160" w:type="dxa"/>
          </w:tcPr>
          <w:p w:rsidR="004963B7" w:rsidRDefault="004963B7" w:rsidP="008C28C5">
            <w:pPr>
              <w:pStyle w:val="Text"/>
            </w:pPr>
            <w:r>
              <w:t>Monitor and meet service availability expectations</w:t>
            </w:r>
            <w:r w:rsidR="00FB05A0">
              <w:t>.</w:t>
            </w:r>
          </w:p>
          <w:p w:rsidR="004963B7" w:rsidRPr="002A04DF" w:rsidRDefault="004963B7" w:rsidP="008C28C5">
            <w:pPr>
              <w:pStyle w:val="Text"/>
            </w:pPr>
            <w:r>
              <w:t>Prevent service incidents</w:t>
            </w:r>
            <w:r w:rsidR="00FB05A0">
              <w:t>.</w:t>
            </w:r>
          </w:p>
        </w:tc>
        <w:tc>
          <w:tcPr>
            <w:tcW w:w="2160" w:type="dxa"/>
            <w:tcMar>
              <w:top w:w="58" w:type="dxa"/>
              <w:left w:w="115" w:type="dxa"/>
              <w:bottom w:w="58" w:type="dxa"/>
              <w:right w:w="115" w:type="dxa"/>
            </w:tcMar>
          </w:tcPr>
          <w:p w:rsidR="004963B7" w:rsidRDefault="004963B7" w:rsidP="008C28C5">
            <w:pPr>
              <w:pStyle w:val="Text"/>
              <w:rPr>
                <w:noProof/>
              </w:rPr>
            </w:pPr>
            <w:r w:rsidRPr="00AB39C7">
              <w:rPr>
                <w:noProof/>
              </w:rPr>
              <w:drawing>
                <wp:inline distT="0" distB="0" distL="0" distR="0" wp14:anchorId="54662841" wp14:editId="6E232392">
                  <wp:extent cx="1225550" cy="259080"/>
                  <wp:effectExtent l="19050" t="0" r="0" b="0"/>
                  <wp:docPr id="18619"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Default="004963B7" w:rsidP="008C28C5">
            <w:pPr>
              <w:pStyle w:val="Text"/>
            </w:pPr>
            <w:r w:rsidRPr="00AB39C7">
              <w:rPr>
                <w:b/>
              </w:rPr>
              <w:t>Microsoft System Center Configuration Manager 2007 Dashboard</w:t>
            </w:r>
            <w:r w:rsidRPr="00D72CE1">
              <w:t xml:space="preserve"> is a customizable SharePoint-based utility that tracks application and operating system deployments, security updates, the health status, and IT compliance. </w:t>
            </w:r>
          </w:p>
          <w:p w:rsidR="004963B7" w:rsidRPr="002A04DF" w:rsidRDefault="00282632" w:rsidP="008C28C5">
            <w:pPr>
              <w:pStyle w:val="Text"/>
            </w:pPr>
            <w:hyperlink r:id="rId98" w:history="1">
              <w:r w:rsidR="004963B7" w:rsidRPr="00774B9C">
                <w:rPr>
                  <w:rStyle w:val="Hyperlink"/>
                </w:rPr>
                <w:t>http://www.microsoft.com/downloads/details.aspx?familyid=27FE0D80-38C6-464A-953A-1C2EDCF35C2D&amp;displaylang=en</w:t>
              </w:r>
            </w:hyperlink>
            <w:r w:rsidR="004963B7">
              <w:t xml:space="preserve"> </w:t>
            </w:r>
          </w:p>
        </w:tc>
        <w:tc>
          <w:tcPr>
            <w:tcW w:w="864" w:type="dxa"/>
          </w:tcPr>
          <w:p w:rsidR="004963B7" w:rsidRPr="002A04DF" w:rsidRDefault="004963B7" w:rsidP="008C28C5">
            <w:pPr>
              <w:pStyle w:val="Text"/>
            </w:pPr>
            <w:r>
              <w:rPr>
                <w:noProof/>
              </w:rPr>
              <w:drawing>
                <wp:inline distT="0" distB="0" distL="0" distR="0" wp14:anchorId="55188FB3" wp14:editId="2A4DA304">
                  <wp:extent cx="411480" cy="411480"/>
                  <wp:effectExtent l="19050" t="0" r="7620" b="0"/>
                  <wp:docPr id="18620" name="Picture 17885"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4963B7" w:rsidRPr="002A04DF" w:rsidTr="008C28C5">
        <w:trPr>
          <w:cantSplit/>
        </w:trPr>
        <w:tc>
          <w:tcPr>
            <w:tcW w:w="2160" w:type="dxa"/>
          </w:tcPr>
          <w:p w:rsidR="004963B7" w:rsidRDefault="004963B7" w:rsidP="008C28C5">
            <w:pPr>
              <w:pStyle w:val="Text"/>
            </w:pPr>
            <w:r>
              <w:t>Monitor and meet service availability expectations</w:t>
            </w:r>
            <w:r w:rsidR="00FB05A0">
              <w:t>.</w:t>
            </w:r>
          </w:p>
          <w:p w:rsidR="004963B7" w:rsidRPr="002A04DF" w:rsidRDefault="004963B7" w:rsidP="008C28C5">
            <w:pPr>
              <w:pStyle w:val="Text"/>
            </w:pPr>
            <w:r>
              <w:t>Prevent service incidents</w:t>
            </w:r>
            <w:r w:rsidR="00FB05A0">
              <w:t>.</w:t>
            </w:r>
          </w:p>
        </w:tc>
        <w:tc>
          <w:tcPr>
            <w:tcW w:w="2160" w:type="dxa"/>
            <w:tcMar>
              <w:top w:w="58" w:type="dxa"/>
              <w:left w:w="115" w:type="dxa"/>
              <w:bottom w:w="58" w:type="dxa"/>
              <w:right w:w="115" w:type="dxa"/>
            </w:tcMar>
          </w:tcPr>
          <w:p w:rsidR="004963B7" w:rsidRDefault="004963B7" w:rsidP="008C28C5">
            <w:pPr>
              <w:pStyle w:val="Text"/>
              <w:rPr>
                <w:noProof/>
              </w:rPr>
            </w:pPr>
            <w:r w:rsidRPr="00AB39C7">
              <w:rPr>
                <w:noProof/>
              </w:rPr>
              <w:drawing>
                <wp:inline distT="0" distB="0" distL="0" distR="0" wp14:anchorId="7F7393E3" wp14:editId="0FFD5797">
                  <wp:extent cx="1225550" cy="259080"/>
                  <wp:effectExtent l="19050" t="0" r="0" b="0"/>
                  <wp:docPr id="18621"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Default="004963B7" w:rsidP="008C28C5">
            <w:pPr>
              <w:pStyle w:val="Text"/>
            </w:pPr>
            <w:r w:rsidRPr="004736CA">
              <w:rPr>
                <w:b/>
              </w:rPr>
              <w:t>System Center Operations Manager</w:t>
            </w:r>
            <w:r>
              <w:t xml:space="preserve"> enables configuration of a service level objective (SLO) to define the availability and performance goals for an application. </w:t>
            </w:r>
          </w:p>
          <w:p w:rsidR="004963B7" w:rsidRPr="002A04DF" w:rsidRDefault="00282632" w:rsidP="008C28C5">
            <w:pPr>
              <w:pStyle w:val="Text"/>
            </w:pPr>
            <w:hyperlink r:id="rId99" w:history="1">
              <w:r w:rsidR="004963B7" w:rsidRPr="00774B9C">
                <w:rPr>
                  <w:rStyle w:val="Hyperlink"/>
                </w:rPr>
                <w:t>http://technet.microsoft.com/en-us/library/dd441412.aspx</w:t>
              </w:r>
            </w:hyperlink>
            <w:r w:rsidR="004963B7">
              <w:t xml:space="preserve"> </w:t>
            </w:r>
          </w:p>
        </w:tc>
        <w:tc>
          <w:tcPr>
            <w:tcW w:w="864" w:type="dxa"/>
          </w:tcPr>
          <w:p w:rsidR="004963B7" w:rsidRPr="002A04DF" w:rsidRDefault="004963B7" w:rsidP="008C28C5">
            <w:pPr>
              <w:pStyle w:val="Text"/>
            </w:pPr>
            <w:r w:rsidRPr="00AB39C7">
              <w:rPr>
                <w:noProof/>
              </w:rPr>
              <w:drawing>
                <wp:inline distT="0" distB="0" distL="0" distR="0" wp14:anchorId="0515F388" wp14:editId="362C5A4F">
                  <wp:extent cx="363300" cy="365760"/>
                  <wp:effectExtent l="19050" t="0" r="0" b="0"/>
                  <wp:docPr id="1862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4963B7" w:rsidRPr="00C6623C" w:rsidTr="008C28C5">
        <w:trPr>
          <w:cantSplit/>
        </w:trPr>
        <w:tc>
          <w:tcPr>
            <w:tcW w:w="2160" w:type="dxa"/>
          </w:tcPr>
          <w:p w:rsidR="004963B7" w:rsidRDefault="004963B7" w:rsidP="008C28C5">
            <w:pPr>
              <w:pStyle w:val="Text"/>
            </w:pPr>
            <w:r>
              <w:t>Monitor and meet service availability expectations</w:t>
            </w:r>
            <w:r w:rsidR="00FB05A0">
              <w:t>.</w:t>
            </w:r>
          </w:p>
          <w:p w:rsidR="004963B7" w:rsidRPr="00C6623C" w:rsidRDefault="004963B7" w:rsidP="008C28C5">
            <w:pPr>
              <w:pStyle w:val="Text"/>
            </w:pPr>
          </w:p>
        </w:tc>
        <w:tc>
          <w:tcPr>
            <w:tcW w:w="2160" w:type="dxa"/>
            <w:tcMar>
              <w:top w:w="58" w:type="dxa"/>
              <w:left w:w="115" w:type="dxa"/>
              <w:bottom w:w="58" w:type="dxa"/>
              <w:right w:w="115" w:type="dxa"/>
            </w:tcMar>
          </w:tcPr>
          <w:p w:rsidR="004963B7" w:rsidRDefault="004963B7" w:rsidP="008C28C5">
            <w:pPr>
              <w:pStyle w:val="Text"/>
            </w:pPr>
            <w:r w:rsidRPr="007C6AC8">
              <w:rPr>
                <w:noProof/>
              </w:rPr>
              <w:drawing>
                <wp:inline distT="0" distB="0" distL="0" distR="0" wp14:anchorId="5E91617D" wp14:editId="0A55DB9E">
                  <wp:extent cx="1225550" cy="259080"/>
                  <wp:effectExtent l="19050" t="0" r="0" b="0"/>
                  <wp:docPr id="18562"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Default="004963B7" w:rsidP="008C28C5">
            <w:pPr>
              <w:pStyle w:val="Text"/>
            </w:pPr>
            <w:r w:rsidRPr="006A648A">
              <w:rPr>
                <w:b/>
              </w:rPr>
              <w:t>System Center Operations Manager 2007 Configuration Pack for Configuration Manager 2007</w:t>
            </w:r>
            <w:r>
              <w:t xml:space="preserve"> contains configuration items to manage Operations Manager 2007 server roles. </w:t>
            </w:r>
          </w:p>
          <w:p w:rsidR="004963B7" w:rsidRDefault="00282632" w:rsidP="008C28C5">
            <w:pPr>
              <w:pStyle w:val="Text"/>
            </w:pPr>
            <w:hyperlink r:id="rId100" w:history="1">
              <w:r w:rsidR="004963B7" w:rsidRPr="00774B9C">
                <w:rPr>
                  <w:rStyle w:val="Hyperlink"/>
                </w:rPr>
                <w:t>http://pinpoint.microsoft.com/en-US/PartnerDetails.aspx?PartnerId=4297702754&amp;ProductId=12884902162&amp;CurrentTab=1</w:t>
              </w:r>
            </w:hyperlink>
            <w:r w:rsidR="004963B7">
              <w:t xml:space="preserve"> </w:t>
            </w:r>
          </w:p>
        </w:tc>
        <w:tc>
          <w:tcPr>
            <w:tcW w:w="864" w:type="dxa"/>
          </w:tcPr>
          <w:p w:rsidR="004963B7" w:rsidRPr="00C6623C" w:rsidRDefault="004963B7" w:rsidP="008C28C5">
            <w:pPr>
              <w:pStyle w:val="Text"/>
            </w:pPr>
            <w:r w:rsidRPr="005569BF">
              <w:rPr>
                <w:noProof/>
              </w:rPr>
              <w:drawing>
                <wp:inline distT="0" distB="0" distL="0" distR="0" wp14:anchorId="1AD702C2" wp14:editId="45919575">
                  <wp:extent cx="411480" cy="411480"/>
                  <wp:effectExtent l="19050" t="0" r="7620" b="0"/>
                  <wp:docPr id="18231" name="Picture 17885"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4963B7" w:rsidRPr="002A04DF" w:rsidTr="008C28C5">
        <w:trPr>
          <w:cantSplit/>
        </w:trPr>
        <w:tc>
          <w:tcPr>
            <w:tcW w:w="2160" w:type="dxa"/>
          </w:tcPr>
          <w:p w:rsidR="004963B7" w:rsidRPr="002A04DF" w:rsidRDefault="004963B7" w:rsidP="008C28C5">
            <w:pPr>
              <w:pStyle w:val="Text"/>
            </w:pPr>
            <w:r>
              <w:lastRenderedPageBreak/>
              <w:t>Prevent service incidents</w:t>
            </w:r>
            <w:r w:rsidR="00FB05A0">
              <w:t>.</w:t>
            </w:r>
          </w:p>
        </w:tc>
        <w:tc>
          <w:tcPr>
            <w:tcW w:w="2160" w:type="dxa"/>
            <w:tcMar>
              <w:top w:w="58" w:type="dxa"/>
              <w:left w:w="115" w:type="dxa"/>
              <w:bottom w:w="58" w:type="dxa"/>
              <w:right w:w="115" w:type="dxa"/>
            </w:tcMar>
          </w:tcPr>
          <w:p w:rsidR="004963B7" w:rsidRDefault="004963B7" w:rsidP="008C28C5">
            <w:pPr>
              <w:pStyle w:val="Text"/>
            </w:pPr>
            <w:r w:rsidRPr="007C6AC8">
              <w:rPr>
                <w:noProof/>
              </w:rPr>
              <w:drawing>
                <wp:inline distT="0" distB="0" distL="0" distR="0" wp14:anchorId="7D1F8031" wp14:editId="3C85DE13">
                  <wp:extent cx="1225550" cy="259080"/>
                  <wp:effectExtent l="19050" t="0" r="0" b="0"/>
                  <wp:docPr id="18563"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Default="004963B7" w:rsidP="008C28C5">
            <w:pPr>
              <w:pStyle w:val="Text"/>
            </w:pPr>
            <w:r w:rsidRPr="006A648A">
              <w:rPr>
                <w:b/>
              </w:rPr>
              <w:t>Microsoft System Center Service Manager 2010</w:t>
            </w:r>
            <w:r>
              <w:t xml:space="preserve"> helps manage incidents and problems by implementing and automating help desk ticketing processes </w:t>
            </w:r>
            <w:r w:rsidR="00FB05A0">
              <w:t xml:space="preserve">that </w:t>
            </w:r>
            <w:r>
              <w:t>comply with the best practices that are described in Microsoft Operations Framework (MOF) and the IT Infrastructure Library (ITIL).</w:t>
            </w:r>
          </w:p>
          <w:p w:rsidR="004963B7" w:rsidRDefault="00282632" w:rsidP="008C28C5">
            <w:pPr>
              <w:pStyle w:val="Text"/>
            </w:pPr>
            <w:hyperlink r:id="rId101" w:history="1">
              <w:r w:rsidR="004963B7" w:rsidRPr="00774B9C">
                <w:rPr>
                  <w:rStyle w:val="Hyperlink"/>
                </w:rPr>
                <w:t>http://technet.microsoft.com/en-us/library/ff461162.aspx</w:t>
              </w:r>
            </w:hyperlink>
            <w:r w:rsidR="004963B7">
              <w:t xml:space="preserve"> </w:t>
            </w:r>
          </w:p>
        </w:tc>
        <w:tc>
          <w:tcPr>
            <w:tcW w:w="864" w:type="dxa"/>
          </w:tcPr>
          <w:p w:rsidR="004963B7" w:rsidRPr="002A04DF" w:rsidRDefault="004963B7" w:rsidP="008C28C5">
            <w:pPr>
              <w:pStyle w:val="Text"/>
            </w:pPr>
            <w:r w:rsidRPr="005569BF">
              <w:rPr>
                <w:noProof/>
              </w:rPr>
              <w:drawing>
                <wp:inline distT="0" distB="0" distL="0" distR="0" wp14:anchorId="76A5458F" wp14:editId="3D6A63CE">
                  <wp:extent cx="363300" cy="365760"/>
                  <wp:effectExtent l="19050" t="0" r="0" b="0"/>
                  <wp:docPr id="18230"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4963B7" w:rsidRPr="005569BF" w:rsidTr="008C28C5">
        <w:trPr>
          <w:cantSplit/>
        </w:trPr>
        <w:tc>
          <w:tcPr>
            <w:tcW w:w="2160" w:type="dxa"/>
          </w:tcPr>
          <w:p w:rsidR="004963B7" w:rsidRDefault="004963B7" w:rsidP="008C28C5">
            <w:pPr>
              <w:pStyle w:val="Text"/>
            </w:pPr>
            <w:r>
              <w:t>Monitor and meet service availability expectations</w:t>
            </w:r>
            <w:r w:rsidR="0087216A">
              <w:t>.</w:t>
            </w:r>
          </w:p>
          <w:p w:rsidR="004963B7" w:rsidRPr="002A04DF" w:rsidRDefault="004963B7" w:rsidP="008C28C5">
            <w:pPr>
              <w:pStyle w:val="Text"/>
            </w:pPr>
          </w:p>
        </w:tc>
        <w:tc>
          <w:tcPr>
            <w:tcW w:w="2160" w:type="dxa"/>
            <w:tcMar>
              <w:top w:w="58" w:type="dxa"/>
              <w:left w:w="115" w:type="dxa"/>
              <w:bottom w:w="58" w:type="dxa"/>
              <w:right w:w="115" w:type="dxa"/>
            </w:tcMar>
          </w:tcPr>
          <w:p w:rsidR="004963B7" w:rsidRPr="007C6AC8" w:rsidRDefault="004963B7" w:rsidP="008C28C5">
            <w:pPr>
              <w:pStyle w:val="Text"/>
            </w:pPr>
            <w:r w:rsidRPr="00A50838">
              <w:rPr>
                <w:noProof/>
              </w:rPr>
              <w:drawing>
                <wp:inline distT="0" distB="0" distL="0" distR="0" wp14:anchorId="35839C0B" wp14:editId="15063368">
                  <wp:extent cx="1225550" cy="259080"/>
                  <wp:effectExtent l="19050" t="0" r="0" b="0"/>
                  <wp:docPr id="18968"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4963B7" w:rsidRPr="00A50838" w:rsidRDefault="004963B7" w:rsidP="008C28C5">
            <w:pPr>
              <w:pStyle w:val="Text"/>
            </w:pPr>
            <w:r w:rsidRPr="00A50838">
              <w:rPr>
                <w:b/>
              </w:rPr>
              <w:t>Designing a health model System Center Operations Manager 2007</w:t>
            </w:r>
            <w:r w:rsidRPr="00A50838">
              <w:t xml:space="preserve"> explains how to create a health model for an application which can be used to accurately measure the health of each class in the service model.</w:t>
            </w:r>
          </w:p>
          <w:p w:rsidR="004963B7" w:rsidRPr="006A648A" w:rsidRDefault="00282632" w:rsidP="008C28C5">
            <w:pPr>
              <w:pStyle w:val="Text"/>
              <w:rPr>
                <w:b/>
              </w:rPr>
            </w:pPr>
            <w:hyperlink r:id="rId102" w:history="1">
              <w:r w:rsidR="004963B7" w:rsidRPr="00A50838">
                <w:rPr>
                  <w:rStyle w:val="Hyperlink"/>
                </w:rPr>
                <w:t>http://technet.microsoft.com/en-us/library/ff381332.aspx</w:t>
              </w:r>
            </w:hyperlink>
            <w:r w:rsidR="004963B7">
              <w:rPr>
                <w:b/>
              </w:rPr>
              <w:t xml:space="preserve"> </w:t>
            </w:r>
          </w:p>
        </w:tc>
        <w:tc>
          <w:tcPr>
            <w:tcW w:w="864" w:type="dxa"/>
          </w:tcPr>
          <w:p w:rsidR="004963B7" w:rsidRPr="005569BF" w:rsidRDefault="004963B7" w:rsidP="008C28C5">
            <w:pPr>
              <w:pStyle w:val="Text"/>
            </w:pPr>
            <w:r w:rsidRPr="00A50838">
              <w:rPr>
                <w:noProof/>
              </w:rPr>
              <w:drawing>
                <wp:inline distT="0" distB="0" distL="0" distR="0" wp14:anchorId="29EED55B" wp14:editId="4A7BBCDB">
                  <wp:extent cx="363300" cy="365760"/>
                  <wp:effectExtent l="19050" t="0" r="0" b="0"/>
                  <wp:docPr id="18969"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4963B7" w:rsidRDefault="004963B7" w:rsidP="0087216A">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FB05A0" w:rsidRPr="00FB05A0" w:rsidTr="006C3572">
        <w:trPr>
          <w:cantSplit/>
          <w:tblHeader/>
        </w:trPr>
        <w:tc>
          <w:tcPr>
            <w:tcW w:w="9504" w:type="dxa"/>
            <w:gridSpan w:val="4"/>
            <w:shd w:val="clear" w:color="auto" w:fill="E36C0A" w:themeFill="accent6" w:themeFillShade="BF"/>
          </w:tcPr>
          <w:p w:rsidR="00FB05A0" w:rsidRPr="00FB05A0" w:rsidRDefault="00FB05A0" w:rsidP="00FB05A0">
            <w:pPr>
              <w:pStyle w:val="Label"/>
              <w:rPr>
                <w:rStyle w:val="Italic"/>
              </w:rPr>
            </w:pPr>
            <w:r w:rsidRPr="00FB05A0">
              <w:rPr>
                <w:rStyle w:val="Italic"/>
              </w:rPr>
              <w:t>Platform-specific resources that help</w:t>
            </w:r>
          </w:p>
        </w:tc>
      </w:tr>
      <w:tr w:rsidR="00FB05A0" w:rsidRPr="00C6623C" w:rsidTr="006C3572">
        <w:trPr>
          <w:cantSplit/>
          <w:tblHeader/>
        </w:trPr>
        <w:tc>
          <w:tcPr>
            <w:tcW w:w="2160" w:type="dxa"/>
            <w:tcBorders>
              <w:bottom w:val="single" w:sz="4" w:space="0" w:color="auto"/>
            </w:tcBorders>
            <w:shd w:val="clear" w:color="auto" w:fill="auto"/>
          </w:tcPr>
          <w:p w:rsidR="00FB05A0" w:rsidRPr="00C6623C" w:rsidRDefault="00FB05A0" w:rsidP="00FB05A0">
            <w:pPr>
              <w:pStyle w:val="Label"/>
            </w:pPr>
            <w:r>
              <w:t>You can…</w:t>
            </w:r>
          </w:p>
        </w:tc>
        <w:tc>
          <w:tcPr>
            <w:tcW w:w="2160" w:type="dxa"/>
            <w:tcBorders>
              <w:bottom w:val="single" w:sz="4" w:space="0" w:color="auto"/>
            </w:tcBorders>
            <w:shd w:val="clear" w:color="auto" w:fill="auto"/>
            <w:tcMar>
              <w:top w:w="58" w:type="dxa"/>
              <w:left w:w="115" w:type="dxa"/>
              <w:bottom w:w="58" w:type="dxa"/>
              <w:right w:w="115" w:type="dxa"/>
            </w:tcMar>
          </w:tcPr>
          <w:p w:rsidR="00FB05A0" w:rsidRPr="0081220F" w:rsidRDefault="00FB05A0" w:rsidP="00FB05A0">
            <w:pPr>
              <w:pStyle w:val="Label"/>
              <w:rPr>
                <w:noProof/>
              </w:rPr>
            </w:pPr>
            <w:r>
              <w:rPr>
                <w:noProof/>
              </w:rPr>
              <w:t>For…</w:t>
            </w:r>
          </w:p>
        </w:tc>
        <w:tc>
          <w:tcPr>
            <w:tcW w:w="4320" w:type="dxa"/>
            <w:tcBorders>
              <w:bottom w:val="single" w:sz="4" w:space="0" w:color="auto"/>
            </w:tcBorders>
            <w:shd w:val="clear" w:color="auto" w:fill="auto"/>
            <w:tcMar>
              <w:top w:w="58" w:type="dxa"/>
              <w:left w:w="115" w:type="dxa"/>
              <w:bottom w:w="58" w:type="dxa"/>
              <w:right w:w="115" w:type="dxa"/>
            </w:tcMar>
          </w:tcPr>
          <w:p w:rsidR="00FB05A0" w:rsidRPr="00C6623C" w:rsidRDefault="00FB05A0" w:rsidP="00FB05A0">
            <w:pPr>
              <w:pStyle w:val="Label"/>
            </w:pPr>
            <w:r>
              <w:t>With this resource…</w:t>
            </w:r>
          </w:p>
        </w:tc>
        <w:tc>
          <w:tcPr>
            <w:tcW w:w="864" w:type="dxa"/>
            <w:tcBorders>
              <w:bottom w:val="single" w:sz="4" w:space="0" w:color="auto"/>
            </w:tcBorders>
            <w:shd w:val="clear" w:color="auto" w:fill="auto"/>
          </w:tcPr>
          <w:p w:rsidR="00FB05A0" w:rsidRPr="00C6623C" w:rsidRDefault="00FB05A0" w:rsidP="00FB05A0">
            <w:pPr>
              <w:pStyle w:val="Label"/>
            </w:pPr>
          </w:p>
        </w:tc>
      </w:tr>
      <w:tr w:rsidR="00FB05A0" w:rsidRPr="002A04DF" w:rsidTr="006C3572">
        <w:trPr>
          <w:cantSplit/>
        </w:trPr>
        <w:tc>
          <w:tcPr>
            <w:tcW w:w="2160" w:type="dxa"/>
            <w:tcBorders>
              <w:top w:val="single" w:sz="4" w:space="0" w:color="auto"/>
            </w:tcBorders>
          </w:tcPr>
          <w:p w:rsidR="00FB05A0" w:rsidRDefault="00FB05A0" w:rsidP="008C28C5">
            <w:pPr>
              <w:pStyle w:val="Text"/>
            </w:pPr>
            <w:r>
              <w:t>Monitor and meet service availability expectations.</w:t>
            </w:r>
          </w:p>
          <w:p w:rsidR="00FB05A0" w:rsidRPr="002A04DF" w:rsidRDefault="00FB05A0" w:rsidP="008C28C5">
            <w:pPr>
              <w:pStyle w:val="Text"/>
            </w:pPr>
            <w:r>
              <w:t>Prevent service incidents.</w:t>
            </w:r>
          </w:p>
        </w:tc>
        <w:tc>
          <w:tcPr>
            <w:tcW w:w="2160" w:type="dxa"/>
            <w:tcBorders>
              <w:top w:val="single" w:sz="4" w:space="0" w:color="auto"/>
            </w:tcBorders>
            <w:tcMar>
              <w:top w:w="58" w:type="dxa"/>
              <w:left w:w="115" w:type="dxa"/>
              <w:bottom w:w="58" w:type="dxa"/>
              <w:right w:w="115" w:type="dxa"/>
            </w:tcMar>
          </w:tcPr>
          <w:p w:rsidR="00FB05A0" w:rsidRDefault="00FB05A0" w:rsidP="008C28C5">
            <w:pPr>
              <w:pStyle w:val="Text"/>
              <w:rPr>
                <w:noProof/>
              </w:rPr>
            </w:pPr>
            <w:r>
              <w:rPr>
                <w:noProof/>
              </w:rPr>
              <w:drawing>
                <wp:inline distT="0" distB="0" distL="0" distR="0" wp14:anchorId="0808EB43" wp14:editId="59362AAD">
                  <wp:extent cx="1225550" cy="184785"/>
                  <wp:effectExtent l="19050" t="0" r="0" b="0"/>
                  <wp:docPr id="59" name="Picture 18564"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Borders>
              <w:top w:val="single" w:sz="4" w:space="0" w:color="auto"/>
            </w:tcBorders>
            <w:tcMar>
              <w:top w:w="58" w:type="dxa"/>
              <w:left w:w="115" w:type="dxa"/>
              <w:bottom w:w="58" w:type="dxa"/>
              <w:right w:w="115" w:type="dxa"/>
            </w:tcMar>
          </w:tcPr>
          <w:p w:rsidR="00FB05A0" w:rsidRDefault="00FB05A0" w:rsidP="008C28C5">
            <w:pPr>
              <w:pStyle w:val="Text"/>
            </w:pPr>
            <w:r w:rsidRPr="00480F02">
              <w:rPr>
                <w:b/>
              </w:rPr>
              <w:t xml:space="preserve">Windows Server Operating System Management Pack for Operations Manager 2007 </w:t>
            </w:r>
            <w:r w:rsidRPr="00480F02">
              <w:t xml:space="preserve">monitors the performance, health, and availability of Windows Server 2008, </w:t>
            </w:r>
            <w:r>
              <w:t xml:space="preserve">Windows Server </w:t>
            </w:r>
            <w:r w:rsidRPr="00480F02">
              <w:t xml:space="preserve">2008 R2, </w:t>
            </w:r>
            <w:r>
              <w:t>Windows Server</w:t>
            </w:r>
            <w:r w:rsidRPr="00480F02">
              <w:t xml:space="preserve"> 2003, </w:t>
            </w:r>
            <w:r>
              <w:t>Windows Server</w:t>
            </w:r>
            <w:r w:rsidRPr="00480F02">
              <w:t xml:space="preserve"> 2003 R2</w:t>
            </w:r>
            <w:r>
              <w:t>,</w:t>
            </w:r>
            <w:r w:rsidRPr="00480F02">
              <w:t xml:space="preserve"> and Windows 2000 Server. </w:t>
            </w:r>
          </w:p>
          <w:p w:rsidR="00FB05A0" w:rsidRPr="002A04DF" w:rsidRDefault="00282632" w:rsidP="008C28C5">
            <w:pPr>
              <w:pStyle w:val="Text"/>
            </w:pPr>
            <w:hyperlink r:id="rId103" w:history="1">
              <w:r w:rsidR="00FB05A0" w:rsidRPr="00774B9C">
                <w:rPr>
                  <w:rStyle w:val="Hyperlink"/>
                </w:rPr>
                <w:t>http://pinpoint.microsoft.com/en-US/PartnerDetails.aspx?PartnerId=4297702754&amp;ProductId=12884901987&amp;CurrentTab=1</w:t>
              </w:r>
            </w:hyperlink>
            <w:r w:rsidR="00FB05A0">
              <w:t xml:space="preserve"> </w:t>
            </w:r>
          </w:p>
        </w:tc>
        <w:tc>
          <w:tcPr>
            <w:tcW w:w="864" w:type="dxa"/>
            <w:tcBorders>
              <w:top w:val="single" w:sz="4" w:space="0" w:color="auto"/>
            </w:tcBorders>
          </w:tcPr>
          <w:p w:rsidR="00FB05A0" w:rsidRPr="002A04DF" w:rsidRDefault="00FB05A0" w:rsidP="008C28C5">
            <w:pPr>
              <w:pStyle w:val="Text"/>
            </w:pPr>
            <w:r w:rsidRPr="00480F02">
              <w:rPr>
                <w:noProof/>
              </w:rPr>
              <w:drawing>
                <wp:inline distT="0" distB="0" distL="0" distR="0" wp14:anchorId="0E1017AD" wp14:editId="1A68FFBF">
                  <wp:extent cx="411480" cy="411480"/>
                  <wp:effectExtent l="19050" t="0" r="7620" b="0"/>
                  <wp:docPr id="60" name="Picture 17885"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FB05A0" w:rsidRPr="002A04DF" w:rsidTr="008C28C5">
        <w:trPr>
          <w:cantSplit/>
        </w:trPr>
        <w:tc>
          <w:tcPr>
            <w:tcW w:w="2160" w:type="dxa"/>
          </w:tcPr>
          <w:p w:rsidR="00FB05A0" w:rsidRDefault="00FB05A0" w:rsidP="008C28C5">
            <w:pPr>
              <w:pStyle w:val="Text"/>
            </w:pPr>
            <w:r>
              <w:t>Monitor and meet service availability expectations.</w:t>
            </w:r>
          </w:p>
          <w:p w:rsidR="00FB05A0" w:rsidRPr="002A04DF" w:rsidRDefault="00FB05A0" w:rsidP="008C28C5">
            <w:pPr>
              <w:pStyle w:val="Text"/>
            </w:pPr>
            <w:r>
              <w:t>Prevent service incidents.</w:t>
            </w:r>
          </w:p>
        </w:tc>
        <w:tc>
          <w:tcPr>
            <w:tcW w:w="2160" w:type="dxa"/>
            <w:tcMar>
              <w:top w:w="58" w:type="dxa"/>
              <w:left w:w="115" w:type="dxa"/>
              <w:bottom w:w="58" w:type="dxa"/>
              <w:right w:w="115" w:type="dxa"/>
            </w:tcMar>
          </w:tcPr>
          <w:p w:rsidR="00FB05A0" w:rsidRDefault="00FB05A0" w:rsidP="008C28C5">
            <w:pPr>
              <w:pStyle w:val="Text"/>
              <w:rPr>
                <w:noProof/>
              </w:rPr>
            </w:pPr>
            <w:r>
              <w:rPr>
                <w:noProof/>
              </w:rPr>
              <w:drawing>
                <wp:inline distT="0" distB="0" distL="0" distR="0" wp14:anchorId="49280932" wp14:editId="1FF58F98">
                  <wp:extent cx="1225550" cy="250825"/>
                  <wp:effectExtent l="19050" t="0" r="0" b="0"/>
                  <wp:docPr id="61" name="Picture 18565"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25550" cy="250825"/>
                          </a:xfrm>
                          <a:prstGeom prst="rect">
                            <a:avLst/>
                          </a:prstGeom>
                        </pic:spPr>
                      </pic:pic>
                    </a:graphicData>
                  </a:graphic>
                </wp:inline>
              </w:drawing>
            </w:r>
          </w:p>
        </w:tc>
        <w:tc>
          <w:tcPr>
            <w:tcW w:w="4320" w:type="dxa"/>
            <w:tcMar>
              <w:top w:w="58" w:type="dxa"/>
              <w:left w:w="115" w:type="dxa"/>
              <w:bottom w:w="58" w:type="dxa"/>
              <w:right w:w="115" w:type="dxa"/>
            </w:tcMar>
          </w:tcPr>
          <w:p w:rsidR="00FB05A0" w:rsidRPr="006A648A" w:rsidRDefault="00FB05A0" w:rsidP="008C28C5">
            <w:pPr>
              <w:pStyle w:val="Text"/>
            </w:pPr>
            <w:r w:rsidRPr="006A648A">
              <w:rPr>
                <w:b/>
              </w:rPr>
              <w:t>Microsoft SQL Server Management Pack for Operations Manager 2007</w:t>
            </w:r>
            <w:r w:rsidRPr="006A648A">
              <w:t xml:space="preserve"> provides the capabilities for Operations Manager 2007 to monitor the availability and performance of SQL Server 2000, SQL Server 2005 and SQL Server 2008 installations and components.</w:t>
            </w:r>
          </w:p>
          <w:p w:rsidR="00FB05A0" w:rsidRPr="002A04DF" w:rsidRDefault="00282632" w:rsidP="008C28C5">
            <w:pPr>
              <w:pStyle w:val="Text"/>
            </w:pPr>
            <w:hyperlink r:id="rId104" w:history="1">
              <w:r w:rsidR="00FB05A0" w:rsidRPr="00774B9C">
                <w:rPr>
                  <w:rStyle w:val="Hyperlink"/>
                </w:rPr>
                <w:t>http://pinpoint.microsoft.com/en-US/PartnerDetails.aspx?PartnerId=4297702754&amp;ProductId=12884902035&amp;CurrentTab=1</w:t>
              </w:r>
            </w:hyperlink>
            <w:r w:rsidR="00FB05A0">
              <w:t xml:space="preserve"> </w:t>
            </w:r>
          </w:p>
        </w:tc>
        <w:tc>
          <w:tcPr>
            <w:tcW w:w="864" w:type="dxa"/>
          </w:tcPr>
          <w:p w:rsidR="00FB05A0" w:rsidRPr="002A04DF" w:rsidRDefault="00FB05A0" w:rsidP="008C28C5">
            <w:pPr>
              <w:pStyle w:val="Text"/>
            </w:pPr>
            <w:r w:rsidRPr="00480F02">
              <w:rPr>
                <w:noProof/>
              </w:rPr>
              <w:drawing>
                <wp:inline distT="0" distB="0" distL="0" distR="0" wp14:anchorId="2A927830" wp14:editId="5019853B">
                  <wp:extent cx="411480" cy="411480"/>
                  <wp:effectExtent l="19050" t="0" r="7620" b="0"/>
                  <wp:docPr id="62" name="Picture 17885"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FB05A0" w:rsidRPr="00C6623C" w:rsidTr="008C28C5">
        <w:trPr>
          <w:cantSplit/>
        </w:trPr>
        <w:tc>
          <w:tcPr>
            <w:tcW w:w="2160" w:type="dxa"/>
          </w:tcPr>
          <w:p w:rsidR="00FB05A0" w:rsidRDefault="00FB05A0" w:rsidP="008C28C5">
            <w:pPr>
              <w:pStyle w:val="Text"/>
            </w:pPr>
            <w:r>
              <w:lastRenderedPageBreak/>
              <w:t>Monitor and meet service availability expectations.</w:t>
            </w:r>
          </w:p>
          <w:p w:rsidR="00FB05A0" w:rsidRPr="00C6623C" w:rsidRDefault="00FB05A0" w:rsidP="008C28C5">
            <w:pPr>
              <w:pStyle w:val="Text"/>
            </w:pPr>
            <w:r>
              <w:t>Prevent service incidents.</w:t>
            </w:r>
          </w:p>
        </w:tc>
        <w:tc>
          <w:tcPr>
            <w:tcW w:w="2160" w:type="dxa"/>
            <w:tcMar>
              <w:top w:w="58" w:type="dxa"/>
              <w:left w:w="115" w:type="dxa"/>
              <w:bottom w:w="58" w:type="dxa"/>
              <w:right w:w="115" w:type="dxa"/>
            </w:tcMar>
          </w:tcPr>
          <w:p w:rsidR="00FB05A0" w:rsidRDefault="00FB05A0" w:rsidP="008C28C5">
            <w:pPr>
              <w:pStyle w:val="Text"/>
            </w:pPr>
            <w:r w:rsidRPr="007C6AC8">
              <w:rPr>
                <w:noProof/>
              </w:rPr>
              <w:drawing>
                <wp:inline distT="0" distB="0" distL="0" distR="0" wp14:anchorId="7E190052" wp14:editId="202E4C77">
                  <wp:extent cx="1285550" cy="457200"/>
                  <wp:effectExtent l="19050" t="0" r="0" b="0"/>
                  <wp:docPr id="63"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FB05A0" w:rsidRDefault="00FB05A0" w:rsidP="008C28C5">
            <w:pPr>
              <w:pStyle w:val="Text"/>
            </w:pPr>
            <w:r w:rsidRPr="00C6623C">
              <w:t xml:space="preserve">The </w:t>
            </w:r>
            <w:r w:rsidRPr="00C6623C">
              <w:rPr>
                <w:b/>
              </w:rPr>
              <w:t>Exchange Management Console</w:t>
            </w:r>
            <w:r w:rsidRPr="00C6623C">
              <w:t xml:space="preserve"> (EMC) is a Microsoft Management Console (MMC) 3.0-based tool that provides Exchange administrators with a graphical user interface (GUI) to manage the configura</w:t>
            </w:r>
            <w:r>
              <w:t>tion of Exchange organizations.</w:t>
            </w:r>
          </w:p>
          <w:p w:rsidR="00FB05A0" w:rsidRDefault="00282632" w:rsidP="008C28C5">
            <w:pPr>
              <w:pStyle w:val="Text"/>
            </w:pPr>
            <w:hyperlink r:id="rId105" w:history="1">
              <w:r w:rsidR="00FB05A0" w:rsidRPr="00D0447A">
                <w:rPr>
                  <w:rStyle w:val="Hyperlink"/>
                </w:rPr>
                <w:t>http://technet.microsoft.com/en-us/library/bb123762.aspx</w:t>
              </w:r>
            </w:hyperlink>
            <w:r w:rsidR="00FB05A0">
              <w:t xml:space="preserve"> </w:t>
            </w:r>
          </w:p>
        </w:tc>
        <w:tc>
          <w:tcPr>
            <w:tcW w:w="864" w:type="dxa"/>
          </w:tcPr>
          <w:p w:rsidR="00FB05A0" w:rsidRPr="00C6623C" w:rsidRDefault="00FB05A0" w:rsidP="008C28C5">
            <w:pPr>
              <w:pStyle w:val="Text"/>
            </w:pPr>
            <w:r w:rsidRPr="001F2A10">
              <w:rPr>
                <w:noProof/>
              </w:rPr>
              <w:drawing>
                <wp:inline distT="0" distB="0" distL="0" distR="0" wp14:anchorId="2B3842AE" wp14:editId="2862D1B2">
                  <wp:extent cx="363300" cy="365760"/>
                  <wp:effectExtent l="19050" t="0" r="0" b="0"/>
                  <wp:docPr id="1100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FB05A0" w:rsidRPr="002A04DF" w:rsidTr="008C28C5">
        <w:trPr>
          <w:cantSplit/>
        </w:trPr>
        <w:tc>
          <w:tcPr>
            <w:tcW w:w="2160" w:type="dxa"/>
          </w:tcPr>
          <w:p w:rsidR="00FB05A0" w:rsidRDefault="00FB05A0" w:rsidP="008C28C5">
            <w:pPr>
              <w:pStyle w:val="Text"/>
            </w:pPr>
            <w:r>
              <w:t>Monitor and meet service availability expectations.</w:t>
            </w:r>
          </w:p>
          <w:p w:rsidR="00FB05A0" w:rsidRPr="002A04DF" w:rsidRDefault="00FB05A0" w:rsidP="008C28C5">
            <w:pPr>
              <w:pStyle w:val="Text"/>
            </w:pPr>
            <w:r>
              <w:t>Prevent service incidents.</w:t>
            </w:r>
          </w:p>
        </w:tc>
        <w:tc>
          <w:tcPr>
            <w:tcW w:w="2160" w:type="dxa"/>
            <w:tcMar>
              <w:top w:w="58" w:type="dxa"/>
              <w:left w:w="115" w:type="dxa"/>
              <w:bottom w:w="58" w:type="dxa"/>
              <w:right w:w="115" w:type="dxa"/>
            </w:tcMar>
          </w:tcPr>
          <w:p w:rsidR="00FB05A0" w:rsidRDefault="00FB05A0" w:rsidP="008C28C5">
            <w:pPr>
              <w:pStyle w:val="Text"/>
            </w:pPr>
            <w:r w:rsidRPr="007C6AC8">
              <w:rPr>
                <w:noProof/>
              </w:rPr>
              <w:drawing>
                <wp:inline distT="0" distB="0" distL="0" distR="0" wp14:anchorId="72137440" wp14:editId="6F5FAC3D">
                  <wp:extent cx="1285550" cy="457200"/>
                  <wp:effectExtent l="19050" t="0" r="0" b="0"/>
                  <wp:docPr id="11009"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FB05A0" w:rsidRDefault="00FB05A0" w:rsidP="008C28C5">
            <w:pPr>
              <w:pStyle w:val="Text"/>
            </w:pPr>
            <w:r w:rsidRPr="002A04DF">
              <w:t xml:space="preserve">The </w:t>
            </w:r>
            <w:r w:rsidRPr="002A04DF">
              <w:rPr>
                <w:b/>
              </w:rPr>
              <w:t>Microsoft Exchange Server 2010</w:t>
            </w:r>
            <w:r w:rsidRPr="002A04DF">
              <w:t xml:space="preserve"> </w:t>
            </w:r>
            <w:r w:rsidR="0087216A">
              <w:rPr>
                <w:b/>
              </w:rPr>
              <w:t>M</w:t>
            </w:r>
            <w:r w:rsidRPr="002A04DF">
              <w:rPr>
                <w:b/>
              </w:rPr>
              <w:t xml:space="preserve">anagement </w:t>
            </w:r>
            <w:r w:rsidR="0087216A">
              <w:rPr>
                <w:b/>
              </w:rPr>
              <w:t>P</w:t>
            </w:r>
            <w:r w:rsidRPr="002A04DF">
              <w:rPr>
                <w:b/>
              </w:rPr>
              <w:t>ack</w:t>
            </w:r>
            <w:r w:rsidRPr="002A04DF">
              <w:t xml:space="preserve"> </w:t>
            </w:r>
            <w:r w:rsidR="0087216A" w:rsidRPr="007A1CD6">
              <w:rPr>
                <w:rStyle w:val="Bold"/>
              </w:rPr>
              <w:t>for System Center Operations Manager 2007</w:t>
            </w:r>
            <w:r w:rsidR="0087216A">
              <w:t xml:space="preserve"> </w:t>
            </w:r>
            <w:r>
              <w:t xml:space="preserve">centralizes the monitoring of </w:t>
            </w:r>
            <w:r w:rsidRPr="002A04DF">
              <w:t>Exchange 2010 events</w:t>
            </w:r>
            <w:r>
              <w:t xml:space="preserve"> to indicate, correct, and prevent </w:t>
            </w:r>
            <w:r w:rsidRPr="002A04DF">
              <w:t>outages</w:t>
            </w:r>
            <w:r>
              <w:t xml:space="preserve"> and performance degradation.</w:t>
            </w:r>
          </w:p>
          <w:p w:rsidR="00FB05A0" w:rsidRDefault="00282632" w:rsidP="008C28C5">
            <w:pPr>
              <w:pStyle w:val="Text"/>
            </w:pPr>
            <w:hyperlink r:id="rId106" w:history="1">
              <w:r w:rsidR="00FB05A0" w:rsidRPr="00D0447A">
                <w:rPr>
                  <w:rStyle w:val="Hyperlink"/>
                </w:rPr>
                <w:t>http://www.microsoft.com/downloads/details.aspx?displaylang=en&amp;FamilyID=7150bfed-64a4-42a4-97a2-07048cca5d23</w:t>
              </w:r>
            </w:hyperlink>
          </w:p>
        </w:tc>
        <w:tc>
          <w:tcPr>
            <w:tcW w:w="864" w:type="dxa"/>
          </w:tcPr>
          <w:p w:rsidR="00FB05A0" w:rsidRPr="002A04DF" w:rsidRDefault="00FB05A0" w:rsidP="008C28C5">
            <w:pPr>
              <w:pStyle w:val="Text"/>
            </w:pPr>
            <w:r w:rsidRPr="00AB39C7">
              <w:rPr>
                <w:noProof/>
              </w:rPr>
              <w:drawing>
                <wp:inline distT="0" distB="0" distL="0" distR="0" wp14:anchorId="445F9D11" wp14:editId="23196739">
                  <wp:extent cx="411480" cy="411480"/>
                  <wp:effectExtent l="19050" t="0" r="7620" b="0"/>
                  <wp:docPr id="11010" name="Picture 17885"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FB05A0" w:rsidRPr="002A04DF" w:rsidTr="008C28C5">
        <w:trPr>
          <w:cantSplit/>
        </w:trPr>
        <w:tc>
          <w:tcPr>
            <w:tcW w:w="2160" w:type="dxa"/>
          </w:tcPr>
          <w:p w:rsidR="00FB05A0" w:rsidRDefault="00FB05A0" w:rsidP="008C28C5">
            <w:pPr>
              <w:pStyle w:val="Text"/>
            </w:pPr>
            <w:r>
              <w:t>Monitor and meet service availability expectations.</w:t>
            </w:r>
          </w:p>
          <w:p w:rsidR="00FB05A0" w:rsidRPr="002A04DF" w:rsidRDefault="00FB05A0" w:rsidP="008C28C5">
            <w:pPr>
              <w:pStyle w:val="Text"/>
            </w:pPr>
            <w:r>
              <w:t>Prevent service incidents.</w:t>
            </w:r>
          </w:p>
        </w:tc>
        <w:tc>
          <w:tcPr>
            <w:tcW w:w="2160" w:type="dxa"/>
            <w:tcMar>
              <w:top w:w="58" w:type="dxa"/>
              <w:left w:w="115" w:type="dxa"/>
              <w:bottom w:w="58" w:type="dxa"/>
              <w:right w:w="115" w:type="dxa"/>
            </w:tcMar>
          </w:tcPr>
          <w:p w:rsidR="00FB05A0" w:rsidRDefault="00FB05A0" w:rsidP="008C28C5">
            <w:pPr>
              <w:pStyle w:val="Text"/>
              <w:rPr>
                <w:noProof/>
              </w:rPr>
            </w:pPr>
            <w:r w:rsidRPr="007C6AC8">
              <w:rPr>
                <w:noProof/>
              </w:rPr>
              <w:drawing>
                <wp:inline distT="0" distB="0" distL="0" distR="0" wp14:anchorId="2099CB94" wp14:editId="4723A663">
                  <wp:extent cx="1285550" cy="457200"/>
                  <wp:effectExtent l="19050" t="0" r="0" b="0"/>
                  <wp:docPr id="11011"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FB05A0" w:rsidRDefault="00FB05A0" w:rsidP="008C28C5">
            <w:pPr>
              <w:pStyle w:val="Text"/>
            </w:pPr>
            <w:r>
              <w:t xml:space="preserve">The </w:t>
            </w:r>
            <w:r w:rsidRPr="004736CA">
              <w:rPr>
                <w:b/>
              </w:rPr>
              <w:t>Reporting Services for Exchange 2007 Management Pack</w:t>
            </w:r>
            <w:r>
              <w:t xml:space="preserve"> enables reporting on service availability, anti-spam statistics, and performance and usage metrics. </w:t>
            </w:r>
          </w:p>
          <w:p w:rsidR="00FB05A0" w:rsidRPr="002A04DF" w:rsidRDefault="00282632" w:rsidP="008C28C5">
            <w:pPr>
              <w:pStyle w:val="Text"/>
            </w:pPr>
            <w:hyperlink r:id="rId107" w:history="1">
              <w:r w:rsidR="00FB05A0" w:rsidRPr="00774B9C">
                <w:rPr>
                  <w:rStyle w:val="Hyperlink"/>
                </w:rPr>
                <w:t>http://technet.microsoft.com/en-us/library/bb201739(EXCHG.80).aspx</w:t>
              </w:r>
            </w:hyperlink>
            <w:r w:rsidR="00FB05A0">
              <w:t xml:space="preserve"> </w:t>
            </w:r>
          </w:p>
        </w:tc>
        <w:tc>
          <w:tcPr>
            <w:tcW w:w="864" w:type="dxa"/>
          </w:tcPr>
          <w:p w:rsidR="00FB05A0" w:rsidRPr="002A04DF" w:rsidRDefault="00FB05A0" w:rsidP="008C28C5">
            <w:pPr>
              <w:pStyle w:val="Text"/>
            </w:pPr>
            <w:r w:rsidRPr="004736CA">
              <w:rPr>
                <w:noProof/>
              </w:rPr>
              <w:drawing>
                <wp:inline distT="0" distB="0" distL="0" distR="0" wp14:anchorId="3DB2F197" wp14:editId="14EB0E97">
                  <wp:extent cx="363300" cy="365760"/>
                  <wp:effectExtent l="19050" t="0" r="0" b="0"/>
                  <wp:docPr id="1101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FB05A0" w:rsidRPr="00C6623C" w:rsidTr="008C28C5">
        <w:trPr>
          <w:cantSplit/>
        </w:trPr>
        <w:tc>
          <w:tcPr>
            <w:tcW w:w="2160" w:type="dxa"/>
          </w:tcPr>
          <w:p w:rsidR="00FB05A0" w:rsidRDefault="00FB05A0" w:rsidP="008C28C5">
            <w:pPr>
              <w:pStyle w:val="Text"/>
            </w:pPr>
            <w:r>
              <w:t>Monitor and meet service availability expectations</w:t>
            </w:r>
            <w:r w:rsidR="001906B8">
              <w:t>.</w:t>
            </w:r>
          </w:p>
          <w:p w:rsidR="00FB05A0" w:rsidRPr="00C6623C" w:rsidRDefault="00FB05A0" w:rsidP="008C28C5">
            <w:pPr>
              <w:pStyle w:val="Text"/>
            </w:pPr>
            <w:r>
              <w:t>Prevent service incidents</w:t>
            </w:r>
            <w:r w:rsidR="001906B8">
              <w:t>.</w:t>
            </w:r>
          </w:p>
        </w:tc>
        <w:tc>
          <w:tcPr>
            <w:tcW w:w="2160" w:type="dxa"/>
            <w:tcMar>
              <w:top w:w="58" w:type="dxa"/>
              <w:left w:w="115" w:type="dxa"/>
              <w:bottom w:w="58" w:type="dxa"/>
              <w:right w:w="115" w:type="dxa"/>
            </w:tcMar>
          </w:tcPr>
          <w:p w:rsidR="00FB05A0" w:rsidRDefault="00FB05A0" w:rsidP="008C28C5">
            <w:pPr>
              <w:pStyle w:val="Text"/>
            </w:pPr>
            <w:r w:rsidRPr="007C6AC8">
              <w:rPr>
                <w:noProof/>
              </w:rPr>
              <w:drawing>
                <wp:inline distT="0" distB="0" distL="0" distR="0" wp14:anchorId="189B7D71" wp14:editId="20280F93">
                  <wp:extent cx="1285550" cy="457200"/>
                  <wp:effectExtent l="19050" t="0" r="0" b="0"/>
                  <wp:docPr id="11013"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Mar>
              <w:top w:w="58" w:type="dxa"/>
              <w:left w:w="115" w:type="dxa"/>
              <w:bottom w:w="58" w:type="dxa"/>
              <w:right w:w="115" w:type="dxa"/>
            </w:tcMar>
          </w:tcPr>
          <w:p w:rsidR="00FB05A0" w:rsidRDefault="00FB05A0" w:rsidP="008C28C5">
            <w:pPr>
              <w:pStyle w:val="Text"/>
            </w:pPr>
            <w:r w:rsidRPr="00480F02">
              <w:rPr>
                <w:b/>
              </w:rPr>
              <w:t>Monitoring High Availability and Site Resilience</w:t>
            </w:r>
            <w:r>
              <w:t xml:space="preserve"> provides guidance on the built-in tools and features that can be used as part of regular proactive monitoring when Exchange is configured for high availability or site resilience.</w:t>
            </w:r>
          </w:p>
          <w:p w:rsidR="00FB05A0" w:rsidRDefault="00282632" w:rsidP="008C28C5">
            <w:pPr>
              <w:pStyle w:val="Text"/>
            </w:pPr>
            <w:hyperlink r:id="rId108" w:history="1">
              <w:r w:rsidR="00FB05A0" w:rsidRPr="00774B9C">
                <w:rPr>
                  <w:rStyle w:val="Hyperlink"/>
                </w:rPr>
                <w:t>http://technet.microsoft.com/en-us/library/dd351258.aspx</w:t>
              </w:r>
            </w:hyperlink>
            <w:r w:rsidR="00FB05A0">
              <w:t xml:space="preserve"> </w:t>
            </w:r>
          </w:p>
        </w:tc>
        <w:tc>
          <w:tcPr>
            <w:tcW w:w="864" w:type="dxa"/>
          </w:tcPr>
          <w:p w:rsidR="00FB05A0" w:rsidRPr="00C6623C" w:rsidRDefault="00FB05A0" w:rsidP="008C28C5">
            <w:pPr>
              <w:pStyle w:val="Text"/>
            </w:pPr>
            <w:r w:rsidRPr="005569BF">
              <w:rPr>
                <w:noProof/>
              </w:rPr>
              <w:drawing>
                <wp:inline distT="0" distB="0" distL="0" distR="0" wp14:anchorId="3BEA44BB" wp14:editId="255B9AF8">
                  <wp:extent cx="363300" cy="365760"/>
                  <wp:effectExtent l="19050" t="0" r="0" b="0"/>
                  <wp:docPr id="11014"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FB05A0" w:rsidRDefault="001906B8" w:rsidP="001906B8">
      <w:pPr>
        <w:pStyle w:val="Heading2"/>
      </w:pPr>
      <w:bookmarkStart w:id="29" w:name="_Toc268591734"/>
      <w:r>
        <w:t>Customer Service SMF</w:t>
      </w:r>
      <w:bookmarkEnd w:id="29"/>
    </w:p>
    <w:p w:rsidR="001906B8" w:rsidRDefault="001906B8" w:rsidP="001906B8">
      <w:pPr>
        <w:pStyle w:val="Figure"/>
      </w:pPr>
      <w:r w:rsidRPr="001906B8">
        <w:rPr>
          <w:noProof/>
        </w:rPr>
        <w:drawing>
          <wp:inline distT="0" distB="0" distL="0" distR="0" wp14:anchorId="4654D830" wp14:editId="3FF676D7">
            <wp:extent cx="549275" cy="704850"/>
            <wp:effectExtent l="19050" t="0" r="3175" b="0"/>
            <wp:docPr id="292"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89" cstate="print"/>
                    <a:stretch>
                      <a:fillRect/>
                    </a:stretch>
                  </pic:blipFill>
                  <pic:spPr bwMode="auto">
                    <a:xfrm>
                      <a:off x="0" y="0"/>
                      <a:ext cx="548909" cy="704850"/>
                    </a:xfrm>
                    <a:prstGeom prst="rect">
                      <a:avLst/>
                    </a:prstGeom>
                    <a:noFill/>
                    <a:ln w="9525">
                      <a:noFill/>
                      <a:miter lim="800000"/>
                      <a:headEnd/>
                      <a:tailEnd/>
                    </a:ln>
                  </pic:spPr>
                </pic:pic>
              </a:graphicData>
            </a:graphic>
          </wp:inline>
        </w:drawing>
      </w:r>
    </w:p>
    <w:p w:rsidR="001906B8" w:rsidRPr="001906B8" w:rsidRDefault="001906B8" w:rsidP="001906B8">
      <w:pPr>
        <w:pStyle w:val="Text"/>
        <w:rPr>
          <w:rStyle w:val="ObjectiveHeaderChar"/>
          <w:rFonts w:cs="Times New Roman"/>
          <w:b w:val="0"/>
          <w:kern w:val="0"/>
          <w:sz w:val="20"/>
        </w:rPr>
      </w:pPr>
      <w:r w:rsidRPr="001906B8">
        <w:rPr>
          <w:rStyle w:val="ObjectiveHeaderChar"/>
          <w:rFonts w:cs="Times New Roman"/>
          <w:b w:val="0"/>
          <w:kern w:val="0"/>
          <w:sz w:val="20"/>
        </w:rPr>
        <w:t>The Customer Service SMF is the entry point for users who need to engage IT with their questions and concerns.</w:t>
      </w:r>
    </w:p>
    <w:p w:rsidR="001906B8" w:rsidRDefault="001906B8" w:rsidP="001906B8">
      <w:pPr>
        <w:pStyle w:val="Text"/>
      </w:pPr>
      <w:r>
        <w:t>The Customer Service SMF involves:</w:t>
      </w:r>
    </w:p>
    <w:p w:rsidR="001906B8" w:rsidRDefault="001906B8" w:rsidP="001906B8">
      <w:pPr>
        <w:pStyle w:val="BulletedList1"/>
      </w:pPr>
      <w:r>
        <w:t>Recording and determining the nature of a customer’s request.</w:t>
      </w:r>
    </w:p>
    <w:p w:rsidR="001906B8" w:rsidRDefault="001906B8" w:rsidP="001906B8">
      <w:pPr>
        <w:pStyle w:val="BulletedList1"/>
      </w:pPr>
      <w:r>
        <w:t>Resolving requests for information, for existing and new features, and for changes.</w:t>
      </w:r>
    </w:p>
    <w:p w:rsidR="001906B8" w:rsidRDefault="001906B8" w:rsidP="001906B8">
      <w:pPr>
        <w:pStyle w:val="BulletedList1"/>
      </w:pPr>
      <w:r>
        <w:t>Resolving incidents.</w:t>
      </w:r>
    </w:p>
    <w:p w:rsidR="001906B8" w:rsidRDefault="001906B8" w:rsidP="001906B8">
      <w:pPr>
        <w:pStyle w:val="BulletedList1"/>
      </w:pPr>
      <w:r>
        <w:t>Ensuring good customer service.</w:t>
      </w:r>
    </w:p>
    <w:p w:rsidR="001906B8" w:rsidRDefault="001906B8" w:rsidP="001906B8">
      <w:pPr>
        <w:pStyle w:val="Heading3"/>
      </w:pPr>
      <w:r>
        <w:lastRenderedPageBreak/>
        <w:t>Why Should I Care About It?</w:t>
      </w:r>
    </w:p>
    <w:p w:rsidR="001906B8" w:rsidRDefault="001906B8" w:rsidP="001906B8">
      <w:pPr>
        <w:pStyle w:val="Text"/>
      </w:pPr>
      <w:r>
        <w:t>When you apply this SMF effectively, you will:</w:t>
      </w:r>
    </w:p>
    <w:p w:rsidR="001906B8" w:rsidRDefault="001906B8" w:rsidP="001906B8">
      <w:pPr>
        <w:pStyle w:val="BulletedList1"/>
      </w:pPr>
      <w:r>
        <w:t>Minimize the impact of incidents on users.</w:t>
      </w:r>
    </w:p>
    <w:p w:rsidR="001906B8" w:rsidRDefault="001906B8" w:rsidP="001906B8">
      <w:pPr>
        <w:pStyle w:val="BulletedList1"/>
      </w:pPr>
      <w:r>
        <w:t>Deliver support efficiently.</w:t>
      </w:r>
    </w:p>
    <w:p w:rsidR="001906B8" w:rsidRDefault="001906B8" w:rsidP="001906B8">
      <w:pPr>
        <w:pStyle w:val="BulletedList1"/>
      </w:pPr>
      <w:r>
        <w:t>Provide the most positive possible experience for users.</w:t>
      </w:r>
    </w:p>
    <w:p w:rsidR="001906B8" w:rsidRDefault="001906B8" w:rsidP="001906B8">
      <w:pPr>
        <w:pStyle w:val="Heading3"/>
      </w:pPr>
      <w:r>
        <w:t>How Can I Learn More?</w:t>
      </w:r>
    </w:p>
    <w:p w:rsidR="001906B8" w:rsidRDefault="001906B8" w:rsidP="001906B8">
      <w:pPr>
        <w:pStyle w:val="Text"/>
      </w:pPr>
      <w:r>
        <w:t>Read the MOF Customer Service SMF white paper to learn more.</w:t>
      </w:r>
    </w:p>
    <w:p w:rsidR="001906B8" w:rsidRDefault="00282632" w:rsidP="001906B8">
      <w:pPr>
        <w:pStyle w:val="Text"/>
      </w:pPr>
      <w:hyperlink r:id="rId109" w:history="1">
        <w:r w:rsidR="001906B8" w:rsidRPr="00287BFA">
          <w:rPr>
            <w:rStyle w:val="Hyperlink"/>
          </w:rPr>
          <w:t>http://technet.microsoft.com/en-us/library/cc543262.aspx</w:t>
        </w:r>
      </w:hyperlink>
    </w:p>
    <w:p w:rsidR="001906B8" w:rsidRDefault="001906B8" w:rsidP="001906B8">
      <w:pPr>
        <w:pStyle w:val="Heading3"/>
      </w:pPr>
      <w:r>
        <w:t>Team SMF Accountabilities</w:t>
      </w:r>
    </w:p>
    <w:p w:rsidR="001906B8" w:rsidRDefault="001906B8" w:rsidP="001906B8">
      <w:pPr>
        <w:pStyle w:val="Text"/>
      </w:pPr>
      <w:proofErr w:type="gramStart"/>
      <w:r>
        <w:rPr>
          <w:b/>
        </w:rPr>
        <w:t>Operations</w:t>
      </w:r>
      <w:r>
        <w:t xml:space="preserve"> is</w:t>
      </w:r>
      <w:proofErr w:type="gramEnd"/>
      <w:r>
        <w:t xml:space="preserve"> the primary accountability:</w:t>
      </w:r>
    </w:p>
    <w:p w:rsidR="001906B8" w:rsidRDefault="001906B8" w:rsidP="001906B8">
      <w:pPr>
        <w:pStyle w:val="BulletedList1"/>
      </w:pPr>
      <w:r>
        <w:t xml:space="preserve">The </w:t>
      </w:r>
      <w:r w:rsidRPr="00DD2CFD">
        <w:rPr>
          <w:b/>
        </w:rPr>
        <w:t>Customer Service Representative</w:t>
      </w:r>
      <w:r>
        <w:t xml:space="preserve"> i</w:t>
      </w:r>
      <w:r w:rsidRPr="00536F4E">
        <w:t>nteract</w:t>
      </w:r>
      <w:r>
        <w:t>s with customers and records</w:t>
      </w:r>
      <w:r w:rsidRPr="00536F4E">
        <w:t xml:space="preserve">, </w:t>
      </w:r>
      <w:r>
        <w:t>categorizes</w:t>
      </w:r>
      <w:r w:rsidRPr="00536F4E">
        <w:t xml:space="preserve">, </w:t>
      </w:r>
      <w:r>
        <w:t>classifies</w:t>
      </w:r>
      <w:r w:rsidRPr="00536F4E">
        <w:t xml:space="preserve">, </w:t>
      </w:r>
      <w:r>
        <w:t>resolves</w:t>
      </w:r>
      <w:r w:rsidRPr="00536F4E">
        <w:t xml:space="preserve">, and </w:t>
      </w:r>
      <w:r>
        <w:t>closes</w:t>
      </w:r>
      <w:r w:rsidRPr="00536F4E">
        <w:t xml:space="preserve"> </w:t>
      </w:r>
      <w:r>
        <w:t>customer requests.</w:t>
      </w:r>
    </w:p>
    <w:p w:rsidR="001906B8" w:rsidRDefault="001906B8" w:rsidP="001906B8">
      <w:pPr>
        <w:pStyle w:val="BulletedList1"/>
      </w:pPr>
      <w:r>
        <w:t xml:space="preserve">The </w:t>
      </w:r>
      <w:r w:rsidRPr="00467CA8">
        <w:rPr>
          <w:b/>
        </w:rPr>
        <w:t>Customer Service Manager</w:t>
      </w:r>
      <w:r>
        <w:t xml:space="preserve"> oversees customer service.</w:t>
      </w:r>
    </w:p>
    <w:p w:rsidR="001906B8" w:rsidRDefault="001906B8" w:rsidP="001906B8">
      <w:pPr>
        <w:pStyle w:val="BulletedList1"/>
      </w:pPr>
      <w:r>
        <w:t xml:space="preserve">The </w:t>
      </w:r>
      <w:r w:rsidRPr="00DD2CFD">
        <w:rPr>
          <w:b/>
        </w:rPr>
        <w:t>Incident Resolver</w:t>
      </w:r>
      <w:r w:rsidRPr="00536F4E">
        <w:t xml:space="preserve"> </w:t>
      </w:r>
      <w:r>
        <w:t>r</w:t>
      </w:r>
      <w:r w:rsidRPr="00536F4E">
        <w:t>esolve</w:t>
      </w:r>
      <w:r>
        <w:t>s</w:t>
      </w:r>
      <w:r w:rsidRPr="00536F4E">
        <w:t xml:space="preserve"> incident requests,</w:t>
      </w:r>
      <w:r>
        <w:t xml:space="preserve"> </w:t>
      </w:r>
      <w:proofErr w:type="gramStart"/>
      <w:r>
        <w:t xml:space="preserve">including </w:t>
      </w:r>
      <w:r w:rsidRPr="00536F4E">
        <w:t xml:space="preserve"> troubleshooting</w:t>
      </w:r>
      <w:proofErr w:type="gramEnd"/>
      <w:r w:rsidRPr="00536F4E">
        <w:t>, escalating if necessary, and applying a fix or workaround</w:t>
      </w:r>
      <w:r>
        <w:t>.</w:t>
      </w:r>
    </w:p>
    <w:p w:rsidR="001906B8" w:rsidRDefault="001906B8" w:rsidP="007A1CD6">
      <w:pPr>
        <w:pStyle w:val="TableSpacing"/>
      </w:pP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90"/>
      </w:tblGrid>
      <w:tr w:rsidR="001906B8" w:rsidRPr="001906B8" w:rsidTr="007A1CD6">
        <w:trPr>
          <w:trHeight w:val="272"/>
        </w:trPr>
        <w:tc>
          <w:tcPr>
            <w:tcW w:w="3978" w:type="dxa"/>
            <w:gridSpan w:val="2"/>
            <w:tcBorders>
              <w:top w:val="single" w:sz="4" w:space="0" w:color="9BBB59" w:themeColor="accent3"/>
              <w:left w:val="single" w:sz="4" w:space="0" w:color="9BBB59" w:themeColor="accent3"/>
              <w:bottom w:val="nil"/>
            </w:tcBorders>
            <w:shd w:val="clear" w:color="auto" w:fill="E36C0A" w:themeFill="accent6" w:themeFillShade="BF"/>
          </w:tcPr>
          <w:p w:rsidR="001906B8" w:rsidRPr="001906B8" w:rsidRDefault="001906B8" w:rsidP="001906B8">
            <w:pPr>
              <w:pStyle w:val="Label"/>
              <w:rPr>
                <w:rStyle w:val="Italic"/>
              </w:rPr>
            </w:pPr>
            <w:r w:rsidRPr="001906B8">
              <w:rPr>
                <w:rStyle w:val="Italic"/>
              </w:rPr>
              <w:t>Outcomes</w:t>
            </w:r>
          </w:p>
        </w:tc>
        <w:tc>
          <w:tcPr>
            <w:tcW w:w="5490" w:type="dxa"/>
            <w:tcBorders>
              <w:top w:val="single" w:sz="4" w:space="0" w:color="9BBB59" w:themeColor="accent3"/>
              <w:bottom w:val="nil"/>
              <w:right w:val="single" w:sz="4" w:space="0" w:color="9BBB59" w:themeColor="accent3"/>
            </w:tcBorders>
            <w:shd w:val="clear" w:color="auto" w:fill="E36C0A" w:themeFill="accent6" w:themeFillShade="BF"/>
          </w:tcPr>
          <w:p w:rsidR="001906B8" w:rsidRPr="001906B8" w:rsidRDefault="001906B8" w:rsidP="001906B8">
            <w:pPr>
              <w:pStyle w:val="Label"/>
              <w:rPr>
                <w:rStyle w:val="Italic"/>
              </w:rPr>
            </w:pPr>
            <w:r w:rsidRPr="001906B8">
              <w:rPr>
                <w:rStyle w:val="Italic"/>
              </w:rPr>
              <w:t>Health indicators</w:t>
            </w:r>
          </w:p>
        </w:tc>
      </w:tr>
      <w:tr w:rsidR="001906B8" w:rsidRPr="00816824" w:rsidTr="007A1CD6">
        <w:trPr>
          <w:trHeight w:val="1176"/>
        </w:trPr>
        <w:tc>
          <w:tcPr>
            <w:tcW w:w="1008" w:type="dxa"/>
            <w:tcBorders>
              <w:top w:val="nil"/>
              <w:left w:val="single" w:sz="4" w:space="0" w:color="9BBB59" w:themeColor="accent3"/>
            </w:tcBorders>
          </w:tcPr>
          <w:p w:rsidR="001906B8" w:rsidRDefault="001906B8" w:rsidP="008C28C5">
            <w:pPr>
              <w:pStyle w:val="Text"/>
              <w:jc w:val="center"/>
            </w:pPr>
          </w:p>
        </w:tc>
        <w:tc>
          <w:tcPr>
            <w:tcW w:w="2970" w:type="dxa"/>
            <w:tcBorders>
              <w:top w:val="nil"/>
            </w:tcBorders>
          </w:tcPr>
          <w:p w:rsidR="001906B8" w:rsidRPr="00BF6B76" w:rsidRDefault="001906B8" w:rsidP="008C28C5">
            <w:pPr>
              <w:pStyle w:val="Text"/>
              <w:rPr>
                <w:b/>
              </w:rPr>
            </w:pPr>
            <w:r>
              <w:rPr>
                <w:b/>
              </w:rPr>
              <w:t>Customers…</w:t>
            </w:r>
          </w:p>
          <w:p w:rsidR="001906B8" w:rsidRDefault="001906B8" w:rsidP="001906B8">
            <w:pPr>
              <w:pStyle w:val="Text"/>
              <w:numPr>
                <w:ilvl w:val="0"/>
                <w:numId w:val="28"/>
              </w:numPr>
            </w:pPr>
            <w:r>
              <w:t>Maintain business productivity.</w:t>
            </w:r>
          </w:p>
        </w:tc>
        <w:tc>
          <w:tcPr>
            <w:tcW w:w="5490" w:type="dxa"/>
            <w:tcBorders>
              <w:top w:val="nil"/>
              <w:right w:val="single" w:sz="4" w:space="0" w:color="9BBB59" w:themeColor="accent3"/>
            </w:tcBorders>
          </w:tcPr>
          <w:p w:rsidR="001906B8" w:rsidRPr="00685EF4" w:rsidRDefault="001906B8" w:rsidP="001906B8">
            <w:pPr>
              <w:pStyle w:val="Text"/>
              <w:numPr>
                <w:ilvl w:val="0"/>
                <w:numId w:val="27"/>
              </w:numPr>
            </w:pPr>
            <w:r>
              <w:t>Time to r</w:t>
            </w:r>
            <w:r w:rsidRPr="006777B6">
              <w:t>estore services or service features to a satisfactory operational state</w:t>
            </w:r>
            <w:r w:rsidR="007A1CD6">
              <w:t>.</w:t>
            </w:r>
          </w:p>
          <w:p w:rsidR="001906B8" w:rsidRPr="00816824" w:rsidRDefault="001906B8" w:rsidP="007A1CD6">
            <w:pPr>
              <w:pStyle w:val="Text"/>
              <w:numPr>
                <w:ilvl w:val="0"/>
                <w:numId w:val="27"/>
              </w:numPr>
            </w:pPr>
            <w:r>
              <w:t xml:space="preserve">Quality of guidance </w:t>
            </w:r>
            <w:proofErr w:type="gramStart"/>
            <w:r>
              <w:t>and ”</w:t>
            </w:r>
            <w:proofErr w:type="gramEnd"/>
            <w:r>
              <w:t>how to” information</w:t>
            </w:r>
            <w:r w:rsidR="007A1CD6">
              <w:t>.</w:t>
            </w:r>
            <w:r>
              <w:t xml:space="preserve"> </w:t>
            </w:r>
          </w:p>
        </w:tc>
      </w:tr>
      <w:tr w:rsidR="001906B8" w:rsidTr="007A1CD6">
        <w:tc>
          <w:tcPr>
            <w:tcW w:w="1008" w:type="dxa"/>
            <w:tcBorders>
              <w:left w:val="single" w:sz="4" w:space="0" w:color="9BBB59" w:themeColor="accent3"/>
            </w:tcBorders>
          </w:tcPr>
          <w:p w:rsidR="001906B8" w:rsidRPr="00DD46E4" w:rsidRDefault="001906B8" w:rsidP="008C28C5">
            <w:pPr>
              <w:pStyle w:val="Text"/>
              <w:jc w:val="center"/>
              <w:rPr>
                <w:noProof/>
              </w:rPr>
            </w:pPr>
            <w:r w:rsidRPr="005569BF">
              <w:rPr>
                <w:noProof/>
              </w:rPr>
              <w:drawing>
                <wp:inline distT="0" distB="0" distL="0" distR="0" wp14:anchorId="6D39E1EE" wp14:editId="609D60C5">
                  <wp:extent cx="449389" cy="731520"/>
                  <wp:effectExtent l="19050" t="0" r="0" b="0"/>
                  <wp:docPr id="1856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970" w:type="dxa"/>
            <w:tcBorders>
              <w:top w:val="single" w:sz="4" w:space="0" w:color="BFBFBF" w:themeColor="background1" w:themeShade="BF"/>
              <w:bottom w:val="single" w:sz="4" w:space="0" w:color="BFBFBF" w:themeColor="background1" w:themeShade="BF"/>
            </w:tcBorders>
          </w:tcPr>
          <w:p w:rsidR="001906B8" w:rsidRPr="00685EF4" w:rsidRDefault="001906B8" w:rsidP="008C28C5">
            <w:pPr>
              <w:pStyle w:val="Text"/>
              <w:rPr>
                <w:b/>
              </w:rPr>
            </w:pPr>
            <w:r w:rsidRPr="00685EF4">
              <w:rPr>
                <w:b/>
              </w:rPr>
              <w:t>The provider…</w:t>
            </w:r>
          </w:p>
          <w:p w:rsidR="001906B8" w:rsidRDefault="001906B8" w:rsidP="001906B8">
            <w:pPr>
              <w:pStyle w:val="Text"/>
              <w:numPr>
                <w:ilvl w:val="0"/>
                <w:numId w:val="28"/>
              </w:numPr>
            </w:pPr>
            <w:r>
              <w:t>Increases the value added by IT.</w:t>
            </w:r>
          </w:p>
        </w:tc>
        <w:tc>
          <w:tcPr>
            <w:tcW w:w="5490" w:type="dxa"/>
            <w:tcBorders>
              <w:top w:val="single" w:sz="4" w:space="0" w:color="BFBFBF" w:themeColor="background1" w:themeShade="BF"/>
              <w:bottom w:val="single" w:sz="4" w:space="0" w:color="BFBFBF" w:themeColor="background1" w:themeShade="BF"/>
              <w:right w:val="single" w:sz="4" w:space="0" w:color="9BBB59" w:themeColor="accent3"/>
            </w:tcBorders>
          </w:tcPr>
          <w:p w:rsidR="001906B8" w:rsidRPr="00284A5F" w:rsidRDefault="001906B8" w:rsidP="001906B8">
            <w:pPr>
              <w:pStyle w:val="Text"/>
              <w:numPr>
                <w:ilvl w:val="0"/>
                <w:numId w:val="27"/>
              </w:numPr>
              <w:rPr>
                <w:bCs/>
              </w:rPr>
            </w:pPr>
            <w:r>
              <w:t>Time to complete</w:t>
            </w:r>
            <w:r w:rsidRPr="006777B6">
              <w:t xml:space="preserve"> </w:t>
            </w:r>
            <w:r>
              <w:t xml:space="preserve">service fulfillment </w:t>
            </w:r>
            <w:r w:rsidRPr="006777B6">
              <w:t>request</w:t>
            </w:r>
            <w:r>
              <w:t>s</w:t>
            </w:r>
            <w:r w:rsidR="007A1CD6">
              <w:t>.</w:t>
            </w:r>
          </w:p>
          <w:p w:rsidR="001906B8" w:rsidRDefault="001906B8" w:rsidP="001906B8">
            <w:pPr>
              <w:pStyle w:val="Text"/>
              <w:numPr>
                <w:ilvl w:val="0"/>
                <w:numId w:val="27"/>
              </w:numPr>
            </w:pPr>
            <w:r>
              <w:t>Level of user satisfaction</w:t>
            </w:r>
            <w:r w:rsidR="007A1CD6">
              <w:t>.</w:t>
            </w:r>
          </w:p>
        </w:tc>
      </w:tr>
      <w:tr w:rsidR="001906B8" w:rsidTr="007A1CD6">
        <w:tc>
          <w:tcPr>
            <w:tcW w:w="1008" w:type="dxa"/>
            <w:tcBorders>
              <w:left w:val="single" w:sz="4" w:space="0" w:color="9BBB59" w:themeColor="accent3"/>
              <w:bottom w:val="single" w:sz="4" w:space="0" w:color="9BBB59" w:themeColor="accent3"/>
            </w:tcBorders>
          </w:tcPr>
          <w:p w:rsidR="001906B8" w:rsidRPr="005569BF" w:rsidRDefault="001906B8" w:rsidP="008C28C5">
            <w:pPr>
              <w:pStyle w:val="Text"/>
              <w:jc w:val="center"/>
              <w:rPr>
                <w:noProof/>
              </w:rPr>
            </w:pPr>
          </w:p>
        </w:tc>
        <w:tc>
          <w:tcPr>
            <w:tcW w:w="2970" w:type="dxa"/>
            <w:tcBorders>
              <w:top w:val="single" w:sz="4" w:space="0" w:color="BFBFBF" w:themeColor="background1" w:themeShade="BF"/>
              <w:bottom w:val="single" w:sz="4" w:space="0" w:color="9BBB59" w:themeColor="accent3"/>
            </w:tcBorders>
          </w:tcPr>
          <w:p w:rsidR="001906B8" w:rsidRPr="00685EF4" w:rsidRDefault="001906B8" w:rsidP="001906B8">
            <w:pPr>
              <w:pStyle w:val="Text"/>
              <w:numPr>
                <w:ilvl w:val="0"/>
                <w:numId w:val="28"/>
              </w:numPr>
              <w:rPr>
                <w:b/>
              </w:rPr>
            </w:pPr>
            <w:r>
              <w:t>Improves business functionality, competitiveness, and efficiency.</w:t>
            </w:r>
          </w:p>
        </w:tc>
        <w:tc>
          <w:tcPr>
            <w:tcW w:w="5490" w:type="dxa"/>
            <w:tcBorders>
              <w:top w:val="single" w:sz="4" w:space="0" w:color="BFBFBF" w:themeColor="background1" w:themeShade="BF"/>
              <w:bottom w:val="single" w:sz="4" w:space="0" w:color="9BBB59" w:themeColor="accent3"/>
              <w:right w:val="single" w:sz="4" w:space="0" w:color="9BBB59" w:themeColor="accent3"/>
            </w:tcBorders>
          </w:tcPr>
          <w:p w:rsidR="001906B8" w:rsidRDefault="001906B8" w:rsidP="001906B8">
            <w:pPr>
              <w:pStyle w:val="Text"/>
              <w:numPr>
                <w:ilvl w:val="0"/>
                <w:numId w:val="27"/>
              </w:numPr>
            </w:pPr>
            <w:r>
              <w:t>Assess requests for new services and features for potential fulfillment by existing services</w:t>
            </w:r>
            <w:r w:rsidR="007A1CD6">
              <w:t>.</w:t>
            </w:r>
          </w:p>
          <w:p w:rsidR="001906B8" w:rsidRDefault="001906B8" w:rsidP="001906B8">
            <w:pPr>
              <w:pStyle w:val="Text"/>
              <w:numPr>
                <w:ilvl w:val="0"/>
                <w:numId w:val="27"/>
              </w:numPr>
            </w:pPr>
            <w:r>
              <w:t>Filter out insufficient justification for new services and features</w:t>
            </w:r>
            <w:r w:rsidR="007A1CD6">
              <w:t>.</w:t>
            </w:r>
          </w:p>
        </w:tc>
      </w:tr>
    </w:tbl>
    <w:p w:rsidR="001906B8" w:rsidRDefault="001906B8" w:rsidP="007A1CD6">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4"/>
      </w:tblGrid>
      <w:tr w:rsidR="001906B8" w:rsidRPr="001906B8" w:rsidTr="007A1CD6">
        <w:trPr>
          <w:tblHeader/>
        </w:trPr>
        <w:tc>
          <w:tcPr>
            <w:tcW w:w="9504" w:type="dxa"/>
            <w:shd w:val="clear" w:color="auto" w:fill="F2DBDB" w:themeFill="accent2" w:themeFillTint="33"/>
          </w:tcPr>
          <w:p w:rsidR="001906B8" w:rsidRPr="001906B8" w:rsidRDefault="001906B8" w:rsidP="001906B8">
            <w:pPr>
              <w:pStyle w:val="Label"/>
              <w:rPr>
                <w:rStyle w:val="Italic"/>
              </w:rPr>
            </w:pPr>
            <w:r w:rsidRPr="001906B8">
              <w:rPr>
                <w:rStyle w:val="Italic"/>
              </w:rPr>
              <w:t>How can I achieve Customer Service SMF outcomes?</w:t>
            </w:r>
          </w:p>
        </w:tc>
      </w:tr>
      <w:tr w:rsidR="001906B8" w:rsidRPr="001906B8" w:rsidTr="007A1CD6">
        <w:trPr>
          <w:tblHeader/>
        </w:trPr>
        <w:tc>
          <w:tcPr>
            <w:tcW w:w="9504" w:type="dxa"/>
            <w:shd w:val="clear" w:color="auto" w:fill="E36C0A" w:themeFill="accent6" w:themeFillShade="BF"/>
          </w:tcPr>
          <w:p w:rsidR="001906B8" w:rsidRPr="001906B8" w:rsidRDefault="001906B8" w:rsidP="001906B8">
            <w:pPr>
              <w:pStyle w:val="Label"/>
              <w:rPr>
                <w:rStyle w:val="Italic"/>
              </w:rPr>
            </w:pPr>
            <w:r w:rsidRPr="001906B8">
              <w:rPr>
                <w:rStyle w:val="Italic"/>
              </w:rPr>
              <w:t>Essentials actions</w:t>
            </w:r>
          </w:p>
        </w:tc>
      </w:tr>
      <w:tr w:rsidR="001906B8" w:rsidRPr="00C6623C" w:rsidTr="008C28C5">
        <w:tc>
          <w:tcPr>
            <w:tcW w:w="9504" w:type="dxa"/>
            <w:shd w:val="clear" w:color="auto" w:fill="auto"/>
          </w:tcPr>
          <w:p w:rsidR="001906B8" w:rsidRPr="007A1CD6" w:rsidRDefault="001906B8" w:rsidP="007A1CD6">
            <w:pPr>
              <w:pStyle w:val="Text"/>
              <w:rPr>
                <w:rStyle w:val="Bold"/>
              </w:rPr>
            </w:pPr>
            <w:r w:rsidRPr="007A1CD6">
              <w:rPr>
                <w:rStyle w:val="Bold"/>
              </w:rPr>
              <w:t>Maintain business productivity</w:t>
            </w:r>
          </w:p>
          <w:p w:rsidR="001906B8" w:rsidRPr="002530B5" w:rsidRDefault="001906B8" w:rsidP="008C28C5">
            <w:pPr>
              <w:pStyle w:val="Text"/>
            </w:pPr>
            <w:r>
              <w:t>This means:</w:t>
            </w:r>
          </w:p>
          <w:p w:rsidR="001906B8" w:rsidRDefault="001906B8" w:rsidP="001906B8">
            <w:pPr>
              <w:pStyle w:val="Text"/>
              <w:numPr>
                <w:ilvl w:val="0"/>
                <w:numId w:val="29"/>
              </w:numPr>
            </w:pPr>
            <w:r>
              <w:t>Documenting user help requests and recording contact information</w:t>
            </w:r>
          </w:p>
          <w:p w:rsidR="001906B8" w:rsidRDefault="001906B8" w:rsidP="001906B8">
            <w:pPr>
              <w:pStyle w:val="Text"/>
              <w:numPr>
                <w:ilvl w:val="0"/>
                <w:numId w:val="29"/>
              </w:numPr>
            </w:pPr>
            <w:r>
              <w:t>Receiving and reviewing help requests generated by user self-service systems and alerts</w:t>
            </w:r>
          </w:p>
          <w:p w:rsidR="001906B8" w:rsidRDefault="001906B8" w:rsidP="001906B8">
            <w:pPr>
              <w:pStyle w:val="Text"/>
              <w:numPr>
                <w:ilvl w:val="0"/>
                <w:numId w:val="29"/>
              </w:numPr>
            </w:pPr>
            <w:r>
              <w:t>Capturing details of the request including the affected service, evidence, and successful outcomes</w:t>
            </w:r>
          </w:p>
          <w:p w:rsidR="001906B8" w:rsidRDefault="001906B8" w:rsidP="001906B8">
            <w:pPr>
              <w:pStyle w:val="Text"/>
              <w:numPr>
                <w:ilvl w:val="0"/>
                <w:numId w:val="29"/>
              </w:numPr>
            </w:pPr>
            <w:r>
              <w:t>Validating the data accompanying automated requests</w:t>
            </w:r>
          </w:p>
          <w:p w:rsidR="001906B8" w:rsidRDefault="001906B8" w:rsidP="001906B8">
            <w:pPr>
              <w:pStyle w:val="Text"/>
              <w:numPr>
                <w:ilvl w:val="0"/>
                <w:numId w:val="29"/>
              </w:numPr>
            </w:pPr>
            <w:r>
              <w:t>Identifying and promptly handling requests relating to failures</w:t>
            </w:r>
          </w:p>
          <w:p w:rsidR="001906B8" w:rsidRDefault="001906B8" w:rsidP="001906B8">
            <w:pPr>
              <w:pStyle w:val="Text"/>
              <w:numPr>
                <w:ilvl w:val="0"/>
                <w:numId w:val="29"/>
              </w:numPr>
            </w:pPr>
            <w:r>
              <w:t>Identifying and appropriately handling requests for information or new service functionality</w:t>
            </w:r>
          </w:p>
          <w:p w:rsidR="001906B8" w:rsidRDefault="001906B8" w:rsidP="001906B8">
            <w:pPr>
              <w:pStyle w:val="Text"/>
              <w:numPr>
                <w:ilvl w:val="0"/>
                <w:numId w:val="29"/>
              </w:numPr>
            </w:pPr>
            <w:r>
              <w:t>Escalating requests related to unsupported services</w:t>
            </w:r>
          </w:p>
          <w:p w:rsidR="001906B8" w:rsidRDefault="001906B8" w:rsidP="001906B8">
            <w:pPr>
              <w:pStyle w:val="Text"/>
              <w:numPr>
                <w:ilvl w:val="0"/>
                <w:numId w:val="29"/>
              </w:numPr>
            </w:pPr>
            <w:r>
              <w:t>Assigning accurate urgency and impact to each request and prioritizing work accordingly</w:t>
            </w:r>
          </w:p>
          <w:p w:rsidR="001906B8" w:rsidRDefault="001906B8" w:rsidP="001906B8">
            <w:pPr>
              <w:pStyle w:val="Text"/>
              <w:numPr>
                <w:ilvl w:val="0"/>
                <w:numId w:val="29"/>
              </w:numPr>
            </w:pPr>
            <w:r>
              <w:t>Maintaining accessible knowledge articles and utilizing or sharing them in request resolution</w:t>
            </w:r>
          </w:p>
          <w:p w:rsidR="001906B8" w:rsidRDefault="001906B8" w:rsidP="001906B8">
            <w:pPr>
              <w:pStyle w:val="Text"/>
              <w:numPr>
                <w:ilvl w:val="0"/>
                <w:numId w:val="29"/>
              </w:numPr>
            </w:pPr>
            <w:r>
              <w:lastRenderedPageBreak/>
              <w:t>Resolving help requests as quickly as possible and in line with established SLAs</w:t>
            </w:r>
          </w:p>
          <w:p w:rsidR="001906B8" w:rsidRPr="00C6623C" w:rsidRDefault="001906B8" w:rsidP="001906B8">
            <w:pPr>
              <w:pStyle w:val="Text"/>
              <w:numPr>
                <w:ilvl w:val="0"/>
                <w:numId w:val="29"/>
              </w:numPr>
            </w:pPr>
            <w:r>
              <w:t>Validating and fulfilling service fulfillment requests promptly</w:t>
            </w:r>
          </w:p>
        </w:tc>
      </w:tr>
    </w:tbl>
    <w:p w:rsidR="001906B8" w:rsidRDefault="001906B8" w:rsidP="007A1CD6">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5155"/>
        <w:gridCol w:w="29"/>
      </w:tblGrid>
      <w:tr w:rsidR="00EE5468" w:rsidRPr="00EE5468" w:rsidTr="007A1CD6">
        <w:tc>
          <w:tcPr>
            <w:tcW w:w="9504" w:type="dxa"/>
            <w:gridSpan w:val="4"/>
            <w:shd w:val="clear" w:color="auto" w:fill="E36C0A" w:themeFill="accent6" w:themeFillShade="BF"/>
          </w:tcPr>
          <w:p w:rsidR="00EE5468" w:rsidRPr="00EE5468" w:rsidRDefault="00EE5468" w:rsidP="00EE5468">
            <w:pPr>
              <w:pStyle w:val="Label"/>
              <w:rPr>
                <w:rStyle w:val="Italic"/>
              </w:rPr>
            </w:pPr>
            <w:r w:rsidRPr="00EE5468">
              <w:rPr>
                <w:rStyle w:val="Italic"/>
              </w:rPr>
              <w:t>Products that help</w:t>
            </w:r>
          </w:p>
        </w:tc>
      </w:tr>
      <w:tr w:rsidR="00EE5468" w:rsidRPr="00C6623C" w:rsidTr="006C3572">
        <w:trPr>
          <w:gridAfter w:val="1"/>
          <w:wAfter w:w="29" w:type="dxa"/>
        </w:trPr>
        <w:tc>
          <w:tcPr>
            <w:tcW w:w="2160" w:type="dxa"/>
            <w:tcBorders>
              <w:bottom w:val="single" w:sz="4" w:space="0" w:color="auto"/>
            </w:tcBorders>
            <w:shd w:val="clear" w:color="auto" w:fill="auto"/>
          </w:tcPr>
          <w:p w:rsidR="00EE5468" w:rsidRPr="00C6623C" w:rsidRDefault="00EE5468" w:rsidP="00EE5468">
            <w:pPr>
              <w:pStyle w:val="Label"/>
            </w:pPr>
            <w:r>
              <w:t>You can…</w:t>
            </w:r>
          </w:p>
        </w:tc>
        <w:tc>
          <w:tcPr>
            <w:tcW w:w="2160" w:type="dxa"/>
            <w:tcBorders>
              <w:bottom w:val="single" w:sz="4" w:space="0" w:color="auto"/>
            </w:tcBorders>
            <w:shd w:val="clear" w:color="auto" w:fill="auto"/>
            <w:tcMar>
              <w:top w:w="58" w:type="dxa"/>
              <w:left w:w="115" w:type="dxa"/>
              <w:bottom w:w="58" w:type="dxa"/>
              <w:right w:w="115" w:type="dxa"/>
            </w:tcMar>
          </w:tcPr>
          <w:p w:rsidR="00EE5468" w:rsidRPr="0081220F" w:rsidRDefault="00EE5468" w:rsidP="00EE5468">
            <w:pPr>
              <w:pStyle w:val="Label"/>
              <w:rPr>
                <w:noProof/>
              </w:rPr>
            </w:pPr>
            <w:r>
              <w:rPr>
                <w:noProof/>
              </w:rPr>
              <w:t>Using…</w:t>
            </w:r>
          </w:p>
        </w:tc>
        <w:tc>
          <w:tcPr>
            <w:tcW w:w="5155" w:type="dxa"/>
            <w:tcBorders>
              <w:bottom w:val="single" w:sz="4" w:space="0" w:color="auto"/>
            </w:tcBorders>
            <w:shd w:val="clear" w:color="auto" w:fill="auto"/>
            <w:tcMar>
              <w:top w:w="58" w:type="dxa"/>
              <w:left w:w="115" w:type="dxa"/>
              <w:bottom w:w="58" w:type="dxa"/>
              <w:right w:w="115" w:type="dxa"/>
            </w:tcMar>
          </w:tcPr>
          <w:p w:rsidR="00EE5468" w:rsidRPr="00C6623C" w:rsidRDefault="00EE5468" w:rsidP="00EE5468">
            <w:pPr>
              <w:pStyle w:val="Label"/>
            </w:pPr>
            <w:r>
              <w:t>With this resource…</w:t>
            </w:r>
          </w:p>
        </w:tc>
      </w:tr>
      <w:tr w:rsidR="00EE5468" w:rsidTr="006C3572">
        <w:trPr>
          <w:gridAfter w:val="1"/>
          <w:wAfter w:w="29" w:type="dxa"/>
        </w:trPr>
        <w:tc>
          <w:tcPr>
            <w:tcW w:w="2160" w:type="dxa"/>
            <w:tcBorders>
              <w:top w:val="single" w:sz="4" w:space="0" w:color="auto"/>
            </w:tcBorders>
          </w:tcPr>
          <w:p w:rsidR="00EE5468" w:rsidRDefault="00EE5468" w:rsidP="008C28C5">
            <w:pPr>
              <w:pStyle w:val="Text"/>
            </w:pPr>
            <w:r>
              <w:t>Maintain business productivity</w:t>
            </w:r>
            <w:r w:rsidR="007A1CD6">
              <w:t>.</w:t>
            </w:r>
          </w:p>
          <w:p w:rsidR="00EE5468" w:rsidRPr="00C6623C" w:rsidRDefault="00EE5468" w:rsidP="008C28C5">
            <w:pPr>
              <w:pStyle w:val="Text"/>
            </w:pPr>
          </w:p>
        </w:tc>
        <w:tc>
          <w:tcPr>
            <w:tcW w:w="2160" w:type="dxa"/>
            <w:tcBorders>
              <w:top w:val="single" w:sz="4" w:space="0" w:color="auto"/>
            </w:tcBorders>
            <w:tcMar>
              <w:top w:w="58" w:type="dxa"/>
              <w:left w:w="115" w:type="dxa"/>
              <w:bottom w:w="58" w:type="dxa"/>
              <w:right w:w="115" w:type="dxa"/>
            </w:tcMar>
          </w:tcPr>
          <w:p w:rsidR="00EE5468" w:rsidRDefault="00EE5468" w:rsidP="008C28C5">
            <w:pPr>
              <w:pStyle w:val="Text"/>
            </w:pPr>
            <w:r w:rsidRPr="007C6AC8">
              <w:rPr>
                <w:noProof/>
              </w:rPr>
              <w:drawing>
                <wp:inline distT="0" distB="0" distL="0" distR="0" wp14:anchorId="10964268" wp14:editId="6F7E4547">
                  <wp:extent cx="1225550" cy="259080"/>
                  <wp:effectExtent l="19050" t="0" r="0" b="0"/>
                  <wp:docPr id="18564"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5155" w:type="dxa"/>
            <w:tcBorders>
              <w:top w:val="single" w:sz="4" w:space="0" w:color="auto"/>
            </w:tcBorders>
            <w:tcMar>
              <w:top w:w="58" w:type="dxa"/>
              <w:left w:w="115" w:type="dxa"/>
              <w:bottom w:w="58" w:type="dxa"/>
              <w:right w:w="115" w:type="dxa"/>
            </w:tcMar>
          </w:tcPr>
          <w:p w:rsidR="00EE5468" w:rsidRDefault="00EE5468" w:rsidP="008C28C5">
            <w:pPr>
              <w:pStyle w:val="Text"/>
            </w:pPr>
            <w:r w:rsidRPr="005569BF">
              <w:rPr>
                <w:b/>
              </w:rPr>
              <w:t>Microsoft System Center Service Manager 2010</w:t>
            </w:r>
            <w:r>
              <w:t xml:space="preserve"> helps manage incidents and problems by implementing and automating help desk ticketing processes that comply with the best practices that are described in Microsoft Operations Framework (MOF) and the IT Infrastructure Library (ITIL).</w:t>
            </w:r>
          </w:p>
          <w:p w:rsidR="00EE5468" w:rsidRDefault="00282632" w:rsidP="008C28C5">
            <w:pPr>
              <w:pStyle w:val="Text"/>
            </w:pPr>
            <w:hyperlink r:id="rId110" w:history="1">
              <w:r w:rsidR="00EE5468" w:rsidRPr="00774B9C">
                <w:rPr>
                  <w:rStyle w:val="Hyperlink"/>
                </w:rPr>
                <w:t>http://technet.microsoft.com/en-us/library/ff461162.aspx</w:t>
              </w:r>
            </w:hyperlink>
            <w:r w:rsidR="00EE5468">
              <w:t xml:space="preserve"> </w:t>
            </w:r>
          </w:p>
        </w:tc>
      </w:tr>
    </w:tbl>
    <w:p w:rsidR="00EE5468" w:rsidRDefault="0051583B" w:rsidP="0051583B">
      <w:pPr>
        <w:pStyle w:val="Heading2"/>
      </w:pPr>
      <w:bookmarkStart w:id="30" w:name="_Toc268591735"/>
      <w:r>
        <w:t>Problem Management SMF</w:t>
      </w:r>
      <w:bookmarkEnd w:id="30"/>
    </w:p>
    <w:p w:rsidR="0051583B" w:rsidRDefault="0051583B" w:rsidP="0051583B">
      <w:pPr>
        <w:pStyle w:val="Figure"/>
      </w:pPr>
      <w:r w:rsidRPr="0051583B">
        <w:rPr>
          <w:noProof/>
        </w:rPr>
        <w:drawing>
          <wp:inline distT="0" distB="0" distL="0" distR="0" wp14:anchorId="5A34A928" wp14:editId="314A40D1">
            <wp:extent cx="549275" cy="704850"/>
            <wp:effectExtent l="19050" t="0" r="3175" b="0"/>
            <wp:docPr id="299"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89" cstate="print"/>
                    <a:stretch>
                      <a:fillRect/>
                    </a:stretch>
                  </pic:blipFill>
                  <pic:spPr bwMode="auto">
                    <a:xfrm>
                      <a:off x="0" y="0"/>
                      <a:ext cx="548909" cy="704850"/>
                    </a:xfrm>
                    <a:prstGeom prst="rect">
                      <a:avLst/>
                    </a:prstGeom>
                    <a:noFill/>
                    <a:ln w="9525">
                      <a:noFill/>
                      <a:miter lim="800000"/>
                      <a:headEnd/>
                      <a:tailEnd/>
                    </a:ln>
                  </pic:spPr>
                </pic:pic>
              </a:graphicData>
            </a:graphic>
          </wp:inline>
        </w:drawing>
      </w:r>
    </w:p>
    <w:p w:rsidR="0051583B" w:rsidRPr="0051583B" w:rsidRDefault="0051583B" w:rsidP="0051583B">
      <w:pPr>
        <w:pStyle w:val="Text"/>
      </w:pPr>
      <w:r w:rsidRPr="0051583B">
        <w:t>The Problem Management SMF reduces the occurrence of IT service failures and generates data and lessons to improve the stability of solutions.</w:t>
      </w:r>
    </w:p>
    <w:p w:rsidR="0051583B" w:rsidRPr="0051583B" w:rsidRDefault="0051583B" w:rsidP="0051583B">
      <w:pPr>
        <w:pStyle w:val="Text"/>
      </w:pPr>
      <w:r w:rsidRPr="0051583B">
        <w:t>The Problem Management SMF involves:</w:t>
      </w:r>
    </w:p>
    <w:p w:rsidR="0051583B" w:rsidRDefault="0051583B" w:rsidP="0051583B">
      <w:pPr>
        <w:pStyle w:val="BulletedList1"/>
      </w:pPr>
      <w:r>
        <w:t>Documenting the problem.</w:t>
      </w:r>
    </w:p>
    <w:p w:rsidR="0051583B" w:rsidRDefault="0051583B" w:rsidP="0051583B">
      <w:pPr>
        <w:pStyle w:val="BulletedList1"/>
      </w:pPr>
      <w:r>
        <w:t>Filtering the problem.</w:t>
      </w:r>
    </w:p>
    <w:p w:rsidR="0051583B" w:rsidRDefault="0051583B" w:rsidP="0051583B">
      <w:pPr>
        <w:pStyle w:val="BulletedList1"/>
      </w:pPr>
      <w:r>
        <w:t>Researching the problem.</w:t>
      </w:r>
    </w:p>
    <w:p w:rsidR="0051583B" w:rsidRDefault="0051583B" w:rsidP="0051583B">
      <w:pPr>
        <w:pStyle w:val="BulletedList1"/>
      </w:pPr>
      <w:r>
        <w:t>Researching the outcome.</w:t>
      </w:r>
    </w:p>
    <w:p w:rsidR="0051583B" w:rsidRDefault="0051583B" w:rsidP="0051583B">
      <w:pPr>
        <w:pStyle w:val="Heading3"/>
      </w:pPr>
      <w:r>
        <w:t>Why Should I Care About It?</w:t>
      </w:r>
    </w:p>
    <w:p w:rsidR="0051583B" w:rsidRDefault="0051583B" w:rsidP="0051583B">
      <w:pPr>
        <w:pStyle w:val="Text"/>
      </w:pPr>
      <w:r>
        <w:t>When you apply this SMF effectively, you will:</w:t>
      </w:r>
    </w:p>
    <w:p w:rsidR="0051583B" w:rsidRPr="00467CA8" w:rsidRDefault="0051583B" w:rsidP="0051583B">
      <w:pPr>
        <w:pStyle w:val="BulletedList1"/>
      </w:pPr>
      <w:r>
        <w:t>Reduce production failures.</w:t>
      </w:r>
    </w:p>
    <w:p w:rsidR="0051583B" w:rsidRDefault="0051583B" w:rsidP="0051583B">
      <w:pPr>
        <w:pStyle w:val="Heading3"/>
      </w:pPr>
      <w:r>
        <w:t>How Can I Learn More?</w:t>
      </w:r>
    </w:p>
    <w:p w:rsidR="0051583B" w:rsidRPr="0051583B" w:rsidRDefault="0051583B" w:rsidP="0051583B">
      <w:pPr>
        <w:pStyle w:val="Text"/>
      </w:pPr>
      <w:r w:rsidRPr="0051583B">
        <w:t>Read the MOF Problem Management SMF white paper to learn more.</w:t>
      </w:r>
    </w:p>
    <w:p w:rsidR="0051583B" w:rsidRPr="0051583B" w:rsidRDefault="00282632" w:rsidP="0051583B">
      <w:pPr>
        <w:pStyle w:val="Text"/>
        <w:rPr>
          <w:rStyle w:val="Hyperlink"/>
        </w:rPr>
      </w:pPr>
      <w:hyperlink r:id="rId111" w:history="1">
        <w:r w:rsidR="0051583B" w:rsidRPr="0051583B">
          <w:rPr>
            <w:rStyle w:val="Hyperlink"/>
          </w:rPr>
          <w:t>http://technet.microsoft.com/en-us/library/cc543264.aspx</w:t>
        </w:r>
      </w:hyperlink>
    </w:p>
    <w:p w:rsidR="0051583B" w:rsidRPr="0051583B" w:rsidRDefault="0051583B" w:rsidP="0051583B">
      <w:pPr>
        <w:pStyle w:val="Heading3"/>
      </w:pPr>
      <w:r>
        <w:t>Team SMF Accountabilities</w:t>
      </w:r>
    </w:p>
    <w:p w:rsidR="0051583B" w:rsidRDefault="0051583B" w:rsidP="0051583B">
      <w:pPr>
        <w:pStyle w:val="Text"/>
      </w:pPr>
      <w:proofErr w:type="gramStart"/>
      <w:r>
        <w:rPr>
          <w:b/>
        </w:rPr>
        <w:t xml:space="preserve">Support </w:t>
      </w:r>
      <w:r>
        <w:t xml:space="preserve"> is</w:t>
      </w:r>
      <w:proofErr w:type="gramEnd"/>
      <w:r>
        <w:t xml:space="preserve"> the primary accountability:</w:t>
      </w:r>
    </w:p>
    <w:p w:rsidR="0051583B" w:rsidRDefault="0051583B" w:rsidP="0051583B">
      <w:pPr>
        <w:pStyle w:val="BulletedList1"/>
      </w:pPr>
      <w:r>
        <w:t xml:space="preserve">The </w:t>
      </w:r>
      <w:r w:rsidRPr="00FE0BA3">
        <w:rPr>
          <w:b/>
        </w:rPr>
        <w:t>Problem Manager</w:t>
      </w:r>
      <w:r>
        <w:t xml:space="preserve"> identifies problems from incidents lists.</w:t>
      </w:r>
    </w:p>
    <w:p w:rsidR="0051583B" w:rsidRDefault="0051583B" w:rsidP="0051583B">
      <w:pPr>
        <w:pStyle w:val="BulletedList1"/>
      </w:pPr>
      <w:r>
        <w:t xml:space="preserve">The </w:t>
      </w:r>
      <w:r w:rsidRPr="00FE0BA3">
        <w:rPr>
          <w:b/>
        </w:rPr>
        <w:t>Problem Analyst</w:t>
      </w:r>
      <w:r>
        <w:t xml:space="preserve"> investigates and diagnoses underlying root causes.</w:t>
      </w:r>
    </w:p>
    <w:p w:rsidR="0051583B" w:rsidRDefault="0051583B" w:rsidP="0051583B">
      <w:pPr>
        <w:pStyle w:val="BulletedList1"/>
      </w:pPr>
      <w:r>
        <w:t xml:space="preserve">The </w:t>
      </w:r>
      <w:r w:rsidRPr="00FE0BA3">
        <w:rPr>
          <w:b/>
        </w:rPr>
        <w:t>Incident Resolver</w:t>
      </w:r>
      <w:r>
        <w:t xml:space="preserve"> monitors incidents for evidence of problems.</w:t>
      </w:r>
    </w:p>
    <w:p w:rsidR="0002591B" w:rsidRDefault="0002591B">
      <w:pPr>
        <w:spacing w:after="0" w:line="240" w:lineRule="auto"/>
        <w:rPr>
          <w:rFonts w:ascii="Arial" w:eastAsia="Times New Roman" w:hAnsi="Arial" w:cs="Times New Roman"/>
          <w:color w:val="000000"/>
          <w:sz w:val="20"/>
          <w:szCs w:val="20"/>
        </w:rPr>
      </w:pPr>
      <w:r>
        <w:br w:type="page"/>
      </w: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2970"/>
        <w:gridCol w:w="5490"/>
      </w:tblGrid>
      <w:tr w:rsidR="0051583B" w:rsidRPr="0051583B" w:rsidTr="0002591B">
        <w:trPr>
          <w:trHeight w:val="272"/>
        </w:trPr>
        <w:tc>
          <w:tcPr>
            <w:tcW w:w="3978" w:type="dxa"/>
            <w:gridSpan w:val="2"/>
            <w:tcBorders>
              <w:top w:val="single" w:sz="4" w:space="0" w:color="9BBB59" w:themeColor="accent3"/>
              <w:left w:val="single" w:sz="4" w:space="0" w:color="9BBB59" w:themeColor="accent3"/>
              <w:bottom w:val="nil"/>
            </w:tcBorders>
            <w:shd w:val="clear" w:color="auto" w:fill="E36C0A" w:themeFill="accent6" w:themeFillShade="BF"/>
          </w:tcPr>
          <w:p w:rsidR="0051583B" w:rsidRPr="0051583B" w:rsidRDefault="0051583B" w:rsidP="0051583B">
            <w:pPr>
              <w:pStyle w:val="Label"/>
              <w:rPr>
                <w:rStyle w:val="Italic"/>
              </w:rPr>
            </w:pPr>
            <w:r w:rsidRPr="0051583B">
              <w:rPr>
                <w:rStyle w:val="Italic"/>
              </w:rPr>
              <w:lastRenderedPageBreak/>
              <w:t>Outcomes</w:t>
            </w:r>
          </w:p>
        </w:tc>
        <w:tc>
          <w:tcPr>
            <w:tcW w:w="5490" w:type="dxa"/>
            <w:tcBorders>
              <w:top w:val="single" w:sz="4" w:space="0" w:color="9BBB59" w:themeColor="accent3"/>
              <w:bottom w:val="nil"/>
              <w:right w:val="single" w:sz="4" w:space="0" w:color="9BBB59" w:themeColor="accent3"/>
            </w:tcBorders>
            <w:shd w:val="clear" w:color="auto" w:fill="E36C0A" w:themeFill="accent6" w:themeFillShade="BF"/>
          </w:tcPr>
          <w:p w:rsidR="0051583B" w:rsidRPr="0051583B" w:rsidRDefault="0051583B" w:rsidP="0051583B">
            <w:pPr>
              <w:pStyle w:val="Label"/>
              <w:rPr>
                <w:rStyle w:val="Italic"/>
              </w:rPr>
            </w:pPr>
            <w:r w:rsidRPr="0051583B">
              <w:rPr>
                <w:rStyle w:val="Italic"/>
              </w:rPr>
              <w:t>Health indicators</w:t>
            </w:r>
          </w:p>
        </w:tc>
      </w:tr>
      <w:tr w:rsidR="0051583B" w:rsidRPr="00816824" w:rsidTr="0002591B">
        <w:tc>
          <w:tcPr>
            <w:tcW w:w="1008" w:type="dxa"/>
            <w:vMerge w:val="restart"/>
            <w:tcBorders>
              <w:top w:val="nil"/>
              <w:left w:val="single" w:sz="4" w:space="0" w:color="9BBB59" w:themeColor="accent3"/>
            </w:tcBorders>
          </w:tcPr>
          <w:p w:rsidR="0051583B" w:rsidRDefault="0051583B" w:rsidP="008C28C5">
            <w:pPr>
              <w:pStyle w:val="Text"/>
              <w:jc w:val="center"/>
            </w:pPr>
            <w:r w:rsidRPr="00157C83">
              <w:rPr>
                <w:noProof/>
              </w:rPr>
              <w:drawing>
                <wp:inline distT="0" distB="0" distL="0" distR="0" wp14:anchorId="08A5713D" wp14:editId="4DF5E66F">
                  <wp:extent cx="449389" cy="731520"/>
                  <wp:effectExtent l="19050" t="0" r="0" b="0"/>
                  <wp:docPr id="1588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 cstate="print"/>
                          <a:srcRect t="69122" r="81877" b="19436"/>
                          <a:stretch>
                            <a:fillRect/>
                          </a:stretch>
                        </pic:blipFill>
                        <pic:spPr bwMode="auto">
                          <a:xfrm>
                            <a:off x="0" y="0"/>
                            <a:ext cx="449389" cy="731520"/>
                          </a:xfrm>
                          <a:prstGeom prst="rect">
                            <a:avLst/>
                          </a:prstGeom>
                          <a:noFill/>
                          <a:ln w="9525">
                            <a:noFill/>
                            <a:miter lim="800000"/>
                            <a:headEnd/>
                            <a:tailEnd/>
                          </a:ln>
                        </pic:spPr>
                      </pic:pic>
                    </a:graphicData>
                  </a:graphic>
                </wp:inline>
              </w:drawing>
            </w:r>
          </w:p>
        </w:tc>
        <w:tc>
          <w:tcPr>
            <w:tcW w:w="2970" w:type="dxa"/>
            <w:tcBorders>
              <w:top w:val="nil"/>
              <w:bottom w:val="single" w:sz="4" w:space="0" w:color="BFBFBF" w:themeColor="background1" w:themeShade="BF"/>
            </w:tcBorders>
          </w:tcPr>
          <w:p w:rsidR="0051583B" w:rsidRPr="00BF6B76" w:rsidRDefault="0051583B" w:rsidP="008C28C5">
            <w:pPr>
              <w:pStyle w:val="Text"/>
              <w:rPr>
                <w:b/>
              </w:rPr>
            </w:pPr>
            <w:r>
              <w:rPr>
                <w:b/>
              </w:rPr>
              <w:t>The Provider…</w:t>
            </w:r>
          </w:p>
          <w:p w:rsidR="0051583B" w:rsidRDefault="0051583B" w:rsidP="0051583B">
            <w:pPr>
              <w:pStyle w:val="Text"/>
              <w:numPr>
                <w:ilvl w:val="0"/>
                <w:numId w:val="28"/>
              </w:numPr>
            </w:pPr>
            <w:r>
              <w:t>I</w:t>
            </w:r>
            <w:r w:rsidRPr="00157C83">
              <w:t>dentifies the root cause for problems and initiates activities to establish workarounds or permanent solutions</w:t>
            </w:r>
            <w:r>
              <w:t>.</w:t>
            </w:r>
          </w:p>
        </w:tc>
        <w:tc>
          <w:tcPr>
            <w:tcW w:w="5490" w:type="dxa"/>
            <w:tcBorders>
              <w:top w:val="nil"/>
              <w:bottom w:val="single" w:sz="4" w:space="0" w:color="BFBFBF" w:themeColor="background1" w:themeShade="BF"/>
              <w:right w:val="single" w:sz="4" w:space="0" w:color="9BBB59" w:themeColor="accent3"/>
            </w:tcBorders>
          </w:tcPr>
          <w:p w:rsidR="0051583B" w:rsidRPr="00816824" w:rsidRDefault="0051583B" w:rsidP="0051583B">
            <w:pPr>
              <w:pStyle w:val="Text"/>
              <w:numPr>
                <w:ilvl w:val="0"/>
                <w:numId w:val="27"/>
              </w:numPr>
            </w:pPr>
            <w:r w:rsidRPr="00157C83">
              <w:t>Increase in the number of workarounds and permanent solutions to identified problems</w:t>
            </w:r>
            <w:r w:rsidR="0002591B">
              <w:t>.</w:t>
            </w:r>
          </w:p>
        </w:tc>
      </w:tr>
      <w:tr w:rsidR="0051583B" w:rsidRPr="00816824" w:rsidTr="0002591B">
        <w:tc>
          <w:tcPr>
            <w:tcW w:w="1008" w:type="dxa"/>
            <w:vMerge/>
            <w:tcBorders>
              <w:left w:val="single" w:sz="4" w:space="0" w:color="9BBB59" w:themeColor="accent3"/>
              <w:bottom w:val="single" w:sz="4" w:space="0" w:color="9BBB59" w:themeColor="accent3"/>
            </w:tcBorders>
          </w:tcPr>
          <w:p w:rsidR="0051583B" w:rsidRPr="00DD46E4" w:rsidRDefault="0051583B" w:rsidP="008C28C5">
            <w:pPr>
              <w:pStyle w:val="Text"/>
              <w:jc w:val="center"/>
              <w:rPr>
                <w:noProof/>
              </w:rPr>
            </w:pPr>
          </w:p>
        </w:tc>
        <w:tc>
          <w:tcPr>
            <w:tcW w:w="2970" w:type="dxa"/>
            <w:tcBorders>
              <w:top w:val="single" w:sz="4" w:space="0" w:color="BFBFBF" w:themeColor="background1" w:themeShade="BF"/>
              <w:bottom w:val="single" w:sz="4" w:space="0" w:color="9BBB59" w:themeColor="accent3"/>
            </w:tcBorders>
          </w:tcPr>
          <w:p w:rsidR="0051583B" w:rsidRPr="00157C83" w:rsidRDefault="0051583B" w:rsidP="0051583B">
            <w:pPr>
              <w:pStyle w:val="Text"/>
              <w:numPr>
                <w:ilvl w:val="0"/>
                <w:numId w:val="28"/>
              </w:numPr>
            </w:pPr>
            <w:r>
              <w:t>A</w:t>
            </w:r>
            <w:r w:rsidRPr="00157C83">
              <w:t>nalyzes trends to predict future problems and enable prioritization of problems</w:t>
            </w:r>
            <w:r>
              <w:t>.</w:t>
            </w:r>
          </w:p>
        </w:tc>
        <w:tc>
          <w:tcPr>
            <w:tcW w:w="5490" w:type="dxa"/>
            <w:tcBorders>
              <w:top w:val="single" w:sz="4" w:space="0" w:color="BFBFBF" w:themeColor="background1" w:themeShade="BF"/>
              <w:bottom w:val="single" w:sz="4" w:space="0" w:color="9BBB59" w:themeColor="accent3"/>
              <w:right w:val="single" w:sz="4" w:space="0" w:color="9BBB59" w:themeColor="accent3"/>
            </w:tcBorders>
          </w:tcPr>
          <w:p w:rsidR="0051583B" w:rsidRDefault="0051583B" w:rsidP="0051583B">
            <w:pPr>
              <w:pStyle w:val="Text"/>
              <w:numPr>
                <w:ilvl w:val="0"/>
                <w:numId w:val="27"/>
              </w:numPr>
            </w:pPr>
            <w:r>
              <w:t>Speed of problem resolution or avoided entirely</w:t>
            </w:r>
            <w:r w:rsidR="0002591B">
              <w:t>.</w:t>
            </w:r>
          </w:p>
          <w:p w:rsidR="0051583B" w:rsidRPr="00816824" w:rsidRDefault="0051583B" w:rsidP="0051583B">
            <w:pPr>
              <w:pStyle w:val="Text"/>
              <w:numPr>
                <w:ilvl w:val="0"/>
                <w:numId w:val="27"/>
              </w:numPr>
            </w:pPr>
            <w:r>
              <w:t>Number of problems avoided entirely</w:t>
            </w:r>
            <w:r w:rsidR="0002591B">
              <w:t>.</w:t>
            </w:r>
          </w:p>
        </w:tc>
      </w:tr>
    </w:tbl>
    <w:p w:rsidR="0051583B" w:rsidRDefault="0051583B" w:rsidP="0051583B">
      <w:pPr>
        <w:pStyle w:val="Text"/>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4"/>
      </w:tblGrid>
      <w:tr w:rsidR="0051583B" w:rsidRPr="0051583B" w:rsidTr="0002591B">
        <w:tc>
          <w:tcPr>
            <w:tcW w:w="9504" w:type="dxa"/>
            <w:shd w:val="clear" w:color="auto" w:fill="F2DBDB" w:themeFill="accent2" w:themeFillTint="33"/>
          </w:tcPr>
          <w:p w:rsidR="0051583B" w:rsidRPr="0051583B" w:rsidRDefault="0051583B" w:rsidP="0051583B">
            <w:pPr>
              <w:pStyle w:val="Label"/>
              <w:rPr>
                <w:rStyle w:val="Italic"/>
              </w:rPr>
            </w:pPr>
            <w:r w:rsidRPr="0051583B">
              <w:rPr>
                <w:rStyle w:val="Italic"/>
              </w:rPr>
              <w:t>How can I achieve Problem Management SMF outcomes?</w:t>
            </w:r>
          </w:p>
        </w:tc>
      </w:tr>
      <w:tr w:rsidR="0051583B" w:rsidRPr="00C6623C" w:rsidTr="0002591B">
        <w:tc>
          <w:tcPr>
            <w:tcW w:w="9504" w:type="dxa"/>
            <w:shd w:val="clear" w:color="auto" w:fill="E36C0A" w:themeFill="accent6" w:themeFillShade="BF"/>
          </w:tcPr>
          <w:p w:rsidR="0051583B" w:rsidRPr="00C6623C" w:rsidRDefault="0051583B" w:rsidP="0051583B">
            <w:pPr>
              <w:pStyle w:val="Label"/>
            </w:pPr>
            <w:r>
              <w:t>Essential actions</w:t>
            </w:r>
          </w:p>
        </w:tc>
      </w:tr>
      <w:tr w:rsidR="0051583B" w:rsidRPr="00C6623C" w:rsidTr="008C28C5">
        <w:tc>
          <w:tcPr>
            <w:tcW w:w="9504" w:type="dxa"/>
            <w:shd w:val="clear" w:color="auto" w:fill="auto"/>
          </w:tcPr>
          <w:p w:rsidR="0051583B" w:rsidRDefault="0051583B" w:rsidP="008C28C5">
            <w:pPr>
              <w:pStyle w:val="Heading5"/>
            </w:pPr>
            <w:r>
              <w:t>Resolve the root causes of problems</w:t>
            </w:r>
          </w:p>
          <w:p w:rsidR="0051583B" w:rsidRPr="005D008B" w:rsidRDefault="0051583B" w:rsidP="008C28C5">
            <w:pPr>
              <w:pStyle w:val="Text"/>
            </w:pPr>
            <w:r>
              <w:t>This means:</w:t>
            </w:r>
          </w:p>
          <w:p w:rsidR="0051583B" w:rsidRDefault="0051583B" w:rsidP="0051583B">
            <w:pPr>
              <w:pStyle w:val="Text"/>
              <w:numPr>
                <w:ilvl w:val="0"/>
                <w:numId w:val="29"/>
              </w:numPr>
            </w:pPr>
            <w:r>
              <w:t>Creating appropriately detailed problem records that integrate effectively with incident records</w:t>
            </w:r>
          </w:p>
          <w:p w:rsidR="0051583B" w:rsidRDefault="0051583B" w:rsidP="0051583B">
            <w:pPr>
              <w:pStyle w:val="Text"/>
              <w:numPr>
                <w:ilvl w:val="0"/>
                <w:numId w:val="29"/>
              </w:numPr>
            </w:pPr>
            <w:r>
              <w:t>Classifying and prioritizing problems consistently based on service criticality, significance, and SLA</w:t>
            </w:r>
          </w:p>
          <w:p w:rsidR="0051583B" w:rsidRDefault="0051583B" w:rsidP="0051583B">
            <w:pPr>
              <w:pStyle w:val="Text"/>
              <w:numPr>
                <w:ilvl w:val="0"/>
                <w:numId w:val="29"/>
              </w:numPr>
            </w:pPr>
            <w:r>
              <w:t>Filtering problems to ensure resolution of problems merits the potential effort to be invested</w:t>
            </w:r>
          </w:p>
          <w:p w:rsidR="0051583B" w:rsidRDefault="0051583B" w:rsidP="0051583B">
            <w:pPr>
              <w:pStyle w:val="Text"/>
              <w:numPr>
                <w:ilvl w:val="0"/>
                <w:numId w:val="29"/>
              </w:numPr>
            </w:pPr>
            <w:r>
              <w:t>Recreating problems in a safe environment that closely resembles the production environment</w:t>
            </w:r>
          </w:p>
          <w:p w:rsidR="0051583B" w:rsidRDefault="0051583B" w:rsidP="0051583B">
            <w:pPr>
              <w:pStyle w:val="Text"/>
              <w:numPr>
                <w:ilvl w:val="0"/>
                <w:numId w:val="29"/>
              </w:numPr>
            </w:pPr>
            <w:r>
              <w:t>Observing symptoms and applying appropriate root cause analysis techniques</w:t>
            </w:r>
          </w:p>
          <w:p w:rsidR="0051583B" w:rsidRPr="00C6623C" w:rsidRDefault="0051583B" w:rsidP="0051583B">
            <w:pPr>
              <w:pStyle w:val="Text"/>
              <w:numPr>
                <w:ilvl w:val="0"/>
                <w:numId w:val="29"/>
              </w:numPr>
            </w:pPr>
            <w:r>
              <w:t>Developing and documenting fixes and workarounds including deployment approach</w:t>
            </w:r>
          </w:p>
        </w:tc>
      </w:tr>
    </w:tbl>
    <w:p w:rsidR="0051583B" w:rsidRDefault="0051583B" w:rsidP="0002591B">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51583B" w:rsidRPr="0051583B" w:rsidTr="006C3572">
        <w:tc>
          <w:tcPr>
            <w:tcW w:w="9504" w:type="dxa"/>
            <w:gridSpan w:val="4"/>
            <w:shd w:val="clear" w:color="auto" w:fill="E36C0A" w:themeFill="accent6" w:themeFillShade="BF"/>
          </w:tcPr>
          <w:p w:rsidR="0051583B" w:rsidRPr="0051583B" w:rsidRDefault="0051583B" w:rsidP="0051583B">
            <w:pPr>
              <w:pStyle w:val="Label"/>
              <w:rPr>
                <w:rStyle w:val="Italic"/>
              </w:rPr>
            </w:pPr>
            <w:r w:rsidRPr="0051583B">
              <w:rPr>
                <w:rStyle w:val="Italic"/>
              </w:rPr>
              <w:t>Products that help</w:t>
            </w:r>
          </w:p>
        </w:tc>
      </w:tr>
      <w:tr w:rsidR="0051583B" w:rsidRPr="00C6623C" w:rsidTr="006C3572">
        <w:tc>
          <w:tcPr>
            <w:tcW w:w="2160" w:type="dxa"/>
            <w:tcBorders>
              <w:bottom w:val="single" w:sz="4" w:space="0" w:color="auto"/>
            </w:tcBorders>
            <w:shd w:val="clear" w:color="auto" w:fill="auto"/>
          </w:tcPr>
          <w:p w:rsidR="0051583B" w:rsidRPr="00C6623C" w:rsidRDefault="0051583B" w:rsidP="0051583B">
            <w:pPr>
              <w:pStyle w:val="Label"/>
            </w:pPr>
            <w:r>
              <w:t>You can…</w:t>
            </w:r>
          </w:p>
        </w:tc>
        <w:tc>
          <w:tcPr>
            <w:tcW w:w="2160" w:type="dxa"/>
            <w:tcBorders>
              <w:bottom w:val="single" w:sz="4" w:space="0" w:color="auto"/>
            </w:tcBorders>
            <w:shd w:val="clear" w:color="auto" w:fill="auto"/>
            <w:tcMar>
              <w:top w:w="58" w:type="dxa"/>
              <w:left w:w="115" w:type="dxa"/>
              <w:bottom w:w="58" w:type="dxa"/>
              <w:right w:w="115" w:type="dxa"/>
            </w:tcMar>
          </w:tcPr>
          <w:p w:rsidR="0051583B" w:rsidRPr="0081220F" w:rsidRDefault="0051583B" w:rsidP="0051583B">
            <w:pPr>
              <w:pStyle w:val="Label"/>
              <w:rPr>
                <w:noProof/>
              </w:rPr>
            </w:pPr>
            <w:r>
              <w:rPr>
                <w:noProof/>
              </w:rPr>
              <w:t>Using…</w:t>
            </w:r>
          </w:p>
        </w:tc>
        <w:tc>
          <w:tcPr>
            <w:tcW w:w="4320" w:type="dxa"/>
            <w:tcBorders>
              <w:bottom w:val="single" w:sz="4" w:space="0" w:color="auto"/>
            </w:tcBorders>
            <w:shd w:val="clear" w:color="auto" w:fill="auto"/>
            <w:tcMar>
              <w:top w:w="58" w:type="dxa"/>
              <w:left w:w="115" w:type="dxa"/>
              <w:bottom w:w="58" w:type="dxa"/>
              <w:right w:w="115" w:type="dxa"/>
            </w:tcMar>
          </w:tcPr>
          <w:p w:rsidR="0051583B" w:rsidRPr="00C6623C" w:rsidRDefault="0051583B" w:rsidP="0051583B">
            <w:pPr>
              <w:pStyle w:val="Label"/>
            </w:pPr>
            <w:r>
              <w:t>With this resource…</w:t>
            </w:r>
          </w:p>
        </w:tc>
        <w:tc>
          <w:tcPr>
            <w:tcW w:w="864" w:type="dxa"/>
            <w:tcBorders>
              <w:bottom w:val="single" w:sz="4" w:space="0" w:color="auto"/>
            </w:tcBorders>
            <w:shd w:val="clear" w:color="auto" w:fill="auto"/>
          </w:tcPr>
          <w:p w:rsidR="0051583B" w:rsidRPr="00C6623C" w:rsidRDefault="0051583B" w:rsidP="0051583B">
            <w:pPr>
              <w:pStyle w:val="Label"/>
            </w:pPr>
          </w:p>
        </w:tc>
      </w:tr>
      <w:tr w:rsidR="0051583B" w:rsidRPr="00C6623C" w:rsidTr="006C3572">
        <w:tc>
          <w:tcPr>
            <w:tcW w:w="2160" w:type="dxa"/>
            <w:tcBorders>
              <w:top w:val="single" w:sz="4" w:space="0" w:color="auto"/>
            </w:tcBorders>
          </w:tcPr>
          <w:p w:rsidR="0051583B" w:rsidRPr="00C6623C" w:rsidRDefault="0051583B" w:rsidP="008C28C5">
            <w:pPr>
              <w:pStyle w:val="Text"/>
            </w:pPr>
            <w:r>
              <w:t>Resolve the root causes of problems.</w:t>
            </w:r>
          </w:p>
        </w:tc>
        <w:tc>
          <w:tcPr>
            <w:tcW w:w="2160" w:type="dxa"/>
            <w:tcBorders>
              <w:top w:val="single" w:sz="4" w:space="0" w:color="auto"/>
            </w:tcBorders>
            <w:tcMar>
              <w:top w:w="58" w:type="dxa"/>
              <w:left w:w="115" w:type="dxa"/>
              <w:bottom w:w="58" w:type="dxa"/>
              <w:right w:w="115" w:type="dxa"/>
            </w:tcMar>
          </w:tcPr>
          <w:p w:rsidR="0051583B" w:rsidRDefault="0051583B" w:rsidP="008C28C5">
            <w:pPr>
              <w:pStyle w:val="Text"/>
            </w:pPr>
            <w:r w:rsidRPr="007C6AC8">
              <w:rPr>
                <w:noProof/>
              </w:rPr>
              <w:drawing>
                <wp:inline distT="0" distB="0" distL="0" distR="0" wp14:anchorId="6D960FC8" wp14:editId="30E8553B">
                  <wp:extent cx="1225550" cy="259080"/>
                  <wp:effectExtent l="19050" t="0" r="0" b="0"/>
                  <wp:docPr id="10"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Borders>
              <w:top w:val="single" w:sz="4" w:space="0" w:color="auto"/>
            </w:tcBorders>
            <w:tcMar>
              <w:top w:w="58" w:type="dxa"/>
              <w:left w:w="115" w:type="dxa"/>
              <w:bottom w:w="58" w:type="dxa"/>
              <w:right w:w="115" w:type="dxa"/>
            </w:tcMar>
          </w:tcPr>
          <w:p w:rsidR="0051583B" w:rsidRDefault="0051583B" w:rsidP="008C28C5">
            <w:pPr>
              <w:pStyle w:val="Text"/>
            </w:pPr>
            <w:r w:rsidRPr="005569BF">
              <w:rPr>
                <w:b/>
              </w:rPr>
              <w:t>Microsoft System Center Service Manager 2010</w:t>
            </w:r>
            <w:r>
              <w:t xml:space="preserve"> helps manage incidents and problems by implementing and automating help desk ticketing processes that comply with the best practices that are described in Microsoft Operations Framework (MOF) and the IT Infrastructure Library (ITIL).</w:t>
            </w:r>
          </w:p>
          <w:p w:rsidR="0051583B" w:rsidRDefault="00282632" w:rsidP="008C28C5">
            <w:pPr>
              <w:pStyle w:val="Text"/>
            </w:pPr>
            <w:hyperlink r:id="rId112" w:history="1">
              <w:r w:rsidR="0051583B" w:rsidRPr="00774B9C">
                <w:rPr>
                  <w:rStyle w:val="Hyperlink"/>
                </w:rPr>
                <w:t>http://technet.microsoft.com/en-us/library/ff461162.aspx</w:t>
              </w:r>
            </w:hyperlink>
            <w:r w:rsidR="0051583B">
              <w:t xml:space="preserve"> </w:t>
            </w:r>
          </w:p>
        </w:tc>
        <w:tc>
          <w:tcPr>
            <w:tcW w:w="864" w:type="dxa"/>
            <w:tcBorders>
              <w:top w:val="single" w:sz="4" w:space="0" w:color="auto"/>
            </w:tcBorders>
          </w:tcPr>
          <w:p w:rsidR="0051583B" w:rsidRPr="00C6623C" w:rsidRDefault="0051583B" w:rsidP="008C28C5">
            <w:pPr>
              <w:pStyle w:val="Text"/>
            </w:pPr>
            <w:r w:rsidRPr="00A50838">
              <w:rPr>
                <w:noProof/>
              </w:rPr>
              <w:drawing>
                <wp:inline distT="0" distB="0" distL="0" distR="0" wp14:anchorId="5C1A8FB9" wp14:editId="02089D81">
                  <wp:extent cx="363300" cy="365760"/>
                  <wp:effectExtent l="19050" t="0" r="0" b="0"/>
                  <wp:docPr id="11"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51583B" w:rsidRDefault="0051583B" w:rsidP="0002591B">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51583B" w:rsidRPr="0051583B" w:rsidTr="006C3572">
        <w:tc>
          <w:tcPr>
            <w:tcW w:w="9504" w:type="dxa"/>
            <w:gridSpan w:val="4"/>
            <w:shd w:val="clear" w:color="auto" w:fill="E36C0A" w:themeFill="accent6" w:themeFillShade="BF"/>
          </w:tcPr>
          <w:p w:rsidR="0051583B" w:rsidRPr="0051583B" w:rsidRDefault="0051583B" w:rsidP="0051583B">
            <w:pPr>
              <w:pStyle w:val="Label"/>
              <w:rPr>
                <w:rStyle w:val="Italic"/>
              </w:rPr>
            </w:pPr>
            <w:r w:rsidRPr="0051583B">
              <w:rPr>
                <w:rStyle w:val="Italic"/>
              </w:rPr>
              <w:t>Platform-specific resources that help</w:t>
            </w:r>
          </w:p>
        </w:tc>
      </w:tr>
      <w:tr w:rsidR="0051583B" w:rsidRPr="00C6623C" w:rsidTr="006C3572">
        <w:tc>
          <w:tcPr>
            <w:tcW w:w="2160" w:type="dxa"/>
            <w:tcBorders>
              <w:bottom w:val="single" w:sz="4" w:space="0" w:color="auto"/>
            </w:tcBorders>
            <w:shd w:val="clear" w:color="auto" w:fill="auto"/>
          </w:tcPr>
          <w:p w:rsidR="0051583B" w:rsidRPr="00C6623C" w:rsidRDefault="0051583B" w:rsidP="0051583B">
            <w:pPr>
              <w:pStyle w:val="Label"/>
            </w:pPr>
            <w:r>
              <w:t>You can…</w:t>
            </w:r>
          </w:p>
        </w:tc>
        <w:tc>
          <w:tcPr>
            <w:tcW w:w="2160" w:type="dxa"/>
            <w:tcBorders>
              <w:bottom w:val="single" w:sz="4" w:space="0" w:color="auto"/>
            </w:tcBorders>
            <w:shd w:val="clear" w:color="auto" w:fill="auto"/>
            <w:tcMar>
              <w:top w:w="58" w:type="dxa"/>
              <w:left w:w="115" w:type="dxa"/>
              <w:bottom w:w="58" w:type="dxa"/>
              <w:right w:w="115" w:type="dxa"/>
            </w:tcMar>
          </w:tcPr>
          <w:p w:rsidR="0051583B" w:rsidRPr="0081220F" w:rsidRDefault="0051583B" w:rsidP="0051583B">
            <w:pPr>
              <w:pStyle w:val="Label"/>
              <w:rPr>
                <w:noProof/>
              </w:rPr>
            </w:pPr>
            <w:r>
              <w:rPr>
                <w:noProof/>
              </w:rPr>
              <w:t>For…</w:t>
            </w:r>
          </w:p>
        </w:tc>
        <w:tc>
          <w:tcPr>
            <w:tcW w:w="4320" w:type="dxa"/>
            <w:tcBorders>
              <w:bottom w:val="single" w:sz="4" w:space="0" w:color="auto"/>
            </w:tcBorders>
            <w:shd w:val="clear" w:color="auto" w:fill="auto"/>
            <w:tcMar>
              <w:top w:w="58" w:type="dxa"/>
              <w:left w:w="115" w:type="dxa"/>
              <w:bottom w:w="58" w:type="dxa"/>
              <w:right w:w="115" w:type="dxa"/>
            </w:tcMar>
          </w:tcPr>
          <w:p w:rsidR="0051583B" w:rsidRPr="00C6623C" w:rsidRDefault="0051583B" w:rsidP="0051583B">
            <w:pPr>
              <w:pStyle w:val="Label"/>
            </w:pPr>
            <w:r>
              <w:t>With this resource…</w:t>
            </w:r>
          </w:p>
        </w:tc>
        <w:tc>
          <w:tcPr>
            <w:tcW w:w="864" w:type="dxa"/>
            <w:tcBorders>
              <w:bottom w:val="single" w:sz="4" w:space="0" w:color="auto"/>
            </w:tcBorders>
            <w:shd w:val="clear" w:color="auto" w:fill="auto"/>
          </w:tcPr>
          <w:p w:rsidR="0051583B" w:rsidRPr="00C6623C" w:rsidRDefault="0051583B" w:rsidP="0051583B">
            <w:pPr>
              <w:pStyle w:val="Label"/>
            </w:pPr>
          </w:p>
        </w:tc>
      </w:tr>
      <w:tr w:rsidR="0051583B" w:rsidRPr="002A04DF" w:rsidTr="006C3572">
        <w:tc>
          <w:tcPr>
            <w:tcW w:w="2160" w:type="dxa"/>
            <w:tcBorders>
              <w:top w:val="single" w:sz="4" w:space="0" w:color="auto"/>
            </w:tcBorders>
          </w:tcPr>
          <w:p w:rsidR="0051583B" w:rsidRPr="002A04DF" w:rsidRDefault="0051583B" w:rsidP="008C28C5">
            <w:pPr>
              <w:pStyle w:val="Text"/>
            </w:pPr>
            <w:r>
              <w:t>Resolve the root causes of problems.</w:t>
            </w:r>
          </w:p>
        </w:tc>
        <w:tc>
          <w:tcPr>
            <w:tcW w:w="2160" w:type="dxa"/>
            <w:tcBorders>
              <w:top w:val="single" w:sz="4" w:space="0" w:color="auto"/>
            </w:tcBorders>
            <w:tcMar>
              <w:top w:w="58" w:type="dxa"/>
              <w:left w:w="115" w:type="dxa"/>
              <w:bottom w:w="58" w:type="dxa"/>
              <w:right w:w="115" w:type="dxa"/>
            </w:tcMar>
          </w:tcPr>
          <w:p w:rsidR="0051583B" w:rsidRDefault="0051583B" w:rsidP="008C28C5">
            <w:pPr>
              <w:pStyle w:val="Text"/>
            </w:pPr>
            <w:r>
              <w:rPr>
                <w:noProof/>
              </w:rPr>
              <w:drawing>
                <wp:inline distT="0" distB="0" distL="0" distR="0" wp14:anchorId="1F8F038E" wp14:editId="4C882013">
                  <wp:extent cx="1225550" cy="184785"/>
                  <wp:effectExtent l="19050" t="0" r="0" b="0"/>
                  <wp:docPr id="18965" name="Picture 18964"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Borders>
              <w:top w:val="single" w:sz="4" w:space="0" w:color="auto"/>
            </w:tcBorders>
            <w:tcMar>
              <w:top w:w="58" w:type="dxa"/>
              <w:left w:w="115" w:type="dxa"/>
              <w:bottom w:w="58" w:type="dxa"/>
              <w:right w:w="115" w:type="dxa"/>
            </w:tcMar>
          </w:tcPr>
          <w:p w:rsidR="0051583B" w:rsidRDefault="0051583B" w:rsidP="008C28C5">
            <w:pPr>
              <w:pStyle w:val="Text"/>
            </w:pPr>
            <w:r>
              <w:t xml:space="preserve">The </w:t>
            </w:r>
            <w:r w:rsidRPr="007C6AC8">
              <w:rPr>
                <w:b/>
              </w:rPr>
              <w:t>Windows Server 2008 Technical Library</w:t>
            </w:r>
            <w:r>
              <w:t xml:space="preserve"> provides troubleshooting information</w:t>
            </w:r>
            <w:r w:rsidR="0002591B">
              <w:t xml:space="preserve"> </w:t>
            </w:r>
            <w:r>
              <w:t xml:space="preserve"> including server fundamentals documentation, role-based troubleshooting information, detailed information about events found in the event log, and command-line diagnostic tools.</w:t>
            </w:r>
          </w:p>
          <w:p w:rsidR="0051583B" w:rsidRDefault="00282632" w:rsidP="008C28C5">
            <w:pPr>
              <w:pStyle w:val="Text"/>
            </w:pPr>
            <w:hyperlink r:id="rId113" w:history="1">
              <w:r w:rsidR="0051583B" w:rsidRPr="00774B9C">
                <w:rPr>
                  <w:rStyle w:val="Hyperlink"/>
                </w:rPr>
                <w:t>http://technet.microsoft.com/en-us/library/dd283052(WS.10).aspx</w:t>
              </w:r>
            </w:hyperlink>
            <w:r w:rsidR="0051583B">
              <w:t xml:space="preserve"> </w:t>
            </w:r>
          </w:p>
        </w:tc>
        <w:tc>
          <w:tcPr>
            <w:tcW w:w="864" w:type="dxa"/>
            <w:tcBorders>
              <w:top w:val="single" w:sz="4" w:space="0" w:color="auto"/>
            </w:tcBorders>
          </w:tcPr>
          <w:p w:rsidR="0051583B" w:rsidRPr="002A04DF" w:rsidRDefault="0051583B" w:rsidP="008C28C5">
            <w:pPr>
              <w:pStyle w:val="Text"/>
            </w:pPr>
            <w:r w:rsidRPr="00A50838">
              <w:rPr>
                <w:noProof/>
              </w:rPr>
              <w:drawing>
                <wp:inline distT="0" distB="0" distL="0" distR="0" wp14:anchorId="1D43604E" wp14:editId="3CD25D4A">
                  <wp:extent cx="363300" cy="365760"/>
                  <wp:effectExtent l="19050" t="0" r="0" b="0"/>
                  <wp:docPr id="18967"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51583B" w:rsidRDefault="001B0D4B" w:rsidP="0002591B">
      <w:pPr>
        <w:pStyle w:val="Heading1"/>
      </w:pPr>
      <w:bookmarkStart w:id="31" w:name="_Toc268591736"/>
      <w:r>
        <w:lastRenderedPageBreak/>
        <w:t>Manage Layer SMFs</w:t>
      </w:r>
      <w:bookmarkEnd w:id="31"/>
    </w:p>
    <w:p w:rsidR="00816CFA" w:rsidRDefault="00F97BDC">
      <w:pPr>
        <w:pStyle w:val="Text"/>
      </w:pPr>
      <w:r>
        <w:t>The Manage Layer includes the following SMFs:</w:t>
      </w:r>
    </w:p>
    <w:p w:rsidR="00816CFA" w:rsidRDefault="00F97BDC">
      <w:pPr>
        <w:pStyle w:val="BulletedList1"/>
      </w:pPr>
      <w:r>
        <w:t>Governance, Risk, and Compliance</w:t>
      </w:r>
    </w:p>
    <w:p w:rsidR="00816CFA" w:rsidRDefault="00F97BDC">
      <w:pPr>
        <w:pStyle w:val="BulletedList1"/>
      </w:pPr>
      <w:r>
        <w:t>Change and Configuration</w:t>
      </w:r>
    </w:p>
    <w:p w:rsidR="00816CFA" w:rsidRDefault="00F97BDC">
      <w:pPr>
        <w:pStyle w:val="BulletedList1"/>
      </w:pPr>
      <w:r>
        <w:t>Team</w:t>
      </w:r>
    </w:p>
    <w:p w:rsidR="001B0D4B" w:rsidRDefault="001B0D4B" w:rsidP="001B0D4B">
      <w:pPr>
        <w:pStyle w:val="Heading2"/>
      </w:pPr>
      <w:bookmarkStart w:id="32" w:name="_Toc268591737"/>
      <w:r>
        <w:t>Governance, Risk, and Compliance SMF</w:t>
      </w:r>
      <w:bookmarkEnd w:id="32"/>
    </w:p>
    <w:p w:rsidR="001B0D4B" w:rsidRDefault="001B0D4B" w:rsidP="001B0D4B">
      <w:pPr>
        <w:pStyle w:val="Figure"/>
      </w:pPr>
      <w:r w:rsidRPr="001B0D4B">
        <w:rPr>
          <w:noProof/>
        </w:rPr>
        <w:drawing>
          <wp:inline distT="0" distB="0" distL="0" distR="0" wp14:anchorId="6D51A843" wp14:editId="70B0FE02">
            <wp:extent cx="1214120" cy="704850"/>
            <wp:effectExtent l="19050" t="0" r="5080" b="0"/>
            <wp:docPr id="31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114" cstate="print"/>
                    <a:stretch>
                      <a:fillRect/>
                    </a:stretch>
                  </pic:blipFill>
                  <pic:spPr bwMode="auto">
                    <a:xfrm>
                      <a:off x="0" y="0"/>
                      <a:ext cx="1213908" cy="704850"/>
                    </a:xfrm>
                    <a:prstGeom prst="rect">
                      <a:avLst/>
                    </a:prstGeom>
                    <a:noFill/>
                    <a:ln w="9525">
                      <a:noFill/>
                      <a:miter lim="800000"/>
                      <a:headEnd/>
                      <a:tailEnd/>
                    </a:ln>
                  </pic:spPr>
                </pic:pic>
              </a:graphicData>
            </a:graphic>
          </wp:inline>
        </w:drawing>
      </w:r>
    </w:p>
    <w:p w:rsidR="001B0D4B" w:rsidRDefault="001B0D4B" w:rsidP="001B0D4B">
      <w:pPr>
        <w:pStyle w:val="Text"/>
      </w:pPr>
      <w:r w:rsidRPr="007315A2">
        <w:t xml:space="preserve">The </w:t>
      </w:r>
      <w:r>
        <w:t>Governance, Risk, and Compliance (GRC) SMF ensures IT resources are optimized to meet business goals, compliance obligations, and risk tolerances.</w:t>
      </w:r>
    </w:p>
    <w:p w:rsidR="001B0D4B" w:rsidRDefault="001B0D4B" w:rsidP="001B0D4B">
      <w:pPr>
        <w:pStyle w:val="Text"/>
      </w:pPr>
      <w:r>
        <w:t xml:space="preserve">The Governance, Risk, and Compliance SMF </w:t>
      </w:r>
      <w:proofErr w:type="gramStart"/>
      <w:r>
        <w:t>involves</w:t>
      </w:r>
      <w:proofErr w:type="gramEnd"/>
      <w:r>
        <w:t>:</w:t>
      </w:r>
    </w:p>
    <w:p w:rsidR="001B0D4B" w:rsidRDefault="001B0D4B" w:rsidP="001B0D4B">
      <w:pPr>
        <w:pStyle w:val="BulletedList1"/>
      </w:pPr>
      <w:r>
        <w:t>Establishing IT governance.</w:t>
      </w:r>
    </w:p>
    <w:p w:rsidR="001B0D4B" w:rsidRDefault="001B0D4B" w:rsidP="001B0D4B">
      <w:pPr>
        <w:pStyle w:val="BulletedList1"/>
      </w:pPr>
      <w:r>
        <w:t>Assessing, monitoring, and controlling risk.</w:t>
      </w:r>
    </w:p>
    <w:p w:rsidR="001B0D4B" w:rsidRDefault="001B0D4B" w:rsidP="001B0D4B">
      <w:pPr>
        <w:pStyle w:val="BulletedList1"/>
      </w:pPr>
      <w:r>
        <w:t>Complying with directives.</w:t>
      </w:r>
      <w:r>
        <w:tab/>
      </w:r>
    </w:p>
    <w:p w:rsidR="001B0D4B" w:rsidRDefault="001B0D4B" w:rsidP="001B0D4B">
      <w:pPr>
        <w:pStyle w:val="Heading3"/>
      </w:pPr>
      <w:r>
        <w:t>Why Should I Care About It?</w:t>
      </w:r>
    </w:p>
    <w:p w:rsidR="001B0D4B" w:rsidRDefault="001B0D4B" w:rsidP="001B0D4B">
      <w:pPr>
        <w:pStyle w:val="Text"/>
      </w:pPr>
      <w:r>
        <w:t>When you apply this SMF effectively, you will:</w:t>
      </w:r>
    </w:p>
    <w:p w:rsidR="001B0D4B" w:rsidRDefault="001B0D4B" w:rsidP="001B0D4B">
      <w:pPr>
        <w:pStyle w:val="BulletedList1"/>
      </w:pPr>
      <w:r>
        <w:t>Establish clear and effective decision making in the management of IT assets.</w:t>
      </w:r>
    </w:p>
    <w:p w:rsidR="001B0D4B" w:rsidRDefault="001B0D4B" w:rsidP="001B0D4B">
      <w:pPr>
        <w:pStyle w:val="BulletedList1"/>
      </w:pPr>
      <w:r>
        <w:t>Effectively manage risk.</w:t>
      </w:r>
    </w:p>
    <w:p w:rsidR="001B0D4B" w:rsidRDefault="001B0D4B" w:rsidP="001B0D4B">
      <w:pPr>
        <w:pStyle w:val="BulletedList1"/>
      </w:pPr>
      <w:r>
        <w:t>Ensure compliance with applicable policies, laws, and regulations.</w:t>
      </w:r>
    </w:p>
    <w:p w:rsidR="001B0D4B" w:rsidRDefault="001B0D4B" w:rsidP="001B0D4B">
      <w:pPr>
        <w:pStyle w:val="Heading3"/>
      </w:pPr>
      <w:r>
        <w:t>How Can I Learn More?</w:t>
      </w:r>
    </w:p>
    <w:p w:rsidR="001B0D4B" w:rsidRDefault="001B0D4B" w:rsidP="001B0D4B">
      <w:pPr>
        <w:pStyle w:val="Text"/>
      </w:pPr>
      <w:r>
        <w:t>Read the MOF Governance, Risk, and Compliance SMF white paper to learn more.</w:t>
      </w:r>
    </w:p>
    <w:p w:rsidR="001B0D4B" w:rsidRDefault="00282632" w:rsidP="001B0D4B">
      <w:pPr>
        <w:pStyle w:val="Text"/>
      </w:pPr>
      <w:hyperlink r:id="rId115" w:history="1">
        <w:r w:rsidR="001B0D4B" w:rsidRPr="00287BFA">
          <w:rPr>
            <w:rStyle w:val="Hyperlink"/>
          </w:rPr>
          <w:t>http://technet.microsoft.com/en-us/library/cc531019.aspx</w:t>
        </w:r>
      </w:hyperlink>
    </w:p>
    <w:p w:rsidR="001B0D4B" w:rsidRDefault="001B0D4B" w:rsidP="001B0D4B">
      <w:pPr>
        <w:pStyle w:val="Heading3"/>
      </w:pPr>
      <w:r>
        <w:t>Team SMF Accountabilities</w:t>
      </w:r>
    </w:p>
    <w:p w:rsidR="001B0D4B" w:rsidRDefault="001B0D4B" w:rsidP="001B0D4B">
      <w:pPr>
        <w:pStyle w:val="Text"/>
      </w:pPr>
      <w:proofErr w:type="gramStart"/>
      <w:r>
        <w:rPr>
          <w:b/>
        </w:rPr>
        <w:t xml:space="preserve">Management </w:t>
      </w:r>
      <w:r>
        <w:t xml:space="preserve"> is</w:t>
      </w:r>
      <w:proofErr w:type="gramEnd"/>
      <w:r>
        <w:t xml:space="preserve"> the first accountability; </w:t>
      </w:r>
      <w:r w:rsidRPr="00440119">
        <w:rPr>
          <w:b/>
        </w:rPr>
        <w:t>Compliance</w:t>
      </w:r>
      <w:r>
        <w:t xml:space="preserve"> is the second accountability:</w:t>
      </w:r>
    </w:p>
    <w:p w:rsidR="001B0D4B" w:rsidRDefault="001B0D4B" w:rsidP="001B0D4B">
      <w:pPr>
        <w:pStyle w:val="BulletedList1"/>
      </w:pPr>
      <w:r>
        <w:t xml:space="preserve">The </w:t>
      </w:r>
      <w:r w:rsidRPr="00693AFC">
        <w:rPr>
          <w:b/>
        </w:rPr>
        <w:t>IT Executive Officer</w:t>
      </w:r>
      <w:r>
        <w:t xml:space="preserve"> ensures ownership, accountability, and progress toward goals.</w:t>
      </w:r>
    </w:p>
    <w:p w:rsidR="001B0D4B" w:rsidRDefault="001B0D4B" w:rsidP="001B0D4B">
      <w:pPr>
        <w:pStyle w:val="BulletedList1"/>
      </w:pPr>
      <w:r>
        <w:t xml:space="preserve">The </w:t>
      </w:r>
      <w:r w:rsidRPr="001B0D4B">
        <w:rPr>
          <w:rStyle w:val="Bold"/>
        </w:rPr>
        <w:t>IT Risk and Compliance Manager</w:t>
      </w:r>
      <w:r>
        <w:t xml:space="preserve"> communicates expectations and coordinates efforts.</w:t>
      </w:r>
    </w:p>
    <w:p w:rsidR="00F97BDC" w:rsidRDefault="00F97BDC" w:rsidP="00F97BDC">
      <w:pPr>
        <w:pStyle w:val="TableSpacing"/>
      </w:pP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1890"/>
        <w:gridCol w:w="6480"/>
      </w:tblGrid>
      <w:tr w:rsidR="001B0D4B" w:rsidRPr="001B0D4B" w:rsidTr="00F97BDC">
        <w:trPr>
          <w:trHeight w:val="272"/>
          <w:tblHeader/>
        </w:trPr>
        <w:tc>
          <w:tcPr>
            <w:tcW w:w="2898" w:type="dxa"/>
            <w:gridSpan w:val="2"/>
            <w:tcBorders>
              <w:top w:val="single" w:sz="4" w:space="0" w:color="8064A2" w:themeColor="accent4"/>
              <w:left w:val="single" w:sz="4" w:space="0" w:color="8064A2" w:themeColor="accent4"/>
              <w:bottom w:val="nil"/>
            </w:tcBorders>
            <w:shd w:val="clear" w:color="auto" w:fill="0070C0"/>
          </w:tcPr>
          <w:p w:rsidR="001B0D4B" w:rsidRPr="001B0D4B" w:rsidRDefault="001B0D4B" w:rsidP="001B0D4B">
            <w:pPr>
              <w:pStyle w:val="Label"/>
              <w:rPr>
                <w:rStyle w:val="Italic"/>
              </w:rPr>
            </w:pPr>
            <w:r w:rsidRPr="001B0D4B">
              <w:rPr>
                <w:rStyle w:val="Italic"/>
              </w:rPr>
              <w:t>Outcomes</w:t>
            </w:r>
          </w:p>
        </w:tc>
        <w:tc>
          <w:tcPr>
            <w:tcW w:w="6480" w:type="dxa"/>
            <w:tcBorders>
              <w:top w:val="single" w:sz="4" w:space="0" w:color="8064A2" w:themeColor="accent4"/>
              <w:bottom w:val="nil"/>
              <w:right w:val="single" w:sz="4" w:space="0" w:color="8064A2" w:themeColor="accent4"/>
            </w:tcBorders>
            <w:shd w:val="clear" w:color="auto" w:fill="0070C0"/>
          </w:tcPr>
          <w:p w:rsidR="001B0D4B" w:rsidRPr="001B0D4B" w:rsidRDefault="001B0D4B" w:rsidP="001B0D4B">
            <w:pPr>
              <w:pStyle w:val="Label"/>
              <w:rPr>
                <w:rStyle w:val="Italic"/>
              </w:rPr>
            </w:pPr>
            <w:r w:rsidRPr="001B0D4B">
              <w:rPr>
                <w:rStyle w:val="Italic"/>
              </w:rPr>
              <w:t>Health indicators</w:t>
            </w:r>
          </w:p>
        </w:tc>
      </w:tr>
      <w:tr w:rsidR="001B0D4B" w:rsidRPr="00816824" w:rsidTr="008C28C5">
        <w:tc>
          <w:tcPr>
            <w:tcW w:w="1008" w:type="dxa"/>
            <w:vMerge w:val="restart"/>
            <w:tcBorders>
              <w:top w:val="nil"/>
              <w:left w:val="single" w:sz="4" w:space="0" w:color="8064A2" w:themeColor="accent4"/>
            </w:tcBorders>
          </w:tcPr>
          <w:p w:rsidR="001B0D4B" w:rsidRDefault="001B0D4B" w:rsidP="008C28C5">
            <w:pPr>
              <w:pStyle w:val="Text"/>
              <w:jc w:val="center"/>
            </w:pPr>
            <w:r w:rsidRPr="00240248">
              <w:rPr>
                <w:noProof/>
              </w:rPr>
              <w:drawing>
                <wp:inline distT="0" distB="0" distL="0" distR="0" wp14:anchorId="510D93AD" wp14:editId="10E744EB">
                  <wp:extent cx="415925" cy="676910"/>
                  <wp:effectExtent l="19050" t="0" r="3175" b="0"/>
                  <wp:docPr id="1025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1890" w:type="dxa"/>
            <w:tcBorders>
              <w:top w:val="nil"/>
              <w:bottom w:val="single" w:sz="4" w:space="0" w:color="BFBFBF" w:themeColor="background1" w:themeShade="BF"/>
            </w:tcBorders>
          </w:tcPr>
          <w:p w:rsidR="001B0D4B" w:rsidRPr="00BF6B76" w:rsidRDefault="001B0D4B" w:rsidP="008C28C5">
            <w:pPr>
              <w:pStyle w:val="Text"/>
              <w:rPr>
                <w:b/>
              </w:rPr>
            </w:pPr>
            <w:r>
              <w:rPr>
                <w:b/>
              </w:rPr>
              <w:t>Services…</w:t>
            </w:r>
          </w:p>
          <w:p w:rsidR="001B0D4B" w:rsidRDefault="001B0D4B" w:rsidP="001B0D4B">
            <w:pPr>
              <w:pStyle w:val="Text"/>
              <w:numPr>
                <w:ilvl w:val="0"/>
                <w:numId w:val="28"/>
              </w:numPr>
            </w:pPr>
            <w:r>
              <w:t>A</w:t>
            </w:r>
            <w:r w:rsidRPr="00803BBE">
              <w:t>re soundly governed</w:t>
            </w:r>
            <w:r>
              <w:t>.</w:t>
            </w:r>
          </w:p>
        </w:tc>
        <w:tc>
          <w:tcPr>
            <w:tcW w:w="6480" w:type="dxa"/>
            <w:tcBorders>
              <w:top w:val="nil"/>
              <w:bottom w:val="single" w:sz="4" w:space="0" w:color="BFBFBF" w:themeColor="background1" w:themeShade="BF"/>
              <w:right w:val="single" w:sz="4" w:space="0" w:color="8064A2" w:themeColor="accent4"/>
            </w:tcBorders>
          </w:tcPr>
          <w:p w:rsidR="001B0D4B" w:rsidRDefault="001B0D4B" w:rsidP="001B0D4B">
            <w:pPr>
              <w:pStyle w:val="Text"/>
              <w:numPr>
                <w:ilvl w:val="0"/>
                <w:numId w:val="27"/>
              </w:numPr>
            </w:pPr>
            <w:r>
              <w:t>Achievement of expected returns on investment for IT activities</w:t>
            </w:r>
            <w:r w:rsidR="00F97BDC">
              <w:t>.</w:t>
            </w:r>
          </w:p>
          <w:p w:rsidR="001B0D4B" w:rsidRDefault="001B0D4B" w:rsidP="001B0D4B">
            <w:pPr>
              <w:pStyle w:val="Text"/>
              <w:numPr>
                <w:ilvl w:val="0"/>
                <w:numId w:val="27"/>
              </w:numPr>
            </w:pPr>
            <w:r>
              <w:t>Accuracy of forecasts for use of IT assets</w:t>
            </w:r>
            <w:r w:rsidR="00F97BDC">
              <w:t>.</w:t>
            </w:r>
          </w:p>
          <w:p w:rsidR="001B0D4B" w:rsidRDefault="001B0D4B" w:rsidP="001B0D4B">
            <w:pPr>
              <w:pStyle w:val="Text"/>
              <w:numPr>
                <w:ilvl w:val="0"/>
                <w:numId w:val="27"/>
              </w:numPr>
            </w:pPr>
            <w:r>
              <w:t>Speed and integrity of decisions</w:t>
            </w:r>
            <w:r w:rsidR="00F97BDC">
              <w:t>.</w:t>
            </w:r>
            <w:r>
              <w:t xml:space="preserve"> </w:t>
            </w:r>
          </w:p>
          <w:p w:rsidR="001B0D4B" w:rsidRDefault="001B0D4B" w:rsidP="001B0D4B">
            <w:pPr>
              <w:pStyle w:val="Text"/>
              <w:numPr>
                <w:ilvl w:val="0"/>
                <w:numId w:val="27"/>
              </w:numPr>
            </w:pPr>
            <w:r>
              <w:t>Congruence of confidentiality, integrity, and availability of IT assets with business needs and directives</w:t>
            </w:r>
            <w:r w:rsidR="00F97BDC">
              <w:t>.</w:t>
            </w:r>
          </w:p>
          <w:p w:rsidR="001B0D4B" w:rsidRPr="00816824" w:rsidRDefault="001B0D4B" w:rsidP="001B0D4B">
            <w:pPr>
              <w:pStyle w:val="Text"/>
              <w:numPr>
                <w:ilvl w:val="0"/>
                <w:numId w:val="27"/>
              </w:numPr>
            </w:pPr>
            <w:r>
              <w:t>Timeliness of policy creation and management</w:t>
            </w:r>
            <w:r w:rsidR="00F97BDC">
              <w:t>.</w:t>
            </w:r>
          </w:p>
        </w:tc>
      </w:tr>
      <w:tr w:rsidR="001B0D4B" w:rsidTr="008C28C5">
        <w:tc>
          <w:tcPr>
            <w:tcW w:w="1008" w:type="dxa"/>
            <w:vMerge/>
            <w:tcBorders>
              <w:left w:val="single" w:sz="4" w:space="0" w:color="8064A2" w:themeColor="accent4"/>
              <w:bottom w:val="single" w:sz="4" w:space="0" w:color="EE6411"/>
            </w:tcBorders>
          </w:tcPr>
          <w:p w:rsidR="001B0D4B" w:rsidRPr="00DD46E4" w:rsidRDefault="001B0D4B" w:rsidP="008C28C5">
            <w:pPr>
              <w:pStyle w:val="Text"/>
              <w:jc w:val="center"/>
              <w:rPr>
                <w:noProof/>
              </w:rPr>
            </w:pPr>
          </w:p>
        </w:tc>
        <w:tc>
          <w:tcPr>
            <w:tcW w:w="1890" w:type="dxa"/>
            <w:tcBorders>
              <w:top w:val="single" w:sz="4" w:space="0" w:color="BFBFBF" w:themeColor="background1" w:themeShade="BF"/>
              <w:bottom w:val="single" w:sz="4" w:space="0" w:color="BFBFBF" w:themeColor="background1" w:themeShade="BF"/>
            </w:tcBorders>
          </w:tcPr>
          <w:p w:rsidR="001B0D4B" w:rsidRPr="00157C83" w:rsidRDefault="001B0D4B" w:rsidP="001B0D4B">
            <w:pPr>
              <w:pStyle w:val="Text"/>
              <w:numPr>
                <w:ilvl w:val="0"/>
                <w:numId w:val="28"/>
              </w:numPr>
            </w:pPr>
            <w:r>
              <w:t>Risks are effectively managed.</w:t>
            </w:r>
          </w:p>
        </w:tc>
        <w:tc>
          <w:tcPr>
            <w:tcW w:w="6480" w:type="dxa"/>
            <w:tcBorders>
              <w:top w:val="single" w:sz="4" w:space="0" w:color="BFBFBF" w:themeColor="background1" w:themeShade="BF"/>
              <w:bottom w:val="single" w:sz="4" w:space="0" w:color="BFBFBF" w:themeColor="background1" w:themeShade="BF"/>
              <w:right w:val="single" w:sz="4" w:space="0" w:color="8064A2" w:themeColor="accent4"/>
            </w:tcBorders>
          </w:tcPr>
          <w:p w:rsidR="001B0D4B" w:rsidRDefault="001B0D4B" w:rsidP="001B0D4B">
            <w:pPr>
              <w:pStyle w:val="Text"/>
              <w:numPr>
                <w:ilvl w:val="0"/>
                <w:numId w:val="27"/>
              </w:numPr>
            </w:pPr>
            <w:r>
              <w:t>Proactive identification and management of potential threats and vulnerabilities to the assets of the enterprise</w:t>
            </w:r>
            <w:r w:rsidR="00F97BDC">
              <w:t>.</w:t>
            </w:r>
            <w:r>
              <w:t xml:space="preserve"> </w:t>
            </w:r>
          </w:p>
          <w:p w:rsidR="001B0D4B" w:rsidRDefault="001B0D4B" w:rsidP="001B0D4B">
            <w:pPr>
              <w:pStyle w:val="Text"/>
              <w:numPr>
                <w:ilvl w:val="0"/>
                <w:numId w:val="27"/>
              </w:numPr>
            </w:pPr>
            <w:r>
              <w:t>Completeness and quality of the process for identifying risk</w:t>
            </w:r>
            <w:r w:rsidR="00F97BDC">
              <w:t>.</w:t>
            </w:r>
          </w:p>
          <w:p w:rsidR="001B0D4B" w:rsidRDefault="001B0D4B" w:rsidP="001B0D4B">
            <w:pPr>
              <w:pStyle w:val="Text"/>
              <w:numPr>
                <w:ilvl w:val="0"/>
                <w:numId w:val="27"/>
              </w:numPr>
            </w:pPr>
            <w:r>
              <w:t>Completeness and quality of the process for determining impact and probability</w:t>
            </w:r>
            <w:r w:rsidR="00F97BDC">
              <w:t>.</w:t>
            </w:r>
          </w:p>
          <w:p w:rsidR="001B0D4B" w:rsidRDefault="001B0D4B" w:rsidP="001B0D4B">
            <w:pPr>
              <w:pStyle w:val="Text"/>
              <w:numPr>
                <w:ilvl w:val="0"/>
                <w:numId w:val="27"/>
              </w:numPr>
            </w:pPr>
            <w:r>
              <w:lastRenderedPageBreak/>
              <w:t>Completeness and quality of the process for prioritizing and managing through mitigation, transfer, or acceptance</w:t>
            </w:r>
            <w:r w:rsidR="00F97BDC">
              <w:t>.</w:t>
            </w:r>
          </w:p>
          <w:p w:rsidR="001B0D4B" w:rsidRDefault="001B0D4B" w:rsidP="001B0D4B">
            <w:pPr>
              <w:pStyle w:val="Text"/>
              <w:numPr>
                <w:ilvl w:val="0"/>
                <w:numId w:val="27"/>
              </w:numPr>
            </w:pPr>
            <w:r>
              <w:t>Completeness and quality of the process for identifying appropriate controls and solutions</w:t>
            </w:r>
            <w:r w:rsidR="00F97BDC">
              <w:t>.</w:t>
            </w:r>
          </w:p>
          <w:p w:rsidR="001B0D4B" w:rsidRDefault="001B0D4B" w:rsidP="001B0D4B">
            <w:pPr>
              <w:pStyle w:val="Text"/>
              <w:numPr>
                <w:ilvl w:val="0"/>
                <w:numId w:val="27"/>
              </w:numPr>
            </w:pPr>
            <w:r>
              <w:t>Confidentiality, integrity, and availability of IT assets</w:t>
            </w:r>
            <w:r w:rsidR="00F97BDC">
              <w:t>.</w:t>
            </w:r>
          </w:p>
        </w:tc>
      </w:tr>
      <w:tr w:rsidR="001B0D4B" w:rsidRPr="00816824" w:rsidTr="008C28C5">
        <w:tc>
          <w:tcPr>
            <w:tcW w:w="1008" w:type="dxa"/>
            <w:vMerge/>
            <w:tcBorders>
              <w:left w:val="single" w:sz="4" w:space="0" w:color="8064A2" w:themeColor="accent4"/>
              <w:bottom w:val="single" w:sz="4" w:space="0" w:color="8064A2" w:themeColor="accent4"/>
            </w:tcBorders>
          </w:tcPr>
          <w:p w:rsidR="001B0D4B" w:rsidRPr="00DD46E4" w:rsidRDefault="001B0D4B" w:rsidP="008C28C5">
            <w:pPr>
              <w:pStyle w:val="Text"/>
              <w:jc w:val="center"/>
              <w:rPr>
                <w:noProof/>
              </w:rPr>
            </w:pPr>
          </w:p>
        </w:tc>
        <w:tc>
          <w:tcPr>
            <w:tcW w:w="1890" w:type="dxa"/>
            <w:tcBorders>
              <w:top w:val="single" w:sz="4" w:space="0" w:color="BFBFBF" w:themeColor="background1" w:themeShade="BF"/>
              <w:bottom w:val="single" w:sz="4" w:space="0" w:color="8064A2" w:themeColor="accent4"/>
            </w:tcBorders>
          </w:tcPr>
          <w:p w:rsidR="001B0D4B" w:rsidRPr="00157C83" w:rsidRDefault="001B0D4B" w:rsidP="001B0D4B">
            <w:pPr>
              <w:pStyle w:val="Text"/>
              <w:numPr>
                <w:ilvl w:val="0"/>
                <w:numId w:val="28"/>
              </w:numPr>
            </w:pPr>
            <w:r>
              <w:t>C</w:t>
            </w:r>
            <w:r w:rsidRPr="00803BBE">
              <w:t>omply with regulations, laws, and policies</w:t>
            </w:r>
            <w:r>
              <w:t>.</w:t>
            </w:r>
          </w:p>
        </w:tc>
        <w:tc>
          <w:tcPr>
            <w:tcW w:w="6480" w:type="dxa"/>
            <w:tcBorders>
              <w:top w:val="single" w:sz="4" w:space="0" w:color="BFBFBF" w:themeColor="background1" w:themeShade="BF"/>
              <w:bottom w:val="single" w:sz="4" w:space="0" w:color="8064A2" w:themeColor="accent4"/>
              <w:right w:val="single" w:sz="4" w:space="0" w:color="8064A2" w:themeColor="accent4"/>
            </w:tcBorders>
          </w:tcPr>
          <w:p w:rsidR="001B0D4B" w:rsidRDefault="001B0D4B" w:rsidP="001B0D4B">
            <w:pPr>
              <w:pStyle w:val="Text"/>
              <w:numPr>
                <w:ilvl w:val="0"/>
                <w:numId w:val="27"/>
              </w:numPr>
            </w:pPr>
            <w:r>
              <w:t>Quantification of the impact of laws and regulations on business value realization</w:t>
            </w:r>
            <w:r w:rsidR="00F97BDC">
              <w:t>.</w:t>
            </w:r>
            <w:r>
              <w:t xml:space="preserve"> </w:t>
            </w:r>
          </w:p>
          <w:p w:rsidR="001B0D4B" w:rsidRDefault="001B0D4B" w:rsidP="001B0D4B">
            <w:pPr>
              <w:pStyle w:val="Text"/>
              <w:numPr>
                <w:ilvl w:val="0"/>
                <w:numId w:val="27"/>
              </w:numPr>
            </w:pPr>
            <w:r>
              <w:t>Number of applicable organizational policies, laws, and regulations identified</w:t>
            </w:r>
            <w:r w:rsidR="00F97BDC">
              <w:t>.</w:t>
            </w:r>
          </w:p>
          <w:p w:rsidR="001B0D4B" w:rsidRDefault="001B0D4B" w:rsidP="001B0D4B">
            <w:pPr>
              <w:pStyle w:val="Text"/>
              <w:numPr>
                <w:ilvl w:val="0"/>
                <w:numId w:val="27"/>
              </w:numPr>
            </w:pPr>
            <w:r>
              <w:t>Compliance of IT assets to laws and regulations</w:t>
            </w:r>
            <w:r w:rsidR="00F97BDC">
              <w:t>.</w:t>
            </w:r>
          </w:p>
          <w:p w:rsidR="001B0D4B" w:rsidRPr="00816824" w:rsidRDefault="001B0D4B" w:rsidP="001B0D4B">
            <w:pPr>
              <w:pStyle w:val="Text"/>
              <w:numPr>
                <w:ilvl w:val="0"/>
                <w:numId w:val="27"/>
              </w:numPr>
            </w:pPr>
            <w:r>
              <w:t>Reporting of measurable controls for audit and management</w:t>
            </w:r>
            <w:r w:rsidR="00F97BDC">
              <w:t>.</w:t>
            </w:r>
          </w:p>
        </w:tc>
      </w:tr>
    </w:tbl>
    <w:p w:rsidR="001B0D4B" w:rsidRDefault="001B0D4B" w:rsidP="00F97BDC">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4"/>
      </w:tblGrid>
      <w:tr w:rsidR="001B0D4B" w:rsidRPr="001B0D4B" w:rsidTr="00F97BDC">
        <w:trPr>
          <w:cantSplit/>
        </w:trPr>
        <w:tc>
          <w:tcPr>
            <w:tcW w:w="9504" w:type="dxa"/>
            <w:shd w:val="clear" w:color="auto" w:fill="DBE5F1" w:themeFill="accent1" w:themeFillTint="33"/>
          </w:tcPr>
          <w:p w:rsidR="001B0D4B" w:rsidRPr="001B0D4B" w:rsidRDefault="001B0D4B" w:rsidP="001B0D4B">
            <w:pPr>
              <w:pStyle w:val="Label"/>
              <w:rPr>
                <w:rStyle w:val="Italic"/>
              </w:rPr>
            </w:pPr>
            <w:r w:rsidRPr="001B0D4B">
              <w:rPr>
                <w:rStyle w:val="Italic"/>
              </w:rPr>
              <w:t>How can I achieve Governance, Risk, and Compliance SMF outcomes?</w:t>
            </w:r>
          </w:p>
        </w:tc>
      </w:tr>
      <w:tr w:rsidR="001B0D4B" w:rsidRPr="003657B9" w:rsidTr="00F97BDC">
        <w:trPr>
          <w:cantSplit/>
        </w:trPr>
        <w:tc>
          <w:tcPr>
            <w:tcW w:w="9504" w:type="dxa"/>
            <w:shd w:val="clear" w:color="auto" w:fill="0070C0"/>
          </w:tcPr>
          <w:p w:rsidR="001B0D4B" w:rsidRPr="003657B9" w:rsidRDefault="001B0D4B" w:rsidP="001B0D4B">
            <w:pPr>
              <w:pStyle w:val="Label"/>
              <w:rPr>
                <w:color w:val="FFFFFF" w:themeColor="background1"/>
              </w:rPr>
            </w:pPr>
            <w:r>
              <w:rPr>
                <w:color w:val="FFFFFF" w:themeColor="background1"/>
              </w:rPr>
              <w:t>Essential actions</w:t>
            </w:r>
          </w:p>
        </w:tc>
      </w:tr>
      <w:tr w:rsidR="001B0D4B" w:rsidRPr="007A34CB" w:rsidTr="008C28C5">
        <w:trPr>
          <w:cantSplit/>
        </w:trPr>
        <w:tc>
          <w:tcPr>
            <w:tcW w:w="9504" w:type="dxa"/>
            <w:shd w:val="clear" w:color="auto" w:fill="auto"/>
          </w:tcPr>
          <w:p w:rsidR="001B0D4B" w:rsidRPr="00F97BDC" w:rsidRDefault="001B0D4B" w:rsidP="00F97BDC">
            <w:pPr>
              <w:pStyle w:val="Text"/>
              <w:rPr>
                <w:rStyle w:val="Bold"/>
              </w:rPr>
            </w:pPr>
            <w:r w:rsidRPr="00F97BDC">
              <w:rPr>
                <w:rStyle w:val="Bold"/>
              </w:rPr>
              <w:t>Identify and mitigate risks</w:t>
            </w:r>
          </w:p>
          <w:p w:rsidR="008C28C5" w:rsidRPr="008C28C5" w:rsidRDefault="008C28C5" w:rsidP="008C28C5">
            <w:pPr>
              <w:pStyle w:val="Text"/>
            </w:pPr>
            <w:r>
              <w:t>This means:</w:t>
            </w:r>
          </w:p>
          <w:p w:rsidR="001B0D4B" w:rsidRDefault="001B0D4B" w:rsidP="001B0D4B">
            <w:pPr>
              <w:pStyle w:val="Text"/>
              <w:numPr>
                <w:ilvl w:val="0"/>
                <w:numId w:val="29"/>
              </w:numPr>
              <w:rPr>
                <w:noProof/>
              </w:rPr>
            </w:pPr>
            <w:r>
              <w:rPr>
                <w:noProof/>
              </w:rPr>
              <w:t>Establishing the organization’s overall risk tolerance and approach to risk management</w:t>
            </w:r>
          </w:p>
          <w:p w:rsidR="001B0D4B" w:rsidRDefault="001B0D4B" w:rsidP="001B0D4B">
            <w:pPr>
              <w:pStyle w:val="Text"/>
              <w:numPr>
                <w:ilvl w:val="0"/>
                <w:numId w:val="29"/>
              </w:numPr>
              <w:rPr>
                <w:noProof/>
              </w:rPr>
            </w:pPr>
            <w:r>
              <w:rPr>
                <w:noProof/>
              </w:rPr>
              <w:t>Developing a general plan for IT risk management</w:t>
            </w:r>
          </w:p>
          <w:p w:rsidR="001B0D4B" w:rsidRDefault="001B0D4B" w:rsidP="001B0D4B">
            <w:pPr>
              <w:pStyle w:val="Text"/>
              <w:numPr>
                <w:ilvl w:val="0"/>
                <w:numId w:val="29"/>
              </w:numPr>
              <w:rPr>
                <w:noProof/>
              </w:rPr>
            </w:pPr>
            <w:r>
              <w:rPr>
                <w:noProof/>
              </w:rPr>
              <w:t>Identifying and characterizing risks based on the nature and criticality of services, systems, and data</w:t>
            </w:r>
          </w:p>
          <w:p w:rsidR="001B0D4B" w:rsidRDefault="001B0D4B" w:rsidP="001B0D4B">
            <w:pPr>
              <w:pStyle w:val="Text"/>
              <w:numPr>
                <w:ilvl w:val="0"/>
                <w:numId w:val="29"/>
              </w:numPr>
              <w:rPr>
                <w:noProof/>
              </w:rPr>
            </w:pPr>
            <w:r>
              <w:rPr>
                <w:noProof/>
              </w:rPr>
              <w:t>Analyzing and prioritizing risks including specification of impacts on services, systems, and data</w:t>
            </w:r>
          </w:p>
          <w:p w:rsidR="001B0D4B" w:rsidRDefault="001B0D4B" w:rsidP="001B0D4B">
            <w:pPr>
              <w:pStyle w:val="Text"/>
              <w:numPr>
                <w:ilvl w:val="0"/>
                <w:numId w:val="29"/>
              </w:numPr>
              <w:rPr>
                <w:noProof/>
              </w:rPr>
            </w:pPr>
            <w:r>
              <w:rPr>
                <w:noProof/>
              </w:rPr>
              <w:t>Designing and implementing effective control points and activities to mitigate risks</w:t>
            </w:r>
          </w:p>
          <w:p w:rsidR="001B0D4B" w:rsidRDefault="001B0D4B" w:rsidP="001B0D4B">
            <w:pPr>
              <w:pStyle w:val="Text"/>
              <w:numPr>
                <w:ilvl w:val="0"/>
                <w:numId w:val="29"/>
              </w:numPr>
              <w:rPr>
                <w:noProof/>
              </w:rPr>
            </w:pPr>
            <w:r>
              <w:rPr>
                <w:noProof/>
              </w:rPr>
              <w:t>Applying controls and analyzing for expected functionality and contribution to intended objectives</w:t>
            </w:r>
          </w:p>
          <w:p w:rsidR="001B0D4B" w:rsidRPr="00C33914" w:rsidRDefault="001B0D4B" w:rsidP="001B0D4B">
            <w:pPr>
              <w:pStyle w:val="Text"/>
              <w:numPr>
                <w:ilvl w:val="0"/>
                <w:numId w:val="29"/>
              </w:numPr>
              <w:rPr>
                <w:noProof/>
              </w:rPr>
            </w:pPr>
            <w:r>
              <w:rPr>
                <w:noProof/>
              </w:rPr>
              <w:t xml:space="preserve">Reporting regularly on risks and capturing lessons </w:t>
            </w:r>
            <w:r w:rsidR="008C28C5">
              <w:rPr>
                <w:noProof/>
              </w:rPr>
              <w:t xml:space="preserve">learned </w:t>
            </w:r>
            <w:r>
              <w:rPr>
                <w:noProof/>
              </w:rPr>
              <w:t>in a risk knowledge</w:t>
            </w:r>
            <w:r w:rsidR="008C28C5">
              <w:rPr>
                <w:noProof/>
              </w:rPr>
              <w:t xml:space="preserve"> </w:t>
            </w:r>
            <w:r>
              <w:rPr>
                <w:noProof/>
              </w:rPr>
              <w:t xml:space="preserve">base </w:t>
            </w:r>
          </w:p>
          <w:p w:rsidR="001B0D4B" w:rsidRDefault="001B0D4B" w:rsidP="008C28C5">
            <w:pPr>
              <w:pStyle w:val="Heading5"/>
            </w:pPr>
            <w:r w:rsidRPr="00190D91">
              <w:t>Monitor and improve compliance</w:t>
            </w:r>
          </w:p>
          <w:p w:rsidR="008C28C5" w:rsidRPr="008C28C5" w:rsidRDefault="008C28C5" w:rsidP="008C28C5">
            <w:pPr>
              <w:pStyle w:val="Text"/>
            </w:pPr>
            <w:r>
              <w:t>This means:</w:t>
            </w:r>
          </w:p>
          <w:p w:rsidR="001B0D4B" w:rsidRDefault="001B0D4B" w:rsidP="001B0D4B">
            <w:pPr>
              <w:pStyle w:val="Text"/>
              <w:numPr>
                <w:ilvl w:val="0"/>
                <w:numId w:val="29"/>
              </w:numPr>
              <w:rPr>
                <w:noProof/>
              </w:rPr>
            </w:pPr>
            <w:r>
              <w:rPr>
                <w:noProof/>
              </w:rPr>
              <w:t>Identifying applicable industry standards, regulations, laws, contracts, and compliance directives</w:t>
            </w:r>
          </w:p>
          <w:p w:rsidR="001B0D4B" w:rsidRDefault="001B0D4B" w:rsidP="001B0D4B">
            <w:pPr>
              <w:pStyle w:val="Text"/>
              <w:numPr>
                <w:ilvl w:val="0"/>
                <w:numId w:val="29"/>
              </w:numPr>
              <w:rPr>
                <w:noProof/>
              </w:rPr>
            </w:pPr>
            <w:r>
              <w:rPr>
                <w:noProof/>
              </w:rPr>
              <w:t>Creating compliance and regulatory-driven policies that map to control objectives</w:t>
            </w:r>
          </w:p>
          <w:p w:rsidR="001B0D4B" w:rsidRDefault="001B0D4B" w:rsidP="001B0D4B">
            <w:pPr>
              <w:pStyle w:val="Text"/>
              <w:numPr>
                <w:ilvl w:val="0"/>
                <w:numId w:val="29"/>
              </w:numPr>
              <w:rPr>
                <w:noProof/>
              </w:rPr>
            </w:pPr>
            <w:r>
              <w:rPr>
                <w:noProof/>
              </w:rPr>
              <w:t>Assessing and reporting on current compliance with relevant laws, regulations, and directives</w:t>
            </w:r>
          </w:p>
          <w:p w:rsidR="001B0D4B" w:rsidRPr="007A34CB" w:rsidRDefault="001B0D4B" w:rsidP="001B0D4B">
            <w:pPr>
              <w:pStyle w:val="Text"/>
              <w:numPr>
                <w:ilvl w:val="0"/>
                <w:numId w:val="29"/>
              </w:numPr>
              <w:rPr>
                <w:noProof/>
              </w:rPr>
            </w:pPr>
            <w:r>
              <w:rPr>
                <w:noProof/>
              </w:rPr>
              <w:t>Developing compliance plans to achieve and maintain compliance</w:t>
            </w:r>
          </w:p>
        </w:tc>
      </w:tr>
    </w:tbl>
    <w:p w:rsidR="001B0D4B" w:rsidRDefault="001B0D4B" w:rsidP="00F97BDC">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8C28C5" w:rsidRPr="008C28C5" w:rsidTr="006C3572">
        <w:trPr>
          <w:tblHeader/>
        </w:trPr>
        <w:tc>
          <w:tcPr>
            <w:tcW w:w="9504" w:type="dxa"/>
            <w:gridSpan w:val="4"/>
            <w:shd w:val="clear" w:color="auto" w:fill="0070C0"/>
          </w:tcPr>
          <w:p w:rsidR="008C28C5" w:rsidRPr="008C28C5" w:rsidRDefault="008C28C5" w:rsidP="008C28C5">
            <w:pPr>
              <w:pStyle w:val="Label"/>
              <w:rPr>
                <w:rStyle w:val="Italic"/>
              </w:rPr>
            </w:pPr>
            <w:r w:rsidRPr="008C28C5">
              <w:rPr>
                <w:rStyle w:val="Italic"/>
              </w:rPr>
              <w:t>Products that help</w:t>
            </w:r>
          </w:p>
        </w:tc>
      </w:tr>
      <w:tr w:rsidR="008C28C5" w:rsidRPr="007E5E90" w:rsidTr="006C3572">
        <w:trPr>
          <w:tblHeader/>
        </w:trPr>
        <w:tc>
          <w:tcPr>
            <w:tcW w:w="2160" w:type="dxa"/>
            <w:tcBorders>
              <w:bottom w:val="single" w:sz="4" w:space="0" w:color="auto"/>
            </w:tcBorders>
            <w:shd w:val="clear" w:color="auto" w:fill="auto"/>
          </w:tcPr>
          <w:p w:rsidR="008C28C5" w:rsidRPr="007E5E90" w:rsidRDefault="008C28C5" w:rsidP="008C28C5">
            <w:pPr>
              <w:pStyle w:val="Label"/>
            </w:pPr>
            <w:r>
              <w:t>You can…</w:t>
            </w:r>
          </w:p>
        </w:tc>
        <w:tc>
          <w:tcPr>
            <w:tcW w:w="2160" w:type="dxa"/>
            <w:tcBorders>
              <w:bottom w:val="single" w:sz="4" w:space="0" w:color="auto"/>
            </w:tcBorders>
            <w:shd w:val="clear" w:color="auto" w:fill="auto"/>
            <w:tcMar>
              <w:top w:w="58" w:type="dxa"/>
              <w:left w:w="115" w:type="dxa"/>
              <w:bottom w:w="58" w:type="dxa"/>
              <w:right w:w="115" w:type="dxa"/>
            </w:tcMar>
          </w:tcPr>
          <w:p w:rsidR="008C28C5" w:rsidRPr="007E5E90" w:rsidRDefault="008C28C5" w:rsidP="008C28C5">
            <w:pPr>
              <w:pStyle w:val="Label"/>
              <w:rPr>
                <w:noProof/>
              </w:rPr>
            </w:pPr>
            <w:r>
              <w:rPr>
                <w:noProof/>
              </w:rPr>
              <w:t>Using…</w:t>
            </w:r>
          </w:p>
        </w:tc>
        <w:tc>
          <w:tcPr>
            <w:tcW w:w="4320" w:type="dxa"/>
            <w:tcBorders>
              <w:bottom w:val="single" w:sz="4" w:space="0" w:color="auto"/>
            </w:tcBorders>
            <w:shd w:val="clear" w:color="auto" w:fill="auto"/>
            <w:tcMar>
              <w:top w:w="58" w:type="dxa"/>
              <w:left w:w="115" w:type="dxa"/>
              <w:bottom w:w="58" w:type="dxa"/>
              <w:right w:w="115" w:type="dxa"/>
            </w:tcMar>
          </w:tcPr>
          <w:p w:rsidR="008C28C5" w:rsidRPr="007E5E90" w:rsidRDefault="008C28C5" w:rsidP="008C28C5">
            <w:pPr>
              <w:pStyle w:val="Label"/>
            </w:pPr>
            <w:r>
              <w:t>With this resource…</w:t>
            </w:r>
          </w:p>
        </w:tc>
        <w:tc>
          <w:tcPr>
            <w:tcW w:w="864" w:type="dxa"/>
            <w:tcBorders>
              <w:bottom w:val="single" w:sz="4" w:space="0" w:color="auto"/>
            </w:tcBorders>
            <w:shd w:val="clear" w:color="auto" w:fill="auto"/>
          </w:tcPr>
          <w:p w:rsidR="008C28C5" w:rsidRPr="007E5E90" w:rsidRDefault="008C28C5" w:rsidP="008C28C5">
            <w:pPr>
              <w:pStyle w:val="Label"/>
            </w:pPr>
          </w:p>
        </w:tc>
      </w:tr>
      <w:tr w:rsidR="008C28C5" w:rsidTr="006C3572">
        <w:trPr>
          <w:cantSplit/>
        </w:trPr>
        <w:tc>
          <w:tcPr>
            <w:tcW w:w="2160" w:type="dxa"/>
            <w:tcBorders>
              <w:top w:val="single" w:sz="4" w:space="0" w:color="auto"/>
            </w:tcBorders>
          </w:tcPr>
          <w:p w:rsidR="008C28C5" w:rsidRPr="00190D91" w:rsidRDefault="008C28C5" w:rsidP="008C28C5">
            <w:pPr>
              <w:pStyle w:val="Text"/>
            </w:pPr>
            <w:r w:rsidRPr="00190D91">
              <w:t>Identify and mitigate risks</w:t>
            </w:r>
            <w:r>
              <w:t>.</w:t>
            </w:r>
          </w:p>
        </w:tc>
        <w:tc>
          <w:tcPr>
            <w:tcW w:w="2160" w:type="dxa"/>
            <w:tcBorders>
              <w:top w:val="single" w:sz="4" w:space="0" w:color="auto"/>
            </w:tcBorders>
            <w:tcMar>
              <w:top w:w="58" w:type="dxa"/>
              <w:left w:w="115" w:type="dxa"/>
              <w:bottom w:w="58" w:type="dxa"/>
              <w:right w:w="115" w:type="dxa"/>
            </w:tcMar>
          </w:tcPr>
          <w:p w:rsidR="008C28C5" w:rsidRDefault="008C28C5" w:rsidP="008C28C5">
            <w:pPr>
              <w:pStyle w:val="Text"/>
              <w:rPr>
                <w:noProof/>
              </w:rPr>
            </w:pPr>
            <w:r>
              <w:rPr>
                <w:noProof/>
              </w:rPr>
              <w:t>Various</w:t>
            </w:r>
          </w:p>
        </w:tc>
        <w:tc>
          <w:tcPr>
            <w:tcW w:w="4320" w:type="dxa"/>
            <w:tcBorders>
              <w:top w:val="single" w:sz="4" w:space="0" w:color="auto"/>
            </w:tcBorders>
            <w:tcMar>
              <w:top w:w="58" w:type="dxa"/>
              <w:left w:w="115" w:type="dxa"/>
              <w:bottom w:w="58" w:type="dxa"/>
              <w:right w:w="115" w:type="dxa"/>
            </w:tcMar>
          </w:tcPr>
          <w:p w:rsidR="008C28C5" w:rsidRPr="0059475D" w:rsidRDefault="008C28C5" w:rsidP="008C28C5">
            <w:pPr>
              <w:pStyle w:val="Text"/>
            </w:pPr>
            <w:r w:rsidRPr="0059475D">
              <w:t xml:space="preserve">The </w:t>
            </w:r>
            <w:r w:rsidRPr="0059475D">
              <w:rPr>
                <w:b/>
              </w:rPr>
              <w:t>Microsoft Security Assessment Tool 4.0</w:t>
            </w:r>
            <w:r w:rsidRPr="0059475D">
              <w:t xml:space="preserve"> is a holistic risk-assessment tool for measuring an organization's security posture by covering topics </w:t>
            </w:r>
            <w:r>
              <w:t>relating to</w:t>
            </w:r>
            <w:r w:rsidRPr="0059475D">
              <w:t xml:space="preserve"> people, process, and technology and providing prescriptive guidance and recommended mitigation techniques.  </w:t>
            </w:r>
            <w:hyperlink r:id="rId116" w:history="1">
              <w:r w:rsidRPr="00774B9C">
                <w:rPr>
                  <w:rStyle w:val="Hyperlink"/>
                </w:rPr>
                <w:t>http://www.microsoft.com/downloads/details.aspx?familyid=CD057D9D-86B9-4E35-9733-7ACB0B2A3CA1&amp;displaylang=en</w:t>
              </w:r>
            </w:hyperlink>
            <w:r>
              <w:t xml:space="preserve"> </w:t>
            </w:r>
          </w:p>
        </w:tc>
        <w:tc>
          <w:tcPr>
            <w:tcW w:w="864" w:type="dxa"/>
            <w:tcBorders>
              <w:top w:val="single" w:sz="4" w:space="0" w:color="auto"/>
            </w:tcBorders>
          </w:tcPr>
          <w:p w:rsidR="008C28C5" w:rsidRPr="006F695E" w:rsidRDefault="008C28C5" w:rsidP="008C28C5">
            <w:pPr>
              <w:pStyle w:val="Text"/>
              <w:rPr>
                <w:b/>
              </w:rPr>
            </w:pPr>
            <w:r>
              <w:rPr>
                <w:b/>
                <w:noProof/>
              </w:rPr>
              <w:drawing>
                <wp:inline distT="0" distB="0" distL="0" distR="0" wp14:anchorId="134BA285" wp14:editId="57A6962A">
                  <wp:extent cx="411480" cy="411480"/>
                  <wp:effectExtent l="19050" t="0" r="7620" b="0"/>
                  <wp:docPr id="252" name="Picture 2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8C28C5" w:rsidTr="008C28C5">
        <w:trPr>
          <w:cantSplit/>
        </w:trPr>
        <w:tc>
          <w:tcPr>
            <w:tcW w:w="2160" w:type="dxa"/>
          </w:tcPr>
          <w:p w:rsidR="008C28C5" w:rsidRPr="00190D91" w:rsidRDefault="008C28C5" w:rsidP="008C28C5">
            <w:pPr>
              <w:pStyle w:val="Text"/>
            </w:pPr>
            <w:r w:rsidRPr="00190D91">
              <w:lastRenderedPageBreak/>
              <w:t>Identify and mitigate risks</w:t>
            </w:r>
            <w:r>
              <w:t>.</w:t>
            </w:r>
          </w:p>
          <w:p w:rsidR="008C28C5" w:rsidRPr="00190D91" w:rsidRDefault="008C28C5" w:rsidP="008C28C5">
            <w:pPr>
              <w:pStyle w:val="Text"/>
            </w:pPr>
            <w:r w:rsidRPr="00190D91">
              <w:t>Monitor and improve compliance</w:t>
            </w:r>
            <w:r>
              <w:t>.</w:t>
            </w:r>
          </w:p>
        </w:tc>
        <w:tc>
          <w:tcPr>
            <w:tcW w:w="2160" w:type="dxa"/>
            <w:tcMar>
              <w:top w:w="58" w:type="dxa"/>
              <w:left w:w="115" w:type="dxa"/>
              <w:bottom w:w="58" w:type="dxa"/>
              <w:right w:w="115" w:type="dxa"/>
            </w:tcMar>
          </w:tcPr>
          <w:p w:rsidR="008C28C5" w:rsidRDefault="008C28C5" w:rsidP="008C28C5">
            <w:pPr>
              <w:pStyle w:val="Text"/>
              <w:rPr>
                <w:noProof/>
              </w:rPr>
            </w:pPr>
            <w:r>
              <w:rPr>
                <w:noProof/>
              </w:rPr>
              <w:t>Various</w:t>
            </w:r>
          </w:p>
        </w:tc>
        <w:tc>
          <w:tcPr>
            <w:tcW w:w="4320" w:type="dxa"/>
            <w:tcMar>
              <w:top w:w="58" w:type="dxa"/>
              <w:left w:w="115" w:type="dxa"/>
              <w:bottom w:w="58" w:type="dxa"/>
              <w:right w:w="115" w:type="dxa"/>
            </w:tcMar>
          </w:tcPr>
          <w:p w:rsidR="008C28C5" w:rsidRPr="0059475D" w:rsidRDefault="008C28C5" w:rsidP="008C28C5">
            <w:pPr>
              <w:pStyle w:val="Text"/>
            </w:pPr>
            <w:r w:rsidRPr="0059475D">
              <w:t xml:space="preserve">The </w:t>
            </w:r>
            <w:r w:rsidRPr="0059475D">
              <w:rPr>
                <w:b/>
              </w:rPr>
              <w:t>Microsoft Security Compliance Manager</w:t>
            </w:r>
            <w:r w:rsidRPr="0059475D">
              <w:t xml:space="preserve"> provides centralized security baseline management features, a baseline portfolio, customization capabilities, and security baseline export flexibility to accelerate and streamline the security and compliance process for the most widely used Microsoft technologies.</w:t>
            </w:r>
          </w:p>
          <w:p w:rsidR="008C28C5" w:rsidRPr="007D12AE" w:rsidRDefault="00282632" w:rsidP="008C28C5">
            <w:pPr>
              <w:pStyle w:val="Text"/>
              <w:rPr>
                <w:b/>
              </w:rPr>
            </w:pPr>
            <w:hyperlink r:id="rId117" w:history="1">
              <w:r w:rsidR="008C28C5" w:rsidRPr="0059475D">
                <w:rPr>
                  <w:rStyle w:val="Hyperlink"/>
                </w:rPr>
                <w:t>http://technet.microsoft.com/en-us/library/cc677002.aspx</w:t>
              </w:r>
            </w:hyperlink>
            <w:r w:rsidR="008C28C5">
              <w:rPr>
                <w:b/>
              </w:rPr>
              <w:t xml:space="preserve"> </w:t>
            </w:r>
          </w:p>
        </w:tc>
        <w:tc>
          <w:tcPr>
            <w:tcW w:w="864" w:type="dxa"/>
          </w:tcPr>
          <w:p w:rsidR="008C28C5" w:rsidRPr="006F695E" w:rsidRDefault="008C28C5" w:rsidP="008C28C5">
            <w:pPr>
              <w:pStyle w:val="Text"/>
              <w:rPr>
                <w:b/>
              </w:rPr>
            </w:pPr>
            <w:r w:rsidRPr="0059475D">
              <w:rPr>
                <w:b/>
                <w:noProof/>
              </w:rPr>
              <w:drawing>
                <wp:inline distT="0" distB="0" distL="0" distR="0" wp14:anchorId="2CDBBEE6" wp14:editId="053737C7">
                  <wp:extent cx="411480" cy="411480"/>
                  <wp:effectExtent l="19050" t="0" r="7620" b="0"/>
                  <wp:docPr id="254" name="Picture 2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8C28C5" w:rsidRPr="0018744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br w:type="page"/>
            </w:r>
            <w:r w:rsidRPr="00190D91">
              <w:t>Monitor and improve compliance</w:t>
            </w:r>
            <w:r>
              <w:t>.</w:t>
            </w:r>
          </w:p>
        </w:tc>
        <w:tc>
          <w:tcPr>
            <w:tcW w:w="2160" w:type="dxa"/>
            <w:tcBorders>
              <w:top w:val="nil"/>
              <w:left w:val="nil"/>
              <w:bottom w:val="nil"/>
              <w:right w:val="nil"/>
            </w:tcBorders>
          </w:tcPr>
          <w:p w:rsidR="008C28C5" w:rsidRDefault="008C28C5" w:rsidP="008C28C5">
            <w:pPr>
              <w:pStyle w:val="Text"/>
              <w:rPr>
                <w:noProof/>
              </w:rPr>
            </w:pPr>
            <w:r w:rsidRPr="00AA3315">
              <w:rPr>
                <w:noProof/>
              </w:rPr>
              <w:drawing>
                <wp:inline distT="0" distB="0" distL="0" distR="0" wp14:anchorId="326385F1" wp14:editId="2F162E51">
                  <wp:extent cx="1225550" cy="259080"/>
                  <wp:effectExtent l="19050" t="0" r="0" b="0"/>
                  <wp:docPr id="17867" name="Picture 17862"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rsidRPr="00212B9E">
              <w:t xml:space="preserve">The </w:t>
            </w:r>
            <w:r w:rsidRPr="00212B9E">
              <w:rPr>
                <w:b/>
              </w:rPr>
              <w:t>Configuration Manager 2007 desired configuration management</w:t>
            </w:r>
            <w:r w:rsidRPr="00212B9E">
              <w:t xml:space="preserve"> feature provides a set of tools and resources </w:t>
            </w:r>
            <w:r>
              <w:t>to</w:t>
            </w:r>
            <w:r w:rsidRPr="00212B9E">
              <w:t xml:space="preserve"> help assess and track configuration compliance of client computers in the enterprise. </w:t>
            </w:r>
          </w:p>
          <w:p w:rsidR="008C28C5" w:rsidRPr="00AA3315" w:rsidRDefault="00282632" w:rsidP="008C28C5">
            <w:pPr>
              <w:pStyle w:val="Text"/>
              <w:rPr>
                <w:b/>
              </w:rPr>
            </w:pPr>
            <w:hyperlink r:id="rId118" w:history="1">
              <w:r w:rsidR="008C28C5" w:rsidRPr="00D0447A">
                <w:rPr>
                  <w:rStyle w:val="Hyperlink"/>
                </w:rPr>
                <w:t>http://technet.microsoft.com/en-us/library/bb693504.aspx</w:t>
              </w:r>
            </w:hyperlink>
          </w:p>
        </w:tc>
        <w:tc>
          <w:tcPr>
            <w:tcW w:w="864" w:type="dxa"/>
            <w:tcBorders>
              <w:top w:val="nil"/>
              <w:left w:val="nil"/>
              <w:bottom w:val="nil"/>
              <w:right w:val="nil"/>
            </w:tcBorders>
          </w:tcPr>
          <w:p w:rsidR="008C28C5" w:rsidRPr="00AA3315" w:rsidRDefault="008C28C5" w:rsidP="008C28C5">
            <w:pPr>
              <w:pStyle w:val="Text"/>
              <w:rPr>
                <w:b/>
              </w:rPr>
            </w:pPr>
            <w:r w:rsidRPr="00AA3315">
              <w:rPr>
                <w:b/>
                <w:noProof/>
              </w:rPr>
              <w:drawing>
                <wp:inline distT="0" distB="0" distL="0" distR="0" wp14:anchorId="00FBA302" wp14:editId="50A94570">
                  <wp:extent cx="363300" cy="365760"/>
                  <wp:effectExtent l="19050" t="0" r="0" b="0"/>
                  <wp:docPr id="1786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8C28C5" w:rsidRPr="0018744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t>Identify and mitigate risks</w:t>
            </w:r>
            <w:r>
              <w:t>.</w:t>
            </w:r>
          </w:p>
          <w:p w:rsidR="008C28C5" w:rsidRPr="00190D91" w:rsidRDefault="008C28C5" w:rsidP="008C28C5">
            <w:pPr>
              <w:pStyle w:val="Text"/>
            </w:pPr>
            <w:r w:rsidRPr="00190D91">
              <w:t>Monitor and improve compliance</w:t>
            </w:r>
            <w:r>
              <w:t>.</w:t>
            </w:r>
          </w:p>
        </w:tc>
        <w:tc>
          <w:tcPr>
            <w:tcW w:w="2160" w:type="dxa"/>
            <w:tcBorders>
              <w:top w:val="nil"/>
              <w:left w:val="nil"/>
              <w:bottom w:val="nil"/>
              <w:right w:val="nil"/>
            </w:tcBorders>
          </w:tcPr>
          <w:p w:rsidR="008C28C5" w:rsidRDefault="008C28C5" w:rsidP="008C28C5">
            <w:pPr>
              <w:pStyle w:val="Text"/>
              <w:rPr>
                <w:noProof/>
              </w:rPr>
            </w:pPr>
            <w:r>
              <w:rPr>
                <w:noProof/>
              </w:rPr>
              <w:drawing>
                <wp:inline distT="0" distB="0" distL="0" distR="0" wp14:anchorId="08D9BEFF" wp14:editId="2480EB65">
                  <wp:extent cx="1225550" cy="259080"/>
                  <wp:effectExtent l="19050" t="0" r="0" b="0"/>
                  <wp:docPr id="17863" name="Picture 17862"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rsidRPr="00AA3315">
              <w:rPr>
                <w:b/>
              </w:rPr>
              <w:t>Auditing and Reporting Regulatory Compliance using MOM and ECC ECAR</w:t>
            </w:r>
            <w:r w:rsidRPr="00AA3315">
              <w:t xml:space="preserve"> examine</w:t>
            </w:r>
            <w:r>
              <w:t>s</w:t>
            </w:r>
            <w:r w:rsidRPr="00AA3315">
              <w:t xml:space="preserve"> how organizations can audit and report IT security–related events when complying to regulations like Sarbanes-Oxley (SOX), FISMA, HIPAA, and GLBA with tools like Microsoft Operations Manager (MOM) and SQL Server Reporting Services combined with third-party applications like Enterprise Certified Corporation’s Enterprise Compliance Auditing and Reporting (ECC ECAR). </w:t>
            </w:r>
            <w:hyperlink r:id="rId119" w:history="1"/>
          </w:p>
          <w:p w:rsidR="008C28C5" w:rsidRPr="00CF5240" w:rsidRDefault="00282632" w:rsidP="008C28C5">
            <w:pPr>
              <w:pStyle w:val="Text"/>
              <w:rPr>
                <w:b/>
              </w:rPr>
            </w:pPr>
            <w:hyperlink r:id="rId120" w:history="1">
              <w:r w:rsidR="008C28C5" w:rsidRPr="00AA3315">
                <w:rPr>
                  <w:rStyle w:val="Hyperlink"/>
                </w:rPr>
                <w:t>http://technet.microsoft.com/en-us/library/cc512672.aspx</w:t>
              </w:r>
            </w:hyperlink>
            <w:r w:rsidR="008C28C5">
              <w:rPr>
                <w:b/>
              </w:rPr>
              <w:t xml:space="preserve"> </w:t>
            </w:r>
          </w:p>
        </w:tc>
        <w:tc>
          <w:tcPr>
            <w:tcW w:w="864" w:type="dxa"/>
            <w:tcBorders>
              <w:top w:val="nil"/>
              <w:left w:val="nil"/>
              <w:bottom w:val="nil"/>
              <w:right w:val="nil"/>
            </w:tcBorders>
          </w:tcPr>
          <w:p w:rsidR="008C28C5" w:rsidRPr="003C7433" w:rsidRDefault="008C28C5" w:rsidP="008C28C5">
            <w:pPr>
              <w:pStyle w:val="Text"/>
              <w:rPr>
                <w:b/>
              </w:rPr>
            </w:pPr>
            <w:r w:rsidRPr="00AA3315">
              <w:rPr>
                <w:b/>
                <w:noProof/>
              </w:rPr>
              <w:drawing>
                <wp:inline distT="0" distB="0" distL="0" distR="0" wp14:anchorId="00D3425C" wp14:editId="43A56D88">
                  <wp:extent cx="363300" cy="365760"/>
                  <wp:effectExtent l="19050" t="0" r="0" b="0"/>
                  <wp:docPr id="17864"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8C28C5" w:rsidRPr="0018744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t>Identify and mitigate risks</w:t>
            </w:r>
            <w:r>
              <w:t>.</w:t>
            </w:r>
          </w:p>
          <w:p w:rsidR="008C28C5" w:rsidRPr="00190D91" w:rsidRDefault="008C28C5" w:rsidP="008C28C5">
            <w:pPr>
              <w:pStyle w:val="Text"/>
            </w:pPr>
            <w:r w:rsidRPr="00190D91">
              <w:t>Monitor and improve compliance</w:t>
            </w:r>
            <w:r>
              <w:t>.</w:t>
            </w:r>
          </w:p>
        </w:tc>
        <w:tc>
          <w:tcPr>
            <w:tcW w:w="2160" w:type="dxa"/>
            <w:tcBorders>
              <w:top w:val="nil"/>
              <w:left w:val="nil"/>
              <w:bottom w:val="nil"/>
              <w:right w:val="nil"/>
            </w:tcBorders>
          </w:tcPr>
          <w:p w:rsidR="008C28C5" w:rsidRDefault="008C28C5" w:rsidP="008C28C5">
            <w:pPr>
              <w:pStyle w:val="Text"/>
              <w:rPr>
                <w:noProof/>
              </w:rPr>
            </w:pPr>
            <w:r w:rsidRPr="00AA3315">
              <w:rPr>
                <w:noProof/>
              </w:rPr>
              <w:drawing>
                <wp:inline distT="0" distB="0" distL="0" distR="0" wp14:anchorId="3C67D765" wp14:editId="76BF0C96">
                  <wp:extent cx="1225550" cy="259080"/>
                  <wp:effectExtent l="19050" t="0" r="0" b="0"/>
                  <wp:docPr id="17866" name="Picture 17862"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rsidRPr="00AA3315">
              <w:rPr>
                <w:b/>
              </w:rPr>
              <w:t>System Center Service Manager 2010</w:t>
            </w:r>
            <w:r>
              <w:t xml:space="preserve"> helps ensure compliance and lower the risk of configuration errors through functionality for detecting and fully remediating non-compliant configurations.</w:t>
            </w:r>
          </w:p>
          <w:p w:rsidR="008C28C5" w:rsidRPr="0059475D" w:rsidRDefault="00282632" w:rsidP="008C28C5">
            <w:pPr>
              <w:pStyle w:val="Text"/>
            </w:pPr>
            <w:hyperlink r:id="rId121" w:history="1">
              <w:r w:rsidR="008C28C5" w:rsidRPr="00774B9C">
                <w:rPr>
                  <w:rStyle w:val="Hyperlink"/>
                </w:rPr>
                <w:t>http://edge.technet.com/Media/Managing-Compliance-with-System-Center-Service-Manager-2010/</w:t>
              </w:r>
            </w:hyperlink>
            <w:r w:rsidR="008C28C5">
              <w:t xml:space="preserve"> </w:t>
            </w:r>
          </w:p>
        </w:tc>
        <w:tc>
          <w:tcPr>
            <w:tcW w:w="864" w:type="dxa"/>
            <w:tcBorders>
              <w:top w:val="nil"/>
              <w:left w:val="nil"/>
              <w:bottom w:val="nil"/>
              <w:right w:val="nil"/>
            </w:tcBorders>
          </w:tcPr>
          <w:p w:rsidR="008C28C5" w:rsidRPr="006F695E" w:rsidRDefault="008C28C5" w:rsidP="008C28C5">
            <w:pPr>
              <w:pStyle w:val="Text"/>
              <w:rPr>
                <w:b/>
              </w:rPr>
            </w:pPr>
            <w:r>
              <w:rPr>
                <w:b/>
                <w:noProof/>
              </w:rPr>
              <w:drawing>
                <wp:inline distT="0" distB="0" distL="0" distR="0" wp14:anchorId="1A52E0F6" wp14:editId="788D0A9D">
                  <wp:extent cx="411480" cy="411480"/>
                  <wp:effectExtent l="19050" t="0" r="7620" b="0"/>
                  <wp:docPr id="17865" name="Picture 17864" descr="icon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ovie.png"/>
                          <pic:cNvPicPr/>
                        </pic:nvPicPr>
                        <pic:blipFill>
                          <a:blip r:embed="rId122" cstate="print"/>
                          <a:stretch>
                            <a:fillRect/>
                          </a:stretch>
                        </pic:blipFill>
                        <pic:spPr>
                          <a:xfrm>
                            <a:off x="0" y="0"/>
                            <a:ext cx="411480" cy="411480"/>
                          </a:xfrm>
                          <a:prstGeom prst="rect">
                            <a:avLst/>
                          </a:prstGeom>
                        </pic:spPr>
                      </pic:pic>
                    </a:graphicData>
                  </a:graphic>
                </wp:inline>
              </w:drawing>
            </w:r>
          </w:p>
        </w:tc>
      </w:tr>
      <w:tr w:rsidR="008C28C5" w:rsidRPr="0018744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t>Identify and mitigate risks</w:t>
            </w:r>
            <w:r>
              <w:t>.</w:t>
            </w:r>
          </w:p>
        </w:tc>
        <w:tc>
          <w:tcPr>
            <w:tcW w:w="2160" w:type="dxa"/>
            <w:tcBorders>
              <w:top w:val="nil"/>
              <w:left w:val="nil"/>
              <w:bottom w:val="nil"/>
              <w:right w:val="nil"/>
            </w:tcBorders>
          </w:tcPr>
          <w:p w:rsidR="008C28C5" w:rsidRDefault="008C28C5" w:rsidP="008C28C5">
            <w:pPr>
              <w:pStyle w:val="Text"/>
              <w:rPr>
                <w:noProof/>
              </w:rPr>
            </w:pPr>
            <w:r>
              <w:rPr>
                <w:noProof/>
              </w:rPr>
              <w:drawing>
                <wp:inline distT="0" distB="0" distL="0" distR="0" wp14:anchorId="55DD33A7" wp14:editId="221368DC">
                  <wp:extent cx="1225550" cy="259080"/>
                  <wp:effectExtent l="19050" t="0" r="0" b="0"/>
                  <wp:docPr id="17869" name="Picture 17705"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rsidRPr="00CF5240">
              <w:rPr>
                <w:b/>
              </w:rPr>
              <w:t>System Center Configuration Manager 2007 Vulnerability Assessment Configuration Pack</w:t>
            </w:r>
            <w:r w:rsidRPr="00CF5240">
              <w:t xml:space="preserve"> </w:t>
            </w:r>
            <w:r w:rsidR="002B3D03">
              <w:t>helps track common software mis</w:t>
            </w:r>
            <w:r w:rsidRPr="00CF5240">
              <w:t xml:space="preserve">configurations </w:t>
            </w:r>
            <w:r>
              <w:t>that</w:t>
            </w:r>
            <w:r w:rsidRPr="00CF5240">
              <w:t xml:space="preserve"> might make client computers more vulnerable to attack. </w:t>
            </w:r>
          </w:p>
          <w:p w:rsidR="008C28C5" w:rsidRPr="0059475D" w:rsidRDefault="00282632" w:rsidP="008C28C5">
            <w:pPr>
              <w:pStyle w:val="Text"/>
            </w:pPr>
            <w:hyperlink r:id="rId123" w:history="1">
              <w:r w:rsidR="008C28C5" w:rsidRPr="00774B9C">
                <w:rPr>
                  <w:rStyle w:val="Hyperlink"/>
                </w:rPr>
                <w:t>http://www.microsoft.com/downloads/details.aspx?familyid=FC6989E9-68A3-43B1-8019-72BC1B9C5FF3&amp;displaylang=en</w:t>
              </w:r>
            </w:hyperlink>
            <w:r w:rsidR="008C28C5">
              <w:t xml:space="preserve"> </w:t>
            </w:r>
          </w:p>
        </w:tc>
        <w:tc>
          <w:tcPr>
            <w:tcW w:w="864" w:type="dxa"/>
            <w:tcBorders>
              <w:top w:val="nil"/>
              <w:left w:val="nil"/>
              <w:bottom w:val="nil"/>
              <w:right w:val="nil"/>
            </w:tcBorders>
          </w:tcPr>
          <w:p w:rsidR="008C28C5" w:rsidRPr="006F695E" w:rsidRDefault="008C28C5" w:rsidP="008C28C5">
            <w:pPr>
              <w:pStyle w:val="Text"/>
              <w:rPr>
                <w:b/>
              </w:rPr>
            </w:pPr>
            <w:r w:rsidRPr="003C7433">
              <w:rPr>
                <w:b/>
                <w:noProof/>
              </w:rPr>
              <w:drawing>
                <wp:inline distT="0" distB="0" distL="0" distR="0" wp14:anchorId="5DAA7592" wp14:editId="6F6D3DF9">
                  <wp:extent cx="411480" cy="411480"/>
                  <wp:effectExtent l="19050" t="0" r="7620" b="0"/>
                  <wp:docPr id="17870" name="Picture 2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8C28C5" w:rsidRPr="0018744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lastRenderedPageBreak/>
              <w:t>Identify and mitigate risks</w:t>
            </w:r>
            <w:r>
              <w:t>.</w:t>
            </w:r>
          </w:p>
          <w:p w:rsidR="008C28C5" w:rsidRPr="00190D91" w:rsidRDefault="008C28C5" w:rsidP="008C28C5">
            <w:pPr>
              <w:pStyle w:val="Text"/>
            </w:pPr>
            <w:r w:rsidRPr="00190D91">
              <w:t>Monitor and improve compliance</w:t>
            </w:r>
            <w:r>
              <w:t>.</w:t>
            </w:r>
          </w:p>
        </w:tc>
        <w:tc>
          <w:tcPr>
            <w:tcW w:w="2160" w:type="dxa"/>
            <w:tcBorders>
              <w:top w:val="nil"/>
              <w:left w:val="nil"/>
              <w:bottom w:val="nil"/>
              <w:right w:val="nil"/>
            </w:tcBorders>
          </w:tcPr>
          <w:p w:rsidR="008C28C5" w:rsidRDefault="008C28C5" w:rsidP="008C28C5">
            <w:pPr>
              <w:pStyle w:val="Text"/>
              <w:rPr>
                <w:noProof/>
              </w:rPr>
            </w:pPr>
            <w:r w:rsidRPr="00CF5240">
              <w:rPr>
                <w:noProof/>
              </w:rPr>
              <w:drawing>
                <wp:inline distT="0" distB="0" distL="0" distR="0" wp14:anchorId="4CEF74CA" wp14:editId="1960427A">
                  <wp:extent cx="1225550" cy="259080"/>
                  <wp:effectExtent l="19050" t="0" r="0" b="0"/>
                  <wp:docPr id="17871" name="Picture 17705"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pic:spPr>
                      </pic:pic>
                    </a:graphicData>
                  </a:graphic>
                </wp:inline>
              </w:drawing>
            </w:r>
          </w:p>
        </w:tc>
        <w:tc>
          <w:tcPr>
            <w:tcW w:w="4320" w:type="dxa"/>
            <w:tcBorders>
              <w:top w:val="nil"/>
              <w:left w:val="nil"/>
              <w:bottom w:val="nil"/>
              <w:right w:val="nil"/>
            </w:tcBorders>
          </w:tcPr>
          <w:p w:rsidR="008C28C5" w:rsidRPr="00CF5240" w:rsidRDefault="008C28C5" w:rsidP="008C28C5">
            <w:pPr>
              <w:pStyle w:val="Text"/>
            </w:pPr>
            <w:r w:rsidRPr="003C7433">
              <w:rPr>
                <w:b/>
              </w:rPr>
              <w:t>Compliance and Risk Process Management Pack and IT Compliance Library</w:t>
            </w:r>
            <w:r w:rsidRPr="00CF5240">
              <w:t xml:space="preserve"> </w:t>
            </w:r>
            <w:r>
              <w:t xml:space="preserve">provide </w:t>
            </w:r>
            <w:r w:rsidRPr="00CF5240">
              <w:t>guidance on using Service Manager for GRC compliance.</w:t>
            </w:r>
          </w:p>
          <w:p w:rsidR="008C28C5" w:rsidRPr="007D12AE" w:rsidRDefault="00282632" w:rsidP="008C28C5">
            <w:pPr>
              <w:pStyle w:val="Text"/>
              <w:rPr>
                <w:b/>
              </w:rPr>
            </w:pPr>
            <w:hyperlink r:id="rId124" w:anchor="resId/17FAA48294ADD53F!253" w:history="1">
              <w:r w:rsidR="008C28C5" w:rsidRPr="00CF5240">
                <w:rPr>
                  <w:rStyle w:val="Hyperlink"/>
                </w:rPr>
                <w:t>http://cid-17faa48294add53f.skydrive.live.com/self.aspx/.Public/RampUp/09-Compliance-Risk-Management/Compliance%20and%20Risk%20PMP%20Excercise.docx#resId/17FAA48294ADD53F!253</w:t>
              </w:r>
            </w:hyperlink>
            <w:r w:rsidR="008C28C5">
              <w:rPr>
                <w:b/>
              </w:rPr>
              <w:t xml:space="preserve"> </w:t>
            </w:r>
          </w:p>
        </w:tc>
        <w:tc>
          <w:tcPr>
            <w:tcW w:w="864" w:type="dxa"/>
            <w:tcBorders>
              <w:top w:val="nil"/>
              <w:left w:val="nil"/>
              <w:bottom w:val="nil"/>
              <w:right w:val="nil"/>
            </w:tcBorders>
          </w:tcPr>
          <w:p w:rsidR="008C28C5" w:rsidRPr="007D12AE" w:rsidRDefault="008C28C5" w:rsidP="008C28C5">
            <w:pPr>
              <w:pStyle w:val="Text"/>
              <w:rPr>
                <w:b/>
              </w:rPr>
            </w:pPr>
            <w:r w:rsidRPr="00425B4F">
              <w:rPr>
                <w:b/>
                <w:noProof/>
              </w:rPr>
              <w:drawing>
                <wp:inline distT="0" distB="0" distL="0" distR="0" wp14:anchorId="1CE2F4AD" wp14:editId="49D146B9">
                  <wp:extent cx="411480" cy="411480"/>
                  <wp:effectExtent l="19050" t="0" r="7620" b="0"/>
                  <wp:docPr id="17875" name="Picture 17864" descr="icon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ovie.png"/>
                          <pic:cNvPicPr/>
                        </pic:nvPicPr>
                        <pic:blipFill>
                          <a:blip r:embed="rId122" cstate="print"/>
                          <a:stretch>
                            <a:fillRect/>
                          </a:stretch>
                        </pic:blipFill>
                        <pic:spPr>
                          <a:xfrm>
                            <a:off x="0" y="0"/>
                            <a:ext cx="411480" cy="411480"/>
                          </a:xfrm>
                          <a:prstGeom prst="rect">
                            <a:avLst/>
                          </a:prstGeom>
                        </pic:spPr>
                      </pic:pic>
                    </a:graphicData>
                  </a:graphic>
                </wp:inline>
              </w:drawing>
            </w:r>
          </w:p>
        </w:tc>
      </w:tr>
      <w:tr w:rsidR="008C28C5" w:rsidRPr="0018744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t>Improve service governance.</w:t>
            </w:r>
          </w:p>
        </w:tc>
        <w:tc>
          <w:tcPr>
            <w:tcW w:w="2160" w:type="dxa"/>
            <w:tcBorders>
              <w:top w:val="nil"/>
              <w:left w:val="nil"/>
              <w:bottom w:val="nil"/>
              <w:right w:val="nil"/>
            </w:tcBorders>
          </w:tcPr>
          <w:p w:rsidR="008C28C5" w:rsidRDefault="008C28C5" w:rsidP="008C28C5">
            <w:pPr>
              <w:pStyle w:val="Text"/>
              <w:rPr>
                <w:noProof/>
              </w:rPr>
            </w:pPr>
            <w:r>
              <w:rPr>
                <w:noProof/>
              </w:rPr>
              <w:drawing>
                <wp:inline distT="0" distB="0" distL="0" distR="0" wp14:anchorId="7C92F1AF" wp14:editId="2C4EB58B">
                  <wp:extent cx="1225550" cy="179705"/>
                  <wp:effectExtent l="19050" t="0" r="0" b="0"/>
                  <wp:docPr id="17872" name="Picture 17871" descr="vs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_h_print.jpg"/>
                          <pic:cNvPicPr/>
                        </pic:nvPicPr>
                        <pic:blipFill>
                          <a:blip r:embed="rId125" cstate="print"/>
                          <a:stretch>
                            <a:fillRect/>
                          </a:stretch>
                        </pic:blipFill>
                        <pic:spPr>
                          <a:xfrm>
                            <a:off x="0" y="0"/>
                            <a:ext cx="1225550" cy="179705"/>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rsidRPr="00425B4F">
              <w:t xml:space="preserve">The </w:t>
            </w:r>
            <w:r w:rsidRPr="00425B4F">
              <w:rPr>
                <w:b/>
              </w:rPr>
              <w:t>TFS Scorecard</w:t>
            </w:r>
            <w:r>
              <w:t xml:space="preserve"> offers insight into a specific TFS environment and specific Team System adaptation including trends, activities, source control, work item tracking, and the overall adaptation. </w:t>
            </w:r>
          </w:p>
          <w:p w:rsidR="008C28C5" w:rsidRPr="0018744E" w:rsidRDefault="00282632" w:rsidP="008C28C5">
            <w:pPr>
              <w:pStyle w:val="Text"/>
            </w:pPr>
            <w:hyperlink r:id="rId126" w:history="1">
              <w:r w:rsidR="008C28C5" w:rsidRPr="00774B9C">
                <w:rPr>
                  <w:rStyle w:val="Hyperlink"/>
                </w:rPr>
                <w:t>http://tfsscorecard.codeplex.com/</w:t>
              </w:r>
            </w:hyperlink>
            <w:r w:rsidR="008C28C5">
              <w:t xml:space="preserve"> </w:t>
            </w:r>
          </w:p>
        </w:tc>
        <w:tc>
          <w:tcPr>
            <w:tcW w:w="864" w:type="dxa"/>
            <w:tcBorders>
              <w:top w:val="nil"/>
              <w:left w:val="nil"/>
              <w:bottom w:val="nil"/>
              <w:right w:val="nil"/>
            </w:tcBorders>
          </w:tcPr>
          <w:p w:rsidR="008C28C5" w:rsidRPr="0018744E" w:rsidRDefault="008C28C5" w:rsidP="008C28C5">
            <w:pPr>
              <w:pStyle w:val="Text"/>
              <w:rPr>
                <w:b/>
              </w:rPr>
            </w:pPr>
            <w:r>
              <w:rPr>
                <w:b/>
                <w:noProof/>
              </w:rPr>
              <w:drawing>
                <wp:inline distT="0" distB="0" distL="0" distR="0" wp14:anchorId="62976FC8" wp14:editId="66A84723">
                  <wp:extent cx="411480" cy="411480"/>
                  <wp:effectExtent l="19050" t="0" r="7620" b="0"/>
                  <wp:docPr id="17873" name="Picture 17872"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bl>
    <w:p w:rsidR="008C28C5" w:rsidRDefault="008C28C5" w:rsidP="00DE2DE9">
      <w:pPr>
        <w:pStyle w:val="TableSpacing"/>
      </w:pPr>
    </w:p>
    <w:tbl>
      <w:tblPr>
        <w:tblStyle w:val="TableGrid"/>
        <w:tblW w:w="950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8C28C5" w:rsidRPr="008C28C5" w:rsidTr="006C3572">
        <w:trPr>
          <w:tblHeader/>
        </w:trPr>
        <w:tc>
          <w:tcPr>
            <w:tcW w:w="9504" w:type="dxa"/>
            <w:gridSpan w:val="4"/>
            <w:shd w:val="clear" w:color="auto" w:fill="8064A2" w:themeFill="accent4"/>
          </w:tcPr>
          <w:p w:rsidR="008C28C5" w:rsidRPr="008C28C5" w:rsidRDefault="008C28C5" w:rsidP="008C28C5">
            <w:pPr>
              <w:pStyle w:val="Label"/>
              <w:rPr>
                <w:rStyle w:val="Italic"/>
              </w:rPr>
            </w:pPr>
            <w:r w:rsidRPr="008C28C5">
              <w:rPr>
                <w:rStyle w:val="Italic"/>
              </w:rPr>
              <w:t>Platform-specific resources that help</w:t>
            </w:r>
          </w:p>
        </w:tc>
      </w:tr>
      <w:tr w:rsidR="008C28C5" w:rsidRPr="007E5E90" w:rsidTr="006C3572">
        <w:trPr>
          <w:tblHeader/>
        </w:trPr>
        <w:tc>
          <w:tcPr>
            <w:tcW w:w="2160" w:type="dxa"/>
            <w:tcBorders>
              <w:bottom w:val="single" w:sz="4" w:space="0" w:color="auto"/>
            </w:tcBorders>
            <w:shd w:val="clear" w:color="auto" w:fill="auto"/>
          </w:tcPr>
          <w:p w:rsidR="008C28C5" w:rsidRPr="007E5E90" w:rsidRDefault="008C28C5" w:rsidP="008C28C5">
            <w:pPr>
              <w:pStyle w:val="Label"/>
            </w:pPr>
            <w:r>
              <w:t>You can…</w:t>
            </w:r>
          </w:p>
        </w:tc>
        <w:tc>
          <w:tcPr>
            <w:tcW w:w="2160" w:type="dxa"/>
            <w:tcBorders>
              <w:bottom w:val="single" w:sz="4" w:space="0" w:color="auto"/>
            </w:tcBorders>
            <w:shd w:val="clear" w:color="auto" w:fill="auto"/>
            <w:tcMar>
              <w:top w:w="58" w:type="dxa"/>
              <w:left w:w="115" w:type="dxa"/>
              <w:bottom w:w="58" w:type="dxa"/>
              <w:right w:w="115" w:type="dxa"/>
            </w:tcMar>
          </w:tcPr>
          <w:p w:rsidR="008C28C5" w:rsidRPr="007E5E90" w:rsidRDefault="008C28C5" w:rsidP="008C28C5">
            <w:pPr>
              <w:pStyle w:val="Label"/>
              <w:rPr>
                <w:noProof/>
              </w:rPr>
            </w:pPr>
            <w:r>
              <w:rPr>
                <w:noProof/>
              </w:rPr>
              <w:t>For…</w:t>
            </w:r>
          </w:p>
        </w:tc>
        <w:tc>
          <w:tcPr>
            <w:tcW w:w="4320" w:type="dxa"/>
            <w:tcBorders>
              <w:bottom w:val="single" w:sz="4" w:space="0" w:color="auto"/>
            </w:tcBorders>
            <w:shd w:val="clear" w:color="auto" w:fill="auto"/>
            <w:tcMar>
              <w:top w:w="58" w:type="dxa"/>
              <w:left w:w="115" w:type="dxa"/>
              <w:bottom w:w="58" w:type="dxa"/>
              <w:right w:w="115" w:type="dxa"/>
            </w:tcMar>
          </w:tcPr>
          <w:p w:rsidR="008C28C5" w:rsidRPr="007E5E90" w:rsidRDefault="008C28C5" w:rsidP="008C28C5">
            <w:pPr>
              <w:pStyle w:val="Label"/>
            </w:pPr>
            <w:r>
              <w:t>With this resource…</w:t>
            </w:r>
          </w:p>
        </w:tc>
        <w:tc>
          <w:tcPr>
            <w:tcW w:w="864" w:type="dxa"/>
            <w:tcBorders>
              <w:bottom w:val="single" w:sz="4" w:space="0" w:color="auto"/>
            </w:tcBorders>
            <w:shd w:val="clear" w:color="auto" w:fill="auto"/>
          </w:tcPr>
          <w:p w:rsidR="008C28C5" w:rsidRPr="007E5E90" w:rsidRDefault="008C28C5" w:rsidP="008C28C5">
            <w:pPr>
              <w:pStyle w:val="Label"/>
            </w:pPr>
          </w:p>
        </w:tc>
      </w:tr>
      <w:tr w:rsidR="008C28C5" w:rsidTr="006C3572">
        <w:trPr>
          <w:cantSplit/>
        </w:trPr>
        <w:tc>
          <w:tcPr>
            <w:tcW w:w="2160" w:type="dxa"/>
            <w:tcBorders>
              <w:top w:val="single" w:sz="4" w:space="0" w:color="auto"/>
            </w:tcBorders>
          </w:tcPr>
          <w:p w:rsidR="008C28C5" w:rsidRPr="00190D91" w:rsidRDefault="008C28C5" w:rsidP="008C28C5">
            <w:pPr>
              <w:pStyle w:val="Text"/>
            </w:pPr>
            <w:r w:rsidRPr="00190D91">
              <w:t>Identify and mitigate risks</w:t>
            </w:r>
            <w:r w:rsidR="000D7D26">
              <w:t>.</w:t>
            </w:r>
          </w:p>
          <w:p w:rsidR="008C28C5" w:rsidRPr="007D12AE" w:rsidRDefault="008C28C5" w:rsidP="008C28C5">
            <w:pPr>
              <w:pStyle w:val="Text"/>
              <w:rPr>
                <w:b/>
              </w:rPr>
            </w:pPr>
            <w:r w:rsidRPr="00190D91">
              <w:t>Monitor and improve compliance</w:t>
            </w:r>
            <w:r w:rsidR="000D7D26">
              <w:t>.</w:t>
            </w:r>
          </w:p>
        </w:tc>
        <w:tc>
          <w:tcPr>
            <w:tcW w:w="2160" w:type="dxa"/>
            <w:tcBorders>
              <w:top w:val="single" w:sz="4" w:space="0" w:color="auto"/>
            </w:tcBorders>
            <w:tcMar>
              <w:top w:w="58" w:type="dxa"/>
              <w:left w:w="115" w:type="dxa"/>
              <w:bottom w:w="58" w:type="dxa"/>
              <w:right w:w="115" w:type="dxa"/>
            </w:tcMar>
          </w:tcPr>
          <w:p w:rsidR="008C28C5" w:rsidRDefault="008C28C5" w:rsidP="008C28C5">
            <w:pPr>
              <w:pStyle w:val="Text"/>
            </w:pPr>
            <w:r>
              <w:rPr>
                <w:noProof/>
              </w:rPr>
              <w:drawing>
                <wp:inline distT="0" distB="0" distL="0" distR="0" wp14:anchorId="60BDF0BD" wp14:editId="71C9797E">
                  <wp:extent cx="1225550" cy="184785"/>
                  <wp:effectExtent l="19050" t="0" r="0" b="0"/>
                  <wp:docPr id="17382" name="Picture 15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Borders>
              <w:top w:val="single" w:sz="4" w:space="0" w:color="auto"/>
            </w:tcBorders>
            <w:tcMar>
              <w:top w:w="58" w:type="dxa"/>
              <w:left w:w="115" w:type="dxa"/>
              <w:bottom w:w="58" w:type="dxa"/>
              <w:right w:w="115" w:type="dxa"/>
            </w:tcMar>
          </w:tcPr>
          <w:p w:rsidR="008C28C5" w:rsidRPr="007D12AE" w:rsidRDefault="008C28C5" w:rsidP="008C28C5">
            <w:pPr>
              <w:pStyle w:val="Text"/>
            </w:pPr>
            <w:r w:rsidRPr="007D12AE">
              <w:rPr>
                <w:b/>
              </w:rPr>
              <w:t>Compliance Management for Windows Server 2008 and Windows Server 2008 R2</w:t>
            </w:r>
            <w:r w:rsidRPr="007D12AE">
              <w:t xml:space="preserve"> </w:t>
            </w:r>
            <w:r>
              <w:t xml:space="preserve">helps reduce </w:t>
            </w:r>
            <w:r w:rsidRPr="007D12AE">
              <w:t xml:space="preserve">the cost and complexity of addressing IT GRC objectives in this enterprise operating system by taking advantage of pre-existing, automated </w:t>
            </w:r>
            <w:r>
              <w:t>product features</w:t>
            </w:r>
            <w:r w:rsidRPr="007D12AE">
              <w:t xml:space="preserve"> and technology inherent in the operating system.</w:t>
            </w:r>
          </w:p>
          <w:p w:rsidR="008C28C5" w:rsidRDefault="00282632" w:rsidP="008C28C5">
            <w:pPr>
              <w:pStyle w:val="Text"/>
            </w:pPr>
            <w:hyperlink r:id="rId127" w:history="1">
              <w:r w:rsidR="008C28C5" w:rsidRPr="00D0447A">
                <w:rPr>
                  <w:rStyle w:val="Hyperlink"/>
                </w:rPr>
                <w:t>http://technet.microsoft.com/en-us/library/ee787968.aspx</w:t>
              </w:r>
            </w:hyperlink>
            <w:r w:rsidR="008C28C5">
              <w:t xml:space="preserve"> </w:t>
            </w:r>
          </w:p>
        </w:tc>
        <w:tc>
          <w:tcPr>
            <w:tcW w:w="864" w:type="dxa"/>
            <w:tcBorders>
              <w:top w:val="single" w:sz="4" w:space="0" w:color="auto"/>
            </w:tcBorders>
          </w:tcPr>
          <w:p w:rsidR="008C28C5" w:rsidRPr="007D12AE" w:rsidRDefault="008C28C5" w:rsidP="008C28C5">
            <w:pPr>
              <w:pStyle w:val="Text"/>
              <w:rPr>
                <w:b/>
              </w:rPr>
            </w:pPr>
            <w:r w:rsidRPr="006F695E">
              <w:rPr>
                <w:b/>
                <w:noProof/>
              </w:rPr>
              <w:drawing>
                <wp:inline distT="0" distB="0" distL="0" distR="0" wp14:anchorId="5946DA1F" wp14:editId="0E2AC124">
                  <wp:extent cx="363300" cy="365760"/>
                  <wp:effectExtent l="19050" t="0" r="0" b="0"/>
                  <wp:docPr id="22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8C28C5" w:rsidTr="008C28C5">
        <w:trPr>
          <w:cantSplit/>
        </w:trPr>
        <w:tc>
          <w:tcPr>
            <w:tcW w:w="2160" w:type="dxa"/>
          </w:tcPr>
          <w:p w:rsidR="008C28C5" w:rsidRPr="00190D91" w:rsidRDefault="008C28C5" w:rsidP="008C28C5">
            <w:pPr>
              <w:pStyle w:val="Text"/>
            </w:pPr>
            <w:r w:rsidRPr="00190D91">
              <w:t>Identify and mitigate risks</w:t>
            </w:r>
            <w:r w:rsidR="000D7D26">
              <w:t>.</w:t>
            </w:r>
          </w:p>
          <w:p w:rsidR="008C28C5" w:rsidRPr="00190D91" w:rsidRDefault="008C28C5" w:rsidP="008C28C5">
            <w:pPr>
              <w:pStyle w:val="Text"/>
            </w:pPr>
            <w:r w:rsidRPr="00190D91">
              <w:t>Monitor and improve compliance</w:t>
            </w:r>
            <w:r w:rsidR="000D7D26">
              <w:t>.</w:t>
            </w:r>
          </w:p>
        </w:tc>
        <w:tc>
          <w:tcPr>
            <w:tcW w:w="2160" w:type="dxa"/>
            <w:tcMar>
              <w:top w:w="58" w:type="dxa"/>
              <w:left w:w="115" w:type="dxa"/>
              <w:bottom w:w="58" w:type="dxa"/>
              <w:right w:w="115" w:type="dxa"/>
            </w:tcMar>
          </w:tcPr>
          <w:p w:rsidR="008C28C5" w:rsidRDefault="008C28C5" w:rsidP="008C28C5">
            <w:pPr>
              <w:pStyle w:val="Text"/>
              <w:rPr>
                <w:noProof/>
              </w:rPr>
            </w:pPr>
            <w:r w:rsidRPr="00190D91">
              <w:rPr>
                <w:noProof/>
              </w:rPr>
              <w:drawing>
                <wp:inline distT="0" distB="0" distL="0" distR="0" wp14:anchorId="19402872" wp14:editId="4D5C50E4">
                  <wp:extent cx="1225550" cy="184785"/>
                  <wp:effectExtent l="19050" t="0" r="0" b="0"/>
                  <wp:docPr id="255" name="Picture 15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4320" w:type="dxa"/>
            <w:tcMar>
              <w:top w:w="58" w:type="dxa"/>
              <w:left w:w="115" w:type="dxa"/>
              <w:bottom w:w="58" w:type="dxa"/>
              <w:right w:w="115" w:type="dxa"/>
            </w:tcMar>
          </w:tcPr>
          <w:p w:rsidR="008C28C5" w:rsidRPr="00190D91" w:rsidRDefault="008C28C5" w:rsidP="008C28C5">
            <w:pPr>
              <w:pStyle w:val="Text"/>
            </w:pPr>
            <w:r w:rsidRPr="00190D91">
              <w:t>The</w:t>
            </w:r>
            <w:r>
              <w:rPr>
                <w:b/>
              </w:rPr>
              <w:t xml:space="preserve"> </w:t>
            </w:r>
            <w:r w:rsidRPr="00190D91">
              <w:rPr>
                <w:b/>
              </w:rPr>
              <w:t>Windows Server 2008 Security Baseline</w:t>
            </w:r>
            <w:r w:rsidRPr="00190D91">
              <w:t xml:space="preserve"> provides an end-to-end solution to help plan, deploy, and monitor the security baselines of computers running Windows Server 2008.</w:t>
            </w:r>
          </w:p>
          <w:p w:rsidR="008C28C5" w:rsidRPr="007D12AE" w:rsidRDefault="00282632" w:rsidP="008C28C5">
            <w:pPr>
              <w:pStyle w:val="Text"/>
              <w:rPr>
                <w:b/>
              </w:rPr>
            </w:pPr>
            <w:hyperlink r:id="rId128" w:history="1">
              <w:r w:rsidR="008C28C5" w:rsidRPr="00774B9C">
                <w:rPr>
                  <w:rStyle w:val="Hyperlink"/>
                </w:rPr>
                <w:t>http://technet.microsoft.com/en-us/library/cc514539.aspx</w:t>
              </w:r>
            </w:hyperlink>
            <w:r w:rsidR="008C28C5">
              <w:t xml:space="preserve"> </w:t>
            </w:r>
          </w:p>
        </w:tc>
        <w:tc>
          <w:tcPr>
            <w:tcW w:w="864" w:type="dxa"/>
          </w:tcPr>
          <w:p w:rsidR="008C28C5" w:rsidRPr="006F695E" w:rsidRDefault="008C28C5" w:rsidP="008C28C5">
            <w:pPr>
              <w:pStyle w:val="Text"/>
              <w:rPr>
                <w:b/>
              </w:rPr>
            </w:pPr>
            <w:r w:rsidRPr="003C7433">
              <w:rPr>
                <w:b/>
                <w:noProof/>
              </w:rPr>
              <w:drawing>
                <wp:inline distT="0" distB="0" distL="0" distR="0" wp14:anchorId="69980C7F" wp14:editId="092463E5">
                  <wp:extent cx="411480" cy="411480"/>
                  <wp:effectExtent l="19050" t="0" r="7620" b="0"/>
                  <wp:docPr id="17712" name="Picture 2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8C28C5" w:rsidTr="008C28C5">
        <w:trPr>
          <w:cantSplit/>
        </w:trPr>
        <w:tc>
          <w:tcPr>
            <w:tcW w:w="2160" w:type="dxa"/>
          </w:tcPr>
          <w:p w:rsidR="008C28C5" w:rsidRPr="00190D91" w:rsidRDefault="008C28C5" w:rsidP="008C28C5">
            <w:pPr>
              <w:pStyle w:val="Text"/>
            </w:pPr>
            <w:r w:rsidRPr="00190D91">
              <w:t>Identify and mitigate risks</w:t>
            </w:r>
            <w:r w:rsidR="000D7D26">
              <w:t>.</w:t>
            </w:r>
          </w:p>
          <w:p w:rsidR="008C28C5" w:rsidRPr="007D12AE" w:rsidRDefault="008C28C5" w:rsidP="008C28C5">
            <w:pPr>
              <w:pStyle w:val="Text"/>
              <w:rPr>
                <w:b/>
              </w:rPr>
            </w:pPr>
            <w:r w:rsidRPr="00190D91">
              <w:t>Monitor and improve compliance</w:t>
            </w:r>
            <w:r w:rsidR="000D7D26">
              <w:t>.</w:t>
            </w:r>
          </w:p>
        </w:tc>
        <w:tc>
          <w:tcPr>
            <w:tcW w:w="2160" w:type="dxa"/>
            <w:tcMar>
              <w:top w:w="58" w:type="dxa"/>
              <w:left w:w="115" w:type="dxa"/>
              <w:bottom w:w="58" w:type="dxa"/>
              <w:right w:w="115" w:type="dxa"/>
            </w:tcMar>
          </w:tcPr>
          <w:p w:rsidR="008C28C5" w:rsidRDefault="008C28C5" w:rsidP="008C28C5">
            <w:pPr>
              <w:pStyle w:val="Text"/>
            </w:pPr>
            <w:r>
              <w:rPr>
                <w:noProof/>
              </w:rPr>
              <w:drawing>
                <wp:inline distT="0" distB="0" distL="0" distR="0" wp14:anchorId="5418F00D" wp14:editId="5BBE14D6">
                  <wp:extent cx="1225550" cy="196215"/>
                  <wp:effectExtent l="19050" t="0" r="0" b="0"/>
                  <wp:docPr id="17383" name="Picture 158" descr="Windows7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h_Print.jpg"/>
                          <pic:cNvPicPr/>
                        </pic:nvPicPr>
                        <pic:blipFill>
                          <a:blip r:embed="rId65" cstate="print"/>
                          <a:stretch>
                            <a:fillRect/>
                          </a:stretch>
                        </pic:blipFill>
                        <pic:spPr>
                          <a:xfrm>
                            <a:off x="0" y="0"/>
                            <a:ext cx="1225550" cy="196215"/>
                          </a:xfrm>
                          <a:prstGeom prst="rect">
                            <a:avLst/>
                          </a:prstGeom>
                        </pic:spPr>
                      </pic:pic>
                    </a:graphicData>
                  </a:graphic>
                </wp:inline>
              </w:drawing>
            </w:r>
          </w:p>
        </w:tc>
        <w:tc>
          <w:tcPr>
            <w:tcW w:w="4320" w:type="dxa"/>
            <w:tcMar>
              <w:top w:w="58" w:type="dxa"/>
              <w:left w:w="115" w:type="dxa"/>
              <w:bottom w:w="58" w:type="dxa"/>
              <w:right w:w="115" w:type="dxa"/>
            </w:tcMar>
          </w:tcPr>
          <w:p w:rsidR="008C28C5" w:rsidRPr="007D12AE" w:rsidRDefault="008C28C5" w:rsidP="008C28C5">
            <w:pPr>
              <w:pStyle w:val="Text"/>
            </w:pPr>
            <w:r w:rsidRPr="007D12AE">
              <w:rPr>
                <w:b/>
              </w:rPr>
              <w:t xml:space="preserve">Compliance Management for Windows </w:t>
            </w:r>
            <w:r>
              <w:rPr>
                <w:b/>
              </w:rPr>
              <w:t>7</w:t>
            </w:r>
            <w:r w:rsidRPr="007D12AE">
              <w:t xml:space="preserve"> </w:t>
            </w:r>
            <w:r>
              <w:t xml:space="preserve">helps reduce </w:t>
            </w:r>
            <w:r w:rsidRPr="007D12AE">
              <w:t xml:space="preserve">the cost and complexity of addressing IT GRC objectives in this enterprise </w:t>
            </w:r>
            <w:r>
              <w:t xml:space="preserve">client </w:t>
            </w:r>
            <w:r w:rsidRPr="007D12AE">
              <w:t xml:space="preserve">operating system by taking advantage of pre-existing, automated </w:t>
            </w:r>
            <w:r>
              <w:t>product features</w:t>
            </w:r>
            <w:r w:rsidRPr="007D12AE">
              <w:t xml:space="preserve"> and technology inherent in the operating system.</w:t>
            </w:r>
          </w:p>
          <w:p w:rsidR="008C28C5" w:rsidRDefault="00282632" w:rsidP="008C28C5">
            <w:pPr>
              <w:pStyle w:val="Text"/>
            </w:pPr>
            <w:hyperlink r:id="rId129" w:history="1">
              <w:r w:rsidR="008C28C5" w:rsidRPr="00D0447A">
                <w:rPr>
                  <w:rStyle w:val="Hyperlink"/>
                </w:rPr>
                <w:t>http://technet.microsoft.com/en-us/library/ee787969.aspx</w:t>
              </w:r>
            </w:hyperlink>
            <w:r w:rsidR="008C28C5">
              <w:t xml:space="preserve"> </w:t>
            </w:r>
          </w:p>
        </w:tc>
        <w:tc>
          <w:tcPr>
            <w:tcW w:w="864" w:type="dxa"/>
          </w:tcPr>
          <w:p w:rsidR="008C28C5" w:rsidRPr="007D12AE" w:rsidRDefault="008C28C5" w:rsidP="008C28C5">
            <w:pPr>
              <w:pStyle w:val="Text"/>
              <w:rPr>
                <w:b/>
              </w:rPr>
            </w:pPr>
            <w:r w:rsidRPr="006F695E">
              <w:rPr>
                <w:b/>
                <w:noProof/>
              </w:rPr>
              <w:drawing>
                <wp:inline distT="0" distB="0" distL="0" distR="0" wp14:anchorId="26324816" wp14:editId="72042E82">
                  <wp:extent cx="363300" cy="365760"/>
                  <wp:effectExtent l="19050" t="0" r="0" b="0"/>
                  <wp:docPr id="229"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8C28C5" w:rsidRPr="003C7433"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lastRenderedPageBreak/>
              <w:t>Identify and mitigate risks</w:t>
            </w:r>
            <w:r w:rsidR="000D7D26">
              <w:t>.</w:t>
            </w:r>
          </w:p>
          <w:p w:rsidR="008C28C5" w:rsidRPr="00190D91" w:rsidRDefault="008C28C5" w:rsidP="008C28C5">
            <w:pPr>
              <w:pStyle w:val="Text"/>
            </w:pPr>
            <w:r w:rsidRPr="00190D91">
              <w:t>Monitor and improve compliance</w:t>
            </w:r>
            <w:r w:rsidR="000D7D26">
              <w:t>.</w:t>
            </w:r>
          </w:p>
        </w:tc>
        <w:tc>
          <w:tcPr>
            <w:tcW w:w="2160" w:type="dxa"/>
            <w:tcBorders>
              <w:top w:val="nil"/>
              <w:left w:val="nil"/>
              <w:bottom w:val="nil"/>
              <w:right w:val="nil"/>
            </w:tcBorders>
          </w:tcPr>
          <w:p w:rsidR="008C28C5" w:rsidRDefault="008C28C5" w:rsidP="008C28C5">
            <w:pPr>
              <w:pStyle w:val="Text"/>
              <w:rPr>
                <w:noProof/>
              </w:rPr>
            </w:pPr>
            <w:r w:rsidRPr="003C7433">
              <w:rPr>
                <w:noProof/>
              </w:rPr>
              <w:drawing>
                <wp:inline distT="0" distB="0" distL="0" distR="0" wp14:anchorId="25792C1C" wp14:editId="349E03D1">
                  <wp:extent cx="1225550" cy="196215"/>
                  <wp:effectExtent l="19050" t="0" r="0" b="0"/>
                  <wp:docPr id="17710" name="Picture 158" descr="Windows7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h_Print.jpg"/>
                          <pic:cNvPicPr/>
                        </pic:nvPicPr>
                        <pic:blipFill>
                          <a:blip r:embed="rId65" cstate="print"/>
                          <a:stretch>
                            <a:fillRect/>
                          </a:stretch>
                        </pic:blipFill>
                        <pic:spPr>
                          <a:xfrm>
                            <a:off x="0" y="0"/>
                            <a:ext cx="1225550" cy="196215"/>
                          </a:xfrm>
                          <a:prstGeom prst="rect">
                            <a:avLst/>
                          </a:prstGeom>
                        </pic:spPr>
                      </pic:pic>
                    </a:graphicData>
                  </a:graphic>
                </wp:inline>
              </w:drawing>
            </w:r>
          </w:p>
        </w:tc>
        <w:tc>
          <w:tcPr>
            <w:tcW w:w="4320" w:type="dxa"/>
            <w:tcBorders>
              <w:top w:val="nil"/>
              <w:left w:val="nil"/>
              <w:bottom w:val="nil"/>
              <w:right w:val="nil"/>
            </w:tcBorders>
          </w:tcPr>
          <w:p w:rsidR="008C28C5" w:rsidRPr="003C7433" w:rsidRDefault="008C28C5" w:rsidP="008C28C5">
            <w:pPr>
              <w:pStyle w:val="Text"/>
            </w:pPr>
            <w:r w:rsidRPr="003C7433">
              <w:t xml:space="preserve">The </w:t>
            </w:r>
            <w:r w:rsidRPr="003C7433">
              <w:rPr>
                <w:b/>
              </w:rPr>
              <w:t>Windows 7 Security Baseline</w:t>
            </w:r>
            <w:r w:rsidRPr="003C7433">
              <w:t xml:space="preserve"> provides centralized security baseline management features, a baseline portfolio, customization capabilities, and security baseline export flexibility to accelerate and streamline management of security and compliance processes.</w:t>
            </w:r>
          </w:p>
          <w:p w:rsidR="008C28C5" w:rsidRPr="00CF5240" w:rsidRDefault="00282632" w:rsidP="008C28C5">
            <w:pPr>
              <w:pStyle w:val="Text"/>
              <w:rPr>
                <w:b/>
              </w:rPr>
            </w:pPr>
            <w:hyperlink r:id="rId130" w:history="1">
              <w:r w:rsidR="008C28C5" w:rsidRPr="003C7433">
                <w:rPr>
                  <w:rStyle w:val="Hyperlink"/>
                </w:rPr>
                <w:t>http://technet.microsoft.com/en-us/library/ee712767.aspx</w:t>
              </w:r>
            </w:hyperlink>
            <w:r w:rsidR="008C28C5">
              <w:rPr>
                <w:b/>
              </w:rPr>
              <w:t xml:space="preserve"> </w:t>
            </w:r>
          </w:p>
        </w:tc>
        <w:tc>
          <w:tcPr>
            <w:tcW w:w="864" w:type="dxa"/>
            <w:tcBorders>
              <w:top w:val="nil"/>
              <w:left w:val="nil"/>
              <w:bottom w:val="nil"/>
              <w:right w:val="nil"/>
            </w:tcBorders>
          </w:tcPr>
          <w:p w:rsidR="008C28C5" w:rsidRPr="003C7433" w:rsidRDefault="008C28C5" w:rsidP="008C28C5">
            <w:pPr>
              <w:pStyle w:val="Text"/>
              <w:rPr>
                <w:b/>
              </w:rPr>
            </w:pPr>
            <w:r w:rsidRPr="003C7433">
              <w:rPr>
                <w:b/>
                <w:noProof/>
              </w:rPr>
              <w:drawing>
                <wp:inline distT="0" distB="0" distL="0" distR="0" wp14:anchorId="2D053401" wp14:editId="3BA8E45A">
                  <wp:extent cx="411480" cy="411480"/>
                  <wp:effectExtent l="19050" t="0" r="7620" b="0"/>
                  <wp:docPr id="17711" name="Picture 251"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71" cstate="print"/>
                          <a:stretch>
                            <a:fillRect/>
                          </a:stretch>
                        </pic:blipFill>
                        <pic:spPr>
                          <a:xfrm>
                            <a:off x="0" y="0"/>
                            <a:ext cx="411480" cy="411480"/>
                          </a:xfrm>
                          <a:prstGeom prst="rect">
                            <a:avLst/>
                          </a:prstGeom>
                        </pic:spPr>
                      </pic:pic>
                    </a:graphicData>
                  </a:graphic>
                </wp:inline>
              </w:drawing>
            </w:r>
          </w:p>
        </w:tc>
      </w:tr>
      <w:tr w:rsidR="008C28C5" w:rsidRPr="006F695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t>Identify and mitigate risks</w:t>
            </w:r>
            <w:r w:rsidR="000D7D26">
              <w:t>.</w:t>
            </w:r>
          </w:p>
          <w:p w:rsidR="008C28C5" w:rsidRPr="00190D91" w:rsidRDefault="008C28C5" w:rsidP="008C28C5">
            <w:pPr>
              <w:pStyle w:val="Text"/>
            </w:pPr>
            <w:r w:rsidRPr="00190D91">
              <w:t>Monitor and improve compliance</w:t>
            </w:r>
            <w:r w:rsidR="000D7D26">
              <w:t>.</w:t>
            </w:r>
          </w:p>
        </w:tc>
        <w:tc>
          <w:tcPr>
            <w:tcW w:w="2160" w:type="dxa"/>
            <w:tcBorders>
              <w:top w:val="nil"/>
              <w:left w:val="nil"/>
              <w:bottom w:val="nil"/>
              <w:right w:val="nil"/>
            </w:tcBorders>
          </w:tcPr>
          <w:p w:rsidR="008C28C5" w:rsidRDefault="008C28C5" w:rsidP="008C28C5">
            <w:pPr>
              <w:pStyle w:val="Text"/>
              <w:rPr>
                <w:noProof/>
              </w:rPr>
            </w:pPr>
            <w:r w:rsidRPr="004474FF">
              <w:rPr>
                <w:noProof/>
              </w:rPr>
              <w:drawing>
                <wp:inline distT="0" distB="0" distL="0" distR="0" wp14:anchorId="594D304D" wp14:editId="0142F17D">
                  <wp:extent cx="1285550" cy="457200"/>
                  <wp:effectExtent l="19050" t="0" r="0" b="0"/>
                  <wp:docPr id="19176"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Borders>
              <w:top w:val="nil"/>
              <w:left w:val="nil"/>
              <w:bottom w:val="nil"/>
              <w:right w:val="nil"/>
            </w:tcBorders>
          </w:tcPr>
          <w:p w:rsidR="008C28C5" w:rsidRPr="00AA3315" w:rsidRDefault="008C28C5" w:rsidP="008C28C5">
            <w:pPr>
              <w:pStyle w:val="Text"/>
            </w:pPr>
            <w:r w:rsidRPr="00AA3315">
              <w:t xml:space="preserve">The </w:t>
            </w:r>
            <w:r w:rsidRPr="00AA3315">
              <w:rPr>
                <w:b/>
              </w:rPr>
              <w:t>Exchange 2010 Messaging Policy and Compliance</w:t>
            </w:r>
            <w:r w:rsidRPr="00AA3315">
              <w:t xml:space="preserve"> collection supports compliance with organizational, legal, and regulatory email policies through guidance on message classification, transport rules, information rights management, journaling, messaging records management, multi-mailbox searches, and personal archives.</w:t>
            </w:r>
          </w:p>
          <w:p w:rsidR="008C28C5" w:rsidRPr="007D12AE" w:rsidRDefault="00282632" w:rsidP="008C28C5">
            <w:pPr>
              <w:pStyle w:val="Text"/>
              <w:rPr>
                <w:b/>
              </w:rPr>
            </w:pPr>
            <w:hyperlink r:id="rId131" w:history="1">
              <w:r w:rsidR="008C28C5" w:rsidRPr="00AA3315">
                <w:rPr>
                  <w:rStyle w:val="Hyperlink"/>
                </w:rPr>
                <w:t>http://technet.microsoft.com/en-us/library/aa998599.aspx</w:t>
              </w:r>
            </w:hyperlink>
            <w:r w:rsidR="008C28C5">
              <w:rPr>
                <w:b/>
              </w:rPr>
              <w:t xml:space="preserve"> </w:t>
            </w:r>
          </w:p>
        </w:tc>
        <w:tc>
          <w:tcPr>
            <w:tcW w:w="864" w:type="dxa"/>
            <w:tcBorders>
              <w:top w:val="nil"/>
              <w:left w:val="nil"/>
              <w:bottom w:val="nil"/>
              <w:right w:val="nil"/>
            </w:tcBorders>
          </w:tcPr>
          <w:p w:rsidR="008C28C5" w:rsidRPr="006F695E" w:rsidRDefault="008C28C5" w:rsidP="008C28C5">
            <w:pPr>
              <w:pStyle w:val="Text"/>
              <w:rPr>
                <w:b/>
              </w:rPr>
            </w:pPr>
            <w:r w:rsidRPr="003C7433">
              <w:rPr>
                <w:b/>
                <w:noProof/>
              </w:rPr>
              <w:drawing>
                <wp:inline distT="0" distB="0" distL="0" distR="0" wp14:anchorId="0036F107" wp14:editId="56C937E4">
                  <wp:extent cx="363300" cy="365760"/>
                  <wp:effectExtent l="19050" t="0" r="0" b="0"/>
                  <wp:docPr id="17708"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8C28C5" w:rsidRPr="007D12A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t>Identify and mitigate risks</w:t>
            </w:r>
            <w:r w:rsidR="000D7D26">
              <w:t>.</w:t>
            </w:r>
          </w:p>
          <w:p w:rsidR="008C28C5" w:rsidRPr="007D12AE" w:rsidRDefault="008C28C5" w:rsidP="008C28C5">
            <w:pPr>
              <w:pStyle w:val="Text"/>
              <w:rPr>
                <w:b/>
              </w:rPr>
            </w:pPr>
            <w:r w:rsidRPr="00190D91">
              <w:t>Monitor and improve compliance</w:t>
            </w:r>
            <w:r w:rsidR="000D7D26">
              <w:t>.</w:t>
            </w:r>
          </w:p>
        </w:tc>
        <w:tc>
          <w:tcPr>
            <w:tcW w:w="2160" w:type="dxa"/>
            <w:tcBorders>
              <w:top w:val="nil"/>
              <w:left w:val="nil"/>
              <w:bottom w:val="nil"/>
              <w:right w:val="nil"/>
            </w:tcBorders>
          </w:tcPr>
          <w:p w:rsidR="008C28C5" w:rsidRDefault="008C28C5" w:rsidP="008C28C5">
            <w:pPr>
              <w:pStyle w:val="Text"/>
            </w:pPr>
            <w:r w:rsidRPr="004474FF">
              <w:rPr>
                <w:noProof/>
              </w:rPr>
              <w:drawing>
                <wp:inline distT="0" distB="0" distL="0" distR="0" wp14:anchorId="0071FA76" wp14:editId="2FA239AA">
                  <wp:extent cx="1285550" cy="457200"/>
                  <wp:effectExtent l="19050" t="0" r="0" b="0"/>
                  <wp:docPr id="19177"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t xml:space="preserve">The </w:t>
            </w:r>
            <w:r w:rsidRPr="003C7433">
              <w:rPr>
                <w:b/>
              </w:rPr>
              <w:t>Exchange Server 2010: Compliance, Archiving and Retention</w:t>
            </w:r>
            <w:r>
              <w:t xml:space="preserve"> webcast provides guidance on integrated email archiving and retention functionality</w:t>
            </w:r>
            <w:r w:rsidR="000D7D26">
              <w:t>—</w:t>
            </w:r>
            <w:r>
              <w:t>including granular multi-mailbox search and immediate legal hold.</w:t>
            </w:r>
          </w:p>
          <w:p w:rsidR="008C28C5" w:rsidRDefault="00282632" w:rsidP="008C28C5">
            <w:pPr>
              <w:pStyle w:val="Text"/>
            </w:pPr>
            <w:hyperlink r:id="rId132" w:history="1">
              <w:r w:rsidR="008C28C5" w:rsidRPr="00774B9C">
                <w:rPr>
                  <w:rStyle w:val="Hyperlink"/>
                </w:rPr>
                <w:t>https://msevents.microsoft.com/CUI/WebCastEventDetails.aspx?culture=en-IN&amp;EventID=1032421475&amp;CountryCode=IN</w:t>
              </w:r>
            </w:hyperlink>
            <w:r w:rsidR="008C28C5">
              <w:t xml:space="preserve"> </w:t>
            </w:r>
          </w:p>
        </w:tc>
        <w:tc>
          <w:tcPr>
            <w:tcW w:w="864" w:type="dxa"/>
            <w:tcBorders>
              <w:top w:val="nil"/>
              <w:left w:val="nil"/>
              <w:bottom w:val="nil"/>
              <w:right w:val="nil"/>
            </w:tcBorders>
          </w:tcPr>
          <w:p w:rsidR="008C28C5" w:rsidRPr="007D12AE" w:rsidRDefault="008C28C5" w:rsidP="008C28C5">
            <w:pPr>
              <w:pStyle w:val="Text"/>
              <w:rPr>
                <w:b/>
              </w:rPr>
            </w:pPr>
            <w:r>
              <w:rPr>
                <w:b/>
                <w:noProof/>
              </w:rPr>
              <w:drawing>
                <wp:inline distT="0" distB="0" distL="0" distR="0" wp14:anchorId="7D8AFC75" wp14:editId="580407B4">
                  <wp:extent cx="411480" cy="411480"/>
                  <wp:effectExtent l="19050" t="0" r="7620" b="0"/>
                  <wp:docPr id="17713" name="Picture 17712" descr="icon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ovie.png"/>
                          <pic:cNvPicPr/>
                        </pic:nvPicPr>
                        <pic:blipFill>
                          <a:blip r:embed="rId122" cstate="print"/>
                          <a:stretch>
                            <a:fillRect/>
                          </a:stretch>
                        </pic:blipFill>
                        <pic:spPr>
                          <a:xfrm>
                            <a:off x="0" y="0"/>
                            <a:ext cx="411480" cy="411480"/>
                          </a:xfrm>
                          <a:prstGeom prst="rect">
                            <a:avLst/>
                          </a:prstGeom>
                        </pic:spPr>
                      </pic:pic>
                    </a:graphicData>
                  </a:graphic>
                </wp:inline>
              </w:drawing>
            </w:r>
          </w:p>
        </w:tc>
      </w:tr>
      <w:tr w:rsidR="008C28C5" w:rsidRPr="006F695E"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Pr="00190D91" w:rsidRDefault="008C28C5" w:rsidP="008C28C5">
            <w:pPr>
              <w:pStyle w:val="Text"/>
            </w:pPr>
            <w:r w:rsidRPr="00190D91">
              <w:t>Identify and mitigate risks</w:t>
            </w:r>
            <w:r w:rsidR="000D7D26">
              <w:t>.</w:t>
            </w:r>
          </w:p>
          <w:p w:rsidR="008C28C5" w:rsidRPr="00190D91" w:rsidRDefault="008C28C5" w:rsidP="008C28C5">
            <w:pPr>
              <w:pStyle w:val="Text"/>
            </w:pPr>
            <w:r w:rsidRPr="00190D91">
              <w:t>Monitor and improve compliance</w:t>
            </w:r>
            <w:r w:rsidR="000D7D26">
              <w:t>.</w:t>
            </w:r>
          </w:p>
        </w:tc>
        <w:tc>
          <w:tcPr>
            <w:tcW w:w="2160" w:type="dxa"/>
            <w:tcBorders>
              <w:top w:val="nil"/>
              <w:left w:val="nil"/>
              <w:bottom w:val="nil"/>
              <w:right w:val="nil"/>
            </w:tcBorders>
          </w:tcPr>
          <w:p w:rsidR="008C28C5" w:rsidRDefault="008C28C5" w:rsidP="008C28C5">
            <w:pPr>
              <w:pStyle w:val="Text"/>
              <w:rPr>
                <w:noProof/>
              </w:rPr>
            </w:pPr>
            <w:r>
              <w:rPr>
                <w:noProof/>
              </w:rPr>
              <w:drawing>
                <wp:inline distT="0" distB="0" distL="0" distR="0" wp14:anchorId="2DA87BE7" wp14:editId="33A61BE5">
                  <wp:extent cx="1225550" cy="250825"/>
                  <wp:effectExtent l="19050" t="0" r="0" b="0"/>
                  <wp:docPr id="17874" name="Picture 17873"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25550" cy="250825"/>
                          </a:xfrm>
                          <a:prstGeom prst="rect">
                            <a:avLst/>
                          </a:prstGeom>
                        </pic:spPr>
                      </pic:pic>
                    </a:graphicData>
                  </a:graphic>
                </wp:inline>
              </w:drawing>
            </w:r>
          </w:p>
        </w:tc>
        <w:tc>
          <w:tcPr>
            <w:tcW w:w="4320" w:type="dxa"/>
            <w:tcBorders>
              <w:top w:val="nil"/>
              <w:left w:val="nil"/>
              <w:bottom w:val="nil"/>
              <w:right w:val="nil"/>
            </w:tcBorders>
          </w:tcPr>
          <w:p w:rsidR="008C28C5" w:rsidRPr="0018744E" w:rsidRDefault="008C28C5" w:rsidP="008C28C5">
            <w:pPr>
              <w:pStyle w:val="Text"/>
            </w:pPr>
            <w:r w:rsidRPr="0018744E">
              <w:t xml:space="preserve">The </w:t>
            </w:r>
            <w:r w:rsidRPr="0018744E">
              <w:rPr>
                <w:b/>
              </w:rPr>
              <w:t>SQL Server Auditing and Compliance</w:t>
            </w:r>
            <w:r w:rsidRPr="0018744E">
              <w:t xml:space="preserve"> webcast explains how SQL Server 2008 addresses compliance and auditing and how </w:t>
            </w:r>
            <w:r w:rsidR="00DE2DE9">
              <w:t xml:space="preserve">the </w:t>
            </w:r>
            <w:r w:rsidRPr="0018744E">
              <w:t xml:space="preserve">Policy Based Management </w:t>
            </w:r>
            <w:r w:rsidR="00DE2DE9">
              <w:t xml:space="preserve">tool </w:t>
            </w:r>
            <w:r w:rsidRPr="0018744E">
              <w:t xml:space="preserve">can help achieve compliance. </w:t>
            </w:r>
          </w:p>
          <w:p w:rsidR="008C28C5" w:rsidRPr="007D12AE" w:rsidRDefault="00282632" w:rsidP="008C28C5">
            <w:pPr>
              <w:pStyle w:val="Text"/>
              <w:rPr>
                <w:b/>
              </w:rPr>
            </w:pPr>
            <w:hyperlink r:id="rId133" w:history="1">
              <w:r w:rsidR="008C28C5" w:rsidRPr="0018744E">
                <w:rPr>
                  <w:rStyle w:val="Hyperlink"/>
                </w:rPr>
                <w:t>http://edge.technet.com/Media/SQL-Server-Auditing-and-Compliance/</w:t>
              </w:r>
            </w:hyperlink>
            <w:r w:rsidR="008C28C5">
              <w:rPr>
                <w:b/>
              </w:rPr>
              <w:t xml:space="preserve"> </w:t>
            </w:r>
          </w:p>
        </w:tc>
        <w:tc>
          <w:tcPr>
            <w:tcW w:w="864" w:type="dxa"/>
            <w:tcBorders>
              <w:top w:val="nil"/>
              <w:left w:val="nil"/>
              <w:bottom w:val="nil"/>
              <w:right w:val="nil"/>
            </w:tcBorders>
          </w:tcPr>
          <w:p w:rsidR="008C28C5" w:rsidRPr="006F695E" w:rsidRDefault="008C28C5" w:rsidP="008C28C5">
            <w:pPr>
              <w:pStyle w:val="Text"/>
              <w:rPr>
                <w:b/>
              </w:rPr>
            </w:pPr>
            <w:r w:rsidRPr="0018744E">
              <w:rPr>
                <w:b/>
                <w:noProof/>
              </w:rPr>
              <w:drawing>
                <wp:inline distT="0" distB="0" distL="0" distR="0" wp14:anchorId="0688E4E8" wp14:editId="4CC23B0C">
                  <wp:extent cx="411480" cy="411480"/>
                  <wp:effectExtent l="19050" t="0" r="7620" b="0"/>
                  <wp:docPr id="17714" name="Picture 17712" descr="icon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ovie.png"/>
                          <pic:cNvPicPr/>
                        </pic:nvPicPr>
                        <pic:blipFill>
                          <a:blip r:embed="rId122" cstate="print"/>
                          <a:stretch>
                            <a:fillRect/>
                          </a:stretch>
                        </pic:blipFill>
                        <pic:spPr>
                          <a:xfrm>
                            <a:off x="0" y="0"/>
                            <a:ext cx="411480" cy="411480"/>
                          </a:xfrm>
                          <a:prstGeom prst="rect">
                            <a:avLst/>
                          </a:prstGeom>
                        </pic:spPr>
                      </pic:pic>
                    </a:graphicData>
                  </a:graphic>
                </wp:inline>
              </w:drawing>
            </w:r>
          </w:p>
        </w:tc>
      </w:tr>
      <w:tr w:rsidR="008C28C5" w:rsidTr="008C28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Pr>
        <w:tc>
          <w:tcPr>
            <w:tcW w:w="2160" w:type="dxa"/>
            <w:tcBorders>
              <w:top w:val="nil"/>
              <w:left w:val="nil"/>
              <w:bottom w:val="nil"/>
              <w:right w:val="nil"/>
            </w:tcBorders>
          </w:tcPr>
          <w:p w:rsidR="008C28C5" w:rsidRDefault="008C28C5" w:rsidP="008C28C5">
            <w:pPr>
              <w:pStyle w:val="Text"/>
            </w:pPr>
            <w:r w:rsidRPr="00190D91">
              <w:t>Monitor and improve compliance</w:t>
            </w:r>
            <w:r w:rsidR="000D7D26">
              <w:t>.</w:t>
            </w:r>
          </w:p>
        </w:tc>
        <w:tc>
          <w:tcPr>
            <w:tcW w:w="2160" w:type="dxa"/>
            <w:tcBorders>
              <w:top w:val="nil"/>
              <w:left w:val="nil"/>
              <w:bottom w:val="nil"/>
              <w:right w:val="nil"/>
            </w:tcBorders>
          </w:tcPr>
          <w:p w:rsidR="008C28C5" w:rsidRDefault="008C28C5" w:rsidP="008C28C5">
            <w:pPr>
              <w:pStyle w:val="Text"/>
              <w:rPr>
                <w:noProof/>
              </w:rPr>
            </w:pPr>
            <w:r w:rsidRPr="004474FF">
              <w:rPr>
                <w:noProof/>
              </w:rPr>
              <w:drawing>
                <wp:inline distT="0" distB="0" distL="0" distR="0" wp14:anchorId="52601FFD" wp14:editId="4CB80493">
                  <wp:extent cx="1225550" cy="245110"/>
                  <wp:effectExtent l="19050" t="0" r="0" b="0"/>
                  <wp:docPr id="19178"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4320" w:type="dxa"/>
            <w:tcBorders>
              <w:top w:val="nil"/>
              <w:left w:val="nil"/>
              <w:bottom w:val="nil"/>
              <w:right w:val="nil"/>
            </w:tcBorders>
          </w:tcPr>
          <w:p w:rsidR="008C28C5" w:rsidRDefault="008C28C5" w:rsidP="008C28C5">
            <w:pPr>
              <w:pStyle w:val="Text"/>
            </w:pPr>
            <w:r w:rsidRPr="00DE2DE9">
              <w:rPr>
                <w:rStyle w:val="Bold"/>
              </w:rPr>
              <w:t>Information management policy planning with SharePoint Server 2010</w:t>
            </w:r>
            <w:r w:rsidRPr="00425B4F">
              <w:t xml:space="preserve"> describes how to plan and integrate information management policies with Microsoft SharePoint Server 2010 policy features including auditing, retention, labeling, and print restrictions. </w:t>
            </w:r>
          </w:p>
          <w:p w:rsidR="008C28C5" w:rsidRPr="00425B4F" w:rsidRDefault="00282632" w:rsidP="008C28C5">
            <w:pPr>
              <w:pStyle w:val="Text"/>
            </w:pPr>
            <w:hyperlink r:id="rId134" w:history="1">
              <w:r w:rsidR="008C28C5" w:rsidRPr="00774B9C">
                <w:rPr>
                  <w:rStyle w:val="Hyperlink"/>
                </w:rPr>
                <w:t>http://technet.microsoft.com/en-us/library/cc262490.aspx</w:t>
              </w:r>
            </w:hyperlink>
            <w:r w:rsidR="008C28C5">
              <w:t xml:space="preserve"> </w:t>
            </w:r>
          </w:p>
        </w:tc>
        <w:tc>
          <w:tcPr>
            <w:tcW w:w="864" w:type="dxa"/>
            <w:tcBorders>
              <w:top w:val="nil"/>
              <w:left w:val="nil"/>
              <w:bottom w:val="nil"/>
              <w:right w:val="nil"/>
            </w:tcBorders>
          </w:tcPr>
          <w:p w:rsidR="008C28C5" w:rsidRDefault="008C28C5" w:rsidP="008C28C5">
            <w:pPr>
              <w:pStyle w:val="Text"/>
              <w:rPr>
                <w:b/>
                <w:noProof/>
              </w:rPr>
            </w:pPr>
            <w:r w:rsidRPr="00B834D3">
              <w:rPr>
                <w:b/>
                <w:noProof/>
              </w:rPr>
              <w:drawing>
                <wp:inline distT="0" distB="0" distL="0" distR="0" wp14:anchorId="4A94692C" wp14:editId="3A939ACC">
                  <wp:extent cx="363300" cy="365760"/>
                  <wp:effectExtent l="19050" t="0" r="0" b="0"/>
                  <wp:docPr id="17876"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bl>
    <w:p w:rsidR="008C28C5" w:rsidRDefault="008C28C5" w:rsidP="008C28C5"/>
    <w:p w:rsidR="000D7D26" w:rsidRDefault="000D7D26">
      <w:pPr>
        <w:spacing w:after="0" w:line="240" w:lineRule="auto"/>
        <w:rPr>
          <w:rFonts w:ascii="Arial" w:eastAsia="Times New Roman" w:hAnsi="Arial" w:cs="Times New Roman"/>
          <w:color w:val="000000"/>
          <w:sz w:val="20"/>
          <w:szCs w:val="20"/>
        </w:rPr>
      </w:pPr>
      <w:r>
        <w:br w:type="page"/>
      </w:r>
    </w:p>
    <w:p w:rsidR="008C28C5" w:rsidRDefault="000D7D26" w:rsidP="00D701B1">
      <w:pPr>
        <w:pStyle w:val="Heading2"/>
      </w:pPr>
      <w:bookmarkStart w:id="33" w:name="_Toc268591738"/>
      <w:r>
        <w:lastRenderedPageBreak/>
        <w:t>Change and Configuration SMF</w:t>
      </w:r>
      <w:bookmarkEnd w:id="33"/>
    </w:p>
    <w:p w:rsidR="000D7D26" w:rsidRDefault="00D701B1" w:rsidP="00D701B1">
      <w:pPr>
        <w:pStyle w:val="Figure"/>
      </w:pPr>
      <w:r w:rsidRPr="00D701B1">
        <w:rPr>
          <w:noProof/>
        </w:rPr>
        <w:drawing>
          <wp:inline distT="0" distB="0" distL="0" distR="0" wp14:anchorId="4BA64778" wp14:editId="4510ABBF">
            <wp:extent cx="1214120" cy="704850"/>
            <wp:effectExtent l="19050" t="0" r="5080" b="0"/>
            <wp:docPr id="353"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114" cstate="print"/>
                    <a:stretch>
                      <a:fillRect/>
                    </a:stretch>
                  </pic:blipFill>
                  <pic:spPr bwMode="auto">
                    <a:xfrm>
                      <a:off x="0" y="0"/>
                      <a:ext cx="1213908" cy="704850"/>
                    </a:xfrm>
                    <a:prstGeom prst="rect">
                      <a:avLst/>
                    </a:prstGeom>
                    <a:noFill/>
                    <a:ln w="9525">
                      <a:noFill/>
                      <a:miter lim="800000"/>
                      <a:headEnd/>
                      <a:tailEnd/>
                    </a:ln>
                  </pic:spPr>
                </pic:pic>
              </a:graphicData>
            </a:graphic>
          </wp:inline>
        </w:drawing>
      </w:r>
    </w:p>
    <w:p w:rsidR="000D7D26" w:rsidRPr="00D701B1" w:rsidRDefault="00D701B1" w:rsidP="00D701B1">
      <w:pPr>
        <w:pStyle w:val="Text"/>
      </w:pPr>
      <w:r w:rsidRPr="00D701B1">
        <w:t>The Change and Configuration SMF creates an environment where changes can be made with the least amount of risk and impact to the organization.</w:t>
      </w:r>
    </w:p>
    <w:p w:rsidR="00D701B1" w:rsidRPr="00D701B1" w:rsidRDefault="00D701B1" w:rsidP="00D701B1">
      <w:pPr>
        <w:pStyle w:val="Text"/>
      </w:pPr>
      <w:r w:rsidRPr="00D701B1">
        <w:t>The Change and Configuration SMF involves:</w:t>
      </w:r>
    </w:p>
    <w:p w:rsidR="00D701B1" w:rsidRDefault="00D701B1" w:rsidP="00D701B1">
      <w:pPr>
        <w:pStyle w:val="BulletedList1"/>
      </w:pPr>
      <w:r>
        <w:t xml:space="preserve">Managing changes. </w:t>
      </w:r>
    </w:p>
    <w:p w:rsidR="00D701B1" w:rsidRDefault="00D701B1" w:rsidP="00D701B1">
      <w:pPr>
        <w:pStyle w:val="BulletedList1"/>
      </w:pPr>
      <w:r>
        <w:t>Knowing the current state of configuration at all times.</w:t>
      </w:r>
    </w:p>
    <w:p w:rsidR="00D701B1" w:rsidRDefault="00D701B1" w:rsidP="00D701B1">
      <w:pPr>
        <w:pStyle w:val="BulletedList1"/>
      </w:pPr>
      <w:r>
        <w:t>Reducing risk of negative impact from changes to the organization.</w:t>
      </w:r>
    </w:p>
    <w:p w:rsidR="00D701B1" w:rsidRDefault="00D701B1" w:rsidP="00D701B1">
      <w:pPr>
        <w:pStyle w:val="Heading3"/>
      </w:pPr>
      <w:r>
        <w:t>Why Should I Care About It?</w:t>
      </w:r>
    </w:p>
    <w:p w:rsidR="00D701B1" w:rsidRDefault="00D701B1" w:rsidP="00D701B1">
      <w:pPr>
        <w:pStyle w:val="Text"/>
      </w:pPr>
      <w:r>
        <w:t>When you apply this SMF effectively, you will:</w:t>
      </w:r>
    </w:p>
    <w:p w:rsidR="00D701B1" w:rsidRPr="00D701B1" w:rsidRDefault="00D701B1" w:rsidP="00D701B1">
      <w:pPr>
        <w:pStyle w:val="BulletedList1"/>
      </w:pPr>
      <w:r w:rsidRPr="00D701B1">
        <w:t>Better evaluate proposed changes.</w:t>
      </w:r>
    </w:p>
    <w:p w:rsidR="00D701B1" w:rsidRPr="00D701B1" w:rsidRDefault="00D701B1" w:rsidP="00D701B1">
      <w:pPr>
        <w:pStyle w:val="BulletedList1"/>
      </w:pPr>
      <w:r w:rsidRPr="00D701B1">
        <w:t>Better understand the current state of the production environment.</w:t>
      </w:r>
    </w:p>
    <w:p w:rsidR="00D701B1" w:rsidRPr="00D701B1" w:rsidRDefault="00D701B1" w:rsidP="00D701B1">
      <w:pPr>
        <w:pStyle w:val="BulletedList1"/>
      </w:pPr>
      <w:r>
        <w:t>Utilize</w:t>
      </w:r>
      <w:r w:rsidRPr="00D701B1">
        <w:t xml:space="preserve"> data on recent changes in troubleshooting problems.</w:t>
      </w:r>
    </w:p>
    <w:p w:rsidR="00D701B1" w:rsidRPr="00D701B1" w:rsidRDefault="00D701B1" w:rsidP="00D701B1">
      <w:pPr>
        <w:pStyle w:val="BulletedList1"/>
      </w:pPr>
      <w:r w:rsidRPr="00D701B1">
        <w:t>Return the configuration to a previously known state to address chronic problems or to meet regulatory requirements.</w:t>
      </w:r>
    </w:p>
    <w:p w:rsidR="00D701B1" w:rsidRDefault="00D701B1" w:rsidP="00D701B1">
      <w:pPr>
        <w:pStyle w:val="Heading3"/>
      </w:pPr>
      <w:r>
        <w:t>How Can I Learn More?</w:t>
      </w:r>
    </w:p>
    <w:p w:rsidR="00D701B1" w:rsidRDefault="00D701B1" w:rsidP="00D701B1">
      <w:pPr>
        <w:pStyle w:val="Text"/>
      </w:pPr>
      <w:r>
        <w:t>Read the MOF Change and Configuration SMF white paper to learn more.</w:t>
      </w:r>
    </w:p>
    <w:p w:rsidR="00D701B1" w:rsidRDefault="00282632" w:rsidP="00D701B1">
      <w:pPr>
        <w:pStyle w:val="Text"/>
      </w:pPr>
      <w:hyperlink r:id="rId135" w:history="1">
        <w:r w:rsidR="00D701B1" w:rsidRPr="000901B8">
          <w:rPr>
            <w:rStyle w:val="Hyperlink"/>
          </w:rPr>
          <w:t>http://technet.microsoft.com/en-us/library/cc543211.aspx</w:t>
        </w:r>
      </w:hyperlink>
    </w:p>
    <w:p w:rsidR="00D701B1" w:rsidRDefault="00D701B1" w:rsidP="00D701B1">
      <w:pPr>
        <w:pStyle w:val="Heading3"/>
      </w:pPr>
      <w:r>
        <w:t>Team SMF Accountabilities</w:t>
      </w:r>
    </w:p>
    <w:p w:rsidR="00D701B1" w:rsidRDefault="00D701B1" w:rsidP="00D701B1">
      <w:pPr>
        <w:pStyle w:val="Text"/>
      </w:pPr>
      <w:proofErr w:type="gramStart"/>
      <w:r>
        <w:rPr>
          <w:b/>
        </w:rPr>
        <w:t xml:space="preserve">Management </w:t>
      </w:r>
      <w:r>
        <w:t xml:space="preserve"> is</w:t>
      </w:r>
      <w:proofErr w:type="gramEnd"/>
      <w:r>
        <w:t xml:space="preserve"> the primary accountability:</w:t>
      </w:r>
    </w:p>
    <w:p w:rsidR="00D701B1" w:rsidRDefault="00D701B1" w:rsidP="00D701B1">
      <w:pPr>
        <w:pStyle w:val="BulletedList1"/>
      </w:pPr>
      <w:r>
        <w:t xml:space="preserve">The </w:t>
      </w:r>
      <w:r w:rsidRPr="00D30CFE">
        <w:rPr>
          <w:b/>
        </w:rPr>
        <w:t>Change Manager</w:t>
      </w:r>
      <w:r>
        <w:t xml:space="preserve"> e</w:t>
      </w:r>
      <w:r w:rsidRPr="00D30CFE">
        <w:t>nsure</w:t>
      </w:r>
      <w:r>
        <w:t>s</w:t>
      </w:r>
      <w:r w:rsidRPr="00D30CFE">
        <w:t xml:space="preserve"> changes are made with the least amount of risk and impact to the organization</w:t>
      </w:r>
      <w:r w:rsidR="00024E4E">
        <w:t>.</w:t>
      </w:r>
    </w:p>
    <w:p w:rsidR="00D701B1" w:rsidRDefault="00D701B1" w:rsidP="00D701B1">
      <w:pPr>
        <w:pStyle w:val="BulletedList1"/>
      </w:pPr>
      <w:r>
        <w:t xml:space="preserve">The </w:t>
      </w:r>
      <w:r w:rsidRPr="00D30CFE">
        <w:rPr>
          <w:b/>
        </w:rPr>
        <w:t>Change Administrator</w:t>
      </w:r>
      <w:r>
        <w:t xml:space="preserve"> tracks changes and CIs to ensure a </w:t>
      </w:r>
      <w:r w:rsidRPr="00172B60">
        <w:t>known state at all times</w:t>
      </w:r>
      <w:r w:rsidR="00024E4E">
        <w:t>.</w:t>
      </w:r>
    </w:p>
    <w:p w:rsidR="00024E4E" w:rsidRDefault="00024E4E" w:rsidP="00024E4E">
      <w:pPr>
        <w:pStyle w:val="TableSpacing"/>
      </w:pPr>
    </w:p>
    <w:tbl>
      <w:tblPr>
        <w:tblStyle w:val="TableGrid"/>
        <w:tblW w:w="0" w:type="auto"/>
        <w:tblBorders>
          <w:top w:val="single" w:sz="4" w:space="0" w:color="FFC000"/>
          <w:left w:val="single" w:sz="4" w:space="0" w:color="FFC000"/>
          <w:bottom w:val="single" w:sz="4" w:space="0" w:color="FFC000"/>
          <w:right w:val="single" w:sz="4" w:space="0" w:color="FFC000"/>
          <w:insideH w:val="none" w:sz="0" w:space="0" w:color="auto"/>
          <w:insideV w:val="none" w:sz="0" w:space="0" w:color="auto"/>
        </w:tblBorders>
        <w:tblLayout w:type="fixed"/>
        <w:tblLook w:val="04A0" w:firstRow="1" w:lastRow="0" w:firstColumn="1" w:lastColumn="0" w:noHBand="0" w:noVBand="1"/>
      </w:tblPr>
      <w:tblGrid>
        <w:gridCol w:w="1008"/>
        <w:gridCol w:w="3420"/>
        <w:gridCol w:w="4950"/>
      </w:tblGrid>
      <w:tr w:rsidR="00D701B1" w:rsidRPr="00D701B1" w:rsidTr="00024E4E">
        <w:trPr>
          <w:trHeight w:val="272"/>
          <w:tblHeader/>
        </w:trPr>
        <w:tc>
          <w:tcPr>
            <w:tcW w:w="4428" w:type="dxa"/>
            <w:gridSpan w:val="2"/>
            <w:tcBorders>
              <w:top w:val="single" w:sz="4" w:space="0" w:color="8064A2" w:themeColor="accent4"/>
              <w:left w:val="single" w:sz="4" w:space="0" w:color="8064A2" w:themeColor="accent4"/>
              <w:bottom w:val="nil"/>
            </w:tcBorders>
            <w:shd w:val="clear" w:color="auto" w:fill="0070C0"/>
          </w:tcPr>
          <w:p w:rsidR="00D701B1" w:rsidRPr="00D701B1" w:rsidRDefault="00D701B1" w:rsidP="00D701B1">
            <w:pPr>
              <w:pStyle w:val="Label"/>
              <w:rPr>
                <w:rStyle w:val="Italic"/>
              </w:rPr>
            </w:pPr>
            <w:r w:rsidRPr="00D701B1">
              <w:rPr>
                <w:rStyle w:val="Italic"/>
              </w:rPr>
              <w:t>Outcomes</w:t>
            </w:r>
          </w:p>
        </w:tc>
        <w:tc>
          <w:tcPr>
            <w:tcW w:w="4950" w:type="dxa"/>
            <w:tcBorders>
              <w:top w:val="single" w:sz="4" w:space="0" w:color="8064A2" w:themeColor="accent4"/>
              <w:bottom w:val="nil"/>
              <w:right w:val="single" w:sz="4" w:space="0" w:color="8064A2" w:themeColor="accent4"/>
            </w:tcBorders>
            <w:shd w:val="clear" w:color="auto" w:fill="0070C0"/>
          </w:tcPr>
          <w:p w:rsidR="00D701B1" w:rsidRPr="00D701B1" w:rsidRDefault="00D701B1" w:rsidP="00D701B1">
            <w:pPr>
              <w:pStyle w:val="Label"/>
              <w:rPr>
                <w:rStyle w:val="Italic"/>
              </w:rPr>
            </w:pPr>
            <w:r w:rsidRPr="00D701B1">
              <w:rPr>
                <w:rStyle w:val="Italic"/>
              </w:rPr>
              <w:t>Health indicators</w:t>
            </w:r>
          </w:p>
        </w:tc>
      </w:tr>
      <w:tr w:rsidR="00D701B1" w:rsidRPr="00816824" w:rsidTr="00226257">
        <w:tc>
          <w:tcPr>
            <w:tcW w:w="1008" w:type="dxa"/>
            <w:vMerge w:val="restart"/>
            <w:tcBorders>
              <w:top w:val="nil"/>
              <w:left w:val="single" w:sz="4" w:space="0" w:color="8064A2" w:themeColor="accent4"/>
            </w:tcBorders>
          </w:tcPr>
          <w:p w:rsidR="00D701B1" w:rsidRDefault="00D701B1" w:rsidP="00226257">
            <w:pPr>
              <w:pStyle w:val="Text"/>
              <w:jc w:val="center"/>
            </w:pPr>
            <w:r w:rsidRPr="00240248">
              <w:rPr>
                <w:noProof/>
              </w:rPr>
              <w:drawing>
                <wp:inline distT="0" distB="0" distL="0" distR="0" wp14:anchorId="2B99A078" wp14:editId="3FADEC84">
                  <wp:extent cx="415925" cy="676910"/>
                  <wp:effectExtent l="19050" t="0" r="3175" b="0"/>
                  <wp:docPr id="1025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srcRect/>
                          <a:stretch>
                            <a:fillRect/>
                          </a:stretch>
                        </pic:blipFill>
                        <pic:spPr bwMode="auto">
                          <a:xfrm>
                            <a:off x="0" y="0"/>
                            <a:ext cx="415925" cy="676910"/>
                          </a:xfrm>
                          <a:prstGeom prst="rect">
                            <a:avLst/>
                          </a:prstGeom>
                          <a:noFill/>
                          <a:ln w="9525">
                            <a:noFill/>
                            <a:miter lim="800000"/>
                            <a:headEnd/>
                            <a:tailEnd/>
                          </a:ln>
                        </pic:spPr>
                      </pic:pic>
                    </a:graphicData>
                  </a:graphic>
                </wp:inline>
              </w:drawing>
            </w:r>
          </w:p>
        </w:tc>
        <w:tc>
          <w:tcPr>
            <w:tcW w:w="3420" w:type="dxa"/>
            <w:tcBorders>
              <w:top w:val="nil"/>
              <w:bottom w:val="single" w:sz="4" w:space="0" w:color="BFBFBF" w:themeColor="background1" w:themeShade="BF"/>
            </w:tcBorders>
          </w:tcPr>
          <w:p w:rsidR="00D701B1" w:rsidRPr="00BF6B76" w:rsidRDefault="00D701B1" w:rsidP="00226257">
            <w:pPr>
              <w:pStyle w:val="Text"/>
              <w:rPr>
                <w:b/>
              </w:rPr>
            </w:pPr>
            <w:r>
              <w:rPr>
                <w:b/>
              </w:rPr>
              <w:t>Services…</w:t>
            </w:r>
          </w:p>
          <w:p w:rsidR="00D701B1" w:rsidRDefault="00BE75DE" w:rsidP="00D701B1">
            <w:pPr>
              <w:pStyle w:val="Text"/>
              <w:numPr>
                <w:ilvl w:val="0"/>
                <w:numId w:val="28"/>
              </w:numPr>
            </w:pPr>
            <w:r>
              <w:t>M</w:t>
            </w:r>
            <w:r w:rsidRPr="005004DD">
              <w:t xml:space="preserve">aintains </w:t>
            </w:r>
            <w:r w:rsidR="00D701B1" w:rsidRPr="005004DD">
              <w:t>a predictable process for managing changes to the production environment to improve reliability and customer satisfaction.</w:t>
            </w:r>
          </w:p>
        </w:tc>
        <w:tc>
          <w:tcPr>
            <w:tcW w:w="4950" w:type="dxa"/>
            <w:tcBorders>
              <w:top w:val="nil"/>
              <w:bottom w:val="single" w:sz="4" w:space="0" w:color="BFBFBF" w:themeColor="background1" w:themeShade="BF"/>
              <w:right w:val="single" w:sz="4" w:space="0" w:color="8064A2" w:themeColor="accent4"/>
            </w:tcBorders>
          </w:tcPr>
          <w:p w:rsidR="00D701B1" w:rsidRDefault="00D701B1" w:rsidP="00D701B1">
            <w:pPr>
              <w:pStyle w:val="Text"/>
              <w:numPr>
                <w:ilvl w:val="0"/>
                <w:numId w:val="27"/>
              </w:numPr>
            </w:pPr>
            <w:r w:rsidRPr="007C5EA1">
              <w:t>Reliability scores</w:t>
            </w:r>
            <w:r w:rsidR="00024E4E">
              <w:t>.</w:t>
            </w:r>
          </w:p>
          <w:p w:rsidR="00D701B1" w:rsidRPr="00816824" w:rsidRDefault="00D701B1" w:rsidP="00D701B1">
            <w:pPr>
              <w:pStyle w:val="Text"/>
              <w:numPr>
                <w:ilvl w:val="0"/>
                <w:numId w:val="27"/>
              </w:numPr>
            </w:pPr>
            <w:r>
              <w:t>Customer satisfaction scores</w:t>
            </w:r>
            <w:r w:rsidR="00024E4E">
              <w:t>.</w:t>
            </w:r>
          </w:p>
        </w:tc>
      </w:tr>
      <w:tr w:rsidR="00D701B1" w:rsidTr="00226257">
        <w:tc>
          <w:tcPr>
            <w:tcW w:w="1008" w:type="dxa"/>
            <w:vMerge/>
            <w:tcBorders>
              <w:left w:val="single" w:sz="4" w:space="0" w:color="8064A2" w:themeColor="accent4"/>
            </w:tcBorders>
          </w:tcPr>
          <w:p w:rsidR="00D701B1" w:rsidRPr="00DD46E4" w:rsidRDefault="00D701B1" w:rsidP="00226257">
            <w:pPr>
              <w:pStyle w:val="Text"/>
              <w:jc w:val="center"/>
              <w:rPr>
                <w:noProof/>
              </w:rPr>
            </w:pPr>
          </w:p>
        </w:tc>
        <w:tc>
          <w:tcPr>
            <w:tcW w:w="3420" w:type="dxa"/>
            <w:tcBorders>
              <w:top w:val="single" w:sz="4" w:space="0" w:color="BFBFBF" w:themeColor="background1" w:themeShade="BF"/>
              <w:bottom w:val="single" w:sz="4" w:space="0" w:color="BFBFBF" w:themeColor="background1" w:themeShade="BF"/>
            </w:tcBorders>
          </w:tcPr>
          <w:p w:rsidR="00D701B1" w:rsidRPr="00157C83" w:rsidRDefault="00BE75DE" w:rsidP="00D701B1">
            <w:pPr>
              <w:pStyle w:val="Text"/>
              <w:numPr>
                <w:ilvl w:val="0"/>
                <w:numId w:val="28"/>
              </w:numPr>
            </w:pPr>
            <w:r>
              <w:t>E</w:t>
            </w:r>
            <w:r w:rsidRPr="005004DD">
              <w:t xml:space="preserve">liminates </w:t>
            </w:r>
            <w:r w:rsidR="00D701B1" w:rsidRPr="005004DD">
              <w:t>unnecessary change</w:t>
            </w:r>
            <w:r>
              <w:t>.</w:t>
            </w:r>
          </w:p>
        </w:tc>
        <w:tc>
          <w:tcPr>
            <w:tcW w:w="4950" w:type="dxa"/>
            <w:tcBorders>
              <w:top w:val="single" w:sz="4" w:space="0" w:color="BFBFBF" w:themeColor="background1" w:themeShade="BF"/>
              <w:bottom w:val="single" w:sz="4" w:space="0" w:color="BFBFBF" w:themeColor="background1" w:themeShade="BF"/>
              <w:right w:val="single" w:sz="4" w:space="0" w:color="8064A2" w:themeColor="accent4"/>
            </w:tcBorders>
          </w:tcPr>
          <w:p w:rsidR="00D701B1" w:rsidRDefault="00D701B1" w:rsidP="00D701B1">
            <w:pPr>
              <w:pStyle w:val="Text"/>
              <w:numPr>
                <w:ilvl w:val="0"/>
                <w:numId w:val="27"/>
              </w:numPr>
            </w:pPr>
            <w:r>
              <w:t>Number of cancelled projects</w:t>
            </w:r>
            <w:r w:rsidR="00024E4E">
              <w:t>.</w:t>
            </w:r>
          </w:p>
          <w:p w:rsidR="00D701B1" w:rsidRDefault="00D701B1" w:rsidP="00D701B1">
            <w:pPr>
              <w:pStyle w:val="Text"/>
              <w:numPr>
                <w:ilvl w:val="0"/>
                <w:numId w:val="27"/>
              </w:numPr>
            </w:pPr>
            <w:r>
              <w:t>Number of reversed changes</w:t>
            </w:r>
            <w:r w:rsidR="00024E4E">
              <w:t>.</w:t>
            </w:r>
          </w:p>
        </w:tc>
      </w:tr>
      <w:tr w:rsidR="00D701B1" w:rsidRPr="00816824" w:rsidTr="00226257">
        <w:trPr>
          <w:trHeight w:val="698"/>
        </w:trPr>
        <w:tc>
          <w:tcPr>
            <w:tcW w:w="1008" w:type="dxa"/>
            <w:vMerge/>
            <w:tcBorders>
              <w:left w:val="single" w:sz="4" w:space="0" w:color="8064A2" w:themeColor="accent4"/>
            </w:tcBorders>
          </w:tcPr>
          <w:p w:rsidR="00D701B1" w:rsidRPr="00DD46E4" w:rsidRDefault="00D701B1" w:rsidP="00226257">
            <w:pPr>
              <w:pStyle w:val="Text"/>
              <w:jc w:val="center"/>
              <w:rPr>
                <w:noProof/>
              </w:rPr>
            </w:pPr>
          </w:p>
        </w:tc>
        <w:tc>
          <w:tcPr>
            <w:tcW w:w="3420" w:type="dxa"/>
            <w:tcBorders>
              <w:top w:val="single" w:sz="4" w:space="0" w:color="BFBFBF" w:themeColor="background1" w:themeShade="BF"/>
              <w:bottom w:val="single" w:sz="4" w:space="0" w:color="BFBFBF" w:themeColor="background1" w:themeShade="BF"/>
            </w:tcBorders>
          </w:tcPr>
          <w:p w:rsidR="00D701B1" w:rsidRPr="00157C83" w:rsidRDefault="00BE75DE" w:rsidP="00D701B1">
            <w:pPr>
              <w:pStyle w:val="Text"/>
              <w:numPr>
                <w:ilvl w:val="0"/>
                <w:numId w:val="28"/>
              </w:numPr>
            </w:pPr>
            <w:r>
              <w:t>R</w:t>
            </w:r>
            <w:r w:rsidRPr="005004DD">
              <w:t xml:space="preserve">educes </w:t>
            </w:r>
            <w:r w:rsidR="00D701B1" w:rsidRPr="005004DD">
              <w:t>unintended side effects.</w:t>
            </w:r>
          </w:p>
        </w:tc>
        <w:tc>
          <w:tcPr>
            <w:tcW w:w="4950" w:type="dxa"/>
            <w:tcBorders>
              <w:top w:val="single" w:sz="4" w:space="0" w:color="BFBFBF" w:themeColor="background1" w:themeShade="BF"/>
              <w:bottom w:val="single" w:sz="4" w:space="0" w:color="BFBFBF" w:themeColor="background1" w:themeShade="BF"/>
              <w:right w:val="single" w:sz="4" w:space="0" w:color="8064A2" w:themeColor="accent4"/>
            </w:tcBorders>
          </w:tcPr>
          <w:p w:rsidR="00D701B1" w:rsidRPr="00816824" w:rsidRDefault="00D701B1" w:rsidP="00D701B1">
            <w:pPr>
              <w:pStyle w:val="Text"/>
              <w:numPr>
                <w:ilvl w:val="0"/>
                <w:numId w:val="27"/>
              </w:numPr>
            </w:pPr>
            <w:r>
              <w:t>Number of production failures</w:t>
            </w:r>
            <w:r w:rsidR="00024E4E">
              <w:t>.</w:t>
            </w:r>
          </w:p>
        </w:tc>
      </w:tr>
      <w:tr w:rsidR="00D701B1" w:rsidRPr="00816824" w:rsidTr="00226257">
        <w:tc>
          <w:tcPr>
            <w:tcW w:w="1008" w:type="dxa"/>
            <w:vMerge/>
            <w:tcBorders>
              <w:left w:val="single" w:sz="4" w:space="0" w:color="8064A2" w:themeColor="accent4"/>
            </w:tcBorders>
          </w:tcPr>
          <w:p w:rsidR="00D701B1" w:rsidRPr="00DD46E4" w:rsidRDefault="00D701B1" w:rsidP="00226257">
            <w:pPr>
              <w:pStyle w:val="Text"/>
              <w:jc w:val="center"/>
              <w:rPr>
                <w:noProof/>
              </w:rPr>
            </w:pPr>
          </w:p>
        </w:tc>
        <w:tc>
          <w:tcPr>
            <w:tcW w:w="3420" w:type="dxa"/>
            <w:tcBorders>
              <w:top w:val="single" w:sz="4" w:space="0" w:color="BFBFBF" w:themeColor="background1" w:themeShade="BF"/>
              <w:bottom w:val="single" w:sz="4" w:space="0" w:color="BFBFBF" w:themeColor="background1" w:themeShade="BF"/>
            </w:tcBorders>
          </w:tcPr>
          <w:p w:rsidR="00D701B1" w:rsidRPr="00803BBE" w:rsidRDefault="00BE75DE" w:rsidP="00D701B1">
            <w:pPr>
              <w:pStyle w:val="Text"/>
              <w:numPr>
                <w:ilvl w:val="0"/>
                <w:numId w:val="28"/>
              </w:numPr>
            </w:pPr>
            <w:r>
              <w:t>C</w:t>
            </w:r>
            <w:r w:rsidRPr="005004DD">
              <w:t xml:space="preserve">an </w:t>
            </w:r>
            <w:r w:rsidR="00D701B1" w:rsidRPr="005004DD">
              <w:t xml:space="preserve">revert to a previous environment state in response to service disruptions by keeping </w:t>
            </w:r>
            <w:r w:rsidR="00D701B1" w:rsidRPr="005004DD">
              <w:lastRenderedPageBreak/>
              <w:t>accurate knowledge of the configuration and changes made</w:t>
            </w:r>
            <w:r>
              <w:t>.</w:t>
            </w:r>
          </w:p>
        </w:tc>
        <w:tc>
          <w:tcPr>
            <w:tcW w:w="4950" w:type="dxa"/>
            <w:tcBorders>
              <w:top w:val="single" w:sz="4" w:space="0" w:color="BFBFBF" w:themeColor="background1" w:themeShade="BF"/>
              <w:bottom w:val="single" w:sz="4" w:space="0" w:color="BFBFBF" w:themeColor="background1" w:themeShade="BF"/>
              <w:right w:val="single" w:sz="4" w:space="0" w:color="8064A2" w:themeColor="accent4"/>
            </w:tcBorders>
          </w:tcPr>
          <w:p w:rsidR="00D701B1" w:rsidRDefault="00D701B1" w:rsidP="00D701B1">
            <w:pPr>
              <w:pStyle w:val="Text"/>
              <w:numPr>
                <w:ilvl w:val="0"/>
                <w:numId w:val="27"/>
              </w:numPr>
            </w:pPr>
            <w:r>
              <w:lastRenderedPageBreak/>
              <w:t xml:space="preserve"> Number of managed servic</w:t>
            </w:r>
            <w:r w:rsidR="002B3D03">
              <w:t xml:space="preserve">e maps compared to the number of </w:t>
            </w:r>
            <w:r>
              <w:t>services offered</w:t>
            </w:r>
            <w:r w:rsidR="00111AB1">
              <w:t>.</w:t>
            </w:r>
          </w:p>
          <w:p w:rsidR="00D701B1" w:rsidRDefault="00D701B1" w:rsidP="00D701B1">
            <w:pPr>
              <w:pStyle w:val="Text"/>
              <w:numPr>
                <w:ilvl w:val="0"/>
                <w:numId w:val="27"/>
              </w:numPr>
            </w:pPr>
            <w:r>
              <w:t xml:space="preserve">Number of items in the Configuration Management System (CMS) with historical state </w:t>
            </w:r>
            <w:r>
              <w:lastRenderedPageBreak/>
              <w:t>records</w:t>
            </w:r>
            <w:r w:rsidR="00111AB1">
              <w:t>.</w:t>
            </w:r>
          </w:p>
          <w:p w:rsidR="00D701B1" w:rsidRPr="00816824" w:rsidRDefault="00D701B1" w:rsidP="00D701B1">
            <w:pPr>
              <w:pStyle w:val="Text"/>
              <w:numPr>
                <w:ilvl w:val="0"/>
                <w:numId w:val="27"/>
              </w:numPr>
            </w:pPr>
            <w:r>
              <w:t>Date range of historical data maintained within the CMS</w:t>
            </w:r>
            <w:r w:rsidR="00111AB1">
              <w:t>.</w:t>
            </w:r>
          </w:p>
        </w:tc>
      </w:tr>
      <w:tr w:rsidR="00D701B1" w:rsidRPr="00816824" w:rsidTr="00226257">
        <w:tc>
          <w:tcPr>
            <w:tcW w:w="1008" w:type="dxa"/>
            <w:tcBorders>
              <w:left w:val="single" w:sz="4" w:space="0" w:color="8064A2" w:themeColor="accent4"/>
              <w:bottom w:val="single" w:sz="4" w:space="0" w:color="8064A2" w:themeColor="accent4"/>
            </w:tcBorders>
          </w:tcPr>
          <w:p w:rsidR="00D701B1" w:rsidRPr="00DD46E4" w:rsidRDefault="00D701B1" w:rsidP="00226257">
            <w:pPr>
              <w:pStyle w:val="Text"/>
              <w:jc w:val="center"/>
              <w:rPr>
                <w:noProof/>
              </w:rPr>
            </w:pPr>
          </w:p>
        </w:tc>
        <w:tc>
          <w:tcPr>
            <w:tcW w:w="3420" w:type="dxa"/>
            <w:tcBorders>
              <w:top w:val="single" w:sz="4" w:space="0" w:color="BFBFBF" w:themeColor="background1" w:themeShade="BF"/>
              <w:bottom w:val="single" w:sz="4" w:space="0" w:color="8064A2" w:themeColor="accent4"/>
            </w:tcBorders>
          </w:tcPr>
          <w:p w:rsidR="00D701B1" w:rsidRPr="005004DD" w:rsidRDefault="00BE75DE" w:rsidP="00D701B1">
            <w:pPr>
              <w:pStyle w:val="Text"/>
              <w:numPr>
                <w:ilvl w:val="0"/>
                <w:numId w:val="28"/>
              </w:numPr>
            </w:pPr>
            <w:r>
              <w:t>C</w:t>
            </w:r>
            <w:r w:rsidRPr="007C5EA1">
              <w:t xml:space="preserve">an </w:t>
            </w:r>
            <w:r w:rsidR="00D701B1" w:rsidRPr="007C5EA1">
              <w:t>troubleshoot problems through an analysis of recent changes</w:t>
            </w:r>
            <w:r>
              <w:t>.</w:t>
            </w:r>
          </w:p>
        </w:tc>
        <w:tc>
          <w:tcPr>
            <w:tcW w:w="4950" w:type="dxa"/>
            <w:tcBorders>
              <w:top w:val="single" w:sz="4" w:space="0" w:color="BFBFBF" w:themeColor="background1" w:themeShade="BF"/>
              <w:bottom w:val="single" w:sz="4" w:space="0" w:color="8064A2" w:themeColor="accent4"/>
              <w:right w:val="single" w:sz="4" w:space="0" w:color="8064A2" w:themeColor="accent4"/>
            </w:tcBorders>
          </w:tcPr>
          <w:p w:rsidR="00D701B1" w:rsidRDefault="00D701B1" w:rsidP="00D701B1">
            <w:pPr>
              <w:pStyle w:val="Text"/>
              <w:numPr>
                <w:ilvl w:val="0"/>
                <w:numId w:val="27"/>
              </w:numPr>
            </w:pPr>
            <w:r>
              <w:t>Number of known changes to production</w:t>
            </w:r>
            <w:r w:rsidR="00111AB1">
              <w:t>.</w:t>
            </w:r>
          </w:p>
          <w:p w:rsidR="00D701B1" w:rsidRPr="00816824" w:rsidRDefault="00D701B1" w:rsidP="00D701B1">
            <w:pPr>
              <w:pStyle w:val="Text"/>
              <w:numPr>
                <w:ilvl w:val="0"/>
                <w:numId w:val="27"/>
              </w:numPr>
            </w:pPr>
            <w:r>
              <w:t>Mean time to resolve problems</w:t>
            </w:r>
            <w:r w:rsidR="00111AB1">
              <w:t>.</w:t>
            </w:r>
          </w:p>
        </w:tc>
      </w:tr>
    </w:tbl>
    <w:p w:rsidR="00D701B1" w:rsidRDefault="00D701B1" w:rsidP="00621526">
      <w:pPr>
        <w:pStyle w:val="TableSpacing"/>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4"/>
      </w:tblGrid>
      <w:tr w:rsidR="00BE75DE" w:rsidRPr="00BE75DE" w:rsidTr="00621526">
        <w:trPr>
          <w:cantSplit/>
        </w:trPr>
        <w:tc>
          <w:tcPr>
            <w:tcW w:w="9504" w:type="dxa"/>
            <w:shd w:val="clear" w:color="auto" w:fill="DBE5F1" w:themeFill="accent1" w:themeFillTint="33"/>
            <w:tcMar>
              <w:top w:w="58" w:type="dxa"/>
              <w:left w:w="115" w:type="dxa"/>
              <w:bottom w:w="58" w:type="dxa"/>
              <w:right w:w="115" w:type="dxa"/>
            </w:tcMar>
          </w:tcPr>
          <w:p w:rsidR="00BE75DE" w:rsidRPr="00BE75DE" w:rsidRDefault="00BE75DE" w:rsidP="00BE75DE">
            <w:pPr>
              <w:pStyle w:val="Label"/>
              <w:rPr>
                <w:rStyle w:val="Italic"/>
              </w:rPr>
            </w:pPr>
            <w:r w:rsidRPr="00BE75DE">
              <w:rPr>
                <w:rStyle w:val="Italic"/>
              </w:rPr>
              <w:t>How can I achieve Change and Configuration SMF outcomes?</w:t>
            </w:r>
          </w:p>
        </w:tc>
      </w:tr>
      <w:tr w:rsidR="00BE75DE" w:rsidRPr="00BE75DE" w:rsidTr="00621526">
        <w:trPr>
          <w:cantSplit/>
        </w:trPr>
        <w:tc>
          <w:tcPr>
            <w:tcW w:w="9504" w:type="dxa"/>
            <w:shd w:val="clear" w:color="auto" w:fill="0070C0"/>
            <w:tcMar>
              <w:top w:w="58" w:type="dxa"/>
              <w:left w:w="115" w:type="dxa"/>
              <w:bottom w:w="58" w:type="dxa"/>
              <w:right w:w="115" w:type="dxa"/>
            </w:tcMar>
          </w:tcPr>
          <w:p w:rsidR="00BE75DE" w:rsidRPr="00BE75DE" w:rsidRDefault="00BE75DE" w:rsidP="00BE75DE">
            <w:pPr>
              <w:pStyle w:val="Label"/>
              <w:rPr>
                <w:rStyle w:val="Italic"/>
              </w:rPr>
            </w:pPr>
            <w:r w:rsidRPr="00BE75DE">
              <w:rPr>
                <w:rStyle w:val="Italic"/>
              </w:rPr>
              <w:t>Essential actions</w:t>
            </w:r>
          </w:p>
        </w:tc>
      </w:tr>
      <w:tr w:rsidR="00BE75DE" w:rsidRPr="004A6606" w:rsidTr="00226257">
        <w:trPr>
          <w:cantSplit/>
        </w:trPr>
        <w:tc>
          <w:tcPr>
            <w:tcW w:w="9504" w:type="dxa"/>
            <w:shd w:val="clear" w:color="auto" w:fill="auto"/>
            <w:tcMar>
              <w:top w:w="58" w:type="dxa"/>
              <w:left w:w="115" w:type="dxa"/>
              <w:bottom w:w="58" w:type="dxa"/>
              <w:right w:w="115" w:type="dxa"/>
            </w:tcMar>
          </w:tcPr>
          <w:p w:rsidR="00BE75DE" w:rsidRPr="00621526" w:rsidRDefault="00BE75DE" w:rsidP="00621526">
            <w:pPr>
              <w:pStyle w:val="Text"/>
              <w:rPr>
                <w:rStyle w:val="Bold"/>
              </w:rPr>
            </w:pPr>
            <w:r w:rsidRPr="00621526">
              <w:rPr>
                <w:rStyle w:val="Bold"/>
              </w:rPr>
              <w:t>Maintain a predictable change management process</w:t>
            </w:r>
          </w:p>
          <w:p w:rsidR="00BE75DE" w:rsidRPr="00863D64" w:rsidRDefault="00BE75DE" w:rsidP="00226257">
            <w:pPr>
              <w:pStyle w:val="Text"/>
            </w:pPr>
            <w:r>
              <w:t>This means:</w:t>
            </w:r>
          </w:p>
          <w:p w:rsidR="00BE75DE" w:rsidRDefault="00BE75DE" w:rsidP="00BE75DE">
            <w:pPr>
              <w:pStyle w:val="Text"/>
              <w:numPr>
                <w:ilvl w:val="0"/>
                <w:numId w:val="29"/>
              </w:numPr>
              <w:rPr>
                <w:noProof/>
              </w:rPr>
            </w:pPr>
            <w:r>
              <w:rPr>
                <w:noProof/>
              </w:rPr>
              <w:t>Implementing standardized methods for requesting changes</w:t>
            </w:r>
          </w:p>
          <w:p w:rsidR="00BE75DE" w:rsidRDefault="00BE75DE" w:rsidP="00BE75DE">
            <w:pPr>
              <w:pStyle w:val="Text"/>
              <w:numPr>
                <w:ilvl w:val="0"/>
                <w:numId w:val="29"/>
              </w:numPr>
              <w:rPr>
                <w:noProof/>
              </w:rPr>
            </w:pPr>
            <w:r>
              <w:rPr>
                <w:noProof/>
              </w:rPr>
              <w:t>Carefully confirming the CIs, applications, and business processes affected by requested changes</w:t>
            </w:r>
          </w:p>
          <w:p w:rsidR="00BE75DE" w:rsidRDefault="00BE75DE" w:rsidP="00BE75DE">
            <w:pPr>
              <w:pStyle w:val="Text"/>
              <w:numPr>
                <w:ilvl w:val="0"/>
                <w:numId w:val="29"/>
              </w:numPr>
              <w:rPr>
                <w:noProof/>
              </w:rPr>
            </w:pPr>
            <w:r>
              <w:rPr>
                <w:noProof/>
              </w:rPr>
              <w:t>Methodically assessing the risks associated with requested changes</w:t>
            </w:r>
          </w:p>
          <w:p w:rsidR="00BE75DE" w:rsidRDefault="00BE75DE" w:rsidP="00BE75DE">
            <w:pPr>
              <w:pStyle w:val="Text"/>
              <w:numPr>
                <w:ilvl w:val="0"/>
                <w:numId w:val="29"/>
              </w:numPr>
              <w:rPr>
                <w:noProof/>
              </w:rPr>
            </w:pPr>
            <w:r>
              <w:rPr>
                <w:noProof/>
              </w:rPr>
              <w:t>Prioritizing and categorizing requested changes</w:t>
            </w:r>
          </w:p>
          <w:p w:rsidR="00BE75DE" w:rsidRDefault="00BE75DE" w:rsidP="00BE75DE">
            <w:pPr>
              <w:pStyle w:val="Text"/>
              <w:numPr>
                <w:ilvl w:val="0"/>
                <w:numId w:val="29"/>
              </w:numPr>
              <w:rPr>
                <w:noProof/>
              </w:rPr>
            </w:pPr>
            <w:r>
              <w:rPr>
                <w:noProof/>
              </w:rPr>
              <w:t>Implementing rigorous and formal change approval processes including standard approval bodies</w:t>
            </w:r>
          </w:p>
          <w:p w:rsidR="00BE75DE" w:rsidRDefault="00BE75DE" w:rsidP="00BE75DE">
            <w:pPr>
              <w:pStyle w:val="Text"/>
              <w:numPr>
                <w:ilvl w:val="0"/>
                <w:numId w:val="29"/>
              </w:numPr>
              <w:rPr>
                <w:noProof/>
              </w:rPr>
            </w:pPr>
            <w:r>
              <w:rPr>
                <w:noProof/>
              </w:rPr>
              <w:t>Designing and thoroughly testing changes to minimize the likelihood of business disruption</w:t>
            </w:r>
          </w:p>
          <w:p w:rsidR="00BE75DE" w:rsidRDefault="00BE75DE" w:rsidP="00BE75DE">
            <w:pPr>
              <w:pStyle w:val="Text"/>
              <w:numPr>
                <w:ilvl w:val="0"/>
                <w:numId w:val="29"/>
              </w:numPr>
              <w:rPr>
                <w:noProof/>
              </w:rPr>
            </w:pPr>
            <w:r>
              <w:rPr>
                <w:noProof/>
              </w:rPr>
              <w:t>Ensuring the readiness of changes for release to production prior to release</w:t>
            </w:r>
          </w:p>
          <w:p w:rsidR="00BE75DE" w:rsidRDefault="00BE75DE" w:rsidP="00BE75DE">
            <w:pPr>
              <w:pStyle w:val="Text"/>
              <w:numPr>
                <w:ilvl w:val="0"/>
                <w:numId w:val="29"/>
              </w:numPr>
              <w:rPr>
                <w:noProof/>
              </w:rPr>
            </w:pPr>
            <w:r>
              <w:rPr>
                <w:noProof/>
              </w:rPr>
              <w:t>Stabilizing released changes and validating the tehnical and business success of the change</w:t>
            </w:r>
          </w:p>
          <w:p w:rsidR="00BE75DE" w:rsidRDefault="00BE75DE" w:rsidP="00BE75DE">
            <w:pPr>
              <w:pStyle w:val="Text"/>
              <w:numPr>
                <w:ilvl w:val="0"/>
                <w:numId w:val="29"/>
              </w:numPr>
              <w:rPr>
                <w:noProof/>
              </w:rPr>
            </w:pPr>
            <w:r>
              <w:rPr>
                <w:noProof/>
              </w:rPr>
              <w:t>Obtaining appropriate customer signoffs on the completed change</w:t>
            </w:r>
          </w:p>
          <w:p w:rsidR="00BE75DE" w:rsidRDefault="00BE75DE" w:rsidP="00BE75DE">
            <w:pPr>
              <w:pStyle w:val="Text"/>
              <w:numPr>
                <w:ilvl w:val="0"/>
                <w:numId w:val="29"/>
              </w:numPr>
              <w:rPr>
                <w:noProof/>
              </w:rPr>
            </w:pPr>
            <w:r>
              <w:rPr>
                <w:noProof/>
              </w:rPr>
              <w:t>Properly updating all records related to the change including the affected CIs in the CMS</w:t>
            </w:r>
          </w:p>
          <w:p w:rsidR="00BE75DE" w:rsidRPr="008A7752" w:rsidRDefault="00BE75DE" w:rsidP="00BE75DE">
            <w:pPr>
              <w:pStyle w:val="Text"/>
              <w:numPr>
                <w:ilvl w:val="0"/>
                <w:numId w:val="29"/>
              </w:numPr>
              <w:rPr>
                <w:noProof/>
              </w:rPr>
            </w:pPr>
            <w:r>
              <w:rPr>
                <w:noProof/>
              </w:rPr>
              <w:t xml:space="preserve">Identifying common, predictable changes that can be pre-approved </w:t>
            </w:r>
          </w:p>
          <w:p w:rsidR="00BE75DE" w:rsidRDefault="00BE75DE" w:rsidP="00226257">
            <w:pPr>
              <w:pStyle w:val="Heading5"/>
            </w:pPr>
            <w:r w:rsidRPr="004A6606">
              <w:t>Maintain accurate knowledge of configurations</w:t>
            </w:r>
          </w:p>
          <w:p w:rsidR="00BE75DE" w:rsidRDefault="00BE75DE" w:rsidP="00226257">
            <w:pPr>
              <w:pStyle w:val="Text"/>
            </w:pPr>
            <w:r>
              <w:t>This means:</w:t>
            </w:r>
          </w:p>
          <w:p w:rsidR="00BE75DE" w:rsidRDefault="00BE75DE" w:rsidP="00BE75DE">
            <w:pPr>
              <w:pStyle w:val="Text"/>
              <w:numPr>
                <w:ilvl w:val="0"/>
                <w:numId w:val="29"/>
              </w:numPr>
              <w:rPr>
                <w:noProof/>
              </w:rPr>
            </w:pPr>
            <w:r>
              <w:rPr>
                <w:noProof/>
              </w:rPr>
              <w:t>Defining and collecting configuration data in the CMS</w:t>
            </w:r>
          </w:p>
          <w:p w:rsidR="00BE75DE" w:rsidRPr="004A6606" w:rsidRDefault="00BE75DE" w:rsidP="00BE75DE">
            <w:pPr>
              <w:pStyle w:val="Text"/>
              <w:numPr>
                <w:ilvl w:val="0"/>
                <w:numId w:val="29"/>
              </w:numPr>
            </w:pPr>
            <w:r>
              <w:rPr>
                <w:noProof/>
              </w:rPr>
              <w:t>Auditing the CMS regularly</w:t>
            </w:r>
          </w:p>
        </w:tc>
      </w:tr>
    </w:tbl>
    <w:p w:rsidR="00BE75DE" w:rsidRDefault="00BE75DE" w:rsidP="00621526">
      <w:pPr>
        <w:pStyle w:val="TableSpacing"/>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4320"/>
        <w:gridCol w:w="864"/>
      </w:tblGrid>
      <w:tr w:rsidR="00BE75DE" w:rsidRPr="00BE75DE" w:rsidTr="006C3572">
        <w:trPr>
          <w:tblHeader/>
        </w:trPr>
        <w:tc>
          <w:tcPr>
            <w:tcW w:w="9504" w:type="dxa"/>
            <w:gridSpan w:val="4"/>
            <w:shd w:val="clear" w:color="auto" w:fill="0070C0"/>
            <w:tcMar>
              <w:top w:w="58" w:type="dxa"/>
              <w:left w:w="115" w:type="dxa"/>
              <w:bottom w:w="58" w:type="dxa"/>
              <w:right w:w="115" w:type="dxa"/>
            </w:tcMar>
          </w:tcPr>
          <w:p w:rsidR="00BE75DE" w:rsidRPr="00BE75DE" w:rsidRDefault="00BE75DE" w:rsidP="00BE75DE">
            <w:pPr>
              <w:pStyle w:val="Label"/>
              <w:rPr>
                <w:rStyle w:val="Italic"/>
              </w:rPr>
            </w:pPr>
            <w:r w:rsidRPr="00BE75DE">
              <w:rPr>
                <w:rStyle w:val="Italic"/>
              </w:rPr>
              <w:t>Products that help</w:t>
            </w:r>
          </w:p>
        </w:tc>
      </w:tr>
      <w:tr w:rsidR="00BE75DE" w:rsidRPr="00BE75DE" w:rsidTr="006C3572">
        <w:trPr>
          <w:tblHeader/>
        </w:trPr>
        <w:tc>
          <w:tcPr>
            <w:tcW w:w="2160" w:type="dxa"/>
            <w:tcBorders>
              <w:bottom w:val="single" w:sz="4" w:space="0" w:color="auto"/>
            </w:tcBorders>
            <w:shd w:val="clear" w:color="auto" w:fill="auto"/>
            <w:tcMar>
              <w:top w:w="58" w:type="dxa"/>
              <w:left w:w="115" w:type="dxa"/>
              <w:bottom w:w="58" w:type="dxa"/>
              <w:right w:w="115" w:type="dxa"/>
            </w:tcMar>
          </w:tcPr>
          <w:p w:rsidR="00BE75DE" w:rsidRPr="00BE75DE" w:rsidRDefault="00BE75DE" w:rsidP="00BE75DE">
            <w:pPr>
              <w:pStyle w:val="Label"/>
              <w:rPr>
                <w:rStyle w:val="Italic"/>
                <w:i w:val="0"/>
              </w:rPr>
            </w:pPr>
            <w:r w:rsidRPr="00BE75DE">
              <w:rPr>
                <w:rStyle w:val="Italic"/>
                <w:i w:val="0"/>
              </w:rPr>
              <w:t>You can…</w:t>
            </w:r>
          </w:p>
        </w:tc>
        <w:tc>
          <w:tcPr>
            <w:tcW w:w="2160" w:type="dxa"/>
            <w:tcBorders>
              <w:bottom w:val="single" w:sz="4" w:space="0" w:color="auto"/>
            </w:tcBorders>
            <w:shd w:val="clear" w:color="auto" w:fill="auto"/>
          </w:tcPr>
          <w:p w:rsidR="00BE75DE" w:rsidRPr="00BE75DE" w:rsidRDefault="00BE75DE" w:rsidP="00BE75DE">
            <w:pPr>
              <w:pStyle w:val="Label"/>
              <w:rPr>
                <w:rStyle w:val="Italic"/>
                <w:i w:val="0"/>
              </w:rPr>
            </w:pPr>
            <w:r w:rsidRPr="00BE75DE">
              <w:rPr>
                <w:rStyle w:val="Italic"/>
                <w:i w:val="0"/>
              </w:rPr>
              <w:t>Using…</w:t>
            </w:r>
          </w:p>
        </w:tc>
        <w:tc>
          <w:tcPr>
            <w:tcW w:w="4320" w:type="dxa"/>
            <w:tcBorders>
              <w:bottom w:val="single" w:sz="4" w:space="0" w:color="auto"/>
            </w:tcBorders>
            <w:shd w:val="clear" w:color="auto" w:fill="auto"/>
            <w:tcMar>
              <w:top w:w="58" w:type="dxa"/>
              <w:left w:w="115" w:type="dxa"/>
              <w:bottom w:w="58" w:type="dxa"/>
              <w:right w:w="115" w:type="dxa"/>
            </w:tcMar>
          </w:tcPr>
          <w:p w:rsidR="00BE75DE" w:rsidRPr="00BE75DE" w:rsidRDefault="00BE75DE" w:rsidP="00BE75DE">
            <w:pPr>
              <w:pStyle w:val="Label"/>
              <w:rPr>
                <w:rStyle w:val="Italic"/>
                <w:i w:val="0"/>
              </w:rPr>
            </w:pPr>
            <w:r w:rsidRPr="00BE75DE">
              <w:rPr>
                <w:rStyle w:val="Italic"/>
                <w:i w:val="0"/>
              </w:rPr>
              <w:t>With this resource…</w:t>
            </w:r>
          </w:p>
        </w:tc>
        <w:tc>
          <w:tcPr>
            <w:tcW w:w="864" w:type="dxa"/>
            <w:tcBorders>
              <w:bottom w:val="single" w:sz="4" w:space="0" w:color="auto"/>
            </w:tcBorders>
            <w:shd w:val="clear" w:color="auto" w:fill="auto"/>
          </w:tcPr>
          <w:p w:rsidR="00BE75DE" w:rsidRPr="00BE75DE" w:rsidRDefault="00BE75DE" w:rsidP="00BE75DE">
            <w:pPr>
              <w:pStyle w:val="Label"/>
              <w:rPr>
                <w:rStyle w:val="Italic"/>
                <w:i w:val="0"/>
              </w:rPr>
            </w:pPr>
          </w:p>
        </w:tc>
      </w:tr>
      <w:tr w:rsidR="00BE75DE" w:rsidTr="006C3572">
        <w:trPr>
          <w:cantSplit/>
        </w:trPr>
        <w:tc>
          <w:tcPr>
            <w:tcW w:w="2160" w:type="dxa"/>
            <w:tcBorders>
              <w:top w:val="single" w:sz="4" w:space="0" w:color="auto"/>
            </w:tcBorders>
            <w:tcMar>
              <w:top w:w="58" w:type="dxa"/>
              <w:left w:w="115" w:type="dxa"/>
              <w:bottom w:w="58" w:type="dxa"/>
              <w:right w:w="115" w:type="dxa"/>
            </w:tcMar>
          </w:tcPr>
          <w:p w:rsidR="00BE75DE" w:rsidRDefault="00BE75DE" w:rsidP="00226257">
            <w:pPr>
              <w:pStyle w:val="Text"/>
            </w:pPr>
            <w:r>
              <w:t>Maintain accurate knowledge of configurations.</w:t>
            </w:r>
          </w:p>
        </w:tc>
        <w:tc>
          <w:tcPr>
            <w:tcW w:w="2160" w:type="dxa"/>
            <w:tcBorders>
              <w:top w:val="single" w:sz="4" w:space="0" w:color="auto"/>
            </w:tcBorders>
          </w:tcPr>
          <w:p w:rsidR="00BE75DE" w:rsidRPr="00212B9E" w:rsidRDefault="00BE75DE" w:rsidP="00226257">
            <w:pPr>
              <w:pStyle w:val="Text"/>
            </w:pPr>
            <w:r w:rsidRPr="006F695E">
              <w:rPr>
                <w:noProof/>
              </w:rPr>
              <w:drawing>
                <wp:inline distT="0" distB="0" distL="0" distR="0" wp14:anchorId="0E576464" wp14:editId="49B2FB09">
                  <wp:extent cx="1225550" cy="259080"/>
                  <wp:effectExtent l="19050" t="0" r="0" b="0"/>
                  <wp:docPr id="232"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Borders>
              <w:top w:val="single" w:sz="4" w:space="0" w:color="auto"/>
            </w:tcBorders>
            <w:tcMar>
              <w:top w:w="58" w:type="dxa"/>
              <w:left w:w="115" w:type="dxa"/>
              <w:bottom w:w="58" w:type="dxa"/>
              <w:right w:w="115" w:type="dxa"/>
            </w:tcMar>
          </w:tcPr>
          <w:p w:rsidR="00BE75DE" w:rsidRDefault="00BE75DE" w:rsidP="00226257">
            <w:pPr>
              <w:pStyle w:val="Text"/>
            </w:pPr>
            <w:r w:rsidRPr="00212B9E">
              <w:t xml:space="preserve">The </w:t>
            </w:r>
            <w:r w:rsidRPr="00212B9E">
              <w:rPr>
                <w:b/>
              </w:rPr>
              <w:t xml:space="preserve">Configuration Manager 2007 software metering </w:t>
            </w:r>
            <w:r w:rsidRPr="00212B9E">
              <w:t>feature monitor</w:t>
            </w:r>
            <w:r>
              <w:t>s</w:t>
            </w:r>
            <w:r w:rsidRPr="00212B9E">
              <w:t xml:space="preserve"> and collect</w:t>
            </w:r>
            <w:r>
              <w:t>s</w:t>
            </w:r>
            <w:r w:rsidRPr="00212B9E">
              <w:t xml:space="preserve"> software usage data from Configuration Manager 2007 clients. </w:t>
            </w:r>
          </w:p>
          <w:p w:rsidR="00BE75DE" w:rsidRDefault="00282632" w:rsidP="00226257">
            <w:pPr>
              <w:pStyle w:val="Text"/>
            </w:pPr>
            <w:hyperlink r:id="rId136" w:history="1">
              <w:r w:rsidR="00BE75DE" w:rsidRPr="00D0447A">
                <w:rPr>
                  <w:rStyle w:val="Hyperlink"/>
                </w:rPr>
                <w:t>http://technet.microsoft.com/en-us/library/bb694169.aspx</w:t>
              </w:r>
            </w:hyperlink>
            <w:r w:rsidR="00BE75DE">
              <w:t xml:space="preserve"> </w:t>
            </w:r>
          </w:p>
        </w:tc>
        <w:tc>
          <w:tcPr>
            <w:tcW w:w="864" w:type="dxa"/>
            <w:tcBorders>
              <w:top w:val="single" w:sz="4" w:space="0" w:color="auto"/>
            </w:tcBorders>
          </w:tcPr>
          <w:p w:rsidR="00BE75DE" w:rsidRPr="00212B9E" w:rsidRDefault="00BE75DE" w:rsidP="00226257">
            <w:pPr>
              <w:pStyle w:val="Text"/>
            </w:pPr>
            <w:r w:rsidRPr="009B45D5">
              <w:rPr>
                <w:noProof/>
              </w:rPr>
              <w:drawing>
                <wp:inline distT="0" distB="0" distL="0" distR="0" wp14:anchorId="725576A3" wp14:editId="53B53A68">
                  <wp:extent cx="411480" cy="411480"/>
                  <wp:effectExtent l="19050" t="0" r="7620" b="0"/>
                  <wp:docPr id="241" name="Picture 239"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137" cstate="print"/>
                          <a:stretch>
                            <a:fillRect/>
                          </a:stretch>
                        </pic:blipFill>
                        <pic:spPr>
                          <a:xfrm>
                            <a:off x="0" y="0"/>
                            <a:ext cx="411480" cy="41148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t>Maintain accurate knowledge of configurations.</w:t>
            </w:r>
          </w:p>
        </w:tc>
        <w:tc>
          <w:tcPr>
            <w:tcW w:w="2160" w:type="dxa"/>
          </w:tcPr>
          <w:p w:rsidR="00BE75DE" w:rsidRPr="00212B9E" w:rsidRDefault="00BE75DE" w:rsidP="00226257">
            <w:pPr>
              <w:pStyle w:val="Text"/>
            </w:pPr>
            <w:r w:rsidRPr="006F695E">
              <w:rPr>
                <w:noProof/>
              </w:rPr>
              <w:drawing>
                <wp:inline distT="0" distB="0" distL="0" distR="0" wp14:anchorId="6A8E96E6" wp14:editId="7B3FDDB4">
                  <wp:extent cx="1225550" cy="259080"/>
                  <wp:effectExtent l="19050" t="0" r="0" b="0"/>
                  <wp:docPr id="233"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BE75DE" w:rsidRDefault="00BE75DE" w:rsidP="00226257">
            <w:pPr>
              <w:pStyle w:val="Text"/>
            </w:pPr>
            <w:r w:rsidRPr="00212B9E">
              <w:t xml:space="preserve">The </w:t>
            </w:r>
            <w:r w:rsidRPr="00212B9E">
              <w:rPr>
                <w:b/>
              </w:rPr>
              <w:t>Configuration Manager 2007 desired configuration management</w:t>
            </w:r>
            <w:r w:rsidRPr="00212B9E">
              <w:t xml:space="preserve"> feature provides a set of tools and resources </w:t>
            </w:r>
            <w:r>
              <w:t>to</w:t>
            </w:r>
            <w:r w:rsidRPr="00212B9E">
              <w:t xml:space="preserve"> help assess and track configuration compliance of client computers in the enterprise. </w:t>
            </w:r>
          </w:p>
          <w:p w:rsidR="00BE75DE" w:rsidRDefault="00282632" w:rsidP="00226257">
            <w:pPr>
              <w:pStyle w:val="Text"/>
            </w:pPr>
            <w:hyperlink r:id="rId138" w:history="1">
              <w:r w:rsidR="00BE75DE" w:rsidRPr="00D0447A">
                <w:rPr>
                  <w:rStyle w:val="Hyperlink"/>
                </w:rPr>
                <w:t>http://technet.microsoft.com/en-us/library/bb693504.aspx</w:t>
              </w:r>
            </w:hyperlink>
          </w:p>
        </w:tc>
        <w:tc>
          <w:tcPr>
            <w:tcW w:w="864" w:type="dxa"/>
          </w:tcPr>
          <w:p w:rsidR="00BE75DE" w:rsidRPr="00212B9E" w:rsidRDefault="00BE75DE" w:rsidP="00226257">
            <w:pPr>
              <w:pStyle w:val="Text"/>
            </w:pPr>
            <w:r>
              <w:rPr>
                <w:noProof/>
              </w:rPr>
              <w:drawing>
                <wp:inline distT="0" distB="0" distL="0" distR="0" wp14:anchorId="5C292EA9" wp14:editId="32EFF55E">
                  <wp:extent cx="411480" cy="411480"/>
                  <wp:effectExtent l="19050" t="0" r="7620" b="0"/>
                  <wp:docPr id="240" name="Picture 239"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137" cstate="print"/>
                          <a:stretch>
                            <a:fillRect/>
                          </a:stretch>
                        </pic:blipFill>
                        <pic:spPr>
                          <a:xfrm>
                            <a:off x="0" y="0"/>
                            <a:ext cx="411480" cy="41148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lastRenderedPageBreak/>
              <w:t>Maintain accurate knowledge of configurations.</w:t>
            </w:r>
          </w:p>
        </w:tc>
        <w:tc>
          <w:tcPr>
            <w:tcW w:w="2160" w:type="dxa"/>
          </w:tcPr>
          <w:p w:rsidR="00BE75DE" w:rsidRPr="00212B9E" w:rsidRDefault="00BE75DE" w:rsidP="00226257">
            <w:pPr>
              <w:pStyle w:val="Text"/>
            </w:pPr>
            <w:r w:rsidRPr="009B45D5">
              <w:rPr>
                <w:noProof/>
              </w:rPr>
              <w:drawing>
                <wp:inline distT="0" distB="0" distL="0" distR="0" wp14:anchorId="3AA4E72C" wp14:editId="63455C86">
                  <wp:extent cx="1225550" cy="259080"/>
                  <wp:effectExtent l="19050" t="0" r="0" b="0"/>
                  <wp:docPr id="237"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BE75DE" w:rsidRDefault="00BE75DE" w:rsidP="00226257">
            <w:pPr>
              <w:pStyle w:val="Text"/>
            </w:pPr>
            <w:r w:rsidRPr="009B45D5">
              <w:rPr>
                <w:b/>
              </w:rPr>
              <w:t>Creating a System Center Configuration Manager Connector for Service Manager</w:t>
            </w:r>
            <w:r w:rsidRPr="009B45D5">
              <w:t xml:space="preserve"> explains how to use the SCCM Connector to </w:t>
            </w:r>
            <w:r>
              <w:t>obtain</w:t>
            </w:r>
            <w:r w:rsidRPr="009B45D5">
              <w:t xml:space="preserve"> </w:t>
            </w:r>
            <w:r>
              <w:t>c</w:t>
            </w:r>
            <w:r w:rsidRPr="009B45D5">
              <w:t xml:space="preserve">onfiguration </w:t>
            </w:r>
            <w:r>
              <w:t>i</w:t>
            </w:r>
            <w:r w:rsidRPr="009B45D5">
              <w:t>tem data a</w:t>
            </w:r>
            <w:r>
              <w:t>bout computers managed by SCCM.</w:t>
            </w:r>
          </w:p>
          <w:p w:rsidR="00BE75DE" w:rsidRPr="00212B9E" w:rsidRDefault="00282632" w:rsidP="00226257">
            <w:pPr>
              <w:pStyle w:val="Text"/>
            </w:pPr>
            <w:hyperlink r:id="rId139" w:history="1">
              <w:r w:rsidR="00BE75DE" w:rsidRPr="00774B9C">
                <w:rPr>
                  <w:rStyle w:val="Hyperlink"/>
                </w:rPr>
                <w:t>http://blogs.technet.com/umeno/archive/2008/12/02/creating-an-sccm-connector-for-service-manager-beta-1.aspx</w:t>
              </w:r>
            </w:hyperlink>
            <w:r w:rsidR="00BE75DE">
              <w:t xml:space="preserve"> </w:t>
            </w:r>
          </w:p>
        </w:tc>
        <w:tc>
          <w:tcPr>
            <w:tcW w:w="864" w:type="dxa"/>
          </w:tcPr>
          <w:p w:rsidR="00BE75DE" w:rsidRPr="00212B9E" w:rsidRDefault="00BE75DE" w:rsidP="00226257">
            <w:pPr>
              <w:pStyle w:val="Text"/>
            </w:pPr>
            <w:r>
              <w:rPr>
                <w:noProof/>
              </w:rPr>
              <w:drawing>
                <wp:inline distT="0" distB="0" distL="0" distR="0" wp14:anchorId="76FB5CD7" wp14:editId="24258DFB">
                  <wp:extent cx="411480" cy="411480"/>
                  <wp:effectExtent l="19050" t="0" r="7620" b="0"/>
                  <wp:docPr id="238" name="Picture 237"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t>Maintain a predictable change management process.</w:t>
            </w:r>
          </w:p>
        </w:tc>
        <w:tc>
          <w:tcPr>
            <w:tcW w:w="2160" w:type="dxa"/>
          </w:tcPr>
          <w:p w:rsidR="00BE75DE" w:rsidRPr="005D05BE" w:rsidRDefault="00BE75DE" w:rsidP="00226257">
            <w:pPr>
              <w:pStyle w:val="Text"/>
            </w:pPr>
            <w:r w:rsidRPr="00493393">
              <w:rPr>
                <w:noProof/>
              </w:rPr>
              <w:drawing>
                <wp:inline distT="0" distB="0" distL="0" distR="0" wp14:anchorId="4FC4A2FC" wp14:editId="45AD7E5B">
                  <wp:extent cx="1225550" cy="259080"/>
                  <wp:effectExtent l="19050" t="0" r="0" b="0"/>
                  <wp:docPr id="19183"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BE75DE" w:rsidRDefault="00BE75DE" w:rsidP="00226257">
            <w:pPr>
              <w:pStyle w:val="Text"/>
            </w:pPr>
            <w:r>
              <w:t>Mapping ITIL/MOF Change Management process to the features of the System Center Service Manager illustrates how change management features in Service Manager can model process frameworks such as MOF.</w:t>
            </w:r>
          </w:p>
          <w:p w:rsidR="00BE75DE" w:rsidRDefault="00282632" w:rsidP="00226257">
            <w:pPr>
              <w:pStyle w:val="Text"/>
            </w:pPr>
            <w:hyperlink r:id="rId140" w:history="1">
              <w:r w:rsidR="00BE75DE" w:rsidRPr="00774B9C">
                <w:rPr>
                  <w:rStyle w:val="Hyperlink"/>
                </w:rPr>
                <w:t>http://blogs.technet.com/servicemanager/archive/2009/01/27/mapping-itil-mof-change-management-process-to-the-features-of-the-systems-center-service-manager.aspx</w:t>
              </w:r>
            </w:hyperlink>
            <w:r w:rsidR="00BE75DE">
              <w:t xml:space="preserve"> </w:t>
            </w:r>
          </w:p>
          <w:p w:rsidR="00BE75DE" w:rsidRDefault="00282632" w:rsidP="00226257">
            <w:pPr>
              <w:pStyle w:val="Text"/>
            </w:pPr>
            <w:hyperlink r:id="rId141" w:history="1">
              <w:r w:rsidR="00BE75DE" w:rsidRPr="00774B9C">
                <w:rPr>
                  <w:rStyle w:val="Hyperlink"/>
                </w:rPr>
                <w:t>http://blogs.technet.com/servicemanager/archive/2009/03/02/mapping-itil-mof-change-management-process-to-the-features-of-the-systems-center-service-manager-part-2.aspx</w:t>
              </w:r>
            </w:hyperlink>
            <w:r w:rsidR="00BE75DE">
              <w:t xml:space="preserve"> </w:t>
            </w:r>
          </w:p>
          <w:p w:rsidR="00BE75DE" w:rsidRDefault="00282632" w:rsidP="00226257">
            <w:pPr>
              <w:pStyle w:val="Text"/>
            </w:pPr>
            <w:hyperlink r:id="rId142" w:history="1">
              <w:r w:rsidR="00BE75DE" w:rsidRPr="00774B9C">
                <w:rPr>
                  <w:rStyle w:val="Hyperlink"/>
                </w:rPr>
                <w:t>http://blogs.technet.com/servicemanager/archive/2009/04/08/mapping-itil-mof-change-management-process-to-the-features-of-the-systems-center-service-manager-part-3.aspx</w:t>
              </w:r>
            </w:hyperlink>
            <w:r w:rsidR="00BE75DE">
              <w:t xml:space="preserve"> </w:t>
            </w:r>
          </w:p>
          <w:p w:rsidR="00BE75DE" w:rsidRDefault="00282632" w:rsidP="00226257">
            <w:pPr>
              <w:pStyle w:val="Text"/>
            </w:pPr>
            <w:hyperlink r:id="rId143" w:history="1">
              <w:r w:rsidR="00BE75DE" w:rsidRPr="00774B9C">
                <w:rPr>
                  <w:rStyle w:val="Hyperlink"/>
                </w:rPr>
                <w:t>http://blogs.technet.com/servicemanager/archive/2009/05/22/mapping-itil-mof-change-management-process-to-the-features-of-the-system-center-service-manager-part-4.aspx</w:t>
              </w:r>
            </w:hyperlink>
            <w:r w:rsidR="00BE75DE">
              <w:t xml:space="preserve"> </w:t>
            </w:r>
          </w:p>
          <w:p w:rsidR="00BE75DE" w:rsidRPr="00212B9E" w:rsidRDefault="00282632" w:rsidP="00226257">
            <w:pPr>
              <w:pStyle w:val="Text"/>
            </w:pPr>
            <w:hyperlink r:id="rId144" w:history="1">
              <w:r w:rsidR="00BE75DE" w:rsidRPr="00774B9C">
                <w:rPr>
                  <w:rStyle w:val="Hyperlink"/>
                </w:rPr>
                <w:t>http://blogs.technet.com/servicemanager/archive/2009/06/16/mapping-itil-mof-change-management-processes-to-the-features-of-system-center-service-manager-part-5.aspx</w:t>
              </w:r>
            </w:hyperlink>
            <w:r w:rsidR="00BE75DE">
              <w:t xml:space="preserve"> </w:t>
            </w:r>
          </w:p>
        </w:tc>
        <w:tc>
          <w:tcPr>
            <w:tcW w:w="864" w:type="dxa"/>
          </w:tcPr>
          <w:p w:rsidR="00BE75DE" w:rsidRPr="00AF69C9" w:rsidRDefault="00BE75DE" w:rsidP="00226257">
            <w:pPr>
              <w:pStyle w:val="Text"/>
            </w:pPr>
            <w:r>
              <w:rPr>
                <w:noProof/>
              </w:rPr>
              <w:drawing>
                <wp:inline distT="0" distB="0" distL="0" distR="0" wp14:anchorId="2BD5369C" wp14:editId="2D9CD870">
                  <wp:extent cx="411480" cy="411480"/>
                  <wp:effectExtent l="19050" t="0" r="7620" b="0"/>
                  <wp:docPr id="19184" name="Picture 19183"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t>Maintain a predictable change management process.</w:t>
            </w:r>
          </w:p>
        </w:tc>
        <w:tc>
          <w:tcPr>
            <w:tcW w:w="2160" w:type="dxa"/>
          </w:tcPr>
          <w:p w:rsidR="00BE75DE" w:rsidRPr="003E461C" w:rsidRDefault="00BE75DE" w:rsidP="00226257">
            <w:pPr>
              <w:pStyle w:val="Text"/>
              <w:rPr>
                <w:b/>
              </w:rPr>
            </w:pPr>
            <w:r w:rsidRPr="006F695E">
              <w:rPr>
                <w:b/>
                <w:noProof/>
              </w:rPr>
              <w:drawing>
                <wp:inline distT="0" distB="0" distL="0" distR="0" wp14:anchorId="75280B63" wp14:editId="1C49D8D7">
                  <wp:extent cx="1225550" cy="259080"/>
                  <wp:effectExtent l="19050" t="0" r="0" b="0"/>
                  <wp:docPr id="234"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BE75DE" w:rsidRDefault="00BE75DE" w:rsidP="00226257">
            <w:pPr>
              <w:pStyle w:val="Text"/>
            </w:pPr>
            <w:r w:rsidRPr="003E461C">
              <w:rPr>
                <w:b/>
              </w:rPr>
              <w:t>Guide to Managing Changes and Activities with Service Manager</w:t>
            </w:r>
            <w:r>
              <w:t xml:space="preserve"> describes the change and activity management features in Service Manager including request initiation, classification, approval, suspension and resumption, implementation, and close.</w:t>
            </w:r>
          </w:p>
          <w:p w:rsidR="00BE75DE" w:rsidRPr="00212B9E" w:rsidRDefault="00282632" w:rsidP="00226257">
            <w:pPr>
              <w:pStyle w:val="Text"/>
            </w:pPr>
            <w:hyperlink r:id="rId145" w:history="1">
              <w:r w:rsidR="00BE75DE" w:rsidRPr="000901B8">
                <w:rPr>
                  <w:rStyle w:val="Hyperlink"/>
                </w:rPr>
                <w:t>http://cid-17faa48294add53f.skydrive.live.com/self.aspx/.Public/RampUp/06-ChangeManagement/Change%20Management%20Exercise.docx</w:t>
              </w:r>
            </w:hyperlink>
            <w:r w:rsidR="00BE75DE">
              <w:t xml:space="preserve"> </w:t>
            </w:r>
          </w:p>
        </w:tc>
        <w:tc>
          <w:tcPr>
            <w:tcW w:w="864" w:type="dxa"/>
          </w:tcPr>
          <w:p w:rsidR="00BE75DE" w:rsidRPr="003E461C" w:rsidRDefault="00BE75DE" w:rsidP="00226257">
            <w:pPr>
              <w:pStyle w:val="Text"/>
              <w:rPr>
                <w:b/>
              </w:rPr>
            </w:pPr>
            <w:r w:rsidRPr="009B45D5">
              <w:rPr>
                <w:b/>
                <w:noProof/>
              </w:rPr>
              <w:drawing>
                <wp:inline distT="0" distB="0" distL="0" distR="0" wp14:anchorId="58107DF4" wp14:editId="0BBCEF48">
                  <wp:extent cx="411480" cy="411480"/>
                  <wp:effectExtent l="19050" t="0" r="7620" b="0"/>
                  <wp:docPr id="243" name="Picture 237"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lastRenderedPageBreak/>
              <w:t>Maintain accurate knowledge of configurations</w:t>
            </w:r>
            <w:r w:rsidR="00621526">
              <w:t>.</w:t>
            </w:r>
          </w:p>
        </w:tc>
        <w:tc>
          <w:tcPr>
            <w:tcW w:w="2160" w:type="dxa"/>
          </w:tcPr>
          <w:p w:rsidR="00BE75DE" w:rsidRPr="003E461C" w:rsidRDefault="00BE75DE" w:rsidP="00226257">
            <w:pPr>
              <w:pStyle w:val="Text"/>
              <w:rPr>
                <w:b/>
              </w:rPr>
            </w:pPr>
            <w:r w:rsidRPr="006F695E">
              <w:rPr>
                <w:b/>
                <w:noProof/>
              </w:rPr>
              <w:drawing>
                <wp:inline distT="0" distB="0" distL="0" distR="0" wp14:anchorId="6A345760" wp14:editId="7508DCE2">
                  <wp:extent cx="1225550" cy="259080"/>
                  <wp:effectExtent l="19050" t="0" r="0" b="0"/>
                  <wp:docPr id="235"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BE75DE" w:rsidRDefault="00BE75DE" w:rsidP="00226257">
            <w:pPr>
              <w:pStyle w:val="Text"/>
            </w:pPr>
            <w:r w:rsidRPr="003E461C">
              <w:rPr>
                <w:b/>
              </w:rPr>
              <w:t>Setting Up the CMDB: Configuration Items and Connectors</w:t>
            </w:r>
            <w:r>
              <w:t xml:space="preserve"> </w:t>
            </w:r>
            <w:proofErr w:type="gramStart"/>
            <w:r>
              <w:t>provides</w:t>
            </w:r>
            <w:proofErr w:type="gramEnd"/>
            <w:r>
              <w:t xml:space="preserve"> guidance on using Service Manager data management as Configuration Management Database (CMDB).</w:t>
            </w:r>
          </w:p>
          <w:p w:rsidR="00BE75DE" w:rsidRPr="00212B9E" w:rsidRDefault="00282632" w:rsidP="00226257">
            <w:pPr>
              <w:pStyle w:val="Text"/>
            </w:pPr>
            <w:hyperlink r:id="rId146" w:anchor="resId/17FAA48294ADD53F!227" w:history="1">
              <w:r w:rsidR="00BE75DE" w:rsidRPr="000901B8">
                <w:rPr>
                  <w:rStyle w:val="Hyperlink"/>
                </w:rPr>
                <w:t>http://cid-17faa48294add53f.skydrive.live.com/self.aspx/.Public/RampUp/04-CMDB-Setup/SM%5E_AdministrationGuid.docx#resId/17FAA48294ADD53F!227</w:t>
              </w:r>
            </w:hyperlink>
            <w:r w:rsidR="00BE75DE">
              <w:t xml:space="preserve"> </w:t>
            </w:r>
          </w:p>
        </w:tc>
        <w:tc>
          <w:tcPr>
            <w:tcW w:w="864" w:type="dxa"/>
          </w:tcPr>
          <w:p w:rsidR="00BE75DE" w:rsidRPr="003E461C" w:rsidRDefault="00BE75DE" w:rsidP="00226257">
            <w:pPr>
              <w:pStyle w:val="Text"/>
              <w:rPr>
                <w:b/>
              </w:rPr>
            </w:pPr>
            <w:r w:rsidRPr="009B45D5">
              <w:rPr>
                <w:b/>
                <w:noProof/>
              </w:rPr>
              <w:drawing>
                <wp:inline distT="0" distB="0" distL="0" distR="0" wp14:anchorId="700EB03A" wp14:editId="7E8B9116">
                  <wp:extent cx="411480" cy="411480"/>
                  <wp:effectExtent l="19050" t="0" r="7620" b="0"/>
                  <wp:docPr id="242" name="Picture 237" descr="icon_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bulb.png"/>
                          <pic:cNvPicPr/>
                        </pic:nvPicPr>
                        <pic:blipFill>
                          <a:blip r:embed="rId41" cstate="print"/>
                          <a:stretch>
                            <a:fillRect/>
                          </a:stretch>
                        </pic:blipFill>
                        <pic:spPr>
                          <a:xfrm>
                            <a:off x="0" y="0"/>
                            <a:ext cx="411480" cy="41148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t>Maintain accurate knowledge of configurations.</w:t>
            </w:r>
          </w:p>
        </w:tc>
        <w:tc>
          <w:tcPr>
            <w:tcW w:w="2160" w:type="dxa"/>
          </w:tcPr>
          <w:p w:rsidR="00BE75DE" w:rsidRPr="00212B9E" w:rsidRDefault="00BE75DE" w:rsidP="00226257">
            <w:pPr>
              <w:pStyle w:val="Text"/>
            </w:pPr>
            <w:r w:rsidRPr="005D05BE">
              <w:rPr>
                <w:noProof/>
              </w:rPr>
              <w:drawing>
                <wp:inline distT="0" distB="0" distL="0" distR="0" wp14:anchorId="4B49E81C" wp14:editId="6D5A6265">
                  <wp:extent cx="1225550" cy="259080"/>
                  <wp:effectExtent l="19050" t="0" r="0" b="0"/>
                  <wp:docPr id="19181" name="Picture 384" descr="SysCnt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stretch>
                            <a:fillRect/>
                          </a:stretch>
                        </pic:blipFill>
                        <pic:spPr>
                          <a:xfrm>
                            <a:off x="0" y="0"/>
                            <a:ext cx="1225550" cy="259080"/>
                          </a:xfrm>
                          <a:prstGeom prst="rect">
                            <a:avLst/>
                          </a:prstGeom>
                          <a:noFill/>
                        </pic:spPr>
                      </pic:pic>
                    </a:graphicData>
                  </a:graphic>
                </wp:inline>
              </w:drawing>
            </w:r>
          </w:p>
        </w:tc>
        <w:tc>
          <w:tcPr>
            <w:tcW w:w="4320" w:type="dxa"/>
            <w:tcMar>
              <w:top w:w="58" w:type="dxa"/>
              <w:left w:w="115" w:type="dxa"/>
              <w:bottom w:w="58" w:type="dxa"/>
              <w:right w:w="115" w:type="dxa"/>
            </w:tcMar>
          </w:tcPr>
          <w:p w:rsidR="00BE75DE" w:rsidRDefault="00BE75DE" w:rsidP="00226257">
            <w:pPr>
              <w:pStyle w:val="Text"/>
            </w:pPr>
            <w:r w:rsidRPr="00212B9E">
              <w:t xml:space="preserve">The </w:t>
            </w:r>
            <w:r w:rsidRPr="00212B9E">
              <w:rPr>
                <w:b/>
              </w:rPr>
              <w:t>Configuration Manager 2007</w:t>
            </w:r>
            <w:r>
              <w:t xml:space="preserve"> </w:t>
            </w:r>
            <w:r w:rsidRPr="00212B9E">
              <w:rPr>
                <w:b/>
              </w:rPr>
              <w:t xml:space="preserve">Asset Intelligence </w:t>
            </w:r>
            <w:r w:rsidRPr="00212B9E">
              <w:t xml:space="preserve">feature </w:t>
            </w:r>
            <w:r>
              <w:t>enables</w:t>
            </w:r>
            <w:r w:rsidRPr="00212B9E">
              <w:t xml:space="preserve"> inventory and manage</w:t>
            </w:r>
            <w:r>
              <w:t>ment of</w:t>
            </w:r>
            <w:r w:rsidRPr="00212B9E">
              <w:t xml:space="preserve"> software in use throughout the Config</w:t>
            </w:r>
            <w:r>
              <w:t xml:space="preserve">uration Manager 2007 hierarchy to help </w:t>
            </w:r>
            <w:r w:rsidRPr="00212B9E">
              <w:t>manage software in use and software licens</w:t>
            </w:r>
            <w:r>
              <w:t>e management in the enterprise.</w:t>
            </w:r>
          </w:p>
          <w:p w:rsidR="00BE75DE" w:rsidRDefault="00282632" w:rsidP="00226257">
            <w:pPr>
              <w:pStyle w:val="Text"/>
            </w:pPr>
            <w:hyperlink r:id="rId147" w:history="1">
              <w:r w:rsidR="00BE75DE" w:rsidRPr="00D0447A">
                <w:rPr>
                  <w:rStyle w:val="Hyperlink"/>
                </w:rPr>
                <w:t>http://technet.microsoft.com/en-us/library/cc161988.aspx</w:t>
              </w:r>
            </w:hyperlink>
            <w:r w:rsidR="00BE75DE">
              <w:t xml:space="preserve"> </w:t>
            </w:r>
          </w:p>
        </w:tc>
        <w:tc>
          <w:tcPr>
            <w:tcW w:w="864" w:type="dxa"/>
          </w:tcPr>
          <w:p w:rsidR="00BE75DE" w:rsidRPr="00212B9E" w:rsidRDefault="00BE75DE" w:rsidP="00226257">
            <w:pPr>
              <w:pStyle w:val="Text"/>
            </w:pPr>
            <w:r w:rsidRPr="00AF69C9">
              <w:rPr>
                <w:noProof/>
              </w:rPr>
              <w:drawing>
                <wp:inline distT="0" distB="0" distL="0" distR="0" wp14:anchorId="3F7DAFEE" wp14:editId="53D3253C">
                  <wp:extent cx="363300" cy="365760"/>
                  <wp:effectExtent l="19050" t="0" r="0" b="0"/>
                  <wp:docPr id="19182" name="Picture 3647" descr="icon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doc.png"/>
                          <pic:cNvPicPr/>
                        </pic:nvPicPr>
                        <pic:blipFill>
                          <a:blip r:embed="rId37" cstate="print"/>
                          <a:stretch>
                            <a:fillRect/>
                          </a:stretch>
                        </pic:blipFill>
                        <pic:spPr>
                          <a:xfrm>
                            <a:off x="0" y="0"/>
                            <a:ext cx="363300" cy="365760"/>
                          </a:xfrm>
                          <a:prstGeom prst="rect">
                            <a:avLst/>
                          </a:prstGeom>
                        </pic:spPr>
                      </pic:pic>
                    </a:graphicData>
                  </a:graphic>
                </wp:inline>
              </w:drawing>
            </w:r>
          </w:p>
        </w:tc>
      </w:tr>
      <w:tr w:rsidR="00BE75DE" w:rsidTr="00226257">
        <w:trPr>
          <w:cantSplit/>
        </w:trPr>
        <w:tc>
          <w:tcPr>
            <w:tcW w:w="2160" w:type="dxa"/>
            <w:tcMar>
              <w:top w:w="58" w:type="dxa"/>
              <w:left w:w="115" w:type="dxa"/>
              <w:bottom w:w="58" w:type="dxa"/>
              <w:right w:w="115" w:type="dxa"/>
            </w:tcMar>
          </w:tcPr>
          <w:p w:rsidR="00BE75DE" w:rsidRDefault="00BE75DE" w:rsidP="00226257">
            <w:pPr>
              <w:pStyle w:val="Text"/>
            </w:pPr>
            <w:r>
              <w:t>Maintain a predictable change management process.</w:t>
            </w:r>
          </w:p>
        </w:tc>
        <w:tc>
          <w:tcPr>
            <w:tcW w:w="2160" w:type="dxa"/>
          </w:tcPr>
          <w:p w:rsidR="00BE75DE" w:rsidRPr="003E461C" w:rsidRDefault="00BE75DE" w:rsidP="00226257">
            <w:pPr>
              <w:pStyle w:val="Text"/>
              <w:rPr>
                <w:b/>
                <w:bCs/>
              </w:rPr>
            </w:pPr>
            <w:r>
              <w:rPr>
                <w:b/>
                <w:bCs/>
                <w:noProof/>
              </w:rPr>
              <w:drawing>
                <wp:inline distT="0" distB="0" distL="0" distR="0" wp14:anchorId="66485E96" wp14:editId="0161A100">
                  <wp:extent cx="1234440" cy="180975"/>
                  <wp:effectExtent l="19050" t="0" r="3810" b="0"/>
                  <wp:docPr id="244" name="Picture 243" descr="vs_h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_h_print.jpg"/>
                          <pic:cNvPicPr/>
                        </pic:nvPicPr>
                        <pic:blipFill>
                          <a:blip r:embed="rId148" cstate="print"/>
                          <a:stretch>
                            <a:fillRect/>
                          </a:stretch>
                        </pic:blipFill>
                        <pic:spPr>
                          <a:xfrm>
                            <a:off x="0" y="0"/>
                            <a:ext cx="1234440" cy="180975"/>
                          </a:xfrm>
                          <a:prstGeom prst="rect">
                            <a:avLst/>
                          </a:prstGeom>
                        </pic:spPr>
                      </pic:pic>
                    </a:graphicData>
                  </a:graphic>
                </wp:inline>
              </w:drawing>
            </w:r>
          </w:p>
        </w:tc>
        <w:tc>
          <w:tcPr>
            <w:tcW w:w="4320" w:type="dxa"/>
            <w:tcMar>
              <w:top w:w="58" w:type="dxa"/>
              <w:left w:w="115" w:type="dxa"/>
              <w:bottom w:w="58" w:type="dxa"/>
              <w:right w:w="115" w:type="dxa"/>
            </w:tcMar>
          </w:tcPr>
          <w:p w:rsidR="00BE75DE" w:rsidRPr="003E461C" w:rsidRDefault="00BE75DE" w:rsidP="00226257">
            <w:pPr>
              <w:pStyle w:val="Text"/>
              <w:rPr>
                <w:bCs/>
              </w:rPr>
            </w:pPr>
            <w:r w:rsidRPr="003E461C">
              <w:rPr>
                <w:b/>
                <w:bCs/>
              </w:rPr>
              <w:t>Managing Change in Data Tier Application Projects in Visual Studio</w:t>
            </w:r>
            <w:r w:rsidR="00621526">
              <w:rPr>
                <w:b/>
                <w:bCs/>
              </w:rPr>
              <w:t>®</w:t>
            </w:r>
            <w:r w:rsidRPr="003E461C">
              <w:rPr>
                <w:b/>
                <w:bCs/>
              </w:rPr>
              <w:t xml:space="preserve"> 2010</w:t>
            </w:r>
            <w:r w:rsidRPr="003E461C">
              <w:rPr>
                <w:bCs/>
              </w:rPr>
              <w:t xml:space="preserve"> provides an overview and demonstration of managing application change when using data-tier applications.</w:t>
            </w:r>
          </w:p>
          <w:p w:rsidR="00BE75DE" w:rsidRPr="003E461C" w:rsidRDefault="00282632" w:rsidP="00226257">
            <w:pPr>
              <w:pStyle w:val="Text"/>
              <w:rPr>
                <w:b/>
                <w:bCs/>
              </w:rPr>
            </w:pPr>
            <w:hyperlink r:id="rId149" w:history="1">
              <w:r w:rsidR="00BE75DE" w:rsidRPr="000901B8">
                <w:rPr>
                  <w:rStyle w:val="Hyperlink"/>
                  <w:bCs/>
                </w:rPr>
                <w:t>http://channel9.msdn.com/learn/courses/SQL2008R2TrainingKit/SQL10R2UPD00/SQL10R2UPD04_REC_07/</w:t>
              </w:r>
            </w:hyperlink>
            <w:r w:rsidR="00BE75DE">
              <w:rPr>
                <w:bCs/>
              </w:rPr>
              <w:t xml:space="preserve"> </w:t>
            </w:r>
          </w:p>
        </w:tc>
        <w:tc>
          <w:tcPr>
            <w:tcW w:w="864" w:type="dxa"/>
          </w:tcPr>
          <w:p w:rsidR="00BE75DE" w:rsidRPr="003E461C" w:rsidRDefault="00BE75DE" w:rsidP="00226257">
            <w:pPr>
              <w:pStyle w:val="Text"/>
              <w:rPr>
                <w:b/>
                <w:bCs/>
              </w:rPr>
            </w:pPr>
            <w:r>
              <w:rPr>
                <w:b/>
                <w:bCs/>
                <w:noProof/>
              </w:rPr>
              <w:drawing>
                <wp:inline distT="0" distB="0" distL="0" distR="0" wp14:anchorId="196A1DD2" wp14:editId="1706CA33">
                  <wp:extent cx="411480" cy="411480"/>
                  <wp:effectExtent l="19050" t="0" r="7620" b="0"/>
                  <wp:docPr id="231" name="Picture 230" descr="icon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ovie.png"/>
                          <pic:cNvPicPr/>
                        </pic:nvPicPr>
                        <pic:blipFill>
                          <a:blip r:embed="rId122" cstate="print"/>
                          <a:stretch>
                            <a:fillRect/>
                          </a:stretch>
                        </pic:blipFill>
                        <pic:spPr>
                          <a:xfrm>
                            <a:off x="0" y="0"/>
                            <a:ext cx="411480" cy="411480"/>
                          </a:xfrm>
                          <a:prstGeom prst="rect">
                            <a:avLst/>
                          </a:prstGeom>
                        </pic:spPr>
                      </pic:pic>
                    </a:graphicData>
                  </a:graphic>
                </wp:inline>
              </w:drawing>
            </w:r>
          </w:p>
        </w:tc>
      </w:tr>
    </w:tbl>
    <w:p w:rsidR="00BE75DE" w:rsidRDefault="00BE75DE" w:rsidP="00DC3DFE">
      <w:pPr>
        <w:pStyle w:val="TableSpacing"/>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5155"/>
        <w:gridCol w:w="29"/>
      </w:tblGrid>
      <w:tr w:rsidR="00427C7B" w:rsidRPr="00427C7B" w:rsidTr="00DC3DFE">
        <w:trPr>
          <w:tblHeader/>
        </w:trPr>
        <w:tc>
          <w:tcPr>
            <w:tcW w:w="9504" w:type="dxa"/>
            <w:gridSpan w:val="4"/>
            <w:shd w:val="clear" w:color="auto" w:fill="0070C0"/>
            <w:tcMar>
              <w:top w:w="58" w:type="dxa"/>
              <w:left w:w="115" w:type="dxa"/>
              <w:bottom w:w="58" w:type="dxa"/>
              <w:right w:w="115" w:type="dxa"/>
            </w:tcMar>
          </w:tcPr>
          <w:p w:rsidR="00427C7B" w:rsidRPr="00427C7B" w:rsidRDefault="00427C7B" w:rsidP="00427C7B">
            <w:pPr>
              <w:pStyle w:val="Label"/>
              <w:rPr>
                <w:rStyle w:val="Italic"/>
              </w:rPr>
            </w:pPr>
            <w:r w:rsidRPr="00427C7B">
              <w:rPr>
                <w:rStyle w:val="Italic"/>
              </w:rPr>
              <w:t>Platform-specific resources that help</w:t>
            </w:r>
          </w:p>
        </w:tc>
      </w:tr>
      <w:tr w:rsidR="00427C7B" w:rsidRPr="005D05BE" w:rsidTr="006C3572">
        <w:trPr>
          <w:gridAfter w:val="1"/>
          <w:wAfter w:w="29" w:type="dxa"/>
          <w:tblHeader/>
        </w:trPr>
        <w:tc>
          <w:tcPr>
            <w:tcW w:w="2160" w:type="dxa"/>
            <w:tcBorders>
              <w:bottom w:val="single" w:sz="4" w:space="0" w:color="auto"/>
            </w:tcBorders>
            <w:shd w:val="clear" w:color="auto" w:fill="auto"/>
            <w:tcMar>
              <w:top w:w="58" w:type="dxa"/>
              <w:left w:w="115" w:type="dxa"/>
              <w:bottom w:w="58" w:type="dxa"/>
              <w:right w:w="115" w:type="dxa"/>
            </w:tcMar>
          </w:tcPr>
          <w:p w:rsidR="00427C7B" w:rsidRPr="005D05BE" w:rsidRDefault="00427C7B" w:rsidP="00427C7B">
            <w:pPr>
              <w:pStyle w:val="Label"/>
            </w:pPr>
            <w:r>
              <w:t>You can…</w:t>
            </w:r>
          </w:p>
        </w:tc>
        <w:tc>
          <w:tcPr>
            <w:tcW w:w="2160" w:type="dxa"/>
            <w:tcBorders>
              <w:bottom w:val="single" w:sz="4" w:space="0" w:color="auto"/>
            </w:tcBorders>
            <w:shd w:val="clear" w:color="auto" w:fill="auto"/>
          </w:tcPr>
          <w:p w:rsidR="00427C7B" w:rsidRPr="005D05BE" w:rsidRDefault="00427C7B" w:rsidP="00427C7B">
            <w:pPr>
              <w:pStyle w:val="Label"/>
              <w:rPr>
                <w:bCs/>
              </w:rPr>
            </w:pPr>
            <w:r>
              <w:rPr>
                <w:bCs/>
              </w:rPr>
              <w:t>For…</w:t>
            </w:r>
          </w:p>
        </w:tc>
        <w:tc>
          <w:tcPr>
            <w:tcW w:w="5155" w:type="dxa"/>
            <w:tcBorders>
              <w:bottom w:val="single" w:sz="4" w:space="0" w:color="auto"/>
            </w:tcBorders>
            <w:shd w:val="clear" w:color="auto" w:fill="auto"/>
            <w:tcMar>
              <w:top w:w="58" w:type="dxa"/>
              <w:left w:w="115" w:type="dxa"/>
              <w:bottom w:w="58" w:type="dxa"/>
              <w:right w:w="115" w:type="dxa"/>
            </w:tcMar>
          </w:tcPr>
          <w:p w:rsidR="00427C7B" w:rsidRPr="005D05BE" w:rsidRDefault="00427C7B" w:rsidP="00427C7B">
            <w:pPr>
              <w:pStyle w:val="Label"/>
              <w:rPr>
                <w:bCs/>
              </w:rPr>
            </w:pPr>
            <w:r>
              <w:rPr>
                <w:bCs/>
              </w:rPr>
              <w:t>With this resource…</w:t>
            </w:r>
          </w:p>
        </w:tc>
      </w:tr>
      <w:tr w:rsidR="00427C7B" w:rsidRPr="006D3F77" w:rsidTr="006C3572">
        <w:trPr>
          <w:gridAfter w:val="1"/>
          <w:wAfter w:w="29" w:type="dxa"/>
          <w:cantSplit/>
        </w:trPr>
        <w:tc>
          <w:tcPr>
            <w:tcW w:w="2160" w:type="dxa"/>
            <w:tcBorders>
              <w:top w:val="single" w:sz="4" w:space="0" w:color="auto"/>
            </w:tcBorders>
            <w:tcMar>
              <w:top w:w="58" w:type="dxa"/>
              <w:left w:w="115" w:type="dxa"/>
              <w:bottom w:w="58" w:type="dxa"/>
              <w:right w:w="115" w:type="dxa"/>
            </w:tcMar>
          </w:tcPr>
          <w:p w:rsidR="00427C7B" w:rsidRDefault="00427C7B" w:rsidP="00226257">
            <w:pPr>
              <w:pStyle w:val="Text"/>
            </w:pPr>
            <w:r>
              <w:t>Maintain a predictable change management process.</w:t>
            </w:r>
          </w:p>
        </w:tc>
        <w:tc>
          <w:tcPr>
            <w:tcW w:w="2160" w:type="dxa"/>
            <w:tcBorders>
              <w:top w:val="single" w:sz="4" w:space="0" w:color="auto"/>
            </w:tcBorders>
          </w:tcPr>
          <w:p w:rsidR="00427C7B" w:rsidRDefault="00427C7B" w:rsidP="00226257">
            <w:pPr>
              <w:pStyle w:val="Text"/>
              <w:rPr>
                <w:b/>
                <w:bCs/>
              </w:rPr>
            </w:pPr>
            <w:r w:rsidRPr="006F695E">
              <w:rPr>
                <w:b/>
                <w:bCs/>
                <w:noProof/>
              </w:rPr>
              <w:drawing>
                <wp:inline distT="0" distB="0" distL="0" distR="0" wp14:anchorId="7A87BB63" wp14:editId="442CB7A5">
                  <wp:extent cx="1225550" cy="184785"/>
                  <wp:effectExtent l="19050" t="0" r="0" b="0"/>
                  <wp:docPr id="236" name="Picture 157" descr="Windows_Server_20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stretch>
                            <a:fillRect/>
                          </a:stretch>
                        </pic:blipFill>
                        <pic:spPr>
                          <a:xfrm>
                            <a:off x="0" y="0"/>
                            <a:ext cx="1225550" cy="184785"/>
                          </a:xfrm>
                          <a:prstGeom prst="rect">
                            <a:avLst/>
                          </a:prstGeom>
                        </pic:spPr>
                      </pic:pic>
                    </a:graphicData>
                  </a:graphic>
                </wp:inline>
              </w:drawing>
            </w:r>
          </w:p>
        </w:tc>
        <w:tc>
          <w:tcPr>
            <w:tcW w:w="5155" w:type="dxa"/>
            <w:tcBorders>
              <w:top w:val="single" w:sz="4" w:space="0" w:color="auto"/>
            </w:tcBorders>
            <w:tcMar>
              <w:top w:w="58" w:type="dxa"/>
              <w:left w:w="115" w:type="dxa"/>
              <w:bottom w:w="58" w:type="dxa"/>
              <w:right w:w="115" w:type="dxa"/>
            </w:tcMar>
          </w:tcPr>
          <w:p w:rsidR="00427C7B" w:rsidRPr="006D3F77" w:rsidRDefault="00427C7B" w:rsidP="00226257">
            <w:pPr>
              <w:pStyle w:val="Text"/>
            </w:pPr>
            <w:r>
              <w:rPr>
                <w:b/>
                <w:bCs/>
              </w:rPr>
              <w:t xml:space="preserve">Operations Guide for Microsoft Advanced Group Policy Management 4.0 </w:t>
            </w:r>
            <w:r>
              <w:t xml:space="preserve">illustrates how Advanced Group Policy Management (AGPM) extends the capabilities of the Group Policy Management Console (GPMC) to provide comprehensive Group Policy objects (GPO) change control including versioning, editing, approval, and review. </w:t>
            </w:r>
            <w:r>
              <w:br/>
            </w:r>
            <w:hyperlink r:id="rId150" w:history="1">
              <w:r w:rsidRPr="000901B8">
                <w:rPr>
                  <w:rStyle w:val="Hyperlink"/>
                </w:rPr>
                <w:t>http://technet.microsoft.com/en-us/library/ee390965.aspx</w:t>
              </w:r>
            </w:hyperlink>
            <w:r>
              <w:rPr>
                <w:color w:val="0000FF"/>
              </w:rPr>
              <w:t xml:space="preserve"> </w:t>
            </w:r>
          </w:p>
        </w:tc>
      </w:tr>
      <w:tr w:rsidR="00427C7B" w:rsidTr="00DC3DFE">
        <w:trPr>
          <w:gridAfter w:val="1"/>
          <w:wAfter w:w="29" w:type="dxa"/>
          <w:cantSplit/>
        </w:trPr>
        <w:tc>
          <w:tcPr>
            <w:tcW w:w="2160" w:type="dxa"/>
            <w:tcMar>
              <w:top w:w="58" w:type="dxa"/>
              <w:left w:w="115" w:type="dxa"/>
              <w:bottom w:w="58" w:type="dxa"/>
              <w:right w:w="115" w:type="dxa"/>
            </w:tcMar>
          </w:tcPr>
          <w:p w:rsidR="00427C7B" w:rsidRDefault="00427C7B" w:rsidP="00226257">
            <w:pPr>
              <w:pStyle w:val="Text"/>
            </w:pPr>
            <w:r>
              <w:lastRenderedPageBreak/>
              <w:t>Maintain accurate knowledge of configurations.</w:t>
            </w:r>
          </w:p>
        </w:tc>
        <w:tc>
          <w:tcPr>
            <w:tcW w:w="2160" w:type="dxa"/>
          </w:tcPr>
          <w:p w:rsidR="00427C7B" w:rsidRPr="003E461C" w:rsidRDefault="00427C7B" w:rsidP="00226257">
            <w:pPr>
              <w:pStyle w:val="Text"/>
              <w:rPr>
                <w:b/>
                <w:bCs/>
              </w:rPr>
            </w:pPr>
            <w:r>
              <w:rPr>
                <w:b/>
                <w:bCs/>
                <w:noProof/>
              </w:rPr>
              <w:drawing>
                <wp:inline distT="0" distB="0" distL="0" distR="0" wp14:anchorId="028DFB9A" wp14:editId="1BFA0170">
                  <wp:extent cx="1234440" cy="252730"/>
                  <wp:effectExtent l="19050" t="0" r="3810" b="0"/>
                  <wp:docPr id="245" name="Picture 244" descr="SQL08_h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stretch>
                            <a:fillRect/>
                          </a:stretch>
                        </pic:blipFill>
                        <pic:spPr>
                          <a:xfrm>
                            <a:off x="0" y="0"/>
                            <a:ext cx="1234440" cy="252730"/>
                          </a:xfrm>
                          <a:prstGeom prst="rect">
                            <a:avLst/>
                          </a:prstGeom>
                        </pic:spPr>
                      </pic:pic>
                    </a:graphicData>
                  </a:graphic>
                </wp:inline>
              </w:drawing>
            </w:r>
          </w:p>
        </w:tc>
        <w:tc>
          <w:tcPr>
            <w:tcW w:w="5155" w:type="dxa"/>
            <w:tcMar>
              <w:top w:w="58" w:type="dxa"/>
              <w:left w:w="115" w:type="dxa"/>
              <w:bottom w:w="58" w:type="dxa"/>
              <w:right w:w="115" w:type="dxa"/>
            </w:tcMar>
          </w:tcPr>
          <w:p w:rsidR="00427C7B" w:rsidRPr="003E461C" w:rsidRDefault="00427C7B" w:rsidP="00226257">
            <w:pPr>
              <w:pStyle w:val="Text"/>
              <w:rPr>
                <w:bCs/>
              </w:rPr>
            </w:pPr>
            <w:r w:rsidRPr="003E461C">
              <w:rPr>
                <w:b/>
                <w:bCs/>
              </w:rPr>
              <w:t>Configuring and Managing Change Tracking</w:t>
            </w:r>
            <w:r w:rsidRPr="003E461C">
              <w:rPr>
                <w:bCs/>
              </w:rPr>
              <w:t xml:space="preserve"> demonstrates how to enable, disable, and manage change tracking and how to configure security</w:t>
            </w:r>
            <w:r>
              <w:rPr>
                <w:bCs/>
              </w:rPr>
              <w:t xml:space="preserve"> and</w:t>
            </w:r>
            <w:r w:rsidRPr="003E461C">
              <w:rPr>
                <w:bCs/>
              </w:rPr>
              <w:t xml:space="preserve"> determine the effects on storage and performance when change tracking is used.</w:t>
            </w:r>
          </w:p>
          <w:p w:rsidR="00427C7B" w:rsidRDefault="00282632" w:rsidP="00226257">
            <w:pPr>
              <w:pStyle w:val="Text"/>
              <w:rPr>
                <w:b/>
                <w:bCs/>
              </w:rPr>
            </w:pPr>
            <w:hyperlink r:id="rId151" w:history="1">
              <w:r w:rsidR="00427C7B" w:rsidRPr="003E461C">
                <w:rPr>
                  <w:rStyle w:val="Hyperlink"/>
                  <w:bCs/>
                </w:rPr>
                <w:t>http://technet.microsoft.com/en-us/library/bb964713.aspx</w:t>
              </w:r>
            </w:hyperlink>
            <w:r w:rsidR="00427C7B">
              <w:rPr>
                <w:b/>
                <w:bCs/>
              </w:rPr>
              <w:t xml:space="preserve"> </w:t>
            </w:r>
          </w:p>
        </w:tc>
      </w:tr>
    </w:tbl>
    <w:p w:rsidR="00427C7B" w:rsidRDefault="00BB3D47" w:rsidP="00BB3D47">
      <w:pPr>
        <w:pStyle w:val="Heading2"/>
      </w:pPr>
      <w:bookmarkStart w:id="34" w:name="_Toc268591739"/>
      <w:r>
        <w:t>Team SMF</w:t>
      </w:r>
      <w:bookmarkEnd w:id="34"/>
    </w:p>
    <w:p w:rsidR="00BB3D47" w:rsidRDefault="00BB3D47" w:rsidP="00BB3D47">
      <w:pPr>
        <w:pStyle w:val="Figure"/>
      </w:pPr>
      <w:r w:rsidRPr="00BB3D47">
        <w:rPr>
          <w:noProof/>
        </w:rPr>
        <w:drawing>
          <wp:inline distT="0" distB="0" distL="0" distR="0" wp14:anchorId="6115EBE5" wp14:editId="2107A89A">
            <wp:extent cx="1214120" cy="704850"/>
            <wp:effectExtent l="19050" t="0" r="5080" b="0"/>
            <wp:docPr id="16638"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114" cstate="print"/>
                    <a:stretch>
                      <a:fillRect/>
                    </a:stretch>
                  </pic:blipFill>
                  <pic:spPr bwMode="auto">
                    <a:xfrm>
                      <a:off x="0" y="0"/>
                      <a:ext cx="1213908" cy="704850"/>
                    </a:xfrm>
                    <a:prstGeom prst="rect">
                      <a:avLst/>
                    </a:prstGeom>
                    <a:noFill/>
                    <a:ln w="9525">
                      <a:noFill/>
                      <a:miter lim="800000"/>
                      <a:headEnd/>
                      <a:tailEnd/>
                    </a:ln>
                  </pic:spPr>
                </pic:pic>
              </a:graphicData>
            </a:graphic>
          </wp:inline>
        </w:drawing>
      </w:r>
    </w:p>
    <w:p w:rsidR="00BB3D47" w:rsidRDefault="00BB3D47" w:rsidP="00BB3D47">
      <w:pPr>
        <w:pStyle w:val="Text"/>
      </w:pPr>
      <w:r>
        <w:t xml:space="preserve">The Team SMF ensures the </w:t>
      </w:r>
      <w:r w:rsidRPr="00DD1FC8">
        <w:t xml:space="preserve">IT organization </w:t>
      </w:r>
      <w:r>
        <w:t>is a</w:t>
      </w:r>
      <w:r w:rsidRPr="00DD1FC8">
        <w:t>ccountable</w:t>
      </w:r>
      <w:r>
        <w:t>, r</w:t>
      </w:r>
      <w:r w:rsidRPr="00DD1FC8">
        <w:t>esponsible</w:t>
      </w:r>
      <w:r>
        <w:t>, flexible, and scalable.</w:t>
      </w:r>
    </w:p>
    <w:p w:rsidR="00BB3D47" w:rsidRDefault="00BB3D47" w:rsidP="00BB3D47">
      <w:pPr>
        <w:pStyle w:val="Text"/>
      </w:pPr>
      <w:r>
        <w:t>The Team SMF involves:</w:t>
      </w:r>
    </w:p>
    <w:p w:rsidR="00BB3D47" w:rsidRDefault="00BB3D47" w:rsidP="00BB3D47">
      <w:pPr>
        <w:pStyle w:val="BulletedList1"/>
      </w:pPr>
      <w:r>
        <w:t>Understanding the key principles for effectively organizing IT.</w:t>
      </w:r>
    </w:p>
    <w:p w:rsidR="00BB3D47" w:rsidRDefault="00BB3D47" w:rsidP="00BB3D47">
      <w:pPr>
        <w:pStyle w:val="BulletedList1"/>
      </w:pPr>
      <w:r>
        <w:t>Understanding accountabilities and role types.</w:t>
      </w:r>
    </w:p>
    <w:p w:rsidR="00BB3D47" w:rsidRDefault="00BB3D47" w:rsidP="00BB3D47">
      <w:pPr>
        <w:pStyle w:val="BulletedList1"/>
      </w:pPr>
      <w:r>
        <w:t xml:space="preserve">Identifying organizational changes needed. </w:t>
      </w:r>
    </w:p>
    <w:p w:rsidR="00BB3D47" w:rsidRDefault="00BB3D47" w:rsidP="00BB3D47">
      <w:pPr>
        <w:pStyle w:val="BulletedList1"/>
      </w:pPr>
      <w:r>
        <w:t>Aligning responsibilities.</w:t>
      </w:r>
    </w:p>
    <w:p w:rsidR="00BB3D47" w:rsidRPr="0099243C" w:rsidRDefault="00BB3D47" w:rsidP="00BB3D47">
      <w:pPr>
        <w:pStyle w:val="BulletedList1"/>
      </w:pPr>
      <w:r>
        <w:t>Assigning roles.</w:t>
      </w:r>
    </w:p>
    <w:p w:rsidR="00BB3D47" w:rsidRDefault="00BB3D47" w:rsidP="00BB3D47">
      <w:pPr>
        <w:pStyle w:val="Heading3"/>
      </w:pPr>
      <w:r>
        <w:t>Why Should I Care About It?</w:t>
      </w:r>
    </w:p>
    <w:p w:rsidR="00BB3D47" w:rsidRDefault="00BB3D47" w:rsidP="00BB3D47">
      <w:pPr>
        <w:pStyle w:val="Text"/>
      </w:pPr>
      <w:r>
        <w:t>When you apply this SMF effectively you will:</w:t>
      </w:r>
    </w:p>
    <w:p w:rsidR="00BB3D47" w:rsidRDefault="00BB3D47" w:rsidP="00BB3D47">
      <w:pPr>
        <w:pStyle w:val="BulletedList1"/>
      </w:pPr>
      <w:r>
        <w:t>Ensure clear accountability for the outcomes associated with any MOF SMF.</w:t>
      </w:r>
    </w:p>
    <w:p w:rsidR="00BB3D47" w:rsidRDefault="00BB3D47" w:rsidP="00BB3D47">
      <w:pPr>
        <w:pStyle w:val="BulletedList1"/>
      </w:pPr>
      <w:r>
        <w:t>Ensure the work required to accomplish those outcomes is clearly and appropriately assigned.</w:t>
      </w:r>
    </w:p>
    <w:p w:rsidR="00BB3D47" w:rsidRDefault="00BB3D47" w:rsidP="00BB3D47">
      <w:pPr>
        <w:pStyle w:val="Heading3"/>
      </w:pPr>
      <w:r>
        <w:t xml:space="preserve">How </w:t>
      </w:r>
      <w:r w:rsidR="00DC3DFE">
        <w:t>C</w:t>
      </w:r>
      <w:r>
        <w:t xml:space="preserve">an I </w:t>
      </w:r>
      <w:r w:rsidR="00DC3DFE">
        <w:t>L</w:t>
      </w:r>
      <w:r>
        <w:t xml:space="preserve">earn </w:t>
      </w:r>
      <w:r w:rsidR="00DC3DFE">
        <w:t>M</w:t>
      </w:r>
      <w:r>
        <w:t>ore?</w:t>
      </w:r>
    </w:p>
    <w:p w:rsidR="00BB3D47" w:rsidRDefault="00BB3D47" w:rsidP="00BB3D47">
      <w:pPr>
        <w:pStyle w:val="Text"/>
      </w:pPr>
      <w:r>
        <w:t>Read the MOF Team SMF white paper to learn more.</w:t>
      </w:r>
    </w:p>
    <w:p w:rsidR="00BB3D47" w:rsidRDefault="00282632" w:rsidP="00BB3D47">
      <w:pPr>
        <w:pStyle w:val="Text"/>
      </w:pPr>
      <w:hyperlink r:id="rId152" w:history="1">
        <w:r w:rsidR="00BB3D47" w:rsidRPr="00287BFA">
          <w:rPr>
            <w:rStyle w:val="Hyperlink"/>
          </w:rPr>
          <w:t>http://technet.microsoft.com/en-us/library/cc543311.aspx</w:t>
        </w:r>
      </w:hyperlink>
    </w:p>
    <w:p w:rsidR="00BB3D47" w:rsidRDefault="00BB3D47" w:rsidP="00DC3DFE">
      <w:pPr>
        <w:pStyle w:val="TableSpacing"/>
      </w:pPr>
    </w:p>
    <w:tbl>
      <w:tblPr>
        <w:tblW w:w="9360" w:type="dxa"/>
        <w:tblInd w:w="-106" w:type="dxa"/>
        <w:tblLook w:val="00A0" w:firstRow="1" w:lastRow="0" w:firstColumn="1" w:lastColumn="0" w:noHBand="0" w:noVBand="0"/>
      </w:tblPr>
      <w:tblGrid>
        <w:gridCol w:w="1652"/>
        <w:gridCol w:w="5074"/>
        <w:gridCol w:w="2634"/>
      </w:tblGrid>
      <w:tr w:rsidR="00BB3D47" w:rsidRPr="00BB3D47" w:rsidTr="00B901E9">
        <w:trPr>
          <w:tblHeader/>
        </w:trPr>
        <w:tc>
          <w:tcPr>
            <w:tcW w:w="1654" w:type="dxa"/>
            <w:shd w:val="clear" w:color="auto" w:fill="0070C0"/>
          </w:tcPr>
          <w:p w:rsidR="00BB3D47" w:rsidRPr="00BB3D47" w:rsidRDefault="00BB3D47" w:rsidP="00BB3D47">
            <w:pPr>
              <w:pStyle w:val="Label"/>
              <w:rPr>
                <w:rStyle w:val="Italic"/>
              </w:rPr>
            </w:pPr>
            <w:r w:rsidRPr="00BB3D47">
              <w:rPr>
                <w:rStyle w:val="Italic"/>
              </w:rPr>
              <w:t>Accountability</w:t>
            </w:r>
          </w:p>
        </w:tc>
        <w:tc>
          <w:tcPr>
            <w:tcW w:w="5220" w:type="dxa"/>
            <w:shd w:val="clear" w:color="auto" w:fill="0070C0"/>
          </w:tcPr>
          <w:p w:rsidR="00BB3D47" w:rsidRPr="00BB3D47" w:rsidRDefault="00BB3D47" w:rsidP="00BB3D47">
            <w:pPr>
              <w:pStyle w:val="Label"/>
              <w:rPr>
                <w:rStyle w:val="Italic"/>
              </w:rPr>
            </w:pPr>
            <w:r w:rsidRPr="00BB3D47">
              <w:rPr>
                <w:rStyle w:val="Italic"/>
              </w:rPr>
              <w:t>SMF</w:t>
            </w:r>
          </w:p>
        </w:tc>
        <w:tc>
          <w:tcPr>
            <w:tcW w:w="2700" w:type="dxa"/>
            <w:shd w:val="clear" w:color="auto" w:fill="0070C0"/>
          </w:tcPr>
          <w:p w:rsidR="00BB3D47" w:rsidRPr="00BB3D47" w:rsidRDefault="00BB3D47" w:rsidP="00BB3D47">
            <w:pPr>
              <w:pStyle w:val="Label"/>
              <w:rPr>
                <w:rStyle w:val="Italic"/>
              </w:rPr>
            </w:pPr>
            <w:r w:rsidRPr="00BB3D47">
              <w:rPr>
                <w:rStyle w:val="Italic"/>
              </w:rPr>
              <w:t>Nature of Work</w:t>
            </w:r>
          </w:p>
        </w:tc>
      </w:tr>
      <w:tr w:rsidR="00BB3D47" w:rsidTr="00226257">
        <w:tc>
          <w:tcPr>
            <w:tcW w:w="1654" w:type="dxa"/>
            <w:shd w:val="clear" w:color="auto" w:fill="auto"/>
          </w:tcPr>
          <w:p w:rsidR="00BB3D47" w:rsidRPr="00566ABA" w:rsidRDefault="00BB3D47" w:rsidP="00226257">
            <w:pPr>
              <w:pStyle w:val="Text"/>
              <w:spacing w:line="220" w:lineRule="exact"/>
              <w:rPr>
                <w:b/>
              </w:rPr>
            </w:pPr>
            <w:r w:rsidRPr="00566ABA">
              <w:rPr>
                <w:b/>
              </w:rPr>
              <w:t>Support</w:t>
            </w:r>
          </w:p>
        </w:tc>
        <w:tc>
          <w:tcPr>
            <w:tcW w:w="5220" w:type="dxa"/>
            <w:shd w:val="clear" w:color="auto" w:fill="auto"/>
          </w:tcPr>
          <w:p w:rsidR="00BB3D47" w:rsidRPr="00566ABA" w:rsidRDefault="00BB3D47" w:rsidP="00226257">
            <w:pPr>
              <w:pStyle w:val="Text"/>
              <w:spacing w:line="220" w:lineRule="exact"/>
              <w:rPr>
                <w:b/>
              </w:rPr>
            </w:pPr>
            <w:r w:rsidRPr="00566ABA">
              <w:rPr>
                <w:b/>
              </w:rPr>
              <w:t>Customer Service</w:t>
            </w:r>
          </w:p>
          <w:p w:rsidR="00BB3D47" w:rsidRPr="00566ABA" w:rsidRDefault="00BB3D47" w:rsidP="00226257">
            <w:pPr>
              <w:pStyle w:val="Text"/>
              <w:spacing w:line="220" w:lineRule="exact"/>
              <w:rPr>
                <w:b/>
              </w:rPr>
            </w:pPr>
            <w:r w:rsidRPr="00566ABA">
              <w:rPr>
                <w:b/>
              </w:rPr>
              <w:t>Problem Management</w:t>
            </w:r>
          </w:p>
        </w:tc>
        <w:tc>
          <w:tcPr>
            <w:tcW w:w="2700" w:type="dxa"/>
            <w:shd w:val="clear" w:color="auto" w:fill="auto"/>
          </w:tcPr>
          <w:p w:rsidR="00BB3D47" w:rsidRDefault="00BB3D47" w:rsidP="00226257">
            <w:pPr>
              <w:pStyle w:val="Text"/>
              <w:spacing w:line="220" w:lineRule="exact"/>
            </w:pPr>
            <w:r>
              <w:t>Interrupt-driven</w:t>
            </w:r>
          </w:p>
        </w:tc>
      </w:tr>
      <w:tr w:rsidR="00BB3D47" w:rsidTr="00226257">
        <w:tc>
          <w:tcPr>
            <w:tcW w:w="1654" w:type="dxa"/>
            <w:shd w:val="clear" w:color="auto" w:fill="auto"/>
          </w:tcPr>
          <w:p w:rsidR="00BB3D47" w:rsidRPr="00566ABA" w:rsidRDefault="00BB3D47" w:rsidP="00226257">
            <w:pPr>
              <w:pStyle w:val="Text"/>
              <w:spacing w:line="220" w:lineRule="exact"/>
              <w:rPr>
                <w:b/>
              </w:rPr>
            </w:pPr>
            <w:r w:rsidRPr="00566ABA">
              <w:rPr>
                <w:b/>
              </w:rPr>
              <w:t>Operations</w:t>
            </w:r>
          </w:p>
        </w:tc>
        <w:tc>
          <w:tcPr>
            <w:tcW w:w="5220" w:type="dxa"/>
            <w:shd w:val="clear" w:color="auto" w:fill="auto"/>
          </w:tcPr>
          <w:p w:rsidR="00BB3D47" w:rsidRPr="00566ABA" w:rsidRDefault="00BB3D47" w:rsidP="00226257">
            <w:pPr>
              <w:pStyle w:val="Text"/>
              <w:spacing w:line="220" w:lineRule="exact"/>
              <w:rPr>
                <w:b/>
              </w:rPr>
            </w:pPr>
            <w:r w:rsidRPr="00566ABA">
              <w:rPr>
                <w:b/>
              </w:rPr>
              <w:t>Operations Management</w:t>
            </w:r>
          </w:p>
          <w:p w:rsidR="00BB3D47" w:rsidRPr="00566ABA" w:rsidRDefault="00BB3D47" w:rsidP="00226257">
            <w:pPr>
              <w:pStyle w:val="Text"/>
              <w:spacing w:line="220" w:lineRule="exact"/>
              <w:rPr>
                <w:b/>
              </w:rPr>
            </w:pPr>
            <w:r w:rsidRPr="00566ABA">
              <w:rPr>
                <w:b/>
              </w:rPr>
              <w:t>Service Monitoring and Control</w:t>
            </w:r>
          </w:p>
        </w:tc>
        <w:tc>
          <w:tcPr>
            <w:tcW w:w="2700" w:type="dxa"/>
            <w:shd w:val="clear" w:color="auto" w:fill="auto"/>
          </w:tcPr>
          <w:p w:rsidR="00BB3D47" w:rsidRDefault="00BB3D47" w:rsidP="00226257">
            <w:pPr>
              <w:pStyle w:val="Text"/>
              <w:spacing w:line="220" w:lineRule="exact"/>
            </w:pPr>
            <w:r>
              <w:t>Plan-driven, repetitive</w:t>
            </w:r>
          </w:p>
        </w:tc>
      </w:tr>
      <w:tr w:rsidR="00BB3D47" w:rsidTr="00226257">
        <w:tc>
          <w:tcPr>
            <w:tcW w:w="1654" w:type="dxa"/>
            <w:shd w:val="clear" w:color="auto" w:fill="auto"/>
          </w:tcPr>
          <w:p w:rsidR="00BB3D47" w:rsidRPr="00566ABA" w:rsidRDefault="00BB3D47" w:rsidP="00226257">
            <w:pPr>
              <w:pStyle w:val="Text"/>
              <w:spacing w:line="220" w:lineRule="exact"/>
              <w:rPr>
                <w:b/>
              </w:rPr>
            </w:pPr>
            <w:r w:rsidRPr="00566ABA">
              <w:rPr>
                <w:b/>
              </w:rPr>
              <w:t>Service</w:t>
            </w:r>
          </w:p>
        </w:tc>
        <w:tc>
          <w:tcPr>
            <w:tcW w:w="5220" w:type="dxa"/>
            <w:shd w:val="clear" w:color="auto" w:fill="auto"/>
          </w:tcPr>
          <w:p w:rsidR="00BB3D47" w:rsidRPr="00566ABA" w:rsidRDefault="00BB3D47" w:rsidP="00226257">
            <w:pPr>
              <w:pStyle w:val="Text"/>
              <w:spacing w:line="220" w:lineRule="exact"/>
              <w:rPr>
                <w:b/>
              </w:rPr>
            </w:pPr>
            <w:r w:rsidRPr="00566ABA">
              <w:rPr>
                <w:b/>
              </w:rPr>
              <w:t>Business/IT Alignment</w:t>
            </w:r>
          </w:p>
        </w:tc>
        <w:tc>
          <w:tcPr>
            <w:tcW w:w="2700" w:type="dxa"/>
            <w:shd w:val="clear" w:color="auto" w:fill="auto"/>
          </w:tcPr>
          <w:p w:rsidR="00BB3D47" w:rsidRDefault="00BB3D47" w:rsidP="00226257">
            <w:pPr>
              <w:pStyle w:val="Text"/>
              <w:spacing w:line="220" w:lineRule="exact"/>
            </w:pPr>
            <w:r>
              <w:t>Plan-driven, long-term</w:t>
            </w:r>
          </w:p>
        </w:tc>
      </w:tr>
      <w:tr w:rsidR="00BB3D47" w:rsidTr="00226257">
        <w:tc>
          <w:tcPr>
            <w:tcW w:w="1654" w:type="dxa"/>
            <w:shd w:val="clear" w:color="auto" w:fill="auto"/>
          </w:tcPr>
          <w:p w:rsidR="00BB3D47" w:rsidRPr="00566ABA" w:rsidRDefault="00BB3D47" w:rsidP="00226257">
            <w:pPr>
              <w:pStyle w:val="Text"/>
              <w:spacing w:line="220" w:lineRule="exact"/>
              <w:rPr>
                <w:b/>
              </w:rPr>
            </w:pPr>
            <w:r w:rsidRPr="00566ABA">
              <w:rPr>
                <w:b/>
              </w:rPr>
              <w:t>Compliance</w:t>
            </w:r>
          </w:p>
        </w:tc>
        <w:tc>
          <w:tcPr>
            <w:tcW w:w="5220" w:type="dxa"/>
            <w:shd w:val="clear" w:color="auto" w:fill="auto"/>
          </w:tcPr>
          <w:p w:rsidR="00BB3D47" w:rsidRPr="00566ABA" w:rsidRDefault="00BB3D47" w:rsidP="00226257">
            <w:pPr>
              <w:pStyle w:val="Text"/>
              <w:spacing w:line="220" w:lineRule="exact"/>
              <w:rPr>
                <w:b/>
              </w:rPr>
            </w:pPr>
            <w:r w:rsidRPr="00566ABA">
              <w:rPr>
                <w:b/>
              </w:rPr>
              <w:t>Governance, Risk, and Compliance</w:t>
            </w:r>
          </w:p>
        </w:tc>
        <w:tc>
          <w:tcPr>
            <w:tcW w:w="2700" w:type="dxa"/>
            <w:shd w:val="clear" w:color="auto" w:fill="auto"/>
          </w:tcPr>
          <w:p w:rsidR="00BB3D47" w:rsidRDefault="00BB3D47" w:rsidP="00BB3D47">
            <w:pPr>
              <w:pStyle w:val="Text"/>
              <w:spacing w:line="220" w:lineRule="exact"/>
            </w:pPr>
            <w:r>
              <w:t>Plan-driven, repetitive</w:t>
            </w:r>
          </w:p>
        </w:tc>
      </w:tr>
      <w:tr w:rsidR="00BB3D47" w:rsidTr="00226257">
        <w:tc>
          <w:tcPr>
            <w:tcW w:w="1654" w:type="dxa"/>
            <w:shd w:val="clear" w:color="auto" w:fill="auto"/>
          </w:tcPr>
          <w:p w:rsidR="00BB3D47" w:rsidRPr="00566ABA" w:rsidRDefault="00BB3D47" w:rsidP="00226257">
            <w:pPr>
              <w:pStyle w:val="Text"/>
              <w:spacing w:line="220" w:lineRule="exact"/>
              <w:rPr>
                <w:b/>
              </w:rPr>
            </w:pPr>
            <w:r w:rsidRPr="00566ABA">
              <w:rPr>
                <w:b/>
              </w:rPr>
              <w:t>Architecture</w:t>
            </w:r>
          </w:p>
        </w:tc>
        <w:tc>
          <w:tcPr>
            <w:tcW w:w="5220" w:type="dxa"/>
            <w:shd w:val="clear" w:color="auto" w:fill="auto"/>
          </w:tcPr>
          <w:p w:rsidR="00BB3D47" w:rsidRDefault="00BB3D47" w:rsidP="00226257">
            <w:pPr>
              <w:pStyle w:val="Text"/>
              <w:spacing w:line="220" w:lineRule="exact"/>
            </w:pPr>
            <w:r w:rsidRPr="00566ABA">
              <w:rPr>
                <w:b/>
              </w:rPr>
              <w:t>Reliability</w:t>
            </w:r>
            <w:r>
              <w:t xml:space="preserve"> (includes Confidentiality, Integrity, Availability, Capacity, and Continuity) </w:t>
            </w:r>
          </w:p>
        </w:tc>
        <w:tc>
          <w:tcPr>
            <w:tcW w:w="2700" w:type="dxa"/>
            <w:shd w:val="clear" w:color="auto" w:fill="auto"/>
          </w:tcPr>
          <w:p w:rsidR="00BB3D47" w:rsidRDefault="00BB3D47" w:rsidP="00226257">
            <w:pPr>
              <w:pStyle w:val="Text"/>
              <w:spacing w:line="220" w:lineRule="exact"/>
            </w:pPr>
            <w:r>
              <w:t>Plan-driven, long-term</w:t>
            </w:r>
          </w:p>
        </w:tc>
      </w:tr>
      <w:tr w:rsidR="00BB3D47" w:rsidTr="00226257">
        <w:tc>
          <w:tcPr>
            <w:tcW w:w="1654" w:type="dxa"/>
            <w:shd w:val="clear" w:color="auto" w:fill="auto"/>
          </w:tcPr>
          <w:p w:rsidR="00BB3D47" w:rsidRPr="00566ABA" w:rsidRDefault="00BB3D47" w:rsidP="00226257">
            <w:pPr>
              <w:pStyle w:val="Text"/>
              <w:spacing w:line="220" w:lineRule="exact"/>
              <w:rPr>
                <w:b/>
              </w:rPr>
            </w:pPr>
            <w:r w:rsidRPr="00566ABA">
              <w:rPr>
                <w:b/>
              </w:rPr>
              <w:t>Solutions</w:t>
            </w:r>
          </w:p>
        </w:tc>
        <w:tc>
          <w:tcPr>
            <w:tcW w:w="5220" w:type="dxa"/>
            <w:shd w:val="clear" w:color="auto" w:fill="auto"/>
          </w:tcPr>
          <w:p w:rsidR="00BB3D47" w:rsidRPr="00566ABA" w:rsidRDefault="00BB3D47" w:rsidP="00226257">
            <w:pPr>
              <w:pStyle w:val="Text"/>
              <w:spacing w:line="220" w:lineRule="exact"/>
              <w:rPr>
                <w:b/>
              </w:rPr>
            </w:pPr>
            <w:r w:rsidRPr="00566ABA">
              <w:rPr>
                <w:b/>
              </w:rPr>
              <w:t>Envision</w:t>
            </w:r>
          </w:p>
          <w:p w:rsidR="00BB3D47" w:rsidRPr="00566ABA" w:rsidRDefault="00BB3D47" w:rsidP="00226257">
            <w:pPr>
              <w:pStyle w:val="Text"/>
              <w:spacing w:line="220" w:lineRule="exact"/>
              <w:rPr>
                <w:b/>
              </w:rPr>
            </w:pPr>
            <w:r w:rsidRPr="00566ABA">
              <w:rPr>
                <w:b/>
              </w:rPr>
              <w:t>Project Planning</w:t>
            </w:r>
          </w:p>
          <w:p w:rsidR="00BB3D47" w:rsidRPr="00566ABA" w:rsidRDefault="00BB3D47" w:rsidP="00226257">
            <w:pPr>
              <w:pStyle w:val="Text"/>
              <w:spacing w:line="220" w:lineRule="exact"/>
              <w:rPr>
                <w:b/>
              </w:rPr>
            </w:pPr>
            <w:r w:rsidRPr="00566ABA">
              <w:rPr>
                <w:b/>
              </w:rPr>
              <w:lastRenderedPageBreak/>
              <w:t>Build</w:t>
            </w:r>
          </w:p>
          <w:p w:rsidR="00BB3D47" w:rsidRPr="00566ABA" w:rsidRDefault="00BB3D47" w:rsidP="00226257">
            <w:pPr>
              <w:pStyle w:val="Text"/>
              <w:spacing w:line="220" w:lineRule="exact"/>
              <w:rPr>
                <w:b/>
              </w:rPr>
            </w:pPr>
            <w:r w:rsidRPr="00566ABA">
              <w:rPr>
                <w:b/>
              </w:rPr>
              <w:t>Stabilize</w:t>
            </w:r>
          </w:p>
          <w:p w:rsidR="00BB3D47" w:rsidRDefault="00BB3D47" w:rsidP="00226257">
            <w:pPr>
              <w:pStyle w:val="Text"/>
              <w:spacing w:line="220" w:lineRule="exact"/>
            </w:pPr>
            <w:r w:rsidRPr="00566ABA">
              <w:rPr>
                <w:b/>
              </w:rPr>
              <w:t>Deploy</w:t>
            </w:r>
          </w:p>
        </w:tc>
        <w:tc>
          <w:tcPr>
            <w:tcW w:w="2700" w:type="dxa"/>
            <w:shd w:val="clear" w:color="auto" w:fill="auto"/>
          </w:tcPr>
          <w:p w:rsidR="00BB3D47" w:rsidRDefault="00BB3D47" w:rsidP="00226257">
            <w:pPr>
              <w:pStyle w:val="Text"/>
              <w:spacing w:line="220" w:lineRule="exact"/>
            </w:pPr>
            <w:r>
              <w:lastRenderedPageBreak/>
              <w:t>Plan-driven, short-term</w:t>
            </w:r>
          </w:p>
        </w:tc>
      </w:tr>
      <w:tr w:rsidR="00BB3D47" w:rsidTr="00226257">
        <w:tc>
          <w:tcPr>
            <w:tcW w:w="1654" w:type="dxa"/>
          </w:tcPr>
          <w:p w:rsidR="00BB3D47" w:rsidRPr="00566ABA" w:rsidRDefault="00BB3D47" w:rsidP="00226257">
            <w:pPr>
              <w:pStyle w:val="Text"/>
              <w:spacing w:line="220" w:lineRule="exact"/>
              <w:rPr>
                <w:b/>
              </w:rPr>
            </w:pPr>
            <w:r w:rsidRPr="00566ABA">
              <w:rPr>
                <w:b/>
              </w:rPr>
              <w:lastRenderedPageBreak/>
              <w:t>Management</w:t>
            </w:r>
          </w:p>
        </w:tc>
        <w:tc>
          <w:tcPr>
            <w:tcW w:w="5220" w:type="dxa"/>
          </w:tcPr>
          <w:p w:rsidR="00BB3D47" w:rsidRPr="00566ABA" w:rsidRDefault="00BB3D47" w:rsidP="00226257">
            <w:pPr>
              <w:pStyle w:val="Text"/>
              <w:spacing w:line="220" w:lineRule="exact"/>
              <w:rPr>
                <w:b/>
              </w:rPr>
            </w:pPr>
            <w:r w:rsidRPr="00566ABA">
              <w:rPr>
                <w:b/>
              </w:rPr>
              <w:t>Financial Management</w:t>
            </w:r>
          </w:p>
          <w:p w:rsidR="00BB3D47" w:rsidRPr="00566ABA" w:rsidRDefault="00BB3D47" w:rsidP="00226257">
            <w:pPr>
              <w:pStyle w:val="Text"/>
              <w:spacing w:line="220" w:lineRule="exact"/>
              <w:rPr>
                <w:b/>
              </w:rPr>
            </w:pPr>
            <w:r w:rsidRPr="00566ABA">
              <w:rPr>
                <w:b/>
              </w:rPr>
              <w:t>Business/IT Alignment</w:t>
            </w:r>
          </w:p>
          <w:p w:rsidR="00BB3D47" w:rsidRDefault="00BB3D47" w:rsidP="00226257">
            <w:pPr>
              <w:pStyle w:val="Text"/>
              <w:spacing w:line="220" w:lineRule="exact"/>
            </w:pPr>
            <w:r w:rsidRPr="00566ABA">
              <w:rPr>
                <w:b/>
              </w:rPr>
              <w:t>Policy</w:t>
            </w:r>
            <w:r>
              <w:t xml:space="preserve"> (includes Policy Governance, Security, Privacy, Partner and Third-Party Relationships, Knowledge Management, and Appropriate Use)</w:t>
            </w:r>
          </w:p>
          <w:p w:rsidR="00BB3D47" w:rsidRPr="00566ABA" w:rsidRDefault="00BB3D47" w:rsidP="00226257">
            <w:pPr>
              <w:pStyle w:val="Text"/>
              <w:spacing w:line="220" w:lineRule="exact"/>
              <w:rPr>
                <w:b/>
              </w:rPr>
            </w:pPr>
            <w:r w:rsidRPr="00566ABA">
              <w:rPr>
                <w:b/>
              </w:rPr>
              <w:t>Governance, Risk, and Compliance</w:t>
            </w:r>
          </w:p>
          <w:p w:rsidR="00BB3D47" w:rsidRPr="00566ABA" w:rsidRDefault="00BB3D47" w:rsidP="00226257">
            <w:pPr>
              <w:pStyle w:val="Text"/>
              <w:spacing w:line="220" w:lineRule="exact"/>
              <w:rPr>
                <w:b/>
              </w:rPr>
            </w:pPr>
            <w:r w:rsidRPr="00566ABA">
              <w:rPr>
                <w:b/>
              </w:rPr>
              <w:t>Change and Configuration</w:t>
            </w:r>
          </w:p>
          <w:p w:rsidR="00BB3D47" w:rsidRDefault="00BB3D47" w:rsidP="00226257">
            <w:pPr>
              <w:pStyle w:val="Text"/>
              <w:spacing w:line="220" w:lineRule="exact"/>
            </w:pPr>
            <w:r w:rsidRPr="00566ABA">
              <w:rPr>
                <w:b/>
              </w:rPr>
              <w:t>Team</w:t>
            </w:r>
          </w:p>
        </w:tc>
        <w:tc>
          <w:tcPr>
            <w:tcW w:w="2700" w:type="dxa"/>
          </w:tcPr>
          <w:p w:rsidR="00BB3D47" w:rsidRDefault="00BB3D47" w:rsidP="00226257">
            <w:pPr>
              <w:pStyle w:val="Text"/>
              <w:spacing w:line="220" w:lineRule="exact"/>
            </w:pPr>
            <w:r>
              <w:t>Plan-driven, long-term</w:t>
            </w:r>
          </w:p>
        </w:tc>
      </w:tr>
    </w:tbl>
    <w:p w:rsidR="00BB3D47" w:rsidRDefault="00BB3D47" w:rsidP="00BB3D47"/>
    <w:p w:rsidR="00BB3D47" w:rsidRDefault="00BB3D47">
      <w:pPr>
        <w:spacing w:after="0" w:line="240" w:lineRule="auto"/>
        <w:rPr>
          <w:rFonts w:ascii="Arial" w:eastAsia="Times New Roman" w:hAnsi="Arial" w:cs="Times New Roman"/>
          <w:color w:val="000000"/>
          <w:sz w:val="20"/>
          <w:szCs w:val="20"/>
        </w:rPr>
      </w:pPr>
      <w:r>
        <w:br w:type="page"/>
      </w:r>
    </w:p>
    <w:p w:rsidR="00BB3D47" w:rsidRDefault="00BB3D47" w:rsidP="00BB3D47">
      <w:pPr>
        <w:pStyle w:val="Heading1"/>
      </w:pPr>
      <w:bookmarkStart w:id="35" w:name="_Toc264460654"/>
      <w:bookmarkStart w:id="36" w:name="_Toc268591740"/>
      <w:r>
        <w:lastRenderedPageBreak/>
        <w:t>Call to Action</w:t>
      </w:r>
      <w:bookmarkEnd w:id="35"/>
      <w:bookmarkEnd w:id="36"/>
    </w:p>
    <w:p w:rsidR="00BB3D47" w:rsidRDefault="00BB3D47" w:rsidP="00BB3D47">
      <w:pPr>
        <w:pStyle w:val="Text"/>
      </w:pPr>
      <w:r>
        <w:t>This paper has illustrated the connections between MOF concepts and Microsoft products and suggested a wide range of tools, actions, and measures that can be applied immediately at all levels of the IT organization. Based on your role, consider the following improvement actions based on the content of this paper.</w:t>
      </w:r>
    </w:p>
    <w:tbl>
      <w:tblPr>
        <w:tblStyle w:val="TableClassic1"/>
        <w:tblW w:w="0" w:type="auto"/>
        <w:tblLook w:val="0620" w:firstRow="1" w:lastRow="0" w:firstColumn="0" w:lastColumn="0" w:noHBand="1" w:noVBand="1"/>
      </w:tblPr>
      <w:tblGrid>
        <w:gridCol w:w="3192"/>
        <w:gridCol w:w="3192"/>
        <w:gridCol w:w="3192"/>
      </w:tblGrid>
      <w:tr w:rsidR="00BB3D47" w:rsidTr="00226257">
        <w:trPr>
          <w:cnfStyle w:val="100000000000" w:firstRow="1" w:lastRow="0" w:firstColumn="0" w:lastColumn="0" w:oddVBand="0" w:evenVBand="0" w:oddHBand="0" w:evenHBand="0" w:firstRowFirstColumn="0" w:firstRowLastColumn="0" w:lastRowFirstColumn="0" w:lastRowLastColumn="0"/>
        </w:trPr>
        <w:tc>
          <w:tcPr>
            <w:tcW w:w="3192" w:type="dxa"/>
          </w:tcPr>
          <w:p w:rsidR="00BB3D47" w:rsidRDefault="00BB3D47" w:rsidP="00BB3D47">
            <w:pPr>
              <w:pStyle w:val="Label"/>
            </w:pPr>
            <w:r>
              <w:t>IT Executives</w:t>
            </w:r>
          </w:p>
        </w:tc>
        <w:tc>
          <w:tcPr>
            <w:tcW w:w="3192" w:type="dxa"/>
          </w:tcPr>
          <w:p w:rsidR="00BB3D47" w:rsidRDefault="00BB3D47" w:rsidP="00BB3D47">
            <w:pPr>
              <w:pStyle w:val="Label"/>
            </w:pPr>
            <w:r>
              <w:t>IT Managers</w:t>
            </w:r>
          </w:p>
        </w:tc>
        <w:tc>
          <w:tcPr>
            <w:tcW w:w="3192" w:type="dxa"/>
          </w:tcPr>
          <w:p w:rsidR="00BB3D47" w:rsidRDefault="00BB3D47" w:rsidP="00BB3D47">
            <w:pPr>
              <w:pStyle w:val="Label"/>
            </w:pPr>
            <w:r>
              <w:t>Individual Contributors</w:t>
            </w:r>
          </w:p>
        </w:tc>
      </w:tr>
      <w:tr w:rsidR="00BB3D47" w:rsidTr="00226257">
        <w:tc>
          <w:tcPr>
            <w:tcW w:w="3192" w:type="dxa"/>
          </w:tcPr>
          <w:p w:rsidR="00BB3D47" w:rsidRDefault="00BB3D47" w:rsidP="00BB3D47">
            <w:pPr>
              <w:pStyle w:val="BulletedList1"/>
            </w:pPr>
            <w:r>
              <w:t>Consider the outcomes of each SMF and how and where they contribute to overall IT objectives and strategies and ultimately to business objectives.</w:t>
            </w:r>
          </w:p>
          <w:p w:rsidR="00BB3D47" w:rsidRDefault="00BB3D47" w:rsidP="00BB3D47">
            <w:pPr>
              <w:pStyle w:val="BulletedList1"/>
            </w:pPr>
            <w:r>
              <w:t>Prioritize achievement of SMF outcomes and set specific outcome targets for the top three.</w:t>
            </w:r>
          </w:p>
          <w:p w:rsidR="00BB3D47" w:rsidRDefault="00BB3D47" w:rsidP="00BB3D47">
            <w:pPr>
              <w:pStyle w:val="BulletedList1"/>
            </w:pPr>
            <w:r>
              <w:t>Begin to require the output of management reviews from team members.</w:t>
            </w:r>
          </w:p>
        </w:tc>
        <w:tc>
          <w:tcPr>
            <w:tcW w:w="3192" w:type="dxa"/>
          </w:tcPr>
          <w:p w:rsidR="00BB3D47" w:rsidRDefault="00BB3D47" w:rsidP="00BB3D47">
            <w:pPr>
              <w:pStyle w:val="BulletedList1"/>
            </w:pPr>
            <w:r>
              <w:t>Consider SMF outcomes and how and where they contribute to more specific service or functional objectives and strategies.</w:t>
            </w:r>
          </w:p>
          <w:p w:rsidR="00BB3D47" w:rsidRDefault="00BB3D47" w:rsidP="00BB3D47">
            <w:pPr>
              <w:pStyle w:val="BulletedList1"/>
            </w:pPr>
            <w:r>
              <w:t>Develop strategies to meet the top three SMF outcome targets by platform (for example, Exchange, SQL Server).</w:t>
            </w:r>
          </w:p>
          <w:p w:rsidR="00BB3D47" w:rsidRDefault="00BB3D47" w:rsidP="00BB3D47">
            <w:pPr>
              <w:pStyle w:val="BulletedList1"/>
            </w:pPr>
            <w:r>
              <w:t>Implement management reviews to produce required output.</w:t>
            </w:r>
          </w:p>
        </w:tc>
        <w:tc>
          <w:tcPr>
            <w:tcW w:w="3192" w:type="dxa"/>
          </w:tcPr>
          <w:p w:rsidR="00BB3D47" w:rsidRDefault="00BB3D47" w:rsidP="00BB3D47">
            <w:pPr>
              <w:pStyle w:val="BulletedList1"/>
            </w:pPr>
            <w:r>
              <w:t>Consider SMF outcomes and how well their work aligns with and contributes to those outcomes.</w:t>
            </w:r>
          </w:p>
          <w:p w:rsidR="00BB3D47" w:rsidRDefault="00BB3D47" w:rsidP="00BB3D47">
            <w:pPr>
              <w:pStyle w:val="BulletedList1"/>
            </w:pPr>
            <w:r>
              <w:t>Implement product-specific tactics to achieve identified SMF outcome targets.</w:t>
            </w:r>
          </w:p>
          <w:p w:rsidR="00BB3D47" w:rsidRDefault="00BB3D47" w:rsidP="00BB3D47">
            <w:pPr>
              <w:pStyle w:val="BulletedList1"/>
            </w:pPr>
            <w:r>
              <w:t>Consider top product-specific tactics that can be implemented quickly and produce good results.</w:t>
            </w:r>
          </w:p>
        </w:tc>
      </w:tr>
    </w:tbl>
    <w:p w:rsidR="00A90D61" w:rsidRDefault="00A90D61" w:rsidP="00A90D61">
      <w:pPr>
        <w:pStyle w:val="Heading2"/>
      </w:pPr>
      <w:bookmarkStart w:id="37" w:name="_Toc261977713"/>
      <w:bookmarkStart w:id="38" w:name="_Toc268591741"/>
      <w:r>
        <w:t>Feedback</w:t>
      </w:r>
      <w:bookmarkEnd w:id="37"/>
      <w:bookmarkEnd w:id="38"/>
    </w:p>
    <w:p w:rsidR="00A90D61" w:rsidRPr="00E35284" w:rsidRDefault="00A90D61" w:rsidP="00A90D61">
      <w:pPr>
        <w:pStyle w:val="Text"/>
        <w:rPr>
          <w:rFonts w:eastAsiaTheme="majorEastAsia"/>
        </w:rPr>
      </w:pPr>
      <w:r w:rsidRPr="00E35284">
        <w:rPr>
          <w:rFonts w:eastAsiaTheme="majorEastAsia"/>
        </w:rPr>
        <w:t xml:space="preserve">Please send comments and feedback to </w:t>
      </w:r>
      <w:hyperlink r:id="rId153" w:history="1">
        <w:r w:rsidRPr="00E35284">
          <w:rPr>
            <w:rStyle w:val="Hyperlink"/>
          </w:rPr>
          <w:t>MOF@microsoft.com</w:t>
        </w:r>
      </w:hyperlink>
      <w:r w:rsidRPr="00E35284">
        <w:rPr>
          <w:rFonts w:eastAsiaTheme="majorEastAsia"/>
        </w:rPr>
        <w:t xml:space="preserve">. To keep current with the latest releases and beta review programs, please subscribe to our news feed on the </w:t>
      </w:r>
      <w:hyperlink r:id="rId154" w:history="1">
        <w:r w:rsidRPr="00E35284">
          <w:rPr>
            <w:rStyle w:val="Hyperlink"/>
          </w:rPr>
          <w:t>MOF home page</w:t>
        </w:r>
      </w:hyperlink>
      <w:r>
        <w:rPr>
          <w:rStyle w:val="TextChar"/>
        </w:rPr>
        <w:t>.</w:t>
      </w:r>
    </w:p>
    <w:p w:rsidR="00BB3D47" w:rsidRDefault="00BB3D47" w:rsidP="00BB3D47">
      <w:pPr>
        <w:pStyle w:val="Text"/>
      </w:pPr>
    </w:p>
    <w:p w:rsidR="004E3903" w:rsidRDefault="004E3903">
      <w:pPr>
        <w:spacing w:after="0" w:line="240" w:lineRule="auto"/>
        <w:rPr>
          <w:rFonts w:ascii="Arial" w:eastAsia="Times New Roman" w:hAnsi="Arial" w:cs="Times New Roman"/>
          <w:color w:val="000000"/>
          <w:sz w:val="20"/>
          <w:szCs w:val="20"/>
        </w:rPr>
      </w:pPr>
      <w:r>
        <w:br w:type="page"/>
      </w:r>
    </w:p>
    <w:p w:rsidR="00BB3D47" w:rsidRDefault="004E3903" w:rsidP="004E3903">
      <w:pPr>
        <w:pStyle w:val="Heading1"/>
      </w:pPr>
      <w:bookmarkStart w:id="39" w:name="_Toc264460655"/>
      <w:bookmarkStart w:id="40" w:name="_Toc268591742"/>
      <w:r>
        <w:lastRenderedPageBreak/>
        <w:t>Appendix A: MOF Management Reviews</w:t>
      </w:r>
      <w:bookmarkEnd w:id="39"/>
      <w:bookmarkEnd w:id="40"/>
    </w:p>
    <w:p w:rsidR="00816CFA" w:rsidRDefault="00B901E9">
      <w:pPr>
        <w:pStyle w:val="Text"/>
      </w:pPr>
      <w:r>
        <w:t>MOF includes the following Management Reviews:</w:t>
      </w:r>
    </w:p>
    <w:p w:rsidR="00816CFA" w:rsidRDefault="00B901E9">
      <w:pPr>
        <w:pStyle w:val="BulletedList1"/>
      </w:pPr>
      <w:r>
        <w:t>Service Alignment</w:t>
      </w:r>
    </w:p>
    <w:p w:rsidR="00816CFA" w:rsidRDefault="00B901E9">
      <w:pPr>
        <w:pStyle w:val="BulletedList1"/>
      </w:pPr>
      <w:r>
        <w:t>Portfolio</w:t>
      </w:r>
    </w:p>
    <w:p w:rsidR="00816CFA" w:rsidRDefault="00B901E9">
      <w:pPr>
        <w:pStyle w:val="BulletedList1"/>
      </w:pPr>
      <w:r>
        <w:t>Project Plan Approved</w:t>
      </w:r>
    </w:p>
    <w:p w:rsidR="00816CFA" w:rsidRDefault="00B901E9">
      <w:pPr>
        <w:pStyle w:val="BulletedList1"/>
      </w:pPr>
      <w:r>
        <w:t>Release Readiness</w:t>
      </w:r>
    </w:p>
    <w:p w:rsidR="00816CFA" w:rsidRDefault="00B901E9">
      <w:pPr>
        <w:pStyle w:val="BulletedList1"/>
      </w:pPr>
      <w:r>
        <w:t>Operational Health</w:t>
      </w:r>
    </w:p>
    <w:p w:rsidR="00816CFA" w:rsidRDefault="00B901E9">
      <w:pPr>
        <w:pStyle w:val="BulletedList1"/>
      </w:pPr>
      <w:r>
        <w:t>Policy and Control</w:t>
      </w:r>
    </w:p>
    <w:p w:rsidR="004E3903" w:rsidRDefault="004E3903" w:rsidP="004E3903">
      <w:pPr>
        <w:pStyle w:val="Heading2"/>
      </w:pPr>
      <w:bookmarkStart w:id="41" w:name="_Toc268591743"/>
      <w:r w:rsidRPr="00286914">
        <w:t>Service Alignment</w:t>
      </w:r>
      <w:r>
        <w:t xml:space="preserve"> Management Review</w:t>
      </w:r>
      <w:bookmarkEnd w:id="41"/>
    </w:p>
    <w:p w:rsidR="004E3903" w:rsidRDefault="004E3903" w:rsidP="004E3903">
      <w:pPr>
        <w:pStyle w:val="Figure"/>
      </w:pPr>
      <w:r w:rsidRPr="004E3903">
        <w:rPr>
          <w:noProof/>
        </w:rPr>
        <w:drawing>
          <wp:inline distT="0" distB="0" distL="0" distR="0" wp14:anchorId="3DDBF1D0" wp14:editId="39D8988C">
            <wp:extent cx="1485900" cy="704850"/>
            <wp:effectExtent l="19050" t="0" r="0" b="0"/>
            <wp:docPr id="11617"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30" r:link="rId31" cstate="email"/>
                    <a:srcRect l="22558" t="35870" r="37465" b="42226"/>
                    <a:stretch>
                      <a:fillRect/>
                    </a:stretch>
                  </pic:blipFill>
                  <pic:spPr bwMode="auto">
                    <a:xfrm>
                      <a:off x="0" y="0"/>
                      <a:ext cx="1485900" cy="704850"/>
                    </a:xfrm>
                    <a:prstGeom prst="rect">
                      <a:avLst/>
                    </a:prstGeom>
                    <a:noFill/>
                    <a:ln w="9525">
                      <a:noFill/>
                      <a:miter lim="800000"/>
                      <a:headEnd/>
                      <a:tailEnd/>
                    </a:ln>
                  </pic:spPr>
                </pic:pic>
              </a:graphicData>
            </a:graphic>
          </wp:inline>
        </w:drawing>
      </w:r>
    </w:p>
    <w:p w:rsidR="004E3903" w:rsidRDefault="004E3903" w:rsidP="004E3903">
      <w:pPr>
        <w:pStyle w:val="Text"/>
      </w:pPr>
      <w:r>
        <w:t xml:space="preserve">The </w:t>
      </w:r>
      <w:r w:rsidRPr="005A5023">
        <w:t xml:space="preserve">Service Alignment </w:t>
      </w:r>
      <w:r>
        <w:t xml:space="preserve">Management Review focuses on understanding service </w:t>
      </w:r>
      <w:r w:rsidRPr="005A5023">
        <w:t xml:space="preserve">supply and demand and directing </w:t>
      </w:r>
      <w:r>
        <w:t xml:space="preserve">IT </w:t>
      </w:r>
      <w:r w:rsidRPr="005A5023">
        <w:t xml:space="preserve">investments to </w:t>
      </w:r>
      <w:r>
        <w:t>maximize business value.</w:t>
      </w:r>
    </w:p>
    <w:p w:rsidR="004E3903" w:rsidRDefault="004E3903" w:rsidP="004E3903">
      <w:pPr>
        <w:pStyle w:val="Text"/>
        <w:rPr>
          <w:rStyle w:val="ObjectiveSubTextChar"/>
        </w:rPr>
      </w:pPr>
      <w:r>
        <w:rPr>
          <w:rStyle w:val="ObjectiveSubTextChar"/>
        </w:rPr>
        <w:t>The Service Alignment Management Review assesses:</w:t>
      </w:r>
    </w:p>
    <w:p w:rsidR="004E3903" w:rsidRDefault="004E3903" w:rsidP="004E3903">
      <w:pPr>
        <w:pStyle w:val="BulletedList1"/>
      </w:pPr>
      <w:r>
        <w:t xml:space="preserve">Customers’ experience of services as compared with service goals. </w:t>
      </w:r>
    </w:p>
    <w:p w:rsidR="004E3903" w:rsidRPr="0099243C" w:rsidRDefault="004E3903" w:rsidP="004E3903">
      <w:pPr>
        <w:pStyle w:val="BulletedList1"/>
      </w:pPr>
      <w:r>
        <w:t>Service experience in terms of reliability, compliance, cost effectiveness, and value realization and opportunities for improvement</w:t>
      </w:r>
      <w:r w:rsidR="00B901E9">
        <w:t>.</w:t>
      </w:r>
    </w:p>
    <w:p w:rsidR="004E3903" w:rsidRDefault="004E3903" w:rsidP="004E3903">
      <w:pPr>
        <w:pStyle w:val="Heading3"/>
      </w:pPr>
      <w:r>
        <w:t>Why Should I Care About It?</w:t>
      </w:r>
    </w:p>
    <w:p w:rsidR="004E3903" w:rsidRDefault="004E3903" w:rsidP="004E3903">
      <w:pPr>
        <w:pStyle w:val="Text"/>
      </w:pPr>
      <w:r>
        <w:t>When you execute this review effectively, you will:</w:t>
      </w:r>
    </w:p>
    <w:p w:rsidR="004E3903" w:rsidRDefault="004E3903" w:rsidP="004E3903">
      <w:pPr>
        <w:pStyle w:val="BulletedList1"/>
      </w:pPr>
      <w:r>
        <w:t>Ensure that the anticipated business value of services is realized.</w:t>
      </w:r>
    </w:p>
    <w:p w:rsidR="004E3903" w:rsidRDefault="004E3903" w:rsidP="004E3903">
      <w:pPr>
        <w:pStyle w:val="BulletedList1"/>
      </w:pPr>
      <w:r>
        <w:t>Identify barriers or inhibitors that decrease delivery of business value.</w:t>
      </w:r>
    </w:p>
    <w:p w:rsidR="004E3903" w:rsidRDefault="004E3903" w:rsidP="004E3903">
      <w:pPr>
        <w:pStyle w:val="BulletedList1"/>
      </w:pPr>
      <w:r>
        <w:t>Identify opportunities—potential new services, changes to existing ones, or services ready for decommissioning—for improving business value.</w:t>
      </w:r>
    </w:p>
    <w:p w:rsidR="004E3903" w:rsidRDefault="004E3903" w:rsidP="004E3903">
      <w:pPr>
        <w:pStyle w:val="Heading3"/>
      </w:pPr>
      <w:r>
        <w:t>How Can I Learn More?</w:t>
      </w:r>
    </w:p>
    <w:p w:rsidR="004E3903" w:rsidRDefault="004E3903" w:rsidP="004E3903">
      <w:pPr>
        <w:pStyle w:val="Text"/>
      </w:pPr>
      <w:r>
        <w:t xml:space="preserve">Read the MOF </w:t>
      </w:r>
      <w:r w:rsidRPr="00286914">
        <w:t>Service Alignment</w:t>
      </w:r>
      <w:r>
        <w:t xml:space="preserve"> Management Review </w:t>
      </w:r>
      <w:r w:rsidR="00B901E9">
        <w:t xml:space="preserve">section in the Plan Phase Workflow </w:t>
      </w:r>
      <w:r>
        <w:t>white paper to learn more.</w:t>
      </w:r>
    </w:p>
    <w:p w:rsidR="004E3903" w:rsidRDefault="00282632" w:rsidP="004E3903">
      <w:pPr>
        <w:pStyle w:val="Text"/>
      </w:pPr>
      <w:hyperlink r:id="rId155" w:history="1">
        <w:r w:rsidR="004E3903" w:rsidRPr="00287BFA">
          <w:rPr>
            <w:rStyle w:val="Hyperlink"/>
          </w:rPr>
          <w:t>http://technet.microsoft.com/en-us/library/cc543275.aspx</w:t>
        </w:r>
      </w:hyperlink>
    </w:p>
    <w:p w:rsidR="00B901E9" w:rsidRDefault="00B901E9" w:rsidP="00B901E9">
      <w:pPr>
        <w:pStyle w:val="TableSpacing"/>
      </w:pPr>
    </w:p>
    <w:tbl>
      <w:tblPr>
        <w:tblStyle w:val="TableGrid"/>
        <w:tblW w:w="9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5466"/>
        <w:gridCol w:w="4189"/>
      </w:tblGrid>
      <w:tr w:rsidR="004E3903" w:rsidRPr="004E3903" w:rsidTr="00B901E9">
        <w:trPr>
          <w:tblHeader/>
        </w:trPr>
        <w:tc>
          <w:tcPr>
            <w:tcW w:w="5466" w:type="dxa"/>
            <w:shd w:val="clear" w:color="auto" w:fill="FFC000"/>
          </w:tcPr>
          <w:p w:rsidR="004E3903" w:rsidRPr="004E3903" w:rsidRDefault="004E3903" w:rsidP="004E3903">
            <w:pPr>
              <w:pStyle w:val="Label"/>
              <w:rPr>
                <w:rStyle w:val="Italic"/>
              </w:rPr>
            </w:pPr>
            <w:r w:rsidRPr="004E3903">
              <w:rPr>
                <w:rStyle w:val="Italic"/>
              </w:rPr>
              <w:t>Key inputs</w:t>
            </w:r>
          </w:p>
        </w:tc>
        <w:tc>
          <w:tcPr>
            <w:tcW w:w="4189" w:type="dxa"/>
            <w:shd w:val="clear" w:color="auto" w:fill="FFC000"/>
          </w:tcPr>
          <w:p w:rsidR="004E3903" w:rsidRPr="004E3903" w:rsidRDefault="004E3903" w:rsidP="004E3903">
            <w:pPr>
              <w:pStyle w:val="Label"/>
              <w:rPr>
                <w:rStyle w:val="Italic"/>
              </w:rPr>
            </w:pPr>
            <w:r w:rsidRPr="004E3903">
              <w:rPr>
                <w:rStyle w:val="Italic"/>
              </w:rPr>
              <w:t>Outcomes</w:t>
            </w:r>
          </w:p>
        </w:tc>
      </w:tr>
      <w:tr w:rsidR="004E3903" w:rsidTr="004E3903">
        <w:tc>
          <w:tcPr>
            <w:tcW w:w="5466" w:type="dxa"/>
            <w:shd w:val="clear" w:color="auto" w:fill="auto"/>
          </w:tcPr>
          <w:p w:rsidR="004E3903" w:rsidRDefault="004E3903" w:rsidP="004E3903">
            <w:pPr>
              <w:pStyle w:val="Text"/>
              <w:numPr>
                <w:ilvl w:val="0"/>
                <w:numId w:val="41"/>
              </w:numPr>
            </w:pPr>
            <w:r>
              <w:t xml:space="preserve">Metrics referenced in the SLA (such as reliability and customer service responsiveness). </w:t>
            </w:r>
          </w:p>
          <w:p w:rsidR="004E3903" w:rsidRDefault="004E3903" w:rsidP="004E3903">
            <w:pPr>
              <w:pStyle w:val="Text"/>
              <w:numPr>
                <w:ilvl w:val="0"/>
                <w:numId w:val="41"/>
              </w:numPr>
            </w:pPr>
            <w:r>
              <w:t>New business requirements, proposals, and forecasts.</w:t>
            </w:r>
          </w:p>
          <w:p w:rsidR="004E3903" w:rsidRDefault="004E3903" w:rsidP="004E3903">
            <w:pPr>
              <w:pStyle w:val="Text"/>
              <w:numPr>
                <w:ilvl w:val="0"/>
                <w:numId w:val="41"/>
              </w:numPr>
            </w:pPr>
            <w:r>
              <w:t>New regulatory or policy requirements.</w:t>
            </w:r>
          </w:p>
          <w:p w:rsidR="004E3903" w:rsidRDefault="004E3903" w:rsidP="004E3903">
            <w:pPr>
              <w:pStyle w:val="Text"/>
              <w:numPr>
                <w:ilvl w:val="0"/>
                <w:numId w:val="41"/>
              </w:numPr>
            </w:pPr>
            <w:r>
              <w:t>Customer satisfaction surveys and other end-user feedback.</w:t>
            </w:r>
          </w:p>
          <w:p w:rsidR="004E3903" w:rsidRDefault="004E3903" w:rsidP="004E3903">
            <w:pPr>
              <w:pStyle w:val="Text"/>
              <w:numPr>
                <w:ilvl w:val="0"/>
                <w:numId w:val="41"/>
              </w:numPr>
            </w:pPr>
            <w:r>
              <w:t>Feedback from the Operational Health Management Review.</w:t>
            </w:r>
          </w:p>
          <w:p w:rsidR="004E3903" w:rsidRDefault="004E3903" w:rsidP="004E3903">
            <w:pPr>
              <w:pStyle w:val="Text"/>
              <w:numPr>
                <w:ilvl w:val="0"/>
                <w:numId w:val="41"/>
              </w:numPr>
            </w:pPr>
            <w:r>
              <w:t>Demand-management report of expected changes in the way services will be used.</w:t>
            </w:r>
          </w:p>
          <w:p w:rsidR="004E3903" w:rsidRDefault="004E3903" w:rsidP="004E3903">
            <w:pPr>
              <w:pStyle w:val="Text"/>
              <w:numPr>
                <w:ilvl w:val="0"/>
                <w:numId w:val="41"/>
              </w:numPr>
            </w:pPr>
            <w:r>
              <w:t>Reliability reports about performance and availability.</w:t>
            </w:r>
          </w:p>
          <w:p w:rsidR="004E3903" w:rsidRDefault="004E3903" w:rsidP="004E3903">
            <w:pPr>
              <w:pStyle w:val="Text"/>
              <w:numPr>
                <w:ilvl w:val="0"/>
                <w:numId w:val="41"/>
              </w:numPr>
            </w:pPr>
            <w:r>
              <w:lastRenderedPageBreak/>
              <w:t>Cost of the services, budgeted versus actual spending, financial reconciliation, and new budget requirements.</w:t>
            </w:r>
          </w:p>
          <w:p w:rsidR="004E3903" w:rsidRDefault="004E3903" w:rsidP="004E3903">
            <w:pPr>
              <w:pStyle w:val="Text"/>
              <w:numPr>
                <w:ilvl w:val="0"/>
                <w:numId w:val="41"/>
              </w:numPr>
            </w:pPr>
            <w:r>
              <w:t>Audit reports, issues, and recommendations.</w:t>
            </w:r>
          </w:p>
          <w:p w:rsidR="004E3903" w:rsidRDefault="004E3903" w:rsidP="004E3903">
            <w:pPr>
              <w:pStyle w:val="Text"/>
              <w:numPr>
                <w:ilvl w:val="0"/>
                <w:numId w:val="41"/>
              </w:numPr>
            </w:pPr>
            <w:r>
              <w:t>Senior management directives.</w:t>
            </w:r>
          </w:p>
          <w:p w:rsidR="004E3903" w:rsidRDefault="004E3903" w:rsidP="004E3903">
            <w:pPr>
              <w:pStyle w:val="Text"/>
              <w:numPr>
                <w:ilvl w:val="0"/>
                <w:numId w:val="41"/>
              </w:numPr>
            </w:pPr>
            <w:r>
              <w:t xml:space="preserve">Value realization data. </w:t>
            </w:r>
          </w:p>
          <w:p w:rsidR="004E3903" w:rsidRDefault="004E3903" w:rsidP="004E3903">
            <w:pPr>
              <w:pStyle w:val="Text"/>
              <w:numPr>
                <w:ilvl w:val="0"/>
                <w:numId w:val="41"/>
              </w:numPr>
            </w:pPr>
            <w:r>
              <w:t>Security, privacy, and non-compliance incidents.</w:t>
            </w:r>
          </w:p>
          <w:p w:rsidR="004E3903" w:rsidRDefault="004E3903" w:rsidP="004E3903">
            <w:pPr>
              <w:pStyle w:val="Text"/>
              <w:numPr>
                <w:ilvl w:val="0"/>
                <w:numId w:val="41"/>
              </w:numPr>
            </w:pPr>
            <w:r>
              <w:t>Minutes and actions from last management review meeting.</w:t>
            </w:r>
          </w:p>
        </w:tc>
        <w:tc>
          <w:tcPr>
            <w:tcW w:w="4189" w:type="dxa"/>
          </w:tcPr>
          <w:p w:rsidR="004E3903" w:rsidRPr="00764C20" w:rsidRDefault="004E3903" w:rsidP="00226257">
            <w:pPr>
              <w:pStyle w:val="Text"/>
              <w:rPr>
                <w:b/>
              </w:rPr>
            </w:pPr>
            <w:r w:rsidRPr="00764C20">
              <w:rPr>
                <w:b/>
              </w:rPr>
              <w:lastRenderedPageBreak/>
              <w:t>Customers…</w:t>
            </w:r>
          </w:p>
          <w:p w:rsidR="004E3903" w:rsidRDefault="004E3903" w:rsidP="004E3903">
            <w:pPr>
              <w:pStyle w:val="BulletedList1"/>
              <w:numPr>
                <w:ilvl w:val="0"/>
                <w:numId w:val="42"/>
              </w:numPr>
            </w:pPr>
            <w:r>
              <w:t>Experience of services as compared with service goals is understood.</w:t>
            </w:r>
          </w:p>
          <w:p w:rsidR="004E3903" w:rsidRDefault="004E3903" w:rsidP="004E3903">
            <w:pPr>
              <w:pStyle w:val="BulletedList1"/>
              <w:numPr>
                <w:ilvl w:val="0"/>
                <w:numId w:val="42"/>
              </w:numPr>
            </w:pPr>
            <w:r>
              <w:t>Experience of services in terms of reliability, compliance, cost effectiveness, and value realization is understood.</w:t>
            </w:r>
          </w:p>
          <w:p w:rsidR="004E3903" w:rsidRPr="00F5001F" w:rsidRDefault="004E3903" w:rsidP="004E3903">
            <w:pPr>
              <w:pStyle w:val="BulletedList1"/>
              <w:numPr>
                <w:ilvl w:val="0"/>
                <w:numId w:val="42"/>
              </w:numPr>
            </w:pPr>
            <w:r>
              <w:t>Identify desired service experience improvements.</w:t>
            </w:r>
            <w:r w:rsidRPr="00F5001F">
              <w:t xml:space="preserve"> </w:t>
            </w:r>
          </w:p>
          <w:p w:rsidR="004E3903" w:rsidRPr="00BF6B76" w:rsidRDefault="004E3903" w:rsidP="00226257">
            <w:pPr>
              <w:pStyle w:val="Text"/>
              <w:rPr>
                <w:b/>
              </w:rPr>
            </w:pPr>
            <w:r w:rsidRPr="00BF6B76">
              <w:rPr>
                <w:b/>
              </w:rPr>
              <w:t>The Provider...</w:t>
            </w:r>
          </w:p>
          <w:p w:rsidR="004E3903" w:rsidRDefault="004E3903" w:rsidP="004E3903">
            <w:pPr>
              <w:pStyle w:val="BulletedList1"/>
              <w:numPr>
                <w:ilvl w:val="0"/>
                <w:numId w:val="43"/>
              </w:numPr>
            </w:pPr>
            <w:r>
              <w:t>Identifies changes</w:t>
            </w:r>
            <w:r w:rsidRPr="00764C20">
              <w:t xml:space="preserve"> that will improve the utility and va</w:t>
            </w:r>
            <w:r>
              <w:t>lue of a service.</w:t>
            </w:r>
          </w:p>
        </w:tc>
      </w:tr>
    </w:tbl>
    <w:p w:rsidR="004E3903" w:rsidRDefault="00C65AE9" w:rsidP="00C65AE9">
      <w:pPr>
        <w:pStyle w:val="Heading2"/>
      </w:pPr>
      <w:bookmarkStart w:id="42" w:name="_Toc268591744"/>
      <w:r>
        <w:lastRenderedPageBreak/>
        <w:t>Portfolio Management Review</w:t>
      </w:r>
      <w:bookmarkEnd w:id="42"/>
    </w:p>
    <w:p w:rsidR="00C65AE9" w:rsidRDefault="00C65AE9" w:rsidP="00C65AE9">
      <w:pPr>
        <w:pStyle w:val="Figure"/>
      </w:pPr>
      <w:r w:rsidRPr="00C65AE9">
        <w:rPr>
          <w:noProof/>
        </w:rPr>
        <w:drawing>
          <wp:inline distT="0" distB="0" distL="0" distR="0" wp14:anchorId="4561007C" wp14:editId="355C75C8">
            <wp:extent cx="1485900" cy="704850"/>
            <wp:effectExtent l="19050" t="0" r="0" b="0"/>
            <wp:docPr id="11845"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30" r:link="rId31" cstate="email"/>
                    <a:srcRect l="22558" t="35870" r="37465" b="42226"/>
                    <a:stretch>
                      <a:fillRect/>
                    </a:stretch>
                  </pic:blipFill>
                  <pic:spPr bwMode="auto">
                    <a:xfrm>
                      <a:off x="0" y="0"/>
                      <a:ext cx="1485900" cy="704850"/>
                    </a:xfrm>
                    <a:prstGeom prst="rect">
                      <a:avLst/>
                    </a:prstGeom>
                    <a:noFill/>
                    <a:ln w="9525">
                      <a:noFill/>
                      <a:miter lim="800000"/>
                      <a:headEnd/>
                      <a:tailEnd/>
                    </a:ln>
                  </pic:spPr>
                </pic:pic>
              </a:graphicData>
            </a:graphic>
          </wp:inline>
        </w:drawing>
      </w:r>
    </w:p>
    <w:p w:rsidR="00C65AE9" w:rsidRDefault="00C65AE9" w:rsidP="00C65AE9">
      <w:pPr>
        <w:pStyle w:val="Text"/>
      </w:pPr>
      <w:r>
        <w:t xml:space="preserve">The </w:t>
      </w:r>
      <w:r w:rsidRPr="00D25DFA">
        <w:t xml:space="preserve">Portfolio </w:t>
      </w:r>
      <w:r>
        <w:t xml:space="preserve">Management Review </w:t>
      </w:r>
      <w:r w:rsidRPr="00D25DFA">
        <w:t>serves as an internal control to help ensure the value of investments made in services, projects, and initiatives.</w:t>
      </w:r>
    </w:p>
    <w:p w:rsidR="00C65AE9" w:rsidRDefault="00C65AE9" w:rsidP="00C65AE9">
      <w:pPr>
        <w:pStyle w:val="Text"/>
      </w:pPr>
      <w:r>
        <w:t xml:space="preserve">The Portfolio Management Review acts as a gateway for proposed projects and focuses on understanding: </w:t>
      </w:r>
    </w:p>
    <w:p w:rsidR="00C65AE9" w:rsidRDefault="00C65AE9" w:rsidP="00C65AE9">
      <w:pPr>
        <w:pStyle w:val="BulletedList1"/>
      </w:pPr>
      <w:r>
        <w:t>The concepts and requirements of proposed service changes.</w:t>
      </w:r>
    </w:p>
    <w:p w:rsidR="00C65AE9" w:rsidRDefault="00C65AE9" w:rsidP="00C65AE9">
      <w:pPr>
        <w:pStyle w:val="BulletedList1"/>
      </w:pPr>
      <w:r>
        <w:t>Deciding whether to invest further in the development of those concepts.</w:t>
      </w:r>
    </w:p>
    <w:p w:rsidR="00C65AE9" w:rsidRPr="008B509D" w:rsidRDefault="00C65AE9" w:rsidP="00C65AE9">
      <w:pPr>
        <w:pStyle w:val="BulletedList1"/>
      </w:pPr>
      <w:r>
        <w:t>Approving a preliminary project vision and scope</w:t>
      </w:r>
      <w:r w:rsidRPr="008B509D">
        <w:t xml:space="preserve"> that will move a project forward.</w:t>
      </w:r>
    </w:p>
    <w:p w:rsidR="00BF21CB" w:rsidRDefault="00BF21CB" w:rsidP="00BF21CB">
      <w:pPr>
        <w:pStyle w:val="Heading3"/>
      </w:pPr>
      <w:r>
        <w:t>Why Should I Care About It?</w:t>
      </w:r>
    </w:p>
    <w:p w:rsidR="00BF21CB" w:rsidRDefault="00BF21CB" w:rsidP="00BF21CB">
      <w:pPr>
        <w:pStyle w:val="Text"/>
      </w:pPr>
      <w:r>
        <w:t>When you execute this review effectively, you will:</w:t>
      </w:r>
    </w:p>
    <w:p w:rsidR="00BF21CB" w:rsidRDefault="00BF21CB" w:rsidP="00BF21CB">
      <w:pPr>
        <w:pStyle w:val="BulletedList1"/>
      </w:pPr>
      <w:r>
        <w:t>Gain</w:t>
      </w:r>
      <w:r w:rsidRPr="00BD5B34">
        <w:t xml:space="preserve"> organizational agreement on expectations for value, impact, and funding of the proposed work. </w:t>
      </w:r>
    </w:p>
    <w:p w:rsidR="00BF21CB" w:rsidRDefault="00BF21CB" w:rsidP="00BF21CB">
      <w:pPr>
        <w:pStyle w:val="BulletedList1"/>
      </w:pPr>
      <w:r>
        <w:t xml:space="preserve">Establish </w:t>
      </w:r>
      <w:r w:rsidRPr="00BD5B34">
        <w:t>the basis for how changes to the portfolio and its value to the business will be measured and evaluated.</w:t>
      </w:r>
    </w:p>
    <w:p w:rsidR="00BF21CB" w:rsidRDefault="00BF21CB" w:rsidP="00BF21CB">
      <w:pPr>
        <w:pStyle w:val="Heading3"/>
      </w:pPr>
      <w:r>
        <w:t xml:space="preserve">How Can I Learn </w:t>
      </w:r>
      <w:proofErr w:type="gramStart"/>
      <w:r>
        <w:t>More:</w:t>
      </w:r>
      <w:proofErr w:type="gramEnd"/>
    </w:p>
    <w:p w:rsidR="00BF21CB" w:rsidRDefault="00BF21CB" w:rsidP="00BF21CB">
      <w:pPr>
        <w:pStyle w:val="Text"/>
      </w:pPr>
      <w:r>
        <w:t>Read the MOF Portfolio Management Review section of the Plan Phase Workflow white paper to learn more.</w:t>
      </w:r>
    </w:p>
    <w:p w:rsidR="00BF21CB" w:rsidRDefault="00282632" w:rsidP="00BF21CB">
      <w:pPr>
        <w:pStyle w:val="Text"/>
      </w:pPr>
      <w:hyperlink r:id="rId156" w:history="1">
        <w:r w:rsidR="00BF21CB" w:rsidRPr="00A4501B">
          <w:rPr>
            <w:rStyle w:val="Hyperlink"/>
          </w:rPr>
          <w:t>http://technet.microsoft.com/en-us/library/cc543275.aspx</w:t>
        </w:r>
      </w:hyperlink>
    </w:p>
    <w:p w:rsidR="00292B17" w:rsidRDefault="00292B17" w:rsidP="00292B17">
      <w:pPr>
        <w:pStyle w:val="TableSpacing"/>
      </w:pP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5466"/>
        <w:gridCol w:w="4009"/>
      </w:tblGrid>
      <w:tr w:rsidR="00C65AE9" w:rsidRPr="00C65AE9" w:rsidTr="00292B17">
        <w:trPr>
          <w:tblHeader/>
        </w:trPr>
        <w:tc>
          <w:tcPr>
            <w:tcW w:w="5400" w:type="dxa"/>
            <w:shd w:val="clear" w:color="auto" w:fill="FFC000"/>
          </w:tcPr>
          <w:p w:rsidR="00C65AE9" w:rsidRPr="00C65AE9" w:rsidRDefault="00C65AE9" w:rsidP="00C65AE9">
            <w:pPr>
              <w:pStyle w:val="Label"/>
              <w:rPr>
                <w:rStyle w:val="Italic"/>
              </w:rPr>
            </w:pPr>
            <w:r w:rsidRPr="00C65AE9">
              <w:rPr>
                <w:rStyle w:val="Italic"/>
              </w:rPr>
              <w:t>Key inputs</w:t>
            </w:r>
          </w:p>
        </w:tc>
        <w:tc>
          <w:tcPr>
            <w:tcW w:w="3960" w:type="dxa"/>
            <w:shd w:val="clear" w:color="auto" w:fill="FFC000"/>
          </w:tcPr>
          <w:p w:rsidR="00C65AE9" w:rsidRPr="00C65AE9" w:rsidRDefault="00C65AE9" w:rsidP="00C65AE9">
            <w:pPr>
              <w:pStyle w:val="Label"/>
              <w:rPr>
                <w:rStyle w:val="Italic"/>
              </w:rPr>
            </w:pPr>
            <w:r w:rsidRPr="00C65AE9">
              <w:rPr>
                <w:rStyle w:val="Italic"/>
              </w:rPr>
              <w:t>Outcomes</w:t>
            </w:r>
          </w:p>
        </w:tc>
      </w:tr>
      <w:tr w:rsidR="00C65AE9" w:rsidTr="008E752E">
        <w:tc>
          <w:tcPr>
            <w:tcW w:w="5400" w:type="dxa"/>
            <w:shd w:val="clear" w:color="auto" w:fill="auto"/>
          </w:tcPr>
          <w:p w:rsidR="00C65AE9" w:rsidRDefault="00C65AE9" w:rsidP="00C65AE9">
            <w:pPr>
              <w:pStyle w:val="Text"/>
              <w:numPr>
                <w:ilvl w:val="0"/>
                <w:numId w:val="41"/>
              </w:numPr>
            </w:pPr>
            <w:r>
              <w:t>Project concept proposals and other change requests.</w:t>
            </w:r>
          </w:p>
          <w:p w:rsidR="00C65AE9" w:rsidRDefault="00C65AE9" w:rsidP="00C65AE9">
            <w:pPr>
              <w:pStyle w:val="Text"/>
              <w:numPr>
                <w:ilvl w:val="0"/>
                <w:numId w:val="41"/>
              </w:numPr>
            </w:pPr>
            <w:r>
              <w:t xml:space="preserve">Key improvements to business capabilities. </w:t>
            </w:r>
          </w:p>
          <w:p w:rsidR="00C65AE9" w:rsidRDefault="00C65AE9" w:rsidP="00C65AE9">
            <w:pPr>
              <w:pStyle w:val="Text"/>
              <w:numPr>
                <w:ilvl w:val="0"/>
                <w:numId w:val="41"/>
              </w:numPr>
            </w:pPr>
            <w:r>
              <w:t>Key enablers for business processes.</w:t>
            </w:r>
          </w:p>
          <w:p w:rsidR="00C65AE9" w:rsidRDefault="00C65AE9" w:rsidP="00C65AE9">
            <w:pPr>
              <w:pStyle w:val="Text"/>
              <w:numPr>
                <w:ilvl w:val="0"/>
                <w:numId w:val="41"/>
              </w:numPr>
            </w:pPr>
            <w:r>
              <w:t>Proposed value realization, methods, and metrics to use.</w:t>
            </w:r>
          </w:p>
          <w:p w:rsidR="00C65AE9" w:rsidRDefault="00C65AE9" w:rsidP="00C65AE9">
            <w:pPr>
              <w:pStyle w:val="Text"/>
              <w:numPr>
                <w:ilvl w:val="0"/>
                <w:numId w:val="41"/>
              </w:numPr>
            </w:pPr>
            <w:r>
              <w:t>High-level funding estimates.</w:t>
            </w:r>
          </w:p>
          <w:p w:rsidR="00C65AE9" w:rsidRDefault="00C65AE9" w:rsidP="00C65AE9">
            <w:pPr>
              <w:pStyle w:val="Text"/>
              <w:numPr>
                <w:ilvl w:val="0"/>
                <w:numId w:val="41"/>
              </w:numPr>
            </w:pPr>
            <w:r>
              <w:t>Existing portfolio along with the status of in-flight projects.</w:t>
            </w:r>
          </w:p>
          <w:p w:rsidR="00C65AE9" w:rsidRDefault="00C65AE9" w:rsidP="00C65AE9">
            <w:pPr>
              <w:pStyle w:val="Text"/>
              <w:numPr>
                <w:ilvl w:val="0"/>
                <w:numId w:val="41"/>
              </w:numPr>
            </w:pPr>
            <w:r>
              <w:t>Existing and upcoming architecture requirements.</w:t>
            </w:r>
          </w:p>
          <w:p w:rsidR="00C65AE9" w:rsidRDefault="00C65AE9" w:rsidP="00C65AE9">
            <w:pPr>
              <w:pStyle w:val="Text"/>
              <w:numPr>
                <w:ilvl w:val="0"/>
                <w:numId w:val="41"/>
              </w:numPr>
            </w:pPr>
            <w:r>
              <w:lastRenderedPageBreak/>
              <w:t>Relevant regulatory, standards-based, and industry-specific requirements.</w:t>
            </w:r>
          </w:p>
          <w:p w:rsidR="00C65AE9" w:rsidRDefault="00C65AE9" w:rsidP="00C65AE9">
            <w:pPr>
              <w:pStyle w:val="Text"/>
              <w:numPr>
                <w:ilvl w:val="0"/>
                <w:numId w:val="41"/>
              </w:numPr>
            </w:pPr>
            <w:r>
              <w:t>Process guidelines and policies.</w:t>
            </w:r>
          </w:p>
        </w:tc>
        <w:tc>
          <w:tcPr>
            <w:tcW w:w="3960" w:type="dxa"/>
          </w:tcPr>
          <w:p w:rsidR="00C65AE9" w:rsidRPr="00BF6B76" w:rsidRDefault="00C65AE9" w:rsidP="008E752E">
            <w:pPr>
              <w:pStyle w:val="Text"/>
              <w:rPr>
                <w:b/>
              </w:rPr>
            </w:pPr>
            <w:r w:rsidRPr="00BF6B76">
              <w:rPr>
                <w:b/>
              </w:rPr>
              <w:lastRenderedPageBreak/>
              <w:t>The Provider...</w:t>
            </w:r>
          </w:p>
          <w:p w:rsidR="00C65AE9" w:rsidRDefault="00C65AE9" w:rsidP="00C65AE9">
            <w:pPr>
              <w:pStyle w:val="BulletedList1"/>
              <w:numPr>
                <w:ilvl w:val="0"/>
                <w:numId w:val="45"/>
              </w:numPr>
            </w:pPr>
            <w:r>
              <w:t>Advances proposed additions and changes to the portfolio anticipated to deliver satisfactory value.</w:t>
            </w:r>
          </w:p>
          <w:p w:rsidR="00C65AE9" w:rsidRDefault="00C65AE9" w:rsidP="00C65AE9">
            <w:pPr>
              <w:pStyle w:val="BulletedList1"/>
              <w:numPr>
                <w:ilvl w:val="0"/>
                <w:numId w:val="45"/>
              </w:numPr>
            </w:pPr>
            <w:r>
              <w:t>Discontinues pursuit of proposed additions and changes to the portfolio not anticipated to deliver satisfactory value.</w:t>
            </w:r>
          </w:p>
          <w:p w:rsidR="00C65AE9" w:rsidRDefault="00C65AE9" w:rsidP="00C65AE9">
            <w:pPr>
              <w:pStyle w:val="BulletedList1"/>
              <w:numPr>
                <w:ilvl w:val="0"/>
                <w:numId w:val="45"/>
              </w:numPr>
            </w:pPr>
            <w:r>
              <w:t xml:space="preserve">Delays proposed additions and changes requiring additional </w:t>
            </w:r>
            <w:r>
              <w:lastRenderedPageBreak/>
              <w:t>consideration.</w:t>
            </w:r>
          </w:p>
        </w:tc>
      </w:tr>
    </w:tbl>
    <w:p w:rsidR="00C65AE9" w:rsidRDefault="00C65AE9" w:rsidP="00C65AE9">
      <w:pPr>
        <w:pStyle w:val="Heading2"/>
      </w:pPr>
      <w:bookmarkStart w:id="43" w:name="_Toc268591745"/>
      <w:r>
        <w:lastRenderedPageBreak/>
        <w:t>Project Plan Approved Management Review</w:t>
      </w:r>
      <w:bookmarkEnd w:id="43"/>
    </w:p>
    <w:p w:rsidR="00C65AE9" w:rsidRDefault="00C65AE9" w:rsidP="00C65AE9">
      <w:pPr>
        <w:pStyle w:val="Figure"/>
      </w:pPr>
      <w:r w:rsidRPr="00C65AE9">
        <w:rPr>
          <w:noProof/>
        </w:rPr>
        <w:drawing>
          <wp:inline distT="0" distB="0" distL="0" distR="0" wp14:anchorId="371F403D" wp14:editId="44F0420C">
            <wp:extent cx="542925" cy="704850"/>
            <wp:effectExtent l="19050" t="0" r="0" b="0"/>
            <wp:docPr id="258"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C65AE9" w:rsidRDefault="00C65AE9" w:rsidP="00C65AE9">
      <w:pPr>
        <w:pStyle w:val="Text"/>
      </w:pPr>
      <w:r>
        <w:t>The Project Plan Approved Management Review generates a go/no-go decision about the readiness of a project to move into development.</w:t>
      </w:r>
    </w:p>
    <w:p w:rsidR="00C65AE9" w:rsidRDefault="00C65AE9" w:rsidP="00C65AE9">
      <w:pPr>
        <w:pStyle w:val="Text"/>
      </w:pPr>
      <w:r>
        <w:t xml:space="preserve">The Project Plan Approved Management involves review and </w:t>
      </w:r>
      <w:r w:rsidR="004F3726">
        <w:t>sign</w:t>
      </w:r>
      <w:r>
        <w:t xml:space="preserve">off on the </w:t>
      </w:r>
      <w:proofErr w:type="gramStart"/>
      <w:r>
        <w:t>project’s</w:t>
      </w:r>
      <w:proofErr w:type="gramEnd"/>
      <w:r>
        <w:t>:</w:t>
      </w:r>
    </w:p>
    <w:p w:rsidR="00C65AE9" w:rsidRDefault="00C65AE9" w:rsidP="00C65AE9">
      <w:pPr>
        <w:pStyle w:val="BulletedList1"/>
      </w:pPr>
      <w:r>
        <w:t>Functional specification.</w:t>
      </w:r>
    </w:p>
    <w:p w:rsidR="00C65AE9" w:rsidRDefault="00C65AE9" w:rsidP="00C65AE9">
      <w:pPr>
        <w:pStyle w:val="BulletedList1"/>
      </w:pPr>
      <w:r>
        <w:t>Master plan.</w:t>
      </w:r>
    </w:p>
    <w:p w:rsidR="00C65AE9" w:rsidRPr="0099243C" w:rsidRDefault="00C65AE9" w:rsidP="00C65AE9">
      <w:pPr>
        <w:pStyle w:val="BulletedList1"/>
      </w:pPr>
      <w:r>
        <w:t>Master schedule.</w:t>
      </w:r>
    </w:p>
    <w:p w:rsidR="00C65AE9" w:rsidRDefault="00C65AE9" w:rsidP="00C65AE9">
      <w:pPr>
        <w:pStyle w:val="Heading3"/>
      </w:pPr>
      <w:r>
        <w:t>Why Should I Care About It?</w:t>
      </w:r>
    </w:p>
    <w:p w:rsidR="00C65AE9" w:rsidRDefault="00C65AE9" w:rsidP="00C65AE9">
      <w:pPr>
        <w:pStyle w:val="Text"/>
      </w:pPr>
      <w:r>
        <w:t>When you execute this management review effectively, you will:</w:t>
      </w:r>
    </w:p>
    <w:p w:rsidR="00C65AE9" w:rsidRDefault="00C65AE9" w:rsidP="00C65AE9">
      <w:pPr>
        <w:pStyle w:val="BulletedList1"/>
      </w:pPr>
      <w:r>
        <w:t>Ensure that projects are sensible and feasible.</w:t>
      </w:r>
    </w:p>
    <w:p w:rsidR="00C65AE9" w:rsidRDefault="00C65AE9" w:rsidP="00C65AE9">
      <w:pPr>
        <w:pStyle w:val="BulletedList1"/>
      </w:pPr>
      <w:r>
        <w:t>Ensure project planning is sufficient.</w:t>
      </w:r>
    </w:p>
    <w:p w:rsidR="00C65AE9" w:rsidRDefault="00C65AE9" w:rsidP="00C65AE9">
      <w:pPr>
        <w:pStyle w:val="Heading3"/>
      </w:pPr>
      <w:r>
        <w:t>How Can I Learn More?</w:t>
      </w:r>
    </w:p>
    <w:p w:rsidR="00C65AE9" w:rsidRDefault="00C65AE9" w:rsidP="00C65AE9">
      <w:pPr>
        <w:pStyle w:val="Text"/>
      </w:pPr>
      <w:r>
        <w:t xml:space="preserve">Read the MOF Project Plan Approved Management Review </w:t>
      </w:r>
      <w:r w:rsidR="00292B17">
        <w:t xml:space="preserve">section of the Deliver Phase Workflow </w:t>
      </w:r>
      <w:r>
        <w:t>white paper to learn more.</w:t>
      </w:r>
    </w:p>
    <w:p w:rsidR="00C65AE9" w:rsidRDefault="00282632" w:rsidP="00C65AE9">
      <w:pPr>
        <w:pStyle w:val="Text"/>
      </w:pPr>
      <w:hyperlink r:id="rId157" w:history="1">
        <w:r w:rsidR="00C65AE9" w:rsidRPr="00287BFA">
          <w:rPr>
            <w:rStyle w:val="Hyperlink"/>
          </w:rPr>
          <w:t>http://technet.microsoft.com/en-us/library/cc543226.aspx</w:t>
        </w:r>
      </w:hyperlink>
    </w:p>
    <w:p w:rsidR="00292B17" w:rsidRPr="0099243C" w:rsidRDefault="00292B17" w:rsidP="00292B17">
      <w:pPr>
        <w:pStyle w:val="TableSpacing"/>
      </w:pP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5965"/>
        <w:gridCol w:w="3510"/>
      </w:tblGrid>
      <w:tr w:rsidR="00C65AE9" w:rsidRPr="00C65AE9" w:rsidTr="00A90D61">
        <w:trPr>
          <w:tblHeader/>
        </w:trPr>
        <w:tc>
          <w:tcPr>
            <w:tcW w:w="5965" w:type="dxa"/>
            <w:shd w:val="clear" w:color="auto" w:fill="76923C" w:themeFill="accent3" w:themeFillShade="BF"/>
          </w:tcPr>
          <w:p w:rsidR="00C65AE9" w:rsidRPr="00C65AE9" w:rsidRDefault="00C65AE9" w:rsidP="00C65AE9">
            <w:pPr>
              <w:pStyle w:val="Label"/>
              <w:rPr>
                <w:rStyle w:val="Italic"/>
              </w:rPr>
            </w:pPr>
            <w:r w:rsidRPr="00C65AE9">
              <w:rPr>
                <w:rStyle w:val="Italic"/>
              </w:rPr>
              <w:t>Key inputs</w:t>
            </w:r>
          </w:p>
        </w:tc>
        <w:tc>
          <w:tcPr>
            <w:tcW w:w="3510" w:type="dxa"/>
            <w:shd w:val="clear" w:color="auto" w:fill="76923C" w:themeFill="accent3" w:themeFillShade="BF"/>
          </w:tcPr>
          <w:p w:rsidR="00C65AE9" w:rsidRPr="00C65AE9" w:rsidRDefault="00C65AE9" w:rsidP="00C65AE9">
            <w:pPr>
              <w:pStyle w:val="Label"/>
              <w:rPr>
                <w:rStyle w:val="Italic"/>
              </w:rPr>
            </w:pPr>
            <w:r w:rsidRPr="00C65AE9">
              <w:rPr>
                <w:rStyle w:val="Italic"/>
              </w:rPr>
              <w:t>Outcomes</w:t>
            </w:r>
          </w:p>
        </w:tc>
      </w:tr>
      <w:tr w:rsidR="00C65AE9" w:rsidTr="00A90D61">
        <w:tc>
          <w:tcPr>
            <w:tcW w:w="5965" w:type="dxa"/>
            <w:shd w:val="clear" w:color="auto" w:fill="auto"/>
          </w:tcPr>
          <w:p w:rsidR="00C65AE9" w:rsidRDefault="00C65AE9" w:rsidP="00C65AE9">
            <w:pPr>
              <w:pStyle w:val="Text"/>
              <w:numPr>
                <w:ilvl w:val="0"/>
                <w:numId w:val="41"/>
              </w:numPr>
            </w:pPr>
            <w:r>
              <w:t>Functional specification</w:t>
            </w:r>
            <w:r w:rsidR="00292B17">
              <w:t>.</w:t>
            </w:r>
          </w:p>
          <w:p w:rsidR="00C65AE9" w:rsidRDefault="00C65AE9" w:rsidP="00C65AE9">
            <w:pPr>
              <w:pStyle w:val="Text"/>
              <w:numPr>
                <w:ilvl w:val="0"/>
                <w:numId w:val="41"/>
              </w:numPr>
            </w:pPr>
            <w:r>
              <w:t>Work plans, cost estimates, and schedules for the various parts of the service project in question</w:t>
            </w:r>
            <w:r w:rsidR="00292B17">
              <w:t>.</w:t>
            </w:r>
            <w:r>
              <w:t xml:space="preserve"> </w:t>
            </w:r>
          </w:p>
          <w:p w:rsidR="00C65AE9" w:rsidRDefault="00C65AE9" w:rsidP="00C65AE9">
            <w:pPr>
              <w:pStyle w:val="Text"/>
              <w:numPr>
                <w:ilvl w:val="0"/>
                <w:numId w:val="41"/>
              </w:numPr>
            </w:pPr>
            <w:r>
              <w:t>Communications plan</w:t>
            </w:r>
            <w:r w:rsidR="00292B17">
              <w:t>.</w:t>
            </w:r>
          </w:p>
          <w:p w:rsidR="00C65AE9" w:rsidRDefault="00C65AE9" w:rsidP="00C65AE9">
            <w:pPr>
              <w:pStyle w:val="Text"/>
              <w:numPr>
                <w:ilvl w:val="0"/>
                <w:numId w:val="41"/>
              </w:numPr>
            </w:pPr>
            <w:r>
              <w:t>Master test plan</w:t>
            </w:r>
            <w:r w:rsidR="00292B17">
              <w:t>.</w:t>
            </w:r>
          </w:p>
          <w:p w:rsidR="00C65AE9" w:rsidRDefault="00C65AE9" w:rsidP="00C65AE9">
            <w:pPr>
              <w:pStyle w:val="Text"/>
              <w:numPr>
                <w:ilvl w:val="0"/>
                <w:numId w:val="41"/>
              </w:numPr>
            </w:pPr>
            <w:r>
              <w:t>Training plan</w:t>
            </w:r>
            <w:r w:rsidR="00292B17">
              <w:t>.</w:t>
            </w:r>
          </w:p>
          <w:p w:rsidR="00C65AE9" w:rsidRDefault="00C65AE9" w:rsidP="00C65AE9">
            <w:pPr>
              <w:pStyle w:val="Text"/>
              <w:numPr>
                <w:ilvl w:val="0"/>
                <w:numId w:val="41"/>
              </w:numPr>
            </w:pPr>
            <w:r>
              <w:t>Baseline project plan</w:t>
            </w:r>
            <w:r w:rsidR="00292B17">
              <w:t>.</w:t>
            </w:r>
          </w:p>
          <w:p w:rsidR="00C65AE9" w:rsidRDefault="00C65AE9" w:rsidP="00C65AE9">
            <w:pPr>
              <w:pStyle w:val="Text"/>
              <w:numPr>
                <w:ilvl w:val="0"/>
                <w:numId w:val="41"/>
              </w:numPr>
            </w:pPr>
            <w:r>
              <w:t>User acceptance test plan</w:t>
            </w:r>
            <w:r w:rsidR="00292B17">
              <w:t>.</w:t>
            </w:r>
          </w:p>
          <w:p w:rsidR="00C65AE9" w:rsidRDefault="00C65AE9" w:rsidP="00C65AE9">
            <w:pPr>
              <w:pStyle w:val="Text"/>
              <w:numPr>
                <w:ilvl w:val="0"/>
                <w:numId w:val="41"/>
              </w:numPr>
            </w:pPr>
            <w:r>
              <w:t xml:space="preserve">Data or system </w:t>
            </w:r>
            <w:proofErr w:type="gramStart"/>
            <w:r>
              <w:t>conversion plan</w:t>
            </w:r>
            <w:proofErr w:type="gramEnd"/>
            <w:r>
              <w:t xml:space="preserve"> (if applicable)</w:t>
            </w:r>
            <w:r w:rsidR="00292B17">
              <w:t>.</w:t>
            </w:r>
          </w:p>
          <w:p w:rsidR="00C65AE9" w:rsidRDefault="00C65AE9" w:rsidP="00C65AE9">
            <w:pPr>
              <w:pStyle w:val="Text"/>
              <w:numPr>
                <w:ilvl w:val="0"/>
                <w:numId w:val="41"/>
              </w:numPr>
            </w:pPr>
            <w:r>
              <w:t>Security assessment and threat modeling plan</w:t>
            </w:r>
            <w:r w:rsidR="00292B17">
              <w:t>.</w:t>
            </w:r>
          </w:p>
          <w:p w:rsidR="00C65AE9" w:rsidRDefault="00C65AE9" w:rsidP="00C65AE9">
            <w:pPr>
              <w:pStyle w:val="Text"/>
              <w:numPr>
                <w:ilvl w:val="0"/>
                <w:numId w:val="41"/>
              </w:numPr>
            </w:pPr>
            <w:r>
              <w:t>Reviews of privacy and other standards, general policy compliance</w:t>
            </w:r>
            <w:r w:rsidR="00292B17">
              <w:t>.</w:t>
            </w:r>
          </w:p>
          <w:p w:rsidR="00C65AE9" w:rsidRDefault="00C65AE9" w:rsidP="00C65AE9">
            <w:pPr>
              <w:pStyle w:val="Text"/>
              <w:numPr>
                <w:ilvl w:val="0"/>
                <w:numId w:val="41"/>
              </w:numPr>
            </w:pPr>
            <w:r>
              <w:t>Approach to segregation of environments for development, test, and production</w:t>
            </w:r>
            <w:r w:rsidR="00292B17">
              <w:t>.</w:t>
            </w:r>
          </w:p>
          <w:p w:rsidR="00C65AE9" w:rsidRDefault="00C65AE9" w:rsidP="00C65AE9">
            <w:pPr>
              <w:pStyle w:val="Text"/>
              <w:numPr>
                <w:ilvl w:val="0"/>
                <w:numId w:val="41"/>
              </w:numPr>
            </w:pPr>
            <w:r>
              <w:t>Segregation of roles (where needed for control purposes)</w:t>
            </w:r>
            <w:r w:rsidR="00292B17">
              <w:t>.</w:t>
            </w:r>
          </w:p>
          <w:p w:rsidR="00C65AE9" w:rsidRDefault="00C65AE9" w:rsidP="00C65AE9">
            <w:pPr>
              <w:pStyle w:val="Text"/>
              <w:numPr>
                <w:ilvl w:val="0"/>
                <w:numId w:val="41"/>
              </w:numPr>
            </w:pPr>
            <w:r>
              <w:t>Project risk analysis and management plan</w:t>
            </w:r>
            <w:r w:rsidR="00EE3707">
              <w:t>.</w:t>
            </w:r>
          </w:p>
        </w:tc>
        <w:tc>
          <w:tcPr>
            <w:tcW w:w="3510" w:type="dxa"/>
          </w:tcPr>
          <w:p w:rsidR="00C65AE9" w:rsidRPr="00BF6B76" w:rsidRDefault="00C65AE9" w:rsidP="008E752E">
            <w:pPr>
              <w:pStyle w:val="Text"/>
              <w:rPr>
                <w:b/>
              </w:rPr>
            </w:pPr>
            <w:r w:rsidRPr="00BF6B76">
              <w:rPr>
                <w:b/>
              </w:rPr>
              <w:t>The Provider...</w:t>
            </w:r>
          </w:p>
          <w:p w:rsidR="00C65AE9" w:rsidRDefault="00C65AE9" w:rsidP="00C65AE9">
            <w:pPr>
              <w:pStyle w:val="BulletedList1"/>
              <w:numPr>
                <w:ilvl w:val="0"/>
                <w:numId w:val="47"/>
              </w:numPr>
            </w:pPr>
            <w:r>
              <w:t>Makes go/no go decisions about proceeding with service-related projects.</w:t>
            </w:r>
          </w:p>
        </w:tc>
      </w:tr>
    </w:tbl>
    <w:p w:rsidR="00C65AE9" w:rsidRDefault="00C65AE9" w:rsidP="00C65AE9">
      <w:pPr>
        <w:pStyle w:val="Heading2"/>
      </w:pPr>
      <w:bookmarkStart w:id="44" w:name="_Toc268591746"/>
      <w:r>
        <w:lastRenderedPageBreak/>
        <w:t>Release Readiness Management Review</w:t>
      </w:r>
      <w:bookmarkEnd w:id="44"/>
    </w:p>
    <w:p w:rsidR="00C65AE9" w:rsidRDefault="00C65AE9" w:rsidP="00C65AE9">
      <w:pPr>
        <w:pStyle w:val="Figure"/>
      </w:pPr>
      <w:r w:rsidRPr="00C65AE9">
        <w:rPr>
          <w:noProof/>
        </w:rPr>
        <w:drawing>
          <wp:inline distT="0" distB="0" distL="0" distR="0" wp14:anchorId="502290B0" wp14:editId="591590F8">
            <wp:extent cx="542925" cy="704850"/>
            <wp:effectExtent l="19050" t="0" r="0" b="0"/>
            <wp:docPr id="266"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73" cstate="print"/>
                    <a:stretch>
                      <a:fillRect/>
                    </a:stretch>
                  </pic:blipFill>
                  <pic:spPr bwMode="auto">
                    <a:xfrm>
                      <a:off x="0" y="0"/>
                      <a:ext cx="539650" cy="704850"/>
                    </a:xfrm>
                    <a:prstGeom prst="rect">
                      <a:avLst/>
                    </a:prstGeom>
                    <a:noFill/>
                    <a:ln w="9525">
                      <a:noFill/>
                      <a:miter lim="800000"/>
                      <a:headEnd/>
                      <a:tailEnd/>
                    </a:ln>
                  </pic:spPr>
                </pic:pic>
              </a:graphicData>
            </a:graphic>
          </wp:inline>
        </w:drawing>
      </w:r>
    </w:p>
    <w:p w:rsidR="00C65AE9" w:rsidRPr="00C65AE9" w:rsidRDefault="00C65AE9" w:rsidP="00C65AE9">
      <w:pPr>
        <w:pStyle w:val="Text"/>
      </w:pPr>
      <w:r w:rsidRPr="00C65AE9">
        <w:t>The Release Readiness Management Review confirms the overall readiness of the solution, operations, and the business</w:t>
      </w:r>
      <w:r w:rsidR="00816CFA">
        <w:t xml:space="preserve"> to the release of the service</w:t>
      </w:r>
      <w:r w:rsidRPr="00C65AE9">
        <w:t>.</w:t>
      </w:r>
    </w:p>
    <w:p w:rsidR="00C65AE9" w:rsidRPr="00C65AE9" w:rsidRDefault="00C65AE9" w:rsidP="00C65AE9">
      <w:pPr>
        <w:pStyle w:val="Text"/>
      </w:pPr>
      <w:r w:rsidRPr="00C65AE9">
        <w:t>The Release Readiness Management Review focuses on ensuring that:</w:t>
      </w:r>
    </w:p>
    <w:p w:rsidR="00C65AE9" w:rsidRPr="00EE3707" w:rsidRDefault="00C65AE9" w:rsidP="00EE3707">
      <w:pPr>
        <w:pStyle w:val="BulletedList1"/>
      </w:pPr>
      <w:r w:rsidRPr="00EE3707">
        <w:t>New or changed services are operable and supportable.</w:t>
      </w:r>
    </w:p>
    <w:p w:rsidR="00C65AE9" w:rsidRPr="00EE3707" w:rsidRDefault="00C65AE9" w:rsidP="00EE3707">
      <w:pPr>
        <w:pStyle w:val="BulletedList1"/>
      </w:pPr>
      <w:r w:rsidRPr="00EE3707">
        <w:t>The production environment is ready to support and operate new or changed services.</w:t>
      </w:r>
    </w:p>
    <w:p w:rsidR="00C65AE9" w:rsidRPr="00EE3707" w:rsidRDefault="00C65AE9" w:rsidP="00EE3707">
      <w:pPr>
        <w:pStyle w:val="BulletedList1"/>
      </w:pPr>
      <w:r w:rsidRPr="00EE3707">
        <w:t>The business and/or customers are ready to use the features and functionality of new or changed services.</w:t>
      </w:r>
    </w:p>
    <w:p w:rsidR="00C65AE9" w:rsidRPr="00EE3707" w:rsidRDefault="00C65AE9" w:rsidP="00EE3707">
      <w:pPr>
        <w:pStyle w:val="BulletedList1"/>
      </w:pPr>
      <w:r w:rsidRPr="00EE3707">
        <w:t>Release strategy plans—including rollout and rollback plans, training plans, and support plans—are in place.</w:t>
      </w:r>
    </w:p>
    <w:p w:rsidR="00C65AE9" w:rsidRDefault="00C65AE9" w:rsidP="00C65AE9">
      <w:pPr>
        <w:pStyle w:val="Heading3"/>
      </w:pPr>
      <w:r>
        <w:t>Why Should I Care About It?</w:t>
      </w:r>
    </w:p>
    <w:p w:rsidR="00C65AE9" w:rsidRDefault="00C65AE9" w:rsidP="00C65AE9">
      <w:pPr>
        <w:pStyle w:val="Text"/>
      </w:pPr>
      <w:r>
        <w:t>When you execute this review effectively, you will:</w:t>
      </w:r>
    </w:p>
    <w:p w:rsidR="00C65AE9" w:rsidRDefault="00C65AE9" w:rsidP="00C65AE9">
      <w:pPr>
        <w:pStyle w:val="BulletedList1"/>
      </w:pPr>
      <w:r>
        <w:t xml:space="preserve">Reduce the chances for business disruptions resulting from inadequately planned releases. </w:t>
      </w:r>
    </w:p>
    <w:p w:rsidR="00C65AE9" w:rsidRDefault="00C65AE9" w:rsidP="00C65AE9">
      <w:pPr>
        <w:pStyle w:val="BulletedList1"/>
      </w:pPr>
      <w:r>
        <w:t>Reduce the participation of development staff in support and operations.</w:t>
      </w:r>
    </w:p>
    <w:p w:rsidR="00C65AE9" w:rsidRDefault="00C65AE9" w:rsidP="00C65AE9">
      <w:pPr>
        <w:pStyle w:val="Heading3"/>
      </w:pPr>
      <w:r>
        <w:t>How Can I Learn More?</w:t>
      </w:r>
    </w:p>
    <w:p w:rsidR="00C65AE9" w:rsidRDefault="00C65AE9" w:rsidP="00C65AE9">
      <w:pPr>
        <w:pStyle w:val="Text"/>
      </w:pPr>
      <w:r>
        <w:t xml:space="preserve">Read the MOF Release Readiness Management Review </w:t>
      </w:r>
      <w:r w:rsidR="00EE3707">
        <w:t xml:space="preserve">section of the Deliver Phase Workflow </w:t>
      </w:r>
      <w:r>
        <w:t>white paper to learn more.</w:t>
      </w:r>
    </w:p>
    <w:p w:rsidR="00C65AE9" w:rsidRDefault="00282632" w:rsidP="00C65AE9">
      <w:pPr>
        <w:pStyle w:val="Text"/>
      </w:pPr>
      <w:hyperlink r:id="rId158" w:history="1">
        <w:r w:rsidR="00C65AE9" w:rsidRPr="00287BFA">
          <w:rPr>
            <w:rStyle w:val="Hyperlink"/>
          </w:rPr>
          <w:t>http://technet.microsoft.com/en-us/library/cc543226.aspx</w:t>
        </w:r>
      </w:hyperlink>
    </w:p>
    <w:p w:rsidR="00EE3707" w:rsidRDefault="00EE3707" w:rsidP="00EE3707">
      <w:pPr>
        <w:pStyle w:val="TableSpacing"/>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5472"/>
        <w:gridCol w:w="4032"/>
      </w:tblGrid>
      <w:tr w:rsidR="00C65AE9" w:rsidRPr="00C65AE9" w:rsidTr="00EE3707">
        <w:tc>
          <w:tcPr>
            <w:tcW w:w="5472" w:type="dxa"/>
            <w:shd w:val="clear" w:color="auto" w:fill="76923C" w:themeFill="accent3" w:themeFillShade="BF"/>
          </w:tcPr>
          <w:p w:rsidR="00C65AE9" w:rsidRPr="00C65AE9" w:rsidRDefault="00C65AE9" w:rsidP="00C65AE9">
            <w:pPr>
              <w:pStyle w:val="Label"/>
              <w:rPr>
                <w:rStyle w:val="Italic"/>
              </w:rPr>
            </w:pPr>
            <w:r w:rsidRPr="00C65AE9">
              <w:rPr>
                <w:rStyle w:val="Italic"/>
              </w:rPr>
              <w:t>Key inputs</w:t>
            </w:r>
          </w:p>
        </w:tc>
        <w:tc>
          <w:tcPr>
            <w:tcW w:w="4032" w:type="dxa"/>
            <w:shd w:val="clear" w:color="auto" w:fill="76923C" w:themeFill="accent3" w:themeFillShade="BF"/>
          </w:tcPr>
          <w:p w:rsidR="00C65AE9" w:rsidRPr="00C65AE9" w:rsidRDefault="00C65AE9" w:rsidP="00C65AE9">
            <w:pPr>
              <w:pStyle w:val="Label"/>
              <w:rPr>
                <w:rStyle w:val="Italic"/>
              </w:rPr>
            </w:pPr>
            <w:r w:rsidRPr="00C65AE9">
              <w:rPr>
                <w:rStyle w:val="Italic"/>
              </w:rPr>
              <w:t>Outcomes</w:t>
            </w:r>
          </w:p>
        </w:tc>
      </w:tr>
      <w:tr w:rsidR="00C65AE9" w:rsidTr="008E752E">
        <w:tc>
          <w:tcPr>
            <w:tcW w:w="5472" w:type="dxa"/>
            <w:shd w:val="clear" w:color="auto" w:fill="auto"/>
          </w:tcPr>
          <w:p w:rsidR="00C65AE9" w:rsidRDefault="00C65AE9" w:rsidP="00C65AE9">
            <w:pPr>
              <w:pStyle w:val="Text"/>
              <w:numPr>
                <w:ilvl w:val="0"/>
                <w:numId w:val="41"/>
              </w:numPr>
            </w:pPr>
            <w:r w:rsidRPr="00DB4B35">
              <w:t>Project vision and scope</w:t>
            </w:r>
            <w:r w:rsidR="00EE3707">
              <w:t>.</w:t>
            </w:r>
          </w:p>
          <w:p w:rsidR="00C65AE9" w:rsidRDefault="00C65AE9" w:rsidP="00C65AE9">
            <w:pPr>
              <w:pStyle w:val="Text"/>
              <w:numPr>
                <w:ilvl w:val="0"/>
                <w:numId w:val="41"/>
              </w:numPr>
            </w:pPr>
            <w:r>
              <w:t>Operations support guide</w:t>
            </w:r>
            <w:r w:rsidR="00EE3707">
              <w:t>.</w:t>
            </w:r>
          </w:p>
          <w:p w:rsidR="00C65AE9" w:rsidRDefault="00C65AE9" w:rsidP="00C65AE9">
            <w:pPr>
              <w:pStyle w:val="Text"/>
              <w:numPr>
                <w:ilvl w:val="0"/>
                <w:numId w:val="41"/>
              </w:numPr>
            </w:pPr>
            <w:r w:rsidRPr="00DB4B35">
              <w:t>Deployment plan and contingency plan</w:t>
            </w:r>
            <w:r w:rsidR="00EE3707">
              <w:t>.</w:t>
            </w:r>
          </w:p>
          <w:p w:rsidR="00C65AE9" w:rsidRDefault="00C65AE9" w:rsidP="00C65AE9">
            <w:pPr>
              <w:pStyle w:val="Text"/>
              <w:numPr>
                <w:ilvl w:val="0"/>
                <w:numId w:val="41"/>
              </w:numPr>
            </w:pPr>
            <w:r w:rsidRPr="00DB4B35">
              <w:t>Security implementation plan</w:t>
            </w:r>
            <w:r w:rsidR="00EE3707">
              <w:t>.</w:t>
            </w:r>
          </w:p>
          <w:p w:rsidR="00C65AE9" w:rsidRDefault="00C65AE9" w:rsidP="00C65AE9">
            <w:pPr>
              <w:pStyle w:val="Text"/>
              <w:numPr>
                <w:ilvl w:val="0"/>
                <w:numId w:val="41"/>
              </w:numPr>
            </w:pPr>
            <w:r w:rsidRPr="00DB4B35">
              <w:t>Data validation and conversion (if applicable)</w:t>
            </w:r>
            <w:r w:rsidR="00EE3707">
              <w:t>.</w:t>
            </w:r>
          </w:p>
          <w:p w:rsidR="00C65AE9" w:rsidRDefault="00C65AE9" w:rsidP="00C65AE9">
            <w:pPr>
              <w:pStyle w:val="Text"/>
              <w:numPr>
                <w:ilvl w:val="0"/>
                <w:numId w:val="41"/>
              </w:numPr>
            </w:pPr>
            <w:r w:rsidRPr="00DB4B35">
              <w:t>Risk management plan</w:t>
            </w:r>
            <w:r w:rsidR="00EE3707">
              <w:t>.</w:t>
            </w:r>
          </w:p>
          <w:p w:rsidR="00C65AE9" w:rsidRDefault="00C65AE9" w:rsidP="00C65AE9">
            <w:pPr>
              <w:pStyle w:val="Text"/>
              <w:numPr>
                <w:ilvl w:val="0"/>
                <w:numId w:val="41"/>
              </w:numPr>
            </w:pPr>
            <w:r w:rsidRPr="00DB4B35">
              <w:t>User acceptance approval</w:t>
            </w:r>
            <w:r w:rsidR="00EE3707">
              <w:t>.</w:t>
            </w:r>
          </w:p>
          <w:p w:rsidR="00C65AE9" w:rsidRDefault="00C65AE9" w:rsidP="00C65AE9">
            <w:pPr>
              <w:pStyle w:val="Text"/>
              <w:numPr>
                <w:ilvl w:val="0"/>
                <w:numId w:val="41"/>
              </w:numPr>
            </w:pPr>
            <w:r>
              <w:t>Test results</w:t>
            </w:r>
            <w:r w:rsidR="00EE3707">
              <w:t>.</w:t>
            </w:r>
          </w:p>
        </w:tc>
        <w:tc>
          <w:tcPr>
            <w:tcW w:w="4032" w:type="dxa"/>
          </w:tcPr>
          <w:p w:rsidR="00C65AE9" w:rsidRPr="00BF6B76" w:rsidRDefault="00C65AE9" w:rsidP="008E752E">
            <w:pPr>
              <w:pStyle w:val="Text"/>
              <w:rPr>
                <w:b/>
              </w:rPr>
            </w:pPr>
            <w:r w:rsidRPr="00BF6B76">
              <w:rPr>
                <w:b/>
              </w:rPr>
              <w:t>The Provider...</w:t>
            </w:r>
          </w:p>
          <w:p w:rsidR="00C65AE9" w:rsidRDefault="00C65AE9" w:rsidP="00C65AE9">
            <w:pPr>
              <w:pStyle w:val="BulletedList1"/>
              <w:numPr>
                <w:ilvl w:val="0"/>
                <w:numId w:val="49"/>
              </w:numPr>
            </w:pPr>
            <w:r>
              <w:t>Makes a go/no-go decision about the readiness of a</w:t>
            </w:r>
            <w:r w:rsidRPr="00DB4B35">
              <w:t xml:space="preserve"> changed or newly developed service </w:t>
            </w:r>
            <w:r>
              <w:t>for release.</w:t>
            </w:r>
          </w:p>
        </w:tc>
      </w:tr>
    </w:tbl>
    <w:p w:rsidR="00A90D61" w:rsidRDefault="00A90D61" w:rsidP="00501074">
      <w:pPr>
        <w:pStyle w:val="Heading2"/>
      </w:pPr>
    </w:p>
    <w:p w:rsidR="00A90D61" w:rsidRDefault="00A90D61" w:rsidP="00A90D61">
      <w:pPr>
        <w:pStyle w:val="Text"/>
        <w:rPr>
          <w:rFonts w:ascii="Arial Black" w:hAnsi="Arial Black"/>
          <w:kern w:val="24"/>
          <w:sz w:val="32"/>
          <w:szCs w:val="32"/>
        </w:rPr>
      </w:pPr>
      <w:r>
        <w:br w:type="page"/>
      </w:r>
    </w:p>
    <w:p w:rsidR="00C65AE9" w:rsidRDefault="00501074" w:rsidP="00501074">
      <w:pPr>
        <w:pStyle w:val="Heading2"/>
      </w:pPr>
      <w:bookmarkStart w:id="45" w:name="_Toc268591747"/>
      <w:r>
        <w:lastRenderedPageBreak/>
        <w:t>Operational Health Management Review</w:t>
      </w:r>
      <w:bookmarkEnd w:id="45"/>
    </w:p>
    <w:p w:rsidR="00501074" w:rsidRDefault="00501074" w:rsidP="00501074">
      <w:pPr>
        <w:pStyle w:val="Figure"/>
      </w:pPr>
      <w:r w:rsidRPr="00501074">
        <w:rPr>
          <w:noProof/>
        </w:rPr>
        <w:drawing>
          <wp:inline distT="0" distB="0" distL="0" distR="0" wp14:anchorId="2B675C8D" wp14:editId="37565AA0">
            <wp:extent cx="549275" cy="704850"/>
            <wp:effectExtent l="19050" t="0" r="3175" b="0"/>
            <wp:docPr id="16068"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89" cstate="print"/>
                    <a:stretch>
                      <a:fillRect/>
                    </a:stretch>
                  </pic:blipFill>
                  <pic:spPr bwMode="auto">
                    <a:xfrm>
                      <a:off x="0" y="0"/>
                      <a:ext cx="548909" cy="704850"/>
                    </a:xfrm>
                    <a:prstGeom prst="rect">
                      <a:avLst/>
                    </a:prstGeom>
                    <a:noFill/>
                    <a:ln w="9525">
                      <a:noFill/>
                      <a:miter lim="800000"/>
                      <a:headEnd/>
                      <a:tailEnd/>
                    </a:ln>
                  </pic:spPr>
                </pic:pic>
              </a:graphicData>
            </a:graphic>
          </wp:inline>
        </w:drawing>
      </w:r>
    </w:p>
    <w:p w:rsidR="00501074" w:rsidRPr="00501074" w:rsidRDefault="00501074" w:rsidP="00501074">
      <w:pPr>
        <w:pStyle w:val="Text"/>
      </w:pPr>
      <w:r w:rsidRPr="00501074">
        <w:t>The Operational Health Management Review helps ensure the effective, efficient, and agile operations of services.</w:t>
      </w:r>
    </w:p>
    <w:p w:rsidR="00501074" w:rsidRPr="00501074" w:rsidRDefault="00501074" w:rsidP="00501074">
      <w:pPr>
        <w:pStyle w:val="Text"/>
      </w:pPr>
      <w:r w:rsidRPr="00501074">
        <w:t>The Operational Health Management Review focuses on ensuring that services are:</w:t>
      </w:r>
    </w:p>
    <w:p w:rsidR="00501074" w:rsidRDefault="00501074" w:rsidP="00501074">
      <w:pPr>
        <w:pStyle w:val="BulletedList1"/>
      </w:pPr>
      <w:r>
        <w:t>Operating efficiently.</w:t>
      </w:r>
    </w:p>
    <w:p w:rsidR="00501074" w:rsidRPr="0099243C" w:rsidRDefault="00501074" w:rsidP="00501074">
      <w:pPr>
        <w:pStyle w:val="BulletedList1"/>
      </w:pPr>
      <w:r>
        <w:t>Meeting the expectations defined in service level agreements (SLAs), operating level agreements (OLAs), and underpinning contracts (UCs).</w:t>
      </w:r>
    </w:p>
    <w:p w:rsidR="00501074" w:rsidRDefault="00501074" w:rsidP="00501074">
      <w:pPr>
        <w:pStyle w:val="Heading3"/>
      </w:pPr>
      <w:r>
        <w:t>Why Should I Care About It?</w:t>
      </w:r>
    </w:p>
    <w:p w:rsidR="00501074" w:rsidRDefault="00501074" w:rsidP="00501074">
      <w:pPr>
        <w:pStyle w:val="Text"/>
      </w:pPr>
      <w:r>
        <w:t>When you execute this review effectively, you will:</w:t>
      </w:r>
    </w:p>
    <w:p w:rsidR="00501074" w:rsidRDefault="00501074" w:rsidP="00501074">
      <w:pPr>
        <w:pStyle w:val="BulletedList1"/>
      </w:pPr>
      <w:r>
        <w:t xml:space="preserve">Ensure that </w:t>
      </w:r>
      <w:proofErr w:type="gramStart"/>
      <w:r>
        <w:t>operations is</w:t>
      </w:r>
      <w:proofErr w:type="gramEnd"/>
      <w:r>
        <w:t xml:space="preserve"> providing the value expected by the organization.</w:t>
      </w:r>
    </w:p>
    <w:p w:rsidR="00501074" w:rsidRDefault="00501074" w:rsidP="00501074">
      <w:pPr>
        <w:pStyle w:val="BulletedList1"/>
      </w:pPr>
      <w:r>
        <w:t>Identify areas and ways in which that value can be improved.</w:t>
      </w:r>
    </w:p>
    <w:p w:rsidR="00501074" w:rsidRDefault="00501074" w:rsidP="00501074">
      <w:pPr>
        <w:pStyle w:val="Heading3"/>
      </w:pPr>
      <w:r>
        <w:t xml:space="preserve">How </w:t>
      </w:r>
      <w:r w:rsidR="00EE3707">
        <w:t>C</w:t>
      </w:r>
      <w:r>
        <w:t xml:space="preserve">an I </w:t>
      </w:r>
      <w:r w:rsidR="00EE3707">
        <w:t>L</w:t>
      </w:r>
      <w:r>
        <w:t xml:space="preserve">earn </w:t>
      </w:r>
      <w:r w:rsidR="00EE3707">
        <w:t>M</w:t>
      </w:r>
      <w:r>
        <w:t>ore?</w:t>
      </w:r>
    </w:p>
    <w:p w:rsidR="00501074" w:rsidRDefault="00501074" w:rsidP="00501074">
      <w:pPr>
        <w:pStyle w:val="Text"/>
      </w:pPr>
      <w:r>
        <w:t xml:space="preserve">Read the MOF Operational Health Management Review </w:t>
      </w:r>
      <w:r w:rsidR="00EE3707">
        <w:t xml:space="preserve">section in the Operate Phase Workflow </w:t>
      </w:r>
      <w:r>
        <w:t>white paper to learn more.</w:t>
      </w:r>
    </w:p>
    <w:p w:rsidR="00501074" w:rsidRDefault="00282632" w:rsidP="00501074">
      <w:pPr>
        <w:pStyle w:val="Text"/>
      </w:pPr>
      <w:hyperlink r:id="rId159" w:history="1">
        <w:r w:rsidR="00501074" w:rsidRPr="00287BFA">
          <w:rPr>
            <w:rStyle w:val="Hyperlink"/>
          </w:rPr>
          <w:t>http://technet.microsoft.com/en-us/library/cc543233.aspx</w:t>
        </w:r>
      </w:hyperlink>
    </w:p>
    <w:p w:rsidR="00EE3707" w:rsidRDefault="00EE3707" w:rsidP="00EE3707">
      <w:pPr>
        <w:pStyle w:val="TableSpacing"/>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5472"/>
        <w:gridCol w:w="4032"/>
      </w:tblGrid>
      <w:tr w:rsidR="00501074" w:rsidRPr="00501074" w:rsidTr="00EE3707">
        <w:trPr>
          <w:tblHeader/>
        </w:trPr>
        <w:tc>
          <w:tcPr>
            <w:tcW w:w="5472" w:type="dxa"/>
            <w:shd w:val="clear" w:color="auto" w:fill="F79646" w:themeFill="accent6"/>
          </w:tcPr>
          <w:p w:rsidR="00816CFA" w:rsidRDefault="00501074">
            <w:pPr>
              <w:pStyle w:val="Label"/>
              <w:rPr>
                <w:rStyle w:val="Italic"/>
                <w:rFonts w:eastAsiaTheme="minorHAnsi"/>
                <w:b w:val="0"/>
                <w:szCs w:val="20"/>
              </w:rPr>
            </w:pPr>
            <w:r w:rsidRPr="00501074">
              <w:rPr>
                <w:rStyle w:val="Italic"/>
              </w:rPr>
              <w:t>Key inputs</w:t>
            </w:r>
          </w:p>
        </w:tc>
        <w:tc>
          <w:tcPr>
            <w:tcW w:w="4032" w:type="dxa"/>
            <w:shd w:val="clear" w:color="auto" w:fill="F79646" w:themeFill="accent6"/>
          </w:tcPr>
          <w:p w:rsidR="00816CFA" w:rsidRDefault="00501074">
            <w:pPr>
              <w:pStyle w:val="Label"/>
              <w:rPr>
                <w:rStyle w:val="Italic"/>
                <w:rFonts w:eastAsiaTheme="minorHAnsi"/>
                <w:b w:val="0"/>
                <w:szCs w:val="20"/>
              </w:rPr>
            </w:pPr>
            <w:r w:rsidRPr="00501074">
              <w:rPr>
                <w:rStyle w:val="Italic"/>
              </w:rPr>
              <w:t>Outcomes</w:t>
            </w:r>
          </w:p>
        </w:tc>
      </w:tr>
      <w:tr w:rsidR="00501074" w:rsidTr="008E752E">
        <w:tc>
          <w:tcPr>
            <w:tcW w:w="5472" w:type="dxa"/>
            <w:shd w:val="clear" w:color="auto" w:fill="auto"/>
          </w:tcPr>
          <w:p w:rsidR="00501074" w:rsidRDefault="00501074" w:rsidP="00501074">
            <w:pPr>
              <w:pStyle w:val="Text"/>
              <w:numPr>
                <w:ilvl w:val="0"/>
                <w:numId w:val="41"/>
              </w:numPr>
            </w:pPr>
            <w:r>
              <w:t>OLA, SLA, and contractual (UC)-defined targets and performance metrics from service monitoring systems and customer service records.</w:t>
            </w:r>
          </w:p>
          <w:p w:rsidR="00501074" w:rsidRDefault="00501074" w:rsidP="00501074">
            <w:pPr>
              <w:pStyle w:val="Text"/>
              <w:numPr>
                <w:ilvl w:val="0"/>
                <w:numId w:val="41"/>
              </w:numPr>
            </w:pPr>
            <w:r>
              <w:t>Customer satisfaction metrics and other information gathered through customer surveys and anecdotal feedback from Customer Service.</w:t>
            </w:r>
          </w:p>
          <w:p w:rsidR="00501074" w:rsidRDefault="00501074" w:rsidP="00501074">
            <w:pPr>
              <w:pStyle w:val="Text"/>
              <w:numPr>
                <w:ilvl w:val="0"/>
                <w:numId w:val="41"/>
              </w:numPr>
            </w:pPr>
            <w:r>
              <w:t>Costs and other financial performance information from your financial systems.</w:t>
            </w:r>
          </w:p>
          <w:p w:rsidR="00501074" w:rsidRDefault="00501074" w:rsidP="00501074">
            <w:pPr>
              <w:pStyle w:val="Text"/>
              <w:numPr>
                <w:ilvl w:val="0"/>
                <w:numId w:val="41"/>
              </w:numPr>
            </w:pPr>
            <w:r>
              <w:t>Action items, accountabilities, and minutes from previous management review meetings.</w:t>
            </w:r>
          </w:p>
          <w:p w:rsidR="00501074" w:rsidRDefault="00501074" w:rsidP="00501074">
            <w:pPr>
              <w:pStyle w:val="Text"/>
              <w:numPr>
                <w:ilvl w:val="0"/>
                <w:numId w:val="41"/>
              </w:numPr>
            </w:pPr>
            <w:r>
              <w:t xml:space="preserve">Current issues and risks from risk analysis. </w:t>
            </w:r>
          </w:p>
          <w:p w:rsidR="00501074" w:rsidRDefault="00501074" w:rsidP="00501074">
            <w:pPr>
              <w:pStyle w:val="Text"/>
              <w:numPr>
                <w:ilvl w:val="0"/>
                <w:numId w:val="41"/>
              </w:numPr>
            </w:pPr>
            <w:r>
              <w:t>Recent problems and trends observed by problem management teams.</w:t>
            </w:r>
          </w:p>
          <w:p w:rsidR="00501074" w:rsidRDefault="00501074" w:rsidP="00501074">
            <w:pPr>
              <w:pStyle w:val="Text"/>
              <w:numPr>
                <w:ilvl w:val="0"/>
                <w:numId w:val="41"/>
              </w:numPr>
            </w:pPr>
            <w:r>
              <w:t>Basic human resources metrics and organizational health indicators including IT staff performance, personnel skills, and competencies.</w:t>
            </w:r>
          </w:p>
        </w:tc>
        <w:tc>
          <w:tcPr>
            <w:tcW w:w="4032" w:type="dxa"/>
          </w:tcPr>
          <w:p w:rsidR="00501074" w:rsidRPr="00BF6B76" w:rsidRDefault="00501074" w:rsidP="008E752E">
            <w:pPr>
              <w:pStyle w:val="Text"/>
              <w:rPr>
                <w:b/>
              </w:rPr>
            </w:pPr>
            <w:r w:rsidRPr="00BF6B76">
              <w:rPr>
                <w:b/>
              </w:rPr>
              <w:t>The Provider...</w:t>
            </w:r>
          </w:p>
          <w:p w:rsidR="00501074" w:rsidRDefault="00501074" w:rsidP="00816CFA">
            <w:pPr>
              <w:pStyle w:val="Text"/>
              <w:numPr>
                <w:ilvl w:val="0"/>
                <w:numId w:val="50"/>
              </w:numPr>
            </w:pPr>
            <w:r w:rsidRPr="00501074">
              <w:rPr>
                <w:rStyle w:val="BulletedList1Char"/>
              </w:rPr>
              <w:t xml:space="preserve">Identifies changes </w:t>
            </w:r>
            <w:proofErr w:type="gramStart"/>
            <w:r w:rsidRPr="00501074">
              <w:rPr>
                <w:rStyle w:val="BulletedList1Char"/>
              </w:rPr>
              <w:t>needed  to</w:t>
            </w:r>
            <w:proofErr w:type="gramEnd"/>
            <w:r w:rsidRPr="00501074">
              <w:rPr>
                <w:rStyle w:val="BulletedList1Char"/>
              </w:rPr>
              <w:t xml:space="preserve"> respond to trends or to correct conditions that led to metrics outside acceptable</w:t>
            </w:r>
            <w:r w:rsidRPr="00974EF6">
              <w:t xml:space="preserve"> parameters</w:t>
            </w:r>
            <w:r>
              <w:t>.</w:t>
            </w:r>
          </w:p>
        </w:tc>
      </w:tr>
    </w:tbl>
    <w:p w:rsidR="00A90D61" w:rsidRDefault="00A90D61" w:rsidP="008604AE">
      <w:pPr>
        <w:pStyle w:val="Heading2"/>
      </w:pPr>
    </w:p>
    <w:p w:rsidR="00A90D61" w:rsidRDefault="00A90D61" w:rsidP="00A90D61">
      <w:pPr>
        <w:pStyle w:val="Text"/>
        <w:rPr>
          <w:rFonts w:ascii="Arial Black" w:hAnsi="Arial Black"/>
          <w:kern w:val="24"/>
          <w:sz w:val="32"/>
          <w:szCs w:val="32"/>
        </w:rPr>
      </w:pPr>
      <w:r>
        <w:br w:type="page"/>
      </w:r>
    </w:p>
    <w:p w:rsidR="00501074" w:rsidRDefault="008604AE" w:rsidP="008604AE">
      <w:pPr>
        <w:pStyle w:val="Heading2"/>
      </w:pPr>
      <w:bookmarkStart w:id="46" w:name="_Toc268591748"/>
      <w:r>
        <w:lastRenderedPageBreak/>
        <w:t>Policy and Control Management Review</w:t>
      </w:r>
      <w:bookmarkEnd w:id="46"/>
    </w:p>
    <w:p w:rsidR="008604AE" w:rsidRDefault="008604AE" w:rsidP="008604AE">
      <w:pPr>
        <w:pStyle w:val="Figure"/>
      </w:pPr>
      <w:r w:rsidRPr="008604AE">
        <w:rPr>
          <w:noProof/>
        </w:rPr>
        <w:drawing>
          <wp:inline distT="0" distB="0" distL="0" distR="0" wp14:anchorId="06DF77F5" wp14:editId="46099E96">
            <wp:extent cx="1214120" cy="704973"/>
            <wp:effectExtent l="19050" t="0" r="5080" b="0"/>
            <wp:docPr id="369" name="Picture 97" descr="http://sharepoint/sites/SAT/SATWorkspace/MOF/MOF%20Graphics/for%20docs/logo%20finals/MOF-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arepoint/sites/SAT/SATWorkspace/MOF/MOF%20Graphics/for%20docs/logo%20finals/MOF-PLAN.gif"/>
                    <pic:cNvPicPr>
                      <a:picLocks noChangeAspect="1" noChangeArrowheads="1"/>
                    </pic:cNvPicPr>
                  </pic:nvPicPr>
                  <pic:blipFill>
                    <a:blip r:embed="rId114" cstate="print"/>
                    <a:stretch>
                      <a:fillRect/>
                    </a:stretch>
                  </pic:blipFill>
                  <pic:spPr bwMode="auto">
                    <a:xfrm>
                      <a:off x="0" y="0"/>
                      <a:ext cx="1213908" cy="704850"/>
                    </a:xfrm>
                    <a:prstGeom prst="rect">
                      <a:avLst/>
                    </a:prstGeom>
                    <a:noFill/>
                    <a:ln w="9525">
                      <a:noFill/>
                      <a:miter lim="800000"/>
                      <a:headEnd/>
                      <a:tailEnd/>
                    </a:ln>
                  </pic:spPr>
                </pic:pic>
              </a:graphicData>
            </a:graphic>
          </wp:inline>
        </w:drawing>
      </w:r>
    </w:p>
    <w:p w:rsidR="008604AE" w:rsidRPr="008604AE" w:rsidRDefault="008604AE" w:rsidP="008604AE">
      <w:pPr>
        <w:pStyle w:val="Text"/>
      </w:pPr>
      <w:r w:rsidRPr="008604AE">
        <w:t>The Policy and Control Management Review assesses the impact and effectiveness of service management policies and controls.</w:t>
      </w:r>
    </w:p>
    <w:p w:rsidR="008604AE" w:rsidRPr="008604AE" w:rsidRDefault="008604AE" w:rsidP="008604AE">
      <w:pPr>
        <w:pStyle w:val="Text"/>
      </w:pPr>
      <w:r w:rsidRPr="008604AE">
        <w:t>This management review focuses on ensuring that management properly oversees and assesses the overall adequacy and effectiveness of policies throughout IT and the general state and performance of the internal control environment. This assessment identifies improvements to be made to existing policies, the need for new policies, and the termination of redundant or unnecessary policies.</w:t>
      </w:r>
    </w:p>
    <w:p w:rsidR="008604AE" w:rsidRDefault="008604AE" w:rsidP="008604AE">
      <w:pPr>
        <w:pStyle w:val="Heading3"/>
      </w:pPr>
      <w:r>
        <w:t>Why Should I Care About It?</w:t>
      </w:r>
    </w:p>
    <w:p w:rsidR="008604AE" w:rsidRDefault="008604AE" w:rsidP="008604AE">
      <w:pPr>
        <w:pStyle w:val="Text"/>
      </w:pPr>
      <w:r>
        <w:t>When you execute this review effectively, you will:</w:t>
      </w:r>
    </w:p>
    <w:p w:rsidR="008604AE" w:rsidRDefault="008604AE" w:rsidP="008604AE">
      <w:pPr>
        <w:pStyle w:val="BulletedList1"/>
      </w:pPr>
      <w:r>
        <w:t>Ensure that policies and controls are delivering desired behavior in the organization.</w:t>
      </w:r>
    </w:p>
    <w:p w:rsidR="008604AE" w:rsidRDefault="008604AE" w:rsidP="008604AE">
      <w:pPr>
        <w:pStyle w:val="Heading3"/>
      </w:pPr>
      <w:r>
        <w:t>How Can I Learn More?</w:t>
      </w:r>
    </w:p>
    <w:p w:rsidR="008604AE" w:rsidRDefault="008604AE" w:rsidP="008604AE">
      <w:pPr>
        <w:pStyle w:val="Text"/>
      </w:pPr>
      <w:r>
        <w:t xml:space="preserve">Read the MOF Policy and Control Management Review </w:t>
      </w:r>
      <w:r w:rsidR="00EE3707">
        <w:t xml:space="preserve">section of the Manage Layer </w:t>
      </w:r>
      <w:r>
        <w:t>white paper to learn more.</w:t>
      </w:r>
    </w:p>
    <w:p w:rsidR="008604AE" w:rsidRDefault="00282632" w:rsidP="008604AE">
      <w:pPr>
        <w:pStyle w:val="Text"/>
      </w:pPr>
      <w:hyperlink r:id="rId160" w:history="1">
        <w:r w:rsidR="008604AE" w:rsidRPr="00287BFA">
          <w:rPr>
            <w:rStyle w:val="Hyperlink"/>
          </w:rPr>
          <w:t>http://technet.microsoft.com/en-us/library/cc539509.aspx</w:t>
        </w:r>
      </w:hyperlink>
    </w:p>
    <w:p w:rsidR="00EE3707" w:rsidRDefault="00EE3707" w:rsidP="00EE3707">
      <w:pPr>
        <w:pStyle w:val="TableSpacing"/>
      </w:pP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CellMar>
          <w:top w:w="58" w:type="dxa"/>
          <w:left w:w="115" w:type="dxa"/>
          <w:bottom w:w="58" w:type="dxa"/>
          <w:right w:w="115" w:type="dxa"/>
        </w:tblCellMar>
        <w:tblLook w:val="04A0" w:firstRow="1" w:lastRow="0" w:firstColumn="1" w:lastColumn="0" w:noHBand="0" w:noVBand="1"/>
      </w:tblPr>
      <w:tblGrid>
        <w:gridCol w:w="4435"/>
        <w:gridCol w:w="5040"/>
      </w:tblGrid>
      <w:tr w:rsidR="008604AE" w:rsidRPr="008604AE" w:rsidTr="00EE3707">
        <w:trPr>
          <w:tblHeader/>
        </w:trPr>
        <w:tc>
          <w:tcPr>
            <w:tcW w:w="4435" w:type="dxa"/>
            <w:shd w:val="clear" w:color="auto" w:fill="0070C0"/>
          </w:tcPr>
          <w:p w:rsidR="008604AE" w:rsidRPr="008604AE" w:rsidRDefault="008604AE" w:rsidP="008604AE">
            <w:pPr>
              <w:pStyle w:val="Label"/>
              <w:rPr>
                <w:rStyle w:val="Italic"/>
              </w:rPr>
            </w:pPr>
            <w:r w:rsidRPr="008604AE">
              <w:rPr>
                <w:rStyle w:val="Italic"/>
              </w:rPr>
              <w:t>Key inputs</w:t>
            </w:r>
          </w:p>
        </w:tc>
        <w:tc>
          <w:tcPr>
            <w:tcW w:w="5040" w:type="dxa"/>
            <w:shd w:val="clear" w:color="auto" w:fill="0070C0"/>
          </w:tcPr>
          <w:p w:rsidR="008604AE" w:rsidRPr="008604AE" w:rsidRDefault="008604AE" w:rsidP="008604AE">
            <w:pPr>
              <w:pStyle w:val="Label"/>
              <w:rPr>
                <w:rStyle w:val="Italic"/>
              </w:rPr>
            </w:pPr>
            <w:r w:rsidRPr="008604AE">
              <w:rPr>
                <w:rStyle w:val="Italic"/>
              </w:rPr>
              <w:t>Outcomes</w:t>
            </w:r>
          </w:p>
        </w:tc>
      </w:tr>
      <w:tr w:rsidR="008604AE" w:rsidTr="008E752E">
        <w:tc>
          <w:tcPr>
            <w:tcW w:w="4435" w:type="dxa"/>
            <w:shd w:val="clear" w:color="auto" w:fill="auto"/>
          </w:tcPr>
          <w:p w:rsidR="008604AE" w:rsidRDefault="008604AE" w:rsidP="008604AE">
            <w:pPr>
              <w:pStyle w:val="Text"/>
              <w:numPr>
                <w:ilvl w:val="0"/>
                <w:numId w:val="41"/>
              </w:numPr>
            </w:pPr>
            <w:r>
              <w:t>Operational and security policies.</w:t>
            </w:r>
          </w:p>
          <w:p w:rsidR="008604AE" w:rsidRDefault="008604AE" w:rsidP="008604AE">
            <w:pPr>
              <w:pStyle w:val="Text"/>
              <w:numPr>
                <w:ilvl w:val="0"/>
                <w:numId w:val="41"/>
              </w:numPr>
            </w:pPr>
            <w:r>
              <w:t>Policy violations, compliance incidents, management action taken since last management review.</w:t>
            </w:r>
          </w:p>
          <w:p w:rsidR="008604AE" w:rsidRDefault="008604AE" w:rsidP="008604AE">
            <w:pPr>
              <w:pStyle w:val="Text"/>
              <w:numPr>
                <w:ilvl w:val="0"/>
                <w:numId w:val="41"/>
              </w:numPr>
            </w:pPr>
            <w:r>
              <w:t>Policy change requests.</w:t>
            </w:r>
          </w:p>
          <w:p w:rsidR="008604AE" w:rsidRDefault="008604AE" w:rsidP="008604AE">
            <w:pPr>
              <w:pStyle w:val="Text"/>
              <w:numPr>
                <w:ilvl w:val="0"/>
                <w:numId w:val="41"/>
              </w:numPr>
            </w:pPr>
            <w:r>
              <w:t>Results from the “Enforce and Evaluate” process in the Policy SMF.</w:t>
            </w:r>
          </w:p>
          <w:p w:rsidR="008604AE" w:rsidRDefault="008604AE" w:rsidP="008604AE">
            <w:pPr>
              <w:pStyle w:val="Text"/>
              <w:numPr>
                <w:ilvl w:val="0"/>
                <w:numId w:val="41"/>
              </w:numPr>
            </w:pPr>
            <w:r>
              <w:t>Changes in regulations, standards, or industry practices.</w:t>
            </w:r>
          </w:p>
          <w:p w:rsidR="008604AE" w:rsidRDefault="008604AE" w:rsidP="008604AE">
            <w:pPr>
              <w:pStyle w:val="Text"/>
              <w:numPr>
                <w:ilvl w:val="0"/>
                <w:numId w:val="41"/>
              </w:numPr>
            </w:pPr>
            <w:r>
              <w:t>New or changed contractual agreements, such as SLAs and OLAs.</w:t>
            </w:r>
          </w:p>
          <w:p w:rsidR="008604AE" w:rsidRDefault="008604AE" w:rsidP="008604AE">
            <w:pPr>
              <w:pStyle w:val="Text"/>
              <w:numPr>
                <w:ilvl w:val="0"/>
                <w:numId w:val="41"/>
              </w:numPr>
            </w:pPr>
            <w:r>
              <w:t>Audit findings, recommendations, issues.</w:t>
            </w:r>
          </w:p>
          <w:p w:rsidR="008604AE" w:rsidRDefault="008604AE" w:rsidP="008604AE">
            <w:pPr>
              <w:pStyle w:val="Text"/>
              <w:numPr>
                <w:ilvl w:val="0"/>
                <w:numId w:val="41"/>
              </w:numPr>
            </w:pPr>
            <w:r>
              <w:t>Unanticipated risks, incidents.</w:t>
            </w:r>
          </w:p>
          <w:p w:rsidR="008604AE" w:rsidRDefault="008604AE" w:rsidP="008604AE">
            <w:pPr>
              <w:pStyle w:val="Text"/>
              <w:numPr>
                <w:ilvl w:val="0"/>
                <w:numId w:val="41"/>
              </w:numPr>
            </w:pPr>
            <w:r>
              <w:t>Controls failing or underperforming.</w:t>
            </w:r>
          </w:p>
          <w:p w:rsidR="008604AE" w:rsidRDefault="008604AE" w:rsidP="008604AE">
            <w:pPr>
              <w:pStyle w:val="Text"/>
              <w:numPr>
                <w:ilvl w:val="0"/>
                <w:numId w:val="41"/>
              </w:numPr>
            </w:pPr>
            <w:r>
              <w:t>Control self-assessments.</w:t>
            </w:r>
          </w:p>
        </w:tc>
        <w:tc>
          <w:tcPr>
            <w:tcW w:w="5040" w:type="dxa"/>
          </w:tcPr>
          <w:p w:rsidR="008604AE" w:rsidRPr="00BF6B76" w:rsidRDefault="008604AE" w:rsidP="008E752E">
            <w:pPr>
              <w:pStyle w:val="Text"/>
              <w:rPr>
                <w:b/>
              </w:rPr>
            </w:pPr>
            <w:r w:rsidRPr="00BF6B76">
              <w:rPr>
                <w:b/>
              </w:rPr>
              <w:t>The Provider...</w:t>
            </w:r>
          </w:p>
          <w:p w:rsidR="008604AE" w:rsidRDefault="008604AE" w:rsidP="008604AE">
            <w:pPr>
              <w:pStyle w:val="BulletedList1"/>
              <w:numPr>
                <w:ilvl w:val="0"/>
                <w:numId w:val="52"/>
              </w:numPr>
            </w:pPr>
            <w:r>
              <w:t xml:space="preserve">Initiates requests for changes to specific policies or controls that improve achievement of </w:t>
            </w:r>
            <w:r w:rsidRPr="00AD1A61">
              <w:t>risk, regulatory, and compliance requirements</w:t>
            </w:r>
            <w:r>
              <w:t>.</w:t>
            </w:r>
          </w:p>
          <w:p w:rsidR="008604AE" w:rsidRDefault="008604AE" w:rsidP="008604AE">
            <w:pPr>
              <w:pStyle w:val="BulletedList1"/>
              <w:numPr>
                <w:ilvl w:val="0"/>
                <w:numId w:val="52"/>
              </w:numPr>
            </w:pPr>
            <w:r>
              <w:t>Initiates requests for changes to improve policy management practices.</w:t>
            </w:r>
          </w:p>
          <w:p w:rsidR="008604AE" w:rsidRDefault="00EE3707" w:rsidP="008604AE">
            <w:pPr>
              <w:pStyle w:val="BulletedList1"/>
              <w:numPr>
                <w:ilvl w:val="0"/>
                <w:numId w:val="52"/>
              </w:numPr>
            </w:pPr>
            <w:r>
              <w:t>I</w:t>
            </w:r>
            <w:r w:rsidR="008604AE">
              <w:t>nitiates requests for changes to improve the internal control environment.</w:t>
            </w:r>
          </w:p>
        </w:tc>
      </w:tr>
    </w:tbl>
    <w:p w:rsidR="008604AE" w:rsidRDefault="008604AE" w:rsidP="008604AE">
      <w:pPr>
        <w:pStyle w:val="Text"/>
      </w:pPr>
    </w:p>
    <w:p w:rsidR="008604AE" w:rsidRDefault="008604AE" w:rsidP="008604AE">
      <w:pPr>
        <w:pStyle w:val="Text"/>
        <w:sectPr w:rsidR="008604AE" w:rsidSect="00793805">
          <w:headerReference w:type="even" r:id="rId161"/>
          <w:type w:val="oddPage"/>
          <w:pgSz w:w="12240" w:h="15840" w:code="1"/>
          <w:pgMar w:top="1440" w:right="1440" w:bottom="1440" w:left="1440" w:header="1020" w:footer="1020" w:gutter="0"/>
          <w:pgNumType w:start="1"/>
          <w:cols w:space="720"/>
          <w:titlePg/>
          <w:docGrid w:linePitch="299"/>
        </w:sectPr>
      </w:pPr>
    </w:p>
    <w:p w:rsidR="008604AE" w:rsidRDefault="009C1886" w:rsidP="009C1886">
      <w:pPr>
        <w:pStyle w:val="Heading1"/>
      </w:pPr>
      <w:bookmarkStart w:id="47" w:name="_Toc268591749"/>
      <w:r>
        <w:lastRenderedPageBreak/>
        <w:t xml:space="preserve">Appendix </w:t>
      </w:r>
      <w:r w:rsidR="00816CFA">
        <w:t>B</w:t>
      </w:r>
      <w:r>
        <w:t>: Microsoft Product/SMF Quick Reference Chart</w:t>
      </w:r>
      <w:bookmarkEnd w:id="47"/>
    </w:p>
    <w:tbl>
      <w:tblPr>
        <w:tblStyle w:val="TableGrid"/>
        <w:tblW w:w="13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60"/>
        <w:gridCol w:w="1008"/>
        <w:gridCol w:w="1008"/>
        <w:gridCol w:w="1008"/>
        <w:gridCol w:w="1008"/>
        <w:gridCol w:w="1008"/>
        <w:gridCol w:w="1008"/>
        <w:gridCol w:w="1008"/>
        <w:gridCol w:w="1008"/>
        <w:gridCol w:w="1008"/>
        <w:gridCol w:w="1008"/>
        <w:gridCol w:w="1008"/>
      </w:tblGrid>
      <w:tr w:rsidR="009C1886" w:rsidTr="008E752E">
        <w:trPr>
          <w:cantSplit/>
          <w:trHeight w:val="376"/>
        </w:trPr>
        <w:tc>
          <w:tcPr>
            <w:tcW w:w="2160" w:type="dxa"/>
            <w:shd w:val="clear" w:color="auto" w:fill="000000" w:themeFill="text1"/>
          </w:tcPr>
          <w:p w:rsidR="009C1886" w:rsidRPr="00B562A6" w:rsidRDefault="009C1886" w:rsidP="009C1886">
            <w:pPr>
              <w:pStyle w:val="Label"/>
            </w:pPr>
            <w:r w:rsidRPr="00B562A6">
              <w:t>MOF Phase</w:t>
            </w:r>
            <w:r>
              <w:t xml:space="preserve"> / </w:t>
            </w:r>
            <w:r w:rsidRPr="00B562A6">
              <w:t>Layer</w:t>
            </w:r>
          </w:p>
        </w:tc>
        <w:tc>
          <w:tcPr>
            <w:tcW w:w="4032" w:type="dxa"/>
            <w:gridSpan w:val="4"/>
            <w:shd w:val="clear" w:color="auto" w:fill="DBE5F1" w:themeFill="accent1" w:themeFillTint="33"/>
            <w:vAlign w:val="center"/>
          </w:tcPr>
          <w:p w:rsidR="009C1886" w:rsidRPr="008A052F" w:rsidRDefault="009C1886" w:rsidP="009C1886">
            <w:pPr>
              <w:pStyle w:val="Label"/>
              <w:rPr>
                <w:sz w:val="18"/>
              </w:rPr>
            </w:pPr>
            <w:r>
              <w:rPr>
                <w:sz w:val="18"/>
              </w:rPr>
              <w:t>Plan</w:t>
            </w:r>
          </w:p>
        </w:tc>
        <w:tc>
          <w:tcPr>
            <w:tcW w:w="1008" w:type="dxa"/>
            <w:shd w:val="clear" w:color="auto" w:fill="F2DBDB" w:themeFill="accent2" w:themeFillTint="33"/>
            <w:vAlign w:val="center"/>
          </w:tcPr>
          <w:p w:rsidR="009C1886" w:rsidRPr="008A052F" w:rsidRDefault="009C1886" w:rsidP="009C1886">
            <w:pPr>
              <w:pStyle w:val="Label"/>
              <w:rPr>
                <w:sz w:val="18"/>
              </w:rPr>
            </w:pPr>
            <w:r>
              <w:rPr>
                <w:sz w:val="18"/>
              </w:rPr>
              <w:t>Deliver</w:t>
            </w:r>
          </w:p>
        </w:tc>
        <w:tc>
          <w:tcPr>
            <w:tcW w:w="4032" w:type="dxa"/>
            <w:gridSpan w:val="4"/>
            <w:shd w:val="clear" w:color="auto" w:fill="EAF1DD" w:themeFill="accent3" w:themeFillTint="33"/>
            <w:vAlign w:val="center"/>
          </w:tcPr>
          <w:p w:rsidR="009C1886" w:rsidRPr="008A052F" w:rsidRDefault="009C1886" w:rsidP="009C1886">
            <w:pPr>
              <w:pStyle w:val="Label"/>
              <w:rPr>
                <w:sz w:val="18"/>
              </w:rPr>
            </w:pPr>
            <w:r>
              <w:rPr>
                <w:sz w:val="18"/>
              </w:rPr>
              <w:t>Operate</w:t>
            </w:r>
          </w:p>
        </w:tc>
        <w:tc>
          <w:tcPr>
            <w:tcW w:w="2016" w:type="dxa"/>
            <w:gridSpan w:val="2"/>
            <w:shd w:val="clear" w:color="auto" w:fill="E5DFEC" w:themeFill="accent4" w:themeFillTint="33"/>
            <w:vAlign w:val="center"/>
          </w:tcPr>
          <w:p w:rsidR="009C1886" w:rsidRPr="008A052F" w:rsidRDefault="009C1886" w:rsidP="009C1886">
            <w:pPr>
              <w:pStyle w:val="Label"/>
              <w:rPr>
                <w:sz w:val="18"/>
              </w:rPr>
            </w:pPr>
            <w:r>
              <w:rPr>
                <w:sz w:val="18"/>
              </w:rPr>
              <w:t>Deliver</w:t>
            </w:r>
          </w:p>
        </w:tc>
      </w:tr>
      <w:tr w:rsidR="009C1886" w:rsidTr="008E752E">
        <w:trPr>
          <w:cantSplit/>
          <w:trHeight w:val="1817"/>
        </w:trPr>
        <w:tc>
          <w:tcPr>
            <w:tcW w:w="2160" w:type="dxa"/>
            <w:shd w:val="clear" w:color="auto" w:fill="000000" w:themeFill="text1"/>
            <w:textDirection w:val="btLr"/>
            <w:vAlign w:val="bottom"/>
          </w:tcPr>
          <w:p w:rsidR="009C1886" w:rsidRPr="00B562A6" w:rsidRDefault="009C1886" w:rsidP="008E752E">
            <w:pPr>
              <w:pStyle w:val="Text"/>
              <w:ind w:left="113" w:right="113"/>
              <w:rPr>
                <w:b/>
                <w:color w:val="FFFFFF" w:themeColor="background1"/>
              </w:rPr>
            </w:pPr>
            <w:r w:rsidRPr="00B562A6">
              <w:rPr>
                <w:b/>
                <w:color w:val="FFFFFF" w:themeColor="background1"/>
              </w:rPr>
              <w:t>MOF SMF</w:t>
            </w:r>
          </w:p>
        </w:tc>
        <w:tc>
          <w:tcPr>
            <w:tcW w:w="1008" w:type="dxa"/>
            <w:shd w:val="clear" w:color="auto" w:fill="4F81BD" w:themeFill="accent1"/>
            <w:textDirection w:val="btLr"/>
            <w:vAlign w:val="center"/>
          </w:tcPr>
          <w:p w:rsidR="009C1886" w:rsidRPr="008A052F" w:rsidRDefault="009C1886" w:rsidP="008E752E">
            <w:pPr>
              <w:pStyle w:val="Text"/>
              <w:ind w:left="113" w:right="113"/>
              <w:rPr>
                <w:b/>
                <w:sz w:val="18"/>
              </w:rPr>
            </w:pPr>
            <w:r w:rsidRPr="008A052F">
              <w:rPr>
                <w:b/>
                <w:sz w:val="18"/>
              </w:rPr>
              <w:t>Business/IT Alignment</w:t>
            </w:r>
          </w:p>
        </w:tc>
        <w:tc>
          <w:tcPr>
            <w:tcW w:w="1008" w:type="dxa"/>
            <w:shd w:val="clear" w:color="auto" w:fill="4F81BD" w:themeFill="accent1"/>
            <w:textDirection w:val="btLr"/>
            <w:vAlign w:val="center"/>
          </w:tcPr>
          <w:p w:rsidR="009C1886" w:rsidRPr="008A052F" w:rsidRDefault="009C1886" w:rsidP="008E752E">
            <w:pPr>
              <w:pStyle w:val="Text"/>
              <w:ind w:left="113" w:right="113"/>
              <w:rPr>
                <w:b/>
                <w:sz w:val="18"/>
              </w:rPr>
            </w:pPr>
            <w:r w:rsidRPr="008A052F">
              <w:rPr>
                <w:b/>
                <w:sz w:val="18"/>
              </w:rPr>
              <w:t>Reliability</w:t>
            </w:r>
          </w:p>
        </w:tc>
        <w:tc>
          <w:tcPr>
            <w:tcW w:w="1008" w:type="dxa"/>
            <w:shd w:val="clear" w:color="auto" w:fill="4F81BD" w:themeFill="accent1"/>
            <w:textDirection w:val="btLr"/>
            <w:vAlign w:val="center"/>
          </w:tcPr>
          <w:p w:rsidR="009C1886" w:rsidRPr="008A052F" w:rsidRDefault="009C1886" w:rsidP="008E752E">
            <w:pPr>
              <w:pStyle w:val="Text"/>
              <w:ind w:left="113" w:right="113"/>
              <w:rPr>
                <w:b/>
                <w:sz w:val="18"/>
              </w:rPr>
            </w:pPr>
            <w:r w:rsidRPr="008A052F">
              <w:rPr>
                <w:b/>
                <w:sz w:val="18"/>
              </w:rPr>
              <w:t>Policy</w:t>
            </w:r>
          </w:p>
        </w:tc>
        <w:tc>
          <w:tcPr>
            <w:tcW w:w="1008" w:type="dxa"/>
            <w:shd w:val="clear" w:color="auto" w:fill="4F81BD" w:themeFill="accent1"/>
            <w:textDirection w:val="btLr"/>
            <w:vAlign w:val="center"/>
          </w:tcPr>
          <w:p w:rsidR="009C1886" w:rsidRPr="008A052F" w:rsidRDefault="009C1886" w:rsidP="008E752E">
            <w:pPr>
              <w:pStyle w:val="Text"/>
              <w:ind w:left="113" w:right="113"/>
              <w:rPr>
                <w:b/>
                <w:sz w:val="18"/>
              </w:rPr>
            </w:pPr>
            <w:r w:rsidRPr="008A052F">
              <w:rPr>
                <w:b/>
                <w:sz w:val="18"/>
              </w:rPr>
              <w:t>Financial Management</w:t>
            </w:r>
          </w:p>
        </w:tc>
        <w:tc>
          <w:tcPr>
            <w:tcW w:w="1008" w:type="dxa"/>
            <w:shd w:val="clear" w:color="auto" w:fill="C0504D" w:themeFill="accent2"/>
            <w:textDirection w:val="btLr"/>
            <w:vAlign w:val="center"/>
          </w:tcPr>
          <w:p w:rsidR="009C1886" w:rsidRPr="008A052F" w:rsidRDefault="009C1886" w:rsidP="008E752E">
            <w:pPr>
              <w:pStyle w:val="Text"/>
              <w:ind w:left="113" w:right="113"/>
              <w:rPr>
                <w:b/>
                <w:sz w:val="18"/>
              </w:rPr>
            </w:pPr>
            <w:r w:rsidRPr="008A052F">
              <w:rPr>
                <w:b/>
                <w:sz w:val="18"/>
              </w:rPr>
              <w:t>Envision, Project Planning, Build, Stabilize, Deploy</w:t>
            </w:r>
          </w:p>
        </w:tc>
        <w:tc>
          <w:tcPr>
            <w:tcW w:w="1008" w:type="dxa"/>
            <w:shd w:val="clear" w:color="auto" w:fill="9BBB59" w:themeFill="accent3"/>
            <w:textDirection w:val="btLr"/>
            <w:vAlign w:val="center"/>
          </w:tcPr>
          <w:p w:rsidR="009C1886" w:rsidRPr="008A052F" w:rsidRDefault="009C1886" w:rsidP="008E752E">
            <w:pPr>
              <w:pStyle w:val="Text"/>
              <w:ind w:left="113" w:right="113"/>
              <w:rPr>
                <w:b/>
                <w:sz w:val="18"/>
              </w:rPr>
            </w:pPr>
            <w:r w:rsidRPr="008A052F">
              <w:rPr>
                <w:b/>
                <w:sz w:val="18"/>
              </w:rPr>
              <w:t>Operations</w:t>
            </w:r>
          </w:p>
        </w:tc>
        <w:tc>
          <w:tcPr>
            <w:tcW w:w="1008" w:type="dxa"/>
            <w:shd w:val="clear" w:color="auto" w:fill="9BBB59" w:themeFill="accent3"/>
            <w:textDirection w:val="btLr"/>
            <w:vAlign w:val="center"/>
          </w:tcPr>
          <w:p w:rsidR="009C1886" w:rsidRPr="008A052F" w:rsidRDefault="009C1886" w:rsidP="009C1886">
            <w:pPr>
              <w:pStyle w:val="Text"/>
              <w:ind w:left="113" w:right="113"/>
              <w:rPr>
                <w:b/>
                <w:sz w:val="18"/>
              </w:rPr>
            </w:pPr>
            <w:r w:rsidRPr="008A052F">
              <w:rPr>
                <w:b/>
                <w:sz w:val="18"/>
              </w:rPr>
              <w:t xml:space="preserve">Service Monitoring </w:t>
            </w:r>
            <w:r>
              <w:rPr>
                <w:b/>
                <w:sz w:val="18"/>
              </w:rPr>
              <w:t>and</w:t>
            </w:r>
            <w:r w:rsidRPr="008A052F">
              <w:rPr>
                <w:b/>
                <w:sz w:val="18"/>
              </w:rPr>
              <w:t xml:space="preserve"> Control (SMC)</w:t>
            </w:r>
          </w:p>
        </w:tc>
        <w:tc>
          <w:tcPr>
            <w:tcW w:w="1008" w:type="dxa"/>
            <w:shd w:val="clear" w:color="auto" w:fill="9BBB59" w:themeFill="accent3"/>
            <w:textDirection w:val="btLr"/>
            <w:vAlign w:val="center"/>
          </w:tcPr>
          <w:p w:rsidR="009C1886" w:rsidRPr="008A052F" w:rsidRDefault="009C1886" w:rsidP="008E752E">
            <w:pPr>
              <w:pStyle w:val="Text"/>
              <w:ind w:left="113" w:right="113"/>
              <w:rPr>
                <w:b/>
                <w:sz w:val="18"/>
              </w:rPr>
            </w:pPr>
            <w:r w:rsidRPr="008A052F">
              <w:rPr>
                <w:b/>
                <w:sz w:val="18"/>
              </w:rPr>
              <w:t>Customer Service</w:t>
            </w:r>
          </w:p>
        </w:tc>
        <w:tc>
          <w:tcPr>
            <w:tcW w:w="1008" w:type="dxa"/>
            <w:shd w:val="clear" w:color="auto" w:fill="9BBB59" w:themeFill="accent3"/>
            <w:textDirection w:val="btLr"/>
            <w:vAlign w:val="center"/>
          </w:tcPr>
          <w:p w:rsidR="009C1886" w:rsidRPr="008A052F" w:rsidRDefault="009C1886" w:rsidP="008E752E">
            <w:pPr>
              <w:pStyle w:val="Text"/>
              <w:ind w:left="113" w:right="113"/>
              <w:rPr>
                <w:b/>
                <w:sz w:val="18"/>
              </w:rPr>
            </w:pPr>
            <w:r w:rsidRPr="008A052F">
              <w:rPr>
                <w:b/>
                <w:sz w:val="18"/>
              </w:rPr>
              <w:t>Problem Management</w:t>
            </w:r>
          </w:p>
        </w:tc>
        <w:tc>
          <w:tcPr>
            <w:tcW w:w="1008" w:type="dxa"/>
            <w:shd w:val="clear" w:color="auto" w:fill="8064A2" w:themeFill="accent4"/>
            <w:textDirection w:val="btLr"/>
            <w:vAlign w:val="center"/>
          </w:tcPr>
          <w:p w:rsidR="009C1886" w:rsidRPr="008A052F" w:rsidRDefault="009C1886" w:rsidP="009C1886">
            <w:pPr>
              <w:pStyle w:val="Text"/>
              <w:ind w:left="113" w:right="113"/>
              <w:rPr>
                <w:b/>
                <w:color w:val="FFFFFF" w:themeColor="background1"/>
                <w:sz w:val="18"/>
              </w:rPr>
            </w:pPr>
            <w:r w:rsidRPr="008A052F">
              <w:rPr>
                <w:b/>
                <w:color w:val="FFFFFF" w:themeColor="background1"/>
                <w:sz w:val="18"/>
              </w:rPr>
              <w:t xml:space="preserve">Governance, Risk, </w:t>
            </w:r>
            <w:r>
              <w:rPr>
                <w:b/>
                <w:color w:val="FFFFFF" w:themeColor="background1"/>
                <w:sz w:val="18"/>
              </w:rPr>
              <w:t>and</w:t>
            </w:r>
            <w:r w:rsidRPr="008A052F">
              <w:rPr>
                <w:b/>
                <w:color w:val="FFFFFF" w:themeColor="background1"/>
                <w:sz w:val="18"/>
              </w:rPr>
              <w:t xml:space="preserve"> Compliance</w:t>
            </w:r>
          </w:p>
        </w:tc>
        <w:tc>
          <w:tcPr>
            <w:tcW w:w="1008" w:type="dxa"/>
            <w:shd w:val="clear" w:color="auto" w:fill="8064A2" w:themeFill="accent4"/>
            <w:textDirection w:val="btLr"/>
            <w:vAlign w:val="center"/>
          </w:tcPr>
          <w:p w:rsidR="009C1886" w:rsidRPr="008A052F" w:rsidRDefault="009C1886" w:rsidP="008E752E">
            <w:pPr>
              <w:pStyle w:val="Text"/>
              <w:ind w:left="113" w:right="113"/>
              <w:rPr>
                <w:b/>
                <w:color w:val="FFFFFF" w:themeColor="background1"/>
                <w:sz w:val="18"/>
              </w:rPr>
            </w:pPr>
            <w:r w:rsidRPr="008A052F">
              <w:rPr>
                <w:b/>
                <w:color w:val="FFFFFF" w:themeColor="background1"/>
                <w:sz w:val="18"/>
              </w:rPr>
              <w:t>Change and Configuration</w:t>
            </w:r>
          </w:p>
        </w:tc>
      </w:tr>
      <w:tr w:rsidR="009C1886" w:rsidTr="008E752E">
        <w:trPr>
          <w:cantSplit/>
          <w:trHeight w:val="720"/>
        </w:trPr>
        <w:tc>
          <w:tcPr>
            <w:tcW w:w="2160" w:type="dxa"/>
            <w:tcBorders>
              <w:bottom w:val="single" w:sz="4" w:space="0" w:color="BFBFBF" w:themeColor="background1" w:themeShade="BF"/>
            </w:tcBorders>
            <w:vAlign w:val="center"/>
          </w:tcPr>
          <w:p w:rsidR="009C1886" w:rsidRDefault="009C1886" w:rsidP="008E752E">
            <w:pPr>
              <w:pStyle w:val="Text"/>
            </w:pPr>
            <w:r>
              <w:rPr>
                <w:noProof/>
              </w:rPr>
              <w:drawing>
                <wp:inline distT="0" distB="0" distL="0" distR="0" wp14:anchorId="7A15BD40" wp14:editId="2F0A3B82">
                  <wp:extent cx="1234440" cy="260985"/>
                  <wp:effectExtent l="0" t="0" r="3810" b="5715"/>
                  <wp:docPr id="11015" name="Picture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_h_print.tif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4440" cy="260985"/>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3699BC6C" wp14:editId="42DE5F0A">
                  <wp:extent cx="182880" cy="182880"/>
                  <wp:effectExtent l="0" t="0" r="7620" b="7620"/>
                  <wp:docPr id="11022" name="Picture 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67F0DA5F" wp14:editId="1DF66341">
                  <wp:extent cx="182880" cy="182880"/>
                  <wp:effectExtent l="0" t="0" r="7620" b="7620"/>
                  <wp:docPr id="11023" name="Picture 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104A67F1" wp14:editId="11824C4A">
                  <wp:extent cx="182880" cy="182880"/>
                  <wp:effectExtent l="0" t="0" r="7620" b="7620"/>
                  <wp:docPr id="11024" name="Picture 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4EB56E27" wp14:editId="214F9BA5">
                  <wp:extent cx="182880" cy="182880"/>
                  <wp:effectExtent l="0" t="0" r="7620" b="7620"/>
                  <wp:docPr id="11025" name="Picture 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0612DBBE" wp14:editId="1C84B07D">
                  <wp:extent cx="182880" cy="182880"/>
                  <wp:effectExtent l="0" t="0" r="7620" b="7620"/>
                  <wp:docPr id="11026" name="Picture 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2973622F" wp14:editId="4A8A7672">
                  <wp:extent cx="182880" cy="182880"/>
                  <wp:effectExtent l="0" t="0" r="7620" b="7620"/>
                  <wp:docPr id="11027" name="Picture 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bottom w:val="single" w:sz="4" w:space="0" w:color="BFBFBF" w:themeColor="background1" w:themeShade="BF"/>
            </w:tcBorders>
            <w:vAlign w:val="center"/>
          </w:tcPr>
          <w:p w:rsidR="009C1886" w:rsidRPr="008A052F" w:rsidRDefault="009C1886" w:rsidP="008E752E">
            <w:pPr>
              <w:pStyle w:val="Text"/>
              <w:jc w:val="center"/>
              <w:rPr>
                <w:b/>
                <w:sz w:val="18"/>
              </w:rPr>
            </w:pPr>
            <w:r>
              <w:rPr>
                <w:b/>
                <w:noProof/>
                <w:sz w:val="18"/>
              </w:rPr>
              <w:drawing>
                <wp:inline distT="0" distB="0" distL="0" distR="0" wp14:anchorId="3CEED74B" wp14:editId="31C636F5">
                  <wp:extent cx="182880" cy="182880"/>
                  <wp:effectExtent l="0" t="0" r="7620" b="7620"/>
                  <wp:docPr id="11028" name="Picture 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DE5AA9" w:rsidP="001E2917">
            <w:pPr>
              <w:pStyle w:val="Text"/>
              <w:rPr>
                <w:rFonts w:eastAsiaTheme="minorHAnsi" w:cstheme="minorBidi"/>
                <w:noProof/>
                <w:kern w:val="24"/>
                <w:sz w:val="40"/>
                <w:szCs w:val="40"/>
              </w:rPr>
            </w:pPr>
            <w:r w:rsidRPr="001E2917">
              <w:rPr>
                <w:noProof/>
                <w:color w:val="1F497D"/>
              </w:rPr>
              <w:drawing>
                <wp:inline distT="0" distB="0" distL="0" distR="0" wp14:anchorId="1C371F43" wp14:editId="09B7010B">
                  <wp:extent cx="1304925" cy="271283"/>
                  <wp:effectExtent l="0" t="0" r="0" b="0"/>
                  <wp:docPr id="15136" name="Picture 15136" descr="Description: Description: Project Server 20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roject Server 2010 logo"/>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28779" cy="276242"/>
                          </a:xfrm>
                          <a:prstGeom prst="rect">
                            <a:avLst/>
                          </a:prstGeom>
                          <a:noFill/>
                          <a:ln>
                            <a:noFill/>
                          </a:ln>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4CAFC336" wp14:editId="0DE0BBA6">
                  <wp:extent cx="182880" cy="182880"/>
                  <wp:effectExtent l="0" t="0" r="7620" b="7620"/>
                  <wp:docPr id="11029" name="Picture 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9C1886" w:rsidP="008E752E">
            <w:pPr>
              <w:pStyle w:val="Text"/>
              <w:rPr>
                <w:noProof/>
              </w:rPr>
            </w:pPr>
            <w:r>
              <w:rPr>
                <w:noProof/>
              </w:rPr>
              <w:drawing>
                <wp:inline distT="0" distB="0" distL="0" distR="0" wp14:anchorId="018B784B" wp14:editId="5E92966F">
                  <wp:extent cx="1234440" cy="180975"/>
                  <wp:effectExtent l="0" t="0" r="3810" b="9525"/>
                  <wp:docPr id="11016" name="Picture 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_h_print.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34440" cy="180975"/>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8A1FB37" wp14:editId="392F3895">
                  <wp:extent cx="182880" cy="182880"/>
                  <wp:effectExtent l="0" t="0" r="7620" b="7620"/>
                  <wp:docPr id="11030" name="Picture 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639A9088" wp14:editId="3BA79A88">
                  <wp:extent cx="182880" cy="182880"/>
                  <wp:effectExtent l="0" t="0" r="7620" b="7620"/>
                  <wp:docPr id="11031" name="Picture 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9C1886" w:rsidP="008E752E">
            <w:pPr>
              <w:pStyle w:val="Text"/>
              <w:rPr>
                <w:noProof/>
              </w:rPr>
            </w:pPr>
            <w:r>
              <w:rPr>
                <w:noProof/>
              </w:rPr>
              <w:drawing>
                <wp:inline distT="0" distB="0" distL="0" distR="0" wp14:anchorId="27E0272E" wp14:editId="5D4BC608">
                  <wp:extent cx="1234440" cy="186055"/>
                  <wp:effectExtent l="0" t="0" r="3810" b="4445"/>
                  <wp:docPr id="11017" name="Picture 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Server_2008_h_print.tif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4440" cy="186055"/>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EF91532" wp14:editId="74AEF567">
                  <wp:extent cx="182880" cy="182880"/>
                  <wp:effectExtent l="0" t="0" r="7620" b="7620"/>
                  <wp:docPr id="11032" name="Picture 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7709733D" wp14:editId="4096F0E8">
                  <wp:extent cx="182880" cy="182880"/>
                  <wp:effectExtent l="0" t="0" r="7620" b="7620"/>
                  <wp:docPr id="11033" name="Picture 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79A4D6F5" wp14:editId="43D77DAC">
                  <wp:extent cx="182880" cy="182880"/>
                  <wp:effectExtent l="0" t="0" r="7620" b="7620"/>
                  <wp:docPr id="11034" name="Picture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CFD1550" wp14:editId="54277222">
                  <wp:extent cx="182880" cy="182880"/>
                  <wp:effectExtent l="0" t="0" r="7620" b="7620"/>
                  <wp:docPr id="11035" name="Picture 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0852548D" wp14:editId="598262AA">
                  <wp:extent cx="182880" cy="182880"/>
                  <wp:effectExtent l="0" t="0" r="7620" b="7620"/>
                  <wp:docPr id="11036" name="Picture 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7A0FEB7F" wp14:editId="4FCA5BE0">
                  <wp:extent cx="182880" cy="182880"/>
                  <wp:effectExtent l="0" t="0" r="7620" b="7620"/>
                  <wp:docPr id="11037" name="Picture 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21337A11" wp14:editId="4EDEA1E9">
                  <wp:extent cx="182880" cy="182880"/>
                  <wp:effectExtent l="0" t="0" r="7620" b="7620"/>
                  <wp:docPr id="11038" name="Picture 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9C1886" w:rsidP="008E752E">
            <w:pPr>
              <w:pStyle w:val="Text"/>
              <w:rPr>
                <w:noProof/>
              </w:rPr>
            </w:pPr>
            <w:r>
              <w:rPr>
                <w:noProof/>
              </w:rPr>
              <w:drawing>
                <wp:inline distT="0" distB="0" distL="0" distR="0" wp14:anchorId="4DF64947" wp14:editId="7C65F644">
                  <wp:extent cx="1234440" cy="197485"/>
                  <wp:effectExtent l="0" t="0" r="3810" b="0"/>
                  <wp:docPr id="11018" name="Picture 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_h_Print.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234440" cy="197485"/>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6EA587DC" wp14:editId="5F59F82F">
                  <wp:extent cx="182880" cy="182880"/>
                  <wp:effectExtent l="0" t="0" r="7620" b="7620"/>
                  <wp:docPr id="11039" name="Picture 1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19930742" wp14:editId="388A1CD5">
                  <wp:extent cx="182880" cy="182880"/>
                  <wp:effectExtent l="0" t="0" r="7620" b="7620"/>
                  <wp:docPr id="11040" name="Picture 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2580F784" wp14:editId="5FA43827">
                  <wp:extent cx="182880" cy="182880"/>
                  <wp:effectExtent l="0" t="0" r="7620" b="7620"/>
                  <wp:docPr id="11041" name="Picture 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A0B08A9" wp14:editId="545802BA">
                  <wp:extent cx="182880" cy="182880"/>
                  <wp:effectExtent l="0" t="0" r="7620" b="7620"/>
                  <wp:docPr id="11042" name="Picture 1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9C1886" w:rsidP="008E752E">
            <w:pPr>
              <w:pStyle w:val="Text"/>
              <w:rPr>
                <w:noProof/>
              </w:rPr>
            </w:pPr>
            <w:r>
              <w:rPr>
                <w:noProof/>
              </w:rPr>
              <w:drawing>
                <wp:inline distT="0" distB="0" distL="0" distR="0" wp14:anchorId="4F6D7069" wp14:editId="347E59FE">
                  <wp:extent cx="1234440" cy="252730"/>
                  <wp:effectExtent l="0" t="0" r="3810" b="0"/>
                  <wp:docPr id="11019" name="Picture 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_h_print.tif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4440" cy="25273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6E4F23B0" wp14:editId="6D18FC8A">
                  <wp:extent cx="182880" cy="182880"/>
                  <wp:effectExtent l="0" t="0" r="7620" b="7620"/>
                  <wp:docPr id="11044" name="Picture 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729D1FA8" wp14:editId="10D47508">
                  <wp:extent cx="182880" cy="182880"/>
                  <wp:effectExtent l="0" t="0" r="7620" b="7620"/>
                  <wp:docPr id="11043" name="Picture 1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419A7744" wp14:editId="5DDE50DB">
                  <wp:extent cx="182880" cy="182880"/>
                  <wp:effectExtent l="0" t="0" r="7620" b="7620"/>
                  <wp:docPr id="11045" name="Picture 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4D0C3A4" wp14:editId="47EE3B80">
                  <wp:extent cx="182880" cy="182880"/>
                  <wp:effectExtent l="0" t="0" r="7620" b="7620"/>
                  <wp:docPr id="11046" name="Picture 1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196D7DEF" wp14:editId="18850AE6">
                  <wp:extent cx="182880" cy="182880"/>
                  <wp:effectExtent l="0" t="0" r="7620" b="7620"/>
                  <wp:docPr id="11047" name="Picture 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42FFE190" wp14:editId="6D7D1A24">
                  <wp:extent cx="182880" cy="182880"/>
                  <wp:effectExtent l="0" t="0" r="7620" b="7620"/>
                  <wp:docPr id="11048" name="Picture 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9C1886" w:rsidP="008E752E">
            <w:pPr>
              <w:pStyle w:val="Text"/>
              <w:rPr>
                <w:noProof/>
              </w:rPr>
            </w:pPr>
            <w:r w:rsidRPr="004474FF">
              <w:rPr>
                <w:noProof/>
              </w:rPr>
              <w:drawing>
                <wp:inline distT="0" distB="0" distL="0" distR="0" wp14:anchorId="7360C632" wp14:editId="62A05463">
                  <wp:extent cx="1285550" cy="457200"/>
                  <wp:effectExtent l="19050" t="0" r="0" b="0"/>
                  <wp:docPr id="11020" name="Picture 0" descr="Exchang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Logo.gif"/>
                          <pic:cNvPicPr/>
                        </pic:nvPicPr>
                        <pic:blipFill>
                          <a:blip r:embed="rId42" cstate="print"/>
                          <a:srcRect r="44062"/>
                          <a:stretch>
                            <a:fillRect/>
                          </a:stretch>
                        </pic:blipFill>
                        <pic:spPr>
                          <a:xfrm>
                            <a:off x="0" y="0"/>
                            <a:ext cx="1285548" cy="457199"/>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BD24D48" wp14:editId="0DEB8B8A">
                  <wp:extent cx="182880" cy="182880"/>
                  <wp:effectExtent l="0" t="0" r="7620" b="7620"/>
                  <wp:docPr id="11049" name="Picture 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2054F272" wp14:editId="75E5B390">
                  <wp:extent cx="182880" cy="182880"/>
                  <wp:effectExtent l="0" t="0" r="7620" b="7620"/>
                  <wp:docPr id="11050" name="Picture 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08268557" wp14:editId="48D60EFB">
                  <wp:extent cx="182880" cy="182880"/>
                  <wp:effectExtent l="0" t="0" r="7620" b="7620"/>
                  <wp:docPr id="11051" name="Picture 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57098BBF" wp14:editId="2443130D">
                  <wp:extent cx="182880" cy="182880"/>
                  <wp:effectExtent l="0" t="0" r="7620" b="7620"/>
                  <wp:docPr id="11052" name="Picture 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3C3EAC72" wp14:editId="4B6A5945">
                  <wp:extent cx="182880" cy="182880"/>
                  <wp:effectExtent l="0" t="0" r="7620" b="7620"/>
                  <wp:docPr id="11053" name="Picture 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49EF8D53" wp14:editId="060D7A27">
                  <wp:extent cx="182880" cy="182880"/>
                  <wp:effectExtent l="0" t="0" r="7620" b="7620"/>
                  <wp:docPr id="11054" name="Picture 1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4E13EB35" wp14:editId="6D331D34">
                  <wp:extent cx="182880" cy="182880"/>
                  <wp:effectExtent l="0" t="0" r="7620" b="7620"/>
                  <wp:docPr id="11055" name="Picture 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5CF442A2" wp14:editId="21AD2C87">
                  <wp:extent cx="182880" cy="182880"/>
                  <wp:effectExtent l="0" t="0" r="7620" b="7620"/>
                  <wp:docPr id="11056" name="Picture 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rsidR="009C1886" w:rsidTr="008E752E">
        <w:trPr>
          <w:cantSplit/>
          <w:trHeight w:val="720"/>
        </w:trPr>
        <w:tc>
          <w:tcPr>
            <w:tcW w:w="2160" w:type="dxa"/>
            <w:tcBorders>
              <w:top w:val="single" w:sz="4" w:space="0" w:color="BFBFBF" w:themeColor="background1" w:themeShade="BF"/>
              <w:left w:val="nil"/>
              <w:bottom w:val="single" w:sz="4" w:space="0" w:color="BFBFBF" w:themeColor="background1" w:themeShade="BF"/>
              <w:right w:val="nil"/>
            </w:tcBorders>
            <w:vAlign w:val="center"/>
          </w:tcPr>
          <w:p w:rsidR="009C1886" w:rsidRDefault="009C1886" w:rsidP="008E752E">
            <w:pPr>
              <w:pStyle w:val="Text"/>
              <w:rPr>
                <w:noProof/>
              </w:rPr>
            </w:pPr>
            <w:r w:rsidRPr="004474FF">
              <w:rPr>
                <w:noProof/>
              </w:rPr>
              <w:drawing>
                <wp:inline distT="0" distB="0" distL="0" distR="0" wp14:anchorId="0B91EB32" wp14:editId="77F8A0D2">
                  <wp:extent cx="1225550" cy="245110"/>
                  <wp:effectExtent l="19050" t="0" r="0" b="0"/>
                  <wp:docPr id="11021" name="Picture 5" descr="SharePoint201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2010 Logo.jpg"/>
                          <pic:cNvPicPr/>
                        </pic:nvPicPr>
                        <pic:blipFill>
                          <a:blip r:embed="rId59" cstate="print"/>
                          <a:stretch>
                            <a:fillRect/>
                          </a:stretch>
                        </pic:blipFill>
                        <pic:spPr>
                          <a:xfrm>
                            <a:off x="0" y="0"/>
                            <a:ext cx="1225550" cy="24511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183E9951" wp14:editId="348C8A06">
                  <wp:extent cx="182880" cy="182880"/>
                  <wp:effectExtent l="0" t="0" r="7620" b="7620"/>
                  <wp:docPr id="11058" name="Picture 1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0E97DA9B" wp14:editId="72AA184A">
                  <wp:extent cx="182880" cy="182880"/>
                  <wp:effectExtent l="0" t="0" r="7620" b="7620"/>
                  <wp:docPr id="11059" name="Picture 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0272C0A1" wp14:editId="075489A1">
                  <wp:extent cx="182880" cy="182880"/>
                  <wp:effectExtent l="0" t="0" r="7620" b="7620"/>
                  <wp:docPr id="11060" name="Picture 1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r>
              <w:rPr>
                <w:b/>
                <w:noProof/>
                <w:sz w:val="18"/>
              </w:rPr>
              <w:drawing>
                <wp:inline distT="0" distB="0" distL="0" distR="0" wp14:anchorId="51308E40" wp14:editId="4ECE16E4">
                  <wp:extent cx="182880" cy="182880"/>
                  <wp:effectExtent l="0" t="0" r="7620" b="7620"/>
                  <wp:docPr id="11061" name="Picture 1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008" w:type="dxa"/>
            <w:tcBorders>
              <w:top w:val="single" w:sz="4" w:space="0" w:color="BFBFBF" w:themeColor="background1" w:themeShade="BF"/>
              <w:left w:val="nil"/>
              <w:bottom w:val="single" w:sz="4" w:space="0" w:color="BFBFBF" w:themeColor="background1" w:themeShade="BF"/>
              <w:right w:val="nil"/>
            </w:tcBorders>
            <w:vAlign w:val="center"/>
          </w:tcPr>
          <w:p w:rsidR="009C1886" w:rsidRPr="008A052F" w:rsidRDefault="009C1886" w:rsidP="008E752E">
            <w:pPr>
              <w:pStyle w:val="Text"/>
              <w:jc w:val="center"/>
              <w:rPr>
                <w:b/>
                <w:sz w:val="18"/>
              </w:rPr>
            </w:pPr>
          </w:p>
        </w:tc>
      </w:tr>
    </w:tbl>
    <w:p w:rsidR="009C1886" w:rsidRDefault="009C1886" w:rsidP="008604AE">
      <w:pPr>
        <w:pStyle w:val="Text"/>
        <w:sectPr w:rsidR="009C1886" w:rsidSect="008604AE">
          <w:pgSz w:w="15840" w:h="12240" w:orient="landscape" w:code="1"/>
          <w:pgMar w:top="1440" w:right="1440" w:bottom="1440" w:left="1440" w:header="1020" w:footer="1020" w:gutter="0"/>
          <w:cols w:space="720"/>
          <w:docGrid w:linePitch="299"/>
        </w:sectPr>
      </w:pPr>
    </w:p>
    <w:p w:rsidR="009C1886" w:rsidRDefault="009C1886" w:rsidP="009C1886">
      <w:pPr>
        <w:pStyle w:val="Heading1"/>
        <w:tabs>
          <w:tab w:val="left" w:pos="5940"/>
        </w:tabs>
      </w:pPr>
      <w:bookmarkStart w:id="48" w:name="_Toc268591750"/>
      <w:r>
        <w:lastRenderedPageBreak/>
        <w:t>Acknowledgments</w:t>
      </w:r>
      <w:bookmarkEnd w:id="48"/>
    </w:p>
    <w:p w:rsidR="00A90D61" w:rsidRPr="001D3B10" w:rsidRDefault="00A90D61" w:rsidP="00A90D61">
      <w:pPr>
        <w:pStyle w:val="Text"/>
        <w:rPr>
          <w:b/>
        </w:rPr>
      </w:pPr>
      <w:r w:rsidRPr="001D3B10">
        <w:t xml:space="preserve">The Microsoft Operations Framework team acknowledges and thanks the people who </w:t>
      </w:r>
      <w:r>
        <w:t>participated in the development of this guide.</w:t>
      </w:r>
    </w:p>
    <w:p w:rsidR="00A90D61" w:rsidRDefault="00A90D61" w:rsidP="00A90D61">
      <w:pPr>
        <w:pStyle w:val="Text"/>
        <w:spacing w:before="0"/>
        <w:rPr>
          <w:rStyle w:val="Bold"/>
        </w:rPr>
      </w:pPr>
    </w:p>
    <w:p w:rsidR="001C0CDB" w:rsidRPr="001D3B10" w:rsidRDefault="001C0CDB" w:rsidP="001C0CDB">
      <w:pPr>
        <w:pStyle w:val="Text"/>
        <w:spacing w:before="0"/>
        <w:rPr>
          <w:rStyle w:val="Bold"/>
        </w:rPr>
      </w:pPr>
      <w:r w:rsidRPr="001D3B10">
        <w:rPr>
          <w:rStyle w:val="Bold"/>
        </w:rPr>
        <w:t>Contributors</w:t>
      </w:r>
    </w:p>
    <w:p w:rsidR="001C0CDB" w:rsidRDefault="001C0CDB" w:rsidP="001C0CDB">
      <w:pPr>
        <w:pStyle w:val="Text"/>
        <w:spacing w:before="0"/>
      </w:pPr>
      <w:r>
        <w:t xml:space="preserve">Jerry Dyer, </w:t>
      </w:r>
      <w:r w:rsidRPr="001C0CDB">
        <w:rPr>
          <w:i/>
        </w:rPr>
        <w:t>Microsoft</w:t>
      </w:r>
    </w:p>
    <w:p w:rsidR="001C0CDB" w:rsidRPr="001C0CDB" w:rsidRDefault="001C0CDB" w:rsidP="001C0CDB">
      <w:pPr>
        <w:pStyle w:val="Text"/>
        <w:spacing w:before="0"/>
        <w:rPr>
          <w:i/>
        </w:rPr>
      </w:pPr>
      <w:r>
        <w:t xml:space="preserve">Michael Kaczmarek, </w:t>
      </w:r>
      <w:r w:rsidRPr="001C0CDB">
        <w:rPr>
          <w:i/>
        </w:rPr>
        <w:t>Microsoft</w:t>
      </w:r>
    </w:p>
    <w:p w:rsidR="001C0CDB" w:rsidRDefault="001C0CDB" w:rsidP="001C0CDB">
      <w:pPr>
        <w:pStyle w:val="Text"/>
        <w:spacing w:before="0"/>
      </w:pPr>
      <w:r>
        <w:t xml:space="preserve">Don Lemmex, </w:t>
      </w:r>
      <w:r w:rsidRPr="001C0CDB">
        <w:rPr>
          <w:i/>
        </w:rPr>
        <w:t>Microsoft</w:t>
      </w:r>
    </w:p>
    <w:p w:rsidR="001C0CDB" w:rsidRPr="001C0CDB" w:rsidRDefault="001C0CDB" w:rsidP="001C0CDB">
      <w:pPr>
        <w:pStyle w:val="Text"/>
        <w:spacing w:before="0"/>
        <w:rPr>
          <w:i/>
        </w:rPr>
      </w:pPr>
      <w:r>
        <w:t xml:space="preserve">Betsy Norton-Middaugh, </w:t>
      </w:r>
      <w:r w:rsidRPr="001C0CDB">
        <w:rPr>
          <w:i/>
        </w:rPr>
        <w:t>Microsoft</w:t>
      </w:r>
    </w:p>
    <w:p w:rsidR="001C0CDB" w:rsidRPr="001C0CDB" w:rsidRDefault="001C0CDB" w:rsidP="001C0CDB">
      <w:pPr>
        <w:pStyle w:val="Text"/>
        <w:spacing w:before="0"/>
        <w:rPr>
          <w:i/>
        </w:rPr>
      </w:pPr>
      <w:r>
        <w:t xml:space="preserve">Joe Coulombe, </w:t>
      </w:r>
      <w:r w:rsidRPr="001C0CDB">
        <w:rPr>
          <w:i/>
        </w:rPr>
        <w:t>Microsoft</w:t>
      </w:r>
    </w:p>
    <w:p w:rsidR="001C0CDB" w:rsidRPr="001C0CDB" w:rsidRDefault="001C0CDB" w:rsidP="001C0CDB">
      <w:pPr>
        <w:pStyle w:val="Text"/>
        <w:spacing w:before="0"/>
        <w:rPr>
          <w:i/>
        </w:rPr>
      </w:pPr>
      <w:r w:rsidRPr="001C0CDB">
        <w:t xml:space="preserve">Khalid </w:t>
      </w:r>
      <w:proofErr w:type="spellStart"/>
      <w:r w:rsidRPr="001C0CDB">
        <w:t>AlHakim</w:t>
      </w:r>
      <w:proofErr w:type="spellEnd"/>
      <w:r w:rsidRPr="001C0CDB">
        <w:t xml:space="preserve">, </w:t>
      </w:r>
      <w:r w:rsidRPr="001C0CDB">
        <w:rPr>
          <w:i/>
        </w:rPr>
        <w:t>Microsoft</w:t>
      </w:r>
    </w:p>
    <w:p w:rsidR="001C0CDB" w:rsidRPr="001C0CDB" w:rsidRDefault="001C0CDB" w:rsidP="001C0CDB">
      <w:pPr>
        <w:pStyle w:val="Text"/>
        <w:spacing w:before="0"/>
        <w:rPr>
          <w:i/>
        </w:rPr>
      </w:pPr>
      <w:r w:rsidRPr="001C0CDB">
        <w:t xml:space="preserve">Shawn LaBelle, </w:t>
      </w:r>
      <w:r w:rsidRPr="001C0CDB">
        <w:rPr>
          <w:i/>
        </w:rPr>
        <w:t>Microsoft</w:t>
      </w:r>
    </w:p>
    <w:p w:rsidR="001C0CDB" w:rsidRPr="001C0CDB" w:rsidRDefault="001C0CDB" w:rsidP="001C0CDB">
      <w:pPr>
        <w:pStyle w:val="Text"/>
        <w:spacing w:before="0"/>
        <w:rPr>
          <w:i/>
        </w:rPr>
      </w:pPr>
      <w:r w:rsidRPr="001C0CDB">
        <w:t xml:space="preserve">Tom </w:t>
      </w:r>
      <w:proofErr w:type="spellStart"/>
      <w:r w:rsidRPr="001C0CDB">
        <w:t>Bondi</w:t>
      </w:r>
      <w:proofErr w:type="spellEnd"/>
      <w:r w:rsidRPr="001C0CDB">
        <w:t xml:space="preserve">, </w:t>
      </w:r>
      <w:r w:rsidRPr="001C0CDB">
        <w:rPr>
          <w:i/>
        </w:rPr>
        <w:t>Microsoft</w:t>
      </w:r>
    </w:p>
    <w:p w:rsidR="001C0CDB" w:rsidRPr="001C0CDB" w:rsidRDefault="001C0CDB" w:rsidP="001C0CDB">
      <w:pPr>
        <w:pStyle w:val="Text"/>
        <w:spacing w:before="0"/>
      </w:pPr>
      <w:r w:rsidRPr="001C0CDB">
        <w:t xml:space="preserve">Kathleen Wilson, </w:t>
      </w:r>
      <w:r w:rsidRPr="001C0CDB">
        <w:rPr>
          <w:i/>
        </w:rPr>
        <w:t xml:space="preserve">Microsoft  </w:t>
      </w:r>
    </w:p>
    <w:p w:rsidR="001C0CDB" w:rsidRPr="001C0CDB" w:rsidRDefault="001C0CDB" w:rsidP="001C0CDB">
      <w:pPr>
        <w:pStyle w:val="Text"/>
        <w:spacing w:before="0"/>
      </w:pPr>
      <w:r w:rsidRPr="001C0CDB">
        <w:t xml:space="preserve">Adam Hall, </w:t>
      </w:r>
      <w:r w:rsidRPr="001C0CDB">
        <w:rPr>
          <w:i/>
        </w:rPr>
        <w:t>Microsoft</w:t>
      </w:r>
      <w:r w:rsidRPr="001C0CDB">
        <w:t xml:space="preserve"> </w:t>
      </w:r>
    </w:p>
    <w:p w:rsidR="001C0CDB" w:rsidRPr="001C0CDB" w:rsidRDefault="001C0CDB" w:rsidP="001C0CDB">
      <w:pPr>
        <w:pStyle w:val="Text"/>
        <w:spacing w:before="0"/>
      </w:pPr>
      <w:r w:rsidRPr="001C0CDB">
        <w:t xml:space="preserve">Clare Henry, </w:t>
      </w:r>
      <w:r w:rsidRPr="001C0CDB">
        <w:rPr>
          <w:i/>
        </w:rPr>
        <w:t>Microsoft</w:t>
      </w:r>
      <w:r w:rsidRPr="001C0CDB">
        <w:t xml:space="preserve"> </w:t>
      </w:r>
    </w:p>
    <w:p w:rsidR="001C0CDB" w:rsidRDefault="001C0CDB" w:rsidP="001C0CDB">
      <w:pPr>
        <w:pStyle w:val="Text"/>
        <w:spacing w:before="0"/>
      </w:pPr>
      <w:r w:rsidRPr="001C0CDB">
        <w:t xml:space="preserve">Dave Beers, </w:t>
      </w:r>
      <w:r w:rsidRPr="001C0CDB">
        <w:rPr>
          <w:i/>
        </w:rPr>
        <w:t>Microsoft</w:t>
      </w:r>
      <w:r w:rsidRPr="001C0CDB">
        <w:t xml:space="preserve"> </w:t>
      </w:r>
    </w:p>
    <w:p w:rsidR="00DE5AA9" w:rsidRPr="001C0CDB" w:rsidRDefault="00DE5AA9" w:rsidP="001C0CDB">
      <w:pPr>
        <w:pStyle w:val="Text"/>
        <w:spacing w:before="0"/>
      </w:pPr>
      <w:r w:rsidRPr="001E2917">
        <w:t>Rob van der Burg,</w:t>
      </w:r>
      <w:r>
        <w:rPr>
          <w:i/>
        </w:rPr>
        <w:t xml:space="preserve"> Microsoft</w:t>
      </w:r>
    </w:p>
    <w:p w:rsidR="001C0CDB" w:rsidRPr="001C0CDB" w:rsidRDefault="001C0CDB" w:rsidP="001C0CDB">
      <w:pPr>
        <w:pStyle w:val="Text"/>
        <w:spacing w:before="0"/>
        <w:rPr>
          <w:i/>
        </w:rPr>
      </w:pPr>
      <w:r w:rsidRPr="001C0CDB">
        <w:t xml:space="preserve">David </w:t>
      </w:r>
      <w:proofErr w:type="spellStart"/>
      <w:r w:rsidRPr="001C0CDB">
        <w:t>Pultorak</w:t>
      </w:r>
      <w:proofErr w:type="spellEnd"/>
      <w:r w:rsidRPr="001C0CDB">
        <w:t>,</w:t>
      </w:r>
      <w:r w:rsidRPr="001C0CDB">
        <w:rPr>
          <w:b/>
        </w:rPr>
        <w:t xml:space="preserve"> </w:t>
      </w:r>
      <w:proofErr w:type="spellStart"/>
      <w:r w:rsidRPr="001C0CDB">
        <w:rPr>
          <w:i/>
        </w:rPr>
        <w:t>Pultorak</w:t>
      </w:r>
      <w:proofErr w:type="spellEnd"/>
      <w:r w:rsidRPr="001C0CDB">
        <w:rPr>
          <w:i/>
        </w:rPr>
        <w:t xml:space="preserve"> &amp; Associates</w:t>
      </w:r>
    </w:p>
    <w:p w:rsidR="001C0CDB" w:rsidRDefault="001C0CDB" w:rsidP="001C0CDB">
      <w:pPr>
        <w:pStyle w:val="Text"/>
        <w:spacing w:before="0"/>
        <w:rPr>
          <w:i/>
        </w:rPr>
      </w:pPr>
      <w:r w:rsidRPr="001C0CDB">
        <w:t xml:space="preserve">Peter </w:t>
      </w:r>
      <w:proofErr w:type="spellStart"/>
      <w:r w:rsidRPr="001C0CDB">
        <w:t>Quaglieriello</w:t>
      </w:r>
      <w:proofErr w:type="spellEnd"/>
      <w:r w:rsidRPr="001C0CDB">
        <w:t>,</w:t>
      </w:r>
      <w:r w:rsidRPr="001C0CDB">
        <w:rPr>
          <w:i/>
        </w:rPr>
        <w:t xml:space="preserve"> </w:t>
      </w:r>
      <w:proofErr w:type="spellStart"/>
      <w:r w:rsidRPr="001C0CDB">
        <w:rPr>
          <w:i/>
        </w:rPr>
        <w:t>Pultorak</w:t>
      </w:r>
      <w:proofErr w:type="spellEnd"/>
      <w:r w:rsidRPr="001C0CDB">
        <w:rPr>
          <w:i/>
        </w:rPr>
        <w:t xml:space="preserve"> &amp; Associates</w:t>
      </w:r>
    </w:p>
    <w:p w:rsidR="001C0CDB" w:rsidRPr="001C0CDB" w:rsidRDefault="001C0CDB" w:rsidP="001C0CDB">
      <w:pPr>
        <w:pStyle w:val="Text"/>
        <w:spacing w:before="0"/>
      </w:pPr>
      <w:r w:rsidRPr="00913860">
        <w:t>Richard Webb,</w:t>
      </w:r>
      <w:r w:rsidRPr="001C0CDB">
        <w:rPr>
          <w:i/>
        </w:rPr>
        <w:t xml:space="preserve"> </w:t>
      </w:r>
      <w:proofErr w:type="spellStart"/>
      <w:r w:rsidRPr="001C0CDB">
        <w:rPr>
          <w:i/>
        </w:rPr>
        <w:t>Pultorak</w:t>
      </w:r>
      <w:proofErr w:type="spellEnd"/>
      <w:r w:rsidRPr="001C0CDB">
        <w:rPr>
          <w:i/>
        </w:rPr>
        <w:t xml:space="preserve"> &amp; Associates</w:t>
      </w:r>
    </w:p>
    <w:p w:rsidR="001C0CDB" w:rsidRDefault="001C0CDB" w:rsidP="001C0CDB">
      <w:pPr>
        <w:pStyle w:val="Text"/>
        <w:spacing w:before="0"/>
        <w:rPr>
          <w:rStyle w:val="Bold"/>
        </w:rPr>
      </w:pPr>
    </w:p>
    <w:p w:rsidR="001C0CDB" w:rsidRPr="001D3B10" w:rsidRDefault="001C0CDB" w:rsidP="001C0CDB">
      <w:pPr>
        <w:pStyle w:val="Text"/>
        <w:spacing w:before="0"/>
        <w:rPr>
          <w:rStyle w:val="Bold"/>
        </w:rPr>
      </w:pPr>
      <w:r>
        <w:rPr>
          <w:rStyle w:val="Bold"/>
        </w:rPr>
        <w:t>Editors</w:t>
      </w:r>
    </w:p>
    <w:p w:rsidR="009C1886" w:rsidRPr="008604AE" w:rsidRDefault="001C0CDB" w:rsidP="001C0CDB">
      <w:pPr>
        <w:pStyle w:val="Text"/>
        <w:spacing w:before="0"/>
      </w:pPr>
      <w:r>
        <w:t xml:space="preserve">Pat Rytkonen, </w:t>
      </w:r>
      <w:r w:rsidRPr="00141814">
        <w:rPr>
          <w:rStyle w:val="Italic"/>
        </w:rPr>
        <w:t>Volt Technical Services</w:t>
      </w:r>
    </w:p>
    <w:sectPr w:rsidR="009C1886" w:rsidRPr="008604AE" w:rsidSect="009C1886">
      <w:pgSz w:w="12240" w:h="15840" w:code="1"/>
      <w:pgMar w:top="1440" w:right="1440" w:bottom="1440" w:left="1440" w:header="1020" w:footer="10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632" w:rsidRDefault="00282632">
      <w:r>
        <w:separator/>
      </w:r>
    </w:p>
  </w:endnote>
  <w:endnote w:type="continuationSeparator" w:id="0">
    <w:p w:rsidR="00282632" w:rsidRDefault="0028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Microsoft Logo 95">
    <w:altName w:val="Symbol"/>
    <w:panose1 w:val="00000000000000000000"/>
    <w:charset w:val="02"/>
    <w:family w:val="auto"/>
    <w:notTrueType/>
    <w:pitch w:val="variable"/>
  </w:font>
  <w:font w:name="Tahoma">
    <w:panose1 w:val="020B0604030504040204"/>
    <w:charset w:val="00"/>
    <w:family w:val="swiss"/>
    <w:notTrueType/>
    <w:pitch w:val="variable"/>
    <w:sig w:usb0="00000003" w:usb1="00000000" w:usb2="00000000" w:usb3="00000000" w:csb0="00000001" w:csb1="00000000"/>
  </w:font>
  <w:font w:name="Segoe">
    <w:charset w:val="00"/>
    <w:family w:val="swiss"/>
    <w:pitch w:val="variable"/>
    <w:sig w:usb0="A00002AF"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7B19F8" w:rsidRDefault="00DE5AA9" w:rsidP="007C40D4">
    <w:pPr>
      <w:pStyle w:val="Footer"/>
      <w:pBdr>
        <w:bottom w:val="single" w:sz="4" w:space="1" w:color="C0C0C0"/>
      </w:pBdr>
      <w:rPr>
        <w:rFonts w:ascii="Arial" w:hAnsi="Arial" w:cs="Arial"/>
        <w:sz w:val="16"/>
        <w:szCs w:val="16"/>
      </w:rPr>
    </w:pPr>
    <w:r w:rsidRPr="00F25260">
      <w:rPr>
        <w:rFonts w:ascii="Arial" w:hAnsi="Arial" w:cs="Arial"/>
        <w:noProof/>
        <w:sz w:val="16"/>
        <w:szCs w:val="16"/>
      </w:rPr>
      <w:drawing>
        <wp:inline distT="0" distB="0" distL="0" distR="0" wp14:anchorId="4274ADE6" wp14:editId="114025D4">
          <wp:extent cx="1280160" cy="112654"/>
          <wp:effectExtent l="19050" t="0" r="0" b="0"/>
          <wp:docPr id="3"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solutiona</w:t>
    </w:r>
    <w:r w:rsidRPr="007B19F8">
      <w:rPr>
        <w:rFonts w:ascii="Arial" w:hAnsi="Arial" w:cs="Arial"/>
        <w:sz w:val="16"/>
        <w:szCs w:val="16"/>
      </w:rPr>
      <w:t>ccelerators</w:t>
    </w:r>
    <w:proofErr w:type="spellEnd"/>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7B19F8" w:rsidRDefault="00DE5AA9" w:rsidP="008C0748">
    <w:pPr>
      <w:pStyle w:val="Footer"/>
      <w:pBdr>
        <w:bottom w:val="single" w:sz="4" w:space="1" w:color="C0C0C0"/>
      </w:pBdr>
      <w:rPr>
        <w:rFonts w:ascii="Arial" w:hAnsi="Arial" w:cs="Arial"/>
        <w:sz w:val="16"/>
        <w:szCs w:val="16"/>
      </w:rPr>
    </w:pPr>
    <w:r w:rsidRPr="00F25260">
      <w:rPr>
        <w:rFonts w:ascii="Arial" w:hAnsi="Arial" w:cs="Arial"/>
        <w:noProof/>
        <w:sz w:val="16"/>
        <w:szCs w:val="16"/>
      </w:rPr>
      <w:drawing>
        <wp:inline distT="0" distB="0" distL="0" distR="0" wp14:anchorId="64F7DE40" wp14:editId="14162BD9">
          <wp:extent cx="1280160" cy="112654"/>
          <wp:effectExtent l="19050" t="0" r="0" b="0"/>
          <wp:docPr id="1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solutiona</w:t>
    </w:r>
    <w:r w:rsidRPr="007B19F8">
      <w:rPr>
        <w:rFonts w:ascii="Arial" w:hAnsi="Arial" w:cs="Arial"/>
        <w:sz w:val="16"/>
        <w:szCs w:val="16"/>
      </w:rPr>
      <w:t>ccelerators</w:t>
    </w:r>
    <w:proofErr w:type="spellEnd"/>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Default="00DE5A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Default="00DE5AA9" w:rsidP="007854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7B19F8" w:rsidRDefault="00DE5AA9" w:rsidP="007C40D4">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319CDB35" wp14:editId="69923CA5">
          <wp:extent cx="1280160" cy="112654"/>
          <wp:effectExtent l="19050" t="0" r="0" b="0"/>
          <wp:docPr id="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632" w:rsidRDefault="00282632">
      <w:r>
        <w:separator/>
      </w:r>
    </w:p>
  </w:footnote>
  <w:footnote w:type="continuationSeparator" w:id="0">
    <w:p w:rsidR="00282632" w:rsidRDefault="00282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Default="00DE5AA9">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MSDN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Default="00DE5AA9">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D90520" w:rsidRDefault="00DE5AA9" w:rsidP="00D9052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9314A7" w:rsidRDefault="00DE5AA9" w:rsidP="009314A7">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Default="00DE5AA9">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Default="00DE5AA9" w:rsidP="00CE0077">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7C40D4" w:rsidRDefault="00DE5AA9" w:rsidP="00A05712">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sidR="001E2917">
      <w:rPr>
        <w:rStyle w:val="PageNumber"/>
        <w:rFonts w:ascii="Arial" w:hAnsi="Arial" w:cs="Arial"/>
        <w:noProof/>
        <w:sz w:val="16"/>
        <w:szCs w:val="16"/>
      </w:rPr>
      <w:t>iv</w:t>
    </w:r>
    <w:r w:rsidRPr="007C40D4">
      <w:rPr>
        <w:rStyle w:val="PageNumber"/>
        <w:rFonts w:ascii="Arial" w:hAnsi="Arial" w:cs="Arial"/>
        <w:sz w:val="16"/>
        <w:szCs w:val="16"/>
      </w:rPr>
      <w:fldChar w:fldCharType="end"/>
    </w:r>
    <w:r w:rsidRPr="007C40D4">
      <w:rPr>
        <w:rFonts w:ascii="Arial" w:hAnsi="Arial" w:cs="Arial"/>
        <w:sz w:val="16"/>
        <w:szCs w:val="16"/>
      </w:rPr>
      <w:tab/>
      <w:t>Guide Title</w:t>
    </w:r>
  </w:p>
  <w:p w:rsidR="00DE5AA9" w:rsidRPr="009314A7" w:rsidRDefault="00DE5AA9" w:rsidP="009314A7">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E920C5" w:rsidRDefault="00DE5AA9" w:rsidP="00E920C5">
    <w:pPr>
      <w:pStyle w:val="Header"/>
      <w:rPr>
        <w:sz w:val="16"/>
        <w:szCs w:val="16"/>
      </w:rPr>
    </w:pPr>
    <w:r>
      <w:rPr>
        <w:rFonts w:ascii="Arial" w:hAnsi="Arial" w:cs="Arial"/>
        <w:sz w:val="16"/>
        <w:szCs w:val="16"/>
      </w:rPr>
      <w:t>Bridging from MOF Guidance to Microsoft Products: A MOF Companion Guide</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E920C5">
      <w:rPr>
        <w:rFonts w:ascii="Arial" w:hAnsi="Arial" w:cs="Arial"/>
        <w:sz w:val="16"/>
        <w:szCs w:val="16"/>
      </w:rPr>
      <w:tab/>
    </w:r>
    <w:r>
      <w:rPr>
        <w:rFonts w:ascii="Arial" w:hAnsi="Arial" w:cs="Arial"/>
        <w:sz w:val="16"/>
        <w:szCs w:val="16"/>
      </w:rPr>
      <w:t xml:space="preserve">   </w:t>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sidR="00555112">
      <w:rPr>
        <w:rFonts w:ascii="Arial" w:hAnsi="Arial" w:cs="Arial"/>
        <w:noProof/>
        <w:sz w:val="16"/>
        <w:szCs w:val="16"/>
      </w:rPr>
      <w:t>61</w:t>
    </w:r>
    <w:r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A9" w:rsidRPr="00D63A72" w:rsidRDefault="00DE5AA9" w:rsidP="005E06E8">
    <w:pPr>
      <w:pStyle w:val="Header"/>
      <w:tabs>
        <w:tab w:val="clear" w:pos="7920"/>
      </w:tabs>
      <w:ind w:right="0" w:hanging="20"/>
      <w:rPr>
        <w:rFonts w:ascii="Arial" w:hAnsi="Arial" w:cs="Arial"/>
        <w:sz w:val="16"/>
        <w:szCs w:val="16"/>
      </w:rPr>
    </w:pPr>
    <w:r w:rsidRPr="00D63A72">
      <w:rPr>
        <w:rStyle w:val="PageNumber"/>
        <w:rFonts w:ascii="Arial" w:hAnsi="Arial" w:cs="Arial"/>
        <w:sz w:val="16"/>
        <w:szCs w:val="16"/>
      </w:rPr>
      <w:fldChar w:fldCharType="begin"/>
    </w:r>
    <w:r w:rsidRPr="00D63A72">
      <w:rPr>
        <w:rStyle w:val="PageNumber"/>
        <w:rFonts w:ascii="Arial" w:hAnsi="Arial" w:cs="Arial"/>
        <w:sz w:val="16"/>
        <w:szCs w:val="16"/>
      </w:rPr>
      <w:instrText xml:space="preserve"> PAGE </w:instrText>
    </w:r>
    <w:r w:rsidRPr="00D63A72">
      <w:rPr>
        <w:rStyle w:val="PageNumber"/>
        <w:rFonts w:ascii="Arial" w:hAnsi="Arial" w:cs="Arial"/>
        <w:sz w:val="16"/>
        <w:szCs w:val="16"/>
      </w:rPr>
      <w:fldChar w:fldCharType="separate"/>
    </w:r>
    <w:r w:rsidR="00555112">
      <w:rPr>
        <w:rStyle w:val="PageNumber"/>
        <w:rFonts w:ascii="Arial" w:hAnsi="Arial" w:cs="Arial"/>
        <w:noProof/>
        <w:sz w:val="16"/>
        <w:szCs w:val="16"/>
      </w:rPr>
      <w:t>60</w:t>
    </w:r>
    <w:r w:rsidRPr="00D63A72">
      <w:rPr>
        <w:rStyle w:val="PageNumber"/>
        <w:rFonts w:ascii="Arial" w:hAnsi="Arial" w:cs="Arial"/>
        <w:sz w:val="16"/>
        <w:szCs w:val="16"/>
      </w:rPr>
      <w:fldChar w:fldCharType="end"/>
    </w:r>
    <w:r w:rsidRPr="00D63A72">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Microsoft Operations Framework 4.0</w:t>
    </w:r>
  </w:p>
  <w:p w:rsidR="00DE5AA9" w:rsidRPr="009314A7" w:rsidRDefault="00DE5AA9" w:rsidP="009314A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6pt;height:96pt" o:bullet="t">
        <v:imagedata r:id="rId1" o:title="graph"/>
      </v:shape>
    </w:pict>
  </w:numPicBullet>
  <w:numPicBullet w:numPicBulletId="1">
    <w:pict>
      <v:shape id="_x0000_i1039" type="#_x0000_t75" style="width:96pt;height:96pt" o:bullet="t">
        <v:imagedata r:id="rId2" o:title="checkmark"/>
      </v:shape>
    </w:pict>
  </w:numPicBullet>
  <w:numPicBullet w:numPicBulletId="2">
    <w:pict>
      <v:shape id="_x0000_i1040" type="#_x0000_t75" style="width:11.25pt;height:9.75pt" o:bullet="t">
        <v:imagedata r:id="rId3" o:title="checkmark"/>
      </v:shape>
    </w:pict>
  </w:numPicBullet>
  <w:numPicBullet w:numPicBulletId="3">
    <w:pict>
      <v:shape id="_x0000_i1041" type="#_x0000_t75" style="width:192pt;height:192pt" o:bullet="t">
        <v:imagedata r:id="rId4" o:title="System-Performance-icon"/>
      </v:shape>
    </w:pict>
  </w:numPicBullet>
  <w:abstractNum w:abstractNumId="0">
    <w:nsid w:val="FFFFFF7C"/>
    <w:multiLevelType w:val="singleLevel"/>
    <w:tmpl w:val="85847F16"/>
    <w:lvl w:ilvl="0">
      <w:start w:val="1"/>
      <w:numFmt w:val="decimal"/>
      <w:lvlText w:val="%1."/>
      <w:lvlJc w:val="left"/>
      <w:pPr>
        <w:tabs>
          <w:tab w:val="num" w:pos="1800"/>
        </w:tabs>
        <w:ind w:left="1800" w:hanging="360"/>
      </w:pPr>
    </w:lvl>
  </w:abstractNum>
  <w:abstractNum w:abstractNumId="1">
    <w:nsid w:val="FFFFFF7D"/>
    <w:multiLevelType w:val="singleLevel"/>
    <w:tmpl w:val="6E90EB2C"/>
    <w:lvl w:ilvl="0">
      <w:start w:val="1"/>
      <w:numFmt w:val="decimal"/>
      <w:lvlText w:val="%1."/>
      <w:lvlJc w:val="left"/>
      <w:pPr>
        <w:tabs>
          <w:tab w:val="num" w:pos="1440"/>
        </w:tabs>
        <w:ind w:left="1440" w:hanging="360"/>
      </w:pPr>
    </w:lvl>
  </w:abstractNum>
  <w:abstractNum w:abstractNumId="2">
    <w:nsid w:val="FFFFFF7E"/>
    <w:multiLevelType w:val="singleLevel"/>
    <w:tmpl w:val="43E2B968"/>
    <w:lvl w:ilvl="0">
      <w:start w:val="1"/>
      <w:numFmt w:val="decimal"/>
      <w:lvlText w:val="%1."/>
      <w:lvlJc w:val="left"/>
      <w:pPr>
        <w:tabs>
          <w:tab w:val="num" w:pos="1080"/>
        </w:tabs>
        <w:ind w:left="1080" w:hanging="360"/>
      </w:pPr>
    </w:lvl>
  </w:abstractNum>
  <w:abstractNum w:abstractNumId="3">
    <w:nsid w:val="FFFFFF7F"/>
    <w:multiLevelType w:val="singleLevel"/>
    <w:tmpl w:val="E8EE7D3E"/>
    <w:lvl w:ilvl="0">
      <w:start w:val="1"/>
      <w:numFmt w:val="decimal"/>
      <w:lvlText w:val="%1."/>
      <w:lvlJc w:val="left"/>
      <w:pPr>
        <w:tabs>
          <w:tab w:val="num" w:pos="720"/>
        </w:tabs>
        <w:ind w:left="720" w:hanging="360"/>
      </w:pPr>
    </w:lvl>
  </w:abstractNum>
  <w:abstractNum w:abstractNumId="4">
    <w:nsid w:val="FFFFFF80"/>
    <w:multiLevelType w:val="singleLevel"/>
    <w:tmpl w:val="97AE887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E34B1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76206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E497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3AC6AC8"/>
    <w:lvl w:ilvl="0">
      <w:start w:val="1"/>
      <w:numFmt w:val="decimal"/>
      <w:lvlText w:val="%1."/>
      <w:lvlJc w:val="left"/>
      <w:pPr>
        <w:tabs>
          <w:tab w:val="num" w:pos="360"/>
        </w:tabs>
        <w:ind w:left="360" w:hanging="360"/>
      </w:pPr>
    </w:lvl>
  </w:abstractNum>
  <w:abstractNum w:abstractNumId="9">
    <w:nsid w:val="FFFFFF89"/>
    <w:multiLevelType w:val="singleLevel"/>
    <w:tmpl w:val="7316928C"/>
    <w:lvl w:ilvl="0">
      <w:start w:val="1"/>
      <w:numFmt w:val="bullet"/>
      <w:lvlText w:val=""/>
      <w:lvlJc w:val="left"/>
      <w:pPr>
        <w:tabs>
          <w:tab w:val="num" w:pos="360"/>
        </w:tabs>
        <w:ind w:left="360" w:hanging="360"/>
      </w:pPr>
      <w:rPr>
        <w:rFonts w:ascii="Symbol" w:hAnsi="Symbol" w:hint="default"/>
      </w:rPr>
    </w:lvl>
  </w:abstractNum>
  <w:abstractNum w:abstractNumId="10">
    <w:nsid w:val="0364379F"/>
    <w:multiLevelType w:val="hybridMultilevel"/>
    <w:tmpl w:val="3AA2D908"/>
    <w:lvl w:ilvl="0" w:tplc="B59CBF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79040AD"/>
    <w:multiLevelType w:val="hybridMultilevel"/>
    <w:tmpl w:val="DBAE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036B5"/>
    <w:multiLevelType w:val="hybridMultilevel"/>
    <w:tmpl w:val="019C1C6C"/>
    <w:lvl w:ilvl="0" w:tplc="B59CBF44">
      <w:start w:val="1"/>
      <w:numFmt w:val="bullet"/>
      <w:lvlText w:val=""/>
      <w:lvlPicBulletId w:val="2"/>
      <w:lvlJc w:val="left"/>
      <w:pPr>
        <w:ind w:left="844" w:hanging="360"/>
      </w:pPr>
      <w:rPr>
        <w:rFonts w:ascii="Symbol" w:hAnsi="Symbol" w:hint="default"/>
        <w:color w:val="auto"/>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13">
    <w:nsid w:val="0C6B0459"/>
    <w:multiLevelType w:val="hybridMultilevel"/>
    <w:tmpl w:val="1742B578"/>
    <w:lvl w:ilvl="0" w:tplc="55645DA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FBD03F8"/>
    <w:multiLevelType w:val="hybridMultilevel"/>
    <w:tmpl w:val="00646E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897938"/>
    <w:multiLevelType w:val="hybridMultilevel"/>
    <w:tmpl w:val="3AC27AD6"/>
    <w:lvl w:ilvl="0" w:tplc="8946AA1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F513D5"/>
    <w:multiLevelType w:val="hybridMultilevel"/>
    <w:tmpl w:val="15E0953E"/>
    <w:lvl w:ilvl="0" w:tplc="B59CBF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5C5770"/>
    <w:multiLevelType w:val="hybridMultilevel"/>
    <w:tmpl w:val="C5387684"/>
    <w:lvl w:ilvl="0" w:tplc="8946AA1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0743B8B"/>
    <w:multiLevelType w:val="hybridMultilevel"/>
    <w:tmpl w:val="FA5E8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CE1344"/>
    <w:multiLevelType w:val="hybridMultilevel"/>
    <w:tmpl w:val="7D523586"/>
    <w:lvl w:ilvl="0" w:tplc="47E6B4DE">
      <w:start w:val="1"/>
      <w:numFmt w:val="bullet"/>
      <w:lvlText w:val=""/>
      <w:lvlPicBulletId w:val="3"/>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F76482"/>
    <w:multiLevelType w:val="hybridMultilevel"/>
    <w:tmpl w:val="2034D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F0D4C65"/>
    <w:multiLevelType w:val="hybridMultilevel"/>
    <w:tmpl w:val="08C48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44D37D4"/>
    <w:multiLevelType w:val="hybridMultilevel"/>
    <w:tmpl w:val="EFEC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5279E1"/>
    <w:multiLevelType w:val="hybridMultilevel"/>
    <w:tmpl w:val="F0E89828"/>
    <w:lvl w:ilvl="0" w:tplc="4E326880">
      <w:start w:val="1"/>
      <w:numFmt w:val="bullet"/>
      <w:lvlText w:val=""/>
      <w:lvlPicBulletId w:val="1"/>
      <w:lvlJc w:val="left"/>
      <w:pPr>
        <w:ind w:left="54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7F40EA"/>
    <w:multiLevelType w:val="hybridMultilevel"/>
    <w:tmpl w:val="24149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26">
    <w:nsid w:val="49B322B2"/>
    <w:multiLevelType w:val="hybridMultilevel"/>
    <w:tmpl w:val="7EDAFEFE"/>
    <w:lvl w:ilvl="0" w:tplc="2A72B90C">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C907876"/>
    <w:multiLevelType w:val="hybridMultilevel"/>
    <w:tmpl w:val="21841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1520755"/>
    <w:multiLevelType w:val="hybridMultilevel"/>
    <w:tmpl w:val="F5DA4272"/>
    <w:lvl w:ilvl="0" w:tplc="8946AA1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6E018A"/>
    <w:multiLevelType w:val="hybridMultilevel"/>
    <w:tmpl w:val="4538E194"/>
    <w:lvl w:ilvl="0" w:tplc="6E285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F30A4B"/>
    <w:multiLevelType w:val="hybridMultilevel"/>
    <w:tmpl w:val="43AA47B2"/>
    <w:lvl w:ilvl="0" w:tplc="B59CBF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CF1C6C"/>
    <w:multiLevelType w:val="hybridMultilevel"/>
    <w:tmpl w:val="231A1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3E26E4"/>
    <w:multiLevelType w:val="hybridMultilevel"/>
    <w:tmpl w:val="77209576"/>
    <w:lvl w:ilvl="0" w:tplc="B59CBF44">
      <w:start w:val="1"/>
      <w:numFmt w:val="bullet"/>
      <w:lvlText w:val=""/>
      <w:lvlPicBulletId w:val="2"/>
      <w:lvlJc w:val="left"/>
      <w:pPr>
        <w:ind w:left="844" w:hanging="360"/>
      </w:pPr>
      <w:rPr>
        <w:rFonts w:ascii="Symbol" w:hAnsi="Symbol" w:hint="default"/>
        <w:color w:val="auto"/>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33">
    <w:nsid w:val="5F6A351D"/>
    <w:multiLevelType w:val="hybridMultilevel"/>
    <w:tmpl w:val="91A01000"/>
    <w:lvl w:ilvl="0" w:tplc="8946AA1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5D7F9A"/>
    <w:multiLevelType w:val="hybridMultilevel"/>
    <w:tmpl w:val="0D56D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873C42"/>
    <w:multiLevelType w:val="hybridMultilevel"/>
    <w:tmpl w:val="C23E39BA"/>
    <w:lvl w:ilvl="0" w:tplc="B59CBF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6E93D4C"/>
    <w:multiLevelType w:val="hybridMultilevel"/>
    <w:tmpl w:val="7D42D7CA"/>
    <w:lvl w:ilvl="0" w:tplc="1340CA9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D009BB"/>
    <w:multiLevelType w:val="hybridMultilevel"/>
    <w:tmpl w:val="0358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D929E8"/>
    <w:multiLevelType w:val="hybridMultilevel"/>
    <w:tmpl w:val="C63EC432"/>
    <w:lvl w:ilvl="0" w:tplc="B59CBF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40">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0D867F4"/>
    <w:multiLevelType w:val="hybridMultilevel"/>
    <w:tmpl w:val="869A5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43">
    <w:nsid w:val="7B2B7FDC"/>
    <w:multiLevelType w:val="hybridMultilevel"/>
    <w:tmpl w:val="FFD6591A"/>
    <w:lvl w:ilvl="0" w:tplc="B59CBF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1C24F0"/>
    <w:multiLevelType w:val="hybridMultilevel"/>
    <w:tmpl w:val="9472443E"/>
    <w:lvl w:ilvl="0" w:tplc="1340CA9E">
      <w:start w:val="1"/>
      <w:numFmt w:val="bullet"/>
      <w:lvlText w:val=""/>
      <w:lvlJc w:val="left"/>
      <w:pPr>
        <w:ind w:left="720" w:hanging="360"/>
      </w:pPr>
      <w:rPr>
        <w:rFonts w:ascii="Wingdings" w:hAnsi="Wingdings" w:hint="default"/>
      </w:rPr>
    </w:lvl>
    <w:lvl w:ilvl="1" w:tplc="1340CA9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39"/>
  </w:num>
  <w:num w:numId="4">
    <w:abstractNumId w:val="42"/>
  </w:num>
  <w:num w:numId="5">
    <w:abstractNumId w:val="42"/>
    <w:lvlOverride w:ilvl="0">
      <w:startOverride w:val="1"/>
    </w:lvlOverride>
  </w:num>
  <w:num w:numId="6">
    <w:abstractNumId w:val="42"/>
    <w:lvlOverride w:ilvl="0">
      <w:startOverride w:val="1"/>
    </w:lvlOverride>
  </w:num>
  <w:num w:numId="7">
    <w:abstractNumId w:val="42"/>
    <w:lvlOverride w:ilvl="0">
      <w:startOverride w:val="1"/>
    </w:lvlOverride>
  </w:num>
  <w:num w:numId="8">
    <w:abstractNumId w:val="42"/>
    <w:lvlOverride w:ilvl="0">
      <w:startOverride w:val="1"/>
    </w:lvlOverride>
  </w:num>
  <w:num w:numId="9">
    <w:abstractNumId w:val="42"/>
    <w:lvlOverride w:ilvl="0">
      <w:startOverride w:val="1"/>
    </w:lvlOverride>
  </w:num>
  <w:num w:numId="10">
    <w:abstractNumId w:val="42"/>
    <w:lvlOverride w:ilvl="0">
      <w:startOverride w:val="1"/>
    </w:lvlOverride>
  </w:num>
  <w:num w:numId="11">
    <w:abstractNumId w:val="42"/>
    <w:lvlOverride w:ilvl="0">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9"/>
  </w:num>
  <w:num w:numId="23">
    <w:abstractNumId w:val="41"/>
  </w:num>
  <w:num w:numId="24">
    <w:abstractNumId w:val="11"/>
  </w:num>
  <w:num w:numId="25">
    <w:abstractNumId w:val="14"/>
  </w:num>
  <w:num w:numId="26">
    <w:abstractNumId w:val="22"/>
  </w:num>
  <w:num w:numId="27">
    <w:abstractNumId w:val="13"/>
  </w:num>
  <w:num w:numId="28">
    <w:abstractNumId w:val="23"/>
  </w:num>
  <w:num w:numId="29">
    <w:abstractNumId w:val="36"/>
  </w:num>
  <w:num w:numId="30">
    <w:abstractNumId w:val="37"/>
  </w:num>
  <w:num w:numId="31">
    <w:abstractNumId w:val="24"/>
  </w:num>
  <w:num w:numId="32">
    <w:abstractNumId w:val="44"/>
  </w:num>
  <w:num w:numId="33">
    <w:abstractNumId w:val="27"/>
  </w:num>
  <w:num w:numId="34">
    <w:abstractNumId w:val="31"/>
  </w:num>
  <w:num w:numId="35">
    <w:abstractNumId w:val="21"/>
  </w:num>
  <w:num w:numId="36">
    <w:abstractNumId w:val="18"/>
  </w:num>
  <w:num w:numId="37">
    <w:abstractNumId w:val="26"/>
  </w:num>
  <w:num w:numId="38">
    <w:abstractNumId w:val="17"/>
  </w:num>
  <w:num w:numId="39">
    <w:abstractNumId w:val="28"/>
  </w:num>
  <w:num w:numId="40">
    <w:abstractNumId w:val="12"/>
  </w:num>
  <w:num w:numId="41">
    <w:abstractNumId w:val="19"/>
  </w:num>
  <w:num w:numId="42">
    <w:abstractNumId w:val="10"/>
  </w:num>
  <w:num w:numId="43">
    <w:abstractNumId w:val="16"/>
  </w:num>
  <w:num w:numId="44">
    <w:abstractNumId w:val="20"/>
  </w:num>
  <w:num w:numId="45">
    <w:abstractNumId w:val="43"/>
  </w:num>
  <w:num w:numId="46">
    <w:abstractNumId w:val="15"/>
  </w:num>
  <w:num w:numId="47">
    <w:abstractNumId w:val="35"/>
  </w:num>
  <w:num w:numId="48">
    <w:abstractNumId w:val="34"/>
  </w:num>
  <w:num w:numId="49">
    <w:abstractNumId w:val="38"/>
  </w:num>
  <w:num w:numId="50">
    <w:abstractNumId w:val="32"/>
  </w:num>
  <w:num w:numId="51">
    <w:abstractNumId w:val="33"/>
  </w:num>
  <w:num w:numId="5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8" w:dllVersion="513"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A1"/>
    <w:rsid w:val="00003ACD"/>
    <w:rsid w:val="000165CC"/>
    <w:rsid w:val="000204D6"/>
    <w:rsid w:val="00024E4E"/>
    <w:rsid w:val="0002591B"/>
    <w:rsid w:val="00041850"/>
    <w:rsid w:val="0004295C"/>
    <w:rsid w:val="00051346"/>
    <w:rsid w:val="00070650"/>
    <w:rsid w:val="000815F3"/>
    <w:rsid w:val="000911E2"/>
    <w:rsid w:val="000A32FC"/>
    <w:rsid w:val="000A689C"/>
    <w:rsid w:val="000D26D1"/>
    <w:rsid w:val="000D3672"/>
    <w:rsid w:val="000D7D26"/>
    <w:rsid w:val="000E3570"/>
    <w:rsid w:val="000E6D25"/>
    <w:rsid w:val="000F1A6C"/>
    <w:rsid w:val="001001D2"/>
    <w:rsid w:val="0010100A"/>
    <w:rsid w:val="00111AB1"/>
    <w:rsid w:val="00117927"/>
    <w:rsid w:val="00123C02"/>
    <w:rsid w:val="00127D1C"/>
    <w:rsid w:val="0013536A"/>
    <w:rsid w:val="001424AB"/>
    <w:rsid w:val="001441C8"/>
    <w:rsid w:val="00156604"/>
    <w:rsid w:val="001614D2"/>
    <w:rsid w:val="0016725B"/>
    <w:rsid w:val="001738E5"/>
    <w:rsid w:val="001906B8"/>
    <w:rsid w:val="0019298F"/>
    <w:rsid w:val="00194F4D"/>
    <w:rsid w:val="001B0D4B"/>
    <w:rsid w:val="001B11EF"/>
    <w:rsid w:val="001C0CDB"/>
    <w:rsid w:val="001C142E"/>
    <w:rsid w:val="001D1A61"/>
    <w:rsid w:val="001D6B91"/>
    <w:rsid w:val="001E2917"/>
    <w:rsid w:val="002015D7"/>
    <w:rsid w:val="00210016"/>
    <w:rsid w:val="00220637"/>
    <w:rsid w:val="00226257"/>
    <w:rsid w:val="0024593E"/>
    <w:rsid w:val="00247123"/>
    <w:rsid w:val="0025781F"/>
    <w:rsid w:val="00257DA5"/>
    <w:rsid w:val="002614F4"/>
    <w:rsid w:val="00271656"/>
    <w:rsid w:val="00273ADA"/>
    <w:rsid w:val="00282632"/>
    <w:rsid w:val="00283FB0"/>
    <w:rsid w:val="00292B17"/>
    <w:rsid w:val="00293CA4"/>
    <w:rsid w:val="00295D3B"/>
    <w:rsid w:val="00297020"/>
    <w:rsid w:val="002A21B7"/>
    <w:rsid w:val="002A3DD0"/>
    <w:rsid w:val="002B3D03"/>
    <w:rsid w:val="002C7E6C"/>
    <w:rsid w:val="002D1474"/>
    <w:rsid w:val="00312C62"/>
    <w:rsid w:val="003140F7"/>
    <w:rsid w:val="00321F56"/>
    <w:rsid w:val="00324618"/>
    <w:rsid w:val="00333696"/>
    <w:rsid w:val="00343A05"/>
    <w:rsid w:val="0034450E"/>
    <w:rsid w:val="00347062"/>
    <w:rsid w:val="00347757"/>
    <w:rsid w:val="00350D21"/>
    <w:rsid w:val="0036213C"/>
    <w:rsid w:val="003636E8"/>
    <w:rsid w:val="00390EA6"/>
    <w:rsid w:val="00393D22"/>
    <w:rsid w:val="003A192D"/>
    <w:rsid w:val="003B717D"/>
    <w:rsid w:val="003D072B"/>
    <w:rsid w:val="003D4D46"/>
    <w:rsid w:val="003E1A71"/>
    <w:rsid w:val="00415AE2"/>
    <w:rsid w:val="004175A9"/>
    <w:rsid w:val="00420084"/>
    <w:rsid w:val="00423DC7"/>
    <w:rsid w:val="00427C7B"/>
    <w:rsid w:val="00440151"/>
    <w:rsid w:val="004553CF"/>
    <w:rsid w:val="00456030"/>
    <w:rsid w:val="00463102"/>
    <w:rsid w:val="00463ED0"/>
    <w:rsid w:val="00483324"/>
    <w:rsid w:val="004963B7"/>
    <w:rsid w:val="004A2989"/>
    <w:rsid w:val="004A2FD8"/>
    <w:rsid w:val="004A3E4B"/>
    <w:rsid w:val="004B016B"/>
    <w:rsid w:val="004B085F"/>
    <w:rsid w:val="004B7C6C"/>
    <w:rsid w:val="004D6A68"/>
    <w:rsid w:val="004D7CFA"/>
    <w:rsid w:val="004E2962"/>
    <w:rsid w:val="004E3903"/>
    <w:rsid w:val="004F3726"/>
    <w:rsid w:val="004F39C8"/>
    <w:rsid w:val="004F52CC"/>
    <w:rsid w:val="00501074"/>
    <w:rsid w:val="0051583B"/>
    <w:rsid w:val="00520A7B"/>
    <w:rsid w:val="00525489"/>
    <w:rsid w:val="005418B1"/>
    <w:rsid w:val="00546FF1"/>
    <w:rsid w:val="00555112"/>
    <w:rsid w:val="00581953"/>
    <w:rsid w:val="00586652"/>
    <w:rsid w:val="005867EB"/>
    <w:rsid w:val="00595E39"/>
    <w:rsid w:val="005970EC"/>
    <w:rsid w:val="005A1170"/>
    <w:rsid w:val="005A123D"/>
    <w:rsid w:val="005A6D0F"/>
    <w:rsid w:val="005D1902"/>
    <w:rsid w:val="005E06E8"/>
    <w:rsid w:val="005E3DCA"/>
    <w:rsid w:val="00612C64"/>
    <w:rsid w:val="00614648"/>
    <w:rsid w:val="00616FCF"/>
    <w:rsid w:val="00621526"/>
    <w:rsid w:val="006354D2"/>
    <w:rsid w:val="006361F0"/>
    <w:rsid w:val="00645232"/>
    <w:rsid w:val="0066688B"/>
    <w:rsid w:val="00682A8D"/>
    <w:rsid w:val="00692BE0"/>
    <w:rsid w:val="006954FA"/>
    <w:rsid w:val="00697C84"/>
    <w:rsid w:val="006A35D3"/>
    <w:rsid w:val="006B2761"/>
    <w:rsid w:val="006B6070"/>
    <w:rsid w:val="006B6107"/>
    <w:rsid w:val="006B7BDD"/>
    <w:rsid w:val="006C0ECC"/>
    <w:rsid w:val="006C3572"/>
    <w:rsid w:val="006C7D3F"/>
    <w:rsid w:val="006D11C4"/>
    <w:rsid w:val="006E1D59"/>
    <w:rsid w:val="006E5035"/>
    <w:rsid w:val="006F3727"/>
    <w:rsid w:val="0070534A"/>
    <w:rsid w:val="00705882"/>
    <w:rsid w:val="00711856"/>
    <w:rsid w:val="00716B82"/>
    <w:rsid w:val="00725205"/>
    <w:rsid w:val="00733D9B"/>
    <w:rsid w:val="00735CDC"/>
    <w:rsid w:val="00746AFB"/>
    <w:rsid w:val="00746FDD"/>
    <w:rsid w:val="0075736F"/>
    <w:rsid w:val="007635E2"/>
    <w:rsid w:val="00766D03"/>
    <w:rsid w:val="00771845"/>
    <w:rsid w:val="00773EAB"/>
    <w:rsid w:val="00782B49"/>
    <w:rsid w:val="007854AA"/>
    <w:rsid w:val="00793805"/>
    <w:rsid w:val="00795FEB"/>
    <w:rsid w:val="007A1CD6"/>
    <w:rsid w:val="007A558E"/>
    <w:rsid w:val="007B08D8"/>
    <w:rsid w:val="007C40D4"/>
    <w:rsid w:val="007C5AD0"/>
    <w:rsid w:val="007C7B41"/>
    <w:rsid w:val="007D1F9D"/>
    <w:rsid w:val="007D77D7"/>
    <w:rsid w:val="008012E5"/>
    <w:rsid w:val="00803041"/>
    <w:rsid w:val="0081553D"/>
    <w:rsid w:val="00815D01"/>
    <w:rsid w:val="00816CFA"/>
    <w:rsid w:val="00817294"/>
    <w:rsid w:val="008258F8"/>
    <w:rsid w:val="00827A92"/>
    <w:rsid w:val="00833209"/>
    <w:rsid w:val="00836C24"/>
    <w:rsid w:val="0085220E"/>
    <w:rsid w:val="008604AE"/>
    <w:rsid w:val="008707BC"/>
    <w:rsid w:val="0087216A"/>
    <w:rsid w:val="008931A3"/>
    <w:rsid w:val="00897EAD"/>
    <w:rsid w:val="008A0F60"/>
    <w:rsid w:val="008B4550"/>
    <w:rsid w:val="008C0748"/>
    <w:rsid w:val="008C28C5"/>
    <w:rsid w:val="008D60A4"/>
    <w:rsid w:val="008E752E"/>
    <w:rsid w:val="008F7C2B"/>
    <w:rsid w:val="00913860"/>
    <w:rsid w:val="0092305C"/>
    <w:rsid w:val="00927E35"/>
    <w:rsid w:val="00930348"/>
    <w:rsid w:val="009313C8"/>
    <w:rsid w:val="009314A7"/>
    <w:rsid w:val="009400B2"/>
    <w:rsid w:val="00947A46"/>
    <w:rsid w:val="0095308F"/>
    <w:rsid w:val="00962171"/>
    <w:rsid w:val="009725B5"/>
    <w:rsid w:val="009755A1"/>
    <w:rsid w:val="009A0E7F"/>
    <w:rsid w:val="009A1450"/>
    <w:rsid w:val="009B2A9C"/>
    <w:rsid w:val="009C1886"/>
    <w:rsid w:val="009D04A0"/>
    <w:rsid w:val="009E191B"/>
    <w:rsid w:val="009E1FE3"/>
    <w:rsid w:val="009F3EE9"/>
    <w:rsid w:val="00A047FF"/>
    <w:rsid w:val="00A05712"/>
    <w:rsid w:val="00A10E5E"/>
    <w:rsid w:val="00A12045"/>
    <w:rsid w:val="00A22210"/>
    <w:rsid w:val="00A266D4"/>
    <w:rsid w:val="00A5200B"/>
    <w:rsid w:val="00A5796F"/>
    <w:rsid w:val="00A60330"/>
    <w:rsid w:val="00A656A8"/>
    <w:rsid w:val="00A819CB"/>
    <w:rsid w:val="00A85AF2"/>
    <w:rsid w:val="00A85CC1"/>
    <w:rsid w:val="00A8683E"/>
    <w:rsid w:val="00A90D61"/>
    <w:rsid w:val="00AA3305"/>
    <w:rsid w:val="00AC3936"/>
    <w:rsid w:val="00AF3003"/>
    <w:rsid w:val="00AF3BC2"/>
    <w:rsid w:val="00B210DA"/>
    <w:rsid w:val="00B21CFA"/>
    <w:rsid w:val="00B33F3E"/>
    <w:rsid w:val="00B36842"/>
    <w:rsid w:val="00B40528"/>
    <w:rsid w:val="00B43B0F"/>
    <w:rsid w:val="00B46FD5"/>
    <w:rsid w:val="00B64542"/>
    <w:rsid w:val="00B6613F"/>
    <w:rsid w:val="00B901E9"/>
    <w:rsid w:val="00B92C73"/>
    <w:rsid w:val="00B947DD"/>
    <w:rsid w:val="00B94D73"/>
    <w:rsid w:val="00B9717F"/>
    <w:rsid w:val="00BA03B9"/>
    <w:rsid w:val="00BA1CCB"/>
    <w:rsid w:val="00BA3D99"/>
    <w:rsid w:val="00BB22A0"/>
    <w:rsid w:val="00BB3877"/>
    <w:rsid w:val="00BB3D47"/>
    <w:rsid w:val="00BC24E7"/>
    <w:rsid w:val="00BE6903"/>
    <w:rsid w:val="00BE75DE"/>
    <w:rsid w:val="00BF21CB"/>
    <w:rsid w:val="00C1398C"/>
    <w:rsid w:val="00C34934"/>
    <w:rsid w:val="00C54512"/>
    <w:rsid w:val="00C57DFC"/>
    <w:rsid w:val="00C6040F"/>
    <w:rsid w:val="00C611E6"/>
    <w:rsid w:val="00C65AE9"/>
    <w:rsid w:val="00C66F4C"/>
    <w:rsid w:val="00C70679"/>
    <w:rsid w:val="00C745A4"/>
    <w:rsid w:val="00C756EC"/>
    <w:rsid w:val="00C81A35"/>
    <w:rsid w:val="00C85AF2"/>
    <w:rsid w:val="00CB5627"/>
    <w:rsid w:val="00CB5F14"/>
    <w:rsid w:val="00CC69EB"/>
    <w:rsid w:val="00CC6F1C"/>
    <w:rsid w:val="00CD1C99"/>
    <w:rsid w:val="00CD4517"/>
    <w:rsid w:val="00CD5B87"/>
    <w:rsid w:val="00CD61F9"/>
    <w:rsid w:val="00CE0077"/>
    <w:rsid w:val="00CF0EAF"/>
    <w:rsid w:val="00CF1D62"/>
    <w:rsid w:val="00CF3B13"/>
    <w:rsid w:val="00D01EAE"/>
    <w:rsid w:val="00D275BA"/>
    <w:rsid w:val="00D33A5B"/>
    <w:rsid w:val="00D5297F"/>
    <w:rsid w:val="00D532FA"/>
    <w:rsid w:val="00D6106D"/>
    <w:rsid w:val="00D6383F"/>
    <w:rsid w:val="00D63A72"/>
    <w:rsid w:val="00D701B1"/>
    <w:rsid w:val="00D71CD0"/>
    <w:rsid w:val="00D772DF"/>
    <w:rsid w:val="00D84559"/>
    <w:rsid w:val="00D90520"/>
    <w:rsid w:val="00D934E6"/>
    <w:rsid w:val="00DB2527"/>
    <w:rsid w:val="00DC0FC4"/>
    <w:rsid w:val="00DC3DCA"/>
    <w:rsid w:val="00DC3DFE"/>
    <w:rsid w:val="00DC5237"/>
    <w:rsid w:val="00DE131F"/>
    <w:rsid w:val="00DE2ABD"/>
    <w:rsid w:val="00DE2DE9"/>
    <w:rsid w:val="00DE5AA9"/>
    <w:rsid w:val="00E07DB8"/>
    <w:rsid w:val="00E15569"/>
    <w:rsid w:val="00E304E7"/>
    <w:rsid w:val="00E36E79"/>
    <w:rsid w:val="00E41BE5"/>
    <w:rsid w:val="00E42927"/>
    <w:rsid w:val="00E501FD"/>
    <w:rsid w:val="00E5044D"/>
    <w:rsid w:val="00E5415C"/>
    <w:rsid w:val="00E546F1"/>
    <w:rsid w:val="00E6023F"/>
    <w:rsid w:val="00E608C7"/>
    <w:rsid w:val="00E67DBA"/>
    <w:rsid w:val="00E920C5"/>
    <w:rsid w:val="00EA1112"/>
    <w:rsid w:val="00EA4D7B"/>
    <w:rsid w:val="00EB30F8"/>
    <w:rsid w:val="00EB3271"/>
    <w:rsid w:val="00EC1DB0"/>
    <w:rsid w:val="00EC3FDE"/>
    <w:rsid w:val="00EC573E"/>
    <w:rsid w:val="00ED4CC0"/>
    <w:rsid w:val="00ED52DC"/>
    <w:rsid w:val="00EE3707"/>
    <w:rsid w:val="00EE5468"/>
    <w:rsid w:val="00F03879"/>
    <w:rsid w:val="00F055D3"/>
    <w:rsid w:val="00F1576D"/>
    <w:rsid w:val="00F2306D"/>
    <w:rsid w:val="00F25260"/>
    <w:rsid w:val="00F33333"/>
    <w:rsid w:val="00F451EF"/>
    <w:rsid w:val="00F45CCB"/>
    <w:rsid w:val="00F677F6"/>
    <w:rsid w:val="00F71643"/>
    <w:rsid w:val="00F72ABC"/>
    <w:rsid w:val="00F829D6"/>
    <w:rsid w:val="00F91210"/>
    <w:rsid w:val="00F97BDC"/>
    <w:rsid w:val="00FA42BA"/>
    <w:rsid w:val="00FB05A0"/>
    <w:rsid w:val="00FB1AC5"/>
    <w:rsid w:val="00FB2F46"/>
    <w:rsid w:val="00FB5847"/>
    <w:rsid w:val="00FC4566"/>
    <w:rsid w:val="00FE1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6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555112"/>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5551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5112"/>
  </w:style>
  <w:style w:type="paragraph" w:customStyle="1" w:styleId="Text">
    <w:name w:val="Text"/>
    <w:aliases w:val="t,text"/>
    <w:link w:val="TextChar"/>
    <w:rsid w:val="00CE0077"/>
    <w:pPr>
      <w:spacing w:before="60" w:after="60"/>
    </w:pPr>
    <w:rPr>
      <w:rFonts w:ascii="Arial" w:hAnsi="Arial"/>
      <w:color w:val="000000"/>
    </w:rPr>
  </w:style>
  <w:style w:type="paragraph" w:customStyle="1" w:styleId="Figure">
    <w:name w:val="Figure"/>
    <w:aliases w:val="fig"/>
    <w:basedOn w:val="Text"/>
    <w:next w:val="Text"/>
    <w:rsid w:val="00ED4CC0"/>
    <w:pPr>
      <w:spacing w:before="120" w:after="120"/>
    </w:pPr>
  </w:style>
  <w:style w:type="paragraph" w:customStyle="1" w:styleId="Code">
    <w:name w:val="Code"/>
    <w:aliases w:val="c"/>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B40528"/>
    <w:rPr>
      <w:b/>
      <w:szCs w:val="21"/>
    </w:rPr>
  </w:style>
  <w:style w:type="paragraph" w:customStyle="1" w:styleId="TextinList2">
    <w:name w:val="Text in List 2"/>
    <w:aliases w:val="t2"/>
    <w:basedOn w:val="Text"/>
    <w:rsid w:val="000F1A6C"/>
    <w:pPr>
      <w:ind w:left="720"/>
    </w:pPr>
  </w:style>
  <w:style w:type="paragraph" w:customStyle="1" w:styleId="Label">
    <w:name w:val="Label"/>
    <w:aliases w:val="l"/>
    <w:basedOn w:val="Text"/>
    <w:next w:val="Text"/>
    <w:rsid w:val="00B40528"/>
    <w:rPr>
      <w:b/>
      <w:szCs w:val="21"/>
    </w:rPr>
  </w:style>
  <w:style w:type="paragraph" w:styleId="FootnoteText">
    <w:name w:val="footnote text"/>
    <w:aliases w:val="ft,Used by Word for text of Help footnotes"/>
    <w:basedOn w:val="Text"/>
    <w:semiHidden/>
    <w:rsid w:val="000F1A6C"/>
    <w:rPr>
      <w:color w:val="0000FF"/>
    </w:rPr>
  </w:style>
  <w:style w:type="paragraph" w:customStyle="1" w:styleId="NumberedList2">
    <w:name w:val="Numbered List 2"/>
    <w:aliases w:val="nl2"/>
    <w:rsid w:val="00B40528"/>
    <w:pPr>
      <w:numPr>
        <w:numId w:val="3"/>
      </w:numPr>
      <w:spacing w:before="60" w:after="60" w:line="220" w:lineRule="exact"/>
    </w:pPr>
    <w:rPr>
      <w:rFonts w:ascii="Arial" w:hAnsi="Arial"/>
      <w:color w:val="000000"/>
    </w:rPr>
  </w:style>
  <w:style w:type="paragraph" w:customStyle="1" w:styleId="Syntax">
    <w:name w:val="Syntax"/>
    <w:aliases w:val="s"/>
    <w:basedOn w:val="Code"/>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0F1A6C"/>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0F1A6C"/>
    <w:rPr>
      <w:color w:val="0000FF"/>
      <w:vertAlign w:val="superscript"/>
    </w:rPr>
  </w:style>
  <w:style w:type="character" w:customStyle="1" w:styleId="CodeEmbedded">
    <w:name w:val="Code Embedded"/>
    <w:aliases w:val="ce"/>
    <w:basedOn w:val="DefaultParagraphFont"/>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rsid w:val="000F1A6C"/>
    <w:rPr>
      <w:vanish/>
      <w:color w:val="FF0000"/>
    </w:rPr>
  </w:style>
  <w:style w:type="paragraph" w:customStyle="1" w:styleId="TableSpacing">
    <w:name w:val="Table Spacing"/>
    <w:aliases w:val="ts"/>
    <w:basedOn w:val="Text"/>
    <w:next w:val="Text"/>
    <w:rsid w:val="000F1A6C"/>
    <w:pPr>
      <w:spacing w:before="0" w:after="0" w:line="120" w:lineRule="exact"/>
    </w:pPr>
    <w:rPr>
      <w:color w:val="FF00FF"/>
      <w:sz w:val="12"/>
    </w:rPr>
  </w:style>
  <w:style w:type="paragraph" w:customStyle="1" w:styleId="CodeinList2">
    <w:name w:val="Code in List 2"/>
    <w:aliases w:val="c2"/>
    <w:basedOn w:val="Code"/>
    <w:rsid w:val="00C611E6"/>
    <w:pPr>
      <w:ind w:left="720"/>
    </w:pPr>
  </w:style>
  <w:style w:type="character" w:customStyle="1" w:styleId="ConditionalMarker">
    <w:name w:val="Conditional Marker"/>
    <w:aliases w:val="cm"/>
    <w:basedOn w:val="DefaultParagraphFont"/>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0F1A6C"/>
    <w:pPr>
      <w:ind w:left="720"/>
    </w:pPr>
  </w:style>
  <w:style w:type="paragraph" w:styleId="TOC5">
    <w:name w:val="toc 5"/>
    <w:basedOn w:val="Normal"/>
    <w:next w:val="Normal"/>
    <w:autoRedefine/>
    <w:uiPriority w:val="39"/>
    <w:rsid w:val="000F1A6C"/>
    <w:pPr>
      <w:ind w:left="640"/>
    </w:pPr>
  </w:style>
  <w:style w:type="paragraph" w:customStyle="1" w:styleId="TableFootnoteinList2">
    <w:name w:val="Table Footnote in List 2"/>
    <w:aliases w:val="tf2"/>
    <w:basedOn w:val="TextinList2"/>
    <w:next w:val="TextinList2"/>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rsid w:val="000F1A6C"/>
    <w:pPr>
      <w:ind w:left="360"/>
    </w:pPr>
  </w:style>
  <w:style w:type="paragraph" w:customStyle="1" w:styleId="CodeinList1">
    <w:name w:val="Code in List 1"/>
    <w:aliases w:val="c1"/>
    <w:basedOn w:val="Code"/>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rsid w:val="000F1A6C"/>
    <w:pPr>
      <w:spacing w:before="40" w:after="80" w:line="180" w:lineRule="exact"/>
    </w:pPr>
    <w:rPr>
      <w:sz w:val="16"/>
    </w:rPr>
  </w:style>
  <w:style w:type="character" w:customStyle="1" w:styleId="HTML">
    <w:name w:val="HTML"/>
    <w:basedOn w:val="DefaultParagraphFont"/>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rsid w:val="000F1A6C"/>
    <w:pPr>
      <w:pBdr>
        <w:bottom w:val="none" w:sz="0" w:space="0" w:color="auto"/>
      </w:pBdr>
    </w:p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rsid w:val="00612C64"/>
    <w:rPr>
      <w:rFonts w:ascii="Verdana" w:hAnsi="Verdana"/>
      <w:sz w:val="16"/>
    </w:rPr>
  </w:style>
  <w:style w:type="paragraph" w:customStyle="1" w:styleId="AlertTextinList2">
    <w:name w:val="Alert Text in List 2"/>
    <w:aliases w:val="at2"/>
    <w:basedOn w:val="TextinList2"/>
    <w:rsid w:val="00612C64"/>
    <w:rPr>
      <w:rFonts w:ascii="Verdana" w:hAnsi="Verdana"/>
      <w:sz w:val="16"/>
    </w:rPr>
  </w:style>
  <w:style w:type="paragraph" w:customStyle="1" w:styleId="RevisionHistory">
    <w:name w:val="Revision History"/>
    <w:aliases w:val="rh"/>
    <w:basedOn w:val="Text"/>
    <w:rsid w:val="000F1A6C"/>
    <w:rPr>
      <w:vanish/>
      <w:color w:val="800080"/>
    </w:rPr>
  </w:style>
  <w:style w:type="paragraph" w:customStyle="1" w:styleId="BulletedList1">
    <w:name w:val="Bulleted List 1"/>
    <w:aliases w:val="bl1"/>
    <w:link w:val="BulletedList1Char"/>
    <w:uiPriority w:val="99"/>
    <w:rsid w:val="00B40528"/>
    <w:pPr>
      <w:numPr>
        <w:numId w:val="1"/>
      </w:numPr>
      <w:spacing w:before="60" w:after="60" w:line="220" w:lineRule="exact"/>
    </w:pPr>
    <w:rPr>
      <w:rFonts w:ascii="Arial" w:hAnsi="Arial"/>
      <w:color w:val="000000"/>
    </w:rPr>
  </w:style>
  <w:style w:type="paragraph" w:customStyle="1" w:styleId="TextIndented">
    <w:name w:val="Text Indented"/>
    <w:aliases w:val="ti"/>
    <w:basedOn w:val="Text"/>
    <w:rsid w:val="000F1A6C"/>
    <w:pPr>
      <w:ind w:left="360" w:right="360"/>
    </w:pPr>
  </w:style>
  <w:style w:type="paragraph" w:customStyle="1" w:styleId="BulletedList2">
    <w:name w:val="Bulleted List 2"/>
    <w:aliases w:val="bl2"/>
    <w:rsid w:val="00B40528"/>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0F1A6C"/>
    <w:pPr>
      <w:spacing w:after="0"/>
    </w:pPr>
  </w:style>
  <w:style w:type="paragraph" w:customStyle="1" w:styleId="Definition">
    <w:name w:val="Definition"/>
    <w:aliases w:val="d"/>
    <w:basedOn w:val="Text"/>
    <w:next w:val="DefinedTerm"/>
    <w:rsid w:val="000F1A6C"/>
    <w:pPr>
      <w:spacing w:before="0"/>
      <w:ind w:left="360"/>
    </w:pPr>
  </w:style>
  <w:style w:type="paragraph" w:customStyle="1" w:styleId="NumberedList1">
    <w:name w:val="Numbered List 1"/>
    <w:aliases w:val="nl1"/>
    <w:rsid w:val="00645232"/>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rsid w:val="000F1A6C"/>
  </w:style>
  <w:style w:type="paragraph" w:customStyle="1" w:styleId="IndexTag">
    <w:name w:val="Index Tag"/>
    <w:aliases w:val="it"/>
    <w:basedOn w:val="Text"/>
    <w:rsid w:val="000F1A6C"/>
    <w:pPr>
      <w:spacing w:after="0"/>
    </w:pPr>
    <w:rPr>
      <w:b/>
      <w:vanish/>
      <w:color w:val="008000"/>
    </w:r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rsid w:val="00CD4517"/>
  </w:style>
  <w:style w:type="paragraph" w:customStyle="1" w:styleId="Copyright">
    <w:name w:val="Copyright"/>
    <w:aliases w:val="copy"/>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0F1A6C"/>
    <w:pPr>
      <w:spacing w:line="360" w:lineRule="exact"/>
      <w:outlineLvl w:val="8"/>
    </w:pPr>
    <w:rPr>
      <w:sz w:val="32"/>
    </w:rPr>
  </w:style>
  <w:style w:type="paragraph" w:styleId="Index1">
    <w:name w:val="index 1"/>
    <w:aliases w:val="idx1"/>
    <w:basedOn w:val="Text"/>
    <w:semiHidden/>
    <w:rsid w:val="000F1A6C"/>
    <w:pPr>
      <w:spacing w:line="180" w:lineRule="exact"/>
      <w:ind w:left="180" w:hanging="180"/>
    </w:pPr>
    <w:rPr>
      <w:sz w:val="16"/>
    </w:rPr>
  </w:style>
  <w:style w:type="paragraph" w:customStyle="1" w:styleId="SolutionType">
    <w:name w:val="Solution Type"/>
    <w:rsid w:val="0070534A"/>
    <w:pPr>
      <w:spacing w:before="240" w:after="120"/>
    </w:pPr>
    <w:rPr>
      <w:rFonts w:ascii="Arial" w:hAnsi="Arial"/>
      <w:b/>
      <w:color w:val="000000"/>
      <w:sz w:val="44"/>
      <w:szCs w:val="36"/>
    </w:rPr>
  </w:style>
  <w:style w:type="character" w:styleId="PageNumber">
    <w:name w:val="page number"/>
    <w:aliases w:val="pn"/>
    <w:basedOn w:val="DefaultParagraphFont"/>
    <w:rsid w:val="000F1A6C"/>
    <w:rPr>
      <w:rFonts w:ascii="Verdana" w:hAnsi="Verdana"/>
      <w:color w:val="000000"/>
    </w:rPr>
  </w:style>
  <w:style w:type="paragraph" w:customStyle="1" w:styleId="PrintMSCorp">
    <w:name w:val="Print MS Corp"/>
    <w:aliases w:val="pms"/>
    <w:next w:val="Text"/>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9A0E7F"/>
    <w:pPr>
      <w:ind w:left="360"/>
    </w:pPr>
    <w:rPr>
      <w:b w:val="0"/>
    </w:rPr>
  </w:style>
  <w:style w:type="paragraph" w:styleId="TOC3">
    <w:name w:val="toc 3"/>
    <w:aliases w:val="toc3"/>
    <w:basedOn w:val="TOC2"/>
    <w:uiPriority w:val="39"/>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semiHidden/>
    <w:rsid w:val="000F1A6C"/>
    <w:pPr>
      <w:ind w:left="540"/>
    </w:pPr>
  </w:style>
  <w:style w:type="paragraph" w:styleId="Index3">
    <w:name w:val="index 3"/>
    <w:aliases w:val="idx3"/>
    <w:basedOn w:val="Index1"/>
    <w:semiHidden/>
    <w:rsid w:val="000F1A6C"/>
    <w:pPr>
      <w:ind w:left="900"/>
    </w:pPr>
  </w:style>
  <w:style w:type="character" w:customStyle="1" w:styleId="Bold">
    <w:name w:val="Bold"/>
    <w:aliases w:val="b"/>
    <w:basedOn w:val="DefaultParagraphFont"/>
    <w:rsid w:val="000F1A6C"/>
    <w:rPr>
      <w:b/>
    </w:rPr>
  </w:style>
  <w:style w:type="character" w:customStyle="1" w:styleId="MultilanguageMarkerAuto">
    <w:name w:val="Multilanguage Marker Auto"/>
    <w:aliases w:val="mma"/>
    <w:basedOn w:val="DefaultParagraphFont"/>
    <w:rsid w:val="000F1A6C"/>
    <w:rPr>
      <w:rFonts w:ascii="Times New Roman" w:hAnsi="Times New Roman"/>
      <w:color w:val="000000"/>
      <w:sz w:val="16"/>
    </w:rPr>
  </w:style>
  <w:style w:type="character" w:customStyle="1" w:styleId="BoldItalic">
    <w:name w:val="Bold Italic"/>
    <w:aliases w:val="bi"/>
    <w:basedOn w:val="DefaultParagraphFont"/>
    <w:rsid w:val="000F1A6C"/>
    <w:rPr>
      <w:b/>
      <w:i/>
    </w:rPr>
  </w:style>
  <w:style w:type="paragraph" w:customStyle="1" w:styleId="MultilanguageMarkerExplicitBegin">
    <w:name w:val="Multilanguage Marker Explicit Begin"/>
    <w:aliases w:val="mmeb"/>
    <w:basedOn w:val="Text"/>
    <w:rsid w:val="000F1A6C"/>
    <w:rPr>
      <w:sz w:val="16"/>
    </w:rPr>
  </w:style>
  <w:style w:type="paragraph" w:customStyle="1" w:styleId="MultilanguageMarkerExplicitEnd">
    <w:name w:val="Multilanguage Marker Explicit End"/>
    <w:aliases w:val="mmee"/>
    <w:basedOn w:val="MultilanguageMarkerExplicitBegin"/>
    <w:rsid w:val="000F1A6C"/>
  </w:style>
  <w:style w:type="character" w:customStyle="1" w:styleId="CodeFeaturedElement">
    <w:name w:val="Code Featured Element"/>
    <w:aliases w:val="cfe"/>
    <w:basedOn w:val="DefaultParagraphFont"/>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
    <w:semiHidden/>
    <w:rsid w:val="000F1A6C"/>
  </w:style>
  <w:style w:type="character" w:customStyle="1" w:styleId="Italic">
    <w:name w:val="Italic"/>
    <w:aliases w:val="i"/>
    <w:basedOn w:val="DefaultParagraphFont"/>
    <w:uiPriority w:val="99"/>
    <w:rsid w:val="000F1A6C"/>
    <w:rPr>
      <w:i/>
    </w:rPr>
  </w:style>
  <w:style w:type="paragraph" w:customStyle="1" w:styleId="ChapterTitle">
    <w:name w:val="Chapter Title"/>
    <w:aliases w:val="ch"/>
    <w:basedOn w:val="Normal"/>
    <w:next w:val="Heading1"/>
    <w:rsid w:val="00CB5627"/>
    <w:pPr>
      <w:keepNext/>
      <w:spacing w:before="1080" w:after="360" w:line="440" w:lineRule="exact"/>
      <w:ind w:left="-720"/>
      <w:outlineLvl w:val="0"/>
    </w:pPr>
    <w:rPr>
      <w:rFonts w:ascii="Arial Black" w:hAnsi="Arial Black"/>
      <w:color w:val="000000"/>
      <w:kern w:val="24"/>
      <w:sz w:val="40"/>
      <w:szCs w:val="40"/>
    </w:rPr>
  </w:style>
  <w:style w:type="character" w:customStyle="1" w:styleId="Strikethrough">
    <w:name w:val="Strikethrough"/>
    <w:aliases w:val="strike"/>
    <w:basedOn w:val="DefaultParagraphFont"/>
    <w:rsid w:val="000F1A6C"/>
    <w:rPr>
      <w:strike/>
      <w:dstrike w:val="0"/>
    </w:rPr>
  </w:style>
  <w:style w:type="character" w:customStyle="1" w:styleId="Subscript">
    <w:name w:val="Subscript"/>
    <w:aliases w:val="sub"/>
    <w:basedOn w:val="DefaultParagraphFont"/>
    <w:rsid w:val="000F1A6C"/>
    <w:rPr>
      <w:vertAlign w:val="subscript"/>
    </w:rPr>
  </w:style>
  <w:style w:type="character" w:customStyle="1" w:styleId="Superscript">
    <w:name w:val="Superscript"/>
    <w:aliases w:val="sup"/>
    <w:basedOn w:val="DefaultParagraphFont"/>
    <w:rsid w:val="000F1A6C"/>
    <w:rPr>
      <w:vertAlign w:val="superscript"/>
    </w:rPr>
  </w:style>
  <w:style w:type="paragraph" w:customStyle="1" w:styleId="FigureImageMapPlaceholder">
    <w:name w:val="Figure Image Map Placeholder"/>
    <w:aliases w:val="fimp"/>
    <w:basedOn w:val="Figure"/>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uiPriority w:val="39"/>
    <w:rsid w:val="000F1A6C"/>
    <w:pPr>
      <w:ind w:left="800"/>
    </w:pPr>
  </w:style>
  <w:style w:type="paragraph" w:styleId="TOC7">
    <w:name w:val="toc 7"/>
    <w:basedOn w:val="Normal"/>
    <w:next w:val="Normal"/>
    <w:autoRedefine/>
    <w:uiPriority w:val="39"/>
    <w:rsid w:val="000F1A6C"/>
    <w:pPr>
      <w:ind w:left="960"/>
    </w:pPr>
  </w:style>
  <w:style w:type="paragraph" w:styleId="TOC8">
    <w:name w:val="toc 8"/>
    <w:basedOn w:val="Normal"/>
    <w:next w:val="Normal"/>
    <w:autoRedefine/>
    <w:uiPriority w:val="39"/>
    <w:rsid w:val="000F1A6C"/>
    <w:pPr>
      <w:ind w:left="1120"/>
    </w:pPr>
  </w:style>
  <w:style w:type="paragraph" w:styleId="TOC9">
    <w:name w:val="toc 9"/>
    <w:basedOn w:val="Normal"/>
    <w:next w:val="Normal"/>
    <w:autoRedefine/>
    <w:uiPriority w:val="39"/>
    <w:rsid w:val="000F1A6C"/>
    <w:pPr>
      <w:ind w:left="1280"/>
    </w:pPr>
  </w:style>
  <w:style w:type="character" w:customStyle="1" w:styleId="ALT">
    <w:name w:val="ALT"/>
    <w:basedOn w:val="HTML"/>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rsid w:val="0004295C"/>
    <w:pPr>
      <w:spacing w:after="0" w:line="240" w:lineRule="auto"/>
    </w:pPr>
    <w:rPr>
      <w:rFonts w:ascii="Times New Roman" w:hAnsi="Times New Roman"/>
      <w:sz w:val="24"/>
    </w:rPr>
  </w:style>
  <w:style w:type="paragraph" w:styleId="BalloonText">
    <w:name w:val="Balloon Text"/>
    <w:basedOn w:val="Normal"/>
    <w:semiHidden/>
    <w:rsid w:val="00C34934"/>
    <w:rPr>
      <w:rFonts w:ascii="Tahoma" w:hAnsi="Tahoma" w:cs="Tahoma"/>
      <w:szCs w:val="16"/>
    </w:rPr>
  </w:style>
  <w:style w:type="character" w:customStyle="1" w:styleId="TextChar">
    <w:name w:val="Text Char"/>
    <w:aliases w:val="t Char"/>
    <w:basedOn w:val="DefaultParagraphFont"/>
    <w:link w:val="Text"/>
    <w:rsid w:val="00586652"/>
    <w:rPr>
      <w:rFonts w:ascii="Arial" w:hAnsi="Arial"/>
      <w:color w:val="000000"/>
      <w:lang w:val="en-US" w:eastAsia="en-US" w:bidi="ar-SA"/>
    </w:rPr>
  </w:style>
  <w:style w:type="paragraph" w:customStyle="1" w:styleId="WSSLogo">
    <w:name w:val="WSSLogo"/>
    <w:basedOn w:val="Figure"/>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paragraph" w:customStyle="1" w:styleId="SolutionGroup">
    <w:name w:val="Solution Group"/>
    <w:aliases w:val="sg"/>
    <w:basedOn w:val="Text"/>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semiHidden/>
    <w:rsid w:val="00D33A5B"/>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rsid w:val="00257DA5"/>
    <w:rPr>
      <w:color w:val="800080"/>
      <w:u w:val="single"/>
    </w:rPr>
  </w:style>
  <w:style w:type="paragraph" w:styleId="CommentSubject">
    <w:name w:val="annotation subject"/>
    <w:basedOn w:val="CommentText"/>
    <w:next w:val="CommentText"/>
    <w:link w:val="CommentSubjectChar"/>
    <w:rsid w:val="00616FCF"/>
    <w:rPr>
      <w:rFonts w:ascii="Verdana" w:hAnsi="Verdana"/>
      <w:b/>
      <w:bCs/>
      <w:color w:val="FF00FF"/>
    </w:rPr>
  </w:style>
  <w:style w:type="character" w:customStyle="1" w:styleId="CommentTextChar">
    <w:name w:val="Comment Text Char"/>
    <w:aliases w:val="ct Char,Used by Word for text of author queries Char"/>
    <w:basedOn w:val="TextChar"/>
    <w:link w:val="CommentText"/>
    <w:semiHidden/>
    <w:rsid w:val="00616FCF"/>
    <w:rPr>
      <w:rFonts w:ascii="Arial" w:hAnsi="Arial"/>
      <w:color w:val="000000"/>
      <w:lang w:val="en-US" w:eastAsia="en-US" w:bidi="ar-SA"/>
    </w:rPr>
  </w:style>
  <w:style w:type="character" w:customStyle="1" w:styleId="CommentSubjectChar">
    <w:name w:val="Comment Subject Char"/>
    <w:basedOn w:val="CommentTextChar"/>
    <w:link w:val="CommentSubject"/>
    <w:rsid w:val="00616FCF"/>
    <w:rPr>
      <w:rFonts w:ascii="Arial" w:hAnsi="Arial"/>
      <w:color w:val="000000"/>
      <w:lang w:val="en-US" w:eastAsia="en-US" w:bidi="ar-SA"/>
    </w:rPr>
  </w:style>
  <w:style w:type="character" w:customStyle="1" w:styleId="BulletedList1Char">
    <w:name w:val="Bulleted List 1 Char"/>
    <w:aliases w:val="bl1 Char"/>
    <w:basedOn w:val="DefaultParagraphFont"/>
    <w:link w:val="BulletedList1"/>
    <w:uiPriority w:val="99"/>
    <w:locked/>
    <w:rsid w:val="00616FCF"/>
    <w:rPr>
      <w:rFonts w:ascii="Arial" w:hAnsi="Arial"/>
      <w:color w:val="000000"/>
    </w:rPr>
  </w:style>
  <w:style w:type="character" w:customStyle="1" w:styleId="Heading3Char">
    <w:name w:val="Heading 3 Char"/>
    <w:aliases w:val="h3 Char,Level 3 Topic Heading Char"/>
    <w:basedOn w:val="DefaultParagraphFont"/>
    <w:link w:val="Heading3"/>
    <w:rsid w:val="00616FCF"/>
    <w:rPr>
      <w:rFonts w:ascii="Arial" w:hAnsi="Arial"/>
      <w:b/>
      <w:color w:val="000000"/>
      <w:kern w:val="24"/>
      <w:sz w:val="28"/>
      <w:szCs w:val="36"/>
    </w:rPr>
  </w:style>
  <w:style w:type="character" w:customStyle="1" w:styleId="Heading1Char">
    <w:name w:val="Heading 1 Char"/>
    <w:aliases w:val="h1 Char,Level 1 Topic Heading Char"/>
    <w:basedOn w:val="DefaultParagraphFont"/>
    <w:link w:val="Heading1"/>
    <w:locked/>
    <w:rsid w:val="004F39C8"/>
    <w:rPr>
      <w:rFonts w:ascii="Arial Black" w:hAnsi="Arial Black"/>
      <w:color w:val="000000"/>
      <w:kern w:val="24"/>
      <w:sz w:val="36"/>
      <w:szCs w:val="36"/>
    </w:rPr>
  </w:style>
  <w:style w:type="character" w:customStyle="1" w:styleId="Heading4Char">
    <w:name w:val="Heading 4 Char"/>
    <w:aliases w:val="h4 Char,Level 4 Topic Heading Char"/>
    <w:basedOn w:val="DefaultParagraphFont"/>
    <w:link w:val="Heading4"/>
    <w:rsid w:val="004F39C8"/>
    <w:rPr>
      <w:rFonts w:ascii="Arial" w:hAnsi="Arial"/>
      <w:b/>
      <w:i/>
      <w:color w:val="000000"/>
      <w:kern w:val="24"/>
      <w:sz w:val="24"/>
      <w:szCs w:val="36"/>
    </w:rPr>
  </w:style>
  <w:style w:type="table" w:styleId="TableGrid">
    <w:name w:val="Table Grid"/>
    <w:basedOn w:val="TableNormal"/>
    <w:rsid w:val="004F39C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4F39C8"/>
    <w:rPr>
      <w:i/>
      <w:iCs/>
    </w:rPr>
  </w:style>
  <w:style w:type="character" w:customStyle="1" w:styleId="Heading2Char">
    <w:name w:val="Heading 2 Char"/>
    <w:aliases w:val="h2 Char,Level 2 Topic Heading Char"/>
    <w:basedOn w:val="DefaultParagraphFont"/>
    <w:link w:val="Heading2"/>
    <w:rsid w:val="00BE6903"/>
    <w:rPr>
      <w:rFonts w:ascii="Arial Black" w:hAnsi="Arial Black"/>
      <w:i/>
      <w:color w:val="000000"/>
      <w:kern w:val="24"/>
      <w:sz w:val="32"/>
      <w:szCs w:val="32"/>
    </w:rPr>
  </w:style>
  <w:style w:type="paragraph" w:customStyle="1" w:styleId="ObjectiveHeader">
    <w:name w:val="Objective Header"/>
    <w:basedOn w:val="Heading9"/>
    <w:link w:val="ObjectiveHeaderChar"/>
    <w:qFormat/>
    <w:rsid w:val="005D1902"/>
    <w:pPr>
      <w:pBdr>
        <w:bottom w:val="single" w:sz="8" w:space="6" w:color="BFBFBF" w:themeColor="background1" w:themeShade="BF"/>
      </w:pBdr>
      <w:spacing w:before="120" w:after="120"/>
    </w:pPr>
    <w:rPr>
      <w:sz w:val="32"/>
    </w:rPr>
  </w:style>
  <w:style w:type="character" w:customStyle="1" w:styleId="ObjectiveHeaderChar">
    <w:name w:val="Objective Header Char"/>
    <w:basedOn w:val="DefaultParagraphFont"/>
    <w:link w:val="ObjectiveHeader"/>
    <w:rsid w:val="005D1902"/>
    <w:rPr>
      <w:rFonts w:ascii="Arial" w:hAnsi="Arial" w:cs="Arial"/>
      <w:b/>
      <w:color w:val="000000"/>
      <w:kern w:val="24"/>
      <w:sz w:val="32"/>
      <w:szCs w:val="36"/>
    </w:rPr>
  </w:style>
  <w:style w:type="paragraph" w:styleId="Revision">
    <w:name w:val="Revision"/>
    <w:hidden/>
    <w:uiPriority w:val="99"/>
    <w:semiHidden/>
    <w:rsid w:val="00117927"/>
    <w:rPr>
      <w:rFonts w:asciiTheme="minorHAnsi" w:eastAsiaTheme="minorHAnsi" w:hAnsiTheme="minorHAnsi" w:cstheme="minorBidi"/>
      <w:sz w:val="22"/>
      <w:szCs w:val="22"/>
    </w:rPr>
  </w:style>
  <w:style w:type="table" w:styleId="TableClassic1">
    <w:name w:val="Table Classic 1"/>
    <w:basedOn w:val="TableNormal"/>
    <w:rsid w:val="001C142E"/>
    <w:pPr>
      <w:spacing w:before="60" w:after="60" w:line="22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bjectiveSubText">
    <w:name w:val="ObjectiveSubText"/>
    <w:basedOn w:val="Text"/>
    <w:link w:val="ObjectiveSubTextChar"/>
    <w:qFormat/>
    <w:rsid w:val="00041850"/>
  </w:style>
  <w:style w:type="character" w:customStyle="1" w:styleId="ObjectiveSubTextChar">
    <w:name w:val="ObjectiveSubText Char"/>
    <w:basedOn w:val="TextChar"/>
    <w:link w:val="ObjectiveSubText"/>
    <w:rsid w:val="00041850"/>
    <w:rPr>
      <w:rFonts w:ascii="Arial" w:hAnsi="Arial"/>
      <w:color w:val="000000"/>
      <w:lang w:val="en-US" w:eastAsia="en-US" w:bidi="ar-SA"/>
    </w:rPr>
  </w:style>
  <w:style w:type="paragraph" w:styleId="ListParagraph">
    <w:name w:val="List Paragraph"/>
    <w:basedOn w:val="Normal"/>
    <w:uiPriority w:val="34"/>
    <w:qFormat/>
    <w:rsid w:val="00927E35"/>
    <w:pPr>
      <w:spacing w:after="0"/>
      <w:ind w:left="720"/>
      <w:contextualSpacing/>
    </w:pPr>
  </w:style>
  <w:style w:type="character" w:customStyle="1" w:styleId="Heading5Char">
    <w:name w:val="Heading 5 Char"/>
    <w:aliases w:val="h5 Char,Level 5 Topic Heading Char"/>
    <w:basedOn w:val="DefaultParagraphFont"/>
    <w:link w:val="Heading5"/>
    <w:rsid w:val="00927E35"/>
    <w:rPr>
      <w:rFonts w:ascii="Arial" w:hAnsi="Arial"/>
      <w:b/>
      <w:color w:val="000000"/>
      <w:kern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555112"/>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qFormat/>
    <w:rsid w:val="00692BE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692BE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692BE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692BE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692BE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34450E"/>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34450E"/>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34450E"/>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B947DD"/>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rsid w:val="005551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5112"/>
  </w:style>
  <w:style w:type="paragraph" w:customStyle="1" w:styleId="Text">
    <w:name w:val="Text"/>
    <w:aliases w:val="t,text"/>
    <w:link w:val="TextChar"/>
    <w:rsid w:val="00CE0077"/>
    <w:pPr>
      <w:spacing w:before="60" w:after="60"/>
    </w:pPr>
    <w:rPr>
      <w:rFonts w:ascii="Arial" w:hAnsi="Arial"/>
      <w:color w:val="000000"/>
    </w:rPr>
  </w:style>
  <w:style w:type="paragraph" w:customStyle="1" w:styleId="Figure">
    <w:name w:val="Figure"/>
    <w:aliases w:val="fig"/>
    <w:basedOn w:val="Text"/>
    <w:next w:val="Text"/>
    <w:rsid w:val="00ED4CC0"/>
    <w:pPr>
      <w:spacing w:before="120" w:after="120"/>
    </w:pPr>
  </w:style>
  <w:style w:type="paragraph" w:customStyle="1" w:styleId="Code">
    <w:name w:val="Code"/>
    <w:aliases w:val="c"/>
    <w:rsid w:val="00C611E6"/>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B40528"/>
    <w:rPr>
      <w:b/>
      <w:szCs w:val="21"/>
    </w:rPr>
  </w:style>
  <w:style w:type="paragraph" w:customStyle="1" w:styleId="TextinList2">
    <w:name w:val="Text in List 2"/>
    <w:aliases w:val="t2"/>
    <w:basedOn w:val="Text"/>
    <w:rsid w:val="000F1A6C"/>
    <w:pPr>
      <w:ind w:left="720"/>
    </w:pPr>
  </w:style>
  <w:style w:type="paragraph" w:customStyle="1" w:styleId="Label">
    <w:name w:val="Label"/>
    <w:aliases w:val="l"/>
    <w:basedOn w:val="Text"/>
    <w:next w:val="Text"/>
    <w:rsid w:val="00B40528"/>
    <w:rPr>
      <w:b/>
      <w:szCs w:val="21"/>
    </w:rPr>
  </w:style>
  <w:style w:type="paragraph" w:styleId="FootnoteText">
    <w:name w:val="footnote text"/>
    <w:aliases w:val="ft,Used by Word for text of Help footnotes"/>
    <w:basedOn w:val="Text"/>
    <w:semiHidden/>
    <w:rsid w:val="000F1A6C"/>
    <w:rPr>
      <w:color w:val="0000FF"/>
    </w:rPr>
  </w:style>
  <w:style w:type="paragraph" w:customStyle="1" w:styleId="NumberedList2">
    <w:name w:val="Numbered List 2"/>
    <w:aliases w:val="nl2"/>
    <w:rsid w:val="00B40528"/>
    <w:pPr>
      <w:numPr>
        <w:numId w:val="3"/>
      </w:numPr>
      <w:spacing w:before="60" w:after="60" w:line="220" w:lineRule="exact"/>
    </w:pPr>
    <w:rPr>
      <w:rFonts w:ascii="Arial" w:hAnsi="Arial"/>
      <w:color w:val="000000"/>
    </w:rPr>
  </w:style>
  <w:style w:type="paragraph" w:customStyle="1" w:styleId="Syntax">
    <w:name w:val="Syntax"/>
    <w:aliases w:val="s"/>
    <w:basedOn w:val="Code"/>
    <w:rsid w:val="000F1A6C"/>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0F1A6C"/>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0F1A6C"/>
    <w:rPr>
      <w:color w:val="0000FF"/>
      <w:vertAlign w:val="superscript"/>
    </w:rPr>
  </w:style>
  <w:style w:type="character" w:customStyle="1" w:styleId="CodeEmbedded">
    <w:name w:val="Code Embedded"/>
    <w:aliases w:val="ce"/>
    <w:basedOn w:val="DefaultParagraphFont"/>
    <w:rsid w:val="000F1A6C"/>
    <w:rPr>
      <w:rFonts w:ascii="Courier New" w:hAnsi="Courier New"/>
      <w:noProof/>
      <w:color w:val="000000"/>
      <w:sz w:val="18"/>
    </w:rPr>
  </w:style>
  <w:style w:type="character" w:customStyle="1" w:styleId="LabelEmbedded">
    <w:name w:val="Label Embedded"/>
    <w:aliases w:val="le"/>
    <w:basedOn w:val="DefaultParagraphFont"/>
    <w:rsid w:val="000F1A6C"/>
    <w:rPr>
      <w:rFonts w:ascii="Verdana" w:hAnsi="Verdana"/>
      <w:b/>
      <w:spacing w:val="0"/>
      <w:sz w:val="16"/>
    </w:rPr>
  </w:style>
  <w:style w:type="character" w:customStyle="1" w:styleId="LinkText">
    <w:name w:val="Link Text"/>
    <w:aliases w:val="lt"/>
    <w:basedOn w:val="DefaultParagraphFont"/>
    <w:rsid w:val="000F1A6C"/>
    <w:rPr>
      <w:color w:val="000000"/>
    </w:rPr>
  </w:style>
  <w:style w:type="character" w:customStyle="1" w:styleId="LinkTextPopup">
    <w:name w:val="Link Text Popup"/>
    <w:aliases w:val="ltp"/>
    <w:basedOn w:val="DefaultParagraphFont"/>
    <w:rsid w:val="000F1A6C"/>
    <w:rPr>
      <w:color w:val="000000"/>
    </w:rPr>
  </w:style>
  <w:style w:type="character" w:customStyle="1" w:styleId="LinkID">
    <w:name w:val="Link ID"/>
    <w:aliases w:val="lid"/>
    <w:basedOn w:val="DefaultParagraphFont"/>
    <w:rsid w:val="000F1A6C"/>
    <w:rPr>
      <w:vanish/>
      <w:color w:val="FF0000"/>
    </w:rPr>
  </w:style>
  <w:style w:type="paragraph" w:customStyle="1" w:styleId="TableSpacing">
    <w:name w:val="Table Spacing"/>
    <w:aliases w:val="ts"/>
    <w:basedOn w:val="Text"/>
    <w:next w:val="Text"/>
    <w:rsid w:val="000F1A6C"/>
    <w:pPr>
      <w:spacing w:before="0" w:after="0" w:line="120" w:lineRule="exact"/>
    </w:pPr>
    <w:rPr>
      <w:color w:val="FF00FF"/>
      <w:sz w:val="12"/>
    </w:rPr>
  </w:style>
  <w:style w:type="paragraph" w:customStyle="1" w:styleId="CodeinList2">
    <w:name w:val="Code in List 2"/>
    <w:aliases w:val="c2"/>
    <w:basedOn w:val="Code"/>
    <w:rsid w:val="00C611E6"/>
    <w:pPr>
      <w:ind w:left="720"/>
    </w:pPr>
  </w:style>
  <w:style w:type="character" w:customStyle="1" w:styleId="ConditionalMarker">
    <w:name w:val="Conditional Marker"/>
    <w:aliases w:val="cm"/>
    <w:basedOn w:val="DefaultParagraphFont"/>
    <w:rsid w:val="000F1A6C"/>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0F1A6C"/>
    <w:pPr>
      <w:ind w:left="720"/>
    </w:pPr>
  </w:style>
  <w:style w:type="paragraph" w:styleId="TOC5">
    <w:name w:val="toc 5"/>
    <w:basedOn w:val="Normal"/>
    <w:next w:val="Normal"/>
    <w:autoRedefine/>
    <w:uiPriority w:val="39"/>
    <w:rsid w:val="000F1A6C"/>
    <w:pPr>
      <w:ind w:left="640"/>
    </w:pPr>
  </w:style>
  <w:style w:type="paragraph" w:customStyle="1" w:styleId="TableFootnoteinList2">
    <w:name w:val="Table Footnote in List 2"/>
    <w:aliases w:val="tf2"/>
    <w:basedOn w:val="TextinList2"/>
    <w:next w:val="TextinList2"/>
    <w:rsid w:val="000F1A6C"/>
    <w:pPr>
      <w:spacing w:before="40" w:after="80" w:line="180" w:lineRule="exact"/>
    </w:pPr>
    <w:rPr>
      <w:sz w:val="16"/>
    </w:rPr>
  </w:style>
  <w:style w:type="paragraph" w:customStyle="1" w:styleId="LabelinList1">
    <w:name w:val="Label in List 1"/>
    <w:aliases w:val="l1"/>
    <w:basedOn w:val="TextinList1"/>
    <w:next w:val="TextinList1"/>
    <w:rsid w:val="00B40528"/>
    <w:rPr>
      <w:b/>
      <w:szCs w:val="21"/>
    </w:rPr>
  </w:style>
  <w:style w:type="paragraph" w:customStyle="1" w:styleId="TextinList1">
    <w:name w:val="Text in List 1"/>
    <w:aliases w:val="t1"/>
    <w:basedOn w:val="Text"/>
    <w:rsid w:val="000F1A6C"/>
    <w:pPr>
      <w:ind w:left="360"/>
    </w:pPr>
  </w:style>
  <w:style w:type="paragraph" w:customStyle="1" w:styleId="CodeinList1">
    <w:name w:val="Code in List 1"/>
    <w:aliases w:val="c1"/>
    <w:basedOn w:val="Code"/>
    <w:rsid w:val="00C611E6"/>
    <w:pPr>
      <w:ind w:left="360"/>
    </w:pPr>
  </w:style>
  <w:style w:type="paragraph" w:customStyle="1" w:styleId="FigureinList1">
    <w:name w:val="Figure in List 1"/>
    <w:aliases w:val="fig1"/>
    <w:basedOn w:val="Figure"/>
    <w:next w:val="TextinList1"/>
    <w:rsid w:val="000F1A6C"/>
    <w:pPr>
      <w:ind w:left="360"/>
    </w:pPr>
  </w:style>
  <w:style w:type="paragraph" w:customStyle="1" w:styleId="TableFootnoteinList1">
    <w:name w:val="Table Footnote in List 1"/>
    <w:aliases w:val="tf1"/>
    <w:basedOn w:val="TextinList1"/>
    <w:next w:val="TextinList1"/>
    <w:rsid w:val="000F1A6C"/>
    <w:pPr>
      <w:spacing w:before="40" w:after="80" w:line="180" w:lineRule="exact"/>
    </w:pPr>
    <w:rPr>
      <w:sz w:val="16"/>
    </w:rPr>
  </w:style>
  <w:style w:type="character" w:customStyle="1" w:styleId="HTML">
    <w:name w:val="HTML"/>
    <w:basedOn w:val="DefaultParagraphFont"/>
    <w:rsid w:val="000F1A6C"/>
    <w:rPr>
      <w:rFonts w:ascii="Courier New" w:hAnsi="Courier New"/>
      <w:vanish/>
      <w:color w:val="000000"/>
      <w:sz w:val="20"/>
      <w:bdr w:val="none" w:sz="0" w:space="0" w:color="auto"/>
      <w:shd w:val="pct25" w:color="00FF00" w:fill="auto"/>
    </w:rPr>
  </w:style>
  <w:style w:type="paragraph" w:styleId="Footer">
    <w:name w:val="footer"/>
    <w:aliases w:val="f"/>
    <w:basedOn w:val="Header"/>
    <w:rsid w:val="000F1A6C"/>
    <w:pPr>
      <w:pBdr>
        <w:bottom w:val="none" w:sz="0" w:space="0" w:color="auto"/>
      </w:pBdr>
    </w:pPr>
  </w:style>
  <w:style w:type="paragraph" w:customStyle="1" w:styleId="AlertText">
    <w:name w:val="Alert Text"/>
    <w:aliases w:val="at"/>
    <w:basedOn w:val="Text"/>
    <w:rsid w:val="00612C64"/>
    <w:rPr>
      <w:rFonts w:ascii="Verdana" w:hAnsi="Verdana"/>
      <w:sz w:val="16"/>
    </w:rPr>
  </w:style>
  <w:style w:type="paragraph" w:customStyle="1" w:styleId="AlertTextinList1">
    <w:name w:val="Alert Text in List 1"/>
    <w:aliases w:val="at1"/>
    <w:basedOn w:val="TextinList1"/>
    <w:rsid w:val="00612C64"/>
    <w:rPr>
      <w:rFonts w:ascii="Verdana" w:hAnsi="Verdana"/>
      <w:sz w:val="16"/>
    </w:rPr>
  </w:style>
  <w:style w:type="paragraph" w:customStyle="1" w:styleId="AlertTextinList2">
    <w:name w:val="Alert Text in List 2"/>
    <w:aliases w:val="at2"/>
    <w:basedOn w:val="TextinList2"/>
    <w:rsid w:val="00612C64"/>
    <w:rPr>
      <w:rFonts w:ascii="Verdana" w:hAnsi="Verdana"/>
      <w:sz w:val="16"/>
    </w:rPr>
  </w:style>
  <w:style w:type="paragraph" w:customStyle="1" w:styleId="RevisionHistory">
    <w:name w:val="Revision History"/>
    <w:aliases w:val="rh"/>
    <w:basedOn w:val="Text"/>
    <w:rsid w:val="000F1A6C"/>
    <w:rPr>
      <w:vanish/>
      <w:color w:val="800080"/>
    </w:rPr>
  </w:style>
  <w:style w:type="paragraph" w:customStyle="1" w:styleId="BulletedList1">
    <w:name w:val="Bulleted List 1"/>
    <w:aliases w:val="bl1"/>
    <w:link w:val="BulletedList1Char"/>
    <w:uiPriority w:val="99"/>
    <w:rsid w:val="00B40528"/>
    <w:pPr>
      <w:numPr>
        <w:numId w:val="1"/>
      </w:numPr>
      <w:spacing w:before="60" w:after="60" w:line="220" w:lineRule="exact"/>
    </w:pPr>
    <w:rPr>
      <w:rFonts w:ascii="Arial" w:hAnsi="Arial"/>
      <w:color w:val="000000"/>
    </w:rPr>
  </w:style>
  <w:style w:type="paragraph" w:customStyle="1" w:styleId="TextIndented">
    <w:name w:val="Text Indented"/>
    <w:aliases w:val="ti"/>
    <w:basedOn w:val="Text"/>
    <w:rsid w:val="000F1A6C"/>
    <w:pPr>
      <w:ind w:left="360" w:right="360"/>
    </w:pPr>
  </w:style>
  <w:style w:type="paragraph" w:customStyle="1" w:styleId="BulletedList2">
    <w:name w:val="Bulleted List 2"/>
    <w:aliases w:val="bl2"/>
    <w:rsid w:val="00B40528"/>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0F1A6C"/>
    <w:pPr>
      <w:spacing w:after="0"/>
    </w:pPr>
  </w:style>
  <w:style w:type="paragraph" w:customStyle="1" w:styleId="Definition">
    <w:name w:val="Definition"/>
    <w:aliases w:val="d"/>
    <w:basedOn w:val="Text"/>
    <w:next w:val="DefinedTerm"/>
    <w:rsid w:val="000F1A6C"/>
    <w:pPr>
      <w:spacing w:before="0"/>
      <w:ind w:left="360"/>
    </w:pPr>
  </w:style>
  <w:style w:type="paragraph" w:customStyle="1" w:styleId="NumberedList1">
    <w:name w:val="Numbered List 1"/>
    <w:aliases w:val="nl1"/>
    <w:rsid w:val="00645232"/>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rsid w:val="000F1A6C"/>
  </w:style>
  <w:style w:type="paragraph" w:customStyle="1" w:styleId="IndexTag">
    <w:name w:val="Index Tag"/>
    <w:aliases w:val="it"/>
    <w:basedOn w:val="Text"/>
    <w:rsid w:val="000F1A6C"/>
    <w:pPr>
      <w:spacing w:after="0"/>
    </w:pPr>
    <w:rPr>
      <w:b/>
      <w:vanish/>
      <w:color w:val="008000"/>
    </w:rPr>
  </w:style>
  <w:style w:type="paragraph" w:styleId="Header">
    <w:name w:val="header"/>
    <w:aliases w:val="h"/>
    <w:link w:val="HeaderChar"/>
    <w:uiPriority w:val="99"/>
    <w:rsid w:val="00343A05"/>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rsid w:val="00CD4517"/>
  </w:style>
  <w:style w:type="paragraph" w:customStyle="1" w:styleId="Copyright">
    <w:name w:val="Copyright"/>
    <w:aliases w:val="copy"/>
    <w:rsid w:val="00546FF1"/>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0F1A6C"/>
    <w:pPr>
      <w:spacing w:line="360" w:lineRule="exact"/>
      <w:outlineLvl w:val="8"/>
    </w:pPr>
    <w:rPr>
      <w:sz w:val="32"/>
    </w:rPr>
  </w:style>
  <w:style w:type="paragraph" w:styleId="Index1">
    <w:name w:val="index 1"/>
    <w:aliases w:val="idx1"/>
    <w:basedOn w:val="Text"/>
    <w:semiHidden/>
    <w:rsid w:val="000F1A6C"/>
    <w:pPr>
      <w:spacing w:line="180" w:lineRule="exact"/>
      <w:ind w:left="180" w:hanging="180"/>
    </w:pPr>
    <w:rPr>
      <w:sz w:val="16"/>
    </w:rPr>
  </w:style>
  <w:style w:type="paragraph" w:customStyle="1" w:styleId="SolutionType">
    <w:name w:val="Solution Type"/>
    <w:rsid w:val="0070534A"/>
    <w:pPr>
      <w:spacing w:before="240" w:after="120"/>
    </w:pPr>
    <w:rPr>
      <w:rFonts w:ascii="Arial" w:hAnsi="Arial"/>
      <w:b/>
      <w:color w:val="000000"/>
      <w:sz w:val="44"/>
      <w:szCs w:val="36"/>
    </w:rPr>
  </w:style>
  <w:style w:type="character" w:styleId="PageNumber">
    <w:name w:val="page number"/>
    <w:aliases w:val="pn"/>
    <w:basedOn w:val="DefaultParagraphFont"/>
    <w:rsid w:val="000F1A6C"/>
    <w:rPr>
      <w:rFonts w:ascii="Verdana" w:hAnsi="Verdana"/>
      <w:color w:val="000000"/>
    </w:rPr>
  </w:style>
  <w:style w:type="paragraph" w:customStyle="1" w:styleId="PrintMSCorp">
    <w:name w:val="Print MS Corp"/>
    <w:aliases w:val="pms"/>
    <w:next w:val="Text"/>
    <w:rsid w:val="000F1A6C"/>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0F1A6C"/>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rsid w:val="009A0E7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9A0E7F"/>
    <w:pPr>
      <w:ind w:left="360"/>
    </w:pPr>
    <w:rPr>
      <w:b w:val="0"/>
    </w:rPr>
  </w:style>
  <w:style w:type="paragraph" w:styleId="TOC3">
    <w:name w:val="toc 3"/>
    <w:aliases w:val="toc3"/>
    <w:basedOn w:val="TOC2"/>
    <w:uiPriority w:val="39"/>
    <w:rsid w:val="000F1A6C"/>
    <w:pPr>
      <w:ind w:left="720"/>
    </w:pPr>
  </w:style>
  <w:style w:type="paragraph" w:styleId="TOC4">
    <w:name w:val="toc 4"/>
    <w:aliases w:val="toc4"/>
    <w:basedOn w:val="TOC2"/>
    <w:uiPriority w:val="39"/>
    <w:rsid w:val="000F1A6C"/>
    <w:pPr>
      <w:ind w:left="1080"/>
    </w:pPr>
  </w:style>
  <w:style w:type="paragraph" w:styleId="Index2">
    <w:name w:val="index 2"/>
    <w:aliases w:val="idx2"/>
    <w:basedOn w:val="Index1"/>
    <w:semiHidden/>
    <w:rsid w:val="000F1A6C"/>
    <w:pPr>
      <w:ind w:left="540"/>
    </w:pPr>
  </w:style>
  <w:style w:type="paragraph" w:styleId="Index3">
    <w:name w:val="index 3"/>
    <w:aliases w:val="idx3"/>
    <w:basedOn w:val="Index1"/>
    <w:semiHidden/>
    <w:rsid w:val="000F1A6C"/>
    <w:pPr>
      <w:ind w:left="900"/>
    </w:pPr>
  </w:style>
  <w:style w:type="character" w:customStyle="1" w:styleId="Bold">
    <w:name w:val="Bold"/>
    <w:aliases w:val="b"/>
    <w:basedOn w:val="DefaultParagraphFont"/>
    <w:rsid w:val="000F1A6C"/>
    <w:rPr>
      <w:b/>
    </w:rPr>
  </w:style>
  <w:style w:type="character" w:customStyle="1" w:styleId="MultilanguageMarkerAuto">
    <w:name w:val="Multilanguage Marker Auto"/>
    <w:aliases w:val="mma"/>
    <w:basedOn w:val="DefaultParagraphFont"/>
    <w:rsid w:val="000F1A6C"/>
    <w:rPr>
      <w:rFonts w:ascii="Times New Roman" w:hAnsi="Times New Roman"/>
      <w:color w:val="000000"/>
      <w:sz w:val="16"/>
    </w:rPr>
  </w:style>
  <w:style w:type="character" w:customStyle="1" w:styleId="BoldItalic">
    <w:name w:val="Bold Italic"/>
    <w:aliases w:val="bi"/>
    <w:basedOn w:val="DefaultParagraphFont"/>
    <w:rsid w:val="000F1A6C"/>
    <w:rPr>
      <w:b/>
      <w:i/>
    </w:rPr>
  </w:style>
  <w:style w:type="paragraph" w:customStyle="1" w:styleId="MultilanguageMarkerExplicitBegin">
    <w:name w:val="Multilanguage Marker Explicit Begin"/>
    <w:aliases w:val="mmeb"/>
    <w:basedOn w:val="Text"/>
    <w:rsid w:val="000F1A6C"/>
    <w:rPr>
      <w:sz w:val="16"/>
    </w:rPr>
  </w:style>
  <w:style w:type="paragraph" w:customStyle="1" w:styleId="MultilanguageMarkerExplicitEnd">
    <w:name w:val="Multilanguage Marker Explicit End"/>
    <w:aliases w:val="mmee"/>
    <w:basedOn w:val="MultilanguageMarkerExplicitBegin"/>
    <w:rsid w:val="000F1A6C"/>
  </w:style>
  <w:style w:type="character" w:customStyle="1" w:styleId="CodeFeaturedElement">
    <w:name w:val="Code Featured Element"/>
    <w:aliases w:val="cfe"/>
    <w:basedOn w:val="DefaultParagraphFont"/>
    <w:rsid w:val="000F1A6C"/>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0F1A6C"/>
    <w:rPr>
      <w:szCs w:val="16"/>
    </w:rPr>
  </w:style>
  <w:style w:type="paragraph" w:styleId="CommentText">
    <w:name w:val="annotation text"/>
    <w:aliases w:val="ct,Used by Word for text of author queries"/>
    <w:basedOn w:val="Text"/>
    <w:link w:val="CommentTextChar"/>
    <w:semiHidden/>
    <w:rsid w:val="000F1A6C"/>
  </w:style>
  <w:style w:type="character" w:customStyle="1" w:styleId="Italic">
    <w:name w:val="Italic"/>
    <w:aliases w:val="i"/>
    <w:basedOn w:val="DefaultParagraphFont"/>
    <w:uiPriority w:val="99"/>
    <w:rsid w:val="000F1A6C"/>
    <w:rPr>
      <w:i/>
    </w:rPr>
  </w:style>
  <w:style w:type="paragraph" w:customStyle="1" w:styleId="ChapterTitle">
    <w:name w:val="Chapter Title"/>
    <w:aliases w:val="ch"/>
    <w:basedOn w:val="Normal"/>
    <w:next w:val="Heading1"/>
    <w:rsid w:val="00CB5627"/>
    <w:pPr>
      <w:keepNext/>
      <w:spacing w:before="1080" w:after="360" w:line="440" w:lineRule="exact"/>
      <w:ind w:left="-720"/>
      <w:outlineLvl w:val="0"/>
    </w:pPr>
    <w:rPr>
      <w:rFonts w:ascii="Arial Black" w:hAnsi="Arial Black"/>
      <w:color w:val="000000"/>
      <w:kern w:val="24"/>
      <w:sz w:val="40"/>
      <w:szCs w:val="40"/>
    </w:rPr>
  </w:style>
  <w:style w:type="character" w:customStyle="1" w:styleId="Strikethrough">
    <w:name w:val="Strikethrough"/>
    <w:aliases w:val="strike"/>
    <w:basedOn w:val="DefaultParagraphFont"/>
    <w:rsid w:val="000F1A6C"/>
    <w:rPr>
      <w:strike/>
      <w:dstrike w:val="0"/>
    </w:rPr>
  </w:style>
  <w:style w:type="character" w:customStyle="1" w:styleId="Subscript">
    <w:name w:val="Subscript"/>
    <w:aliases w:val="sub"/>
    <w:basedOn w:val="DefaultParagraphFont"/>
    <w:rsid w:val="000F1A6C"/>
    <w:rPr>
      <w:vertAlign w:val="subscript"/>
    </w:rPr>
  </w:style>
  <w:style w:type="character" w:customStyle="1" w:styleId="Superscript">
    <w:name w:val="Superscript"/>
    <w:aliases w:val="sup"/>
    <w:basedOn w:val="DefaultParagraphFont"/>
    <w:rsid w:val="000F1A6C"/>
    <w:rPr>
      <w:vertAlign w:val="superscript"/>
    </w:rPr>
  </w:style>
  <w:style w:type="paragraph" w:customStyle="1" w:styleId="FigureImageMapPlaceholder">
    <w:name w:val="Figure Image Map Placeholder"/>
    <w:aliases w:val="fimp"/>
    <w:basedOn w:val="Figure"/>
    <w:rsid w:val="000F1A6C"/>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0F1A6C"/>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uiPriority w:val="39"/>
    <w:rsid w:val="000F1A6C"/>
    <w:pPr>
      <w:ind w:left="800"/>
    </w:pPr>
  </w:style>
  <w:style w:type="paragraph" w:styleId="TOC7">
    <w:name w:val="toc 7"/>
    <w:basedOn w:val="Normal"/>
    <w:next w:val="Normal"/>
    <w:autoRedefine/>
    <w:uiPriority w:val="39"/>
    <w:rsid w:val="000F1A6C"/>
    <w:pPr>
      <w:ind w:left="960"/>
    </w:pPr>
  </w:style>
  <w:style w:type="paragraph" w:styleId="TOC8">
    <w:name w:val="toc 8"/>
    <w:basedOn w:val="Normal"/>
    <w:next w:val="Normal"/>
    <w:autoRedefine/>
    <w:uiPriority w:val="39"/>
    <w:rsid w:val="000F1A6C"/>
    <w:pPr>
      <w:ind w:left="1120"/>
    </w:pPr>
  </w:style>
  <w:style w:type="paragraph" w:styleId="TOC9">
    <w:name w:val="toc 9"/>
    <w:basedOn w:val="Normal"/>
    <w:next w:val="Normal"/>
    <w:autoRedefine/>
    <w:uiPriority w:val="39"/>
    <w:rsid w:val="000F1A6C"/>
    <w:pPr>
      <w:ind w:left="1280"/>
    </w:pPr>
  </w:style>
  <w:style w:type="character" w:customStyle="1" w:styleId="ALT">
    <w:name w:val="ALT"/>
    <w:basedOn w:val="HTML"/>
    <w:rsid w:val="000F1A6C"/>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0F1A6C"/>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EC3FDE"/>
    <w:rPr>
      <w:color w:val="0000FF"/>
      <w:u w:val="single"/>
    </w:rPr>
  </w:style>
  <w:style w:type="paragraph" w:styleId="BodyText">
    <w:name w:val="Body Text"/>
    <w:basedOn w:val="Normal"/>
    <w:rsid w:val="0004295C"/>
    <w:pPr>
      <w:spacing w:after="0" w:line="240" w:lineRule="auto"/>
    </w:pPr>
    <w:rPr>
      <w:rFonts w:ascii="Times New Roman" w:hAnsi="Times New Roman"/>
      <w:sz w:val="24"/>
    </w:rPr>
  </w:style>
  <w:style w:type="paragraph" w:styleId="BalloonText">
    <w:name w:val="Balloon Text"/>
    <w:basedOn w:val="Normal"/>
    <w:semiHidden/>
    <w:rsid w:val="00C34934"/>
    <w:rPr>
      <w:rFonts w:ascii="Tahoma" w:hAnsi="Tahoma" w:cs="Tahoma"/>
      <w:szCs w:val="16"/>
    </w:rPr>
  </w:style>
  <w:style w:type="character" w:customStyle="1" w:styleId="TextChar">
    <w:name w:val="Text Char"/>
    <w:aliases w:val="t Char"/>
    <w:basedOn w:val="DefaultParagraphFont"/>
    <w:link w:val="Text"/>
    <w:rsid w:val="00586652"/>
    <w:rPr>
      <w:rFonts w:ascii="Arial" w:hAnsi="Arial"/>
      <w:color w:val="000000"/>
      <w:lang w:val="en-US" w:eastAsia="en-US" w:bidi="ar-SA"/>
    </w:rPr>
  </w:style>
  <w:style w:type="paragraph" w:customStyle="1" w:styleId="WSSLogo">
    <w:name w:val="WSSLogo"/>
    <w:basedOn w:val="Figure"/>
    <w:rsid w:val="001001D2"/>
    <w:pPr>
      <w:jc w:val="right"/>
    </w:pPr>
  </w:style>
  <w:style w:type="paragraph" w:customStyle="1" w:styleId="SolutionTitle">
    <w:name w:val="Solution Title"/>
    <w:aliases w:val="st"/>
    <w:basedOn w:val="Text"/>
    <w:link w:val="SolutionTitleChar"/>
    <w:rsid w:val="0081553D"/>
    <w:pPr>
      <w:spacing w:before="240" w:line="440" w:lineRule="exact"/>
    </w:pPr>
    <w:rPr>
      <w:b/>
      <w:sz w:val="44"/>
      <w:szCs w:val="36"/>
    </w:rPr>
  </w:style>
  <w:style w:type="paragraph" w:customStyle="1" w:styleId="SolutionGroup">
    <w:name w:val="Solution Group"/>
    <w:aliases w:val="sg"/>
    <w:basedOn w:val="Text"/>
    <w:rsid w:val="0025781F"/>
    <w:pPr>
      <w:spacing w:before="0" w:after="0" w:line="560" w:lineRule="exact"/>
    </w:pPr>
    <w:rPr>
      <w:rFonts w:ascii="Segoe" w:hAnsi="Segoe"/>
      <w:b/>
      <w:sz w:val="52"/>
      <w:szCs w:val="52"/>
    </w:rPr>
  </w:style>
  <w:style w:type="paragraph" w:customStyle="1" w:styleId="SolutionDescriptor">
    <w:name w:val="Solution Descriptor"/>
    <w:aliases w:val="sd"/>
    <w:basedOn w:val="Text"/>
    <w:rsid w:val="006954FA"/>
    <w:pPr>
      <w:spacing w:before="240" w:after="120"/>
    </w:pPr>
    <w:rPr>
      <w:sz w:val="32"/>
      <w:szCs w:val="32"/>
    </w:rPr>
  </w:style>
  <w:style w:type="paragraph" w:styleId="DocumentMap">
    <w:name w:val="Document Map"/>
    <w:basedOn w:val="Normal"/>
    <w:semiHidden/>
    <w:rsid w:val="00D33A5B"/>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2C7E6C"/>
    <w:rPr>
      <w:rFonts w:ascii="Verdana" w:hAnsi="Verdana"/>
      <w:color w:val="000000"/>
      <w:sz w:val="14"/>
    </w:rPr>
  </w:style>
  <w:style w:type="paragraph" w:customStyle="1" w:styleId="TechNetLandingPage">
    <w:name w:val="TechNet Landing Page"/>
    <w:basedOn w:val="SolutionTitle"/>
    <w:link w:val="TechNetLandingPageChar"/>
    <w:qFormat/>
    <w:rsid w:val="004D7CFA"/>
    <w:pPr>
      <w:spacing w:line="480" w:lineRule="exact"/>
    </w:pPr>
    <w:rPr>
      <w:sz w:val="56"/>
      <w:szCs w:val="56"/>
    </w:rPr>
  </w:style>
  <w:style w:type="character" w:customStyle="1" w:styleId="SolutionTitleChar">
    <w:name w:val="Solution Title Char"/>
    <w:aliases w:val="st Char"/>
    <w:basedOn w:val="TextChar"/>
    <w:link w:val="SolutionTitle"/>
    <w:rsid w:val="004D7CFA"/>
    <w:rPr>
      <w:rFonts w:ascii="Arial" w:hAnsi="Arial"/>
      <w:b/>
      <w:color w:val="000000"/>
      <w:sz w:val="44"/>
      <w:szCs w:val="36"/>
      <w:lang w:val="en-US" w:eastAsia="en-US" w:bidi="ar-SA"/>
    </w:rPr>
  </w:style>
  <w:style w:type="character" w:customStyle="1" w:styleId="TechNetLandingPageChar">
    <w:name w:val="TechNet Landing Page Char"/>
    <w:basedOn w:val="SolutionTitleChar"/>
    <w:link w:val="TechNetLandingPage"/>
    <w:rsid w:val="004D7CFA"/>
    <w:rPr>
      <w:rFonts w:ascii="Arial" w:hAnsi="Arial"/>
      <w:b/>
      <w:color w:val="000000"/>
      <w:sz w:val="56"/>
      <w:szCs w:val="56"/>
      <w:lang w:val="en-US" w:eastAsia="en-US" w:bidi="ar-SA"/>
    </w:rPr>
  </w:style>
  <w:style w:type="paragraph" w:customStyle="1" w:styleId="BulletedListInterrupter">
    <w:name w:val="Bulleted List Interrupter"/>
    <w:basedOn w:val="TableSpacing"/>
    <w:qFormat/>
    <w:rsid w:val="00257DA5"/>
    <w:rPr>
      <w:color w:val="auto"/>
      <w:sz w:val="2"/>
    </w:rPr>
  </w:style>
  <w:style w:type="character" w:styleId="FollowedHyperlink">
    <w:name w:val="FollowedHyperlink"/>
    <w:basedOn w:val="DefaultParagraphFont"/>
    <w:rsid w:val="00257DA5"/>
    <w:rPr>
      <w:color w:val="800080"/>
      <w:u w:val="single"/>
    </w:rPr>
  </w:style>
  <w:style w:type="paragraph" w:styleId="CommentSubject">
    <w:name w:val="annotation subject"/>
    <w:basedOn w:val="CommentText"/>
    <w:next w:val="CommentText"/>
    <w:link w:val="CommentSubjectChar"/>
    <w:rsid w:val="00616FCF"/>
    <w:rPr>
      <w:rFonts w:ascii="Verdana" w:hAnsi="Verdana"/>
      <w:b/>
      <w:bCs/>
      <w:color w:val="FF00FF"/>
    </w:rPr>
  </w:style>
  <w:style w:type="character" w:customStyle="1" w:styleId="CommentTextChar">
    <w:name w:val="Comment Text Char"/>
    <w:aliases w:val="ct Char,Used by Word for text of author queries Char"/>
    <w:basedOn w:val="TextChar"/>
    <w:link w:val="CommentText"/>
    <w:semiHidden/>
    <w:rsid w:val="00616FCF"/>
    <w:rPr>
      <w:rFonts w:ascii="Arial" w:hAnsi="Arial"/>
      <w:color w:val="000000"/>
      <w:lang w:val="en-US" w:eastAsia="en-US" w:bidi="ar-SA"/>
    </w:rPr>
  </w:style>
  <w:style w:type="character" w:customStyle="1" w:styleId="CommentSubjectChar">
    <w:name w:val="Comment Subject Char"/>
    <w:basedOn w:val="CommentTextChar"/>
    <w:link w:val="CommentSubject"/>
    <w:rsid w:val="00616FCF"/>
    <w:rPr>
      <w:rFonts w:ascii="Arial" w:hAnsi="Arial"/>
      <w:color w:val="000000"/>
      <w:lang w:val="en-US" w:eastAsia="en-US" w:bidi="ar-SA"/>
    </w:rPr>
  </w:style>
  <w:style w:type="character" w:customStyle="1" w:styleId="BulletedList1Char">
    <w:name w:val="Bulleted List 1 Char"/>
    <w:aliases w:val="bl1 Char"/>
    <w:basedOn w:val="DefaultParagraphFont"/>
    <w:link w:val="BulletedList1"/>
    <w:uiPriority w:val="99"/>
    <w:locked/>
    <w:rsid w:val="00616FCF"/>
    <w:rPr>
      <w:rFonts w:ascii="Arial" w:hAnsi="Arial"/>
      <w:color w:val="000000"/>
    </w:rPr>
  </w:style>
  <w:style w:type="character" w:customStyle="1" w:styleId="Heading3Char">
    <w:name w:val="Heading 3 Char"/>
    <w:aliases w:val="h3 Char,Level 3 Topic Heading Char"/>
    <w:basedOn w:val="DefaultParagraphFont"/>
    <w:link w:val="Heading3"/>
    <w:rsid w:val="00616FCF"/>
    <w:rPr>
      <w:rFonts w:ascii="Arial" w:hAnsi="Arial"/>
      <w:b/>
      <w:color w:val="000000"/>
      <w:kern w:val="24"/>
      <w:sz w:val="28"/>
      <w:szCs w:val="36"/>
    </w:rPr>
  </w:style>
  <w:style w:type="character" w:customStyle="1" w:styleId="Heading1Char">
    <w:name w:val="Heading 1 Char"/>
    <w:aliases w:val="h1 Char,Level 1 Topic Heading Char"/>
    <w:basedOn w:val="DefaultParagraphFont"/>
    <w:link w:val="Heading1"/>
    <w:locked/>
    <w:rsid w:val="004F39C8"/>
    <w:rPr>
      <w:rFonts w:ascii="Arial Black" w:hAnsi="Arial Black"/>
      <w:color w:val="000000"/>
      <w:kern w:val="24"/>
      <w:sz w:val="36"/>
      <w:szCs w:val="36"/>
    </w:rPr>
  </w:style>
  <w:style w:type="character" w:customStyle="1" w:styleId="Heading4Char">
    <w:name w:val="Heading 4 Char"/>
    <w:aliases w:val="h4 Char,Level 4 Topic Heading Char"/>
    <w:basedOn w:val="DefaultParagraphFont"/>
    <w:link w:val="Heading4"/>
    <w:rsid w:val="004F39C8"/>
    <w:rPr>
      <w:rFonts w:ascii="Arial" w:hAnsi="Arial"/>
      <w:b/>
      <w:i/>
      <w:color w:val="000000"/>
      <w:kern w:val="24"/>
      <w:sz w:val="24"/>
      <w:szCs w:val="36"/>
    </w:rPr>
  </w:style>
  <w:style w:type="table" w:styleId="TableGrid">
    <w:name w:val="Table Grid"/>
    <w:basedOn w:val="TableNormal"/>
    <w:rsid w:val="004F39C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4F39C8"/>
    <w:rPr>
      <w:i/>
      <w:iCs/>
    </w:rPr>
  </w:style>
  <w:style w:type="character" w:customStyle="1" w:styleId="Heading2Char">
    <w:name w:val="Heading 2 Char"/>
    <w:aliases w:val="h2 Char,Level 2 Topic Heading Char"/>
    <w:basedOn w:val="DefaultParagraphFont"/>
    <w:link w:val="Heading2"/>
    <w:rsid w:val="00BE6903"/>
    <w:rPr>
      <w:rFonts w:ascii="Arial Black" w:hAnsi="Arial Black"/>
      <w:i/>
      <w:color w:val="000000"/>
      <w:kern w:val="24"/>
      <w:sz w:val="32"/>
      <w:szCs w:val="32"/>
    </w:rPr>
  </w:style>
  <w:style w:type="paragraph" w:customStyle="1" w:styleId="ObjectiveHeader">
    <w:name w:val="Objective Header"/>
    <w:basedOn w:val="Heading9"/>
    <w:link w:val="ObjectiveHeaderChar"/>
    <w:qFormat/>
    <w:rsid w:val="005D1902"/>
    <w:pPr>
      <w:pBdr>
        <w:bottom w:val="single" w:sz="8" w:space="6" w:color="BFBFBF" w:themeColor="background1" w:themeShade="BF"/>
      </w:pBdr>
      <w:spacing w:before="120" w:after="120"/>
    </w:pPr>
    <w:rPr>
      <w:sz w:val="32"/>
    </w:rPr>
  </w:style>
  <w:style w:type="character" w:customStyle="1" w:styleId="ObjectiveHeaderChar">
    <w:name w:val="Objective Header Char"/>
    <w:basedOn w:val="DefaultParagraphFont"/>
    <w:link w:val="ObjectiveHeader"/>
    <w:rsid w:val="005D1902"/>
    <w:rPr>
      <w:rFonts w:ascii="Arial" w:hAnsi="Arial" w:cs="Arial"/>
      <w:b/>
      <w:color w:val="000000"/>
      <w:kern w:val="24"/>
      <w:sz w:val="32"/>
      <w:szCs w:val="36"/>
    </w:rPr>
  </w:style>
  <w:style w:type="paragraph" w:styleId="Revision">
    <w:name w:val="Revision"/>
    <w:hidden/>
    <w:uiPriority w:val="99"/>
    <w:semiHidden/>
    <w:rsid w:val="00117927"/>
    <w:rPr>
      <w:rFonts w:asciiTheme="minorHAnsi" w:eastAsiaTheme="minorHAnsi" w:hAnsiTheme="minorHAnsi" w:cstheme="minorBidi"/>
      <w:sz w:val="22"/>
      <w:szCs w:val="22"/>
    </w:rPr>
  </w:style>
  <w:style w:type="table" w:styleId="TableClassic1">
    <w:name w:val="Table Classic 1"/>
    <w:basedOn w:val="TableNormal"/>
    <w:rsid w:val="001C142E"/>
    <w:pPr>
      <w:spacing w:before="60" w:after="60" w:line="22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bjectiveSubText">
    <w:name w:val="ObjectiveSubText"/>
    <w:basedOn w:val="Text"/>
    <w:link w:val="ObjectiveSubTextChar"/>
    <w:qFormat/>
    <w:rsid w:val="00041850"/>
  </w:style>
  <w:style w:type="character" w:customStyle="1" w:styleId="ObjectiveSubTextChar">
    <w:name w:val="ObjectiveSubText Char"/>
    <w:basedOn w:val="TextChar"/>
    <w:link w:val="ObjectiveSubText"/>
    <w:rsid w:val="00041850"/>
    <w:rPr>
      <w:rFonts w:ascii="Arial" w:hAnsi="Arial"/>
      <w:color w:val="000000"/>
      <w:lang w:val="en-US" w:eastAsia="en-US" w:bidi="ar-SA"/>
    </w:rPr>
  </w:style>
  <w:style w:type="paragraph" w:styleId="ListParagraph">
    <w:name w:val="List Paragraph"/>
    <w:basedOn w:val="Normal"/>
    <w:uiPriority w:val="34"/>
    <w:qFormat/>
    <w:rsid w:val="00927E35"/>
    <w:pPr>
      <w:spacing w:after="0"/>
      <w:ind w:left="720"/>
      <w:contextualSpacing/>
    </w:pPr>
  </w:style>
  <w:style w:type="character" w:customStyle="1" w:styleId="Heading5Char">
    <w:name w:val="Heading 5 Char"/>
    <w:aliases w:val="h5 Char,Level 5 Topic Heading Char"/>
    <w:basedOn w:val="DefaultParagraphFont"/>
    <w:link w:val="Heading5"/>
    <w:rsid w:val="00927E35"/>
    <w:rPr>
      <w:rFonts w:ascii="Arial" w:hAnsi="Arial"/>
      <w:b/>
      <w:color w:val="000000"/>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technet.microsoft.com/en-us/library/cc677002.aspx" TargetMode="External"/><Relationship Id="rId21" Type="http://schemas.openxmlformats.org/officeDocument/2006/relationships/header" Target="header7.xml"/><Relationship Id="rId42" Type="http://schemas.openxmlformats.org/officeDocument/2006/relationships/image" Target="media/image19.gif"/><Relationship Id="rId47" Type="http://schemas.openxmlformats.org/officeDocument/2006/relationships/hyperlink" Target="http://technet.microsoft.com/en-us/library/cc507599.aspx" TargetMode="External"/><Relationship Id="rId63" Type="http://schemas.openxmlformats.org/officeDocument/2006/relationships/hyperlink" Target="http://technet.microsoft.com/en-us/library/dd408940(WS.10).aspx" TargetMode="External"/><Relationship Id="rId68" Type="http://schemas.openxmlformats.org/officeDocument/2006/relationships/hyperlink" Target="http://msdn.microsoft.com/en-us/library/dd542632.aspx" TargetMode="External"/><Relationship Id="rId84" Type="http://schemas.openxmlformats.org/officeDocument/2006/relationships/hyperlink" Target="http://technet.microsoft.com/en-us/library/dd351084.aspx" TargetMode="External"/><Relationship Id="rId89" Type="http://schemas.openxmlformats.org/officeDocument/2006/relationships/image" Target="media/image28.png"/><Relationship Id="rId112" Type="http://schemas.openxmlformats.org/officeDocument/2006/relationships/hyperlink" Target="http://technet.microsoft.com/en-us/library/ff461162.aspx" TargetMode="External"/><Relationship Id="rId133" Type="http://schemas.openxmlformats.org/officeDocument/2006/relationships/hyperlink" Target="http://edge.technet.com/Media/SQL-Server-Auditing-and-Compliance/" TargetMode="External"/><Relationship Id="rId138" Type="http://schemas.openxmlformats.org/officeDocument/2006/relationships/hyperlink" Target="http://technet.microsoft.com/en-us/library/bb693504.aspx" TargetMode="External"/><Relationship Id="rId154" Type="http://schemas.openxmlformats.org/officeDocument/2006/relationships/hyperlink" Target="http://technet.microsoft.com/en-us/solutionaccelerators/dd320379.aspx" TargetMode="External"/><Relationship Id="rId159" Type="http://schemas.openxmlformats.org/officeDocument/2006/relationships/hyperlink" Target="http://technet.microsoft.com/en-us/library/cc543233.aspx" TargetMode="External"/><Relationship Id="rId16" Type="http://schemas.openxmlformats.org/officeDocument/2006/relationships/hyperlink" Target="http://creativecommons.org/licenses/by/3.0/us/%20" TargetMode="External"/><Relationship Id="rId107" Type="http://schemas.openxmlformats.org/officeDocument/2006/relationships/hyperlink" Target="http://technet.microsoft.com/en-us/library/bb201739(EXCHG.80).aspx" TargetMode="External"/><Relationship Id="rId11" Type="http://schemas.openxmlformats.org/officeDocument/2006/relationships/header" Target="header2.xml"/><Relationship Id="rId32" Type="http://schemas.openxmlformats.org/officeDocument/2006/relationships/hyperlink" Target="http://technet.microsoft.com/en-us/library/cc543303.aspx" TargetMode="External"/><Relationship Id="rId37" Type="http://schemas.openxmlformats.org/officeDocument/2006/relationships/image" Target="media/image16.png"/><Relationship Id="rId53" Type="http://schemas.openxmlformats.org/officeDocument/2006/relationships/hyperlink" Target="http://technet.microsoft.com/en-us/library/dd197569(WS.10).aspx" TargetMode="External"/><Relationship Id="rId58" Type="http://schemas.openxmlformats.org/officeDocument/2006/relationships/hyperlink" Target="http://technet.microsoft.com/en-us/library/dd876874.aspx" TargetMode="External"/><Relationship Id="rId74" Type="http://schemas.openxmlformats.org/officeDocument/2006/relationships/hyperlink" Target="http://technet.microsoft.com/en-us/library/cc531013.aspx" TargetMode="External"/><Relationship Id="rId79" Type="http://schemas.openxmlformats.org/officeDocument/2006/relationships/hyperlink" Target="http://technet.microsoft.com/en-us/solutionaccelerators/ee382254.aspx" TargetMode="External"/><Relationship Id="rId102" Type="http://schemas.openxmlformats.org/officeDocument/2006/relationships/hyperlink" Target="http://technet.microsoft.com/en-us/library/ff381332.aspx" TargetMode="External"/><Relationship Id="rId123" Type="http://schemas.openxmlformats.org/officeDocument/2006/relationships/hyperlink" Target="http://www.microsoft.com/downloads/details.aspx?familyid=FC6989E9-68A3-43B1-8019-72BC1B9C5FF3&amp;displaylang=en" TargetMode="External"/><Relationship Id="rId128" Type="http://schemas.openxmlformats.org/officeDocument/2006/relationships/hyperlink" Target="http://technet.microsoft.com/en-us/library/cc514539.aspx" TargetMode="External"/><Relationship Id="rId144" Type="http://schemas.openxmlformats.org/officeDocument/2006/relationships/hyperlink" Target="http://blogs.technet.com/servicemanager/archive/2009/06/16/mapping-itil-mof-change-management-processes-to-the-features-of-system-center-service-manager-part-5.aspx" TargetMode="External"/><Relationship Id="rId149" Type="http://schemas.openxmlformats.org/officeDocument/2006/relationships/hyperlink" Target="http://channel9.msdn.com/learn/courses/SQL2008R2TrainingKit/SQL10R2UPD00/SQL10R2UPD04_REC_07/" TargetMode="External"/><Relationship Id="rId5" Type="http://schemas.openxmlformats.org/officeDocument/2006/relationships/settings" Target="settings.xml"/><Relationship Id="rId90" Type="http://schemas.openxmlformats.org/officeDocument/2006/relationships/hyperlink" Target="http://technet.microsoft.com/en-us/library/cc531140.aspx" TargetMode="External"/><Relationship Id="rId95" Type="http://schemas.openxmlformats.org/officeDocument/2006/relationships/hyperlink" Target="http://blogs.technet.com/servicemanager/archive/2010/05/06/incident-sla-management-in-service-manager.aspx" TargetMode="External"/><Relationship Id="rId160" Type="http://schemas.openxmlformats.org/officeDocument/2006/relationships/hyperlink" Target="http://technet.microsoft.com/en-us/library/cc539509.aspx" TargetMode="External"/><Relationship Id="rId165" Type="http://schemas.openxmlformats.org/officeDocument/2006/relationships/fontTable" Target="fontTable.xml"/><Relationship Id="rId22" Type="http://schemas.openxmlformats.org/officeDocument/2006/relationships/header" Target="header8.xml"/><Relationship Id="rId27" Type="http://schemas.openxmlformats.org/officeDocument/2006/relationships/image" Target="media/image9.png"/><Relationship Id="rId43" Type="http://schemas.openxmlformats.org/officeDocument/2006/relationships/hyperlink" Target="http://www.microsoft.com/technet/prodtechnol/exchange/guides/ExMgmtGuide/dd3531d4-e058-441b-86dd-bdb667795d15.mspx?mfr=true" TargetMode="External"/><Relationship Id="rId48" Type="http://schemas.openxmlformats.org/officeDocument/2006/relationships/hyperlink" Target="http://www.microsoft.com/downloads/details.aspx?displaylang=en&amp;FamilyID=437852ea-f59a-4a0f-8dd5-21c4359d6716" TargetMode="External"/><Relationship Id="rId64" Type="http://schemas.openxmlformats.org/officeDocument/2006/relationships/hyperlink" Target="http://technet.microsoft.com/en-us/library/cc726027(WS.10).aspx" TargetMode="External"/><Relationship Id="rId69" Type="http://schemas.openxmlformats.org/officeDocument/2006/relationships/hyperlink" Target="http://technet.microsoft.com/en-us/library/cc543324.aspx" TargetMode="External"/><Relationship Id="rId113" Type="http://schemas.openxmlformats.org/officeDocument/2006/relationships/hyperlink" Target="http://technet.microsoft.com/en-us/library/dd283052(WS.10).aspx" TargetMode="External"/><Relationship Id="rId118" Type="http://schemas.openxmlformats.org/officeDocument/2006/relationships/hyperlink" Target="http://technet.microsoft.com/en-us/library/bb693504.aspx" TargetMode="External"/><Relationship Id="rId134" Type="http://schemas.openxmlformats.org/officeDocument/2006/relationships/hyperlink" Target="http://technet.microsoft.com/en-us/library/cc262490.aspx" TargetMode="External"/><Relationship Id="rId139" Type="http://schemas.openxmlformats.org/officeDocument/2006/relationships/hyperlink" Target="http://blogs.technet.com/umeno/archive/2008/12/02/creating-an-sccm-connector-for-service-manager-beta-1.aspx" TargetMode="External"/><Relationship Id="rId80" Type="http://schemas.openxmlformats.org/officeDocument/2006/relationships/hyperlink" Target="http://technet.microsoft.com/en-us/solutionaccelerators/dd407791.aspx" TargetMode="External"/><Relationship Id="rId85" Type="http://schemas.openxmlformats.org/officeDocument/2006/relationships/hyperlink" Target="http://technet.microsoft.com/en-us/solutionaccelerators/ee424434.aspx" TargetMode="External"/><Relationship Id="rId150" Type="http://schemas.openxmlformats.org/officeDocument/2006/relationships/hyperlink" Target="http://technet.microsoft.com/en-us/library/ee390965.aspx" TargetMode="External"/><Relationship Id="rId155" Type="http://schemas.openxmlformats.org/officeDocument/2006/relationships/hyperlink" Target="http://technet.microsoft.com/en-us/library/cc543275.aspx"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3.emf"/><Relationship Id="rId38" Type="http://schemas.openxmlformats.org/officeDocument/2006/relationships/image" Target="media/image17.jpeg"/><Relationship Id="rId59" Type="http://schemas.openxmlformats.org/officeDocument/2006/relationships/image" Target="media/image23.jpeg"/><Relationship Id="rId103" Type="http://schemas.openxmlformats.org/officeDocument/2006/relationships/hyperlink" Target="http://pinpoint.microsoft.com/en-US/PartnerDetails.aspx?PartnerId=4297702754&amp;ProductId=12884901987&amp;CurrentTab=1" TargetMode="External"/><Relationship Id="rId108" Type="http://schemas.openxmlformats.org/officeDocument/2006/relationships/hyperlink" Target="http://technet.microsoft.com/en-us/library/dd351258.aspx" TargetMode="External"/><Relationship Id="rId124" Type="http://schemas.openxmlformats.org/officeDocument/2006/relationships/hyperlink" Target="http://cid-17faa48294add53f.skydrive.live.com/self.aspx/.Public/RampUp/09-Compliance-Risk-Management/Compliance%20and%20Risk%20PMP%20Excercise.docx" TargetMode="External"/><Relationship Id="rId129" Type="http://schemas.openxmlformats.org/officeDocument/2006/relationships/hyperlink" Target="http://technet.microsoft.com/en-us/library/ee787969.aspx" TargetMode="External"/><Relationship Id="rId54" Type="http://schemas.openxmlformats.org/officeDocument/2006/relationships/image" Target="media/image22.tiff"/><Relationship Id="rId70" Type="http://schemas.openxmlformats.org/officeDocument/2006/relationships/hyperlink" Target="https://roianalyst.alinean.com/msft/AutoLogin.do?d=307025591178580657" TargetMode="External"/><Relationship Id="rId75" Type="http://schemas.openxmlformats.org/officeDocument/2006/relationships/hyperlink" Target="http://technet.microsoft.com/en-us/library/cc543357.aspx" TargetMode="External"/><Relationship Id="rId91" Type="http://schemas.openxmlformats.org/officeDocument/2006/relationships/hyperlink" Target="http://technet.microsoft.com/en-us/library/cc262289(office.14).aspx" TargetMode="External"/><Relationship Id="rId96" Type="http://schemas.openxmlformats.org/officeDocument/2006/relationships/hyperlink" Target="http://blogs.technet.com/chengw/archive/2008/05/21/scvmm-2008-performance-resource-optimization-pro.aspx" TargetMode="External"/><Relationship Id="rId140" Type="http://schemas.openxmlformats.org/officeDocument/2006/relationships/hyperlink" Target="http://blogs.technet.com/servicemanager/archive/2009/01/27/mapping-itil-mof-change-management-process-to-the-features-of-the-systems-center-service-manager.aspx" TargetMode="External"/><Relationship Id="rId145" Type="http://schemas.openxmlformats.org/officeDocument/2006/relationships/hyperlink" Target="http://cid-17faa48294add53f.skydrive.live.com/self.aspx/.Public/RampUp/06-ChangeManagement/Change%20Management%20Exercise.docx" TargetMode="External"/><Relationship Id="rId161" Type="http://schemas.openxmlformats.org/officeDocument/2006/relationships/header" Target="header9.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yperlink" Target="http://technet.microsoft.com/en-us/library/cc540485.aspx" TargetMode="External"/><Relationship Id="rId49" Type="http://schemas.openxmlformats.org/officeDocument/2006/relationships/hyperlink" Target="http://technet.microsoft.com/en-us/library/bb808920.aspx" TargetMode="External"/><Relationship Id="rId57" Type="http://schemas.openxmlformats.org/officeDocument/2006/relationships/hyperlink" Target="http://technet.microsoft.com/en-us/library/ee712771.aspx" TargetMode="External"/><Relationship Id="rId106" Type="http://schemas.openxmlformats.org/officeDocument/2006/relationships/hyperlink" Target="http://www.microsoft.com/downloads/details.aspx?displaylang=en&amp;FamilyID=7150bfed-64a4-42a4-97a2-07048cca5d23" TargetMode="External"/><Relationship Id="rId114" Type="http://schemas.openxmlformats.org/officeDocument/2006/relationships/image" Target="media/image29.png"/><Relationship Id="rId119" Type="http://schemas.openxmlformats.org/officeDocument/2006/relationships/hyperlink" Target="http://technet.microsoft.com/en-us/library/cc512672.aspx" TargetMode="External"/><Relationship Id="rId127" Type="http://schemas.openxmlformats.org/officeDocument/2006/relationships/hyperlink" Target="http://technet.microsoft.com/en-us/library/ee787968.aspx" TargetMode="External"/><Relationship Id="rId10" Type="http://schemas.openxmlformats.org/officeDocument/2006/relationships/header" Target="header1.xml"/><Relationship Id="rId31" Type="http://schemas.openxmlformats.org/officeDocument/2006/relationships/image" Target="http://sharepoint/sites/SAT/SATWorkspace/MOF/MOF%20Graphics/for%20docs/logo%20finals/MOF-PLAN.gif" TargetMode="External"/><Relationship Id="rId44" Type="http://schemas.openxmlformats.org/officeDocument/2006/relationships/hyperlink" Target="http://technet.microsoft.com/en-us/library/cc506069.aspx" TargetMode="External"/><Relationship Id="rId52" Type="http://schemas.openxmlformats.org/officeDocument/2006/relationships/hyperlink" Target="http://technet.microsoft.com/en-us/library/cc732712(WS.10).aspx" TargetMode="External"/><Relationship Id="rId60" Type="http://schemas.openxmlformats.org/officeDocument/2006/relationships/hyperlink" Target="http://technet.microsoft.com/en-us/library/cc261700(office.14).aspx" TargetMode="External"/><Relationship Id="rId65" Type="http://schemas.openxmlformats.org/officeDocument/2006/relationships/image" Target="media/image24.jpeg"/><Relationship Id="rId73" Type="http://schemas.openxmlformats.org/officeDocument/2006/relationships/image" Target="media/image26.png"/><Relationship Id="rId78" Type="http://schemas.openxmlformats.org/officeDocument/2006/relationships/hyperlink" Target="http://technet.microsoft.com/en-us/library/cc465181.aspx" TargetMode="External"/><Relationship Id="rId81" Type="http://schemas.openxmlformats.org/officeDocument/2006/relationships/hyperlink" Target="http://technet.microsoft.com/en-us/library/aa995902.aspx" TargetMode="External"/><Relationship Id="rId86" Type="http://schemas.openxmlformats.org/officeDocument/2006/relationships/hyperlink" Target="http://technet.microsoft.com/en-us/library/bb500469(SQL.105).aspx" TargetMode="External"/><Relationship Id="rId94" Type="http://schemas.openxmlformats.org/officeDocument/2006/relationships/hyperlink" Target="http://technet.microsoft.com/en-us/library/cc543300.aspx" TargetMode="External"/><Relationship Id="rId99" Type="http://schemas.openxmlformats.org/officeDocument/2006/relationships/hyperlink" Target="http://technet.microsoft.com/en-us/library/dd441412.aspx" TargetMode="External"/><Relationship Id="rId101" Type="http://schemas.openxmlformats.org/officeDocument/2006/relationships/hyperlink" Target="http://technet.microsoft.com/en-us/library/ff461162.aspx" TargetMode="External"/><Relationship Id="rId122" Type="http://schemas.openxmlformats.org/officeDocument/2006/relationships/image" Target="media/image30.png"/><Relationship Id="rId130" Type="http://schemas.openxmlformats.org/officeDocument/2006/relationships/hyperlink" Target="http://technet.microsoft.com/en-us/library/ee712767.aspx" TargetMode="External"/><Relationship Id="rId135" Type="http://schemas.openxmlformats.org/officeDocument/2006/relationships/hyperlink" Target="http://technet.microsoft.com/en-us/library/cc543211.aspx" TargetMode="External"/><Relationship Id="rId143" Type="http://schemas.openxmlformats.org/officeDocument/2006/relationships/hyperlink" Target="http://blogs.technet.com/servicemanager/archive/2009/05/22/mapping-itil-mof-change-management-process-to-the-features-of-the-system-center-service-manager-part-4.aspx" TargetMode="External"/><Relationship Id="rId148" Type="http://schemas.openxmlformats.org/officeDocument/2006/relationships/image" Target="media/image33.jpeg"/><Relationship Id="rId151" Type="http://schemas.openxmlformats.org/officeDocument/2006/relationships/hyperlink" Target="http://technet.microsoft.com/en-us/library/bb964713.aspx" TargetMode="External"/><Relationship Id="rId156" Type="http://schemas.openxmlformats.org/officeDocument/2006/relationships/hyperlink" Target="http://technet.microsoft.com/en-us/library/cc543275.aspx" TargetMode="External"/><Relationship Id="rId16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cid:image001.jpg@01CB3257.CE7D68E0" TargetMode="External"/><Relationship Id="rId109" Type="http://schemas.openxmlformats.org/officeDocument/2006/relationships/hyperlink" Target="http://technet.microsoft.com/en-us/library/cc543262.aspx" TargetMode="External"/><Relationship Id="rId34" Type="http://schemas.openxmlformats.org/officeDocument/2006/relationships/image" Target="media/image14.emf"/><Relationship Id="rId50" Type="http://schemas.openxmlformats.org/officeDocument/2006/relationships/image" Target="media/image21.tiff"/><Relationship Id="rId55" Type="http://schemas.openxmlformats.org/officeDocument/2006/relationships/hyperlink" Target="http://technet.microsoft.com/en-us/library/ms189134.aspx" TargetMode="External"/><Relationship Id="rId76" Type="http://schemas.openxmlformats.org/officeDocument/2006/relationships/hyperlink" Target="http://technet.microsoft.com/en-us/library/cc543238.aspx" TargetMode="External"/><Relationship Id="rId97" Type="http://schemas.openxmlformats.org/officeDocument/2006/relationships/hyperlink" Target="http://technet.microsoft.com/en-us/library/bb381330.aspx" TargetMode="External"/><Relationship Id="rId104" Type="http://schemas.openxmlformats.org/officeDocument/2006/relationships/hyperlink" Target="http://pinpoint.microsoft.com/en-US/PartnerDetails.aspx?PartnerId=4297702754&amp;ProductId=12884902035&amp;CurrentTab=1" TargetMode="External"/><Relationship Id="rId120" Type="http://schemas.openxmlformats.org/officeDocument/2006/relationships/hyperlink" Target="http://technet.microsoft.com/en-us/library/cc512672.aspx" TargetMode="External"/><Relationship Id="rId125" Type="http://schemas.openxmlformats.org/officeDocument/2006/relationships/image" Target="media/image31.jpeg"/><Relationship Id="rId141" Type="http://schemas.openxmlformats.org/officeDocument/2006/relationships/hyperlink" Target="http://blogs.technet.com/servicemanager/archive/2009/03/02/mapping-itil-mof-change-management-process-to-the-features-of-the-systems-center-service-manager-part-2.aspx" TargetMode="External"/><Relationship Id="rId146" Type="http://schemas.openxmlformats.org/officeDocument/2006/relationships/hyperlink" Target="http://cid-17faa48294add53f.skydrive.live.com/self.aspx/.Public/RampUp/04-CMDB-Setup/SM%5E_AdministrationGuid.docx" TargetMode="External"/><Relationship Id="rId7" Type="http://schemas.openxmlformats.org/officeDocument/2006/relationships/footnotes" Target="footnotes.xml"/><Relationship Id="rId71" Type="http://schemas.openxmlformats.org/officeDocument/2006/relationships/image" Target="media/image25.png"/><Relationship Id="rId92" Type="http://schemas.openxmlformats.org/officeDocument/2006/relationships/hyperlink" Target="http://technet.microsoft.com/en-us/library/bb691107.aspx" TargetMode="External"/><Relationship Id="rId16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hyperlink" Target="http://blogs.msdn.com/project/archive/2009/11/11/project-2010-introducing-portfolio-analysis.aspx" TargetMode="External"/><Relationship Id="rId45" Type="http://schemas.openxmlformats.org/officeDocument/2006/relationships/image" Target="media/image20.emf"/><Relationship Id="rId66" Type="http://schemas.openxmlformats.org/officeDocument/2006/relationships/hyperlink" Target="http://technet.microsoft.com/en-us/library/ee513968(WS.10).aspx" TargetMode="External"/><Relationship Id="rId87" Type="http://schemas.openxmlformats.org/officeDocument/2006/relationships/hyperlink" Target="http://technet.microsoft.com/en-us/library/cc262957(office.14).aspx" TargetMode="External"/><Relationship Id="rId110" Type="http://schemas.openxmlformats.org/officeDocument/2006/relationships/hyperlink" Target="http://technet.microsoft.com/en-us/library/ff461162.aspx" TargetMode="External"/><Relationship Id="rId115" Type="http://schemas.openxmlformats.org/officeDocument/2006/relationships/hyperlink" Target="http://technet.microsoft.com/en-us/library/cc531019.aspx" TargetMode="External"/><Relationship Id="rId131" Type="http://schemas.openxmlformats.org/officeDocument/2006/relationships/hyperlink" Target="http://technet.microsoft.com/en-us/library/aa998599.aspx" TargetMode="External"/><Relationship Id="rId136" Type="http://schemas.openxmlformats.org/officeDocument/2006/relationships/hyperlink" Target="http://technet.microsoft.com/en-us/library/bb694169.aspx" TargetMode="External"/><Relationship Id="rId157" Type="http://schemas.openxmlformats.org/officeDocument/2006/relationships/hyperlink" Target="http://technet.microsoft.com/en-us/library/cc543226.aspx" TargetMode="External"/><Relationship Id="rId61" Type="http://schemas.openxmlformats.org/officeDocument/2006/relationships/hyperlink" Target="http://technet.microsoft.com/en-us/library/cc263031(office.14).aspx" TargetMode="External"/><Relationship Id="rId82" Type="http://schemas.openxmlformats.org/officeDocument/2006/relationships/hyperlink" Target="http://www.microsoft.com/downloads/details.aspx?FamilyID=88b304e7-9912-4cb0-8ead-7479dab1abf2&amp;displaylang=en" TargetMode="External"/><Relationship Id="rId152" Type="http://schemas.openxmlformats.org/officeDocument/2006/relationships/hyperlink" Target="http://technet.microsoft.com/en-us/library/cc543311.aspx"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2.gif"/><Relationship Id="rId35" Type="http://schemas.openxmlformats.org/officeDocument/2006/relationships/image" Target="media/image15.tiff"/><Relationship Id="rId56" Type="http://schemas.openxmlformats.org/officeDocument/2006/relationships/hyperlink" Target="http://technet.microsoft.com/en-us/magazine/ee835711.aspx" TargetMode="External"/><Relationship Id="rId77" Type="http://schemas.openxmlformats.org/officeDocument/2006/relationships/hyperlink" Target="http://technet.microsoft.com/en-us/library/cc543320.aspx" TargetMode="External"/><Relationship Id="rId100" Type="http://schemas.openxmlformats.org/officeDocument/2006/relationships/hyperlink" Target="http://pinpoint.microsoft.com/en-US/PartnerDetails.aspx?PartnerId=4297702754&amp;ProductId=12884902162&amp;CurrentTab=1" TargetMode="External"/><Relationship Id="rId105" Type="http://schemas.openxmlformats.org/officeDocument/2006/relationships/hyperlink" Target="http://technet.microsoft.com/en-us/library/bb123762.aspx" TargetMode="External"/><Relationship Id="rId126" Type="http://schemas.openxmlformats.org/officeDocument/2006/relationships/hyperlink" Target="http://tfsscorecard.codeplex.com/" TargetMode="External"/><Relationship Id="rId147" Type="http://schemas.openxmlformats.org/officeDocument/2006/relationships/hyperlink" Target="http://technet.microsoft.com/en-us/library/cc161988.aspx" TargetMode="External"/><Relationship Id="rId8" Type="http://schemas.openxmlformats.org/officeDocument/2006/relationships/endnotes" Target="endnotes.xml"/><Relationship Id="rId51" Type="http://schemas.openxmlformats.org/officeDocument/2006/relationships/hyperlink" Target="http://technet.microsoft.com/en-us/library/cc732553.aspx" TargetMode="External"/><Relationship Id="rId72" Type="http://schemas.openxmlformats.org/officeDocument/2006/relationships/hyperlink" Target="https://roianalyst.alinean.com/msft/AutoLogin.do?d=893919303036409099" TargetMode="External"/><Relationship Id="rId93" Type="http://schemas.openxmlformats.org/officeDocument/2006/relationships/hyperlink" Target="http://technet.microsoft.com/en-us/library/dd638118.aspx" TargetMode="External"/><Relationship Id="rId98" Type="http://schemas.openxmlformats.org/officeDocument/2006/relationships/hyperlink" Target="http://www.microsoft.com/downloads/details.aspx?familyid=27FE0D80-38C6-464A-953A-1C2EDCF35C2D&amp;displaylang=en" TargetMode="External"/><Relationship Id="rId121" Type="http://schemas.openxmlformats.org/officeDocument/2006/relationships/hyperlink" Target="http://edge.technet.com/Media/Managing-Compliance-with-System-Center-Service-Manager-2010/" TargetMode="External"/><Relationship Id="rId142" Type="http://schemas.openxmlformats.org/officeDocument/2006/relationships/hyperlink" Target="http://blogs.technet.com/servicemanager/archive/2009/04/08/mapping-itil-mof-change-management-process-to-the-features-of-the-systems-center-service-manager-part-3.aspx" TargetMode="External"/><Relationship Id="rId163"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technet.microsoft.com/en-us/library/dd795263.aspx" TargetMode="External"/><Relationship Id="rId67" Type="http://schemas.openxmlformats.org/officeDocument/2006/relationships/hyperlink" Target="http://technet.microsoft.com/en-us/library/aa998599.aspx" TargetMode="External"/><Relationship Id="rId116" Type="http://schemas.openxmlformats.org/officeDocument/2006/relationships/hyperlink" Target="http://www.microsoft.com/downloads/details.aspx?familyid=CD057D9D-86B9-4E35-9733-7ACB0B2A3CA1&amp;displaylang=en" TargetMode="External"/><Relationship Id="rId137" Type="http://schemas.openxmlformats.org/officeDocument/2006/relationships/image" Target="media/image32.png"/><Relationship Id="rId158" Type="http://schemas.openxmlformats.org/officeDocument/2006/relationships/hyperlink" Target="http://technet.microsoft.com/en-us/library/cc543226.aspx" TargetMode="External"/><Relationship Id="rId20" Type="http://schemas.openxmlformats.org/officeDocument/2006/relationships/footer" Target="footer4.xml"/><Relationship Id="rId41" Type="http://schemas.openxmlformats.org/officeDocument/2006/relationships/image" Target="media/image18.png"/><Relationship Id="rId62" Type="http://schemas.openxmlformats.org/officeDocument/2006/relationships/hyperlink" Target="http://technet.microsoft.com/en-us/library/cc543348.aspx" TargetMode="External"/><Relationship Id="rId83" Type="http://schemas.openxmlformats.org/officeDocument/2006/relationships/image" Target="media/image27.png"/><Relationship Id="rId88" Type="http://schemas.openxmlformats.org/officeDocument/2006/relationships/hyperlink" Target="http://technet.microsoft.com/en-us/library/cc261834(office.14).aspx" TargetMode="External"/><Relationship Id="rId111" Type="http://schemas.openxmlformats.org/officeDocument/2006/relationships/hyperlink" Target="http://technet.microsoft.com/en-us/library/cc543264.aspx" TargetMode="External"/><Relationship Id="rId132" Type="http://schemas.openxmlformats.org/officeDocument/2006/relationships/hyperlink" Target="https://msevents.microsoft.com/CUI/WebCastEventDetails.aspx?culture=en-IN&amp;EventID=1032421475&amp;CountryCode=IN" TargetMode="External"/><Relationship Id="rId153" Type="http://schemas.openxmlformats.org/officeDocument/2006/relationships/hyperlink" Target="mailto:MOF@microsof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22D2-A8A3-4AF1-B0E3-E4E5C22B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17698</Words>
  <Characters>100879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Bridging from MOF Guidance to Microsoft Products - A Companion Guide</vt:lpstr>
    </vt:vector>
  </TitlesOfParts>
  <LinksUpToDate>false</LinksUpToDate>
  <CharactersWithSpaces>118341</CharactersWithSpaces>
  <SharedDoc>false</SharedDoc>
  <HLinks>
    <vt:vector size="30" baseType="variant">
      <vt:variant>
        <vt:i4>1966112</vt:i4>
      </vt:variant>
      <vt:variant>
        <vt:i4>27</vt:i4>
      </vt:variant>
      <vt:variant>
        <vt:i4>0</vt:i4>
      </vt:variant>
      <vt:variant>
        <vt:i4>5</vt:i4>
      </vt:variant>
      <vt:variant>
        <vt:lpwstr>mailto:satfdbk@microsoft.com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Bridging from MOF Guidance to Microsoft Products - A Companion Guide</dc:title>
  <dc:subject>Bridging from MOF Guidance to Microsoft Products - A Companion Guide</dc:subject>
  <dc:creator/>
  <cp:lastModifiedBy/>
  <cp:revision>1</cp:revision>
  <dcterms:created xsi:type="dcterms:W3CDTF">2010-08-03T16:57:00Z</dcterms:created>
  <dcterms:modified xsi:type="dcterms:W3CDTF">2010-08-03T16:58:00Z</dcterms:modified>
</cp:coreProperties>
</file>