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4091D" w14:textId="77777777" w:rsidR="00C65C94" w:rsidRPr="00DC1B1A" w:rsidRDefault="00BE4A40" w:rsidP="00BE4A40">
      <w:pPr>
        <w:pStyle w:val="Heading1"/>
      </w:pPr>
      <w:bookmarkStart w:id="0" w:name="_Toc317674747"/>
      <w:bookmarkStart w:id="1" w:name="_Toc319930691"/>
      <w:bookmarkStart w:id="2" w:name="_Toc319943285"/>
      <w:bookmarkStart w:id="3" w:name="_Toc320278087"/>
      <w:bookmarkStart w:id="4" w:name="_Toc320286011"/>
      <w:bookmarkStart w:id="5" w:name="_Toc322618479"/>
      <w:bookmarkStart w:id="6" w:name="_Toc322679294"/>
      <w:bookmarkStart w:id="7" w:name="_Toc324086250"/>
      <w:bookmarkStart w:id="8" w:name="_Toc326584997"/>
      <w:bookmarkStart w:id="9" w:name="_Toc326897511"/>
      <w:r>
        <w:rPr>
          <w:noProof/>
        </w:rPr>
        <w:drawing>
          <wp:inline distT="0" distB="0" distL="0" distR="0" wp14:anchorId="43240B7F" wp14:editId="43240B80">
            <wp:extent cx="5943600" cy="1784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2012.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1784350"/>
                    </a:xfrm>
                    <a:prstGeom prst="rect">
                      <a:avLst/>
                    </a:prstGeom>
                  </pic:spPr>
                </pic:pic>
              </a:graphicData>
            </a:graphic>
          </wp:inline>
        </w:drawing>
      </w:r>
      <w:bookmarkEnd w:id="0"/>
      <w:bookmarkEnd w:id="1"/>
      <w:bookmarkEnd w:id="2"/>
      <w:bookmarkEnd w:id="3"/>
      <w:bookmarkEnd w:id="4"/>
      <w:bookmarkEnd w:id="5"/>
      <w:bookmarkEnd w:id="6"/>
      <w:bookmarkEnd w:id="7"/>
      <w:bookmarkEnd w:id="8"/>
      <w:bookmarkEnd w:id="9"/>
    </w:p>
    <w:p w14:paraId="4324091E" w14:textId="18119658" w:rsidR="00BE4A40" w:rsidRDefault="00BE4A40" w:rsidP="00C65C94">
      <w:pPr>
        <w:rPr>
          <w:rFonts w:ascii="Arial" w:hAnsi="Arial" w:cs="Arial"/>
        </w:rPr>
      </w:pPr>
      <w:r>
        <w:rPr>
          <w:rFonts w:ascii="Arial" w:hAnsi="Arial" w:cs="Arial"/>
          <w:b/>
          <w:sz w:val="28"/>
        </w:rPr>
        <w:t xml:space="preserve">AlwaysOn </w:t>
      </w:r>
      <w:r w:rsidR="00414527">
        <w:rPr>
          <w:rFonts w:ascii="Arial" w:hAnsi="Arial" w:cs="Arial"/>
          <w:b/>
          <w:sz w:val="28"/>
        </w:rPr>
        <w:t xml:space="preserve">Architecture </w:t>
      </w:r>
      <w:r>
        <w:rPr>
          <w:rFonts w:ascii="Arial" w:hAnsi="Arial" w:cs="Arial"/>
          <w:b/>
          <w:sz w:val="28"/>
        </w:rPr>
        <w:t xml:space="preserve">Guide: </w:t>
      </w:r>
      <w:r w:rsidR="00414527">
        <w:rPr>
          <w:rFonts w:ascii="Arial" w:hAnsi="Arial" w:cs="Arial"/>
          <w:b/>
          <w:sz w:val="28"/>
        </w:rPr>
        <w:t xml:space="preserve">Building </w:t>
      </w:r>
      <w:r w:rsidR="003B361B">
        <w:rPr>
          <w:rFonts w:ascii="Arial" w:hAnsi="Arial" w:cs="Arial"/>
          <w:b/>
          <w:sz w:val="28"/>
        </w:rPr>
        <w:t>a</w:t>
      </w:r>
      <w:r w:rsidR="00414527">
        <w:rPr>
          <w:rFonts w:ascii="Arial" w:hAnsi="Arial" w:cs="Arial"/>
          <w:b/>
          <w:sz w:val="28"/>
        </w:rPr>
        <w:t xml:space="preserve"> High Availability </w:t>
      </w:r>
      <w:r w:rsidR="006B0B19">
        <w:rPr>
          <w:rFonts w:ascii="Arial" w:hAnsi="Arial" w:cs="Arial"/>
          <w:b/>
          <w:sz w:val="28"/>
        </w:rPr>
        <w:t xml:space="preserve">and Disaster Recovery </w:t>
      </w:r>
      <w:r w:rsidR="00414527">
        <w:rPr>
          <w:rFonts w:ascii="Arial" w:hAnsi="Arial" w:cs="Arial"/>
          <w:b/>
          <w:sz w:val="28"/>
        </w:rPr>
        <w:t xml:space="preserve">Solution </w:t>
      </w:r>
      <w:r w:rsidR="00DB5255">
        <w:rPr>
          <w:rFonts w:ascii="Arial" w:hAnsi="Arial" w:cs="Arial"/>
          <w:b/>
          <w:sz w:val="28"/>
        </w:rPr>
        <w:t xml:space="preserve">by Using </w:t>
      </w:r>
      <w:r w:rsidR="00602CAD">
        <w:rPr>
          <w:rFonts w:ascii="Arial" w:hAnsi="Arial" w:cs="Arial"/>
          <w:b/>
          <w:sz w:val="28"/>
        </w:rPr>
        <w:t xml:space="preserve">Failover Cluster Instances and </w:t>
      </w:r>
      <w:r>
        <w:rPr>
          <w:rFonts w:ascii="Arial" w:hAnsi="Arial" w:cs="Arial"/>
          <w:b/>
          <w:sz w:val="28"/>
        </w:rPr>
        <w:t xml:space="preserve">Availability Groups </w:t>
      </w:r>
    </w:p>
    <w:p w14:paraId="4324091F" w14:textId="77777777" w:rsidR="00C65C94" w:rsidRPr="00674032" w:rsidRDefault="00C65C94" w:rsidP="00C65C94">
      <w:pPr>
        <w:rPr>
          <w:rFonts w:ascii="Arial" w:hAnsi="Arial" w:cs="Arial"/>
        </w:rPr>
      </w:pPr>
      <w:r w:rsidRPr="00674032">
        <w:rPr>
          <w:rFonts w:ascii="Arial" w:hAnsi="Arial" w:cs="Arial"/>
        </w:rPr>
        <w:t>SQL Server Technical Article</w:t>
      </w:r>
    </w:p>
    <w:p w14:paraId="43240920" w14:textId="77777777" w:rsidR="00C545AA" w:rsidRPr="00674032" w:rsidRDefault="00C545AA" w:rsidP="00C545AA">
      <w:pPr>
        <w:rPr>
          <w:rFonts w:ascii="Arial" w:hAnsi="Arial" w:cs="Arial"/>
        </w:rPr>
      </w:pPr>
    </w:p>
    <w:p w14:paraId="43240921" w14:textId="77777777" w:rsidR="00C65C94" w:rsidRPr="00592368" w:rsidRDefault="007E5696" w:rsidP="00C545AA">
      <w:pPr>
        <w:rPr>
          <w:rFonts w:ascii="Arial" w:hAnsi="Arial" w:cs="Arial"/>
          <w:b/>
        </w:rPr>
      </w:pPr>
      <w:r>
        <w:rPr>
          <w:rFonts w:ascii="Arial" w:hAnsi="Arial" w:cs="Arial"/>
          <w:b/>
        </w:rPr>
        <w:t>Writers</w:t>
      </w:r>
      <w:r w:rsidR="00C65C94" w:rsidRPr="00592368">
        <w:rPr>
          <w:rFonts w:ascii="Arial" w:hAnsi="Arial" w:cs="Arial"/>
          <w:b/>
        </w:rPr>
        <w:t>:</w:t>
      </w:r>
      <w:r w:rsidR="00332483" w:rsidRPr="00592368">
        <w:rPr>
          <w:rFonts w:ascii="Arial" w:hAnsi="Arial" w:cs="Arial"/>
        </w:rPr>
        <w:t xml:space="preserve"> </w:t>
      </w:r>
      <w:r w:rsidR="00DB0DE3">
        <w:rPr>
          <w:rFonts w:ascii="Arial" w:hAnsi="Arial" w:cs="Arial"/>
        </w:rPr>
        <w:t>Joseph Sack (SQLskills.com)</w:t>
      </w:r>
      <w:r w:rsidR="00FC2F4C">
        <w:rPr>
          <w:rFonts w:ascii="Arial" w:hAnsi="Arial" w:cs="Arial"/>
        </w:rPr>
        <w:t xml:space="preserve">, </w:t>
      </w:r>
      <w:r w:rsidR="00414527" w:rsidRPr="00611CEC">
        <w:rPr>
          <w:rFonts w:ascii="Arial" w:hAnsi="Arial" w:cs="Arial"/>
        </w:rPr>
        <w:t>Sanjay</w:t>
      </w:r>
      <w:r w:rsidR="00414527">
        <w:rPr>
          <w:rFonts w:ascii="Arial" w:hAnsi="Arial" w:cs="Arial"/>
        </w:rPr>
        <w:t xml:space="preserve"> </w:t>
      </w:r>
      <w:r w:rsidR="00414527" w:rsidRPr="00611CEC">
        <w:rPr>
          <w:rFonts w:ascii="Arial" w:hAnsi="Arial" w:cs="Arial"/>
        </w:rPr>
        <w:t>Mishra</w:t>
      </w:r>
      <w:r w:rsidR="008737A9">
        <w:rPr>
          <w:rFonts w:ascii="Arial" w:hAnsi="Arial" w:cs="Arial"/>
        </w:rPr>
        <w:t xml:space="preserve"> (Microsoft)</w:t>
      </w:r>
    </w:p>
    <w:p w14:paraId="43240922" w14:textId="77777777" w:rsidR="00C65C94" w:rsidRPr="00886572" w:rsidRDefault="00C65C94" w:rsidP="00C65C94">
      <w:pPr>
        <w:rPr>
          <w:rFonts w:ascii="Arial" w:hAnsi="Arial" w:cs="Arial"/>
        </w:rPr>
      </w:pPr>
      <w:r w:rsidRPr="00592368">
        <w:rPr>
          <w:rFonts w:ascii="Arial" w:hAnsi="Arial" w:cs="Arial"/>
          <w:b/>
        </w:rPr>
        <w:t>Technical Reviewer</w:t>
      </w:r>
      <w:r w:rsidR="00925070">
        <w:rPr>
          <w:rFonts w:ascii="Arial" w:hAnsi="Arial" w:cs="Arial"/>
          <w:b/>
        </w:rPr>
        <w:t>s</w:t>
      </w:r>
      <w:r w:rsidRPr="00592368">
        <w:rPr>
          <w:rFonts w:ascii="Arial" w:hAnsi="Arial" w:cs="Arial"/>
          <w:b/>
        </w:rPr>
        <w:t>:</w:t>
      </w:r>
      <w:r w:rsidRPr="00592368">
        <w:rPr>
          <w:rFonts w:ascii="Arial" w:hAnsi="Arial" w:cs="Arial"/>
        </w:rPr>
        <w:t xml:space="preserve"> </w:t>
      </w:r>
      <w:r w:rsidR="003E4262">
        <w:rPr>
          <w:rFonts w:ascii="Arial" w:hAnsi="Arial" w:cs="Arial"/>
        </w:rPr>
        <w:t xml:space="preserve">Min He (Microsoft), Chuck </w:t>
      </w:r>
      <w:r w:rsidR="003E4262" w:rsidRPr="00611CEC">
        <w:rPr>
          <w:rFonts w:ascii="Arial" w:hAnsi="Arial" w:cs="Arial"/>
        </w:rPr>
        <w:t>Heinzelman</w:t>
      </w:r>
      <w:r w:rsidR="003E4262">
        <w:rPr>
          <w:rFonts w:ascii="Arial" w:hAnsi="Arial" w:cs="Arial"/>
        </w:rPr>
        <w:t xml:space="preserve"> (Microsoft), Alexi Khalyako (Microsoft), Charles Mathews (Microsoft),</w:t>
      </w:r>
      <w:r w:rsidR="005243F0">
        <w:rPr>
          <w:rFonts w:ascii="Arial" w:hAnsi="Arial" w:cs="Arial"/>
        </w:rPr>
        <w:t xml:space="preserve"> Prem Mehra (Microsoft)</w:t>
      </w:r>
      <w:r w:rsidR="00886572" w:rsidRPr="00886572">
        <w:rPr>
          <w:rFonts w:ascii="Arial" w:hAnsi="Arial" w:cs="Arial"/>
        </w:rPr>
        <w:t xml:space="preserve"> </w:t>
      </w:r>
      <w:r w:rsidR="00886572">
        <w:rPr>
          <w:rFonts w:ascii="Arial" w:hAnsi="Arial" w:cs="Arial"/>
        </w:rPr>
        <w:t xml:space="preserve">, Juergen Thomas (Microsoft), Mike Weiner (Microsoft), </w:t>
      </w:r>
      <w:r w:rsidR="00886572" w:rsidRPr="00886572">
        <w:rPr>
          <w:rFonts w:ascii="Arial" w:hAnsi="Arial" w:cs="Arial"/>
        </w:rPr>
        <w:t>Amitabh Tamhane (Microsoft)</w:t>
      </w:r>
      <w:r w:rsidR="005243F0">
        <w:rPr>
          <w:rFonts w:ascii="Arial" w:hAnsi="Arial" w:cs="Arial"/>
        </w:rPr>
        <w:t>,</w:t>
      </w:r>
      <w:r w:rsidR="003E4262">
        <w:rPr>
          <w:rFonts w:ascii="Arial" w:hAnsi="Arial" w:cs="Arial"/>
        </w:rPr>
        <w:t xml:space="preserve"> </w:t>
      </w:r>
      <w:r w:rsidR="008737A9">
        <w:rPr>
          <w:rFonts w:ascii="Arial" w:hAnsi="Arial" w:cs="Arial"/>
        </w:rPr>
        <w:t>Brent Ozar (Brent Ozar PLF)</w:t>
      </w:r>
      <w:r w:rsidR="00B50BDB">
        <w:rPr>
          <w:rFonts w:ascii="Arial" w:hAnsi="Arial" w:cs="Arial"/>
        </w:rPr>
        <w:t xml:space="preserve">, </w:t>
      </w:r>
      <w:r w:rsidR="00886572">
        <w:rPr>
          <w:rFonts w:ascii="Arial" w:hAnsi="Arial" w:cs="Arial"/>
        </w:rPr>
        <w:t xml:space="preserve">Gianluca Hotz (SolidQ), </w:t>
      </w:r>
      <w:r w:rsidR="00C50CE9">
        <w:rPr>
          <w:rFonts w:ascii="Arial" w:hAnsi="Arial" w:cs="Arial"/>
        </w:rPr>
        <w:t>David P. Smith (ServiceU)</w:t>
      </w:r>
      <w:r w:rsidR="00B408F5">
        <w:rPr>
          <w:rFonts w:ascii="Arial" w:hAnsi="Arial" w:cs="Arial"/>
        </w:rPr>
        <w:t xml:space="preserve">, </w:t>
      </w:r>
      <w:r w:rsidR="000B3B80">
        <w:rPr>
          <w:rFonts w:ascii="Arial" w:hAnsi="Arial" w:cs="Arial"/>
        </w:rPr>
        <w:t xml:space="preserve">Michael </w:t>
      </w:r>
      <w:r w:rsidR="003B446A">
        <w:rPr>
          <w:rFonts w:ascii="Arial" w:hAnsi="Arial" w:cs="Arial"/>
        </w:rPr>
        <w:t xml:space="preserve">Steineke </w:t>
      </w:r>
      <w:r w:rsidR="000B3B80">
        <w:rPr>
          <w:rFonts w:ascii="Arial" w:hAnsi="Arial" w:cs="Arial"/>
        </w:rPr>
        <w:t>(</w:t>
      </w:r>
      <w:r w:rsidR="00886572">
        <w:rPr>
          <w:rFonts w:ascii="Arial" w:hAnsi="Arial" w:cs="Arial"/>
        </w:rPr>
        <w:t>Edgenet</w:t>
      </w:r>
      <w:r w:rsidR="000B3B80">
        <w:rPr>
          <w:rFonts w:ascii="Arial" w:hAnsi="Arial" w:cs="Arial"/>
        </w:rPr>
        <w:t xml:space="preserve">), </w:t>
      </w:r>
      <w:r w:rsidR="00886572">
        <w:rPr>
          <w:rFonts w:ascii="Arial" w:hAnsi="Arial" w:cs="Arial"/>
        </w:rPr>
        <w:t>Glenn Berry (SQLskills.com)</w:t>
      </w:r>
    </w:p>
    <w:p w14:paraId="43240923" w14:textId="77777777" w:rsidR="00C65C94" w:rsidRPr="00592368" w:rsidRDefault="0055174B" w:rsidP="00C545AA">
      <w:pPr>
        <w:rPr>
          <w:rFonts w:ascii="Arial" w:hAnsi="Arial" w:cs="Arial"/>
        </w:rPr>
      </w:pPr>
      <w:r>
        <w:rPr>
          <w:rFonts w:ascii="Arial" w:hAnsi="Arial" w:cs="Arial"/>
          <w:b/>
        </w:rPr>
        <w:t xml:space="preserve">Content </w:t>
      </w:r>
      <w:r w:rsidR="007E5696" w:rsidRPr="007E5696">
        <w:rPr>
          <w:rFonts w:ascii="Arial" w:hAnsi="Arial" w:cs="Arial"/>
          <w:b/>
        </w:rPr>
        <w:t>Program Manager</w:t>
      </w:r>
      <w:r w:rsidR="00925070" w:rsidRPr="007E5696">
        <w:rPr>
          <w:rFonts w:ascii="Arial" w:hAnsi="Arial" w:cs="Arial"/>
          <w:b/>
        </w:rPr>
        <w:t>:</w:t>
      </w:r>
      <w:r w:rsidR="00925070">
        <w:rPr>
          <w:rFonts w:ascii="Arial" w:hAnsi="Arial" w:cs="Arial"/>
        </w:rPr>
        <w:t xml:space="preserve"> Glenn Minch</w:t>
      </w:r>
      <w:r w:rsidR="00797802">
        <w:rPr>
          <w:rFonts w:ascii="Arial" w:hAnsi="Arial" w:cs="Arial"/>
        </w:rPr>
        <w:t xml:space="preserve"> (Microsoft)</w:t>
      </w:r>
    </w:p>
    <w:p w14:paraId="43240924" w14:textId="77777777" w:rsidR="00C65C94" w:rsidRPr="00592368" w:rsidRDefault="00C65C94" w:rsidP="00C65C94">
      <w:pPr>
        <w:rPr>
          <w:rFonts w:ascii="Arial" w:hAnsi="Arial" w:cs="Arial"/>
          <w:b/>
        </w:rPr>
      </w:pPr>
      <w:r w:rsidRPr="00592368">
        <w:rPr>
          <w:rFonts w:ascii="Arial" w:hAnsi="Arial" w:cs="Arial"/>
          <w:b/>
        </w:rPr>
        <w:t>Published:</w:t>
      </w:r>
      <w:r w:rsidRPr="00592368">
        <w:rPr>
          <w:rFonts w:ascii="Arial" w:hAnsi="Arial" w:cs="Arial"/>
        </w:rPr>
        <w:t xml:space="preserve"> </w:t>
      </w:r>
      <w:r w:rsidR="008737A9">
        <w:rPr>
          <w:rFonts w:ascii="Arial" w:hAnsi="Arial" w:cs="Arial"/>
        </w:rPr>
        <w:t>June 2012</w:t>
      </w:r>
    </w:p>
    <w:p w14:paraId="43240925" w14:textId="77777777" w:rsidR="00C65C94" w:rsidRPr="00592368" w:rsidRDefault="00C65C94" w:rsidP="00C545AA">
      <w:pPr>
        <w:rPr>
          <w:rFonts w:ascii="Arial" w:hAnsi="Arial" w:cs="Arial"/>
        </w:rPr>
      </w:pPr>
      <w:r w:rsidRPr="00592368">
        <w:rPr>
          <w:rFonts w:ascii="Arial" w:hAnsi="Arial" w:cs="Arial"/>
          <w:b/>
        </w:rPr>
        <w:t>Applies to:</w:t>
      </w:r>
      <w:r w:rsidRPr="00592368">
        <w:rPr>
          <w:rFonts w:ascii="Arial" w:hAnsi="Arial" w:cs="Arial"/>
        </w:rPr>
        <w:t xml:space="preserve"> SQL Server</w:t>
      </w:r>
      <w:r w:rsidR="00CF11E0">
        <w:rPr>
          <w:rFonts w:ascii="Arial" w:hAnsi="Arial" w:cs="Arial"/>
        </w:rPr>
        <w:t> </w:t>
      </w:r>
      <w:r w:rsidR="00DB0DE3">
        <w:rPr>
          <w:rFonts w:ascii="Arial" w:hAnsi="Arial" w:cs="Arial"/>
        </w:rPr>
        <w:t xml:space="preserve">2012 </w:t>
      </w:r>
    </w:p>
    <w:p w14:paraId="43240926" w14:textId="77777777" w:rsidR="00C65C94" w:rsidRPr="00592368" w:rsidRDefault="00C65C94" w:rsidP="00C545AA">
      <w:pPr>
        <w:rPr>
          <w:rFonts w:ascii="Arial" w:hAnsi="Arial" w:cs="Arial"/>
        </w:rPr>
      </w:pPr>
    </w:p>
    <w:p w14:paraId="43240927" w14:textId="4B953228" w:rsidR="00F3621E" w:rsidRDefault="00C65C94" w:rsidP="00C545AA">
      <w:pPr>
        <w:rPr>
          <w:rFonts w:ascii="Arial" w:hAnsi="Arial" w:cs="Arial"/>
        </w:rPr>
      </w:pPr>
      <w:r w:rsidRPr="00592368">
        <w:rPr>
          <w:rFonts w:ascii="Arial" w:hAnsi="Arial" w:cs="Arial"/>
          <w:b/>
        </w:rPr>
        <w:t>Summary:</w:t>
      </w:r>
      <w:r w:rsidRPr="00592368">
        <w:rPr>
          <w:rFonts w:ascii="Arial" w:hAnsi="Arial" w:cs="Arial"/>
        </w:rPr>
        <w:t xml:space="preserve"> </w:t>
      </w:r>
      <w:r w:rsidR="007363E2" w:rsidRPr="007363E2">
        <w:rPr>
          <w:rFonts w:ascii="Arial" w:hAnsi="Arial" w:cs="Arial"/>
        </w:rPr>
        <w:t>SQL Server</w:t>
      </w:r>
      <w:r w:rsidR="00FF1E66">
        <w:rPr>
          <w:rFonts w:ascii="Arial" w:hAnsi="Arial" w:cs="Arial"/>
        </w:rPr>
        <w:t> </w:t>
      </w:r>
      <w:r w:rsidR="007363E2" w:rsidRPr="007363E2">
        <w:rPr>
          <w:rFonts w:ascii="Arial" w:hAnsi="Arial" w:cs="Arial"/>
        </w:rPr>
        <w:t xml:space="preserve">2012 AlwaysOn </w:t>
      </w:r>
      <w:r w:rsidR="007363E2">
        <w:rPr>
          <w:rFonts w:ascii="Arial" w:hAnsi="Arial" w:cs="Arial"/>
        </w:rPr>
        <w:t>Failover Cluster Instances</w:t>
      </w:r>
      <w:r w:rsidR="00BB3054">
        <w:rPr>
          <w:rFonts w:ascii="Arial" w:hAnsi="Arial" w:cs="Arial"/>
        </w:rPr>
        <w:t xml:space="preserve"> (FCI)</w:t>
      </w:r>
      <w:r w:rsidR="007363E2">
        <w:rPr>
          <w:rFonts w:ascii="Arial" w:hAnsi="Arial" w:cs="Arial"/>
        </w:rPr>
        <w:t xml:space="preserve"> and </w:t>
      </w:r>
      <w:r w:rsidR="00FF1E66">
        <w:rPr>
          <w:rFonts w:ascii="Arial" w:hAnsi="Arial" w:cs="Arial"/>
        </w:rPr>
        <w:t xml:space="preserve">AlwaysOn </w:t>
      </w:r>
      <w:r w:rsidR="007363E2" w:rsidRPr="007363E2">
        <w:rPr>
          <w:rFonts w:ascii="Arial" w:hAnsi="Arial" w:cs="Arial"/>
        </w:rPr>
        <w:t xml:space="preserve">Availability Groups </w:t>
      </w:r>
      <w:r w:rsidR="007363E2">
        <w:rPr>
          <w:rFonts w:ascii="Arial" w:hAnsi="Arial" w:cs="Arial"/>
        </w:rPr>
        <w:t>provide a</w:t>
      </w:r>
      <w:r w:rsidR="007363E2" w:rsidRPr="007363E2">
        <w:rPr>
          <w:rFonts w:ascii="Arial" w:hAnsi="Arial" w:cs="Arial"/>
        </w:rPr>
        <w:t xml:space="preserve"> </w:t>
      </w:r>
      <w:r w:rsidR="00C35604">
        <w:rPr>
          <w:rFonts w:ascii="Arial" w:hAnsi="Arial" w:cs="Arial"/>
        </w:rPr>
        <w:t xml:space="preserve">comprehensive </w:t>
      </w:r>
      <w:r w:rsidR="007363E2" w:rsidRPr="007363E2">
        <w:rPr>
          <w:rFonts w:ascii="Arial" w:hAnsi="Arial" w:cs="Arial"/>
        </w:rPr>
        <w:t>high availability and disaster recovery solution</w:t>
      </w:r>
      <w:r w:rsidR="008F5734">
        <w:rPr>
          <w:rFonts w:ascii="Arial" w:hAnsi="Arial" w:cs="Arial"/>
        </w:rPr>
        <w:t xml:space="preserve">. </w:t>
      </w:r>
      <w:r w:rsidR="007363E2" w:rsidRPr="00611CEC">
        <w:rPr>
          <w:rFonts w:ascii="Arial" w:hAnsi="Arial" w:cs="Arial"/>
        </w:rPr>
        <w:t>Prior</w:t>
      </w:r>
      <w:r w:rsidR="007363E2" w:rsidRPr="002C718B">
        <w:rPr>
          <w:rFonts w:ascii="Arial" w:hAnsi="Arial" w:cs="Arial"/>
        </w:rPr>
        <w:t xml:space="preserve"> </w:t>
      </w:r>
      <w:r w:rsidR="007363E2" w:rsidRPr="00611CEC">
        <w:rPr>
          <w:rFonts w:ascii="Arial" w:hAnsi="Arial" w:cs="Arial"/>
        </w:rPr>
        <w:t>to</w:t>
      </w:r>
      <w:r w:rsidR="007363E2" w:rsidRPr="002C718B">
        <w:rPr>
          <w:rFonts w:ascii="Arial" w:hAnsi="Arial" w:cs="Arial"/>
        </w:rPr>
        <w:t xml:space="preserve"> </w:t>
      </w:r>
      <w:r w:rsidR="00FF1E66" w:rsidRPr="002C718B">
        <w:rPr>
          <w:rFonts w:ascii="Arial" w:hAnsi="Arial" w:cs="Arial"/>
        </w:rPr>
        <w:t xml:space="preserve">SQL </w:t>
      </w:r>
      <w:r w:rsidR="008737A9" w:rsidRPr="002C718B">
        <w:rPr>
          <w:rFonts w:ascii="Arial" w:hAnsi="Arial" w:cs="Arial"/>
        </w:rPr>
        <w:t>Server </w:t>
      </w:r>
      <w:r w:rsidR="00FF1E66" w:rsidRPr="002C718B">
        <w:rPr>
          <w:rFonts w:ascii="Arial" w:hAnsi="Arial" w:cs="Arial"/>
        </w:rPr>
        <w:t>2012</w:t>
      </w:r>
      <w:r w:rsidR="007363E2" w:rsidRPr="002C718B">
        <w:rPr>
          <w:rFonts w:ascii="Arial" w:hAnsi="Arial" w:cs="Arial"/>
        </w:rPr>
        <w:t>,</w:t>
      </w:r>
      <w:r w:rsidR="007363E2" w:rsidRPr="007363E2">
        <w:rPr>
          <w:rFonts w:ascii="Arial" w:hAnsi="Arial" w:cs="Arial"/>
        </w:rPr>
        <w:t xml:space="preserve"> </w:t>
      </w:r>
      <w:r w:rsidR="00B852FB">
        <w:rPr>
          <w:rFonts w:ascii="Arial" w:hAnsi="Arial" w:cs="Arial"/>
        </w:rPr>
        <w:t>many</w:t>
      </w:r>
      <w:r w:rsidR="007363E2" w:rsidRPr="002C718B">
        <w:rPr>
          <w:rFonts w:ascii="Arial" w:hAnsi="Arial" w:cs="Arial"/>
        </w:rPr>
        <w:t xml:space="preserve"> customers used FCIs to provide local high ava</w:t>
      </w:r>
      <w:r w:rsidR="00F065B0" w:rsidRPr="002C718B">
        <w:rPr>
          <w:rFonts w:ascii="Arial" w:hAnsi="Arial" w:cs="Arial"/>
        </w:rPr>
        <w:t xml:space="preserve">ilability within a data center </w:t>
      </w:r>
      <w:r w:rsidR="007363E2" w:rsidRPr="002C718B">
        <w:rPr>
          <w:rFonts w:ascii="Arial" w:hAnsi="Arial" w:cs="Arial"/>
        </w:rPr>
        <w:t xml:space="preserve">and database mirroring for disaster recovery to a remote data </w:t>
      </w:r>
      <w:r w:rsidR="007363E2" w:rsidRPr="00611CEC">
        <w:rPr>
          <w:rFonts w:ascii="Arial" w:hAnsi="Arial" w:cs="Arial"/>
        </w:rPr>
        <w:t>center</w:t>
      </w:r>
      <w:r w:rsidR="007363E2" w:rsidRPr="002C718B">
        <w:rPr>
          <w:rFonts w:ascii="Arial" w:hAnsi="Arial" w:cs="Arial"/>
        </w:rPr>
        <w:t xml:space="preserve">. </w:t>
      </w:r>
      <w:r w:rsidR="007363E2" w:rsidRPr="00611CEC">
        <w:rPr>
          <w:rFonts w:ascii="Arial" w:hAnsi="Arial" w:cs="Arial"/>
        </w:rPr>
        <w:t>With</w:t>
      </w:r>
      <w:r w:rsidR="007363E2" w:rsidRPr="002C718B">
        <w:rPr>
          <w:rFonts w:ascii="Arial" w:hAnsi="Arial" w:cs="Arial"/>
        </w:rPr>
        <w:t xml:space="preserve"> </w:t>
      </w:r>
      <w:r w:rsidR="00FF1E66" w:rsidRPr="002C718B">
        <w:rPr>
          <w:rFonts w:ascii="Arial" w:hAnsi="Arial" w:cs="Arial"/>
        </w:rPr>
        <w:t xml:space="preserve">SQL </w:t>
      </w:r>
      <w:r w:rsidR="008737A9" w:rsidRPr="002C718B">
        <w:rPr>
          <w:rFonts w:ascii="Arial" w:hAnsi="Arial" w:cs="Arial"/>
        </w:rPr>
        <w:t>Server </w:t>
      </w:r>
      <w:r w:rsidR="00FF1E66" w:rsidRPr="002C718B">
        <w:rPr>
          <w:rFonts w:ascii="Arial" w:hAnsi="Arial" w:cs="Arial"/>
        </w:rPr>
        <w:t>2012</w:t>
      </w:r>
      <w:r w:rsidR="007363E2" w:rsidRPr="002C718B">
        <w:rPr>
          <w:rFonts w:ascii="Arial" w:hAnsi="Arial" w:cs="Arial"/>
        </w:rPr>
        <w:t xml:space="preserve">, this design pattern can be replaced with an architecture that uses FCIs for high availability </w:t>
      </w:r>
      <w:r w:rsidR="00F065B0" w:rsidRPr="002C718B">
        <w:rPr>
          <w:rFonts w:ascii="Arial" w:hAnsi="Arial" w:cs="Arial"/>
        </w:rPr>
        <w:t>and</w:t>
      </w:r>
      <w:r w:rsidR="007363E2" w:rsidRPr="002C718B">
        <w:rPr>
          <w:rFonts w:ascii="Arial" w:hAnsi="Arial" w:cs="Arial"/>
        </w:rPr>
        <w:t xml:space="preserve"> availability groups for </w:t>
      </w:r>
      <w:r w:rsidR="007363E2" w:rsidRPr="00611CEC">
        <w:rPr>
          <w:rFonts w:ascii="Arial" w:hAnsi="Arial" w:cs="Arial"/>
        </w:rPr>
        <w:t>disaster</w:t>
      </w:r>
      <w:r w:rsidR="007363E2" w:rsidRPr="002C718B">
        <w:rPr>
          <w:rFonts w:ascii="Arial" w:hAnsi="Arial" w:cs="Arial"/>
        </w:rPr>
        <w:t xml:space="preserve"> </w:t>
      </w:r>
      <w:r w:rsidR="007363E2" w:rsidRPr="00611CEC">
        <w:rPr>
          <w:rFonts w:ascii="Arial" w:hAnsi="Arial" w:cs="Arial"/>
        </w:rPr>
        <w:t>recovery</w:t>
      </w:r>
      <w:r w:rsidR="007363E2" w:rsidRPr="002C718B">
        <w:rPr>
          <w:rFonts w:ascii="Arial" w:hAnsi="Arial" w:cs="Arial"/>
        </w:rPr>
        <w:t xml:space="preserve"> </w:t>
      </w:r>
      <w:r w:rsidR="007363E2" w:rsidRPr="00611CEC">
        <w:rPr>
          <w:rFonts w:ascii="Arial" w:hAnsi="Arial" w:cs="Arial"/>
        </w:rPr>
        <w:t>business</w:t>
      </w:r>
      <w:r w:rsidR="007363E2" w:rsidRPr="002C718B">
        <w:rPr>
          <w:rFonts w:ascii="Arial" w:hAnsi="Arial" w:cs="Arial"/>
        </w:rPr>
        <w:t xml:space="preserve"> </w:t>
      </w:r>
      <w:r w:rsidR="007363E2" w:rsidRPr="00611CEC">
        <w:rPr>
          <w:rFonts w:ascii="Arial" w:hAnsi="Arial" w:cs="Arial"/>
        </w:rPr>
        <w:t>requirements</w:t>
      </w:r>
      <w:r w:rsidR="007363E2" w:rsidRPr="002C718B">
        <w:rPr>
          <w:rFonts w:ascii="Arial" w:hAnsi="Arial" w:cs="Arial"/>
        </w:rPr>
        <w:t xml:space="preserve">. </w:t>
      </w:r>
      <w:r w:rsidR="00F065B0" w:rsidRPr="002C718B">
        <w:rPr>
          <w:rFonts w:ascii="Arial" w:hAnsi="Arial" w:cs="Arial"/>
        </w:rPr>
        <w:t xml:space="preserve">Availability </w:t>
      </w:r>
      <w:r w:rsidR="00AA3447">
        <w:rPr>
          <w:rFonts w:ascii="Arial" w:hAnsi="Arial" w:cs="Arial"/>
        </w:rPr>
        <w:t>groups</w:t>
      </w:r>
      <w:r w:rsidR="00F065B0" w:rsidRPr="002C718B">
        <w:rPr>
          <w:rFonts w:ascii="Arial" w:hAnsi="Arial" w:cs="Arial"/>
        </w:rPr>
        <w:t xml:space="preserve"> leverage Windows Server Failover Cluster</w:t>
      </w:r>
      <w:r w:rsidR="00AF20C9">
        <w:rPr>
          <w:rFonts w:ascii="Arial" w:hAnsi="Arial" w:cs="Arial"/>
        </w:rPr>
        <w:t>ing</w:t>
      </w:r>
      <w:r w:rsidR="00D835B5">
        <w:rPr>
          <w:rFonts w:ascii="Arial" w:hAnsi="Arial" w:cs="Arial"/>
        </w:rPr>
        <w:t xml:space="preserve"> (WSFC)</w:t>
      </w:r>
      <w:r w:rsidR="00F065B0" w:rsidRPr="002C718B">
        <w:rPr>
          <w:rFonts w:ascii="Arial" w:hAnsi="Arial" w:cs="Arial"/>
        </w:rPr>
        <w:t xml:space="preserve"> functionality and enable multiple features not available in database mirroring</w:t>
      </w:r>
      <w:r w:rsidR="008F5734" w:rsidRPr="002C718B">
        <w:rPr>
          <w:rFonts w:ascii="Arial" w:hAnsi="Arial" w:cs="Arial"/>
        </w:rPr>
        <w:t xml:space="preserve">. </w:t>
      </w:r>
      <w:r w:rsidR="007363E2" w:rsidRPr="00611CEC">
        <w:rPr>
          <w:rFonts w:ascii="Arial" w:hAnsi="Arial" w:cs="Arial"/>
        </w:rPr>
        <w:t>This</w:t>
      </w:r>
      <w:r w:rsidR="007363E2" w:rsidRPr="002C718B">
        <w:rPr>
          <w:rFonts w:ascii="Arial" w:hAnsi="Arial" w:cs="Arial"/>
        </w:rPr>
        <w:t xml:space="preserve"> paper detail</w:t>
      </w:r>
      <w:r w:rsidR="00777939">
        <w:rPr>
          <w:rFonts w:ascii="Arial" w:hAnsi="Arial" w:cs="Arial"/>
        </w:rPr>
        <w:t>s</w:t>
      </w:r>
      <w:r w:rsidR="007363E2" w:rsidRPr="002C718B">
        <w:rPr>
          <w:rFonts w:ascii="Arial" w:hAnsi="Arial" w:cs="Arial"/>
        </w:rPr>
        <w:t xml:space="preserve"> the key topology requirements of this specific</w:t>
      </w:r>
      <w:r w:rsidR="007363E2" w:rsidRPr="007363E2">
        <w:rPr>
          <w:rFonts w:ascii="Arial" w:hAnsi="Arial" w:cs="Arial"/>
        </w:rPr>
        <w:t xml:space="preserve"> design pattern, including </w:t>
      </w:r>
      <w:r w:rsidR="007363E2">
        <w:rPr>
          <w:rFonts w:ascii="Arial" w:hAnsi="Arial" w:cs="Arial"/>
        </w:rPr>
        <w:t>asymmetric storage considerations,</w:t>
      </w:r>
      <w:r w:rsidR="00AA3447">
        <w:rPr>
          <w:rFonts w:ascii="Arial" w:hAnsi="Arial" w:cs="Arial"/>
        </w:rPr>
        <w:t xml:space="preserve"> </w:t>
      </w:r>
      <w:r w:rsidR="00EB213A">
        <w:rPr>
          <w:rFonts w:ascii="Arial" w:hAnsi="Arial" w:cs="Arial"/>
        </w:rPr>
        <w:t>quorum model selection</w:t>
      </w:r>
      <w:r w:rsidR="0033485F">
        <w:rPr>
          <w:rFonts w:ascii="Arial" w:hAnsi="Arial" w:cs="Arial"/>
        </w:rPr>
        <w:t>,</w:t>
      </w:r>
      <w:r w:rsidR="00EB213A" w:rsidRPr="007363E2">
        <w:rPr>
          <w:rFonts w:ascii="Arial" w:hAnsi="Arial" w:cs="Arial"/>
        </w:rPr>
        <w:t xml:space="preserve"> </w:t>
      </w:r>
      <w:r w:rsidR="007363E2" w:rsidRPr="007363E2">
        <w:rPr>
          <w:rFonts w:ascii="Arial" w:hAnsi="Arial" w:cs="Arial"/>
        </w:rPr>
        <w:t>quorum</w:t>
      </w:r>
      <w:r w:rsidR="00AA3447">
        <w:rPr>
          <w:rFonts w:ascii="Arial" w:hAnsi="Arial" w:cs="Arial"/>
        </w:rPr>
        <w:t xml:space="preserve"> votes</w:t>
      </w:r>
      <w:r w:rsidR="007363E2" w:rsidRPr="007363E2">
        <w:rPr>
          <w:rFonts w:ascii="Arial" w:hAnsi="Arial" w:cs="Arial"/>
        </w:rPr>
        <w:t>, steps required to build the environment</w:t>
      </w:r>
      <w:r w:rsidR="00C44672">
        <w:rPr>
          <w:rFonts w:ascii="Arial" w:hAnsi="Arial" w:cs="Arial"/>
        </w:rPr>
        <w:t>,</w:t>
      </w:r>
      <w:r w:rsidR="007363E2" w:rsidRPr="007363E2">
        <w:rPr>
          <w:rFonts w:ascii="Arial" w:hAnsi="Arial" w:cs="Arial"/>
        </w:rPr>
        <w:t xml:space="preserve"> and a </w:t>
      </w:r>
      <w:r w:rsidR="007363E2" w:rsidRPr="00611CEC">
        <w:rPr>
          <w:rFonts w:ascii="Arial" w:hAnsi="Arial" w:cs="Arial"/>
        </w:rPr>
        <w:t>workflow</w:t>
      </w:r>
      <w:r w:rsidR="007363E2" w:rsidRPr="007363E2">
        <w:rPr>
          <w:rFonts w:ascii="Arial" w:hAnsi="Arial" w:cs="Arial"/>
        </w:rPr>
        <w:t xml:space="preserve"> </w:t>
      </w:r>
      <w:r w:rsidR="007363E2" w:rsidRPr="00611CEC">
        <w:rPr>
          <w:rFonts w:ascii="Arial" w:hAnsi="Arial" w:cs="Arial"/>
        </w:rPr>
        <w:t>illustrating</w:t>
      </w:r>
      <w:r w:rsidR="007363E2" w:rsidRPr="007363E2">
        <w:rPr>
          <w:rFonts w:ascii="Arial" w:hAnsi="Arial" w:cs="Arial"/>
        </w:rPr>
        <w:t xml:space="preserve"> how to handle a disaster recovery event in the new topology</w:t>
      </w:r>
      <w:r w:rsidR="007363E2">
        <w:rPr>
          <w:rFonts w:ascii="Arial" w:hAnsi="Arial" w:cs="Arial"/>
        </w:rPr>
        <w:t xml:space="preserve"> across participating job </w:t>
      </w:r>
      <w:r w:rsidR="007363E2" w:rsidRPr="00611CEC">
        <w:rPr>
          <w:rFonts w:ascii="Arial" w:hAnsi="Arial" w:cs="Arial"/>
        </w:rPr>
        <w:t>roles</w:t>
      </w:r>
      <w:r w:rsidR="007363E2" w:rsidRPr="007363E2">
        <w:rPr>
          <w:rFonts w:ascii="Arial" w:hAnsi="Arial" w:cs="Arial"/>
        </w:rPr>
        <w:t>.</w:t>
      </w:r>
    </w:p>
    <w:p w14:paraId="43240928" w14:textId="77777777" w:rsidR="00F30476" w:rsidRDefault="00F30476" w:rsidP="00F30476">
      <w:pPr>
        <w:rPr>
          <w:rFonts w:asciiTheme="majorHAnsi" w:eastAsiaTheme="majorEastAsia" w:hAnsiTheme="majorHAnsi" w:cstheme="majorBidi"/>
          <w:color w:val="365F91" w:themeColor="accent1" w:themeShade="BF"/>
          <w:sz w:val="28"/>
          <w:szCs w:val="28"/>
        </w:rPr>
      </w:pPr>
      <w:r>
        <w:br w:type="page"/>
      </w:r>
    </w:p>
    <w:p w14:paraId="43240929" w14:textId="77777777" w:rsidR="00F30476" w:rsidRPr="00033202" w:rsidRDefault="00F30476" w:rsidP="00033202">
      <w:pPr>
        <w:rPr>
          <w:sz w:val="36"/>
          <w:szCs w:val="36"/>
        </w:rPr>
      </w:pPr>
      <w:r w:rsidRPr="00033202">
        <w:rPr>
          <w:sz w:val="36"/>
          <w:szCs w:val="36"/>
        </w:rPr>
        <w:lastRenderedPageBreak/>
        <w:t>Copyright</w:t>
      </w:r>
    </w:p>
    <w:p w14:paraId="4324092A" w14:textId="77777777" w:rsidR="00F30476" w:rsidRDefault="00F30476" w:rsidP="00F30476">
      <w:pPr>
        <w:pStyle w:val="Text"/>
        <w:rPr>
          <w:sz w:val="16"/>
        </w:rPr>
      </w:pPr>
    </w:p>
    <w:p w14:paraId="4324092B" w14:textId="77777777" w:rsidR="00E43B6E" w:rsidRDefault="00E43B6E" w:rsidP="00E43B6E">
      <w:pPr>
        <w:rPr>
          <w:color w:val="000000"/>
        </w:rPr>
      </w:pPr>
      <w:r>
        <w:rPr>
          <w:color w:val="000000"/>
        </w:rPr>
        <w:t>This document is provided “as-is</w:t>
      </w:r>
      <w:r w:rsidRPr="00611CEC">
        <w:rPr>
          <w:color w:val="000000"/>
        </w:rPr>
        <w:t>”.</w:t>
      </w:r>
      <w:r>
        <w:rPr>
          <w:color w:val="000000"/>
        </w:rPr>
        <w:t xml:space="preserve"> Information and views expressed in this document, including URL and other Internet </w:t>
      </w:r>
      <w:r w:rsidRPr="00611CEC">
        <w:rPr>
          <w:color w:val="000000"/>
        </w:rPr>
        <w:t>Web site</w:t>
      </w:r>
      <w:r>
        <w:rPr>
          <w:color w:val="000000"/>
        </w:rPr>
        <w:t xml:space="preserve"> references, </w:t>
      </w:r>
      <w:r w:rsidRPr="00611CEC">
        <w:rPr>
          <w:color w:val="000000"/>
        </w:rPr>
        <w:t>may</w:t>
      </w:r>
      <w:r>
        <w:rPr>
          <w:color w:val="000000"/>
        </w:rPr>
        <w:t xml:space="preserve"> change without notice. You bear the risk of using it. </w:t>
      </w:r>
    </w:p>
    <w:p w14:paraId="4324092C" w14:textId="77777777" w:rsidR="00E43B6E" w:rsidRDefault="00E43B6E" w:rsidP="002C718B">
      <w:pPr>
        <w:pStyle w:val="ListParagraph"/>
        <w:ind w:left="0"/>
        <w:rPr>
          <w:color w:val="000000"/>
        </w:rPr>
      </w:pPr>
      <w:r>
        <w:rPr>
          <w:color w:val="000000"/>
        </w:rPr>
        <w:t>Some examples depicted herein are provided for illustration only and are fictitious</w:t>
      </w:r>
      <w:r w:rsidR="008F5734">
        <w:rPr>
          <w:color w:val="000000"/>
        </w:rPr>
        <w:t xml:space="preserve">. </w:t>
      </w:r>
      <w:r>
        <w:rPr>
          <w:color w:val="000000"/>
        </w:rPr>
        <w:t xml:space="preserve">No real association or connection is intended or </w:t>
      </w:r>
      <w:r w:rsidRPr="00611CEC">
        <w:rPr>
          <w:color w:val="000000"/>
        </w:rPr>
        <w:t>should</w:t>
      </w:r>
      <w:r>
        <w:rPr>
          <w:color w:val="000000"/>
        </w:rPr>
        <w:t xml:space="preserve"> be inferred.</w:t>
      </w:r>
    </w:p>
    <w:p w14:paraId="4324092D" w14:textId="77777777" w:rsidR="00E43B6E" w:rsidRDefault="00E43B6E" w:rsidP="00E43B6E">
      <w:pPr>
        <w:rPr>
          <w:b/>
          <w:bCs/>
          <w:i/>
          <w:iCs/>
          <w:color w:val="000000"/>
          <w:sz w:val="20"/>
          <w:szCs w:val="20"/>
        </w:rPr>
      </w:pPr>
      <w:r>
        <w:rPr>
          <w:color w:val="000000"/>
        </w:rPr>
        <w:t xml:space="preserve">This document does not provide you with any legal rights to any intellectual property in any Microsoft product. </w:t>
      </w:r>
      <w:r w:rsidRPr="00E43B6E">
        <w:rPr>
          <w:color w:val="000000"/>
        </w:rPr>
        <w:t xml:space="preserve">You </w:t>
      </w:r>
      <w:r w:rsidRPr="00611CEC">
        <w:rPr>
          <w:color w:val="000000"/>
        </w:rPr>
        <w:t>may</w:t>
      </w:r>
      <w:r w:rsidRPr="00E43B6E">
        <w:rPr>
          <w:color w:val="000000"/>
        </w:rPr>
        <w:t xml:space="preserve"> copy and use this document for your internal, reference purposes.</w:t>
      </w:r>
      <w:r>
        <w:rPr>
          <w:color w:val="000000"/>
        </w:rPr>
        <w:t xml:space="preserve"> </w:t>
      </w:r>
    </w:p>
    <w:p w14:paraId="4324092E" w14:textId="77777777" w:rsidR="00E43B6E" w:rsidRPr="00E43B6E" w:rsidRDefault="00E43B6E" w:rsidP="00E43B6E">
      <w:pPr>
        <w:rPr>
          <w:color w:val="000000"/>
        </w:rPr>
      </w:pPr>
      <w:r w:rsidRPr="00E43B6E">
        <w:rPr>
          <w:color w:val="000000"/>
        </w:rPr>
        <w:t xml:space="preserve">© </w:t>
      </w:r>
      <w:r w:rsidR="00CF11E0">
        <w:rPr>
          <w:color w:val="000000"/>
        </w:rPr>
        <w:t>2012</w:t>
      </w:r>
      <w:r w:rsidR="00CF11E0" w:rsidRPr="00E43B6E">
        <w:rPr>
          <w:color w:val="000000"/>
        </w:rPr>
        <w:t xml:space="preserve"> </w:t>
      </w:r>
      <w:r w:rsidRPr="00E43B6E">
        <w:rPr>
          <w:color w:val="000000"/>
        </w:rPr>
        <w:t>Microsoft. All rights reserved.</w:t>
      </w:r>
    </w:p>
    <w:p w14:paraId="4324092F" w14:textId="77777777" w:rsidR="00F30476" w:rsidRDefault="00F30476">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540189968"/>
        <w:docPartObj>
          <w:docPartGallery w:val="Table of Contents"/>
          <w:docPartUnique/>
        </w:docPartObj>
      </w:sdtPr>
      <w:sdtEndPr>
        <w:rPr>
          <w:rFonts w:eastAsiaTheme="minorEastAsia"/>
        </w:rPr>
      </w:sdtEndPr>
      <w:sdtContent>
        <w:p w14:paraId="43240930" w14:textId="77777777" w:rsidR="00033202" w:rsidRDefault="00033202">
          <w:pPr>
            <w:pStyle w:val="TOCHeading"/>
          </w:pPr>
          <w:r>
            <w:t>Contents</w:t>
          </w:r>
        </w:p>
        <w:p w14:paraId="43240931" w14:textId="77777777" w:rsidR="00D4529F" w:rsidRDefault="004D3320">
          <w:pPr>
            <w:pStyle w:val="TOC1"/>
            <w:tabs>
              <w:tab w:val="right" w:leader="dot" w:pos="9350"/>
            </w:tabs>
            <w:rPr>
              <w:noProof/>
            </w:rPr>
          </w:pPr>
          <w:r>
            <w:fldChar w:fldCharType="begin"/>
          </w:r>
          <w:r w:rsidR="00033202">
            <w:instrText xml:space="preserve"> TOC \o "1-3" \h \z \u </w:instrText>
          </w:r>
          <w:r>
            <w:fldChar w:fldCharType="separate"/>
          </w:r>
          <w:hyperlink w:anchor="_Toc326897512" w:history="1">
            <w:r w:rsidR="00D4529F" w:rsidRPr="006A00F4">
              <w:rPr>
                <w:rStyle w:val="Hyperlink"/>
                <w:noProof/>
              </w:rPr>
              <w:t>Introduction</w:t>
            </w:r>
            <w:r w:rsidR="00D4529F">
              <w:rPr>
                <w:noProof/>
                <w:webHidden/>
              </w:rPr>
              <w:tab/>
            </w:r>
            <w:r w:rsidR="00D4529F">
              <w:rPr>
                <w:noProof/>
                <w:webHidden/>
              </w:rPr>
              <w:fldChar w:fldCharType="begin"/>
            </w:r>
            <w:r w:rsidR="00D4529F">
              <w:rPr>
                <w:noProof/>
                <w:webHidden/>
              </w:rPr>
              <w:instrText xml:space="preserve"> PAGEREF _Toc326897512 \h </w:instrText>
            </w:r>
            <w:r w:rsidR="00D4529F">
              <w:rPr>
                <w:noProof/>
                <w:webHidden/>
              </w:rPr>
            </w:r>
            <w:r w:rsidR="00D4529F">
              <w:rPr>
                <w:noProof/>
                <w:webHidden/>
              </w:rPr>
              <w:fldChar w:fldCharType="separate"/>
            </w:r>
            <w:r w:rsidR="00FA2913">
              <w:rPr>
                <w:noProof/>
                <w:webHidden/>
              </w:rPr>
              <w:t>4</w:t>
            </w:r>
            <w:r w:rsidR="00D4529F">
              <w:rPr>
                <w:noProof/>
                <w:webHidden/>
              </w:rPr>
              <w:fldChar w:fldCharType="end"/>
            </w:r>
          </w:hyperlink>
        </w:p>
        <w:p w14:paraId="43240932" w14:textId="77777777" w:rsidR="00D4529F" w:rsidRDefault="00CB07C5">
          <w:pPr>
            <w:pStyle w:val="TOC1"/>
            <w:tabs>
              <w:tab w:val="right" w:leader="dot" w:pos="9350"/>
            </w:tabs>
            <w:rPr>
              <w:noProof/>
            </w:rPr>
          </w:pPr>
          <w:hyperlink w:anchor="_Toc326897513" w:history="1">
            <w:r w:rsidR="00D4529F" w:rsidRPr="006A00F4">
              <w:rPr>
                <w:rStyle w:val="Hyperlink"/>
                <w:noProof/>
              </w:rPr>
              <w:t>Failover Cluster Instances for local HA and Database Mirroring for DR</w:t>
            </w:r>
            <w:r w:rsidR="00D4529F">
              <w:rPr>
                <w:noProof/>
                <w:webHidden/>
              </w:rPr>
              <w:tab/>
            </w:r>
            <w:r w:rsidR="00D4529F">
              <w:rPr>
                <w:noProof/>
                <w:webHidden/>
              </w:rPr>
              <w:fldChar w:fldCharType="begin"/>
            </w:r>
            <w:r w:rsidR="00D4529F">
              <w:rPr>
                <w:noProof/>
                <w:webHidden/>
              </w:rPr>
              <w:instrText xml:space="preserve"> PAGEREF _Toc326897513 \h </w:instrText>
            </w:r>
            <w:r w:rsidR="00D4529F">
              <w:rPr>
                <w:noProof/>
                <w:webHidden/>
              </w:rPr>
            </w:r>
            <w:r w:rsidR="00D4529F">
              <w:rPr>
                <w:noProof/>
                <w:webHidden/>
              </w:rPr>
              <w:fldChar w:fldCharType="separate"/>
            </w:r>
            <w:r w:rsidR="00FA2913">
              <w:rPr>
                <w:noProof/>
                <w:webHidden/>
              </w:rPr>
              <w:t>4</w:t>
            </w:r>
            <w:r w:rsidR="00D4529F">
              <w:rPr>
                <w:noProof/>
                <w:webHidden/>
              </w:rPr>
              <w:fldChar w:fldCharType="end"/>
            </w:r>
          </w:hyperlink>
        </w:p>
        <w:p w14:paraId="43240933" w14:textId="77777777" w:rsidR="00D4529F" w:rsidRDefault="00CB07C5">
          <w:pPr>
            <w:pStyle w:val="TOC1"/>
            <w:tabs>
              <w:tab w:val="right" w:leader="dot" w:pos="9350"/>
            </w:tabs>
            <w:rPr>
              <w:noProof/>
            </w:rPr>
          </w:pPr>
          <w:hyperlink w:anchor="_Toc326897514" w:history="1">
            <w:r w:rsidR="00D4529F" w:rsidRPr="006A00F4">
              <w:rPr>
                <w:rStyle w:val="Hyperlink"/>
                <w:noProof/>
              </w:rPr>
              <w:t>Failover Cluster Instances for local HA and Availability Groups for DR</w:t>
            </w:r>
            <w:r w:rsidR="00D4529F">
              <w:rPr>
                <w:noProof/>
                <w:webHidden/>
              </w:rPr>
              <w:tab/>
            </w:r>
            <w:r w:rsidR="00D4529F">
              <w:rPr>
                <w:noProof/>
                <w:webHidden/>
              </w:rPr>
              <w:fldChar w:fldCharType="begin"/>
            </w:r>
            <w:r w:rsidR="00D4529F">
              <w:rPr>
                <w:noProof/>
                <w:webHidden/>
              </w:rPr>
              <w:instrText xml:space="preserve"> PAGEREF _Toc326897514 \h </w:instrText>
            </w:r>
            <w:r w:rsidR="00D4529F">
              <w:rPr>
                <w:noProof/>
                <w:webHidden/>
              </w:rPr>
            </w:r>
            <w:r w:rsidR="00D4529F">
              <w:rPr>
                <w:noProof/>
                <w:webHidden/>
              </w:rPr>
              <w:fldChar w:fldCharType="separate"/>
            </w:r>
            <w:r w:rsidR="00FA2913">
              <w:rPr>
                <w:noProof/>
                <w:webHidden/>
              </w:rPr>
              <w:t>5</w:t>
            </w:r>
            <w:r w:rsidR="00D4529F">
              <w:rPr>
                <w:noProof/>
                <w:webHidden/>
              </w:rPr>
              <w:fldChar w:fldCharType="end"/>
            </w:r>
          </w:hyperlink>
        </w:p>
        <w:p w14:paraId="43240934" w14:textId="77777777" w:rsidR="00D4529F" w:rsidRDefault="00CB07C5">
          <w:pPr>
            <w:pStyle w:val="TOC1"/>
            <w:tabs>
              <w:tab w:val="right" w:leader="dot" w:pos="9350"/>
            </w:tabs>
            <w:rPr>
              <w:noProof/>
            </w:rPr>
          </w:pPr>
          <w:hyperlink w:anchor="_Toc326897515" w:history="1">
            <w:r w:rsidR="00D4529F" w:rsidRPr="006A00F4">
              <w:rPr>
                <w:rStyle w:val="Hyperlink"/>
                <w:noProof/>
              </w:rPr>
              <w:t>Planning and Considerations</w:t>
            </w:r>
            <w:r w:rsidR="00D4529F">
              <w:rPr>
                <w:noProof/>
                <w:webHidden/>
              </w:rPr>
              <w:tab/>
            </w:r>
            <w:r w:rsidR="00D4529F">
              <w:rPr>
                <w:noProof/>
                <w:webHidden/>
              </w:rPr>
              <w:fldChar w:fldCharType="begin"/>
            </w:r>
            <w:r w:rsidR="00D4529F">
              <w:rPr>
                <w:noProof/>
                <w:webHidden/>
              </w:rPr>
              <w:instrText xml:space="preserve"> PAGEREF _Toc326897515 \h </w:instrText>
            </w:r>
            <w:r w:rsidR="00D4529F">
              <w:rPr>
                <w:noProof/>
                <w:webHidden/>
              </w:rPr>
            </w:r>
            <w:r w:rsidR="00D4529F">
              <w:rPr>
                <w:noProof/>
                <w:webHidden/>
              </w:rPr>
              <w:fldChar w:fldCharType="separate"/>
            </w:r>
            <w:r w:rsidR="00FA2913">
              <w:rPr>
                <w:noProof/>
                <w:webHidden/>
              </w:rPr>
              <w:t>7</w:t>
            </w:r>
            <w:r w:rsidR="00D4529F">
              <w:rPr>
                <w:noProof/>
                <w:webHidden/>
              </w:rPr>
              <w:fldChar w:fldCharType="end"/>
            </w:r>
          </w:hyperlink>
        </w:p>
        <w:p w14:paraId="43240935" w14:textId="77777777" w:rsidR="00D4529F" w:rsidRDefault="00CB07C5">
          <w:pPr>
            <w:pStyle w:val="TOC2"/>
            <w:tabs>
              <w:tab w:val="right" w:leader="dot" w:pos="9350"/>
            </w:tabs>
            <w:rPr>
              <w:noProof/>
            </w:rPr>
          </w:pPr>
          <w:hyperlink w:anchor="_Toc326897516" w:history="1">
            <w:r w:rsidR="00D4529F" w:rsidRPr="006A00F4">
              <w:rPr>
                <w:rStyle w:val="Hyperlink"/>
                <w:noProof/>
              </w:rPr>
              <w:t>Windows Server Failover Cluster Requirements</w:t>
            </w:r>
            <w:r w:rsidR="00D4529F">
              <w:rPr>
                <w:noProof/>
                <w:webHidden/>
              </w:rPr>
              <w:tab/>
            </w:r>
            <w:r w:rsidR="00D4529F">
              <w:rPr>
                <w:noProof/>
                <w:webHidden/>
              </w:rPr>
              <w:fldChar w:fldCharType="begin"/>
            </w:r>
            <w:r w:rsidR="00D4529F">
              <w:rPr>
                <w:noProof/>
                <w:webHidden/>
              </w:rPr>
              <w:instrText xml:space="preserve"> PAGEREF _Toc326897516 \h </w:instrText>
            </w:r>
            <w:r w:rsidR="00D4529F">
              <w:rPr>
                <w:noProof/>
                <w:webHidden/>
              </w:rPr>
            </w:r>
            <w:r w:rsidR="00D4529F">
              <w:rPr>
                <w:noProof/>
                <w:webHidden/>
              </w:rPr>
              <w:fldChar w:fldCharType="separate"/>
            </w:r>
            <w:r w:rsidR="00FA2913">
              <w:rPr>
                <w:noProof/>
                <w:webHidden/>
              </w:rPr>
              <w:t>7</w:t>
            </w:r>
            <w:r w:rsidR="00D4529F">
              <w:rPr>
                <w:noProof/>
                <w:webHidden/>
              </w:rPr>
              <w:fldChar w:fldCharType="end"/>
            </w:r>
          </w:hyperlink>
        </w:p>
        <w:p w14:paraId="43240936" w14:textId="77777777" w:rsidR="00D4529F" w:rsidRDefault="00CB07C5">
          <w:pPr>
            <w:pStyle w:val="TOC2"/>
            <w:tabs>
              <w:tab w:val="right" w:leader="dot" w:pos="9350"/>
            </w:tabs>
            <w:rPr>
              <w:noProof/>
            </w:rPr>
          </w:pPr>
          <w:hyperlink w:anchor="_Toc326897517" w:history="1">
            <w:r w:rsidR="00D4529F" w:rsidRPr="006A00F4">
              <w:rPr>
                <w:rStyle w:val="Hyperlink"/>
                <w:noProof/>
              </w:rPr>
              <w:t>Asymmetric Storage</w:t>
            </w:r>
            <w:r w:rsidR="00D4529F">
              <w:rPr>
                <w:noProof/>
                <w:webHidden/>
              </w:rPr>
              <w:tab/>
            </w:r>
            <w:r w:rsidR="00D4529F">
              <w:rPr>
                <w:noProof/>
                <w:webHidden/>
              </w:rPr>
              <w:fldChar w:fldCharType="begin"/>
            </w:r>
            <w:r w:rsidR="00D4529F">
              <w:rPr>
                <w:noProof/>
                <w:webHidden/>
              </w:rPr>
              <w:instrText xml:space="preserve"> PAGEREF _Toc326897517 \h </w:instrText>
            </w:r>
            <w:r w:rsidR="00D4529F">
              <w:rPr>
                <w:noProof/>
                <w:webHidden/>
              </w:rPr>
            </w:r>
            <w:r w:rsidR="00D4529F">
              <w:rPr>
                <w:noProof/>
                <w:webHidden/>
              </w:rPr>
              <w:fldChar w:fldCharType="separate"/>
            </w:r>
            <w:r w:rsidR="00FA2913">
              <w:rPr>
                <w:noProof/>
                <w:webHidden/>
              </w:rPr>
              <w:t>7</w:t>
            </w:r>
            <w:r w:rsidR="00D4529F">
              <w:rPr>
                <w:noProof/>
                <w:webHidden/>
              </w:rPr>
              <w:fldChar w:fldCharType="end"/>
            </w:r>
          </w:hyperlink>
        </w:p>
        <w:p w14:paraId="43240937" w14:textId="77777777" w:rsidR="00D4529F" w:rsidRDefault="00CB07C5">
          <w:pPr>
            <w:pStyle w:val="TOC2"/>
            <w:tabs>
              <w:tab w:val="right" w:leader="dot" w:pos="9350"/>
            </w:tabs>
            <w:rPr>
              <w:noProof/>
            </w:rPr>
          </w:pPr>
          <w:hyperlink w:anchor="_Toc326897518" w:history="1">
            <w:r w:rsidR="00D4529F" w:rsidRPr="006A00F4">
              <w:rPr>
                <w:rStyle w:val="Hyperlink"/>
                <w:noProof/>
              </w:rPr>
              <w:t>Instance Naming and File Path</w:t>
            </w:r>
            <w:r w:rsidR="00D4529F">
              <w:rPr>
                <w:noProof/>
                <w:webHidden/>
              </w:rPr>
              <w:tab/>
            </w:r>
            <w:r w:rsidR="00D4529F">
              <w:rPr>
                <w:noProof/>
                <w:webHidden/>
              </w:rPr>
              <w:fldChar w:fldCharType="begin"/>
            </w:r>
            <w:r w:rsidR="00D4529F">
              <w:rPr>
                <w:noProof/>
                <w:webHidden/>
              </w:rPr>
              <w:instrText xml:space="preserve"> PAGEREF _Toc326897518 \h </w:instrText>
            </w:r>
            <w:r w:rsidR="00D4529F">
              <w:rPr>
                <w:noProof/>
                <w:webHidden/>
              </w:rPr>
            </w:r>
            <w:r w:rsidR="00D4529F">
              <w:rPr>
                <w:noProof/>
                <w:webHidden/>
              </w:rPr>
              <w:fldChar w:fldCharType="separate"/>
            </w:r>
            <w:r w:rsidR="00FA2913">
              <w:rPr>
                <w:noProof/>
                <w:webHidden/>
              </w:rPr>
              <w:t>8</w:t>
            </w:r>
            <w:r w:rsidR="00D4529F">
              <w:rPr>
                <w:noProof/>
                <w:webHidden/>
              </w:rPr>
              <w:fldChar w:fldCharType="end"/>
            </w:r>
          </w:hyperlink>
        </w:p>
        <w:p w14:paraId="43240938" w14:textId="77777777" w:rsidR="00D4529F" w:rsidRDefault="00CB07C5">
          <w:pPr>
            <w:pStyle w:val="TOC2"/>
            <w:tabs>
              <w:tab w:val="right" w:leader="dot" w:pos="9350"/>
            </w:tabs>
            <w:rPr>
              <w:noProof/>
            </w:rPr>
          </w:pPr>
          <w:hyperlink w:anchor="_Toc326897519" w:history="1">
            <w:r w:rsidR="00D4529F" w:rsidRPr="006A00F4">
              <w:rPr>
                <w:rStyle w:val="Hyperlink"/>
                <w:noProof/>
              </w:rPr>
              <w:t>Availability Mode and Failover Mode</w:t>
            </w:r>
            <w:r w:rsidR="00D4529F">
              <w:rPr>
                <w:noProof/>
                <w:webHidden/>
              </w:rPr>
              <w:tab/>
            </w:r>
            <w:r w:rsidR="00D4529F">
              <w:rPr>
                <w:noProof/>
                <w:webHidden/>
              </w:rPr>
              <w:fldChar w:fldCharType="begin"/>
            </w:r>
            <w:r w:rsidR="00D4529F">
              <w:rPr>
                <w:noProof/>
                <w:webHidden/>
              </w:rPr>
              <w:instrText xml:space="preserve"> PAGEREF _Toc326897519 \h </w:instrText>
            </w:r>
            <w:r w:rsidR="00D4529F">
              <w:rPr>
                <w:noProof/>
                <w:webHidden/>
              </w:rPr>
            </w:r>
            <w:r w:rsidR="00D4529F">
              <w:rPr>
                <w:noProof/>
                <w:webHidden/>
              </w:rPr>
              <w:fldChar w:fldCharType="separate"/>
            </w:r>
            <w:r w:rsidR="00FA2913">
              <w:rPr>
                <w:noProof/>
                <w:webHidden/>
              </w:rPr>
              <w:t>8</w:t>
            </w:r>
            <w:r w:rsidR="00D4529F">
              <w:rPr>
                <w:noProof/>
                <w:webHidden/>
              </w:rPr>
              <w:fldChar w:fldCharType="end"/>
            </w:r>
          </w:hyperlink>
        </w:p>
        <w:p w14:paraId="43240939" w14:textId="77777777" w:rsidR="00D4529F" w:rsidRDefault="00CB07C5">
          <w:pPr>
            <w:pStyle w:val="TOC2"/>
            <w:tabs>
              <w:tab w:val="right" w:leader="dot" w:pos="9350"/>
            </w:tabs>
            <w:rPr>
              <w:noProof/>
            </w:rPr>
          </w:pPr>
          <w:hyperlink w:anchor="_Toc326897520" w:history="1">
            <w:r w:rsidR="00D4529F" w:rsidRPr="006A00F4">
              <w:rPr>
                <w:rStyle w:val="Hyperlink"/>
                <w:noProof/>
              </w:rPr>
              <w:t>Quorum Voting</w:t>
            </w:r>
            <w:r w:rsidR="00D4529F">
              <w:rPr>
                <w:noProof/>
                <w:webHidden/>
              </w:rPr>
              <w:tab/>
            </w:r>
            <w:r w:rsidR="00D4529F">
              <w:rPr>
                <w:noProof/>
                <w:webHidden/>
              </w:rPr>
              <w:fldChar w:fldCharType="begin"/>
            </w:r>
            <w:r w:rsidR="00D4529F">
              <w:rPr>
                <w:noProof/>
                <w:webHidden/>
              </w:rPr>
              <w:instrText xml:space="preserve"> PAGEREF _Toc326897520 \h </w:instrText>
            </w:r>
            <w:r w:rsidR="00D4529F">
              <w:rPr>
                <w:noProof/>
                <w:webHidden/>
              </w:rPr>
            </w:r>
            <w:r w:rsidR="00D4529F">
              <w:rPr>
                <w:noProof/>
                <w:webHidden/>
              </w:rPr>
              <w:fldChar w:fldCharType="separate"/>
            </w:r>
            <w:r w:rsidR="00FA2913">
              <w:rPr>
                <w:noProof/>
                <w:webHidden/>
              </w:rPr>
              <w:t>8</w:t>
            </w:r>
            <w:r w:rsidR="00D4529F">
              <w:rPr>
                <w:noProof/>
                <w:webHidden/>
              </w:rPr>
              <w:fldChar w:fldCharType="end"/>
            </w:r>
          </w:hyperlink>
        </w:p>
        <w:p w14:paraId="4324093A" w14:textId="77777777" w:rsidR="00D4529F" w:rsidRDefault="00CB07C5">
          <w:pPr>
            <w:pStyle w:val="TOC2"/>
            <w:tabs>
              <w:tab w:val="right" w:leader="dot" w:pos="9350"/>
            </w:tabs>
            <w:rPr>
              <w:noProof/>
            </w:rPr>
          </w:pPr>
          <w:hyperlink w:anchor="_Toc326897521" w:history="1">
            <w:r w:rsidR="00D4529F" w:rsidRPr="006A00F4">
              <w:rPr>
                <w:rStyle w:val="Hyperlink"/>
                <w:noProof/>
              </w:rPr>
              <w:t>Quorum Configuration</w:t>
            </w:r>
            <w:r w:rsidR="00D4529F">
              <w:rPr>
                <w:noProof/>
                <w:webHidden/>
              </w:rPr>
              <w:tab/>
            </w:r>
            <w:r w:rsidR="00D4529F">
              <w:rPr>
                <w:noProof/>
                <w:webHidden/>
              </w:rPr>
              <w:fldChar w:fldCharType="begin"/>
            </w:r>
            <w:r w:rsidR="00D4529F">
              <w:rPr>
                <w:noProof/>
                <w:webHidden/>
              </w:rPr>
              <w:instrText xml:space="preserve"> PAGEREF _Toc326897521 \h </w:instrText>
            </w:r>
            <w:r w:rsidR="00D4529F">
              <w:rPr>
                <w:noProof/>
                <w:webHidden/>
              </w:rPr>
            </w:r>
            <w:r w:rsidR="00D4529F">
              <w:rPr>
                <w:noProof/>
                <w:webHidden/>
              </w:rPr>
              <w:fldChar w:fldCharType="separate"/>
            </w:r>
            <w:r w:rsidR="00FA2913">
              <w:rPr>
                <w:noProof/>
                <w:webHidden/>
              </w:rPr>
              <w:t>9</w:t>
            </w:r>
            <w:r w:rsidR="00D4529F">
              <w:rPr>
                <w:noProof/>
                <w:webHidden/>
              </w:rPr>
              <w:fldChar w:fldCharType="end"/>
            </w:r>
          </w:hyperlink>
        </w:p>
        <w:p w14:paraId="4324093B" w14:textId="77777777" w:rsidR="00D4529F" w:rsidRDefault="00CB07C5">
          <w:pPr>
            <w:pStyle w:val="TOC3"/>
            <w:tabs>
              <w:tab w:val="right" w:leader="dot" w:pos="9350"/>
            </w:tabs>
            <w:rPr>
              <w:noProof/>
            </w:rPr>
          </w:pPr>
          <w:hyperlink w:anchor="_Toc326897522" w:history="1">
            <w:r w:rsidR="00D4529F" w:rsidRPr="006A00F4">
              <w:rPr>
                <w:rStyle w:val="Hyperlink"/>
                <w:noProof/>
              </w:rPr>
              <w:t>Tools to View/Change Quorum Model and Node Votes</w:t>
            </w:r>
            <w:r w:rsidR="00D4529F">
              <w:rPr>
                <w:noProof/>
                <w:webHidden/>
              </w:rPr>
              <w:tab/>
            </w:r>
            <w:r w:rsidR="00D4529F">
              <w:rPr>
                <w:noProof/>
                <w:webHidden/>
              </w:rPr>
              <w:fldChar w:fldCharType="begin"/>
            </w:r>
            <w:r w:rsidR="00D4529F">
              <w:rPr>
                <w:noProof/>
                <w:webHidden/>
              </w:rPr>
              <w:instrText xml:space="preserve"> PAGEREF _Toc326897522 \h </w:instrText>
            </w:r>
            <w:r w:rsidR="00D4529F">
              <w:rPr>
                <w:noProof/>
                <w:webHidden/>
              </w:rPr>
            </w:r>
            <w:r w:rsidR="00D4529F">
              <w:rPr>
                <w:noProof/>
                <w:webHidden/>
              </w:rPr>
              <w:fldChar w:fldCharType="separate"/>
            </w:r>
            <w:r w:rsidR="00FA2913">
              <w:rPr>
                <w:noProof/>
                <w:webHidden/>
              </w:rPr>
              <w:t>11</w:t>
            </w:r>
            <w:r w:rsidR="00D4529F">
              <w:rPr>
                <w:noProof/>
                <w:webHidden/>
              </w:rPr>
              <w:fldChar w:fldCharType="end"/>
            </w:r>
          </w:hyperlink>
        </w:p>
        <w:p w14:paraId="4324093C" w14:textId="77777777" w:rsidR="00D4529F" w:rsidRDefault="00CB07C5">
          <w:pPr>
            <w:pStyle w:val="TOC3"/>
            <w:tabs>
              <w:tab w:val="right" w:leader="dot" w:pos="9350"/>
            </w:tabs>
            <w:rPr>
              <w:noProof/>
            </w:rPr>
          </w:pPr>
          <w:hyperlink w:anchor="_Toc326897523" w:history="1">
            <w:r w:rsidR="00D4529F" w:rsidRPr="006A00F4">
              <w:rPr>
                <w:rStyle w:val="Hyperlink"/>
                <w:noProof/>
              </w:rPr>
              <w:t>Configuring the WSFC Quorum Model</w:t>
            </w:r>
            <w:r w:rsidR="00D4529F">
              <w:rPr>
                <w:noProof/>
                <w:webHidden/>
              </w:rPr>
              <w:tab/>
            </w:r>
            <w:r w:rsidR="00D4529F">
              <w:rPr>
                <w:noProof/>
                <w:webHidden/>
              </w:rPr>
              <w:fldChar w:fldCharType="begin"/>
            </w:r>
            <w:r w:rsidR="00D4529F">
              <w:rPr>
                <w:noProof/>
                <w:webHidden/>
              </w:rPr>
              <w:instrText xml:space="preserve"> PAGEREF _Toc326897523 \h </w:instrText>
            </w:r>
            <w:r w:rsidR="00D4529F">
              <w:rPr>
                <w:noProof/>
                <w:webHidden/>
              </w:rPr>
            </w:r>
            <w:r w:rsidR="00D4529F">
              <w:rPr>
                <w:noProof/>
                <w:webHidden/>
              </w:rPr>
              <w:fldChar w:fldCharType="separate"/>
            </w:r>
            <w:r w:rsidR="00FA2913">
              <w:rPr>
                <w:noProof/>
                <w:webHidden/>
              </w:rPr>
              <w:t>11</w:t>
            </w:r>
            <w:r w:rsidR="00D4529F">
              <w:rPr>
                <w:noProof/>
                <w:webHidden/>
              </w:rPr>
              <w:fldChar w:fldCharType="end"/>
            </w:r>
          </w:hyperlink>
        </w:p>
        <w:p w14:paraId="4324093D" w14:textId="77777777" w:rsidR="00D4529F" w:rsidRDefault="00CB07C5">
          <w:pPr>
            <w:pStyle w:val="TOC3"/>
            <w:tabs>
              <w:tab w:val="right" w:leader="dot" w:pos="9350"/>
            </w:tabs>
            <w:rPr>
              <w:noProof/>
            </w:rPr>
          </w:pPr>
          <w:hyperlink w:anchor="_Toc326897524" w:history="1">
            <w:r w:rsidR="00D4529F" w:rsidRPr="006A00F4">
              <w:rPr>
                <w:rStyle w:val="Hyperlink"/>
                <w:noProof/>
              </w:rPr>
              <w:t>Using DMVs and AlwaysOn Dashboard to view Quorum Information</w:t>
            </w:r>
            <w:r w:rsidR="00D4529F">
              <w:rPr>
                <w:noProof/>
                <w:webHidden/>
              </w:rPr>
              <w:tab/>
            </w:r>
            <w:r w:rsidR="00D4529F">
              <w:rPr>
                <w:noProof/>
                <w:webHidden/>
              </w:rPr>
              <w:fldChar w:fldCharType="begin"/>
            </w:r>
            <w:r w:rsidR="00D4529F">
              <w:rPr>
                <w:noProof/>
                <w:webHidden/>
              </w:rPr>
              <w:instrText xml:space="preserve"> PAGEREF _Toc326897524 \h </w:instrText>
            </w:r>
            <w:r w:rsidR="00D4529F">
              <w:rPr>
                <w:noProof/>
                <w:webHidden/>
              </w:rPr>
            </w:r>
            <w:r w:rsidR="00D4529F">
              <w:rPr>
                <w:noProof/>
                <w:webHidden/>
              </w:rPr>
              <w:fldChar w:fldCharType="separate"/>
            </w:r>
            <w:r w:rsidR="00FA2913">
              <w:rPr>
                <w:noProof/>
                <w:webHidden/>
              </w:rPr>
              <w:t>11</w:t>
            </w:r>
            <w:r w:rsidR="00D4529F">
              <w:rPr>
                <w:noProof/>
                <w:webHidden/>
              </w:rPr>
              <w:fldChar w:fldCharType="end"/>
            </w:r>
          </w:hyperlink>
        </w:p>
        <w:p w14:paraId="4324093E" w14:textId="77777777" w:rsidR="00D4529F" w:rsidRDefault="00CB07C5">
          <w:pPr>
            <w:pStyle w:val="TOC3"/>
            <w:tabs>
              <w:tab w:val="right" w:leader="dot" w:pos="9350"/>
            </w:tabs>
            <w:rPr>
              <w:noProof/>
            </w:rPr>
          </w:pPr>
          <w:hyperlink w:anchor="_Toc326897525" w:history="1">
            <w:r w:rsidR="00D4529F" w:rsidRPr="006A00F4">
              <w:rPr>
                <w:rStyle w:val="Hyperlink"/>
                <w:noProof/>
              </w:rPr>
              <w:t>Configuring Node Votes</w:t>
            </w:r>
            <w:r w:rsidR="00D4529F">
              <w:rPr>
                <w:noProof/>
                <w:webHidden/>
              </w:rPr>
              <w:tab/>
            </w:r>
            <w:r w:rsidR="00D4529F">
              <w:rPr>
                <w:noProof/>
                <w:webHidden/>
              </w:rPr>
              <w:fldChar w:fldCharType="begin"/>
            </w:r>
            <w:r w:rsidR="00D4529F">
              <w:rPr>
                <w:noProof/>
                <w:webHidden/>
              </w:rPr>
              <w:instrText xml:space="preserve"> PAGEREF _Toc326897525 \h </w:instrText>
            </w:r>
            <w:r w:rsidR="00D4529F">
              <w:rPr>
                <w:noProof/>
                <w:webHidden/>
              </w:rPr>
            </w:r>
            <w:r w:rsidR="00D4529F">
              <w:rPr>
                <w:noProof/>
                <w:webHidden/>
              </w:rPr>
              <w:fldChar w:fldCharType="separate"/>
            </w:r>
            <w:r w:rsidR="00FA2913">
              <w:rPr>
                <w:noProof/>
                <w:webHidden/>
              </w:rPr>
              <w:t>13</w:t>
            </w:r>
            <w:r w:rsidR="00D4529F">
              <w:rPr>
                <w:noProof/>
                <w:webHidden/>
              </w:rPr>
              <w:fldChar w:fldCharType="end"/>
            </w:r>
          </w:hyperlink>
        </w:p>
        <w:p w14:paraId="4324093F" w14:textId="77777777" w:rsidR="00D4529F" w:rsidRDefault="00CB07C5">
          <w:pPr>
            <w:pStyle w:val="TOC2"/>
            <w:tabs>
              <w:tab w:val="right" w:leader="dot" w:pos="9350"/>
            </w:tabs>
            <w:rPr>
              <w:noProof/>
            </w:rPr>
          </w:pPr>
          <w:hyperlink w:anchor="_Toc326897526" w:history="1">
            <w:r w:rsidR="00D4529F" w:rsidRPr="006A00F4">
              <w:rPr>
                <w:rStyle w:val="Hyperlink"/>
                <w:noProof/>
              </w:rPr>
              <w:t xml:space="preserve">Client Connectivity </w:t>
            </w:r>
            <w:r w:rsidR="00D4529F">
              <w:rPr>
                <w:noProof/>
                <w:webHidden/>
              </w:rPr>
              <w:tab/>
            </w:r>
            <w:r w:rsidR="00D4529F">
              <w:rPr>
                <w:noProof/>
                <w:webHidden/>
              </w:rPr>
              <w:fldChar w:fldCharType="begin"/>
            </w:r>
            <w:r w:rsidR="00D4529F">
              <w:rPr>
                <w:noProof/>
                <w:webHidden/>
              </w:rPr>
              <w:instrText xml:space="preserve"> PAGEREF _Toc326897526 \h </w:instrText>
            </w:r>
            <w:r w:rsidR="00D4529F">
              <w:rPr>
                <w:noProof/>
                <w:webHidden/>
              </w:rPr>
            </w:r>
            <w:r w:rsidR="00D4529F">
              <w:rPr>
                <w:noProof/>
                <w:webHidden/>
              </w:rPr>
              <w:fldChar w:fldCharType="separate"/>
            </w:r>
            <w:r w:rsidR="00FA2913">
              <w:rPr>
                <w:noProof/>
                <w:webHidden/>
              </w:rPr>
              <w:t>13</w:t>
            </w:r>
            <w:r w:rsidR="00D4529F">
              <w:rPr>
                <w:noProof/>
                <w:webHidden/>
              </w:rPr>
              <w:fldChar w:fldCharType="end"/>
            </w:r>
          </w:hyperlink>
        </w:p>
        <w:p w14:paraId="43240940" w14:textId="77777777" w:rsidR="00D4529F" w:rsidRDefault="00CB07C5">
          <w:pPr>
            <w:pStyle w:val="TOC3"/>
            <w:tabs>
              <w:tab w:val="right" w:leader="dot" w:pos="9350"/>
            </w:tabs>
            <w:rPr>
              <w:noProof/>
            </w:rPr>
          </w:pPr>
          <w:hyperlink w:anchor="_Toc326897527" w:history="1">
            <w:r w:rsidR="00D4529F" w:rsidRPr="006A00F4">
              <w:rPr>
                <w:rStyle w:val="Hyperlink"/>
                <w:noProof/>
              </w:rPr>
              <w:t>Read-Write Workloads</w:t>
            </w:r>
            <w:r w:rsidR="00D4529F">
              <w:rPr>
                <w:noProof/>
                <w:webHidden/>
              </w:rPr>
              <w:tab/>
            </w:r>
            <w:r w:rsidR="00D4529F">
              <w:rPr>
                <w:noProof/>
                <w:webHidden/>
              </w:rPr>
              <w:fldChar w:fldCharType="begin"/>
            </w:r>
            <w:r w:rsidR="00D4529F">
              <w:rPr>
                <w:noProof/>
                <w:webHidden/>
              </w:rPr>
              <w:instrText xml:space="preserve"> PAGEREF _Toc326897527 \h </w:instrText>
            </w:r>
            <w:r w:rsidR="00D4529F">
              <w:rPr>
                <w:noProof/>
                <w:webHidden/>
              </w:rPr>
            </w:r>
            <w:r w:rsidR="00D4529F">
              <w:rPr>
                <w:noProof/>
                <w:webHidden/>
              </w:rPr>
              <w:fldChar w:fldCharType="separate"/>
            </w:r>
            <w:r w:rsidR="00FA2913">
              <w:rPr>
                <w:noProof/>
                <w:webHidden/>
              </w:rPr>
              <w:t>14</w:t>
            </w:r>
            <w:r w:rsidR="00D4529F">
              <w:rPr>
                <w:noProof/>
                <w:webHidden/>
              </w:rPr>
              <w:fldChar w:fldCharType="end"/>
            </w:r>
          </w:hyperlink>
        </w:p>
        <w:p w14:paraId="43240941" w14:textId="77777777" w:rsidR="00D4529F" w:rsidRDefault="00CB07C5">
          <w:pPr>
            <w:pStyle w:val="TOC3"/>
            <w:tabs>
              <w:tab w:val="right" w:leader="dot" w:pos="9350"/>
            </w:tabs>
            <w:rPr>
              <w:noProof/>
            </w:rPr>
          </w:pPr>
          <w:hyperlink w:anchor="_Toc326897528" w:history="1">
            <w:r w:rsidR="00D4529F" w:rsidRPr="006A00F4">
              <w:rPr>
                <w:rStyle w:val="Hyperlink"/>
                <w:noProof/>
              </w:rPr>
              <w:t>Read-Only Workloads</w:t>
            </w:r>
            <w:r w:rsidR="00D4529F">
              <w:rPr>
                <w:noProof/>
                <w:webHidden/>
              </w:rPr>
              <w:tab/>
            </w:r>
            <w:r w:rsidR="00D4529F">
              <w:rPr>
                <w:noProof/>
                <w:webHidden/>
              </w:rPr>
              <w:fldChar w:fldCharType="begin"/>
            </w:r>
            <w:r w:rsidR="00D4529F">
              <w:rPr>
                <w:noProof/>
                <w:webHidden/>
              </w:rPr>
              <w:instrText xml:space="preserve"> PAGEREF _Toc326897528 \h </w:instrText>
            </w:r>
            <w:r w:rsidR="00D4529F">
              <w:rPr>
                <w:noProof/>
                <w:webHidden/>
              </w:rPr>
            </w:r>
            <w:r w:rsidR="00D4529F">
              <w:rPr>
                <w:noProof/>
                <w:webHidden/>
              </w:rPr>
              <w:fldChar w:fldCharType="separate"/>
            </w:r>
            <w:r w:rsidR="00FA2913">
              <w:rPr>
                <w:noProof/>
                <w:webHidden/>
              </w:rPr>
              <w:t>14</w:t>
            </w:r>
            <w:r w:rsidR="00D4529F">
              <w:rPr>
                <w:noProof/>
                <w:webHidden/>
              </w:rPr>
              <w:fldChar w:fldCharType="end"/>
            </w:r>
          </w:hyperlink>
        </w:p>
        <w:p w14:paraId="43240942" w14:textId="77777777" w:rsidR="00D4529F" w:rsidRDefault="00CB07C5">
          <w:pPr>
            <w:pStyle w:val="TOC1"/>
            <w:tabs>
              <w:tab w:val="right" w:leader="dot" w:pos="9350"/>
            </w:tabs>
            <w:rPr>
              <w:noProof/>
            </w:rPr>
          </w:pPr>
          <w:hyperlink w:anchor="_Toc326897529" w:history="1">
            <w:r w:rsidR="00D4529F" w:rsidRPr="006A00F4">
              <w:rPr>
                <w:rStyle w:val="Hyperlink"/>
                <w:noProof/>
              </w:rPr>
              <w:t>Configuring the FCI+AG Solution</w:t>
            </w:r>
            <w:r w:rsidR="00D4529F">
              <w:rPr>
                <w:noProof/>
                <w:webHidden/>
              </w:rPr>
              <w:tab/>
            </w:r>
            <w:r w:rsidR="00D4529F">
              <w:rPr>
                <w:noProof/>
                <w:webHidden/>
              </w:rPr>
              <w:fldChar w:fldCharType="begin"/>
            </w:r>
            <w:r w:rsidR="00D4529F">
              <w:rPr>
                <w:noProof/>
                <w:webHidden/>
              </w:rPr>
              <w:instrText xml:space="preserve"> PAGEREF _Toc326897529 \h </w:instrText>
            </w:r>
            <w:r w:rsidR="00D4529F">
              <w:rPr>
                <w:noProof/>
                <w:webHidden/>
              </w:rPr>
            </w:r>
            <w:r w:rsidR="00D4529F">
              <w:rPr>
                <w:noProof/>
                <w:webHidden/>
              </w:rPr>
              <w:fldChar w:fldCharType="separate"/>
            </w:r>
            <w:r w:rsidR="00FA2913">
              <w:rPr>
                <w:noProof/>
                <w:webHidden/>
              </w:rPr>
              <w:t>15</w:t>
            </w:r>
            <w:r w:rsidR="00D4529F">
              <w:rPr>
                <w:noProof/>
                <w:webHidden/>
              </w:rPr>
              <w:fldChar w:fldCharType="end"/>
            </w:r>
          </w:hyperlink>
        </w:p>
        <w:p w14:paraId="43240943" w14:textId="77777777" w:rsidR="00D4529F" w:rsidRDefault="00CB07C5">
          <w:pPr>
            <w:pStyle w:val="TOC2"/>
            <w:tabs>
              <w:tab w:val="right" w:leader="dot" w:pos="9350"/>
            </w:tabs>
            <w:rPr>
              <w:noProof/>
            </w:rPr>
          </w:pPr>
          <w:hyperlink w:anchor="_Toc326897530" w:history="1">
            <w:r w:rsidR="00D4529F" w:rsidRPr="006A00F4">
              <w:rPr>
                <w:rStyle w:val="Hyperlink"/>
                <w:noProof/>
              </w:rPr>
              <w:t>Installing Prerequisites</w:t>
            </w:r>
            <w:r w:rsidR="00D4529F">
              <w:rPr>
                <w:noProof/>
                <w:webHidden/>
              </w:rPr>
              <w:tab/>
            </w:r>
            <w:r w:rsidR="00D4529F">
              <w:rPr>
                <w:noProof/>
                <w:webHidden/>
              </w:rPr>
              <w:fldChar w:fldCharType="begin"/>
            </w:r>
            <w:r w:rsidR="00D4529F">
              <w:rPr>
                <w:noProof/>
                <w:webHidden/>
              </w:rPr>
              <w:instrText xml:space="preserve"> PAGEREF _Toc326897530 \h </w:instrText>
            </w:r>
            <w:r w:rsidR="00D4529F">
              <w:rPr>
                <w:noProof/>
                <w:webHidden/>
              </w:rPr>
            </w:r>
            <w:r w:rsidR="00D4529F">
              <w:rPr>
                <w:noProof/>
                <w:webHidden/>
              </w:rPr>
              <w:fldChar w:fldCharType="separate"/>
            </w:r>
            <w:r w:rsidR="00FA2913">
              <w:rPr>
                <w:noProof/>
                <w:webHidden/>
              </w:rPr>
              <w:t>15</w:t>
            </w:r>
            <w:r w:rsidR="00D4529F">
              <w:rPr>
                <w:noProof/>
                <w:webHidden/>
              </w:rPr>
              <w:fldChar w:fldCharType="end"/>
            </w:r>
          </w:hyperlink>
        </w:p>
        <w:p w14:paraId="43240944" w14:textId="77777777" w:rsidR="00D4529F" w:rsidRDefault="00CB07C5">
          <w:pPr>
            <w:pStyle w:val="TOC2"/>
            <w:tabs>
              <w:tab w:val="right" w:leader="dot" w:pos="9350"/>
            </w:tabs>
            <w:rPr>
              <w:noProof/>
            </w:rPr>
          </w:pPr>
          <w:hyperlink w:anchor="_Toc326897531" w:history="1">
            <w:r w:rsidR="00D4529F" w:rsidRPr="006A00F4">
              <w:rPr>
                <w:rStyle w:val="Hyperlink"/>
                <w:noProof/>
              </w:rPr>
              <w:t>Setting up the Solution at the Primary Data Center</w:t>
            </w:r>
            <w:r w:rsidR="00D4529F">
              <w:rPr>
                <w:noProof/>
                <w:webHidden/>
              </w:rPr>
              <w:tab/>
            </w:r>
            <w:r w:rsidR="00D4529F">
              <w:rPr>
                <w:noProof/>
                <w:webHidden/>
              </w:rPr>
              <w:fldChar w:fldCharType="begin"/>
            </w:r>
            <w:r w:rsidR="00D4529F">
              <w:rPr>
                <w:noProof/>
                <w:webHidden/>
              </w:rPr>
              <w:instrText xml:space="preserve"> PAGEREF _Toc326897531 \h </w:instrText>
            </w:r>
            <w:r w:rsidR="00D4529F">
              <w:rPr>
                <w:noProof/>
                <w:webHidden/>
              </w:rPr>
            </w:r>
            <w:r w:rsidR="00D4529F">
              <w:rPr>
                <w:noProof/>
                <w:webHidden/>
              </w:rPr>
              <w:fldChar w:fldCharType="separate"/>
            </w:r>
            <w:r w:rsidR="00FA2913">
              <w:rPr>
                <w:noProof/>
                <w:webHidden/>
              </w:rPr>
              <w:t>15</w:t>
            </w:r>
            <w:r w:rsidR="00D4529F">
              <w:rPr>
                <w:noProof/>
                <w:webHidden/>
              </w:rPr>
              <w:fldChar w:fldCharType="end"/>
            </w:r>
          </w:hyperlink>
        </w:p>
        <w:p w14:paraId="43240945" w14:textId="77777777" w:rsidR="00D4529F" w:rsidRDefault="00CB07C5">
          <w:pPr>
            <w:pStyle w:val="TOC2"/>
            <w:tabs>
              <w:tab w:val="right" w:leader="dot" w:pos="9350"/>
            </w:tabs>
            <w:rPr>
              <w:noProof/>
            </w:rPr>
          </w:pPr>
          <w:hyperlink w:anchor="_Toc326897532" w:history="1">
            <w:r w:rsidR="00D4529F" w:rsidRPr="006A00F4">
              <w:rPr>
                <w:rStyle w:val="Hyperlink"/>
                <w:noProof/>
              </w:rPr>
              <w:t>Setting up the Solution at the DR Data Center</w:t>
            </w:r>
            <w:r w:rsidR="00D4529F">
              <w:rPr>
                <w:noProof/>
                <w:webHidden/>
              </w:rPr>
              <w:tab/>
            </w:r>
            <w:r w:rsidR="00D4529F">
              <w:rPr>
                <w:noProof/>
                <w:webHidden/>
              </w:rPr>
              <w:fldChar w:fldCharType="begin"/>
            </w:r>
            <w:r w:rsidR="00D4529F">
              <w:rPr>
                <w:noProof/>
                <w:webHidden/>
              </w:rPr>
              <w:instrText xml:space="preserve"> PAGEREF _Toc326897532 \h </w:instrText>
            </w:r>
            <w:r w:rsidR="00D4529F">
              <w:rPr>
                <w:noProof/>
                <w:webHidden/>
              </w:rPr>
            </w:r>
            <w:r w:rsidR="00D4529F">
              <w:rPr>
                <w:noProof/>
                <w:webHidden/>
              </w:rPr>
              <w:fldChar w:fldCharType="separate"/>
            </w:r>
            <w:r w:rsidR="00FA2913">
              <w:rPr>
                <w:noProof/>
                <w:webHidden/>
              </w:rPr>
              <w:t>20</w:t>
            </w:r>
            <w:r w:rsidR="00D4529F">
              <w:rPr>
                <w:noProof/>
                <w:webHidden/>
              </w:rPr>
              <w:fldChar w:fldCharType="end"/>
            </w:r>
          </w:hyperlink>
        </w:p>
        <w:p w14:paraId="43240946" w14:textId="77777777" w:rsidR="00D4529F" w:rsidRDefault="00CB07C5">
          <w:pPr>
            <w:pStyle w:val="TOC1"/>
            <w:tabs>
              <w:tab w:val="right" w:leader="dot" w:pos="9350"/>
            </w:tabs>
            <w:rPr>
              <w:noProof/>
            </w:rPr>
          </w:pPr>
          <w:hyperlink w:anchor="_Toc326897533" w:history="1">
            <w:r w:rsidR="00D4529F" w:rsidRPr="006A00F4">
              <w:rPr>
                <w:rStyle w:val="Hyperlink"/>
                <w:noProof/>
              </w:rPr>
              <w:t>Monitoring Considerations</w:t>
            </w:r>
            <w:r w:rsidR="00D4529F">
              <w:rPr>
                <w:noProof/>
                <w:webHidden/>
              </w:rPr>
              <w:tab/>
            </w:r>
            <w:r w:rsidR="00D4529F">
              <w:rPr>
                <w:noProof/>
                <w:webHidden/>
              </w:rPr>
              <w:fldChar w:fldCharType="begin"/>
            </w:r>
            <w:r w:rsidR="00D4529F">
              <w:rPr>
                <w:noProof/>
                <w:webHidden/>
              </w:rPr>
              <w:instrText xml:space="preserve"> PAGEREF _Toc326897533 \h </w:instrText>
            </w:r>
            <w:r w:rsidR="00D4529F">
              <w:rPr>
                <w:noProof/>
                <w:webHidden/>
              </w:rPr>
            </w:r>
            <w:r w:rsidR="00D4529F">
              <w:rPr>
                <w:noProof/>
                <w:webHidden/>
              </w:rPr>
              <w:fldChar w:fldCharType="separate"/>
            </w:r>
            <w:r w:rsidR="00FA2913">
              <w:rPr>
                <w:noProof/>
                <w:webHidden/>
              </w:rPr>
              <w:t>24</w:t>
            </w:r>
            <w:r w:rsidR="00D4529F">
              <w:rPr>
                <w:noProof/>
                <w:webHidden/>
              </w:rPr>
              <w:fldChar w:fldCharType="end"/>
            </w:r>
          </w:hyperlink>
        </w:p>
        <w:p w14:paraId="43240947" w14:textId="77777777" w:rsidR="00D4529F" w:rsidRDefault="00CB07C5">
          <w:pPr>
            <w:pStyle w:val="TOC1"/>
            <w:tabs>
              <w:tab w:val="right" w:leader="dot" w:pos="9350"/>
            </w:tabs>
            <w:rPr>
              <w:noProof/>
            </w:rPr>
          </w:pPr>
          <w:hyperlink w:anchor="_Toc326897534" w:history="1">
            <w:r w:rsidR="00D4529F" w:rsidRPr="006A00F4">
              <w:rPr>
                <w:rStyle w:val="Hyperlink"/>
                <w:noProof/>
              </w:rPr>
              <w:t>Recovering from a Disaster</w:t>
            </w:r>
            <w:r w:rsidR="00D4529F">
              <w:rPr>
                <w:noProof/>
                <w:webHidden/>
              </w:rPr>
              <w:tab/>
            </w:r>
            <w:r w:rsidR="00D4529F">
              <w:rPr>
                <w:noProof/>
                <w:webHidden/>
              </w:rPr>
              <w:fldChar w:fldCharType="begin"/>
            </w:r>
            <w:r w:rsidR="00D4529F">
              <w:rPr>
                <w:noProof/>
                <w:webHidden/>
              </w:rPr>
              <w:instrText xml:space="preserve"> PAGEREF _Toc326897534 \h </w:instrText>
            </w:r>
            <w:r w:rsidR="00D4529F">
              <w:rPr>
                <w:noProof/>
                <w:webHidden/>
              </w:rPr>
            </w:r>
            <w:r w:rsidR="00D4529F">
              <w:rPr>
                <w:noProof/>
                <w:webHidden/>
              </w:rPr>
              <w:fldChar w:fldCharType="separate"/>
            </w:r>
            <w:r w:rsidR="00FA2913">
              <w:rPr>
                <w:noProof/>
                <w:webHidden/>
              </w:rPr>
              <w:t>25</w:t>
            </w:r>
            <w:r w:rsidR="00D4529F">
              <w:rPr>
                <w:noProof/>
                <w:webHidden/>
              </w:rPr>
              <w:fldChar w:fldCharType="end"/>
            </w:r>
          </w:hyperlink>
        </w:p>
        <w:p w14:paraId="43240948" w14:textId="77777777" w:rsidR="00D4529F" w:rsidRDefault="00CB07C5">
          <w:pPr>
            <w:pStyle w:val="TOC1"/>
            <w:tabs>
              <w:tab w:val="right" w:leader="dot" w:pos="9350"/>
            </w:tabs>
            <w:rPr>
              <w:noProof/>
            </w:rPr>
          </w:pPr>
          <w:hyperlink w:anchor="_Toc326897535" w:history="1">
            <w:r w:rsidR="00D4529F" w:rsidRPr="006A00F4">
              <w:rPr>
                <w:rStyle w:val="Hyperlink"/>
                <w:noProof/>
              </w:rPr>
              <w:t>Reverting Back to the Primary Data Center</w:t>
            </w:r>
            <w:r w:rsidR="00D4529F">
              <w:rPr>
                <w:noProof/>
                <w:webHidden/>
              </w:rPr>
              <w:tab/>
            </w:r>
            <w:r w:rsidR="00D4529F">
              <w:rPr>
                <w:noProof/>
                <w:webHidden/>
              </w:rPr>
              <w:fldChar w:fldCharType="begin"/>
            </w:r>
            <w:r w:rsidR="00D4529F">
              <w:rPr>
                <w:noProof/>
                <w:webHidden/>
              </w:rPr>
              <w:instrText xml:space="preserve"> PAGEREF _Toc326897535 \h </w:instrText>
            </w:r>
            <w:r w:rsidR="00D4529F">
              <w:rPr>
                <w:noProof/>
                <w:webHidden/>
              </w:rPr>
            </w:r>
            <w:r w:rsidR="00D4529F">
              <w:rPr>
                <w:noProof/>
                <w:webHidden/>
              </w:rPr>
              <w:fldChar w:fldCharType="separate"/>
            </w:r>
            <w:r w:rsidR="00FA2913">
              <w:rPr>
                <w:noProof/>
                <w:webHidden/>
              </w:rPr>
              <w:t>31</w:t>
            </w:r>
            <w:r w:rsidR="00D4529F">
              <w:rPr>
                <w:noProof/>
                <w:webHidden/>
              </w:rPr>
              <w:fldChar w:fldCharType="end"/>
            </w:r>
          </w:hyperlink>
        </w:p>
        <w:p w14:paraId="43240949" w14:textId="77777777" w:rsidR="00D4529F" w:rsidRDefault="00CB07C5">
          <w:pPr>
            <w:pStyle w:val="TOC1"/>
            <w:tabs>
              <w:tab w:val="right" w:leader="dot" w:pos="9350"/>
            </w:tabs>
            <w:rPr>
              <w:noProof/>
            </w:rPr>
          </w:pPr>
          <w:hyperlink w:anchor="_Toc326897536" w:history="1">
            <w:r w:rsidR="00D4529F" w:rsidRPr="006A00F4">
              <w:rPr>
                <w:rStyle w:val="Hyperlink"/>
                <w:noProof/>
              </w:rPr>
              <w:t>Conclusion</w:t>
            </w:r>
            <w:r w:rsidR="00D4529F">
              <w:rPr>
                <w:noProof/>
                <w:webHidden/>
              </w:rPr>
              <w:tab/>
            </w:r>
            <w:r w:rsidR="00D4529F">
              <w:rPr>
                <w:noProof/>
                <w:webHidden/>
              </w:rPr>
              <w:fldChar w:fldCharType="begin"/>
            </w:r>
            <w:r w:rsidR="00D4529F">
              <w:rPr>
                <w:noProof/>
                <w:webHidden/>
              </w:rPr>
              <w:instrText xml:space="preserve"> PAGEREF _Toc326897536 \h </w:instrText>
            </w:r>
            <w:r w:rsidR="00D4529F">
              <w:rPr>
                <w:noProof/>
                <w:webHidden/>
              </w:rPr>
            </w:r>
            <w:r w:rsidR="00D4529F">
              <w:rPr>
                <w:noProof/>
                <w:webHidden/>
              </w:rPr>
              <w:fldChar w:fldCharType="separate"/>
            </w:r>
            <w:r w:rsidR="00FA2913">
              <w:rPr>
                <w:noProof/>
                <w:webHidden/>
              </w:rPr>
              <w:t>35</w:t>
            </w:r>
            <w:r w:rsidR="00D4529F">
              <w:rPr>
                <w:noProof/>
                <w:webHidden/>
              </w:rPr>
              <w:fldChar w:fldCharType="end"/>
            </w:r>
          </w:hyperlink>
        </w:p>
        <w:p w14:paraId="4324094A" w14:textId="77777777" w:rsidR="00D4529F" w:rsidRDefault="00CB07C5">
          <w:pPr>
            <w:pStyle w:val="TOC1"/>
            <w:tabs>
              <w:tab w:val="right" w:leader="dot" w:pos="9350"/>
            </w:tabs>
            <w:rPr>
              <w:noProof/>
            </w:rPr>
          </w:pPr>
          <w:hyperlink w:anchor="_Toc326897537" w:history="1">
            <w:r w:rsidR="00D4529F" w:rsidRPr="006A00F4">
              <w:rPr>
                <w:rStyle w:val="Hyperlink"/>
                <w:noProof/>
              </w:rPr>
              <w:t>References</w:t>
            </w:r>
            <w:r w:rsidR="00D4529F">
              <w:rPr>
                <w:noProof/>
                <w:webHidden/>
              </w:rPr>
              <w:tab/>
            </w:r>
            <w:r w:rsidR="00D4529F">
              <w:rPr>
                <w:noProof/>
                <w:webHidden/>
              </w:rPr>
              <w:fldChar w:fldCharType="begin"/>
            </w:r>
            <w:r w:rsidR="00D4529F">
              <w:rPr>
                <w:noProof/>
                <w:webHidden/>
              </w:rPr>
              <w:instrText xml:space="preserve"> PAGEREF _Toc326897537 \h </w:instrText>
            </w:r>
            <w:r w:rsidR="00D4529F">
              <w:rPr>
                <w:noProof/>
                <w:webHidden/>
              </w:rPr>
            </w:r>
            <w:r w:rsidR="00D4529F">
              <w:rPr>
                <w:noProof/>
                <w:webHidden/>
              </w:rPr>
              <w:fldChar w:fldCharType="separate"/>
            </w:r>
            <w:r w:rsidR="00FA2913">
              <w:rPr>
                <w:noProof/>
                <w:webHidden/>
              </w:rPr>
              <w:t>36</w:t>
            </w:r>
            <w:r w:rsidR="00D4529F">
              <w:rPr>
                <w:noProof/>
                <w:webHidden/>
              </w:rPr>
              <w:fldChar w:fldCharType="end"/>
            </w:r>
          </w:hyperlink>
        </w:p>
        <w:p w14:paraId="4324094B" w14:textId="77777777" w:rsidR="00033202" w:rsidRDefault="004D3320">
          <w:r>
            <w:fldChar w:fldCharType="end"/>
          </w:r>
        </w:p>
      </w:sdtContent>
    </w:sdt>
    <w:p w14:paraId="4324094C" w14:textId="77777777" w:rsidR="00033202" w:rsidRDefault="00033202">
      <w:pPr>
        <w:rPr>
          <w:rFonts w:asciiTheme="majorHAnsi" w:eastAsiaTheme="majorEastAsia" w:hAnsiTheme="majorHAnsi" w:cstheme="majorBidi"/>
          <w:b/>
          <w:bCs/>
          <w:color w:val="365F91" w:themeColor="accent1" w:themeShade="BF"/>
          <w:sz w:val="28"/>
          <w:szCs w:val="28"/>
        </w:rPr>
      </w:pPr>
      <w:r>
        <w:br w:type="page"/>
      </w:r>
    </w:p>
    <w:p w14:paraId="4324094D" w14:textId="77777777" w:rsidR="00FF5B8A" w:rsidRDefault="00FF5B8A" w:rsidP="00FF5B8A">
      <w:pPr>
        <w:pStyle w:val="Heading1"/>
      </w:pPr>
      <w:bookmarkStart w:id="10" w:name="_Toc326897512"/>
      <w:r>
        <w:lastRenderedPageBreak/>
        <w:t>Introduction</w:t>
      </w:r>
      <w:bookmarkEnd w:id="10"/>
      <w:r w:rsidR="00602CAD">
        <w:t xml:space="preserve"> </w:t>
      </w:r>
    </w:p>
    <w:p w14:paraId="4324094E" w14:textId="4C5F8CC6" w:rsidR="00AA3447" w:rsidRDefault="00D87CD0" w:rsidP="00DB3023">
      <w:r>
        <w:t xml:space="preserve">Microsoft </w:t>
      </w:r>
      <w:r w:rsidR="00FF1E66">
        <w:t>SQL Server</w:t>
      </w:r>
      <w:r>
        <w:t> </w:t>
      </w:r>
      <w:r w:rsidR="00FF1E66">
        <w:t>2012</w:t>
      </w:r>
      <w:r w:rsidR="00DB3023" w:rsidRPr="00906EC8">
        <w:t xml:space="preserve"> AlwaysOn provides flexible design choices for selecting an appropriate high availability</w:t>
      </w:r>
      <w:r w:rsidR="00A845FA">
        <w:t xml:space="preserve"> (HA)</w:t>
      </w:r>
      <w:r w:rsidR="00DB3023" w:rsidRPr="00906EC8">
        <w:t xml:space="preserve"> and disaster recovery</w:t>
      </w:r>
      <w:r w:rsidR="00A845FA">
        <w:t xml:space="preserve"> (DR)</w:t>
      </w:r>
      <w:r w:rsidR="00DB3023" w:rsidRPr="00906EC8">
        <w:t xml:space="preserve"> solution for your application. </w:t>
      </w:r>
      <w:r w:rsidR="00B57756">
        <w:t xml:space="preserve">For more information about </w:t>
      </w:r>
      <w:r w:rsidR="00FF1E66">
        <w:t>SQL Server</w:t>
      </w:r>
      <w:r>
        <w:t> </w:t>
      </w:r>
      <w:r w:rsidR="00FF1E66">
        <w:t>2012</w:t>
      </w:r>
      <w:r w:rsidR="00DB3023" w:rsidRPr="00906EC8">
        <w:t xml:space="preserve"> AlwaysOn </w:t>
      </w:r>
      <w:r w:rsidR="00DB3023">
        <w:t xml:space="preserve">high availability and </w:t>
      </w:r>
      <w:r w:rsidR="00DB3023" w:rsidRPr="00611CEC">
        <w:t>disaster</w:t>
      </w:r>
      <w:r w:rsidR="00DB3023">
        <w:t xml:space="preserve"> </w:t>
      </w:r>
      <w:r w:rsidR="00DB3023" w:rsidRPr="00611CEC">
        <w:t>recovery</w:t>
      </w:r>
      <w:r w:rsidR="00DB3023">
        <w:t xml:space="preserve"> </w:t>
      </w:r>
      <w:r w:rsidR="00DB3023" w:rsidRPr="00611CEC">
        <w:t>design</w:t>
      </w:r>
      <w:r w:rsidR="00DB3023">
        <w:t xml:space="preserve"> </w:t>
      </w:r>
      <w:r w:rsidR="00DB3023" w:rsidRPr="00611CEC">
        <w:t>patterns</w:t>
      </w:r>
      <w:r w:rsidR="00B57756">
        <w:t>, see</w:t>
      </w:r>
      <w:r w:rsidR="00DB3023">
        <w:t xml:space="preserve"> </w:t>
      </w:r>
      <w:hyperlink r:id="rId31" w:history="1">
        <w:r w:rsidR="00AA3447" w:rsidRPr="00AA3447">
          <w:rPr>
            <w:rStyle w:val="Hyperlink"/>
          </w:rPr>
          <w:t>SQL Server 2012 AlwaysOn High Availability and Disaster Recovery Design Patterns</w:t>
        </w:r>
      </w:hyperlink>
      <w:r w:rsidR="00AA3447">
        <w:t xml:space="preserve">. </w:t>
      </w:r>
    </w:p>
    <w:p w14:paraId="4324094F" w14:textId="5CC81036" w:rsidR="00DB3023" w:rsidRDefault="00DB3023" w:rsidP="00DB3023">
      <w:r>
        <w:t>This white</w:t>
      </w:r>
      <w:r w:rsidR="00B57756">
        <w:t xml:space="preserve"> </w:t>
      </w:r>
      <w:r>
        <w:t xml:space="preserve">paper describes the </w:t>
      </w:r>
      <w:r w:rsidRPr="00611CEC">
        <w:t>solution</w:t>
      </w:r>
      <w:r>
        <w:t xml:space="preserve"> </w:t>
      </w:r>
      <w:r w:rsidRPr="00611CEC">
        <w:t>using</w:t>
      </w:r>
      <w:r>
        <w:t xml:space="preserve"> </w:t>
      </w:r>
      <w:r w:rsidR="00B57756">
        <w:t>f</w:t>
      </w:r>
      <w:r>
        <w:t xml:space="preserve">ailover </w:t>
      </w:r>
      <w:r w:rsidR="00B57756">
        <w:t>c</w:t>
      </w:r>
      <w:r>
        <w:t xml:space="preserve">luster </w:t>
      </w:r>
      <w:r w:rsidR="00B57756">
        <w:t>i</w:t>
      </w:r>
      <w:r>
        <w:t>n</w:t>
      </w:r>
      <w:r w:rsidR="00AA3447">
        <w:t>stances (FCI) for HA and using availability g</w:t>
      </w:r>
      <w:r>
        <w:t>roups</w:t>
      </w:r>
      <w:r w:rsidR="00F3016D">
        <w:t xml:space="preserve"> (AG)</w:t>
      </w:r>
      <w:r>
        <w:t xml:space="preserve"> for DR. </w:t>
      </w:r>
      <w:r w:rsidRPr="003E67A3">
        <w:t xml:space="preserve">This </w:t>
      </w:r>
      <w:r>
        <w:t xml:space="preserve">architecture combines a </w:t>
      </w:r>
      <w:r w:rsidRPr="00DB3023">
        <w:rPr>
          <w:b/>
        </w:rPr>
        <w:t xml:space="preserve">shared storage </w:t>
      </w:r>
      <w:r w:rsidRPr="00AA3447">
        <w:t>solution</w:t>
      </w:r>
      <w:r>
        <w:t xml:space="preserve"> (FCI) and </w:t>
      </w:r>
      <w:r w:rsidRPr="003E67A3">
        <w:t xml:space="preserve">a </w:t>
      </w:r>
      <w:r w:rsidRPr="00611CEC">
        <w:rPr>
          <w:b/>
        </w:rPr>
        <w:t>non-shared</w:t>
      </w:r>
      <w:r w:rsidRPr="003E67A3">
        <w:rPr>
          <w:b/>
        </w:rPr>
        <w:t xml:space="preserve"> storage </w:t>
      </w:r>
      <w:r w:rsidRPr="00AA3447">
        <w:t xml:space="preserve">solution </w:t>
      </w:r>
      <w:r w:rsidRPr="00DB3023">
        <w:t>(AG)</w:t>
      </w:r>
      <w:r w:rsidRPr="003E67A3">
        <w:t>.</w:t>
      </w:r>
    </w:p>
    <w:p w14:paraId="43240950" w14:textId="0222D936" w:rsidR="00DB3023" w:rsidRDefault="00DB3023" w:rsidP="00DB3023">
      <w:r w:rsidRPr="00611CEC">
        <w:t>Prior</w:t>
      </w:r>
      <w:r>
        <w:t xml:space="preserve"> </w:t>
      </w:r>
      <w:r w:rsidRPr="00611CEC">
        <w:t>to</w:t>
      </w:r>
      <w:r>
        <w:t xml:space="preserve"> </w:t>
      </w:r>
      <w:r w:rsidR="00FF1E66">
        <w:t>SQL Server 2012</w:t>
      </w:r>
      <w:r>
        <w:t xml:space="preserve">, a common HA and DR deployment architecture involved the use of </w:t>
      </w:r>
      <w:r w:rsidR="00B57756">
        <w:t>FCIs</w:t>
      </w:r>
      <w:r>
        <w:t xml:space="preserve"> </w:t>
      </w:r>
      <w:r w:rsidRPr="00442644">
        <w:t xml:space="preserve">for local high availability and </w:t>
      </w:r>
      <w:r>
        <w:t>d</w:t>
      </w:r>
      <w:r w:rsidRPr="00442644">
        <w:t>atabase mirroring</w:t>
      </w:r>
      <w:r w:rsidR="00F3016D">
        <w:t xml:space="preserve"> (DBM)</w:t>
      </w:r>
      <w:r w:rsidRPr="00442644">
        <w:t xml:space="preserve"> for remote disaster </w:t>
      </w:r>
      <w:r w:rsidRPr="00611CEC">
        <w:t>recovery</w:t>
      </w:r>
      <w:r>
        <w:t xml:space="preserve">. With </w:t>
      </w:r>
      <w:r w:rsidR="00FF1E66">
        <w:t>SQL Server 2012</w:t>
      </w:r>
      <w:r w:rsidR="00C97C2D">
        <w:t>, availability g</w:t>
      </w:r>
      <w:r>
        <w:t xml:space="preserve">roups can replace the database mirroring component of the solution. </w:t>
      </w:r>
    </w:p>
    <w:p w14:paraId="43240951" w14:textId="74477A7C" w:rsidR="00DB3023" w:rsidRDefault="00DB3023" w:rsidP="00DB3023">
      <w:r>
        <w:t>This paper cover</w:t>
      </w:r>
      <w:r w:rsidR="008A2E62">
        <w:t>s</w:t>
      </w:r>
      <w:r>
        <w:t xml:space="preserve"> planning considerations and walks through the steps required to build this solution. </w:t>
      </w:r>
      <w:r w:rsidR="00EC4D84">
        <w:t>It</w:t>
      </w:r>
      <w:r>
        <w:t xml:space="preserve"> also </w:t>
      </w:r>
      <w:r w:rsidRPr="00611CEC">
        <w:t>cover</w:t>
      </w:r>
      <w:r w:rsidR="00B57756">
        <w:t>s</w:t>
      </w:r>
      <w:r>
        <w:t xml:space="preserve"> the steps required to recover from a disaster, and </w:t>
      </w:r>
      <w:r w:rsidR="00B57756">
        <w:t xml:space="preserve">it explains </w:t>
      </w:r>
      <w:r>
        <w:t xml:space="preserve">how to </w:t>
      </w:r>
      <w:r w:rsidRPr="00611CEC">
        <w:t>revert back</w:t>
      </w:r>
      <w:r>
        <w:t xml:space="preserve"> to the primary data center </w:t>
      </w:r>
      <w:r w:rsidR="00B57756">
        <w:t xml:space="preserve">after </w:t>
      </w:r>
      <w:r>
        <w:t xml:space="preserve">the primary data center is </w:t>
      </w:r>
      <w:r w:rsidRPr="00611CEC">
        <w:t>restored</w:t>
      </w:r>
      <w:r>
        <w:t>.</w:t>
      </w:r>
    </w:p>
    <w:p w14:paraId="43240952" w14:textId="07788302" w:rsidR="00DB3023" w:rsidRDefault="00DB3023" w:rsidP="00DB3023">
      <w:r>
        <w:t xml:space="preserve">This paper assumes a basic knowledge </w:t>
      </w:r>
      <w:r w:rsidR="00C97C2D">
        <w:t xml:space="preserve">of </w:t>
      </w:r>
      <w:r w:rsidR="00DB5255">
        <w:t>f</w:t>
      </w:r>
      <w:r w:rsidR="00C97C2D">
        <w:t xml:space="preserve">ailover </w:t>
      </w:r>
      <w:r w:rsidR="00DB5255">
        <w:t>c</w:t>
      </w:r>
      <w:r w:rsidR="00C97C2D">
        <w:t xml:space="preserve">luster </w:t>
      </w:r>
      <w:r w:rsidR="00DB5255">
        <w:t>i</w:t>
      </w:r>
      <w:r w:rsidR="00C97C2D">
        <w:t>nstances</w:t>
      </w:r>
      <w:r w:rsidR="00DB5255">
        <w:t xml:space="preserve"> (FCIs)</w:t>
      </w:r>
      <w:r w:rsidR="00C97C2D">
        <w:t>, availability g</w:t>
      </w:r>
      <w:r>
        <w:t xml:space="preserve">roups, high availability, and disaster recovery concepts. </w:t>
      </w:r>
      <w:r w:rsidR="00B57756">
        <w:t xml:space="preserve">For more information about the </w:t>
      </w:r>
      <w:r>
        <w:t>full AlwaysOn solution feature set</w:t>
      </w:r>
      <w:r w:rsidR="00B57756">
        <w:t>, see</w:t>
      </w:r>
      <w:r>
        <w:t xml:space="preserve"> the </w:t>
      </w:r>
      <w:hyperlink r:id="rId32" w:history="1">
        <w:r w:rsidRPr="004B25BA">
          <w:rPr>
            <w:rStyle w:val="Hyperlink"/>
          </w:rPr>
          <w:t>Microsoft SQL Server AlwaysOn Solutions Guide for High Availability and Disaster Recovery</w:t>
        </w:r>
      </w:hyperlink>
      <w:r>
        <w:t xml:space="preserve"> white paper. For </w:t>
      </w:r>
      <w:r w:rsidR="00B57756">
        <w:t>more information about</w:t>
      </w:r>
      <w:r>
        <w:t xml:space="preserve"> migration ste</w:t>
      </w:r>
      <w:r w:rsidR="00B57756">
        <w:t xml:space="preserve">ps, see the </w:t>
      </w:r>
      <w:hyperlink r:id="rId33" w:history="1">
        <w:r w:rsidRPr="00282CB1">
          <w:rPr>
            <w:rStyle w:val="Hyperlink"/>
          </w:rPr>
          <w:t>Migration Guide: Migrating to SQL Server 2012 Failover Clustering and Availability Groups from Prior Clustering and Mirroring Deployments</w:t>
        </w:r>
      </w:hyperlink>
      <w:r w:rsidR="00F45D89" w:rsidRPr="00F45D89">
        <w:t xml:space="preserve"> </w:t>
      </w:r>
      <w:r w:rsidR="00F45D89">
        <w:t>white paper</w:t>
      </w:r>
      <w:r w:rsidR="00B57756">
        <w:t>.</w:t>
      </w:r>
      <w:r>
        <w:t xml:space="preserve"> </w:t>
      </w:r>
    </w:p>
    <w:p w14:paraId="43240953" w14:textId="7B4D75D3" w:rsidR="00DB3023" w:rsidRDefault="00DB3023" w:rsidP="00DB3023">
      <w:r>
        <w:t xml:space="preserve">The target audience for this white paper includes operational SQL Server database administrators and technology architects. </w:t>
      </w:r>
      <w:r w:rsidR="00C76477">
        <w:t>It</w:t>
      </w:r>
      <w:r>
        <w:t xml:space="preserve"> is also appropriate for system administrators who collaborate with the database administrator role for management of Windows Server, Active Directory</w:t>
      </w:r>
      <w:r w:rsidR="00F45D89">
        <w:t xml:space="preserve"> Domain Services (AD DS)</w:t>
      </w:r>
      <w:r>
        <w:t xml:space="preserve">, </w:t>
      </w:r>
      <w:r w:rsidR="00143C40">
        <w:t>WSFC</w:t>
      </w:r>
      <w:r w:rsidR="00F45D89">
        <w:t>,</w:t>
      </w:r>
      <w:r w:rsidRPr="00611CEC">
        <w:t xml:space="preserve"> and</w:t>
      </w:r>
      <w:r>
        <w:t xml:space="preserve"> networking.</w:t>
      </w:r>
    </w:p>
    <w:p w14:paraId="43240954" w14:textId="65AE25B2" w:rsidR="00602CAD" w:rsidRDefault="00320AE0" w:rsidP="00602CAD">
      <w:pPr>
        <w:pStyle w:val="Heading1"/>
      </w:pPr>
      <w:bookmarkStart w:id="11" w:name="_Toc326897513"/>
      <w:r>
        <w:t>FCIs</w:t>
      </w:r>
      <w:r w:rsidR="00602CAD">
        <w:t xml:space="preserve"> for </w:t>
      </w:r>
      <w:r w:rsidR="00F45D89">
        <w:t>L</w:t>
      </w:r>
      <w:r w:rsidR="00602CAD">
        <w:t xml:space="preserve">ocal </w:t>
      </w:r>
      <w:r w:rsidR="00A845FA">
        <w:t>HA</w:t>
      </w:r>
      <w:r w:rsidR="00602CAD">
        <w:t xml:space="preserve"> and Database Mirroring for </w:t>
      </w:r>
      <w:r w:rsidR="00A845FA" w:rsidRPr="00611CEC">
        <w:t>DR</w:t>
      </w:r>
      <w:bookmarkEnd w:id="11"/>
      <w:r w:rsidR="00602CAD">
        <w:t xml:space="preserve"> </w:t>
      </w:r>
    </w:p>
    <w:p w14:paraId="43240955" w14:textId="7469499B" w:rsidR="00AE7297" w:rsidRDefault="00F366FF" w:rsidP="00D93C61">
      <w:r w:rsidRPr="00611CEC">
        <w:t>A</w:t>
      </w:r>
      <w:r w:rsidR="009C6C2D" w:rsidRPr="00611CEC">
        <w:t>s</w:t>
      </w:r>
      <w:r w:rsidR="009C6C2D">
        <w:t xml:space="preserve"> mentioned in the introduction, </w:t>
      </w:r>
      <w:r w:rsidR="00F45D89">
        <w:t>before</w:t>
      </w:r>
      <w:r w:rsidR="00A845FA">
        <w:t xml:space="preserve"> </w:t>
      </w:r>
      <w:r w:rsidR="00FF1E66">
        <w:t>SQL Server 2012</w:t>
      </w:r>
      <w:r w:rsidR="00A845FA">
        <w:t xml:space="preserve">, </w:t>
      </w:r>
      <w:r w:rsidR="009C6C2D">
        <w:t>a</w:t>
      </w:r>
      <w:r w:rsidRPr="00611CEC">
        <w:t xml:space="preserve"> </w:t>
      </w:r>
      <w:r w:rsidR="00A427E8" w:rsidRPr="00611CEC">
        <w:t>popular</w:t>
      </w:r>
      <w:r w:rsidRPr="00F366FF">
        <w:t xml:space="preserve"> SQL Server deployment architecture involve</w:t>
      </w:r>
      <w:r w:rsidR="00A845FA">
        <w:t>d</w:t>
      </w:r>
      <w:r w:rsidRPr="00F366FF">
        <w:t xml:space="preserve"> the use of </w:t>
      </w:r>
      <w:r w:rsidR="00A427E8">
        <w:t>FCIs</w:t>
      </w:r>
      <w:r w:rsidRPr="00F366FF">
        <w:t xml:space="preserve"> for </w:t>
      </w:r>
      <w:r w:rsidR="00A845FA">
        <w:t>local</w:t>
      </w:r>
      <w:r w:rsidRPr="00F366FF">
        <w:t xml:space="preserve"> high availability</w:t>
      </w:r>
      <w:r w:rsidR="00A845FA">
        <w:t>,</w:t>
      </w:r>
      <w:r w:rsidRPr="00F366FF">
        <w:t xml:space="preserve"> and </w:t>
      </w:r>
      <w:r w:rsidR="00A845FA">
        <w:t xml:space="preserve">the use of </w:t>
      </w:r>
      <w:r>
        <w:t>database mirroring</w:t>
      </w:r>
      <w:r w:rsidRPr="00F366FF">
        <w:t xml:space="preserve"> for cross-data center disaster recovery</w:t>
      </w:r>
      <w:r w:rsidR="00F45D89">
        <w:t>. This was</w:t>
      </w:r>
      <w:r w:rsidR="00A845FA">
        <w:t xml:space="preserve"> referred to as a</w:t>
      </w:r>
      <w:r w:rsidR="00F45D89">
        <w:t>n</w:t>
      </w:r>
      <w:r w:rsidR="00A845FA">
        <w:t xml:space="preserve"> </w:t>
      </w:r>
      <w:r w:rsidR="00A845FA" w:rsidRPr="00CB55F7">
        <w:rPr>
          <w:i/>
        </w:rPr>
        <w:t>FCI+DBM</w:t>
      </w:r>
      <w:r w:rsidR="00A845FA" w:rsidRPr="00F45D89">
        <w:t xml:space="preserve"> solution</w:t>
      </w:r>
      <w:r w:rsidR="008F5734">
        <w:t xml:space="preserve">. </w:t>
      </w:r>
      <w:r w:rsidRPr="00611CEC">
        <w:t>For</w:t>
      </w:r>
      <w:r w:rsidRPr="00F366FF">
        <w:t xml:space="preserve"> this solution, </w:t>
      </w:r>
      <w:r w:rsidR="00A427E8">
        <w:t>one FCI is</w:t>
      </w:r>
      <w:r w:rsidRPr="00F366FF">
        <w:t xml:space="preserve"> configured within the primary data </w:t>
      </w:r>
      <w:r w:rsidRPr="00611CEC">
        <w:t>center</w:t>
      </w:r>
      <w:r>
        <w:t xml:space="preserve"> </w:t>
      </w:r>
      <w:r w:rsidR="00A845FA" w:rsidRPr="00611CEC">
        <w:t>using</w:t>
      </w:r>
      <w:r>
        <w:t xml:space="preserve"> shared disk storage (via SAN, for example)</w:t>
      </w:r>
      <w:r w:rsidR="008A2CA8">
        <w:t xml:space="preserve"> in order to provide SQL Server instance-level </w:t>
      </w:r>
      <w:r w:rsidR="008A2CA8" w:rsidRPr="00611CEC">
        <w:t>protection</w:t>
      </w:r>
      <w:r w:rsidR="008F5734">
        <w:t xml:space="preserve">. </w:t>
      </w:r>
      <w:r w:rsidRPr="00611CEC">
        <w:t>If</w:t>
      </w:r>
      <w:r>
        <w:t xml:space="preserve"> a hardware failure occurs on one of the nodes, </w:t>
      </w:r>
      <w:r w:rsidR="007B5FD0">
        <w:t xml:space="preserve">another </w:t>
      </w:r>
      <w:r>
        <w:t xml:space="preserve">node can take over as the host of the </w:t>
      </w:r>
      <w:r w:rsidR="00A427E8">
        <w:t>FCI</w:t>
      </w:r>
      <w:r>
        <w:t xml:space="preserve"> within the same data </w:t>
      </w:r>
      <w:r w:rsidRPr="00611CEC">
        <w:t>center</w:t>
      </w:r>
      <w:r w:rsidR="008F5734">
        <w:t xml:space="preserve">. </w:t>
      </w:r>
    </w:p>
    <w:p w14:paraId="43240956" w14:textId="7FCB3B36" w:rsidR="00ED7D32" w:rsidRDefault="00823B3D" w:rsidP="00D93C61">
      <w:r>
        <w:t>Database mirroring is used between the primary site and the disaster re</w:t>
      </w:r>
      <w:r w:rsidR="00F45D89">
        <w:t>covery site to provide database-level protection.</w:t>
      </w:r>
      <w:r>
        <w:t xml:space="preserve"> </w:t>
      </w:r>
      <w:r w:rsidRPr="00F366FF">
        <w:t xml:space="preserve">In </w:t>
      </w:r>
      <w:r>
        <w:t xml:space="preserve">the </w:t>
      </w:r>
      <w:r w:rsidRPr="00F366FF">
        <w:t xml:space="preserve">event </w:t>
      </w:r>
      <w:r>
        <w:t xml:space="preserve">of a </w:t>
      </w:r>
      <w:r w:rsidRPr="00F366FF">
        <w:t xml:space="preserve">primary data center </w:t>
      </w:r>
      <w:r>
        <w:t xml:space="preserve">outage, or if the shared storage in the primary data center experiences a failure, the mirror </w:t>
      </w:r>
      <w:r w:rsidR="00CB55F7">
        <w:t xml:space="preserve">in the DR data center </w:t>
      </w:r>
      <w:r>
        <w:t>can be used to restore service</w:t>
      </w:r>
      <w:r w:rsidR="00CB55F7">
        <w:t xml:space="preserve"> to the applications</w:t>
      </w:r>
      <w:r>
        <w:t xml:space="preserve">. </w:t>
      </w:r>
      <w:r w:rsidR="009C6C2D">
        <w:t xml:space="preserve">The </w:t>
      </w:r>
      <w:r w:rsidR="00A427E8" w:rsidRPr="00611CEC">
        <w:t>disaster</w:t>
      </w:r>
      <w:r w:rsidR="00A427E8">
        <w:t xml:space="preserve"> </w:t>
      </w:r>
      <w:r w:rsidR="00A427E8" w:rsidRPr="00611CEC">
        <w:t>recovery</w:t>
      </w:r>
      <w:r w:rsidR="009C6C2D">
        <w:t xml:space="preserve"> </w:t>
      </w:r>
      <w:r w:rsidR="00AE7297" w:rsidRPr="00611CEC">
        <w:t>data</w:t>
      </w:r>
      <w:r w:rsidR="00AE7297">
        <w:t xml:space="preserve"> </w:t>
      </w:r>
      <w:r w:rsidR="00AE7297" w:rsidRPr="00611CEC">
        <w:t>center</w:t>
      </w:r>
      <w:r w:rsidR="00AE7297">
        <w:t xml:space="preserve"> hosts </w:t>
      </w:r>
      <w:r w:rsidR="00583B42">
        <w:t>another</w:t>
      </w:r>
      <w:r w:rsidR="00AE7297">
        <w:t xml:space="preserve"> FCI </w:t>
      </w:r>
      <w:r w:rsidR="00A2015E">
        <w:t>on a separate WSFC</w:t>
      </w:r>
      <w:r w:rsidR="00A845FA">
        <w:t>, with its own shared storage</w:t>
      </w:r>
      <w:r w:rsidR="008F5734">
        <w:t xml:space="preserve">. </w:t>
      </w:r>
      <w:r w:rsidR="00464BDD">
        <w:fldChar w:fldCharType="begin"/>
      </w:r>
      <w:r w:rsidR="00464BDD">
        <w:instrText xml:space="preserve"> REF _Ref322593023 \h </w:instrText>
      </w:r>
      <w:r w:rsidR="00464BDD">
        <w:fldChar w:fldCharType="separate"/>
      </w:r>
      <w:r w:rsidR="00464BDD">
        <w:t xml:space="preserve">Figure </w:t>
      </w:r>
      <w:r w:rsidR="00464BDD">
        <w:rPr>
          <w:noProof/>
        </w:rPr>
        <w:t>1</w:t>
      </w:r>
      <w:r w:rsidR="00464BDD">
        <w:fldChar w:fldCharType="end"/>
      </w:r>
      <w:r w:rsidR="00464BDD">
        <w:t xml:space="preserve"> </w:t>
      </w:r>
      <w:r w:rsidR="00F366FF" w:rsidRPr="00F366FF">
        <w:t xml:space="preserve">provides a representation of this </w:t>
      </w:r>
      <w:r w:rsidR="00F45D89">
        <w:t>solution architecture.</w:t>
      </w:r>
    </w:p>
    <w:p w14:paraId="43240957" w14:textId="77777777" w:rsidR="00081F49" w:rsidRDefault="00081F49" w:rsidP="00D93C61"/>
    <w:bookmarkStart w:id="12" w:name="_Ref322593023"/>
    <w:bookmarkStart w:id="13" w:name="_Ref322593014"/>
    <w:p w14:paraId="43240958" w14:textId="5CFBBC4B" w:rsidR="00464BDD" w:rsidRDefault="00E43FAC" w:rsidP="00464BDD">
      <w:pPr>
        <w:pStyle w:val="Caption"/>
      </w:pPr>
      <w:r>
        <w:object w:dxaOrig="9148" w:dyaOrig="3218" w14:anchorId="43240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15pt;height:161pt" o:ole="">
            <v:imagedata r:id="rId34" o:title=""/>
          </v:shape>
          <o:OLEObject Type="Embed" ProgID="Visio.Drawing.11" ShapeID="_x0000_i1025" DrawAspect="Content" ObjectID="_1419851798" r:id="rId35"/>
        </w:object>
      </w:r>
      <w:r w:rsidR="00464BDD">
        <w:t xml:space="preserve">Figure </w:t>
      </w:r>
      <w:fldSimple w:instr=" SEQ Figure \* ARABIC ">
        <w:r w:rsidR="00FA52BB">
          <w:rPr>
            <w:noProof/>
          </w:rPr>
          <w:t>1</w:t>
        </w:r>
      </w:fldSimple>
      <w:bookmarkEnd w:id="12"/>
      <w:r w:rsidR="00464BDD">
        <w:t>:</w:t>
      </w:r>
      <w:r w:rsidR="00464BDD" w:rsidRPr="0008179C">
        <w:t xml:space="preserve"> </w:t>
      </w:r>
      <w:r w:rsidR="007D0A23">
        <w:t>FCI</w:t>
      </w:r>
      <w:r w:rsidR="00464BDD" w:rsidRPr="0008179C">
        <w:t xml:space="preserve"> for </w:t>
      </w:r>
      <w:r w:rsidR="00EF39C8">
        <w:t>h</w:t>
      </w:r>
      <w:r w:rsidR="00464BDD" w:rsidRPr="0008179C">
        <w:t xml:space="preserve">igh </w:t>
      </w:r>
      <w:r w:rsidR="00EF39C8">
        <w:t>a</w:t>
      </w:r>
      <w:r w:rsidR="00464BDD" w:rsidRPr="0008179C">
        <w:t xml:space="preserve">vailability and </w:t>
      </w:r>
      <w:r w:rsidR="00EF39C8">
        <w:t>d</w:t>
      </w:r>
      <w:r w:rsidR="00464BDD" w:rsidRPr="0008179C">
        <w:t xml:space="preserve">atabase </w:t>
      </w:r>
      <w:r w:rsidR="00EF39C8">
        <w:t>m</w:t>
      </w:r>
      <w:r w:rsidR="00464BDD" w:rsidRPr="0008179C">
        <w:t xml:space="preserve">irroring for </w:t>
      </w:r>
      <w:r w:rsidR="00EF39C8">
        <w:t>d</w:t>
      </w:r>
      <w:r w:rsidR="00464BDD" w:rsidRPr="0008179C">
        <w:t xml:space="preserve">isaster </w:t>
      </w:r>
      <w:r w:rsidR="00EF39C8">
        <w:t>r</w:t>
      </w:r>
      <w:r w:rsidR="00464BDD" w:rsidRPr="00611CEC">
        <w:t>ecovery</w:t>
      </w:r>
      <w:bookmarkEnd w:id="13"/>
    </w:p>
    <w:p w14:paraId="43240959" w14:textId="77777777" w:rsidR="00AE7297" w:rsidRDefault="00AE7297" w:rsidP="006A04FC">
      <w:r w:rsidRPr="00611CEC">
        <w:t>Typically</w:t>
      </w:r>
      <w:r w:rsidR="00A845FA">
        <w:t xml:space="preserve">, the DR data center is </w:t>
      </w:r>
      <w:r w:rsidR="00A845FA" w:rsidRPr="00611CEC">
        <w:t>located at</w:t>
      </w:r>
      <w:r w:rsidR="00A845FA">
        <w:t xml:space="preserve"> a distance from the primary data center, and</w:t>
      </w:r>
      <w:r>
        <w:t xml:space="preserve"> the mirroring session is set to “high </w:t>
      </w:r>
      <w:r w:rsidR="002478EA">
        <w:t xml:space="preserve">performance” asynchronous mode </w:t>
      </w:r>
      <w:r w:rsidRPr="00611CEC">
        <w:t>in</w:t>
      </w:r>
      <w:r>
        <w:t xml:space="preserve"> </w:t>
      </w:r>
      <w:r w:rsidRPr="00611CEC">
        <w:t>order</w:t>
      </w:r>
      <w:r>
        <w:t xml:space="preserve"> </w:t>
      </w:r>
      <w:r w:rsidRPr="00611CEC">
        <w:t>to</w:t>
      </w:r>
      <w:r>
        <w:t xml:space="preserve"> minimize the overhead to </w:t>
      </w:r>
      <w:r w:rsidRPr="00611CEC">
        <w:t>transactions</w:t>
      </w:r>
      <w:r w:rsidR="008F5734">
        <w:t xml:space="preserve">. </w:t>
      </w:r>
      <w:r w:rsidR="00E43FAC">
        <w:t>Occasionally, synchronous database mirroring between the data centers is also observed.</w:t>
      </w:r>
      <w:r w:rsidR="008F5734">
        <w:t xml:space="preserve"> </w:t>
      </w:r>
    </w:p>
    <w:p w14:paraId="4324095A" w14:textId="375B9BEA" w:rsidR="00DB3023" w:rsidRDefault="006D5E16" w:rsidP="00D93C61">
      <w:r>
        <w:t xml:space="preserve">For more information, including a </w:t>
      </w:r>
      <w:r w:rsidR="00DB3023">
        <w:t>practical example of this specific solution</w:t>
      </w:r>
      <w:r w:rsidR="005A4AB4">
        <w:t xml:space="preserve">, </w:t>
      </w:r>
      <w:r>
        <w:t>see</w:t>
      </w:r>
      <w:r w:rsidR="00063299">
        <w:t xml:space="preserve"> </w:t>
      </w:r>
      <w:hyperlink r:id="rId36" w:history="1">
        <w:r w:rsidR="00DB3023" w:rsidRPr="008F7982">
          <w:rPr>
            <w:rStyle w:val="Hyperlink"/>
          </w:rPr>
          <w:t>High Availability and Disaster Recovery at ServiceU: A SQL Server 2008 Technical Case Study</w:t>
        </w:r>
      </w:hyperlink>
      <w:r w:rsidR="00063299">
        <w:t>.</w:t>
      </w:r>
    </w:p>
    <w:p w14:paraId="4324095B" w14:textId="5079381F" w:rsidR="00602CAD" w:rsidRDefault="00320AE0" w:rsidP="00602CAD">
      <w:pPr>
        <w:pStyle w:val="Heading1"/>
      </w:pPr>
      <w:bookmarkStart w:id="14" w:name="_Toc326897514"/>
      <w:r>
        <w:t xml:space="preserve">FCIs </w:t>
      </w:r>
      <w:r w:rsidR="00602CAD" w:rsidRPr="00ED4757">
        <w:t xml:space="preserve">for </w:t>
      </w:r>
      <w:r w:rsidR="00A845FA">
        <w:t>local HA</w:t>
      </w:r>
      <w:r w:rsidR="00602CAD" w:rsidRPr="00ED4757">
        <w:t xml:space="preserve"> and Availability Groups for </w:t>
      </w:r>
      <w:r w:rsidR="00A845FA" w:rsidRPr="00611CEC">
        <w:t>DR</w:t>
      </w:r>
      <w:bookmarkEnd w:id="14"/>
      <w:r w:rsidR="00602CAD">
        <w:t xml:space="preserve"> </w:t>
      </w:r>
    </w:p>
    <w:p w14:paraId="4324095C" w14:textId="024BA9C6" w:rsidR="008A2CA8" w:rsidRDefault="00B951AE" w:rsidP="00D23B5C">
      <w:r>
        <w:t>With SQL Server 2012, a similar solution involves using FCI</w:t>
      </w:r>
      <w:r w:rsidR="00320AE0">
        <w:t>s</w:t>
      </w:r>
      <w:r>
        <w:t xml:space="preserve"> for local high availability, like the FCI+DBM solution, but using availability groups (AG)</w:t>
      </w:r>
      <w:r w:rsidR="00320AE0">
        <w:t xml:space="preserve"> for disaster recovery. </w:t>
      </w:r>
      <w:r>
        <w:t>This is referred to as a</w:t>
      </w:r>
      <w:r w:rsidR="00320AE0">
        <w:t>n</w:t>
      </w:r>
      <w:r>
        <w:t xml:space="preserve"> </w:t>
      </w:r>
      <w:r w:rsidRPr="00CB55F7">
        <w:rPr>
          <w:i/>
        </w:rPr>
        <w:t>FCI+AG solution</w:t>
      </w:r>
      <w:r>
        <w:t xml:space="preserve">. </w:t>
      </w:r>
    </w:p>
    <w:p w14:paraId="4324095D" w14:textId="39EC636B" w:rsidR="008A2CA8" w:rsidRDefault="00464BDD" w:rsidP="008A2CA8">
      <w:r>
        <w:fldChar w:fldCharType="begin"/>
      </w:r>
      <w:r>
        <w:instrText xml:space="preserve"> REF _Ref322593180 \h </w:instrText>
      </w:r>
      <w:r>
        <w:fldChar w:fldCharType="separate"/>
      </w:r>
      <w:r>
        <w:t xml:space="preserve">Figure </w:t>
      </w:r>
      <w:r>
        <w:rPr>
          <w:noProof/>
        </w:rPr>
        <w:t>2</w:t>
      </w:r>
      <w:r>
        <w:fldChar w:fldCharType="end"/>
      </w:r>
      <w:r>
        <w:t xml:space="preserve"> </w:t>
      </w:r>
      <w:r w:rsidR="008A2CA8">
        <w:t xml:space="preserve">shows the </w:t>
      </w:r>
      <w:r w:rsidR="008A2CA8" w:rsidRPr="00611CEC">
        <w:t>solution</w:t>
      </w:r>
      <w:r w:rsidR="008A2CA8">
        <w:t xml:space="preserve"> </w:t>
      </w:r>
      <w:r w:rsidR="008A2CA8" w:rsidRPr="00611CEC">
        <w:t>using</w:t>
      </w:r>
      <w:r w:rsidR="008A2CA8">
        <w:t xml:space="preserve"> </w:t>
      </w:r>
      <w:r w:rsidR="002F3879">
        <w:t xml:space="preserve">FCIs for local high availability and </w:t>
      </w:r>
      <w:r w:rsidR="008A2CA8">
        <w:t>availability groups for cross-data</w:t>
      </w:r>
      <w:r w:rsidR="00320AE0">
        <w:t xml:space="preserve"> center disaster recovery.</w:t>
      </w:r>
    </w:p>
    <w:p w14:paraId="4324095E" w14:textId="77777777" w:rsidR="00A80562" w:rsidRDefault="006D3E25" w:rsidP="008A2CA8">
      <w:r>
        <w:rPr>
          <w:noProof/>
        </w:rPr>
        <w:drawing>
          <wp:inline distT="0" distB="0" distL="0" distR="0" wp14:anchorId="43240B82" wp14:editId="43240B83">
            <wp:extent cx="5943600" cy="18789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878965"/>
                    </a:xfrm>
                    <a:prstGeom prst="rect">
                      <a:avLst/>
                    </a:prstGeom>
                  </pic:spPr>
                </pic:pic>
              </a:graphicData>
            </a:graphic>
          </wp:inline>
        </w:drawing>
      </w:r>
    </w:p>
    <w:p w14:paraId="4324095F" w14:textId="47E176C5" w:rsidR="008A2CA8" w:rsidRDefault="00464BDD" w:rsidP="00464BDD">
      <w:pPr>
        <w:pStyle w:val="Caption"/>
        <w:rPr>
          <w:rFonts w:ascii="Arial" w:hAnsi="Arial" w:cs="Arial"/>
        </w:rPr>
      </w:pPr>
      <w:bookmarkStart w:id="15" w:name="_Ref322593180"/>
      <w:bookmarkStart w:id="16" w:name="_Ref322616988"/>
      <w:r>
        <w:t xml:space="preserve">Figure </w:t>
      </w:r>
      <w:fldSimple w:instr=" SEQ Figure \* ARABIC ">
        <w:r w:rsidR="00FA52BB">
          <w:rPr>
            <w:noProof/>
          </w:rPr>
          <w:t>2</w:t>
        </w:r>
      </w:fldSimple>
      <w:bookmarkEnd w:id="15"/>
      <w:r>
        <w:t xml:space="preserve">: </w:t>
      </w:r>
      <w:r w:rsidRPr="00691D13">
        <w:t xml:space="preserve">FCIs for </w:t>
      </w:r>
      <w:r w:rsidR="00EF39C8">
        <w:t>h</w:t>
      </w:r>
      <w:r w:rsidRPr="00691D13">
        <w:t xml:space="preserve">igh </w:t>
      </w:r>
      <w:r w:rsidR="00EF39C8">
        <w:t>a</w:t>
      </w:r>
      <w:r w:rsidRPr="00691D13">
        <w:t xml:space="preserve">vailability and </w:t>
      </w:r>
      <w:r w:rsidR="00EF39C8">
        <w:t>a</w:t>
      </w:r>
      <w:r w:rsidRPr="00691D13">
        <w:t xml:space="preserve">vailability </w:t>
      </w:r>
      <w:r w:rsidR="00EF39C8">
        <w:t>g</w:t>
      </w:r>
      <w:r w:rsidRPr="00691D13">
        <w:t xml:space="preserve">roups for </w:t>
      </w:r>
      <w:r w:rsidR="00EF39C8">
        <w:t>d</w:t>
      </w:r>
      <w:r w:rsidRPr="00691D13">
        <w:t xml:space="preserve">isaster </w:t>
      </w:r>
      <w:bookmarkEnd w:id="16"/>
      <w:r w:rsidR="00EF39C8">
        <w:t>r</w:t>
      </w:r>
      <w:r w:rsidR="00EF39C8" w:rsidRPr="00691D13">
        <w:t>ecovery</w:t>
      </w:r>
    </w:p>
    <w:p w14:paraId="43240960" w14:textId="45F67C1F" w:rsidR="00F3016D" w:rsidRDefault="00464BDD" w:rsidP="008A2CA8">
      <w:r>
        <w:lastRenderedPageBreak/>
        <w:fldChar w:fldCharType="begin"/>
      </w:r>
      <w:r>
        <w:instrText xml:space="preserve"> REF _Ref322593180 \h </w:instrText>
      </w:r>
      <w:r>
        <w:fldChar w:fldCharType="separate"/>
      </w:r>
      <w:r>
        <w:t xml:space="preserve">Figure </w:t>
      </w:r>
      <w:r>
        <w:rPr>
          <w:noProof/>
        </w:rPr>
        <w:t>2</w:t>
      </w:r>
      <w:r>
        <w:fldChar w:fldCharType="end"/>
      </w:r>
      <w:r>
        <w:t xml:space="preserve"> </w:t>
      </w:r>
      <w:r w:rsidR="00B871DC" w:rsidRPr="002C718B">
        <w:t>shows</w:t>
      </w:r>
      <w:r w:rsidR="00B871DC">
        <w:t xml:space="preserve"> </w:t>
      </w:r>
      <w:r w:rsidR="00F765A0">
        <w:t xml:space="preserve">two </w:t>
      </w:r>
      <w:r w:rsidR="00B871DC">
        <w:t>FCI</w:t>
      </w:r>
      <w:r w:rsidR="00F765A0">
        <w:t>s</w:t>
      </w:r>
      <w:r w:rsidR="00EC4412">
        <w:t>,</w:t>
      </w:r>
      <w:r w:rsidR="00F765A0">
        <w:t xml:space="preserve"> one</w:t>
      </w:r>
      <w:r w:rsidR="00B871DC">
        <w:t xml:space="preserve"> in the primary data center and </w:t>
      </w:r>
      <w:r w:rsidR="00F765A0">
        <w:t>another in</w:t>
      </w:r>
      <w:r w:rsidR="00B871DC">
        <w:t xml:space="preserve"> the </w:t>
      </w:r>
      <w:r w:rsidR="00B871DC" w:rsidRPr="00611CEC">
        <w:t>disaster</w:t>
      </w:r>
      <w:r w:rsidR="00B871DC">
        <w:t xml:space="preserve"> </w:t>
      </w:r>
      <w:r w:rsidR="00B871DC" w:rsidRPr="00611CEC">
        <w:t>recovery</w:t>
      </w:r>
      <w:r w:rsidR="00B871DC">
        <w:t xml:space="preserve"> </w:t>
      </w:r>
      <w:r w:rsidR="00B871DC" w:rsidRPr="00611CEC">
        <w:t>data</w:t>
      </w:r>
      <w:r w:rsidR="00B871DC">
        <w:t xml:space="preserve"> </w:t>
      </w:r>
      <w:r w:rsidR="00B871DC" w:rsidRPr="00611CEC">
        <w:t>center</w:t>
      </w:r>
      <w:r w:rsidR="008F5734">
        <w:t xml:space="preserve">. </w:t>
      </w:r>
      <w:r w:rsidR="00EC4412">
        <w:t xml:space="preserve">Each FCI has two nodes and its own shared storage. </w:t>
      </w:r>
      <w:r w:rsidR="00B871DC">
        <w:t xml:space="preserve">All four nodes, however, are part of the </w:t>
      </w:r>
      <w:r w:rsidR="00EA6F91">
        <w:rPr>
          <w:i/>
        </w:rPr>
        <w:t xml:space="preserve">same </w:t>
      </w:r>
      <w:r w:rsidR="006D5E16">
        <w:t>WSFC</w:t>
      </w:r>
      <w:r w:rsidR="008F5734">
        <w:t xml:space="preserve">. </w:t>
      </w:r>
      <w:r w:rsidR="00EC4412" w:rsidRPr="00611CEC">
        <w:t>That</w:t>
      </w:r>
      <w:r w:rsidR="00EC4412">
        <w:t xml:space="preserve"> all nodes belong to the same WSFC </w:t>
      </w:r>
      <w:r w:rsidR="00B871DC">
        <w:t>is a requirement for availability groups</w:t>
      </w:r>
      <w:r w:rsidR="008423E2">
        <w:t xml:space="preserve">. </w:t>
      </w:r>
    </w:p>
    <w:p w14:paraId="43240961" w14:textId="58369C86" w:rsidR="00EC4412" w:rsidRDefault="009F0086" w:rsidP="00EC4412">
      <w:r>
        <w:fldChar w:fldCharType="begin"/>
      </w:r>
      <w:r>
        <w:instrText xml:space="preserve"> REF _Ref322593180 \h </w:instrText>
      </w:r>
      <w:r>
        <w:fldChar w:fldCharType="separate"/>
      </w:r>
      <w:r>
        <w:t xml:space="preserve">Figure </w:t>
      </w:r>
      <w:r>
        <w:rPr>
          <w:noProof/>
        </w:rPr>
        <w:t>2</w:t>
      </w:r>
      <w:r>
        <w:fldChar w:fldCharType="end"/>
      </w:r>
      <w:r>
        <w:t xml:space="preserve"> </w:t>
      </w:r>
      <w:r w:rsidR="00F3016D">
        <w:t xml:space="preserve">illustrates a simple scenario </w:t>
      </w:r>
      <w:r w:rsidR="007E4768">
        <w:t xml:space="preserve">topology </w:t>
      </w:r>
      <w:r w:rsidR="00F3016D">
        <w:t>with two data centers, eac</w:t>
      </w:r>
      <w:r w:rsidR="00B84212">
        <w:t xml:space="preserve">h hosting one replica </w:t>
      </w:r>
      <w:r w:rsidR="00CB55F7">
        <w:t xml:space="preserve">of the AG </w:t>
      </w:r>
      <w:r w:rsidR="00B84212">
        <w:t>on a two-</w:t>
      </w:r>
      <w:r w:rsidR="00F3016D">
        <w:t>node FC</w:t>
      </w:r>
      <w:r w:rsidR="00F3016D" w:rsidRPr="002C718B">
        <w:t xml:space="preserve">I. </w:t>
      </w:r>
      <w:r w:rsidR="00F3016D" w:rsidRPr="001F701D">
        <w:t>The</w:t>
      </w:r>
      <w:r w:rsidR="00F3016D">
        <w:t xml:space="preserve"> architecture allows </w:t>
      </w:r>
      <w:r w:rsidR="00C17723">
        <w:t xml:space="preserve">for </w:t>
      </w:r>
      <w:r w:rsidR="00F3016D">
        <w:t xml:space="preserve">variations to this </w:t>
      </w:r>
      <w:r w:rsidR="00F3016D" w:rsidRPr="00EC4412">
        <w:t>topology</w:t>
      </w:r>
      <w:r w:rsidR="00EC4412">
        <w:t>:</w:t>
      </w:r>
    </w:p>
    <w:p w14:paraId="43240962" w14:textId="77777777" w:rsidR="00EC4412" w:rsidRDefault="00EC4412" w:rsidP="00CB4E40">
      <w:pPr>
        <w:pStyle w:val="ListParagraph"/>
        <w:numPr>
          <w:ilvl w:val="0"/>
          <w:numId w:val="12"/>
        </w:numPr>
      </w:pPr>
      <w:r>
        <w:t>Multiple data centers</w:t>
      </w:r>
    </w:p>
    <w:p w14:paraId="43240963" w14:textId="77777777" w:rsidR="00EC4412" w:rsidRDefault="00EC4412" w:rsidP="00CB4E40">
      <w:pPr>
        <w:pStyle w:val="ListParagraph"/>
        <w:numPr>
          <w:ilvl w:val="0"/>
          <w:numId w:val="12"/>
        </w:numPr>
      </w:pPr>
      <w:r>
        <w:t>Multiple replicas</w:t>
      </w:r>
      <w:r w:rsidR="001F701D">
        <w:t xml:space="preserve">, </w:t>
      </w:r>
      <w:r>
        <w:t>up to five</w:t>
      </w:r>
      <w:r w:rsidR="001F701D">
        <w:t xml:space="preserve"> including one primary replica and one to four </w:t>
      </w:r>
      <w:r w:rsidR="00054A72">
        <w:t>secondaries</w:t>
      </w:r>
    </w:p>
    <w:p w14:paraId="43240964" w14:textId="77777777" w:rsidR="00EC4412" w:rsidRDefault="00EC4412" w:rsidP="00CB4E40">
      <w:pPr>
        <w:pStyle w:val="ListParagraph"/>
        <w:numPr>
          <w:ilvl w:val="0"/>
          <w:numId w:val="12"/>
        </w:numPr>
      </w:pPr>
      <w:r>
        <w:t>M</w:t>
      </w:r>
      <w:r w:rsidRPr="00E20F6A">
        <w:t>ore tha</w:t>
      </w:r>
      <w:r>
        <w:t>n two nodes i</w:t>
      </w:r>
      <w:r w:rsidRPr="00E20F6A">
        <w:t>n each FC</w:t>
      </w:r>
      <w:r>
        <w:t>I</w:t>
      </w:r>
      <w:r w:rsidR="00F31D3C">
        <w:t xml:space="preserve"> if additional passive no</w:t>
      </w:r>
      <w:r w:rsidR="009F0086">
        <w:t>des are desired for HA purposes</w:t>
      </w:r>
    </w:p>
    <w:p w14:paraId="43240965" w14:textId="77777777" w:rsidR="00EC4412" w:rsidRDefault="001F701D" w:rsidP="00CB4E40">
      <w:pPr>
        <w:pStyle w:val="ListParagraph"/>
        <w:numPr>
          <w:ilvl w:val="0"/>
          <w:numId w:val="12"/>
        </w:numPr>
      </w:pPr>
      <w:r>
        <w:t xml:space="preserve">Not all of the replicas in an availability group </w:t>
      </w:r>
      <w:r w:rsidRPr="00611CEC">
        <w:t>need</w:t>
      </w:r>
      <w:r>
        <w:t xml:space="preserve"> </w:t>
      </w:r>
      <w:r w:rsidRPr="00611CEC">
        <w:t>to</w:t>
      </w:r>
      <w:r w:rsidR="009F0086">
        <w:t xml:space="preserve"> reside on FCI instances; s</w:t>
      </w:r>
      <w:r w:rsidR="00EC4412">
        <w:t xml:space="preserve">ome replicas can reside on </w:t>
      </w:r>
      <w:r w:rsidR="00EC4412" w:rsidRPr="00611CEC">
        <w:t>non-FCI</w:t>
      </w:r>
      <w:r w:rsidR="00EC4412">
        <w:t xml:space="preserve"> stand-alone </w:t>
      </w:r>
      <w:r>
        <w:t xml:space="preserve">SQL Server </w:t>
      </w:r>
      <w:r w:rsidR="009F0086">
        <w:t>instances</w:t>
      </w:r>
    </w:p>
    <w:p w14:paraId="43240966" w14:textId="77777777" w:rsidR="008E776E" w:rsidRDefault="008E776E" w:rsidP="00CB4E40">
      <w:pPr>
        <w:pStyle w:val="ListParagraph"/>
        <w:numPr>
          <w:ilvl w:val="0"/>
          <w:numId w:val="12"/>
        </w:numPr>
      </w:pPr>
      <w:r>
        <w:t>Multiple availability groups based on the logical grouping of databases f</w:t>
      </w:r>
      <w:r w:rsidR="009F0086">
        <w:t>or your application environment</w:t>
      </w:r>
    </w:p>
    <w:p w14:paraId="43240967" w14:textId="2A0DF0F6" w:rsidR="00F3016D" w:rsidRDefault="00C17723" w:rsidP="0033485F">
      <w:r>
        <w:t>The discussion in this white</w:t>
      </w:r>
      <w:r w:rsidR="00320AE0">
        <w:t xml:space="preserve"> </w:t>
      </w:r>
      <w:r>
        <w:t xml:space="preserve">paper </w:t>
      </w:r>
      <w:r w:rsidR="00611CEC">
        <w:t>focuses</w:t>
      </w:r>
      <w:r>
        <w:t xml:space="preserve"> on the topology shown in</w:t>
      </w:r>
      <w:r w:rsidR="000B6F42">
        <w:t xml:space="preserve"> </w:t>
      </w:r>
      <w:r w:rsidR="000B6F42">
        <w:fldChar w:fldCharType="begin"/>
      </w:r>
      <w:r w:rsidR="000B6F42">
        <w:instrText xml:space="preserve"> REF _Ref322593180 \h </w:instrText>
      </w:r>
      <w:r w:rsidR="000B6F42">
        <w:fldChar w:fldCharType="separate"/>
      </w:r>
      <w:r w:rsidR="000B6F42">
        <w:t xml:space="preserve">Figure </w:t>
      </w:r>
      <w:r w:rsidR="000B6F42">
        <w:rPr>
          <w:noProof/>
        </w:rPr>
        <w:t>2</w:t>
      </w:r>
      <w:r w:rsidR="000B6F42">
        <w:fldChar w:fldCharType="end"/>
      </w:r>
      <w:r w:rsidR="000B6F42">
        <w:t>;</w:t>
      </w:r>
      <w:r>
        <w:t xml:space="preserve"> however, t</w:t>
      </w:r>
      <w:r w:rsidR="00F3016D">
        <w:t>he general concepts apply</w:t>
      </w:r>
      <w:r>
        <w:t xml:space="preserve"> to the </w:t>
      </w:r>
      <w:r w:rsidR="00A2759A">
        <w:t xml:space="preserve">other </w:t>
      </w:r>
      <w:r>
        <w:t>variations as well.</w:t>
      </w:r>
      <w:r w:rsidR="00F3016D" w:rsidRPr="00E20F6A">
        <w:t xml:space="preserve"> </w:t>
      </w:r>
    </w:p>
    <w:p w14:paraId="43240968" w14:textId="102452DF" w:rsidR="00B871DC" w:rsidRDefault="00611CEC" w:rsidP="008A2CA8">
      <w:r w:rsidRPr="00611CEC">
        <w:t>Because</w:t>
      </w:r>
      <w:r>
        <w:t xml:space="preserve"> t</w:t>
      </w:r>
      <w:r w:rsidR="007F51AC">
        <w:t>he four nodes</w:t>
      </w:r>
      <w:r w:rsidR="00DC042C">
        <w:t xml:space="preserve"> </w:t>
      </w:r>
      <w:r w:rsidR="00FA3311">
        <w:t>across tw</w:t>
      </w:r>
      <w:r w:rsidR="00FA3311" w:rsidRPr="00E20F6A">
        <w:t xml:space="preserve">o </w:t>
      </w:r>
      <w:r w:rsidR="00FA3311" w:rsidRPr="00611CEC">
        <w:t>sites</w:t>
      </w:r>
      <w:r w:rsidR="00F765A0" w:rsidRPr="00E20F6A">
        <w:t xml:space="preserve"> </w:t>
      </w:r>
      <w:r>
        <w:t xml:space="preserve">are </w:t>
      </w:r>
      <w:r w:rsidR="007F51AC">
        <w:t xml:space="preserve">part of the same WSFC, there are additional considerations </w:t>
      </w:r>
      <w:r>
        <w:t xml:space="preserve">for using shared storage that is visible only to the </w:t>
      </w:r>
      <w:r w:rsidRPr="00611CEC">
        <w:t>local</w:t>
      </w:r>
      <w:r>
        <w:t xml:space="preserve"> </w:t>
      </w:r>
      <w:r w:rsidRPr="00611CEC">
        <w:t>data</w:t>
      </w:r>
      <w:r>
        <w:t xml:space="preserve"> </w:t>
      </w:r>
      <w:r w:rsidRPr="00611CEC">
        <w:t>center</w:t>
      </w:r>
      <w:r>
        <w:t xml:space="preserve"> </w:t>
      </w:r>
      <w:r w:rsidRPr="00611CEC">
        <w:t>nodes</w:t>
      </w:r>
      <w:r>
        <w:t>.</w:t>
      </w:r>
      <w:r w:rsidR="008F5734">
        <w:t xml:space="preserve"> </w:t>
      </w:r>
      <w:r w:rsidR="007F51AC">
        <w:t>There are also additional considerations around quorum voting and the quorum model</w:t>
      </w:r>
      <w:r w:rsidR="008F5734">
        <w:t xml:space="preserve">. </w:t>
      </w:r>
      <w:r w:rsidR="007F51AC">
        <w:t>This pape</w:t>
      </w:r>
      <w:r w:rsidR="007F51AC" w:rsidRPr="00E20F6A">
        <w:t xml:space="preserve">r </w:t>
      </w:r>
      <w:r w:rsidR="007F51AC" w:rsidRPr="00611CEC">
        <w:t>discus</w:t>
      </w:r>
      <w:r w:rsidR="00FC60DD" w:rsidRPr="00611CEC">
        <w:t>s</w:t>
      </w:r>
      <w:r w:rsidR="00F31D3C">
        <w:t>es</w:t>
      </w:r>
      <w:r w:rsidR="00FC60DD">
        <w:t xml:space="preserve"> these </w:t>
      </w:r>
      <w:r w:rsidR="00DC042C">
        <w:t>and other considerations.</w:t>
      </w:r>
    </w:p>
    <w:p w14:paraId="43240969" w14:textId="48854F4B" w:rsidR="00E20F6A" w:rsidRDefault="007F51AC">
      <w:r>
        <w:t xml:space="preserve">The availability group can be configured with one or more </w:t>
      </w:r>
      <w:r w:rsidR="00C17723">
        <w:t xml:space="preserve">user </w:t>
      </w:r>
      <w:r>
        <w:t>databases</w:t>
      </w:r>
      <w:r w:rsidR="00EF39C8">
        <w:t>,</w:t>
      </w:r>
      <w:r>
        <w:t xml:space="preserve"> and </w:t>
      </w:r>
      <w:r w:rsidR="00EF39C8">
        <w:t xml:space="preserve">it can </w:t>
      </w:r>
      <w:r>
        <w:t xml:space="preserve">use either synchronous or asynchronous </w:t>
      </w:r>
      <w:r w:rsidR="00F765A0">
        <w:t>data movement</w:t>
      </w:r>
      <w:r w:rsidR="008F5734" w:rsidRPr="00E20F6A">
        <w:t xml:space="preserve">. </w:t>
      </w:r>
      <w:r w:rsidR="00C17723" w:rsidRPr="00611CEC">
        <w:t>S</w:t>
      </w:r>
      <w:r w:rsidRPr="00611CEC">
        <w:t>ynchronous</w:t>
      </w:r>
      <w:r>
        <w:t xml:space="preserve"> replicas add latency to the database transactions</w:t>
      </w:r>
      <w:r w:rsidR="00981165">
        <w:t xml:space="preserve"> because </w:t>
      </w:r>
      <w:r w:rsidR="00464BDD">
        <w:t>the primary needs to receive</w:t>
      </w:r>
      <w:r w:rsidR="004A4F52">
        <w:t xml:space="preserve"> the </w:t>
      </w:r>
      <w:r w:rsidR="00981165">
        <w:t xml:space="preserve">acknowledgement </w:t>
      </w:r>
      <w:r w:rsidR="004A4F52">
        <w:t>that</w:t>
      </w:r>
      <w:r w:rsidR="00981165">
        <w:t xml:space="preserve"> log records </w:t>
      </w:r>
      <w:r w:rsidR="004A4F52">
        <w:t>have been</w:t>
      </w:r>
      <w:r w:rsidR="00464BDD">
        <w:t xml:space="preserve"> </w:t>
      </w:r>
      <w:r w:rsidR="00981165">
        <w:t>harden</w:t>
      </w:r>
      <w:r w:rsidR="004A4F52">
        <w:t>ed</w:t>
      </w:r>
      <w:r w:rsidR="00981165">
        <w:t xml:space="preserve"> to the secondary replica logs</w:t>
      </w:r>
      <w:r w:rsidR="00DC042C">
        <w:t xml:space="preserve"> </w:t>
      </w:r>
      <w:r w:rsidR="00981165">
        <w:t xml:space="preserve">before the primary replica </w:t>
      </w:r>
      <w:r w:rsidR="004A4F52">
        <w:t>commits th</w:t>
      </w:r>
      <w:r w:rsidR="004A4F52" w:rsidRPr="00E20F6A">
        <w:t xml:space="preserve">e </w:t>
      </w:r>
      <w:r w:rsidR="00981165" w:rsidRPr="00611CEC">
        <w:t>transaction</w:t>
      </w:r>
      <w:r w:rsidR="008F5734">
        <w:t>.</w:t>
      </w:r>
    </w:p>
    <w:p w14:paraId="4324096A" w14:textId="235A2662" w:rsidR="004A4F52" w:rsidRDefault="007F51AC" w:rsidP="00D93C61">
      <w:r>
        <w:t>I</w:t>
      </w:r>
      <w:r w:rsidR="00CF08A9">
        <w:t>t is</w:t>
      </w:r>
      <w:r>
        <w:t xml:space="preserve"> also important to note that the disaster recovery SQL Server instanc</w:t>
      </w:r>
      <w:r w:rsidRPr="00E20F6A">
        <w:t xml:space="preserve">e </w:t>
      </w:r>
      <w:r w:rsidR="00611CEC">
        <w:t xml:space="preserve">does not </w:t>
      </w:r>
      <w:r w:rsidRPr="00611CEC">
        <w:t>need</w:t>
      </w:r>
      <w:r w:rsidR="00CA19B2" w:rsidRPr="00611CEC">
        <w:t xml:space="preserve"> </w:t>
      </w:r>
      <w:r w:rsidR="00611CEC">
        <w:t>to</w:t>
      </w:r>
      <w:r w:rsidR="00611CEC" w:rsidRPr="00611CEC">
        <w:t xml:space="preserve"> </w:t>
      </w:r>
      <w:r w:rsidRPr="00611CEC">
        <w:t>be</w:t>
      </w:r>
      <w:r w:rsidRPr="00E20F6A">
        <w:t xml:space="preserve"> </w:t>
      </w:r>
      <w:r w:rsidRPr="00611CEC">
        <w:t>a</w:t>
      </w:r>
      <w:r w:rsidR="00EF39C8">
        <w:t>n</w:t>
      </w:r>
      <w:r w:rsidRPr="00611CEC">
        <w:t xml:space="preserve"> FCI</w:t>
      </w:r>
      <w:r w:rsidR="008F5734">
        <w:t xml:space="preserve">. </w:t>
      </w:r>
      <w:r>
        <w:t>An availability group could also have a stand</w:t>
      </w:r>
      <w:r w:rsidR="00EF39C8">
        <w:t>-</w:t>
      </w:r>
      <w:r>
        <w:t>alone SQL Server instance for the secondary replica</w:t>
      </w:r>
      <w:r w:rsidR="008F5734">
        <w:t xml:space="preserve">. </w:t>
      </w:r>
      <w:r w:rsidR="00EF39C8">
        <w:t xml:space="preserve">With availability </w:t>
      </w:r>
      <w:r>
        <w:t>groups</w:t>
      </w:r>
      <w:r w:rsidR="00EF39C8">
        <w:t>,</w:t>
      </w:r>
      <w:r>
        <w:t xml:space="preserve"> </w:t>
      </w:r>
      <w:r w:rsidR="00EF39C8">
        <w:t>you can mix</w:t>
      </w:r>
      <w:r>
        <w:t xml:space="preserve"> both stand</w:t>
      </w:r>
      <w:r w:rsidR="00EF39C8">
        <w:t>-</w:t>
      </w:r>
      <w:r>
        <w:t>alone</w:t>
      </w:r>
      <w:r w:rsidR="00EF39C8">
        <w:t xml:space="preserve"> instances</w:t>
      </w:r>
      <w:r>
        <w:t xml:space="preserve"> and FCIs within a single topology</w:t>
      </w:r>
      <w:r w:rsidR="00DC042C">
        <w:t xml:space="preserve"> on the same WSFC</w:t>
      </w:r>
      <w:r>
        <w:t>.</w:t>
      </w:r>
      <w:r w:rsidR="00DC042C">
        <w:t xml:space="preserve"> </w:t>
      </w:r>
      <w:r w:rsidR="00B90A9C">
        <w:fldChar w:fldCharType="begin"/>
      </w:r>
      <w:r w:rsidR="00B90A9C">
        <w:instrText xml:space="preserve"> REF _Ref322593412 \h </w:instrText>
      </w:r>
      <w:r w:rsidR="00B90A9C">
        <w:fldChar w:fldCharType="separate"/>
      </w:r>
      <w:r w:rsidR="00B90A9C">
        <w:t xml:space="preserve">Figure </w:t>
      </w:r>
      <w:r w:rsidR="00B90A9C">
        <w:rPr>
          <w:noProof/>
        </w:rPr>
        <w:t>3</w:t>
      </w:r>
      <w:r w:rsidR="00B90A9C">
        <w:fldChar w:fldCharType="end"/>
      </w:r>
      <w:r w:rsidR="00EF39C8">
        <w:t xml:space="preserve"> shows a mixed topology.</w:t>
      </w:r>
    </w:p>
    <w:p w14:paraId="4324096B" w14:textId="77777777" w:rsidR="00E43FAC" w:rsidRDefault="00E43FAC" w:rsidP="00B90A9C">
      <w:pPr>
        <w:pStyle w:val="Caption"/>
        <w:rPr>
          <w:b w:val="0"/>
          <w:bCs w:val="0"/>
          <w:color w:val="auto"/>
          <w:sz w:val="22"/>
          <w:szCs w:val="22"/>
        </w:rPr>
      </w:pPr>
      <w:r>
        <w:object w:dxaOrig="8540" w:dyaOrig="2694" w14:anchorId="43240B84">
          <v:shape id="_x0000_i1026" type="#_x0000_t75" style="width:455.1pt;height:2in" o:ole="">
            <v:imagedata r:id="rId38" o:title=""/>
          </v:shape>
          <o:OLEObject Type="Embed" ProgID="Visio.Drawing.11" ShapeID="_x0000_i1026" DrawAspect="Content" ObjectID="_1419851799" r:id="rId39"/>
        </w:object>
      </w:r>
      <w:bookmarkStart w:id="17" w:name="_Ref322593412"/>
    </w:p>
    <w:p w14:paraId="4324096C" w14:textId="2F963F21" w:rsidR="00B90A9C" w:rsidRDefault="00B90A9C" w:rsidP="00B90A9C">
      <w:pPr>
        <w:pStyle w:val="Caption"/>
        <w:rPr>
          <w:rFonts w:ascii="Arial" w:hAnsi="Arial" w:cs="Arial"/>
          <w:b w:val="0"/>
        </w:rPr>
      </w:pPr>
      <w:r>
        <w:t xml:space="preserve">Figure </w:t>
      </w:r>
      <w:fldSimple w:instr=" SEQ Figure \* ARABIC ">
        <w:r w:rsidR="00FA52BB">
          <w:rPr>
            <w:noProof/>
          </w:rPr>
          <w:t>3</w:t>
        </w:r>
      </w:fldSimple>
      <w:bookmarkEnd w:id="17"/>
      <w:r>
        <w:t xml:space="preserve">: </w:t>
      </w:r>
      <w:r w:rsidRPr="00E90DB8">
        <w:t xml:space="preserve">FCI for local HA and </w:t>
      </w:r>
      <w:r w:rsidR="00A073AE">
        <w:t>availability groups</w:t>
      </w:r>
      <w:r w:rsidR="00A073AE" w:rsidRPr="00E90DB8">
        <w:t xml:space="preserve"> </w:t>
      </w:r>
      <w:r w:rsidRPr="00E90DB8">
        <w:t>for DR,</w:t>
      </w:r>
      <w:r w:rsidR="00A073AE">
        <w:t xml:space="preserve"> with the</w:t>
      </w:r>
      <w:r w:rsidRPr="00E90DB8">
        <w:t xml:space="preserve"> D</w:t>
      </w:r>
      <w:r w:rsidRPr="00E20F6A">
        <w:t xml:space="preserve">R </w:t>
      </w:r>
      <w:r w:rsidRPr="00611CEC">
        <w:t>instance</w:t>
      </w:r>
      <w:r w:rsidRPr="00E20F6A">
        <w:t xml:space="preserve"> </w:t>
      </w:r>
      <w:r w:rsidRPr="00611CEC">
        <w:t>being</w:t>
      </w:r>
      <w:r w:rsidRPr="00E90DB8">
        <w:t xml:space="preserve"> a stand</w:t>
      </w:r>
      <w:r w:rsidR="00EF39C8">
        <w:t>-</w:t>
      </w:r>
      <w:r w:rsidRPr="00E90DB8">
        <w:t>alone instanc</w:t>
      </w:r>
      <w:r w:rsidRPr="00E20F6A">
        <w:t>e</w:t>
      </w:r>
    </w:p>
    <w:p w14:paraId="4324096D" w14:textId="137185B2" w:rsidR="00602CAD" w:rsidRDefault="007F51AC" w:rsidP="00D93C61">
      <w:r w:rsidRPr="00611CEC">
        <w:lastRenderedPageBreak/>
        <w:t>Th</w:t>
      </w:r>
      <w:r w:rsidR="00E20F6A" w:rsidRPr="00611CEC">
        <w:t>e</w:t>
      </w:r>
      <w:r>
        <w:t xml:space="preserve"> </w:t>
      </w:r>
      <w:r w:rsidR="004A4F52">
        <w:t xml:space="preserve">rest of the </w:t>
      </w:r>
      <w:r>
        <w:t>pape</w:t>
      </w:r>
      <w:r w:rsidRPr="00E20F6A">
        <w:t>r</w:t>
      </w:r>
      <w:r w:rsidR="002C718B">
        <w:t xml:space="preserve"> assumes </w:t>
      </w:r>
      <w:r>
        <w:t>that both the primary and secondary replicas</w:t>
      </w:r>
      <w:r w:rsidR="00605EF5">
        <w:t xml:space="preserve"> are hosted </w:t>
      </w:r>
      <w:r w:rsidR="00DC042C">
        <w:t>FCIs</w:t>
      </w:r>
      <w:r w:rsidR="004962B6">
        <w:t>, and not stand</w:t>
      </w:r>
      <w:r w:rsidR="00A073AE">
        <w:t>-</w:t>
      </w:r>
      <w:r w:rsidR="004962B6">
        <w:t xml:space="preserve">alone </w:t>
      </w:r>
      <w:r w:rsidR="004962B6" w:rsidRPr="00611CEC">
        <w:t>instances</w:t>
      </w:r>
      <w:r>
        <w:t>.</w:t>
      </w:r>
    </w:p>
    <w:p w14:paraId="4324096E" w14:textId="77777777" w:rsidR="00602CAD" w:rsidRDefault="00D93C61" w:rsidP="00D93C61">
      <w:pPr>
        <w:pStyle w:val="Heading1"/>
      </w:pPr>
      <w:bookmarkStart w:id="18" w:name="_Toc326897515"/>
      <w:r>
        <w:t>Planning and Considerations</w:t>
      </w:r>
      <w:bookmarkEnd w:id="18"/>
      <w:r>
        <w:t xml:space="preserve"> </w:t>
      </w:r>
    </w:p>
    <w:p w14:paraId="4324096F" w14:textId="51CA8DC4" w:rsidR="00D93C61" w:rsidRDefault="00CF08A9" w:rsidP="00D93C61">
      <w:r>
        <w:t>This sectio</w:t>
      </w:r>
      <w:r w:rsidRPr="00E20F6A">
        <w:t xml:space="preserve">n </w:t>
      </w:r>
      <w:r w:rsidR="00135073" w:rsidRPr="00611CEC">
        <w:t>detail</w:t>
      </w:r>
      <w:r w:rsidR="00F65743">
        <w:t>s</w:t>
      </w:r>
      <w:r w:rsidR="00135073" w:rsidRPr="00E20F6A">
        <w:t xml:space="preserve"> </w:t>
      </w:r>
      <w:r w:rsidR="00D93C61" w:rsidRPr="00611CEC">
        <w:t>planning</w:t>
      </w:r>
      <w:r w:rsidR="00D93C61">
        <w:t xml:space="preserve"> considerations, requirements</w:t>
      </w:r>
      <w:r w:rsidR="006C533A">
        <w:t>,</w:t>
      </w:r>
      <w:r w:rsidR="00D93C61">
        <w:t xml:space="preserve"> and prerequisites </w:t>
      </w:r>
      <w:r w:rsidR="002F1790">
        <w:t xml:space="preserve">to consider before </w:t>
      </w:r>
      <w:r w:rsidR="00F65743">
        <w:t>you implement</w:t>
      </w:r>
      <w:r w:rsidR="00F65743" w:rsidRPr="00E20F6A">
        <w:t xml:space="preserve"> </w:t>
      </w:r>
      <w:r w:rsidR="00135073" w:rsidRPr="00611CEC">
        <w:t>a</w:t>
      </w:r>
      <w:r w:rsidR="00A65B86">
        <w:t>n</w:t>
      </w:r>
      <w:r w:rsidR="00D93C61" w:rsidRPr="00611CEC">
        <w:t xml:space="preserve"> </w:t>
      </w:r>
      <w:r w:rsidR="00191E61">
        <w:t xml:space="preserve">FCI+AG </w:t>
      </w:r>
      <w:r w:rsidR="00D93C61">
        <w:t>solution</w:t>
      </w:r>
      <w:r w:rsidR="00191E61">
        <w:t xml:space="preserve"> for high availability and disaster recovery</w:t>
      </w:r>
      <w:r w:rsidR="008F5734">
        <w:t xml:space="preserve">. </w:t>
      </w:r>
    </w:p>
    <w:p w14:paraId="43240970" w14:textId="26500FF8" w:rsidR="00D93C61" w:rsidRDefault="002841E6" w:rsidP="00D93C61">
      <w:pPr>
        <w:pStyle w:val="Heading2"/>
      </w:pPr>
      <w:bookmarkStart w:id="19" w:name="_Toc326897516"/>
      <w:r>
        <w:t>Windows Server Failover Cluster Requirement</w:t>
      </w:r>
      <w:r w:rsidRPr="00E20F6A">
        <w:t>s</w:t>
      </w:r>
      <w:bookmarkEnd w:id="19"/>
    </w:p>
    <w:p w14:paraId="43240971" w14:textId="5E1DBC69" w:rsidR="002841E6" w:rsidRDefault="00A47B5D" w:rsidP="00D93C61">
      <w:r w:rsidRPr="00611CEC">
        <w:t>A</w:t>
      </w:r>
      <w:r>
        <w:t xml:space="preserve"> fundamental change between a</w:t>
      </w:r>
      <w:r w:rsidR="00191E61">
        <w:t>n</w:t>
      </w:r>
      <w:r w:rsidR="000817AD">
        <w:t xml:space="preserve"> </w:t>
      </w:r>
      <w:r w:rsidR="00C17723">
        <w:t>FCI+DBM</w:t>
      </w:r>
      <w:r w:rsidR="000817AD">
        <w:t xml:space="preserve"> versus </w:t>
      </w:r>
      <w:r w:rsidR="00F3252A">
        <w:t>a</w:t>
      </w:r>
      <w:r w:rsidR="00191E61">
        <w:t>n</w:t>
      </w:r>
      <w:r w:rsidR="00F3252A">
        <w:t xml:space="preserve"> </w:t>
      </w:r>
      <w:r w:rsidR="00C17723">
        <w:t>FCI+AG</w:t>
      </w:r>
      <w:r w:rsidR="000817AD">
        <w:t xml:space="preserve"> solution is that</w:t>
      </w:r>
      <w:r w:rsidR="002841E6">
        <w:t xml:space="preserve"> you </w:t>
      </w:r>
      <w:r w:rsidR="006C533A">
        <w:t>are</w:t>
      </w:r>
      <w:r w:rsidR="002841E6">
        <w:t xml:space="preserve"> moving from using two FCIs on two </w:t>
      </w:r>
      <w:r w:rsidR="000817AD">
        <w:t xml:space="preserve">separate </w:t>
      </w:r>
      <w:r w:rsidR="00F3252A">
        <w:t xml:space="preserve">WSFCs to </w:t>
      </w:r>
      <w:r>
        <w:t xml:space="preserve">using </w:t>
      </w:r>
      <w:r w:rsidR="00F3252A">
        <w:t xml:space="preserve">two </w:t>
      </w:r>
      <w:r w:rsidR="002841E6">
        <w:t xml:space="preserve">FCIs on a </w:t>
      </w:r>
      <w:r w:rsidR="002841E6" w:rsidRPr="000817AD">
        <w:rPr>
          <w:i/>
        </w:rPr>
        <w:t>singl</w:t>
      </w:r>
      <w:r w:rsidR="002841E6" w:rsidRPr="00E20F6A">
        <w:rPr>
          <w:i/>
        </w:rPr>
        <w:t xml:space="preserve">e </w:t>
      </w:r>
      <w:r w:rsidR="002841E6" w:rsidRPr="00611CEC">
        <w:t>WSFC</w:t>
      </w:r>
      <w:r w:rsidR="008F5734">
        <w:t xml:space="preserve">. </w:t>
      </w:r>
      <w:r w:rsidR="000817AD">
        <w:t xml:space="preserve">All replicas for an availability group must exist on a </w:t>
      </w:r>
      <w:r w:rsidR="000817AD" w:rsidRPr="00A47B5D">
        <w:rPr>
          <w:i/>
        </w:rPr>
        <w:t>single</w:t>
      </w:r>
      <w:r w:rsidR="000817AD">
        <w:t xml:space="preserve"> </w:t>
      </w:r>
      <w:r w:rsidR="002841E6">
        <w:t xml:space="preserve">WSFC </w:t>
      </w:r>
      <w:r>
        <w:t>within</w:t>
      </w:r>
      <w:r w:rsidR="00CE171F">
        <w:t xml:space="preserve"> a single </w:t>
      </w:r>
      <w:r w:rsidR="002841E6">
        <w:t>Active Directory domain</w:t>
      </w:r>
      <w:r w:rsidR="004962B6">
        <w:t>, even between data</w:t>
      </w:r>
      <w:r w:rsidR="00B10C91">
        <w:t xml:space="preserve"> </w:t>
      </w:r>
      <w:r w:rsidR="004962B6">
        <w:t>centers</w:t>
      </w:r>
      <w:r w:rsidR="002841E6">
        <w:t>.</w:t>
      </w:r>
    </w:p>
    <w:p w14:paraId="43240972" w14:textId="77777777" w:rsidR="00D93C61" w:rsidRDefault="002841E6" w:rsidP="00D93C61">
      <w:pPr>
        <w:pStyle w:val="Heading2"/>
      </w:pPr>
      <w:bookmarkStart w:id="20" w:name="_Toc326897517"/>
      <w:r>
        <w:t>Asymmetric Storage</w:t>
      </w:r>
      <w:bookmarkEnd w:id="20"/>
    </w:p>
    <w:p w14:paraId="43240973" w14:textId="2EF0A6D0" w:rsidR="00F168DA" w:rsidRDefault="0019605E" w:rsidP="002841E6">
      <w:r>
        <w:t xml:space="preserve">Two </w:t>
      </w:r>
      <w:r w:rsidR="00F3252A">
        <w:t>FCIs</w:t>
      </w:r>
      <w:r w:rsidR="00431629">
        <w:t xml:space="preserve">, </w:t>
      </w:r>
      <w:r w:rsidR="002F74FA">
        <w:t xml:space="preserve">one at each site </w:t>
      </w:r>
      <w:r w:rsidR="00F168DA">
        <w:t>on a singl</w:t>
      </w:r>
      <w:r w:rsidR="00F168DA" w:rsidRPr="00E20F6A">
        <w:t xml:space="preserve">e </w:t>
      </w:r>
      <w:r w:rsidR="004962B6" w:rsidRPr="00611CEC">
        <w:t>multi-site</w:t>
      </w:r>
      <w:r w:rsidR="00F168DA">
        <w:t xml:space="preserve"> WSFC</w:t>
      </w:r>
      <w:r w:rsidR="00F168DA" w:rsidRPr="00E20F6A">
        <w:t xml:space="preserve">, </w:t>
      </w:r>
      <w:r w:rsidR="00F168DA">
        <w:t xml:space="preserve">introduce </w:t>
      </w:r>
      <w:r w:rsidR="00A47B5D">
        <w:t>considerations</w:t>
      </w:r>
      <w:r w:rsidR="00F168DA">
        <w:t xml:space="preserve"> around how shared storage is handled</w:t>
      </w:r>
      <w:r w:rsidR="008F5734">
        <w:t xml:space="preserve">. </w:t>
      </w:r>
      <w:r w:rsidR="002F74FA">
        <w:t>Each FCI has its own shared storage</w:t>
      </w:r>
      <w:r w:rsidR="002F74FA" w:rsidRPr="00E20F6A">
        <w:t xml:space="preserve">. </w:t>
      </w:r>
      <w:r w:rsidR="002F74FA" w:rsidRPr="00611CEC">
        <w:t>The</w:t>
      </w:r>
      <w:r w:rsidR="002F74FA">
        <w:t xml:space="preserve"> nodes at th</w:t>
      </w:r>
      <w:r w:rsidR="002F74FA" w:rsidRPr="00E20F6A">
        <w:t xml:space="preserve">e </w:t>
      </w:r>
      <w:r w:rsidR="002F74FA" w:rsidRPr="00611CEC">
        <w:t>primary</w:t>
      </w:r>
      <w:r w:rsidR="002F74FA" w:rsidRPr="00E20F6A">
        <w:t xml:space="preserve"> </w:t>
      </w:r>
      <w:r w:rsidR="002F74FA" w:rsidRPr="00611CEC">
        <w:t>site</w:t>
      </w:r>
      <w:r w:rsidR="002F74FA" w:rsidRPr="00E20F6A">
        <w:t xml:space="preserve"> </w:t>
      </w:r>
      <w:r w:rsidR="002F74FA" w:rsidRPr="00611CEC">
        <w:t>share</w:t>
      </w:r>
      <w:r w:rsidR="002F74FA" w:rsidRPr="00E20F6A">
        <w:t xml:space="preserve"> </w:t>
      </w:r>
      <w:r w:rsidR="002F74FA" w:rsidRPr="00611CEC">
        <w:t>storage</w:t>
      </w:r>
      <w:r w:rsidR="002F74FA">
        <w:t xml:space="preserve"> among themselve</w:t>
      </w:r>
      <w:r w:rsidR="00A47B5D">
        <w:t>s to form a shared</w:t>
      </w:r>
      <w:r w:rsidR="00B10C91">
        <w:t>-</w:t>
      </w:r>
      <w:r w:rsidR="00A47B5D">
        <w:t>storage FCI</w:t>
      </w:r>
      <w:r w:rsidR="00C17723">
        <w:t>,</w:t>
      </w:r>
      <w:r w:rsidR="00A47B5D">
        <w:t xml:space="preserve"> and </w:t>
      </w:r>
      <w:r w:rsidR="002F74FA">
        <w:t>the nodes at the DR site share storage among themselves to form another shared</w:t>
      </w:r>
      <w:r w:rsidR="00B10C91">
        <w:t>-</w:t>
      </w:r>
      <w:r w:rsidR="002F74FA">
        <w:t>storag</w:t>
      </w:r>
      <w:r w:rsidR="002F74FA" w:rsidRPr="00E20F6A">
        <w:t xml:space="preserve">e </w:t>
      </w:r>
      <w:r w:rsidR="002F74FA" w:rsidRPr="00611CEC">
        <w:t>FCI</w:t>
      </w:r>
      <w:r w:rsidR="002F74FA">
        <w:t xml:space="preserve">. The storage on the primary site is not visible to the nodes on the </w:t>
      </w:r>
      <w:r w:rsidR="00A47B5D">
        <w:t>disaster recovery</w:t>
      </w:r>
      <w:r w:rsidR="002F74FA">
        <w:t xml:space="preserve"> site an</w:t>
      </w:r>
      <w:r w:rsidR="002F74FA" w:rsidRPr="00E20F6A">
        <w:t xml:space="preserve">d </w:t>
      </w:r>
      <w:r w:rsidR="002F74FA" w:rsidRPr="00611CEC">
        <w:t>vice versa</w:t>
      </w:r>
      <w:r w:rsidR="002F74FA">
        <w:t>.</w:t>
      </w:r>
      <w:r w:rsidR="00C17723">
        <w:t xml:space="preserve"> This arrangement of storage</w:t>
      </w:r>
      <w:r w:rsidR="00B975C7">
        <w:t xml:space="preserve">, where a </w:t>
      </w:r>
      <w:r w:rsidR="00B975C7" w:rsidRPr="002F74FA">
        <w:t>cluster disk is shared between a subset of nodes</w:t>
      </w:r>
      <w:r w:rsidR="00B975C7">
        <w:t xml:space="preserve"> </w:t>
      </w:r>
      <w:r w:rsidR="00C17723">
        <w:t>within a WSFC</w:t>
      </w:r>
      <w:r w:rsidR="00B975C7">
        <w:t>,</w:t>
      </w:r>
      <w:r w:rsidR="00C17723">
        <w:t xml:space="preserve"> is referred to as </w:t>
      </w:r>
      <w:r w:rsidR="00C17723" w:rsidRPr="00A354B3">
        <w:rPr>
          <w:i/>
        </w:rPr>
        <w:t>asymmetric storage</w:t>
      </w:r>
      <w:r w:rsidR="00B975C7" w:rsidRPr="00611CEC">
        <w:t>.</w:t>
      </w:r>
      <w:r w:rsidR="002F74FA">
        <w:t xml:space="preserve"> </w:t>
      </w:r>
      <w:r w:rsidR="002F74FA" w:rsidDel="00C17723">
        <w:t>Before the asymmetric storage capability, shared storag</w:t>
      </w:r>
      <w:r w:rsidR="002F74FA" w:rsidRPr="00E20F6A" w:rsidDel="00C17723">
        <w:t xml:space="preserve">e </w:t>
      </w:r>
      <w:r w:rsidR="00B975C7" w:rsidRPr="00611CEC">
        <w:t>needed</w:t>
      </w:r>
      <w:r w:rsidR="00B975C7" w:rsidRPr="00E20F6A" w:rsidDel="00C17723">
        <w:t xml:space="preserve"> </w:t>
      </w:r>
      <w:r w:rsidR="002F74FA" w:rsidRPr="00611CEC" w:rsidDel="00C17723">
        <w:t>to</w:t>
      </w:r>
      <w:r w:rsidR="002F74FA" w:rsidDel="00C17723">
        <w:t xml:space="preserve"> be visible to </w:t>
      </w:r>
      <w:r w:rsidR="002F74FA" w:rsidRPr="00A47B5D" w:rsidDel="00C17723">
        <w:rPr>
          <w:i/>
        </w:rPr>
        <w:t>all</w:t>
      </w:r>
      <w:r w:rsidR="002F74FA" w:rsidDel="00C17723">
        <w:t xml:space="preserve"> the nodes in the </w:t>
      </w:r>
      <w:r w:rsidR="00431629">
        <w:t>WSFC</w:t>
      </w:r>
      <w:r w:rsidR="00B975C7">
        <w:t xml:space="preserve"> </w:t>
      </w:r>
      <w:r w:rsidR="00F7390C">
        <w:t>(</w:t>
      </w:r>
      <w:r w:rsidR="00120085" w:rsidDel="00C17723">
        <w:t>symmetric</w:t>
      </w:r>
      <w:r w:rsidR="00A47B5D">
        <w:t xml:space="preserve"> storage</w:t>
      </w:r>
      <w:r w:rsidR="00B975C7">
        <w:t>)</w:t>
      </w:r>
      <w:r w:rsidR="00B975C7" w:rsidRPr="00E20F6A">
        <w:t>.</w:t>
      </w:r>
      <w:r w:rsidR="00B975C7" w:rsidRPr="00E20F6A" w:rsidDel="00B975C7">
        <w:t xml:space="preserve"> </w:t>
      </w:r>
      <w:r w:rsidR="002F74FA" w:rsidRPr="00611CEC">
        <w:t>A</w:t>
      </w:r>
      <w:r w:rsidR="002841E6" w:rsidRPr="00611CEC">
        <w:t>symmetric</w:t>
      </w:r>
      <w:r w:rsidR="002841E6">
        <w:t xml:space="preserve"> storage was introduced as a deployment option for Windows Server 2008 </w:t>
      </w:r>
      <w:r w:rsidR="0026461E">
        <w:t xml:space="preserve">via </w:t>
      </w:r>
      <w:r w:rsidR="00F7390C">
        <w:t xml:space="preserve">a </w:t>
      </w:r>
      <w:r w:rsidR="0026461E">
        <w:t>hotfix</w:t>
      </w:r>
      <w:r w:rsidR="00B10C91">
        <w:t>.</w:t>
      </w:r>
      <w:r w:rsidR="00DE1AF5">
        <w:t xml:space="preserve"> Asymmetric storage is also supported in </w:t>
      </w:r>
      <w:r w:rsidR="00B10C91">
        <w:t>Windows Server 2008 </w:t>
      </w:r>
      <w:r w:rsidR="002841E6">
        <w:t xml:space="preserve">R2 via </w:t>
      </w:r>
      <w:r w:rsidR="0026461E">
        <w:t>Service Pack 1</w:t>
      </w:r>
      <w:r w:rsidR="00B10C91">
        <w:t>.</w:t>
      </w:r>
      <w:r w:rsidR="002841E6">
        <w:t xml:space="preserve"> </w:t>
      </w:r>
      <w:r w:rsidR="00B10C91">
        <w:t xml:space="preserve">For more information about this hotfix, see the Knowledge Base article </w:t>
      </w:r>
      <w:hyperlink r:id="rId40" w:history="1">
        <w:r w:rsidR="002841E6" w:rsidRPr="002841E6">
          <w:rPr>
            <w:rStyle w:val="Hyperlink"/>
          </w:rPr>
          <w:t>Hotfix to add support for asymmetric storages to the Failover Cluster Management MMC snap-in for a failover cluster that is running Windows Server 2008 o</w:t>
        </w:r>
        <w:r w:rsidR="002841E6" w:rsidRPr="00E20F6A">
          <w:rPr>
            <w:rStyle w:val="Hyperlink"/>
          </w:rPr>
          <w:t xml:space="preserve">r </w:t>
        </w:r>
        <w:r w:rsidR="002841E6" w:rsidRPr="00611CEC">
          <w:rPr>
            <w:rStyle w:val="Hyperlink"/>
          </w:rPr>
          <w:t>Windows Server 2008 R2</w:t>
        </w:r>
      </w:hyperlink>
      <w:r w:rsidR="00B10C91">
        <w:t>.</w:t>
      </w:r>
      <w:r w:rsidR="008F5734">
        <w:t xml:space="preserve"> </w:t>
      </w:r>
    </w:p>
    <w:p w14:paraId="43240974" w14:textId="1AD1EFC7" w:rsidR="0026461E" w:rsidRDefault="002841E6" w:rsidP="00E20F6A">
      <w:r>
        <w:t>This</w:t>
      </w:r>
      <w:r w:rsidR="002F74FA">
        <w:t xml:space="preserve"> Windows Server enhancement</w:t>
      </w:r>
      <w:r>
        <w:t xml:space="preserve"> is </w:t>
      </w:r>
      <w:r w:rsidR="002F74FA">
        <w:t>the</w:t>
      </w:r>
      <w:r>
        <w:t xml:space="preserve"> key piece of functionality that enables the </w:t>
      </w:r>
      <w:r w:rsidR="002F74FA">
        <w:t xml:space="preserve">FCI + AG </w:t>
      </w:r>
      <w:r>
        <w:t xml:space="preserve">solution architecture </w:t>
      </w:r>
      <w:r w:rsidR="002F74FA">
        <w:t xml:space="preserve">discussed </w:t>
      </w:r>
      <w:r>
        <w:t>in this white paper</w:t>
      </w:r>
      <w:r w:rsidR="008F5734" w:rsidRPr="00E20F6A">
        <w:t xml:space="preserve">. </w:t>
      </w:r>
      <w:r w:rsidRPr="00611CEC">
        <w:t>By</w:t>
      </w:r>
      <w:r>
        <w:t xml:space="preserve"> enabling this functionality, </w:t>
      </w:r>
      <w:r w:rsidR="00B10C91">
        <w:t>you can</w:t>
      </w:r>
      <w:r>
        <w:t xml:space="preserve"> </w:t>
      </w:r>
      <w:r w:rsidR="00B975C7">
        <w:t>combine the shared storage solution (FCI) with th</w:t>
      </w:r>
      <w:r w:rsidR="00B975C7" w:rsidRPr="00E20F6A">
        <w:t xml:space="preserve">e </w:t>
      </w:r>
      <w:r w:rsidR="00B975C7" w:rsidRPr="00611CEC">
        <w:t>non-shared</w:t>
      </w:r>
      <w:r w:rsidR="00B975C7">
        <w:t xml:space="preserve"> storage solution (</w:t>
      </w:r>
      <w:r w:rsidR="00B10C91">
        <w:t>availability groups</w:t>
      </w:r>
      <w:r w:rsidR="00B975C7">
        <w:t>)</w:t>
      </w:r>
      <w:r w:rsidR="0099349E">
        <w:t xml:space="preserve">, in a </w:t>
      </w:r>
      <w:r w:rsidR="00B975C7">
        <w:t xml:space="preserve">single </w:t>
      </w:r>
      <w:r w:rsidR="0099349E">
        <w:t>HA + D</w:t>
      </w:r>
      <w:r w:rsidR="0099349E" w:rsidRPr="00E20F6A">
        <w:t xml:space="preserve">R </w:t>
      </w:r>
      <w:r w:rsidR="0099349E" w:rsidRPr="00611CEC">
        <w:t>solution</w:t>
      </w:r>
      <w:r w:rsidR="008F5734" w:rsidRPr="00E20F6A">
        <w:t xml:space="preserve">. </w:t>
      </w:r>
      <w:r w:rsidR="00A47B5D" w:rsidRPr="00611CEC">
        <w:t>Consequently</w:t>
      </w:r>
      <w:r w:rsidR="0099349E" w:rsidRPr="00E20F6A">
        <w:t xml:space="preserve">, </w:t>
      </w:r>
      <w:r w:rsidR="0099349E" w:rsidRPr="00611CEC">
        <w:t>this</w:t>
      </w:r>
      <w:r w:rsidR="00B10C91">
        <w:t xml:space="preserve"> enhancement</w:t>
      </w:r>
      <w:r w:rsidR="0099349E">
        <w:t xml:space="preserve"> </w:t>
      </w:r>
      <w:r>
        <w:t xml:space="preserve">also enables </w:t>
      </w:r>
      <w:r w:rsidR="00B10C91">
        <w:t>you</w:t>
      </w:r>
      <w:r>
        <w:t xml:space="preserve"> to use identical drive letters for shared disk resources across data centers</w:t>
      </w:r>
      <w:r w:rsidR="00F168DA">
        <w:t xml:space="preserve">. </w:t>
      </w:r>
    </w:p>
    <w:p w14:paraId="43240975" w14:textId="2DDDF348" w:rsidR="002841E6" w:rsidRDefault="00B10C91" w:rsidP="00D93C61">
      <w:r>
        <w:t>Note</w:t>
      </w:r>
      <w:r w:rsidR="00A47B5D">
        <w:t xml:space="preserve"> that when </w:t>
      </w:r>
      <w:r>
        <w:t xml:space="preserve">you configure </w:t>
      </w:r>
      <w:r w:rsidR="00805EB0">
        <w:t>asymmetric storage, yo</w:t>
      </w:r>
      <w:r w:rsidR="00805EB0" w:rsidRPr="00E20F6A">
        <w:t xml:space="preserve">u </w:t>
      </w:r>
      <w:r w:rsidR="00805EB0" w:rsidRPr="00611CEC">
        <w:t>may</w:t>
      </w:r>
      <w:r w:rsidR="00805EB0">
        <w:t xml:space="preserve"> </w:t>
      </w:r>
      <w:r w:rsidR="00F168DA">
        <w:t>see</w:t>
      </w:r>
      <w:r w:rsidR="00805EB0">
        <w:t xml:space="preserve"> a </w:t>
      </w:r>
      <w:r>
        <w:t xml:space="preserve">message </w:t>
      </w:r>
      <w:r w:rsidR="00805EB0">
        <w:t>during WSFC validation tests that “</w:t>
      </w:r>
      <w:r w:rsidR="00805EB0" w:rsidRPr="00A47B5D">
        <w:rPr>
          <w:i/>
        </w:rPr>
        <w:t>Disk with id XYZ is visible or cluster-able only from a subset o</w:t>
      </w:r>
      <w:r w:rsidR="00805EB0" w:rsidRPr="00E20F6A">
        <w:rPr>
          <w:i/>
        </w:rPr>
        <w:t xml:space="preserve">f </w:t>
      </w:r>
      <w:r w:rsidR="00805EB0" w:rsidRPr="00611CEC">
        <w:rPr>
          <w:i/>
        </w:rPr>
        <w:t>nodes</w:t>
      </w:r>
      <w:r w:rsidR="00805EB0" w:rsidRPr="00611CEC">
        <w:t>”.</w:t>
      </w:r>
      <w:r w:rsidR="00805EB0">
        <w:t xml:space="preserve"> For </w:t>
      </w:r>
      <w:r w:rsidR="00F168DA">
        <w:t>asymmetric storage</w:t>
      </w:r>
      <w:r w:rsidR="00805EB0" w:rsidRPr="00E20F6A">
        <w:t xml:space="preserve">, </w:t>
      </w:r>
      <w:r w:rsidR="00805EB0" w:rsidRPr="00611CEC">
        <w:t>this is expected and not</w:t>
      </w:r>
      <w:r w:rsidR="00611CEC">
        <w:t xml:space="preserve"> a</w:t>
      </w:r>
      <w:r w:rsidR="00805EB0" w:rsidRPr="00611CEC">
        <w:t xml:space="preserve"> cause</w:t>
      </w:r>
      <w:r w:rsidR="00805EB0">
        <w:t xml:space="preserve"> for concern</w:t>
      </w:r>
      <w:r w:rsidR="008F5734">
        <w:t xml:space="preserve">. </w:t>
      </w:r>
    </w:p>
    <w:p w14:paraId="43240976" w14:textId="77777777" w:rsidR="00332253" w:rsidRDefault="00332253" w:rsidP="00332253">
      <w:pPr>
        <w:pStyle w:val="Heading2"/>
      </w:pPr>
      <w:bookmarkStart w:id="21" w:name="_Toc326897518"/>
      <w:r>
        <w:t>Instance Naming</w:t>
      </w:r>
      <w:r w:rsidR="00B9555D">
        <w:t xml:space="preserve"> and File Pat</w:t>
      </w:r>
      <w:r w:rsidR="00B9555D" w:rsidRPr="00E20F6A">
        <w:t>h</w:t>
      </w:r>
      <w:bookmarkEnd w:id="21"/>
    </w:p>
    <w:p w14:paraId="43240977" w14:textId="26717BFC" w:rsidR="00856AC1" w:rsidRDefault="00332253" w:rsidP="00332253">
      <w:r w:rsidRPr="00611CEC">
        <w:t>The</w:t>
      </w:r>
      <w:r>
        <w:t xml:space="preserve"> two FCIs must use diffe</w:t>
      </w:r>
      <w:r w:rsidR="00A379D3">
        <w:t xml:space="preserve">rent </w:t>
      </w:r>
      <w:r w:rsidR="00856AC1">
        <w:t xml:space="preserve">instance </w:t>
      </w:r>
      <w:r w:rsidR="00A379D3">
        <w:t>names within the same WSFC, f</w:t>
      </w:r>
      <w:r>
        <w:t xml:space="preserve">or example, </w:t>
      </w:r>
      <w:r w:rsidR="00431629">
        <w:t xml:space="preserve">using </w:t>
      </w:r>
      <w:r w:rsidR="00A379D3">
        <w:t>“</w:t>
      </w:r>
      <w:r w:rsidR="00197BEA">
        <w:t>INST_A</w:t>
      </w:r>
      <w:r w:rsidR="00A379D3">
        <w:t xml:space="preserve">” </w:t>
      </w:r>
      <w:r w:rsidR="00431629">
        <w:t xml:space="preserve">as </w:t>
      </w:r>
      <w:r w:rsidR="00856AC1">
        <w:t>the instance</w:t>
      </w:r>
      <w:r w:rsidR="00BB1E1E">
        <w:t xml:space="preserve"> name </w:t>
      </w:r>
      <w:r w:rsidR="00856AC1">
        <w:t>for the</w:t>
      </w:r>
      <w:r>
        <w:t xml:space="preserve"> primary </w:t>
      </w:r>
      <w:r w:rsidR="00856AC1">
        <w:t>FCI</w:t>
      </w:r>
      <w:r>
        <w:t xml:space="preserve"> and </w:t>
      </w:r>
      <w:r w:rsidR="00A379D3">
        <w:t>“</w:t>
      </w:r>
      <w:r w:rsidR="00197BEA">
        <w:t>INST_B</w:t>
      </w:r>
      <w:r w:rsidR="00A379D3">
        <w:t>”</w:t>
      </w:r>
      <w:r w:rsidR="00431629">
        <w:t xml:space="preserve"> as </w:t>
      </w:r>
      <w:r w:rsidR="00856AC1">
        <w:t>the instance</w:t>
      </w:r>
      <w:r w:rsidR="00BB1E1E">
        <w:t xml:space="preserve"> name</w:t>
      </w:r>
      <w:r>
        <w:t xml:space="preserve"> </w:t>
      </w:r>
      <w:r w:rsidR="00856AC1">
        <w:t>for the DR FCI</w:t>
      </w:r>
      <w:r w:rsidR="008F5734" w:rsidRPr="00E20F6A">
        <w:t xml:space="preserve">. </w:t>
      </w:r>
      <w:r w:rsidR="002C718B">
        <w:t xml:space="preserve">(In contrast to </w:t>
      </w:r>
      <w:r w:rsidR="00B10C91">
        <w:t>availability groups</w:t>
      </w:r>
      <w:r w:rsidR="002C718B">
        <w:t xml:space="preserve">, </w:t>
      </w:r>
      <w:r w:rsidR="00B10C91">
        <w:t xml:space="preserve">database mirroring </w:t>
      </w:r>
      <w:r w:rsidR="002C718B">
        <w:t xml:space="preserve">permits </w:t>
      </w:r>
      <w:r w:rsidR="0089335D">
        <w:t xml:space="preserve">each FCI </w:t>
      </w:r>
      <w:r w:rsidR="002C718B">
        <w:t>to</w:t>
      </w:r>
      <w:r w:rsidR="0089335D">
        <w:t xml:space="preserve"> use the same instance name </w:t>
      </w:r>
      <w:r w:rsidR="002C718B">
        <w:t>if the FCIs</w:t>
      </w:r>
      <w:r w:rsidR="0089335D">
        <w:t xml:space="preserve"> </w:t>
      </w:r>
      <w:r w:rsidR="002C718B">
        <w:t>are</w:t>
      </w:r>
      <w:r w:rsidR="0089335D">
        <w:t xml:space="preserve"> on separat</w:t>
      </w:r>
      <w:r w:rsidR="0089335D" w:rsidRPr="00E20F6A">
        <w:t>e WSFC</w:t>
      </w:r>
      <w:r w:rsidR="0089335D" w:rsidRPr="001F701D">
        <w:t>s.</w:t>
      </w:r>
      <w:r w:rsidR="00856AC1">
        <w:t xml:space="preserve"> </w:t>
      </w:r>
      <w:r w:rsidR="00B10C91">
        <w:t>In</w:t>
      </w:r>
      <w:r w:rsidR="00856AC1">
        <w:t xml:space="preserve"> Figure 1, both </w:t>
      </w:r>
      <w:r w:rsidR="00654F4C">
        <w:t xml:space="preserve">FCIs used the same </w:t>
      </w:r>
      <w:r w:rsidR="00856AC1">
        <w:t>the same instance name</w:t>
      </w:r>
      <w:r w:rsidR="00B10C91">
        <w:t>,</w:t>
      </w:r>
      <w:r w:rsidR="00856AC1">
        <w:t xml:space="preserve"> INST_A</w:t>
      </w:r>
      <w:r w:rsidR="00B10C91">
        <w:t>,</w:t>
      </w:r>
      <w:r w:rsidR="00654F4C">
        <w:t xml:space="preserve"> with the FCI+DBM solution</w:t>
      </w:r>
      <w:r w:rsidR="002C718B">
        <w:t>)</w:t>
      </w:r>
      <w:r w:rsidR="00856AC1">
        <w:t>.</w:t>
      </w:r>
      <w:r w:rsidR="00B10C91">
        <w:t xml:space="preserve"> </w:t>
      </w:r>
    </w:p>
    <w:p w14:paraId="43240978" w14:textId="313182DD" w:rsidR="00332253" w:rsidRDefault="00A379D3" w:rsidP="00332253">
      <w:r w:rsidRPr="00611CEC">
        <w:lastRenderedPageBreak/>
        <w:t>Each</w:t>
      </w:r>
      <w:r>
        <w:t xml:space="preserve"> FC</w:t>
      </w:r>
      <w:r w:rsidRPr="00E20F6A">
        <w:t xml:space="preserve">I </w:t>
      </w:r>
      <w:r w:rsidR="002C718B">
        <w:t>has</w:t>
      </w:r>
      <w:r>
        <w:t xml:space="preserve"> its own shared storage</w:t>
      </w:r>
      <w:r w:rsidR="00B10C91">
        <w:t>,</w:t>
      </w:r>
      <w:r>
        <w:t xml:space="preserve"> whic</w:t>
      </w:r>
      <w:r w:rsidRPr="00E20F6A">
        <w:t>h</w:t>
      </w:r>
      <w:r w:rsidR="00643252" w:rsidRPr="00E20F6A">
        <w:t xml:space="preserve"> </w:t>
      </w:r>
      <w:r w:rsidR="002C718B" w:rsidRPr="00611CEC">
        <w:t>is</w:t>
      </w:r>
      <w:r w:rsidR="002C718B">
        <w:t xml:space="preserve"> </w:t>
      </w:r>
      <w:r>
        <w:t>no</w:t>
      </w:r>
      <w:r w:rsidRPr="00E20F6A">
        <w:t xml:space="preserve">t </w:t>
      </w:r>
      <w:r>
        <w:t>accessible by nodes in the other data center</w:t>
      </w:r>
      <w:r w:rsidR="00856AC1">
        <w:t>,</w:t>
      </w:r>
      <w:r w:rsidR="00431629">
        <w:t xml:space="preserve"> an</w:t>
      </w:r>
      <w:r w:rsidR="00431629" w:rsidRPr="00E20F6A">
        <w:t xml:space="preserve">d </w:t>
      </w:r>
      <w:r w:rsidR="00B10C91">
        <w:t xml:space="preserve">which </w:t>
      </w:r>
      <w:r w:rsidR="00856AC1">
        <w:t>should</w:t>
      </w:r>
      <w:r w:rsidR="001C73B9">
        <w:t xml:space="preserve"> use </w:t>
      </w:r>
      <w:r>
        <w:t>identical drive letter</w:t>
      </w:r>
      <w:r w:rsidR="00284EE1">
        <w:t xml:space="preserve">s for the disks, </w:t>
      </w:r>
      <w:r w:rsidR="00431629">
        <w:t>as well as identical</w:t>
      </w:r>
      <w:r w:rsidR="00284EE1">
        <w:t xml:space="preserve"> file paths for database files and transaction log files in both </w:t>
      </w:r>
      <w:r w:rsidR="00B10C91">
        <w:t xml:space="preserve">of </w:t>
      </w:r>
      <w:r w:rsidR="00284EE1">
        <w:t>th</w:t>
      </w:r>
      <w:r w:rsidR="00284EE1" w:rsidRPr="00E20F6A">
        <w:t xml:space="preserve">e </w:t>
      </w:r>
      <w:r w:rsidR="00284EE1" w:rsidRPr="00611CEC">
        <w:t>FCIs</w:t>
      </w:r>
      <w:r w:rsidR="00284EE1" w:rsidRPr="00E20F6A">
        <w:t>.</w:t>
      </w:r>
      <w:r w:rsidR="00431629" w:rsidRPr="00E20F6A">
        <w:t xml:space="preserve"> </w:t>
      </w:r>
      <w:r w:rsidR="00431629" w:rsidRPr="00611CEC">
        <w:t>I</w:t>
      </w:r>
      <w:r w:rsidR="00B9555D" w:rsidRPr="00611CEC">
        <w:t>dentical</w:t>
      </w:r>
      <w:r w:rsidR="00B9555D">
        <w:t xml:space="preserve"> file path and drive letters </w:t>
      </w:r>
      <w:r w:rsidR="00643252">
        <w:t>are</w:t>
      </w:r>
      <w:r w:rsidR="00B9555D">
        <w:t xml:space="preserve"> not an absolute requirement, but if </w:t>
      </w:r>
      <w:r w:rsidR="00284EE1">
        <w:t>file</w:t>
      </w:r>
      <w:r w:rsidR="00431629">
        <w:t xml:space="preserve"> </w:t>
      </w:r>
      <w:r w:rsidR="00B9555D">
        <w:t>path</w:t>
      </w:r>
      <w:r w:rsidR="00284EE1">
        <w:t xml:space="preserve">s differ, </w:t>
      </w:r>
      <w:r w:rsidR="00B9555D">
        <w:t>yo</w:t>
      </w:r>
      <w:r w:rsidR="00B9555D" w:rsidRPr="00E20F6A">
        <w:t xml:space="preserve">u </w:t>
      </w:r>
      <w:r w:rsidR="00B9555D" w:rsidRPr="00611CEC">
        <w:t>will</w:t>
      </w:r>
      <w:r w:rsidR="00B9555D" w:rsidRPr="00E20F6A">
        <w:t xml:space="preserve"> </w:t>
      </w:r>
      <w:r w:rsidR="00B9555D" w:rsidRPr="00611CEC">
        <w:t>need</w:t>
      </w:r>
      <w:r w:rsidR="00B9555D">
        <w:t xml:space="preserve"> to do a manual RESTORE WITH MOVE</w:t>
      </w:r>
      <w:r w:rsidR="00431629">
        <w:t xml:space="preserve"> </w:t>
      </w:r>
      <w:r w:rsidR="005D64EE">
        <w:t>when you restore</w:t>
      </w:r>
      <w:r w:rsidR="00DE1AF5">
        <w:t xml:space="preserve"> the replica databases on </w:t>
      </w:r>
      <w:r w:rsidR="00284EE1">
        <w:t>th</w:t>
      </w:r>
      <w:r w:rsidR="00284EE1" w:rsidRPr="00E20F6A">
        <w:t xml:space="preserve">e </w:t>
      </w:r>
      <w:r w:rsidR="00284EE1" w:rsidRPr="00611CEC">
        <w:t>secondary</w:t>
      </w:r>
      <w:r w:rsidR="008F5734">
        <w:t xml:space="preserve">. </w:t>
      </w:r>
      <w:r w:rsidR="00284EE1">
        <w:t>Moreover, h</w:t>
      </w:r>
      <w:r w:rsidR="00B9555D">
        <w:t>eterogeneous paths across the two FCI</w:t>
      </w:r>
      <w:r w:rsidR="00B9555D" w:rsidRPr="00E20F6A">
        <w:t>s</w:t>
      </w:r>
      <w:r w:rsidR="00F323F4">
        <w:t xml:space="preserve"> will </w:t>
      </w:r>
      <w:r w:rsidR="0089335D">
        <w:t xml:space="preserve">invalidate </w:t>
      </w:r>
      <w:r w:rsidR="00B9555D">
        <w:t>later file addition operations</w:t>
      </w:r>
      <w:r w:rsidR="00F323F4">
        <w:t>,</w:t>
      </w:r>
      <w:r w:rsidR="0089335D">
        <w:t xml:space="preserve"> such as creating file</w:t>
      </w:r>
      <w:r w:rsidR="00777939">
        <w:t xml:space="preserve"> </w:t>
      </w:r>
      <w:r w:rsidR="0089335D">
        <w:t>groups or secondary log or dat</w:t>
      </w:r>
      <w:r w:rsidR="0089335D" w:rsidRPr="00E20F6A">
        <w:t xml:space="preserve">a </w:t>
      </w:r>
      <w:r w:rsidR="0089335D" w:rsidRPr="00611CEC">
        <w:t>files</w:t>
      </w:r>
      <w:r w:rsidR="005D64EE">
        <w:t>.</w:t>
      </w:r>
      <w:r w:rsidR="00F323F4">
        <w:t xml:space="preserve"> </w:t>
      </w:r>
      <w:r w:rsidR="005D64EE">
        <w:t xml:space="preserve">For more information, including a </w:t>
      </w:r>
      <w:r w:rsidR="00F323F4">
        <w:t xml:space="preserve">problem scenario </w:t>
      </w:r>
      <w:r w:rsidR="005D64EE">
        <w:t xml:space="preserve">and resolution, see </w:t>
      </w:r>
      <w:hyperlink r:id="rId41" w:history="1">
        <w:r w:rsidR="00F323F4" w:rsidRPr="00F323F4">
          <w:rPr>
            <w:rStyle w:val="Hyperlink"/>
          </w:rPr>
          <w:t>Troubleshoot a Failed Add-File Operation (AlwaysOn Availability Groups)</w:t>
        </w:r>
      </w:hyperlink>
      <w:r w:rsidR="005D64EE">
        <w:t>.</w:t>
      </w:r>
      <w:r w:rsidR="00F323F4">
        <w:t xml:space="preserve"> </w:t>
      </w:r>
    </w:p>
    <w:p w14:paraId="43240979" w14:textId="77777777" w:rsidR="003C7021" w:rsidRDefault="00A35E82" w:rsidP="00A35E82">
      <w:pPr>
        <w:pStyle w:val="Heading2"/>
      </w:pPr>
      <w:bookmarkStart w:id="22" w:name="_Toc326897519"/>
      <w:r>
        <w:t>Availability Mode and Failover Mode</w:t>
      </w:r>
      <w:bookmarkEnd w:id="22"/>
    </w:p>
    <w:p w14:paraId="4324097A" w14:textId="3CE4B1FC" w:rsidR="00A35E82" w:rsidRDefault="00A35E82" w:rsidP="00A35E82">
      <w:r>
        <w:t>For the availability group created between the two FCIs, you can designat</w:t>
      </w:r>
      <w:r w:rsidR="0026279A">
        <w:t xml:space="preserve">e either synchronous </w:t>
      </w:r>
      <w:r>
        <w:t>or asynchronous commit availability modes</w:t>
      </w:r>
      <w:r w:rsidR="008F5734">
        <w:t xml:space="preserve">. </w:t>
      </w:r>
      <w:r>
        <w:t xml:space="preserve">If </w:t>
      </w:r>
      <w:r w:rsidR="004B6051">
        <w:t xml:space="preserve">the availability mode is </w:t>
      </w:r>
      <w:r>
        <w:t>synchronous, th</w:t>
      </w:r>
      <w:r w:rsidR="00F60644">
        <w:t xml:space="preserve">e primary replica waits to commit user transactions until they have been sent </w:t>
      </w:r>
      <w:r w:rsidR="004B6051">
        <w:t xml:space="preserve">to </w:t>
      </w:r>
      <w:r w:rsidR="00F60644">
        <w:t>and hardened on the secondary replicas</w:t>
      </w:r>
      <w:r w:rsidR="008F5734" w:rsidRPr="00E20F6A">
        <w:t xml:space="preserve">. </w:t>
      </w:r>
      <w:r w:rsidR="00F60644" w:rsidRPr="00611CEC">
        <w:t>This</w:t>
      </w:r>
      <w:r w:rsidR="00F60644">
        <w:t xml:space="preserve"> can add latency to the user transactions but also </w:t>
      </w:r>
      <w:r w:rsidR="004B6051">
        <w:t xml:space="preserve">helps </w:t>
      </w:r>
      <w:r w:rsidR="00F60644">
        <w:t xml:space="preserve">you to </w:t>
      </w:r>
      <w:r w:rsidR="00EE385E">
        <w:t>eliminate</w:t>
      </w:r>
      <w:r w:rsidR="00F60644">
        <w:t xml:space="preserve"> </w:t>
      </w:r>
      <w:r w:rsidR="00EE385E">
        <w:t>the chance</w:t>
      </w:r>
      <w:r w:rsidR="00F60644">
        <w:t xml:space="preserve"> of data loss </w:t>
      </w:r>
      <w:r w:rsidR="00EE385E">
        <w:t xml:space="preserve">to the secondary replica </w:t>
      </w:r>
      <w:r w:rsidR="00F60644">
        <w:t>by ensuring that transactions are sent to the disaster recovery FCI</w:t>
      </w:r>
      <w:r w:rsidR="00F325D8">
        <w:t xml:space="preserve"> before a commit </w:t>
      </w:r>
      <w:r w:rsidR="004B6051">
        <w:t xml:space="preserve">is signaled </w:t>
      </w:r>
      <w:r w:rsidR="00F325D8">
        <w:t>on the primary replic</w:t>
      </w:r>
      <w:r w:rsidR="00F325D8" w:rsidRPr="00E20F6A">
        <w:t xml:space="preserve">a </w:t>
      </w:r>
      <w:r w:rsidR="00F325D8" w:rsidRPr="00611CEC">
        <w:t>transaction</w:t>
      </w:r>
      <w:r w:rsidR="008F5734">
        <w:t xml:space="preserve">. </w:t>
      </w:r>
    </w:p>
    <w:p w14:paraId="4324097B" w14:textId="7539EA72" w:rsidR="00F60644" w:rsidRDefault="00F60644" w:rsidP="00A35E82">
      <w:r>
        <w:t>If the</w:t>
      </w:r>
      <w:r w:rsidR="004B6051">
        <w:t xml:space="preserve"> availability mode is </w:t>
      </w:r>
      <w:r>
        <w:t>asynchronous, you</w:t>
      </w:r>
      <w:r w:rsidRPr="00E20F6A">
        <w:t xml:space="preserve">r </w:t>
      </w:r>
      <w:r w:rsidRPr="00611CEC">
        <w:t>primary</w:t>
      </w:r>
      <w:r w:rsidRPr="00E20F6A">
        <w:t xml:space="preserve"> </w:t>
      </w:r>
      <w:r w:rsidRPr="00611CEC">
        <w:t>replica</w:t>
      </w:r>
      <w:r w:rsidRPr="00E20F6A">
        <w:t xml:space="preserve"> </w:t>
      </w:r>
      <w:r w:rsidRPr="00611CEC">
        <w:t>user</w:t>
      </w:r>
      <w:r w:rsidRPr="00E20F6A">
        <w:t xml:space="preserve"> </w:t>
      </w:r>
      <w:r w:rsidRPr="00611CEC">
        <w:t>transactions</w:t>
      </w:r>
      <w:r>
        <w:t xml:space="preserve"> </w:t>
      </w:r>
      <w:r w:rsidR="0089335D">
        <w:t xml:space="preserve">do </w:t>
      </w:r>
      <w:r w:rsidR="00CA19B2">
        <w:t>not</w:t>
      </w:r>
      <w:r>
        <w:t xml:space="preserve"> wait for transactions to harden on the secondary replica logs</w:t>
      </w:r>
      <w:r w:rsidR="008F5734" w:rsidRPr="00E20F6A">
        <w:t xml:space="preserve">. </w:t>
      </w:r>
      <w:r w:rsidRPr="00611CEC">
        <w:t>This</w:t>
      </w:r>
      <w:r>
        <w:t xml:space="preserve"> reduces transaction latency, but </w:t>
      </w:r>
      <w:r w:rsidR="004B6051">
        <w:t xml:space="preserve">it </w:t>
      </w:r>
      <w:r>
        <w:t>increases the exposure to data loss in the event of an outage.</w:t>
      </w:r>
    </w:p>
    <w:p w14:paraId="4324097C" w14:textId="4B379EEE" w:rsidR="00F60644" w:rsidRPr="00A35E82" w:rsidRDefault="001C73B9" w:rsidP="00A35E82">
      <w:r>
        <w:t xml:space="preserve">Regarding failover modes, when </w:t>
      </w:r>
      <w:r w:rsidR="00F60644">
        <w:t>FCIs</w:t>
      </w:r>
      <w:r w:rsidR="004B6051">
        <w:t xml:space="preserve"> are used</w:t>
      </w:r>
      <w:r w:rsidR="00F60644">
        <w:t xml:space="preserve"> in </w:t>
      </w:r>
      <w:r w:rsidR="00E4086C">
        <w:t>the availability group topology,</w:t>
      </w:r>
      <w:r w:rsidR="00F60644">
        <w:t xml:space="preserve"> the </w:t>
      </w:r>
      <w:r w:rsidR="004B6051">
        <w:t xml:space="preserve">availability groups’ </w:t>
      </w:r>
      <w:r w:rsidR="00F60644">
        <w:t xml:space="preserve">failover mode must be </w:t>
      </w:r>
      <w:r>
        <w:t>manual (not automati</w:t>
      </w:r>
      <w:r w:rsidRPr="00E20F6A">
        <w:t>c</w:t>
      </w:r>
      <w:r>
        <w:t>)</w:t>
      </w:r>
      <w:r w:rsidR="008F5734" w:rsidRPr="00611CEC">
        <w:t>.</w:t>
      </w:r>
      <w:r w:rsidR="008F5734">
        <w:t xml:space="preserve"> </w:t>
      </w:r>
      <w:r>
        <w:t>However</w:t>
      </w:r>
      <w:r w:rsidR="004B6051">
        <w:t>,</w:t>
      </w:r>
      <w:r>
        <w:t xml:space="preserve"> within</w:t>
      </w:r>
      <w:r w:rsidR="00284EE1">
        <w:t xml:space="preserve"> each FCI, the </w:t>
      </w:r>
      <w:r w:rsidR="00B0361C">
        <w:t xml:space="preserve">FCI </w:t>
      </w:r>
      <w:r w:rsidR="00284EE1">
        <w:t xml:space="preserve">failover </w:t>
      </w:r>
      <w:r w:rsidR="00B975C7">
        <w:t xml:space="preserve">of the SQL Server instance </w:t>
      </w:r>
      <w:r w:rsidR="00284EE1">
        <w:t xml:space="preserve">to </w:t>
      </w:r>
      <w:r w:rsidR="00E4086C">
        <w:t>other nodes</w:t>
      </w:r>
      <w:r w:rsidR="00284EE1">
        <w:t xml:space="preserve"> is automatic</w:t>
      </w:r>
      <w:r w:rsidR="00F325D8">
        <w:t>.</w:t>
      </w:r>
    </w:p>
    <w:p w14:paraId="4324097D" w14:textId="77777777" w:rsidR="006A04FC" w:rsidRDefault="006A04FC" w:rsidP="006A04FC">
      <w:pPr>
        <w:pStyle w:val="Heading2"/>
      </w:pPr>
      <w:bookmarkStart w:id="23" w:name="_Toc319930697"/>
      <w:r>
        <w:t>Quorum Model and Node Votes</w:t>
      </w:r>
      <w:bookmarkEnd w:id="23"/>
    </w:p>
    <w:p w14:paraId="4324097E" w14:textId="58695DF1" w:rsidR="006A04FC" w:rsidRDefault="006A04FC" w:rsidP="006A04FC">
      <w:pPr>
        <w:ind w:left="720"/>
      </w:pPr>
      <w:r w:rsidRPr="0000505D">
        <w:rPr>
          <w:b/>
        </w:rPr>
        <w:t>Note</w:t>
      </w:r>
      <w:r>
        <w:t xml:space="preserve">: </w:t>
      </w:r>
      <w:r w:rsidR="0000505D">
        <w:t>D</w:t>
      </w:r>
      <w:r>
        <w:t>iscussions</w:t>
      </w:r>
      <w:r w:rsidR="0000505D">
        <w:t xml:space="preserve"> of quorum models and related information</w:t>
      </w:r>
      <w:r>
        <w:t xml:space="preserve"> in this white</w:t>
      </w:r>
      <w:r w:rsidR="004B6051">
        <w:t xml:space="preserve"> </w:t>
      </w:r>
      <w:r>
        <w:t xml:space="preserve">paper apply to </w:t>
      </w:r>
      <w:r w:rsidRPr="00A00356">
        <w:t>solution</w:t>
      </w:r>
      <w:r w:rsidR="0000505D">
        <w:t>s</w:t>
      </w:r>
      <w:r>
        <w:t xml:space="preserve"> </w:t>
      </w:r>
      <w:r w:rsidRPr="00A00356">
        <w:t>running</w:t>
      </w:r>
      <w:r>
        <w:t xml:space="preserve"> on Windows Serv</w:t>
      </w:r>
      <w:r w:rsidR="0000505D">
        <w:t>er 2008 and Windows Server 2008 </w:t>
      </w:r>
      <w:r>
        <w:t xml:space="preserve">R2 operating systems, with appropriate </w:t>
      </w:r>
      <w:r w:rsidR="004B6051">
        <w:t>service packs and other software updates</w:t>
      </w:r>
      <w:r>
        <w:t>.</w:t>
      </w:r>
    </w:p>
    <w:p w14:paraId="4324097F" w14:textId="474F5954" w:rsidR="006A04FC" w:rsidRDefault="004B6051" w:rsidP="006A04FC">
      <w:r>
        <w:t xml:space="preserve">Because </w:t>
      </w:r>
      <w:r w:rsidR="006A04FC">
        <w:t xml:space="preserve">the underlying infrastructure of the FCI+AG solution is a </w:t>
      </w:r>
      <w:r w:rsidR="00D835B5">
        <w:t>WSFC</w:t>
      </w:r>
      <w:r w:rsidR="006A04FC">
        <w:t xml:space="preserve">, it is important to consider appropriate quorum model for the WSFC. Quorum configuration is </w:t>
      </w:r>
      <w:r w:rsidR="006A04FC" w:rsidRPr="00A00356">
        <w:t>managed</w:t>
      </w:r>
      <w:r w:rsidR="006A04FC">
        <w:t xml:space="preserve"> at the WSFC level, irrespective of the number of </w:t>
      </w:r>
      <w:r w:rsidR="00DB5255">
        <w:t>FCIs</w:t>
      </w:r>
      <w:r w:rsidR="006A04FC">
        <w:t>, the number of replicas</w:t>
      </w:r>
      <w:r>
        <w:t>,</w:t>
      </w:r>
      <w:r w:rsidR="006A04FC">
        <w:t xml:space="preserve"> and the number of availability groups hosted in the WSFC. </w:t>
      </w:r>
    </w:p>
    <w:p w14:paraId="43240980" w14:textId="286891EC" w:rsidR="006A04FC" w:rsidRDefault="003869D5" w:rsidP="006A04FC">
      <w:r>
        <w:t>In WSFC, t</w:t>
      </w:r>
      <w:r w:rsidR="004B6051">
        <w:t xml:space="preserve">here are </w:t>
      </w:r>
      <w:r w:rsidR="006A04FC">
        <w:t>four quorum models</w:t>
      </w:r>
      <w:r>
        <w:t xml:space="preserve">: </w:t>
      </w:r>
      <w:r w:rsidR="006A04FC">
        <w:rPr>
          <w:b/>
        </w:rPr>
        <w:t>N</w:t>
      </w:r>
      <w:r w:rsidR="006A04FC" w:rsidRPr="00C272B9">
        <w:rPr>
          <w:b/>
        </w:rPr>
        <w:t xml:space="preserve">ode </w:t>
      </w:r>
      <w:r w:rsidR="006A04FC">
        <w:rPr>
          <w:b/>
        </w:rPr>
        <w:t>M</w:t>
      </w:r>
      <w:r w:rsidR="006A04FC" w:rsidRPr="00C272B9">
        <w:rPr>
          <w:b/>
        </w:rPr>
        <w:t>ajority</w:t>
      </w:r>
      <w:r w:rsidR="006A04FC">
        <w:t xml:space="preserve">, </w:t>
      </w:r>
      <w:r w:rsidR="006A04FC">
        <w:rPr>
          <w:b/>
        </w:rPr>
        <w:t>N</w:t>
      </w:r>
      <w:r w:rsidR="006A04FC" w:rsidRPr="00C272B9">
        <w:rPr>
          <w:b/>
        </w:rPr>
        <w:t xml:space="preserve">ode and </w:t>
      </w:r>
      <w:r w:rsidR="006A04FC">
        <w:rPr>
          <w:b/>
        </w:rPr>
        <w:t>F</w:t>
      </w:r>
      <w:r w:rsidR="006A04FC" w:rsidRPr="00C272B9">
        <w:rPr>
          <w:b/>
        </w:rPr>
        <w:t xml:space="preserve">ile </w:t>
      </w:r>
      <w:r w:rsidR="006A04FC">
        <w:rPr>
          <w:b/>
        </w:rPr>
        <w:t>S</w:t>
      </w:r>
      <w:r w:rsidR="006A04FC" w:rsidRPr="00C272B9">
        <w:rPr>
          <w:b/>
        </w:rPr>
        <w:t xml:space="preserve">hare </w:t>
      </w:r>
      <w:r w:rsidR="006A04FC">
        <w:rPr>
          <w:b/>
        </w:rPr>
        <w:t>M</w:t>
      </w:r>
      <w:r w:rsidR="006A04FC" w:rsidRPr="00C272B9">
        <w:rPr>
          <w:b/>
        </w:rPr>
        <w:t>ajority</w:t>
      </w:r>
      <w:r w:rsidR="006A04FC">
        <w:t xml:space="preserve">, </w:t>
      </w:r>
      <w:r w:rsidR="006A04FC">
        <w:rPr>
          <w:b/>
        </w:rPr>
        <w:t>N</w:t>
      </w:r>
      <w:r w:rsidR="006A04FC" w:rsidRPr="00974DBB">
        <w:rPr>
          <w:b/>
        </w:rPr>
        <w:t xml:space="preserve">ode and </w:t>
      </w:r>
      <w:r w:rsidR="006A04FC">
        <w:rPr>
          <w:b/>
        </w:rPr>
        <w:t>D</w:t>
      </w:r>
      <w:r w:rsidR="006A04FC" w:rsidRPr="00974DBB">
        <w:rPr>
          <w:b/>
        </w:rPr>
        <w:t xml:space="preserve">isk </w:t>
      </w:r>
      <w:r w:rsidR="006A04FC">
        <w:rPr>
          <w:b/>
        </w:rPr>
        <w:t>M</w:t>
      </w:r>
      <w:r w:rsidR="006A04FC" w:rsidRPr="00974DBB">
        <w:rPr>
          <w:b/>
        </w:rPr>
        <w:t>ajority</w:t>
      </w:r>
      <w:r w:rsidR="006A04FC">
        <w:t xml:space="preserve">, </w:t>
      </w:r>
      <w:r w:rsidR="006A04FC">
        <w:rPr>
          <w:b/>
        </w:rPr>
        <w:t>N</w:t>
      </w:r>
      <w:r w:rsidR="006A04FC" w:rsidRPr="000B1E71">
        <w:rPr>
          <w:b/>
        </w:rPr>
        <w:t xml:space="preserve">o </w:t>
      </w:r>
      <w:r w:rsidR="006A04FC">
        <w:rPr>
          <w:b/>
        </w:rPr>
        <w:t>M</w:t>
      </w:r>
      <w:r w:rsidR="006A04FC" w:rsidRPr="000B1E71">
        <w:rPr>
          <w:b/>
        </w:rPr>
        <w:t xml:space="preserve">ajority: </w:t>
      </w:r>
      <w:r w:rsidR="006A04FC">
        <w:rPr>
          <w:b/>
        </w:rPr>
        <w:t>D</w:t>
      </w:r>
      <w:r w:rsidR="006A04FC" w:rsidRPr="000B1E71">
        <w:rPr>
          <w:b/>
        </w:rPr>
        <w:t xml:space="preserve">isk </w:t>
      </w:r>
      <w:r w:rsidR="006A04FC">
        <w:rPr>
          <w:b/>
        </w:rPr>
        <w:t>O</w:t>
      </w:r>
      <w:r w:rsidR="006A04FC" w:rsidRPr="000B1E71">
        <w:rPr>
          <w:b/>
        </w:rPr>
        <w:t>nly</w:t>
      </w:r>
      <w:r w:rsidR="006A04FC">
        <w:t xml:space="preserve">. </w:t>
      </w:r>
      <w:r w:rsidR="004B6051">
        <w:t>For more information about quorum mode</w:t>
      </w:r>
      <w:r w:rsidR="00BD511E">
        <w:t>l</w:t>
      </w:r>
      <w:r w:rsidR="004B6051">
        <w:t xml:space="preserve">s, see </w:t>
      </w:r>
      <w:hyperlink r:id="rId42" w:history="1">
        <w:r w:rsidR="004B6051" w:rsidRPr="00F77F44">
          <w:rPr>
            <w:rStyle w:val="Hyperlink"/>
          </w:rPr>
          <w:t>Failover Cluster Step-by-Step Guide: Configuring the Quorum in a Failover Cluster</w:t>
        </w:r>
      </w:hyperlink>
      <w:r w:rsidR="004B6051" w:rsidRPr="005C26C3">
        <w:t>.</w:t>
      </w:r>
    </w:p>
    <w:p w14:paraId="43240981" w14:textId="6EBBFA2F" w:rsidR="006A04FC" w:rsidRDefault="006A04FC" w:rsidP="006A04FC">
      <w:r>
        <w:t xml:space="preserve">Before </w:t>
      </w:r>
      <w:r w:rsidR="00A365F6">
        <w:t xml:space="preserve">you select a </w:t>
      </w:r>
      <w:r>
        <w:t xml:space="preserve">quorum model, it is important to </w:t>
      </w:r>
      <w:r w:rsidRPr="00A00356">
        <w:t>take into consideration</w:t>
      </w:r>
      <w:r>
        <w:t xml:space="preserve"> the number of voting nodes. Assigning appropriate node votes play</w:t>
      </w:r>
      <w:r w:rsidR="00A365F6">
        <w:t>s</w:t>
      </w:r>
      <w:r>
        <w:t xml:space="preserve"> an important role in the HA+DR design. </w:t>
      </w:r>
      <w:r w:rsidRPr="00A00356">
        <w:t>By</w:t>
      </w:r>
      <w:r>
        <w:t xml:space="preserve"> default, every node in a </w:t>
      </w:r>
      <w:r w:rsidR="00A365F6">
        <w:t>f</w:t>
      </w:r>
      <w:r>
        <w:t xml:space="preserve">ailover </w:t>
      </w:r>
      <w:r w:rsidR="00A365F6">
        <w:t>c</w:t>
      </w:r>
      <w:r>
        <w:t xml:space="preserve">luster has a vote, but that </w:t>
      </w:r>
      <w:r w:rsidRPr="00A00356">
        <w:t>may</w:t>
      </w:r>
      <w:r>
        <w:t xml:space="preserve"> not be appropriate for your particular HA+DR solution, depending upon the distribution of nodes in the primary and DR data </w:t>
      </w:r>
      <w:r w:rsidRPr="00A00356">
        <w:t>center</w:t>
      </w:r>
      <w:r>
        <w:t xml:space="preserve">s. </w:t>
      </w:r>
      <w:r w:rsidR="00A365F6">
        <w:t>There is a hotfix available</w:t>
      </w:r>
      <w:r>
        <w:t xml:space="preserve"> (</w:t>
      </w:r>
      <w:hyperlink r:id="rId43" w:history="1">
        <w:r w:rsidRPr="00952689">
          <w:rPr>
            <w:rStyle w:val="Hyperlink"/>
          </w:rPr>
          <w:t>http://support.microsoft.com/kb/2494036</w:t>
        </w:r>
      </w:hyperlink>
      <w:r>
        <w:t xml:space="preserve">) </w:t>
      </w:r>
      <w:r w:rsidR="00A365F6">
        <w:t xml:space="preserve">that </w:t>
      </w:r>
      <w:r>
        <w:t xml:space="preserve">allows you to assign </w:t>
      </w:r>
      <w:r w:rsidRPr="00A00356">
        <w:t>1</w:t>
      </w:r>
      <w:r>
        <w:t xml:space="preserve"> vote to some nodes and 0 votes </w:t>
      </w:r>
      <w:r>
        <w:lastRenderedPageBreak/>
        <w:t xml:space="preserve">to some other nodes in the WSFC. The NodeWeight </w:t>
      </w:r>
      <w:r w:rsidRPr="00A00356">
        <w:t>property</w:t>
      </w:r>
      <w:r>
        <w:t xml:space="preserve"> of the WSFC node </w:t>
      </w:r>
      <w:r w:rsidRPr="00A00356">
        <w:t>represent</w:t>
      </w:r>
      <w:r>
        <w:t>s the vote for that particular node. The value ‘0’ means the node doesn’t have a vote. The value ‘1’ means the node has a quorum vote.</w:t>
      </w:r>
      <w:r w:rsidRPr="00D37686">
        <w:t xml:space="preserve"> </w:t>
      </w:r>
      <w:r>
        <w:t xml:space="preserve">This </w:t>
      </w:r>
      <w:r w:rsidR="00237627">
        <w:t xml:space="preserve">hotfix </w:t>
      </w:r>
      <w:r w:rsidRPr="00A00356">
        <w:t>must</w:t>
      </w:r>
      <w:r>
        <w:t xml:space="preserve"> </w:t>
      </w:r>
      <w:r w:rsidRPr="00A00356">
        <w:t>be</w:t>
      </w:r>
      <w:r>
        <w:t xml:space="preserve"> </w:t>
      </w:r>
      <w:r w:rsidRPr="00A00356">
        <w:t>installed</w:t>
      </w:r>
      <w:r>
        <w:t xml:space="preserve"> on each node in the topology.</w:t>
      </w:r>
    </w:p>
    <w:p w14:paraId="43240982" w14:textId="262B6C95" w:rsidR="006A04FC" w:rsidRDefault="006A04FC" w:rsidP="006A04FC">
      <w:r>
        <w:t xml:space="preserve">General recommendations for quorum voting for an AlwaysOn HA+DR solution are provided in the </w:t>
      </w:r>
      <w:hyperlink r:id="rId44" w:anchor="RecommendedAdjustmentstoQuorumVoting" w:history="1">
        <w:r w:rsidRPr="00B93480">
          <w:rPr>
            <w:rStyle w:val="Hyperlink"/>
          </w:rPr>
          <w:t>Recommended Adjustments to Quorum Voting</w:t>
        </w:r>
      </w:hyperlink>
      <w:r w:rsidRPr="00850D97">
        <w:t xml:space="preserve"> </w:t>
      </w:r>
      <w:r w:rsidR="003869D5">
        <w:t>topic</w:t>
      </w:r>
      <w:r w:rsidR="003869D5" w:rsidRPr="00850D97">
        <w:t xml:space="preserve"> </w:t>
      </w:r>
      <w:r w:rsidRPr="00850D97">
        <w:t xml:space="preserve">in </w:t>
      </w:r>
      <w:r w:rsidR="003869D5">
        <w:t xml:space="preserve">SQL Server </w:t>
      </w:r>
      <w:r w:rsidRPr="00850D97">
        <w:t>Books Online.</w:t>
      </w:r>
      <w:r>
        <w:t xml:space="preserve"> </w:t>
      </w:r>
      <w:r w:rsidRPr="00A00356">
        <w:t>These</w:t>
      </w:r>
      <w:r>
        <w:t xml:space="preserve"> </w:t>
      </w:r>
      <w:r w:rsidRPr="00A00356">
        <w:t>should</w:t>
      </w:r>
      <w:r>
        <w:t xml:space="preserve"> </w:t>
      </w:r>
      <w:r w:rsidRPr="00A00356">
        <w:t>be</w:t>
      </w:r>
      <w:r>
        <w:t xml:space="preserve"> </w:t>
      </w:r>
      <w:r w:rsidRPr="00A00356">
        <w:t>treated</w:t>
      </w:r>
      <w:r>
        <w:t xml:space="preserve"> as guidelines for deciding on the voting scheme for the AlwaysOn solution. Taking these guidelines into consideration, </w:t>
      </w:r>
      <w:r w:rsidR="00524E9B">
        <w:t xml:space="preserve">to </w:t>
      </w:r>
      <w:r w:rsidR="00524E9B" w:rsidRPr="00A00356">
        <w:t>ensure</w:t>
      </w:r>
      <w:r w:rsidR="00524E9B">
        <w:t xml:space="preserve"> that the quorum of the nodes in the primary data center </w:t>
      </w:r>
      <w:r w:rsidR="00524E9B" w:rsidRPr="00A00356">
        <w:t>is</w:t>
      </w:r>
      <w:r w:rsidR="00524E9B">
        <w:t xml:space="preserve"> not </w:t>
      </w:r>
      <w:r w:rsidR="00524E9B" w:rsidRPr="00A00356">
        <w:t>compromised</w:t>
      </w:r>
      <w:r w:rsidR="00524E9B">
        <w:t xml:space="preserve"> </w:t>
      </w:r>
      <w:r w:rsidR="00524E9B" w:rsidRPr="00A00356">
        <w:t>by</w:t>
      </w:r>
      <w:r w:rsidR="00524E9B">
        <w:t xml:space="preserve"> outages in the DR data center or loss of connectivity between the two data </w:t>
      </w:r>
      <w:r w:rsidR="00524E9B" w:rsidRPr="00A00356">
        <w:t>centers</w:t>
      </w:r>
      <w:r w:rsidR="00524E9B">
        <w:t xml:space="preserve">, </w:t>
      </w:r>
      <w:r>
        <w:t>for the FCI+AG solution presented in Figure 2,</w:t>
      </w:r>
      <w:r w:rsidRPr="00850D97">
        <w:t xml:space="preserve"> </w:t>
      </w:r>
      <w:r>
        <w:t xml:space="preserve">the voting scheme </w:t>
      </w:r>
      <w:r w:rsidRPr="00A00356">
        <w:t>will</w:t>
      </w:r>
      <w:r>
        <w:t xml:space="preserve"> </w:t>
      </w:r>
      <w:r w:rsidRPr="00A00356">
        <w:t>be</w:t>
      </w:r>
      <w:r>
        <w:t>:</w:t>
      </w:r>
    </w:p>
    <w:p w14:paraId="43240983" w14:textId="77777777" w:rsidR="006A04FC" w:rsidRDefault="006A04FC" w:rsidP="006A04FC">
      <w:pPr>
        <w:pStyle w:val="ListParagraph"/>
        <w:numPr>
          <w:ilvl w:val="0"/>
          <w:numId w:val="50"/>
        </w:numPr>
      </w:pPr>
      <w:r w:rsidRPr="00A00356">
        <w:t>1</w:t>
      </w:r>
      <w:r>
        <w:t xml:space="preserve"> vote to each node in the primary data center</w:t>
      </w:r>
    </w:p>
    <w:p w14:paraId="43240984" w14:textId="77777777" w:rsidR="006A04FC" w:rsidRDefault="006A04FC" w:rsidP="006A04FC">
      <w:pPr>
        <w:pStyle w:val="ListParagraph"/>
        <w:numPr>
          <w:ilvl w:val="0"/>
          <w:numId w:val="50"/>
        </w:numPr>
      </w:pPr>
      <w:r>
        <w:t>0 votes to each node in the disaster recovery data center</w:t>
      </w:r>
    </w:p>
    <w:p w14:paraId="43240985" w14:textId="4719E7B1" w:rsidR="006A04FC" w:rsidRDefault="006A04FC" w:rsidP="006A04FC">
      <w:r w:rsidRPr="00A00356">
        <w:t>This</w:t>
      </w:r>
      <w:r>
        <w:t xml:space="preserve"> vote assignment </w:t>
      </w:r>
      <w:r w:rsidR="00D0035A">
        <w:t xml:space="preserve">translates to </w:t>
      </w:r>
      <w:r w:rsidR="00237627">
        <w:t xml:space="preserve">a </w:t>
      </w:r>
      <w:r w:rsidR="00D0035A">
        <w:t xml:space="preserve">total </w:t>
      </w:r>
      <w:r w:rsidR="00237627">
        <w:t xml:space="preserve">of </w:t>
      </w:r>
      <w:r w:rsidR="00D0035A">
        <w:t xml:space="preserve">2 votes for the WSFC. As a best practice, the total </w:t>
      </w:r>
      <w:r w:rsidR="002A3731">
        <w:t xml:space="preserve">number of </w:t>
      </w:r>
      <w:r w:rsidR="00D0035A">
        <w:t xml:space="preserve">votes for the WSFC should be </w:t>
      </w:r>
      <w:r w:rsidR="002A3731">
        <w:t xml:space="preserve">an </w:t>
      </w:r>
      <w:r w:rsidR="00D0035A">
        <w:t>odd</w:t>
      </w:r>
      <w:r w:rsidR="002A3731">
        <w:t xml:space="preserve"> number</w:t>
      </w:r>
      <w:r w:rsidR="00D0035A">
        <w:t xml:space="preserve">. </w:t>
      </w:r>
      <w:r w:rsidRPr="00611CEC">
        <w:t>If</w:t>
      </w:r>
      <w:r>
        <w:t xml:space="preserve"> there is an even number of voting nodes</w:t>
      </w:r>
      <w:r w:rsidR="00D0035A">
        <w:t xml:space="preserve"> (as in our example topology)</w:t>
      </w:r>
      <w:r>
        <w:t xml:space="preserve">, </w:t>
      </w:r>
      <w:r w:rsidR="002A3731">
        <w:t>consider</w:t>
      </w:r>
      <w:r>
        <w:t xml:space="preserve"> add</w:t>
      </w:r>
      <w:r w:rsidR="002A3731">
        <w:t>ing</w:t>
      </w:r>
      <w:r>
        <w:t xml:space="preserve"> </w:t>
      </w:r>
      <w:r w:rsidRPr="00E20F6A">
        <w:t xml:space="preserve">a </w:t>
      </w:r>
      <w:r>
        <w:t>f</w:t>
      </w:r>
      <w:r w:rsidRPr="00611CEC">
        <w:t>ile</w:t>
      </w:r>
      <w:r w:rsidR="002A3731">
        <w:t xml:space="preserve"> </w:t>
      </w:r>
      <w:r w:rsidRPr="00611CEC">
        <w:t>share</w:t>
      </w:r>
      <w:r w:rsidR="002A3731">
        <w:t xml:space="preserve"> witness, and then choose the Node and File Share Majority</w:t>
      </w:r>
      <w:r>
        <w:t xml:space="preserve"> quoru</w:t>
      </w:r>
      <w:r w:rsidRPr="00E20F6A">
        <w:t xml:space="preserve">m </w:t>
      </w:r>
      <w:r w:rsidRPr="00611CEC">
        <w:t>model</w:t>
      </w:r>
      <w:r>
        <w:t xml:space="preserve">. </w:t>
      </w:r>
    </w:p>
    <w:p w14:paraId="43240986" w14:textId="69C9D0CB" w:rsidR="00FE369D" w:rsidRDefault="00FE369D" w:rsidP="00FE369D">
      <w:pPr>
        <w:ind w:left="720"/>
      </w:pPr>
      <w:r w:rsidRPr="00FE369D">
        <w:rPr>
          <w:b/>
        </w:rPr>
        <w:t>Note:</w:t>
      </w:r>
      <w:r w:rsidR="002A3731">
        <w:t xml:space="preserve"> </w:t>
      </w:r>
      <w:r w:rsidR="00386459">
        <w:t>I</w:t>
      </w:r>
      <w:r>
        <w:t xml:space="preserve">n many </w:t>
      </w:r>
      <w:r w:rsidR="00386459">
        <w:t xml:space="preserve">enterprise </w:t>
      </w:r>
      <w:r>
        <w:t>environments</w:t>
      </w:r>
      <w:r w:rsidR="00386459">
        <w:t xml:space="preserve"> it is common for a file</w:t>
      </w:r>
      <w:r w:rsidR="002A3731">
        <w:t xml:space="preserve"> </w:t>
      </w:r>
      <w:r w:rsidR="00386459">
        <w:t xml:space="preserve">share to be </w:t>
      </w:r>
      <w:r>
        <w:t xml:space="preserve">owned </w:t>
      </w:r>
      <w:r w:rsidR="00386459">
        <w:t xml:space="preserve">and managed </w:t>
      </w:r>
      <w:r>
        <w:t xml:space="preserve">by a different </w:t>
      </w:r>
      <w:r w:rsidR="00386459">
        <w:t>team</w:t>
      </w:r>
      <w:r w:rsidR="002A3731">
        <w:t xml:space="preserve">. </w:t>
      </w:r>
      <w:r>
        <w:t xml:space="preserve">That </w:t>
      </w:r>
      <w:r w:rsidR="00386459">
        <w:t xml:space="preserve">team </w:t>
      </w:r>
      <w:r>
        <w:t>then has</w:t>
      </w:r>
      <w:r w:rsidR="00386459">
        <w:t xml:space="preserve"> control over a node vote, and thus has influence on </w:t>
      </w:r>
      <w:r>
        <w:t>the status of the</w:t>
      </w:r>
      <w:r w:rsidR="00386459">
        <w:t xml:space="preserve"> </w:t>
      </w:r>
      <w:r w:rsidR="002A3731">
        <w:t xml:space="preserve">failover cluster. </w:t>
      </w:r>
      <w:r w:rsidR="00386459">
        <w:t>A</w:t>
      </w:r>
      <w:r>
        <w:t xml:space="preserve"> file</w:t>
      </w:r>
      <w:r w:rsidR="002A3731">
        <w:t xml:space="preserve"> </w:t>
      </w:r>
      <w:r w:rsidR="00386459">
        <w:t>s</w:t>
      </w:r>
      <w:r>
        <w:t>hare becomes a vote and so it</w:t>
      </w:r>
      <w:r w:rsidR="002A3731">
        <w:t xml:space="preserve"> needs to always be available. Clustering or </w:t>
      </w:r>
      <w:r>
        <w:t xml:space="preserve">other </w:t>
      </w:r>
      <w:r w:rsidR="00386459">
        <w:t>HA technologies are</w:t>
      </w:r>
      <w:r>
        <w:t xml:space="preserve"> recommended in order to ensure the availability of the</w:t>
      </w:r>
      <w:r w:rsidR="00386459">
        <w:t xml:space="preserve"> file</w:t>
      </w:r>
      <w:r w:rsidR="002A3731">
        <w:t xml:space="preserve"> </w:t>
      </w:r>
      <w:r w:rsidR="00386459">
        <w:t>share</w:t>
      </w:r>
      <w:r>
        <w:t xml:space="preserve"> vote.</w:t>
      </w:r>
    </w:p>
    <w:p w14:paraId="43240987" w14:textId="47DA5794" w:rsidR="009604DA" w:rsidRDefault="009604DA" w:rsidP="009604DA">
      <w:r>
        <w:t>Alternatively, you ca</w:t>
      </w:r>
      <w:r w:rsidRPr="00E20F6A">
        <w:t xml:space="preserve">n </w:t>
      </w:r>
      <w:r w:rsidRPr="00611CEC">
        <w:t>add</w:t>
      </w:r>
      <w:r w:rsidRPr="00E20F6A">
        <w:t xml:space="preserve"> </w:t>
      </w:r>
      <w:r w:rsidRPr="00611CEC">
        <w:t>an</w:t>
      </w:r>
      <w:r w:rsidRPr="00E20F6A">
        <w:t xml:space="preserve"> </w:t>
      </w:r>
      <w:r w:rsidRPr="00611CEC">
        <w:t>additional</w:t>
      </w:r>
      <w:r w:rsidR="002A3731">
        <w:t xml:space="preserve"> node and use the Node Majority</w:t>
      </w:r>
      <w:r>
        <w:t xml:space="preserve"> quorum model</w:t>
      </w:r>
      <w:r w:rsidR="008F5734" w:rsidRPr="00E20F6A">
        <w:t xml:space="preserve">. </w:t>
      </w:r>
      <w:r w:rsidRPr="00611CEC">
        <w:t>The</w:t>
      </w:r>
      <w:r>
        <w:t xml:space="preserve"> </w:t>
      </w:r>
      <w:r w:rsidR="00085038">
        <w:t xml:space="preserve">additional </w:t>
      </w:r>
      <w:r>
        <w:t xml:space="preserve">node </w:t>
      </w:r>
      <w:r w:rsidR="004036EC">
        <w:t xml:space="preserve">needs to be within the WSFC but it </w:t>
      </w:r>
      <w:r w:rsidR="00614FDF">
        <w:t>does not need to be a part of the</w:t>
      </w:r>
      <w:r w:rsidR="004036EC">
        <w:t xml:space="preserve"> </w:t>
      </w:r>
      <w:r w:rsidR="00614FDF">
        <w:t>FCI</w:t>
      </w:r>
      <w:r w:rsidR="002A3731">
        <w:t xml:space="preserve"> configuration. </w:t>
      </w:r>
      <w:r w:rsidR="004036EC">
        <w:t>I</w:t>
      </w:r>
      <w:r w:rsidRPr="00E20F6A">
        <w:t xml:space="preserve">t </w:t>
      </w:r>
      <w:r w:rsidRPr="00611CEC">
        <w:t>should</w:t>
      </w:r>
      <w:r>
        <w:t xml:space="preserve"> </w:t>
      </w:r>
      <w:r w:rsidR="004036EC">
        <w:t xml:space="preserve">also </w:t>
      </w:r>
      <w:r>
        <w:t xml:space="preserve">be located in the </w:t>
      </w:r>
      <w:r w:rsidR="00614FDF">
        <w:t xml:space="preserve">same </w:t>
      </w:r>
      <w:r>
        <w:t>primary data center, collocated with the other two WSF</w:t>
      </w:r>
      <w:r w:rsidRPr="00E20F6A">
        <w:t xml:space="preserve">C </w:t>
      </w:r>
      <w:r w:rsidRPr="00611CEC">
        <w:t>nodes</w:t>
      </w:r>
      <w:r w:rsidR="009F6A65">
        <w:t xml:space="preserve"> </w:t>
      </w:r>
      <w:r w:rsidR="002A3731">
        <w:t xml:space="preserve">that </w:t>
      </w:r>
      <w:r w:rsidR="009F6A65">
        <w:t>exist in that data center</w:t>
      </w:r>
      <w:r>
        <w:t>.</w:t>
      </w:r>
    </w:p>
    <w:p w14:paraId="43240988" w14:textId="5A3FB2BB" w:rsidR="009604DA" w:rsidRDefault="00382AFE" w:rsidP="009604DA">
      <w:r>
        <w:fldChar w:fldCharType="begin"/>
      </w:r>
      <w:r>
        <w:instrText xml:space="preserve"> REF _Ref322594608 \h </w:instrText>
      </w:r>
      <w:r>
        <w:fldChar w:fldCharType="separate"/>
      </w:r>
      <w:r>
        <w:t xml:space="preserve">Figure </w:t>
      </w:r>
      <w:r>
        <w:rPr>
          <w:noProof/>
        </w:rPr>
        <w:t>4</w:t>
      </w:r>
      <w:r>
        <w:fldChar w:fldCharType="end"/>
      </w:r>
      <w:r>
        <w:t xml:space="preserve"> </w:t>
      </w:r>
      <w:r w:rsidR="009604DA">
        <w:t>shows the vot</w:t>
      </w:r>
      <w:r w:rsidR="009604DA" w:rsidRPr="00E20F6A">
        <w:t xml:space="preserve">e </w:t>
      </w:r>
      <w:r w:rsidR="009604DA" w:rsidRPr="00611CEC">
        <w:t>allocation</w:t>
      </w:r>
      <w:r w:rsidR="009604DA" w:rsidRPr="00E20F6A">
        <w:t xml:space="preserve"> </w:t>
      </w:r>
      <w:r w:rsidR="009604DA" w:rsidRPr="00611CEC">
        <w:t>using</w:t>
      </w:r>
      <w:r w:rsidR="009604DA">
        <w:t xml:space="preserve"> the Node and File</w:t>
      </w:r>
      <w:r w:rsidR="00085038">
        <w:t xml:space="preserve"> S</w:t>
      </w:r>
      <w:r w:rsidR="002A3731">
        <w:t>hare Majority</w:t>
      </w:r>
      <w:r w:rsidR="0000505D">
        <w:t xml:space="preserve"> quorum model.</w:t>
      </w:r>
    </w:p>
    <w:p w14:paraId="43240989" w14:textId="77777777" w:rsidR="009604DA" w:rsidRDefault="002B58BE" w:rsidP="009604DA">
      <w:r>
        <w:rPr>
          <w:noProof/>
        </w:rPr>
        <w:lastRenderedPageBreak/>
        <w:drawing>
          <wp:inline distT="0" distB="0" distL="0" distR="0" wp14:anchorId="43240B85" wp14:editId="43240B86">
            <wp:extent cx="5943600" cy="26104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610485"/>
                    </a:xfrm>
                    <a:prstGeom prst="rect">
                      <a:avLst/>
                    </a:prstGeom>
                  </pic:spPr>
                </pic:pic>
              </a:graphicData>
            </a:graphic>
          </wp:inline>
        </w:drawing>
      </w:r>
    </w:p>
    <w:p w14:paraId="4324098A" w14:textId="068F0E79" w:rsidR="00382AFE" w:rsidRDefault="00382AFE" w:rsidP="00382AFE">
      <w:pPr>
        <w:pStyle w:val="Caption"/>
        <w:rPr>
          <w:rFonts w:ascii="Arial" w:hAnsi="Arial" w:cs="Arial"/>
          <w:b w:val="0"/>
        </w:rPr>
      </w:pPr>
      <w:bookmarkStart w:id="24" w:name="_Ref322594608"/>
      <w:bookmarkStart w:id="25" w:name="_Ref322617019"/>
      <w:r>
        <w:t xml:space="preserve">Figure </w:t>
      </w:r>
      <w:fldSimple w:instr=" SEQ Figure \* ARABIC ">
        <w:r w:rsidR="00FA52BB">
          <w:rPr>
            <w:noProof/>
          </w:rPr>
          <w:t>4</w:t>
        </w:r>
      </w:fldSimple>
      <w:bookmarkEnd w:id="24"/>
      <w:r>
        <w:t xml:space="preserve">: </w:t>
      </w:r>
      <w:r w:rsidR="006A04FC">
        <w:t>FCI+AG</w:t>
      </w:r>
      <w:r w:rsidR="00390C81">
        <w:t xml:space="preserve"> HA/DR s</w:t>
      </w:r>
      <w:r w:rsidR="006A04FC">
        <w:t>olution with</w:t>
      </w:r>
      <w:r w:rsidR="00390C81">
        <w:t xml:space="preserve"> node vote a</w:t>
      </w:r>
      <w:r w:rsidRPr="00093F39">
        <w:t>ssignment</w:t>
      </w:r>
      <w:bookmarkEnd w:id="25"/>
      <w:r w:rsidR="006A04FC">
        <w:t>s</w:t>
      </w:r>
    </w:p>
    <w:p w14:paraId="4324098B" w14:textId="0A4CD4F7" w:rsidR="009604DA" w:rsidRDefault="009604DA" w:rsidP="009604DA">
      <w:r>
        <w:t>In</w:t>
      </w:r>
      <w:r w:rsidR="00382AFE">
        <w:t xml:space="preserve"> </w:t>
      </w:r>
      <w:r w:rsidR="00382AFE">
        <w:fldChar w:fldCharType="begin"/>
      </w:r>
      <w:r w:rsidR="00382AFE">
        <w:instrText xml:space="preserve"> REF _Ref322594608 \h </w:instrText>
      </w:r>
      <w:r w:rsidR="00382AFE">
        <w:fldChar w:fldCharType="separate"/>
      </w:r>
      <w:r w:rsidR="00382AFE">
        <w:t xml:space="preserve">Figure </w:t>
      </w:r>
      <w:r w:rsidR="00382AFE">
        <w:rPr>
          <w:noProof/>
        </w:rPr>
        <w:t>4</w:t>
      </w:r>
      <w:r w:rsidR="00382AFE">
        <w:fldChar w:fldCharType="end"/>
      </w:r>
      <w:r>
        <w:t xml:space="preserve">, </w:t>
      </w:r>
      <w:r w:rsidR="002A3731">
        <w:t xml:space="preserve">each of the </w:t>
      </w:r>
      <w:r>
        <w:t xml:space="preserve">two nodes in the primary data center </w:t>
      </w:r>
      <w:r w:rsidR="002A3731">
        <w:t>has</w:t>
      </w:r>
      <w:r>
        <w:t xml:space="preserve"> a vote. </w:t>
      </w:r>
      <w:r w:rsidR="00152951">
        <w:t xml:space="preserve">A </w:t>
      </w:r>
      <w:r w:rsidR="00C777D8">
        <w:t>file share</w:t>
      </w:r>
      <w:r w:rsidR="00152951">
        <w:t xml:space="preserve"> witness is also defined in the primary data center and also has a vote.</w:t>
      </w:r>
      <w:r>
        <w:t xml:space="preserve"> The two nodes in th</w:t>
      </w:r>
      <w:r w:rsidRPr="00E20F6A">
        <w:t xml:space="preserve">e </w:t>
      </w:r>
      <w:r w:rsidRPr="00611CEC">
        <w:t>disaster</w:t>
      </w:r>
      <w:r w:rsidRPr="00E20F6A">
        <w:t xml:space="preserve"> </w:t>
      </w:r>
      <w:r w:rsidRPr="00611CEC">
        <w:t>recovery</w:t>
      </w:r>
      <w:r w:rsidRPr="00E20F6A">
        <w:t xml:space="preserve"> </w:t>
      </w:r>
      <w:r w:rsidRPr="00611CEC">
        <w:t>data</w:t>
      </w:r>
      <w:r w:rsidRPr="00E20F6A">
        <w:t xml:space="preserve"> </w:t>
      </w:r>
      <w:r w:rsidRPr="00611CEC">
        <w:t>center</w:t>
      </w:r>
      <w:r>
        <w:t xml:space="preserve"> are not given a vote and canno</w:t>
      </w:r>
      <w:r w:rsidRPr="00E20F6A">
        <w:t xml:space="preserve">t </w:t>
      </w:r>
      <w:r w:rsidR="0000505D">
        <w:t xml:space="preserve">affect </w:t>
      </w:r>
      <w:r>
        <w:t>quorum</w:t>
      </w:r>
      <w:r w:rsidR="008C4A3E">
        <w:t>.</w:t>
      </w:r>
      <w:r>
        <w:t xml:space="preserve"> </w:t>
      </w:r>
    </w:p>
    <w:p w14:paraId="4324098C" w14:textId="12018BEC" w:rsidR="00773F15" w:rsidRDefault="00B23EE4" w:rsidP="00962DF7">
      <w:r w:rsidRPr="00611CEC">
        <w:t>Additional</w:t>
      </w:r>
      <w:r>
        <w:t xml:space="preserve"> </w:t>
      </w:r>
      <w:r w:rsidR="006A04FC">
        <w:t xml:space="preserve">possible </w:t>
      </w:r>
      <w:r>
        <w:t>quorum mode</w:t>
      </w:r>
      <w:r w:rsidR="006A04FC">
        <w:t>l</w:t>
      </w:r>
      <w:r>
        <w:t xml:space="preserve"> choices for this d</w:t>
      </w:r>
      <w:r w:rsidR="003175ED">
        <w:t>eployme</w:t>
      </w:r>
      <w:r w:rsidR="006A04FC">
        <w:t xml:space="preserve">nt architecture are Node and </w:t>
      </w:r>
      <w:r w:rsidR="003175ED">
        <w:t>Disk Majority</w:t>
      </w:r>
      <w:r w:rsidR="003175ED" w:rsidRPr="00E20F6A">
        <w:t xml:space="preserve"> </w:t>
      </w:r>
      <w:r w:rsidR="006A04FC">
        <w:t xml:space="preserve">(using an asymmetric disk) </w:t>
      </w:r>
      <w:r w:rsidR="00CE422C">
        <w:t xml:space="preserve">or </w:t>
      </w:r>
      <w:r w:rsidR="006A04FC">
        <w:t xml:space="preserve">No Majority: </w:t>
      </w:r>
      <w:r w:rsidR="003175ED">
        <w:t>Disk Only</w:t>
      </w:r>
      <w:r w:rsidR="006A04FC">
        <w:t xml:space="preserve"> (using an asymmetric disk)</w:t>
      </w:r>
      <w:r w:rsidRPr="00E20F6A">
        <w:t xml:space="preserve">. </w:t>
      </w:r>
      <w:r w:rsidR="0000505D">
        <w:t>Before</w:t>
      </w:r>
      <w:r>
        <w:t xml:space="preserve"> </w:t>
      </w:r>
      <w:r w:rsidR="00F679F9">
        <w:t>asymmetric storage</w:t>
      </w:r>
      <w:r>
        <w:t xml:space="preserve"> </w:t>
      </w:r>
      <w:r w:rsidR="00D835B5">
        <w:t xml:space="preserve">was available </w:t>
      </w:r>
      <w:r>
        <w:t>in a WSFC, a shared disk could act as a quorum resourc</w:t>
      </w:r>
      <w:r w:rsidRPr="00E20F6A">
        <w:t xml:space="preserve">e </w:t>
      </w:r>
      <w:r w:rsidRPr="00611CEC">
        <w:t>if</w:t>
      </w:r>
      <w:r>
        <w:t xml:space="preserve"> it was visible from </w:t>
      </w:r>
      <w:r w:rsidRPr="00B23EE4">
        <w:rPr>
          <w:i/>
        </w:rPr>
        <w:t>all</w:t>
      </w:r>
      <w:r>
        <w:t xml:space="preserve"> the WSFC nodes</w:t>
      </w:r>
      <w:r w:rsidR="008F5734">
        <w:t xml:space="preserve">. </w:t>
      </w:r>
      <w:r>
        <w:t xml:space="preserve">With asymmetric </w:t>
      </w:r>
      <w:r w:rsidR="00CE422C">
        <w:t xml:space="preserve">storage, </w:t>
      </w:r>
      <w:r>
        <w:t xml:space="preserve">cluster </w:t>
      </w:r>
      <w:r w:rsidR="00CE422C">
        <w:t xml:space="preserve">storage </w:t>
      </w:r>
      <w:r>
        <w:t>can be visible to a subset of nodes an</w:t>
      </w:r>
      <w:r w:rsidRPr="00E20F6A">
        <w:t xml:space="preserve">d </w:t>
      </w:r>
      <w:r w:rsidRPr="00611CEC">
        <w:t>still</w:t>
      </w:r>
      <w:r>
        <w:t xml:space="preserve"> be used as a quorum resource</w:t>
      </w:r>
      <w:r w:rsidR="008F5734">
        <w:t xml:space="preserve">. </w:t>
      </w:r>
      <w:r w:rsidR="00773F15">
        <w:t xml:space="preserve">With asymmetric </w:t>
      </w:r>
      <w:r w:rsidR="0000505D">
        <w:t xml:space="preserve">No Majority: </w:t>
      </w:r>
      <w:r w:rsidR="00773F15">
        <w:t xml:space="preserve">Disk Only </w:t>
      </w:r>
      <w:r w:rsidR="006A04FC">
        <w:t xml:space="preserve">quorum </w:t>
      </w:r>
      <w:r w:rsidR="00773F15">
        <w:t>mode</w:t>
      </w:r>
      <w:r w:rsidR="006A04FC">
        <w:t>l</w:t>
      </w:r>
      <w:r w:rsidR="00773F15">
        <w:t xml:space="preserve">, </w:t>
      </w:r>
      <w:r w:rsidR="0000505D">
        <w:t xml:space="preserve">you </w:t>
      </w:r>
      <w:r w:rsidR="00773F15">
        <w:t xml:space="preserve">can implement </w:t>
      </w:r>
      <w:r w:rsidR="0000505D">
        <w:t xml:space="preserve">a </w:t>
      </w:r>
      <w:r w:rsidR="00773F15">
        <w:t xml:space="preserve">“last man standing” </w:t>
      </w:r>
      <w:r w:rsidR="00BD511E">
        <w:t>scenario</w:t>
      </w:r>
      <w:r w:rsidR="0000505D">
        <w:t xml:space="preserve">, </w:t>
      </w:r>
      <w:r w:rsidR="00773F15">
        <w:t xml:space="preserve">where the WSFC retains quorum </w:t>
      </w:r>
      <w:r w:rsidR="00002DA6">
        <w:t>as</w:t>
      </w:r>
      <w:r w:rsidR="00773F15">
        <w:t xml:space="preserve"> long as a single node has contact with the </w:t>
      </w:r>
      <w:r w:rsidR="006A04FC">
        <w:t>asymmetric</w:t>
      </w:r>
      <w:r w:rsidR="00773F15">
        <w:t xml:space="preserve"> disk </w:t>
      </w:r>
      <w:r w:rsidR="0000505D">
        <w:t xml:space="preserve">that is </w:t>
      </w:r>
      <w:r w:rsidR="00773F15">
        <w:t xml:space="preserve">acting as </w:t>
      </w:r>
      <w:r w:rsidR="006A04FC">
        <w:t>the</w:t>
      </w:r>
      <w:r w:rsidR="00773F15">
        <w:t xml:space="preserve"> quorum resource.</w:t>
      </w:r>
    </w:p>
    <w:p w14:paraId="4324098D" w14:textId="187A4247" w:rsidR="00773F15" w:rsidRDefault="00B23EE4" w:rsidP="00962DF7">
      <w:r>
        <w:t>You can enable this using th</w:t>
      </w:r>
      <w:r w:rsidRPr="00E20F6A">
        <w:t xml:space="preserve">e </w:t>
      </w:r>
      <w:r w:rsidRPr="00611CEC">
        <w:t>cluster.exe</w:t>
      </w:r>
      <w:r>
        <w:t xml:space="preserve"> command line – but you cannot enabl</w:t>
      </w:r>
      <w:r w:rsidRPr="00E20F6A">
        <w:t xml:space="preserve">e </w:t>
      </w:r>
      <w:r w:rsidRPr="00611CEC">
        <w:t>this</w:t>
      </w:r>
      <w:r>
        <w:t xml:space="preserve"> through Failover Cluster Manager or </w:t>
      </w:r>
      <w:r w:rsidR="0000505D">
        <w:t xml:space="preserve">Windows </w:t>
      </w:r>
      <w:r>
        <w:t>PowerShell</w:t>
      </w:r>
      <w:r w:rsidR="008F5734" w:rsidRPr="00E20F6A">
        <w:t xml:space="preserve">. </w:t>
      </w:r>
      <w:r w:rsidR="00962DF7" w:rsidRPr="00611CEC">
        <w:t>For</w:t>
      </w:r>
      <w:r w:rsidR="00962DF7">
        <w:t xml:space="preserve"> an exam</w:t>
      </w:r>
      <w:r w:rsidR="0000505D">
        <w:t xml:space="preserve">ple of this configuration, see the </w:t>
      </w:r>
      <w:hyperlink r:id="rId46" w:anchor="BKMK_asymmetric" w:history="1">
        <w:r w:rsidR="00962DF7" w:rsidRPr="00962DF7">
          <w:rPr>
            <w:rStyle w:val="Hyperlink"/>
          </w:rPr>
          <w:t>Changing the quorum configuration in a failover cluster with asymmetric storage</w:t>
        </w:r>
      </w:hyperlink>
      <w:r w:rsidR="0000505D">
        <w:t xml:space="preserve"> section of the article </w:t>
      </w:r>
      <w:hyperlink r:id="rId47" w:history="1">
        <w:r w:rsidR="00962DF7" w:rsidRPr="00D75CA7">
          <w:rPr>
            <w:rStyle w:val="Hyperlink"/>
          </w:rPr>
          <w:t>Failover Cluster Step-by-Step Guide: Configuring the Quorum in a Failover Cluster</w:t>
        </w:r>
      </w:hyperlink>
      <w:r w:rsidR="000B3B80">
        <w:t>.</w:t>
      </w:r>
      <w:r w:rsidR="00F679F9">
        <w:t xml:space="preserve"> </w:t>
      </w:r>
    </w:p>
    <w:p w14:paraId="4324098E" w14:textId="60618D96" w:rsidR="00962DF7" w:rsidRDefault="0000505D" w:rsidP="00773F15">
      <w:pPr>
        <w:ind w:left="720"/>
      </w:pPr>
      <w:r>
        <w:rPr>
          <w:b/>
        </w:rPr>
        <w:t>Important</w:t>
      </w:r>
      <w:r w:rsidR="00773F15" w:rsidRPr="00773F15">
        <w:rPr>
          <w:b/>
        </w:rPr>
        <w:t>:</w:t>
      </w:r>
      <w:r w:rsidR="00773F15">
        <w:t xml:space="preserve"> </w:t>
      </w:r>
      <w:r w:rsidR="00F679F9">
        <w:t>Using an asymmetric disk as the quorum resource provides numerous benefi</w:t>
      </w:r>
      <w:r w:rsidR="00F679F9" w:rsidRPr="00E20F6A">
        <w:t>t</w:t>
      </w:r>
      <w:r w:rsidR="00F679F9">
        <w:t>s</w:t>
      </w:r>
      <w:r w:rsidR="00F679F9" w:rsidRPr="00611CEC">
        <w:t>,</w:t>
      </w:r>
      <w:r w:rsidR="00F679F9">
        <w:t xml:space="preserve"> bu</w:t>
      </w:r>
      <w:r w:rsidR="00F679F9" w:rsidRPr="00E20F6A">
        <w:t xml:space="preserve">t </w:t>
      </w:r>
      <w:r>
        <w:t xml:space="preserve">it </w:t>
      </w:r>
      <w:r w:rsidR="00F679F9" w:rsidRPr="00611CEC">
        <w:t>also</w:t>
      </w:r>
      <w:r w:rsidR="00F679F9" w:rsidRPr="00E20F6A">
        <w:t xml:space="preserve"> </w:t>
      </w:r>
      <w:r w:rsidR="00F679F9" w:rsidRPr="00611CEC">
        <w:t>requires</w:t>
      </w:r>
      <w:r w:rsidR="00F679F9">
        <w:t xml:space="preserve"> a much higher level of cluster expertise and planni</w:t>
      </w:r>
      <w:r w:rsidR="00F679F9" w:rsidRPr="00E20F6A">
        <w:t>n</w:t>
      </w:r>
      <w:r w:rsidR="00F679F9">
        <w:t>g</w:t>
      </w:r>
      <w:r w:rsidR="00F679F9" w:rsidRPr="00611CEC">
        <w:t>.</w:t>
      </w:r>
      <w:r>
        <w:t xml:space="preserve"> </w:t>
      </w:r>
      <w:r w:rsidR="00F679F9" w:rsidRPr="00611CEC">
        <w:t>You</w:t>
      </w:r>
      <w:r w:rsidR="00F679F9" w:rsidRPr="00E20F6A">
        <w:t xml:space="preserve"> </w:t>
      </w:r>
      <w:r w:rsidR="00F679F9" w:rsidRPr="00611CEC">
        <w:t>should</w:t>
      </w:r>
      <w:r w:rsidR="00F679F9" w:rsidRPr="00E20F6A">
        <w:t xml:space="preserve"> </w:t>
      </w:r>
      <w:r w:rsidR="00F679F9" w:rsidRPr="00611CEC">
        <w:t>become very</w:t>
      </w:r>
      <w:r w:rsidR="00F679F9">
        <w:t xml:space="preserve"> familiar with this configuration before deploying it in a production environment.</w:t>
      </w:r>
    </w:p>
    <w:p w14:paraId="4324098F" w14:textId="19819DD1" w:rsidR="00215EBE" w:rsidRDefault="00215EBE" w:rsidP="00962DF7">
      <w:r w:rsidRPr="00611CEC">
        <w:t>In</w:t>
      </w:r>
      <w:r w:rsidRPr="00E20F6A">
        <w:t xml:space="preserve"> </w:t>
      </w:r>
      <w:r w:rsidRPr="00611CEC">
        <w:t>the</w:t>
      </w:r>
      <w:r w:rsidRPr="00E20F6A">
        <w:t xml:space="preserve"> </w:t>
      </w:r>
      <w:r w:rsidRPr="00611CEC">
        <w:t>event</w:t>
      </w:r>
      <w:r w:rsidRPr="00E20F6A">
        <w:t xml:space="preserve"> </w:t>
      </w:r>
      <w:r w:rsidRPr="00611CEC">
        <w:t>of</w:t>
      </w:r>
      <w:r>
        <w:t xml:space="preserve"> </w:t>
      </w:r>
      <w:r w:rsidRPr="00E20F6A">
        <w:t xml:space="preserve">a </w:t>
      </w:r>
      <w:r w:rsidRPr="00611CEC">
        <w:t>primary</w:t>
      </w:r>
      <w:r w:rsidRPr="00E20F6A">
        <w:t xml:space="preserve"> </w:t>
      </w:r>
      <w:r w:rsidRPr="00611CEC">
        <w:t>data</w:t>
      </w:r>
      <w:r w:rsidRPr="00E20F6A">
        <w:t xml:space="preserve"> </w:t>
      </w:r>
      <w:r w:rsidRPr="00611CEC">
        <w:t>center</w:t>
      </w:r>
      <w:r w:rsidRPr="00E20F6A">
        <w:t xml:space="preserve"> </w:t>
      </w:r>
      <w:r w:rsidRPr="00611CEC">
        <w:t>outage</w:t>
      </w:r>
      <w:r>
        <w:t xml:space="preserve"> that requires you to bring up service in th</w:t>
      </w:r>
      <w:r w:rsidRPr="00E20F6A">
        <w:t xml:space="preserve">e </w:t>
      </w:r>
      <w:r w:rsidRPr="00611CEC">
        <w:t>disaster</w:t>
      </w:r>
      <w:r w:rsidRPr="00E20F6A">
        <w:t xml:space="preserve"> </w:t>
      </w:r>
      <w:r w:rsidRPr="00611CEC">
        <w:t>recover</w:t>
      </w:r>
      <w:r w:rsidR="00541294" w:rsidRPr="00611CEC">
        <w:t>y</w:t>
      </w:r>
      <w:r w:rsidRPr="00E20F6A">
        <w:t xml:space="preserve"> </w:t>
      </w:r>
      <w:r w:rsidRPr="00611CEC">
        <w:t>data</w:t>
      </w:r>
      <w:r w:rsidRPr="00E20F6A">
        <w:t xml:space="preserve"> </w:t>
      </w:r>
      <w:r w:rsidRPr="00611CEC">
        <w:t>center</w:t>
      </w:r>
      <w:r w:rsidRPr="00E20F6A">
        <w:t xml:space="preserve">, </w:t>
      </w:r>
      <w:r w:rsidRPr="00611CEC">
        <w:t>you</w:t>
      </w:r>
      <w:r w:rsidRPr="00E20F6A">
        <w:t xml:space="preserve"> </w:t>
      </w:r>
      <w:r w:rsidRPr="00611CEC">
        <w:t>must</w:t>
      </w:r>
      <w:r w:rsidRPr="00E20F6A">
        <w:t xml:space="preserve"> </w:t>
      </w:r>
      <w:r w:rsidRPr="00611CEC">
        <w:t>re-evaluate</w:t>
      </w:r>
      <w:r>
        <w:t xml:space="preserve"> the quorum configuratio</w:t>
      </w:r>
      <w:r w:rsidRPr="00E20F6A">
        <w:t>n</w:t>
      </w:r>
      <w:r w:rsidR="008F5734" w:rsidRPr="00E20F6A">
        <w:t xml:space="preserve">. </w:t>
      </w:r>
      <w:r w:rsidRPr="00611CEC">
        <w:t>Each</w:t>
      </w:r>
      <w:r>
        <w:t xml:space="preserve"> node in th</w:t>
      </w:r>
      <w:r w:rsidRPr="00E20F6A">
        <w:t xml:space="preserve">e </w:t>
      </w:r>
      <w:r w:rsidRPr="00611CEC">
        <w:t>disaster</w:t>
      </w:r>
      <w:r w:rsidRPr="00E20F6A">
        <w:t xml:space="preserve"> </w:t>
      </w:r>
      <w:r w:rsidRPr="00611CEC">
        <w:t>recovery</w:t>
      </w:r>
      <w:r w:rsidRPr="00E20F6A">
        <w:t xml:space="preserve"> </w:t>
      </w:r>
      <w:r w:rsidRPr="00611CEC">
        <w:t>data</w:t>
      </w:r>
      <w:r w:rsidRPr="00E20F6A">
        <w:t xml:space="preserve"> </w:t>
      </w:r>
      <w:r w:rsidRPr="00611CEC">
        <w:t>center</w:t>
      </w:r>
      <w:r>
        <w:t xml:space="preserve"> must be assigned a vote and each node in the primary data center must have its vote removed (set to “0”)</w:t>
      </w:r>
      <w:r w:rsidR="003175ED">
        <w:t xml:space="preserve"> until service i</w:t>
      </w:r>
      <w:r w:rsidR="003175ED" w:rsidRPr="00E20F6A">
        <w:t xml:space="preserve">s </w:t>
      </w:r>
      <w:r w:rsidR="003175ED" w:rsidRPr="00611CEC">
        <w:t>restored</w:t>
      </w:r>
      <w:r w:rsidR="008F5734" w:rsidRPr="00E20F6A">
        <w:t xml:space="preserve">. </w:t>
      </w:r>
      <w:r w:rsidRPr="00611CEC">
        <w:t>Assuming</w:t>
      </w:r>
      <w:r>
        <w:t xml:space="preserve"> two nodes for the FCI</w:t>
      </w:r>
      <w:r w:rsidR="000C4331">
        <w:t xml:space="preserve"> and a longer-</w:t>
      </w:r>
      <w:r w:rsidR="00C777D8">
        <w:t>term outage of the primary data center</w:t>
      </w:r>
      <w:r w:rsidRPr="00E20F6A">
        <w:t xml:space="preserve">, </w:t>
      </w:r>
      <w:r w:rsidRPr="00611CEC">
        <w:t>you</w:t>
      </w:r>
      <w:r w:rsidRPr="00E20F6A">
        <w:t xml:space="preserve"> </w:t>
      </w:r>
      <w:r w:rsidRPr="00611CEC">
        <w:t>should</w:t>
      </w:r>
      <w:r>
        <w:t xml:space="preserve"> als</w:t>
      </w:r>
      <w:r w:rsidRPr="00E20F6A">
        <w:t xml:space="preserve">o </w:t>
      </w:r>
      <w:r w:rsidRPr="00611CEC">
        <w:t>configure</w:t>
      </w:r>
      <w:r>
        <w:t xml:space="preserve"> a </w:t>
      </w:r>
      <w:r w:rsidR="00CB2916">
        <w:t>file</w:t>
      </w:r>
      <w:r w:rsidR="000C4331">
        <w:t xml:space="preserve"> </w:t>
      </w:r>
      <w:r w:rsidR="00C777D8">
        <w:t>share</w:t>
      </w:r>
      <w:r>
        <w:t xml:space="preserve"> witness </w:t>
      </w:r>
      <w:r w:rsidR="00F679F9">
        <w:t>(or other additional vote)</w:t>
      </w:r>
      <w:r>
        <w:t xml:space="preserve"> </w:t>
      </w:r>
      <w:r w:rsidR="00BA5730">
        <w:t xml:space="preserve">in the DR data center </w:t>
      </w:r>
      <w:r>
        <w:t>and set the quorum mode</w:t>
      </w:r>
      <w:r w:rsidRPr="00E20F6A">
        <w:t xml:space="preserve">l </w:t>
      </w:r>
      <w:r w:rsidRPr="00611CEC">
        <w:t>accordingly</w:t>
      </w:r>
      <w:r w:rsidR="008F5734">
        <w:t xml:space="preserve">. </w:t>
      </w:r>
      <w:r w:rsidR="000C4331">
        <w:t>After</w:t>
      </w:r>
      <w:r>
        <w:t xml:space="preserve"> the primary data center is </w:t>
      </w:r>
      <w:r>
        <w:lastRenderedPageBreak/>
        <w:t>ready for activity again, the voting mus</w:t>
      </w:r>
      <w:r w:rsidRPr="00E20F6A">
        <w:t xml:space="preserve">t </w:t>
      </w:r>
      <w:r w:rsidRPr="00611CEC">
        <w:t>again</w:t>
      </w:r>
      <w:r>
        <w:t xml:space="preserve"> be adjusted and the quorum model </w:t>
      </w:r>
      <w:r w:rsidR="003175ED">
        <w:t>re-</w:t>
      </w:r>
      <w:r>
        <w:t>evaluated</w:t>
      </w:r>
      <w:r w:rsidR="008F5734">
        <w:t xml:space="preserve">. </w:t>
      </w:r>
      <w:r w:rsidR="003175ED">
        <w:t>Later in this pape</w:t>
      </w:r>
      <w:r w:rsidR="003175ED" w:rsidRPr="00E20F6A">
        <w:t xml:space="preserve">r </w:t>
      </w:r>
      <w:r w:rsidR="003175ED" w:rsidRPr="00611CEC">
        <w:t>we</w:t>
      </w:r>
      <w:r w:rsidR="003175ED">
        <w:t>’ll step through a</w:t>
      </w:r>
      <w:r w:rsidR="00830CBD">
        <w:t xml:space="preserve"> disaster recovery scenario </w:t>
      </w:r>
      <w:r w:rsidR="003175ED">
        <w:t xml:space="preserve">and associated </w:t>
      </w:r>
      <w:r w:rsidR="00830CBD">
        <w:t>process flow.</w:t>
      </w:r>
    </w:p>
    <w:p w14:paraId="43240990" w14:textId="2B3298AA" w:rsidR="006A04FC" w:rsidRDefault="006A04FC" w:rsidP="00962DF7">
      <w:r>
        <w:t xml:space="preserve">The quorum model and vote assignments presented in Figure 4 assume that the solution has two replicas—one in each of the two data centers. </w:t>
      </w:r>
      <w:r w:rsidRPr="00A00356">
        <w:t>If</w:t>
      </w:r>
      <w:r>
        <w:t xml:space="preserve"> you have more data centers and you plan to put some part of your solution in a third data center, the </w:t>
      </w:r>
      <w:r w:rsidRPr="00A00356">
        <w:t>quorum model decisions and</w:t>
      </w:r>
      <w:r>
        <w:t xml:space="preserve"> vote assignments </w:t>
      </w:r>
      <w:r w:rsidRPr="00A00356">
        <w:t>may</w:t>
      </w:r>
      <w:r>
        <w:t xml:space="preserve"> </w:t>
      </w:r>
      <w:r w:rsidRPr="00A00356">
        <w:t>vary.</w:t>
      </w:r>
    </w:p>
    <w:p w14:paraId="43240991" w14:textId="1C902B1A" w:rsidR="0089383A" w:rsidRDefault="0089383A" w:rsidP="0089383A">
      <w:pPr>
        <w:pStyle w:val="Heading3"/>
      </w:pPr>
      <w:bookmarkStart w:id="26" w:name="_Toc326897522"/>
      <w:r>
        <w:t>Tools to View</w:t>
      </w:r>
      <w:r w:rsidR="00002C06">
        <w:t xml:space="preserve"> and </w:t>
      </w:r>
      <w:r>
        <w:t>Change Quorum Model and Node Votes</w:t>
      </w:r>
      <w:bookmarkEnd w:id="26"/>
    </w:p>
    <w:p w14:paraId="43240992" w14:textId="25A93FA7" w:rsidR="0089383A" w:rsidRDefault="0089383A" w:rsidP="0089383A">
      <w:r>
        <w:t>There are multiple ways the cluster quorum model and/or the quorum votes can be viewed and changed. The following table lists th</w:t>
      </w:r>
      <w:r w:rsidR="00002C06">
        <w:t>e various tools for these tasks.</w:t>
      </w:r>
    </w:p>
    <w:tbl>
      <w:tblPr>
        <w:tblW w:w="9195" w:type="dxa"/>
        <w:tblInd w:w="93" w:type="dxa"/>
        <w:tblLook w:val="04A0" w:firstRow="1" w:lastRow="0" w:firstColumn="1" w:lastColumn="0" w:noHBand="0" w:noVBand="1"/>
      </w:tblPr>
      <w:tblGrid>
        <w:gridCol w:w="4425"/>
        <w:gridCol w:w="4770"/>
      </w:tblGrid>
      <w:tr w:rsidR="0089383A" w:rsidRPr="007C1035" w14:paraId="43240995" w14:textId="77777777" w:rsidTr="00BD511E">
        <w:trPr>
          <w:trHeight w:val="300"/>
        </w:trPr>
        <w:tc>
          <w:tcPr>
            <w:tcW w:w="4425" w:type="dxa"/>
            <w:tcBorders>
              <w:top w:val="single" w:sz="4" w:space="0" w:color="auto"/>
              <w:left w:val="single" w:sz="4" w:space="0" w:color="auto"/>
              <w:bottom w:val="single" w:sz="4" w:space="0" w:color="auto"/>
              <w:right w:val="single" w:sz="4" w:space="0" w:color="auto"/>
            </w:tcBorders>
            <w:shd w:val="clear" w:color="000000" w:fill="C0504D"/>
            <w:vAlign w:val="center"/>
            <w:hideMark/>
          </w:tcPr>
          <w:p w14:paraId="43240993" w14:textId="4469C55A" w:rsidR="0089383A" w:rsidRPr="007C1035" w:rsidRDefault="00002C06" w:rsidP="00437A5C">
            <w:pPr>
              <w:spacing w:after="0" w:line="240" w:lineRule="auto"/>
              <w:jc w:val="center"/>
              <w:rPr>
                <w:rFonts w:ascii="Calibri" w:eastAsia="Times New Roman" w:hAnsi="Calibri" w:cs="Calibri"/>
                <w:b/>
                <w:color w:val="FFFFFF"/>
              </w:rPr>
            </w:pPr>
            <w:r>
              <w:rPr>
                <w:rFonts w:ascii="Calibri" w:eastAsia="Times New Roman" w:hAnsi="Calibri" w:cs="Calibri"/>
                <w:b/>
                <w:color w:val="FFFFFF"/>
              </w:rPr>
              <w:t>To v</w:t>
            </w:r>
            <w:r w:rsidR="0089383A" w:rsidRPr="007C1035">
              <w:rPr>
                <w:rFonts w:ascii="Calibri" w:eastAsia="Times New Roman" w:hAnsi="Calibri" w:cs="Calibri"/>
                <w:b/>
                <w:color w:val="FFFFFF"/>
              </w:rPr>
              <w:t xml:space="preserve">iew </w:t>
            </w:r>
            <w:r>
              <w:rPr>
                <w:rFonts w:ascii="Calibri" w:eastAsia="Times New Roman" w:hAnsi="Calibri" w:cs="Calibri"/>
                <w:b/>
                <w:color w:val="FFFFFF"/>
              </w:rPr>
              <w:t>the quorum m</w:t>
            </w:r>
            <w:r w:rsidR="0089383A" w:rsidRPr="007C1035">
              <w:rPr>
                <w:rFonts w:ascii="Calibri" w:eastAsia="Times New Roman" w:hAnsi="Calibri" w:cs="Calibri"/>
                <w:b/>
                <w:color w:val="FFFFFF"/>
              </w:rPr>
              <w:t>odel</w:t>
            </w:r>
          </w:p>
        </w:tc>
        <w:tc>
          <w:tcPr>
            <w:tcW w:w="4770" w:type="dxa"/>
            <w:tcBorders>
              <w:top w:val="single" w:sz="4" w:space="0" w:color="auto"/>
              <w:left w:val="nil"/>
              <w:bottom w:val="single" w:sz="4" w:space="0" w:color="auto"/>
              <w:right w:val="single" w:sz="4" w:space="0" w:color="auto"/>
            </w:tcBorders>
            <w:shd w:val="clear" w:color="000000" w:fill="9BBB59"/>
            <w:vAlign w:val="center"/>
            <w:hideMark/>
          </w:tcPr>
          <w:p w14:paraId="43240994" w14:textId="108952C5" w:rsidR="0089383A" w:rsidRPr="007C1035" w:rsidRDefault="00002C06" w:rsidP="00437A5C">
            <w:pPr>
              <w:spacing w:after="0" w:line="240" w:lineRule="auto"/>
              <w:jc w:val="center"/>
              <w:rPr>
                <w:rFonts w:ascii="Calibri" w:eastAsia="Times New Roman" w:hAnsi="Calibri" w:cs="Calibri"/>
                <w:b/>
                <w:color w:val="FFFFFF"/>
              </w:rPr>
            </w:pPr>
            <w:r>
              <w:rPr>
                <w:rFonts w:ascii="Calibri" w:eastAsia="Times New Roman" w:hAnsi="Calibri" w:cs="Calibri"/>
                <w:b/>
                <w:color w:val="FFFFFF"/>
              </w:rPr>
              <w:t>To change quorum m</w:t>
            </w:r>
            <w:r w:rsidR="0089383A" w:rsidRPr="007C1035">
              <w:rPr>
                <w:rFonts w:ascii="Calibri" w:eastAsia="Times New Roman" w:hAnsi="Calibri" w:cs="Calibri"/>
                <w:b/>
                <w:color w:val="FFFFFF"/>
              </w:rPr>
              <w:t>odel</w:t>
            </w:r>
          </w:p>
        </w:tc>
      </w:tr>
      <w:tr w:rsidR="0089383A" w:rsidRPr="00B57DD8" w14:paraId="4324099A" w14:textId="77777777" w:rsidTr="00BD511E">
        <w:trPr>
          <w:trHeight w:val="1500"/>
        </w:trPr>
        <w:tc>
          <w:tcPr>
            <w:tcW w:w="4425" w:type="dxa"/>
            <w:tcBorders>
              <w:top w:val="nil"/>
              <w:left w:val="single" w:sz="4" w:space="0" w:color="auto"/>
              <w:bottom w:val="single" w:sz="4" w:space="0" w:color="auto"/>
              <w:right w:val="single" w:sz="4" w:space="0" w:color="auto"/>
            </w:tcBorders>
            <w:shd w:val="clear" w:color="auto" w:fill="auto"/>
            <w:vAlign w:val="center"/>
            <w:hideMark/>
          </w:tcPr>
          <w:p w14:paraId="43240996" w14:textId="6E7F5586" w:rsidR="0089383A" w:rsidRPr="00B57DD8" w:rsidRDefault="0089383A" w:rsidP="00002C06">
            <w:pPr>
              <w:spacing w:after="0" w:line="240" w:lineRule="auto"/>
              <w:jc w:val="center"/>
              <w:rPr>
                <w:rFonts w:ascii="Calibri" w:eastAsia="Times New Roman" w:hAnsi="Calibri" w:cs="Calibri"/>
                <w:color w:val="000000"/>
              </w:rPr>
            </w:pPr>
            <w:r w:rsidRPr="00B57DD8">
              <w:rPr>
                <w:rFonts w:ascii="Calibri" w:eastAsia="Times New Roman" w:hAnsi="Calibri" w:cs="Calibri"/>
                <w:color w:val="000000"/>
              </w:rPr>
              <w:t>W</w:t>
            </w:r>
            <w:r w:rsidR="00002C06">
              <w:rPr>
                <w:rFonts w:ascii="Calibri" w:eastAsia="Times New Roman" w:hAnsi="Calibri" w:cs="Calibri"/>
                <w:color w:val="000000"/>
              </w:rPr>
              <w:t>indows Failover Cluster Manager</w:t>
            </w:r>
            <w:r w:rsidRPr="00B57DD8">
              <w:rPr>
                <w:rFonts w:ascii="Calibri" w:eastAsia="Times New Roman" w:hAnsi="Calibri" w:cs="Calibri"/>
                <w:color w:val="000000"/>
              </w:rPr>
              <w:br/>
            </w:r>
            <w:r w:rsidR="00002C06">
              <w:rPr>
                <w:rFonts w:ascii="Calibri" w:eastAsia="Times New Roman" w:hAnsi="Calibri" w:cs="Calibri"/>
                <w:color w:val="000000"/>
              </w:rPr>
              <w:t xml:space="preserve">Windows </w:t>
            </w:r>
            <w:r w:rsidRPr="00B57DD8">
              <w:rPr>
                <w:rFonts w:ascii="Calibri" w:eastAsia="Times New Roman" w:hAnsi="Calibri" w:cs="Calibri"/>
                <w:color w:val="000000"/>
              </w:rPr>
              <w:t>PowerShell</w:t>
            </w:r>
            <w:r w:rsidRPr="00B57DD8">
              <w:rPr>
                <w:rFonts w:ascii="Calibri" w:eastAsia="Times New Roman" w:hAnsi="Calibri" w:cs="Calibri"/>
                <w:color w:val="000000"/>
              </w:rPr>
              <w:br/>
              <w:t>Cluster.exe</w:t>
            </w:r>
            <w:r w:rsidRPr="00B57DD8">
              <w:rPr>
                <w:rFonts w:ascii="Calibri" w:eastAsia="Times New Roman" w:hAnsi="Calibri" w:cs="Calibri"/>
                <w:color w:val="000000"/>
              </w:rPr>
              <w:br/>
              <w:t>SQL Server DMVs</w:t>
            </w:r>
            <w:r w:rsidRPr="00B57DD8">
              <w:rPr>
                <w:rFonts w:ascii="Calibri" w:eastAsia="Times New Roman" w:hAnsi="Calibri" w:cs="Calibri"/>
                <w:color w:val="000000"/>
              </w:rPr>
              <w:br/>
              <w:t>AlwaysOn Dashboard in S</w:t>
            </w:r>
            <w:r w:rsidR="00002C06">
              <w:rPr>
                <w:rFonts w:ascii="Calibri" w:eastAsia="Times New Roman" w:hAnsi="Calibri" w:cs="Calibri"/>
                <w:color w:val="000000"/>
              </w:rPr>
              <w:t xml:space="preserve">QL </w:t>
            </w:r>
            <w:r w:rsidRPr="00B57DD8">
              <w:rPr>
                <w:rFonts w:ascii="Calibri" w:eastAsia="Times New Roman" w:hAnsi="Calibri" w:cs="Calibri"/>
                <w:color w:val="000000"/>
              </w:rPr>
              <w:t>S</w:t>
            </w:r>
            <w:r w:rsidR="00002C06">
              <w:rPr>
                <w:rFonts w:ascii="Calibri" w:eastAsia="Times New Roman" w:hAnsi="Calibri" w:cs="Calibri"/>
                <w:color w:val="000000"/>
              </w:rPr>
              <w:t xml:space="preserve">erver </w:t>
            </w:r>
            <w:r w:rsidRPr="00B57DD8">
              <w:rPr>
                <w:rFonts w:ascii="Calibri" w:eastAsia="Times New Roman" w:hAnsi="Calibri" w:cs="Calibri"/>
                <w:color w:val="000000"/>
              </w:rPr>
              <w:t>M</w:t>
            </w:r>
            <w:r w:rsidR="00002C06">
              <w:rPr>
                <w:rFonts w:ascii="Calibri" w:eastAsia="Times New Roman" w:hAnsi="Calibri" w:cs="Calibri"/>
                <w:color w:val="000000"/>
              </w:rPr>
              <w:t xml:space="preserve">anagement </w:t>
            </w:r>
            <w:r w:rsidRPr="00B57DD8">
              <w:rPr>
                <w:rFonts w:ascii="Calibri" w:eastAsia="Times New Roman" w:hAnsi="Calibri" w:cs="Calibri"/>
                <w:color w:val="000000"/>
              </w:rPr>
              <w:t>S</w:t>
            </w:r>
            <w:r w:rsidR="00002C06">
              <w:rPr>
                <w:rFonts w:ascii="Calibri" w:eastAsia="Times New Roman" w:hAnsi="Calibri" w:cs="Calibri"/>
                <w:color w:val="000000"/>
              </w:rPr>
              <w:t>tudio</w:t>
            </w:r>
          </w:p>
        </w:tc>
        <w:tc>
          <w:tcPr>
            <w:tcW w:w="4770" w:type="dxa"/>
            <w:tcBorders>
              <w:top w:val="nil"/>
              <w:left w:val="nil"/>
              <w:bottom w:val="single" w:sz="4" w:space="0" w:color="auto"/>
              <w:right w:val="single" w:sz="4" w:space="0" w:color="auto"/>
            </w:tcBorders>
            <w:shd w:val="clear" w:color="auto" w:fill="auto"/>
            <w:vAlign w:val="center"/>
            <w:hideMark/>
          </w:tcPr>
          <w:p w14:paraId="43240997" w14:textId="3DDA2467" w:rsidR="0089383A" w:rsidRDefault="0089383A" w:rsidP="00437A5C">
            <w:pPr>
              <w:spacing w:after="0" w:line="240" w:lineRule="auto"/>
              <w:jc w:val="center"/>
              <w:rPr>
                <w:rFonts w:ascii="Calibri" w:eastAsia="Times New Roman" w:hAnsi="Calibri" w:cs="Calibri"/>
                <w:color w:val="000000"/>
              </w:rPr>
            </w:pPr>
            <w:r w:rsidRPr="00B57DD8">
              <w:rPr>
                <w:rFonts w:ascii="Calibri" w:eastAsia="Times New Roman" w:hAnsi="Calibri" w:cs="Calibri"/>
                <w:color w:val="000000"/>
              </w:rPr>
              <w:t>Wind</w:t>
            </w:r>
            <w:r w:rsidR="00002C06">
              <w:rPr>
                <w:rFonts w:ascii="Calibri" w:eastAsia="Times New Roman" w:hAnsi="Calibri" w:cs="Calibri"/>
                <w:color w:val="000000"/>
              </w:rPr>
              <w:t>ows Failover Cluster Manager</w:t>
            </w:r>
            <w:r w:rsidRPr="00B57DD8">
              <w:rPr>
                <w:rFonts w:ascii="Calibri" w:eastAsia="Times New Roman" w:hAnsi="Calibri" w:cs="Calibri"/>
                <w:color w:val="000000"/>
              </w:rPr>
              <w:br/>
            </w:r>
            <w:r w:rsidR="00002C06">
              <w:rPr>
                <w:rFonts w:ascii="Calibri" w:eastAsia="Times New Roman" w:hAnsi="Calibri" w:cs="Calibri"/>
                <w:color w:val="000000"/>
              </w:rPr>
              <w:t xml:space="preserve">Windows </w:t>
            </w:r>
            <w:r w:rsidRPr="00B57DD8">
              <w:rPr>
                <w:rFonts w:ascii="Calibri" w:eastAsia="Times New Roman" w:hAnsi="Calibri" w:cs="Calibri"/>
                <w:color w:val="000000"/>
              </w:rPr>
              <w:t>PowerShell</w:t>
            </w:r>
            <w:r w:rsidRPr="00B57DD8">
              <w:rPr>
                <w:rFonts w:ascii="Calibri" w:eastAsia="Times New Roman" w:hAnsi="Calibri" w:cs="Calibri"/>
                <w:color w:val="000000"/>
              </w:rPr>
              <w:br/>
              <w:t>Cluster.exe</w:t>
            </w:r>
          </w:p>
          <w:p w14:paraId="43240998" w14:textId="77777777" w:rsidR="007C1035" w:rsidRDefault="007C1035" w:rsidP="00437A5C">
            <w:pPr>
              <w:spacing w:after="0" w:line="240" w:lineRule="auto"/>
              <w:jc w:val="center"/>
              <w:rPr>
                <w:rFonts w:ascii="Calibri" w:eastAsia="Times New Roman" w:hAnsi="Calibri" w:cs="Calibri"/>
                <w:color w:val="000000"/>
              </w:rPr>
            </w:pPr>
          </w:p>
          <w:p w14:paraId="43240999" w14:textId="0436BC5D" w:rsidR="007C1035" w:rsidRPr="00B57DD8" w:rsidRDefault="007C1035" w:rsidP="007C1035">
            <w:pPr>
              <w:spacing w:after="0" w:line="240" w:lineRule="auto"/>
              <w:jc w:val="center"/>
              <w:rPr>
                <w:rFonts w:ascii="Calibri" w:eastAsia="Times New Roman" w:hAnsi="Calibri" w:cs="Calibri"/>
                <w:color w:val="000000"/>
              </w:rPr>
            </w:pPr>
            <w:r w:rsidRPr="007C1035">
              <w:rPr>
                <w:rFonts w:ascii="Calibri" w:eastAsia="Times New Roman" w:hAnsi="Calibri" w:cs="Calibri"/>
                <w:b/>
                <w:bCs/>
                <w:color w:val="000000"/>
                <w:u w:val="single"/>
              </w:rPr>
              <w:t>Note</w:t>
            </w:r>
            <w:r w:rsidR="00002C06">
              <w:rPr>
                <w:rFonts w:ascii="Calibri" w:eastAsia="Times New Roman" w:hAnsi="Calibri" w:cs="Calibri"/>
                <w:color w:val="000000"/>
              </w:rPr>
              <w:t>: Only C</w:t>
            </w:r>
            <w:r w:rsidRPr="007C1035">
              <w:rPr>
                <w:rFonts w:ascii="Calibri" w:eastAsia="Times New Roman" w:hAnsi="Calibri" w:cs="Calibri"/>
                <w:color w:val="000000"/>
              </w:rPr>
              <w:t xml:space="preserve">luster.exe can </w:t>
            </w:r>
            <w:r w:rsidR="00002C06">
              <w:rPr>
                <w:rFonts w:ascii="Calibri" w:eastAsia="Times New Roman" w:hAnsi="Calibri" w:cs="Calibri"/>
                <w:color w:val="000000"/>
              </w:rPr>
              <w:t xml:space="preserve">be used to set quorum model to </w:t>
            </w:r>
            <w:r w:rsidR="00BD511E">
              <w:rPr>
                <w:rFonts w:ascii="Calibri" w:eastAsia="Times New Roman" w:hAnsi="Calibri" w:cs="Calibri"/>
                <w:color w:val="000000"/>
              </w:rPr>
              <w:t>“</w:t>
            </w:r>
            <w:r w:rsidRPr="007C1035">
              <w:rPr>
                <w:rFonts w:ascii="Calibri" w:eastAsia="Times New Roman" w:hAnsi="Calibri" w:cs="Calibri"/>
                <w:color w:val="000000"/>
              </w:rPr>
              <w:t>Node</w:t>
            </w:r>
            <w:r w:rsidR="00002C06">
              <w:rPr>
                <w:rFonts w:ascii="Calibri" w:eastAsia="Times New Roman" w:hAnsi="Calibri" w:cs="Calibri"/>
                <w:color w:val="000000"/>
              </w:rPr>
              <w:t xml:space="preserve"> and (asymmetric) Disk Majority</w:t>
            </w:r>
            <w:r w:rsidR="00BD511E">
              <w:rPr>
                <w:rFonts w:ascii="Calibri" w:eastAsia="Times New Roman" w:hAnsi="Calibri" w:cs="Calibri"/>
                <w:color w:val="000000"/>
              </w:rPr>
              <w:t>”</w:t>
            </w:r>
            <w:r w:rsidR="00002C06">
              <w:rPr>
                <w:rFonts w:ascii="Calibri" w:eastAsia="Times New Roman" w:hAnsi="Calibri" w:cs="Calibri"/>
                <w:color w:val="000000"/>
              </w:rPr>
              <w:t xml:space="preserve"> or </w:t>
            </w:r>
            <w:r w:rsidR="00BD511E">
              <w:rPr>
                <w:rFonts w:ascii="Calibri" w:eastAsia="Times New Roman" w:hAnsi="Calibri" w:cs="Calibri"/>
                <w:color w:val="000000"/>
              </w:rPr>
              <w:t>“</w:t>
            </w:r>
            <w:r w:rsidR="00002C06">
              <w:rPr>
                <w:rFonts w:ascii="Calibri" w:eastAsia="Times New Roman" w:hAnsi="Calibri" w:cs="Calibri"/>
                <w:color w:val="000000"/>
              </w:rPr>
              <w:t>No Majority: (asymmetric) Disk Only</w:t>
            </w:r>
            <w:r w:rsidR="00BD511E">
              <w:rPr>
                <w:rFonts w:ascii="Calibri" w:eastAsia="Times New Roman" w:hAnsi="Calibri" w:cs="Calibri"/>
                <w:color w:val="000000"/>
              </w:rPr>
              <w:t>”</w:t>
            </w:r>
            <w:r w:rsidRPr="007C1035">
              <w:rPr>
                <w:rFonts w:ascii="Calibri" w:eastAsia="Times New Roman" w:hAnsi="Calibri" w:cs="Calibri"/>
                <w:color w:val="000000"/>
              </w:rPr>
              <w:t xml:space="preserve"> </w:t>
            </w:r>
          </w:p>
        </w:tc>
      </w:tr>
    </w:tbl>
    <w:p w14:paraId="4324099B" w14:textId="77777777" w:rsidR="0089383A" w:rsidRDefault="0089383A" w:rsidP="0089383A">
      <w:pPr>
        <w:spacing w:after="0"/>
      </w:pPr>
    </w:p>
    <w:tbl>
      <w:tblPr>
        <w:tblW w:w="9195" w:type="dxa"/>
        <w:tblInd w:w="93" w:type="dxa"/>
        <w:tblLook w:val="04A0" w:firstRow="1" w:lastRow="0" w:firstColumn="1" w:lastColumn="0" w:noHBand="0" w:noVBand="1"/>
      </w:tblPr>
      <w:tblGrid>
        <w:gridCol w:w="4425"/>
        <w:gridCol w:w="4770"/>
      </w:tblGrid>
      <w:tr w:rsidR="0089383A" w:rsidRPr="007C1035" w14:paraId="4324099E" w14:textId="77777777" w:rsidTr="00BD511E">
        <w:trPr>
          <w:trHeight w:val="300"/>
        </w:trPr>
        <w:tc>
          <w:tcPr>
            <w:tcW w:w="4425"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324099C" w14:textId="44AFBDDE" w:rsidR="0089383A" w:rsidRPr="007C1035" w:rsidRDefault="00002C06" w:rsidP="00437A5C">
            <w:pPr>
              <w:spacing w:after="0" w:line="240" w:lineRule="auto"/>
              <w:jc w:val="center"/>
              <w:rPr>
                <w:rFonts w:ascii="Calibri" w:eastAsia="Times New Roman" w:hAnsi="Calibri" w:cs="Calibri"/>
                <w:b/>
                <w:color w:val="FFFFFF"/>
              </w:rPr>
            </w:pPr>
            <w:r>
              <w:rPr>
                <w:rFonts w:ascii="Calibri" w:eastAsia="Times New Roman" w:hAnsi="Calibri" w:cs="Calibri"/>
                <w:b/>
                <w:color w:val="FFFFFF"/>
              </w:rPr>
              <w:t>To view node v</w:t>
            </w:r>
            <w:r w:rsidR="0089383A" w:rsidRPr="007C1035">
              <w:rPr>
                <w:rFonts w:ascii="Calibri" w:eastAsia="Times New Roman" w:hAnsi="Calibri" w:cs="Calibri"/>
                <w:b/>
                <w:color w:val="FFFFFF"/>
              </w:rPr>
              <w:t>otes</w:t>
            </w:r>
          </w:p>
        </w:tc>
        <w:tc>
          <w:tcPr>
            <w:tcW w:w="4770" w:type="dxa"/>
            <w:tcBorders>
              <w:top w:val="single" w:sz="4" w:space="0" w:color="auto"/>
              <w:left w:val="nil"/>
              <w:bottom w:val="single" w:sz="4" w:space="0" w:color="auto"/>
              <w:right w:val="single" w:sz="4" w:space="0" w:color="auto"/>
            </w:tcBorders>
            <w:shd w:val="clear" w:color="000000" w:fill="8064A2"/>
            <w:noWrap/>
            <w:vAlign w:val="center"/>
            <w:hideMark/>
          </w:tcPr>
          <w:p w14:paraId="4324099D" w14:textId="67C7249A" w:rsidR="0089383A" w:rsidRPr="007C1035" w:rsidRDefault="00002C06" w:rsidP="00437A5C">
            <w:pPr>
              <w:spacing w:after="0" w:line="240" w:lineRule="auto"/>
              <w:jc w:val="center"/>
              <w:rPr>
                <w:rFonts w:ascii="Calibri" w:eastAsia="Times New Roman" w:hAnsi="Calibri" w:cs="Calibri"/>
                <w:b/>
                <w:color w:val="FFFFFF"/>
              </w:rPr>
            </w:pPr>
            <w:r>
              <w:rPr>
                <w:rFonts w:ascii="Calibri" w:eastAsia="Times New Roman" w:hAnsi="Calibri" w:cs="Calibri"/>
                <w:b/>
                <w:color w:val="FFFFFF"/>
              </w:rPr>
              <w:t>To change node v</w:t>
            </w:r>
            <w:r w:rsidR="0089383A" w:rsidRPr="007C1035">
              <w:rPr>
                <w:rFonts w:ascii="Calibri" w:eastAsia="Times New Roman" w:hAnsi="Calibri" w:cs="Calibri"/>
                <w:b/>
                <w:color w:val="FFFFFF"/>
              </w:rPr>
              <w:t>otes</w:t>
            </w:r>
          </w:p>
        </w:tc>
      </w:tr>
      <w:tr w:rsidR="0089383A" w:rsidRPr="00B57DD8" w14:paraId="432409A1" w14:textId="77777777" w:rsidTr="00BD511E">
        <w:trPr>
          <w:trHeight w:val="1200"/>
        </w:trPr>
        <w:tc>
          <w:tcPr>
            <w:tcW w:w="4425" w:type="dxa"/>
            <w:tcBorders>
              <w:top w:val="nil"/>
              <w:left w:val="single" w:sz="4" w:space="0" w:color="auto"/>
              <w:bottom w:val="single" w:sz="4" w:space="0" w:color="auto"/>
              <w:right w:val="single" w:sz="4" w:space="0" w:color="auto"/>
            </w:tcBorders>
            <w:shd w:val="clear" w:color="auto" w:fill="auto"/>
            <w:vAlign w:val="center"/>
            <w:hideMark/>
          </w:tcPr>
          <w:p w14:paraId="4324099F" w14:textId="42E4DB68" w:rsidR="0089383A" w:rsidRPr="00B57DD8" w:rsidRDefault="00002C06" w:rsidP="00002C06">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Windows </w:t>
            </w:r>
            <w:r w:rsidR="0089383A" w:rsidRPr="00B57DD8">
              <w:rPr>
                <w:rFonts w:ascii="Calibri" w:eastAsia="Times New Roman" w:hAnsi="Calibri" w:cs="Calibri"/>
                <w:color w:val="000000"/>
              </w:rPr>
              <w:t>PowerShell</w:t>
            </w:r>
            <w:r w:rsidR="0089383A" w:rsidRPr="00B57DD8">
              <w:rPr>
                <w:rFonts w:ascii="Calibri" w:eastAsia="Times New Roman" w:hAnsi="Calibri" w:cs="Calibri"/>
                <w:color w:val="000000"/>
              </w:rPr>
              <w:br/>
              <w:t>Cluster.exe</w:t>
            </w:r>
            <w:r w:rsidR="0089383A" w:rsidRPr="00B57DD8">
              <w:rPr>
                <w:rFonts w:ascii="Calibri" w:eastAsia="Times New Roman" w:hAnsi="Calibri" w:cs="Calibri"/>
                <w:color w:val="000000"/>
              </w:rPr>
              <w:br/>
              <w:t>SQL Server DMVs</w:t>
            </w:r>
            <w:r w:rsidR="0089383A" w:rsidRPr="00B57DD8">
              <w:rPr>
                <w:rFonts w:ascii="Calibri" w:eastAsia="Times New Roman" w:hAnsi="Calibri" w:cs="Calibri"/>
                <w:color w:val="000000"/>
              </w:rPr>
              <w:br/>
              <w:t xml:space="preserve">AlwaysOn Dashboard </w:t>
            </w:r>
          </w:p>
        </w:tc>
        <w:tc>
          <w:tcPr>
            <w:tcW w:w="4770" w:type="dxa"/>
            <w:tcBorders>
              <w:top w:val="nil"/>
              <w:left w:val="nil"/>
              <w:bottom w:val="single" w:sz="4" w:space="0" w:color="auto"/>
              <w:right w:val="single" w:sz="4" w:space="0" w:color="auto"/>
            </w:tcBorders>
            <w:shd w:val="clear" w:color="auto" w:fill="auto"/>
            <w:vAlign w:val="center"/>
            <w:hideMark/>
          </w:tcPr>
          <w:p w14:paraId="432409A0" w14:textId="363C6CF4" w:rsidR="0089383A" w:rsidRPr="00B57DD8" w:rsidRDefault="00002C06" w:rsidP="00437A5C">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Windows </w:t>
            </w:r>
            <w:r w:rsidR="0089383A" w:rsidRPr="00B57DD8">
              <w:rPr>
                <w:rFonts w:ascii="Calibri" w:eastAsia="Times New Roman" w:hAnsi="Calibri" w:cs="Calibri"/>
                <w:color w:val="000000"/>
              </w:rPr>
              <w:t>PowerShell</w:t>
            </w:r>
            <w:r w:rsidR="0089383A" w:rsidRPr="00B57DD8">
              <w:rPr>
                <w:rFonts w:ascii="Calibri" w:eastAsia="Times New Roman" w:hAnsi="Calibri" w:cs="Calibri"/>
                <w:color w:val="000000"/>
              </w:rPr>
              <w:br/>
              <w:t>Cluster.exe</w:t>
            </w:r>
          </w:p>
        </w:tc>
      </w:tr>
    </w:tbl>
    <w:p w14:paraId="432409A2" w14:textId="77777777" w:rsidR="0089383A" w:rsidRDefault="0089383A" w:rsidP="0089383A">
      <w:pPr>
        <w:pStyle w:val="Heading3"/>
      </w:pPr>
      <w:bookmarkStart w:id="27" w:name="_Toc326897523"/>
      <w:r w:rsidRPr="00A00356">
        <w:t>Configuring</w:t>
      </w:r>
      <w:r>
        <w:t xml:space="preserve"> the WSFC Quorum </w:t>
      </w:r>
      <w:r w:rsidRPr="00A00356">
        <w:t>Model</w:t>
      </w:r>
      <w:bookmarkEnd w:id="27"/>
    </w:p>
    <w:p w14:paraId="432409A3" w14:textId="18B0281F" w:rsidR="0089383A" w:rsidRDefault="00002C06" w:rsidP="0089383A">
      <w:r>
        <w:t>Here</w:t>
      </w:r>
      <w:r w:rsidR="0089383A">
        <w:t xml:space="preserve"> are examples of using </w:t>
      </w:r>
      <w:r>
        <w:t xml:space="preserve">Windows </w:t>
      </w:r>
      <w:r w:rsidR="0089383A">
        <w:t xml:space="preserve">PowerShell via </w:t>
      </w:r>
      <w:r>
        <w:t xml:space="preserve">the command </w:t>
      </w:r>
      <w:r w:rsidR="0089383A" w:rsidRPr="00A00356">
        <w:t>line</w:t>
      </w:r>
      <w:r w:rsidR="0089383A">
        <w:t xml:space="preserve"> t</w:t>
      </w:r>
      <w:r>
        <w:t>o view the current quorum model</w:t>
      </w:r>
      <w:r w:rsidR="0089383A">
        <w:t xml:space="preserve"> and to change the quorum model.</w:t>
      </w:r>
    </w:p>
    <w:p w14:paraId="432409A4" w14:textId="77777777" w:rsidR="0089383A" w:rsidRDefault="0089383A" w:rsidP="0089383A">
      <w:pPr>
        <w:rPr>
          <w:b/>
        </w:rPr>
      </w:pPr>
      <w:r>
        <w:rPr>
          <w:b/>
        </w:rPr>
        <w:t xml:space="preserve">To view the existing quorum </w:t>
      </w:r>
      <w:r w:rsidRPr="00A00356">
        <w:rPr>
          <w:b/>
        </w:rPr>
        <w:t>model</w:t>
      </w:r>
    </w:p>
    <w:p w14:paraId="432409A5" w14:textId="77777777" w:rsidR="0089383A" w:rsidRDefault="0089383A" w:rsidP="0089383A">
      <w:pPr>
        <w:rPr>
          <w:rFonts w:ascii="Courier New" w:hAnsi="Courier New" w:cs="Courier New"/>
        </w:rPr>
      </w:pPr>
      <w:r>
        <w:rPr>
          <w:b/>
        </w:rPr>
        <w:tab/>
      </w:r>
      <w:r w:rsidRPr="00A00356">
        <w:rPr>
          <w:rFonts w:ascii="Courier New" w:hAnsi="Courier New" w:cs="Courier New"/>
        </w:rPr>
        <w:t>Get-ClusterQuorum</w:t>
      </w:r>
    </w:p>
    <w:p w14:paraId="432409A6" w14:textId="09308F94" w:rsidR="0089383A" w:rsidRDefault="0089383A" w:rsidP="0089383A">
      <w:pPr>
        <w:rPr>
          <w:b/>
        </w:rPr>
      </w:pPr>
      <w:r>
        <w:rPr>
          <w:b/>
        </w:rPr>
        <w:t>T</w:t>
      </w:r>
      <w:r w:rsidRPr="00B8262B">
        <w:rPr>
          <w:b/>
        </w:rPr>
        <w:t xml:space="preserve">o </w:t>
      </w:r>
      <w:r w:rsidR="0046205A">
        <w:rPr>
          <w:b/>
        </w:rPr>
        <w:t>configure the Node Majority q</w:t>
      </w:r>
      <w:r>
        <w:rPr>
          <w:b/>
        </w:rPr>
        <w:t xml:space="preserve">uorum </w:t>
      </w:r>
      <w:r w:rsidR="0046205A">
        <w:rPr>
          <w:b/>
        </w:rPr>
        <w:t>m</w:t>
      </w:r>
      <w:r w:rsidRPr="00A00356">
        <w:rPr>
          <w:b/>
        </w:rPr>
        <w:t>odel</w:t>
      </w:r>
    </w:p>
    <w:p w14:paraId="432409A7" w14:textId="77777777" w:rsidR="0089383A" w:rsidRPr="00AD0218" w:rsidRDefault="0089383A" w:rsidP="0089383A">
      <w:pPr>
        <w:rPr>
          <w:rFonts w:ascii="Courier New" w:hAnsi="Courier New" w:cs="Courier New"/>
        </w:rPr>
      </w:pPr>
      <w:r>
        <w:rPr>
          <w:b/>
        </w:rPr>
        <w:tab/>
      </w:r>
      <w:r w:rsidRPr="00A00356">
        <w:rPr>
          <w:rFonts w:ascii="Courier New" w:hAnsi="Courier New" w:cs="Courier New"/>
        </w:rPr>
        <w:t>Set-ClusterQuorum</w:t>
      </w:r>
      <w:r w:rsidRPr="00AD0218">
        <w:rPr>
          <w:rFonts w:ascii="Courier New" w:hAnsi="Courier New" w:cs="Courier New"/>
        </w:rPr>
        <w:t xml:space="preserve"> -NodeMajority</w:t>
      </w:r>
    </w:p>
    <w:p w14:paraId="432409A8" w14:textId="77777777" w:rsidR="0089383A" w:rsidRDefault="0089383A" w:rsidP="0089383A">
      <w:pPr>
        <w:rPr>
          <w:b/>
        </w:rPr>
      </w:pPr>
      <w:r>
        <w:rPr>
          <w:b/>
        </w:rPr>
        <w:t xml:space="preserve">To change the quorum model to Node and File Share </w:t>
      </w:r>
      <w:r w:rsidRPr="00A00356">
        <w:rPr>
          <w:b/>
        </w:rPr>
        <w:t>Majority</w:t>
      </w:r>
    </w:p>
    <w:p w14:paraId="432409A9" w14:textId="77777777" w:rsidR="0089383A" w:rsidRDefault="0089383A" w:rsidP="0089383A">
      <w:pPr>
        <w:ind w:firstLine="720"/>
        <w:rPr>
          <w:rFonts w:ascii="Courier New" w:hAnsi="Courier New" w:cs="Courier New"/>
        </w:rPr>
      </w:pPr>
      <w:r w:rsidRPr="00A00356">
        <w:rPr>
          <w:rFonts w:ascii="Courier New" w:hAnsi="Courier New" w:cs="Courier New"/>
        </w:rPr>
        <w:t>Set-ClusterQuorum</w:t>
      </w:r>
      <w:r w:rsidRPr="003B4D3B">
        <w:rPr>
          <w:rFonts w:ascii="Courier New" w:hAnsi="Courier New" w:cs="Courier New"/>
        </w:rPr>
        <w:t xml:space="preserve"> -NodeAndFileShareMajority \\</w:t>
      </w:r>
      <w:r w:rsidR="006000AE">
        <w:rPr>
          <w:rFonts w:ascii="Courier New" w:hAnsi="Courier New" w:cs="Courier New"/>
        </w:rPr>
        <w:t>FileShare</w:t>
      </w:r>
      <w:r w:rsidRPr="003B4D3B">
        <w:rPr>
          <w:rFonts w:ascii="Courier New" w:hAnsi="Courier New" w:cs="Courier New"/>
        </w:rPr>
        <w:t xml:space="preserve">\Witness </w:t>
      </w:r>
    </w:p>
    <w:p w14:paraId="432409AA" w14:textId="6DCC3A2C" w:rsidR="0089383A" w:rsidRDefault="0089383A" w:rsidP="0089383A">
      <w:r>
        <w:t xml:space="preserve">The witness file share you choose must </w:t>
      </w:r>
      <w:r w:rsidRPr="00BB0844">
        <w:rPr>
          <w:i/>
        </w:rPr>
        <w:t>not</w:t>
      </w:r>
      <w:r>
        <w:t xml:space="preserve"> be on a node already participating in the AlwaysOn WSFC configuration. However, it </w:t>
      </w:r>
      <w:r w:rsidR="00002C06">
        <w:t xml:space="preserve">can </w:t>
      </w:r>
      <w:r>
        <w:t>be placed as a share on another WSFC configuration. It must exist within the same Active Directory domain as the WSFC. Also, the WSFC cluster service account requires read and write permissions to the file share wi</w:t>
      </w:r>
      <w:r w:rsidR="00002C06">
        <w:t>tness.</w:t>
      </w:r>
      <w:r w:rsidRPr="000835AC">
        <w:t xml:space="preserve"> </w:t>
      </w:r>
      <w:r>
        <w:t xml:space="preserve">The Failover Cluster Manager has the built-in logic to </w:t>
      </w:r>
      <w:r>
        <w:lastRenderedPageBreak/>
        <w:t xml:space="preserve">add these permissions to the file share witness as long as the </w:t>
      </w:r>
      <w:r w:rsidR="00002C06">
        <w:t xml:space="preserve">account through which </w:t>
      </w:r>
      <w:r>
        <w:t>the quorum model</w:t>
      </w:r>
      <w:r w:rsidR="00002C06">
        <w:t xml:space="preserve"> is changed</w:t>
      </w:r>
      <w:r>
        <w:t xml:space="preserve"> has permissions on the file share.</w:t>
      </w:r>
    </w:p>
    <w:p w14:paraId="432409AB" w14:textId="1F4B77FD" w:rsidR="0089383A" w:rsidRDefault="0089383A" w:rsidP="0089383A">
      <w:pPr>
        <w:pStyle w:val="Heading3"/>
      </w:pPr>
      <w:bookmarkStart w:id="28" w:name="_Toc322535197"/>
      <w:bookmarkStart w:id="29" w:name="_Toc326897524"/>
      <w:r>
        <w:t xml:space="preserve">Using </w:t>
      </w:r>
      <w:r w:rsidR="00002C06">
        <w:t>DMVs and AlwaysOn Dashboard to V</w:t>
      </w:r>
      <w:r>
        <w:t xml:space="preserve">iew Quorum </w:t>
      </w:r>
      <w:r w:rsidRPr="00A00356">
        <w:t>Information</w:t>
      </w:r>
      <w:bookmarkEnd w:id="28"/>
      <w:bookmarkEnd w:id="29"/>
    </w:p>
    <w:p w14:paraId="432409AC" w14:textId="77777777" w:rsidR="0089383A" w:rsidRDefault="0089383A" w:rsidP="0089383A">
      <w:r w:rsidRPr="00A00356">
        <w:t>Though</w:t>
      </w:r>
      <w:r>
        <w:t xml:space="preserve"> you cannot set or change the quorum model or node votes through SQL Server tools, you can use Transact-SQL queries on DMVs and use the AlwaysOn Dashboard in SQL Server Management Studio to view the node votes and quorum model of the Windows </w:t>
      </w:r>
      <w:r w:rsidRPr="00A00356">
        <w:t>cluster</w:t>
      </w:r>
      <w:r>
        <w:t xml:space="preserve"> </w:t>
      </w:r>
      <w:r w:rsidRPr="00A00356">
        <w:t>hosting</w:t>
      </w:r>
      <w:r>
        <w:t xml:space="preserve"> the availability </w:t>
      </w:r>
      <w:r w:rsidRPr="00A00356">
        <w:t>group</w:t>
      </w:r>
      <w:r>
        <w:t>.</w:t>
      </w:r>
    </w:p>
    <w:p w14:paraId="432409AD" w14:textId="2E4EB3EF" w:rsidR="0089383A" w:rsidRDefault="0089383A" w:rsidP="0089383A">
      <w:pPr>
        <w:spacing w:after="0"/>
      </w:pPr>
      <w:r>
        <w:t xml:space="preserve">To view the quorum model of the Windows </w:t>
      </w:r>
      <w:r w:rsidRPr="00A00356">
        <w:t>cluster</w:t>
      </w:r>
      <w:r>
        <w:t xml:space="preserve"> </w:t>
      </w:r>
      <w:r w:rsidRPr="00A00356">
        <w:t>hosting</w:t>
      </w:r>
      <w:r>
        <w:t xml:space="preserve"> the availability group, query the DMV </w:t>
      </w:r>
      <w:hyperlink r:id="rId48" w:history="1">
        <w:r w:rsidRPr="005B0A65">
          <w:rPr>
            <w:rStyle w:val="Hyperlink"/>
          </w:rPr>
          <w:t>sys.dm_hadr_cluster</w:t>
        </w:r>
      </w:hyperlink>
      <w:r>
        <w:t xml:space="preserve"> (</w:t>
      </w:r>
      <w:r w:rsidRPr="00002C06">
        <w:t>http://technet.microsoft.com/en-us/library/hh212952(v=sql.110).aspx)</w:t>
      </w:r>
      <w:r w:rsidR="00002C06">
        <w:t>.</w:t>
      </w:r>
      <w:r>
        <w:t xml:space="preserve"> </w:t>
      </w:r>
    </w:p>
    <w:p w14:paraId="432409AE" w14:textId="77777777" w:rsidR="0089383A" w:rsidRPr="00137CF6" w:rsidRDefault="0089383A" w:rsidP="0089383A">
      <w:pPr>
        <w:spacing w:after="0"/>
      </w:pPr>
    </w:p>
    <w:p w14:paraId="432409AF" w14:textId="77777777" w:rsidR="0089383A" w:rsidRDefault="0089383A" w:rsidP="0089383A">
      <w:pPr>
        <w:spacing w:after="0"/>
        <w:rPr>
          <w:rFonts w:ascii="Courier New" w:hAnsi="Courier New" w:cs="Courier New"/>
        </w:rPr>
      </w:pPr>
      <w:r w:rsidRPr="00500943">
        <w:rPr>
          <w:rFonts w:ascii="Courier New" w:hAnsi="Courier New" w:cs="Courier New"/>
        </w:rPr>
        <w:t>SELECT</w:t>
      </w:r>
      <w:r>
        <w:rPr>
          <w:rFonts w:ascii="Courier New" w:hAnsi="Courier New" w:cs="Courier New"/>
        </w:rPr>
        <w:t xml:space="preserve"> </w:t>
      </w:r>
      <w:r>
        <w:rPr>
          <w:rFonts w:ascii="Courier New" w:hAnsi="Courier New" w:cs="Courier New"/>
        </w:rPr>
        <w:tab/>
      </w:r>
      <w:r w:rsidRPr="00500943">
        <w:rPr>
          <w:rFonts w:ascii="Courier New" w:hAnsi="Courier New" w:cs="Courier New"/>
        </w:rPr>
        <w:t>cluster_name,</w:t>
      </w:r>
      <w:r>
        <w:rPr>
          <w:rFonts w:ascii="Courier New" w:hAnsi="Courier New" w:cs="Courier New"/>
        </w:rPr>
        <w:t xml:space="preserve"> </w:t>
      </w:r>
      <w:r w:rsidRPr="00500943">
        <w:rPr>
          <w:rFonts w:ascii="Courier New" w:hAnsi="Courier New" w:cs="Courier New"/>
        </w:rPr>
        <w:t>quorum_type_desc,</w:t>
      </w:r>
      <w:r>
        <w:rPr>
          <w:rFonts w:ascii="Courier New" w:hAnsi="Courier New" w:cs="Courier New"/>
        </w:rPr>
        <w:t xml:space="preserve"> </w:t>
      </w:r>
      <w:r w:rsidRPr="00500943">
        <w:rPr>
          <w:rFonts w:ascii="Courier New" w:hAnsi="Courier New" w:cs="Courier New"/>
        </w:rPr>
        <w:t>quorum_state_desc</w:t>
      </w:r>
    </w:p>
    <w:p w14:paraId="432409B0" w14:textId="77777777" w:rsidR="0089383A" w:rsidRDefault="0089383A" w:rsidP="0089383A">
      <w:pPr>
        <w:spacing w:after="0"/>
        <w:rPr>
          <w:rFonts w:ascii="Courier New" w:hAnsi="Courier New" w:cs="Courier New"/>
        </w:rPr>
      </w:pPr>
      <w:r w:rsidRPr="00500943">
        <w:rPr>
          <w:rFonts w:ascii="Courier New" w:hAnsi="Courier New" w:cs="Courier New"/>
        </w:rPr>
        <w:t xml:space="preserve">FROM </w:t>
      </w:r>
      <w:r>
        <w:rPr>
          <w:rFonts w:ascii="Courier New" w:hAnsi="Courier New" w:cs="Courier New"/>
        </w:rPr>
        <w:tab/>
      </w:r>
      <w:r>
        <w:rPr>
          <w:rFonts w:ascii="Courier New" w:hAnsi="Courier New" w:cs="Courier New"/>
        </w:rPr>
        <w:tab/>
      </w:r>
      <w:r w:rsidRPr="00500943">
        <w:rPr>
          <w:rFonts w:ascii="Courier New" w:hAnsi="Courier New" w:cs="Courier New"/>
        </w:rPr>
        <w:t>sys.dm_hadr_cluster;</w:t>
      </w:r>
    </w:p>
    <w:p w14:paraId="432409B1" w14:textId="77777777" w:rsidR="0089383A" w:rsidRDefault="0089383A" w:rsidP="0089383A">
      <w:pPr>
        <w:spacing w:after="0"/>
        <w:rPr>
          <w:rFonts w:ascii="Courier New" w:hAnsi="Courier New" w:cs="Courier New"/>
        </w:rPr>
      </w:pPr>
    </w:p>
    <w:p w14:paraId="432409B2" w14:textId="3D06E536" w:rsidR="0089383A" w:rsidRDefault="00002C06" w:rsidP="0089383A">
      <w:pPr>
        <w:rPr>
          <w:rFonts w:ascii="Courier New" w:hAnsi="Courier New" w:cs="Courier New"/>
        </w:rPr>
      </w:pPr>
      <w:r>
        <w:t xml:space="preserve">When this query is run on the example that is covered in this white paper, it </w:t>
      </w:r>
      <w:r w:rsidR="0089383A">
        <w:t>returns</w:t>
      </w:r>
      <w:r>
        <w:t xml:space="preserve"> the following.</w:t>
      </w:r>
    </w:p>
    <w:p w14:paraId="432409B3" w14:textId="77777777" w:rsidR="0089383A" w:rsidRDefault="0089383A" w:rsidP="0089383A">
      <w:pPr>
        <w:spacing w:after="0"/>
        <w:rPr>
          <w:rFonts w:ascii="Courier New" w:hAnsi="Courier New" w:cs="Courier New"/>
        </w:rPr>
      </w:pPr>
      <w:r w:rsidRPr="005B0A65">
        <w:rPr>
          <w:rFonts w:ascii="Courier New" w:hAnsi="Courier New" w:cs="Courier New"/>
        </w:rPr>
        <w:t>cluster_name</w:t>
      </w:r>
      <w:r w:rsidRPr="005B0A65">
        <w:rPr>
          <w:rFonts w:ascii="Courier New" w:hAnsi="Courier New" w:cs="Courier New"/>
        </w:rPr>
        <w:tab/>
        <w:t>quorum_type_desc</w:t>
      </w:r>
      <w:r w:rsidRPr="005B0A65">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5B0A65">
        <w:rPr>
          <w:rFonts w:ascii="Courier New" w:hAnsi="Courier New" w:cs="Courier New"/>
        </w:rPr>
        <w:t>quorum_state_desc</w:t>
      </w:r>
    </w:p>
    <w:p w14:paraId="432409B4" w14:textId="77777777" w:rsidR="0089383A" w:rsidRPr="005B0A65" w:rsidRDefault="0089383A" w:rsidP="0089383A">
      <w:pPr>
        <w:spacing w:after="0"/>
        <w:rPr>
          <w:rFonts w:ascii="Courier New" w:hAnsi="Courier New" w:cs="Courier New"/>
        </w:rPr>
      </w:pPr>
      <w:r>
        <w:rPr>
          <w:rFonts w:ascii="Courier New" w:hAnsi="Courier New" w:cs="Courier New"/>
        </w:rPr>
        <w:t>------------    ----------------                 -----------------</w:t>
      </w:r>
    </w:p>
    <w:p w14:paraId="432409B5" w14:textId="77777777" w:rsidR="0089383A" w:rsidRDefault="008C6938" w:rsidP="0089383A">
      <w:pPr>
        <w:spacing w:after="0"/>
        <w:rPr>
          <w:rFonts w:ascii="Courier New" w:hAnsi="Courier New" w:cs="Courier New"/>
        </w:rPr>
      </w:pPr>
      <w:r>
        <w:rPr>
          <w:rFonts w:ascii="Courier New" w:hAnsi="Courier New" w:cs="Courier New"/>
        </w:rPr>
        <w:t>contosocluster</w:t>
      </w:r>
      <w:r w:rsidR="0089383A" w:rsidRPr="00AA47DD">
        <w:rPr>
          <w:rFonts w:ascii="Courier New" w:hAnsi="Courier New" w:cs="Courier New"/>
        </w:rPr>
        <w:tab/>
        <w:t>NODE_AND_FILE_SHARE_MAJORITY</w:t>
      </w:r>
      <w:r w:rsidR="0089383A" w:rsidRPr="00AA47DD">
        <w:rPr>
          <w:rFonts w:ascii="Courier New" w:hAnsi="Courier New" w:cs="Courier New"/>
        </w:rPr>
        <w:tab/>
        <w:t>NORMAL_QUORUM</w:t>
      </w:r>
    </w:p>
    <w:p w14:paraId="432409B6" w14:textId="77777777" w:rsidR="0089383A" w:rsidRPr="00137CF6" w:rsidRDefault="0089383A" w:rsidP="0089383A">
      <w:pPr>
        <w:spacing w:after="0"/>
        <w:rPr>
          <w:rFonts w:ascii="Courier New" w:hAnsi="Courier New" w:cs="Courier New"/>
        </w:rPr>
      </w:pPr>
    </w:p>
    <w:p w14:paraId="432409B7" w14:textId="587C8D73" w:rsidR="0089383A" w:rsidRDefault="0089383A" w:rsidP="0089383A">
      <w:pPr>
        <w:autoSpaceDE w:val="0"/>
        <w:autoSpaceDN w:val="0"/>
        <w:adjustRightInd w:val="0"/>
        <w:spacing w:after="0" w:line="240" w:lineRule="auto"/>
      </w:pPr>
      <w:r>
        <w:t xml:space="preserve">To view the node votes, query the DMV </w:t>
      </w:r>
      <w:hyperlink r:id="rId49" w:history="1">
        <w:r w:rsidRPr="00137CF6">
          <w:rPr>
            <w:rStyle w:val="Hyperlink"/>
          </w:rPr>
          <w:t>sys.dm_hadr_cluster_members</w:t>
        </w:r>
      </w:hyperlink>
      <w:r w:rsidR="00002C06">
        <w:t>.</w:t>
      </w:r>
      <w:r w:rsidRPr="00137CF6">
        <w:t xml:space="preserve"> </w:t>
      </w:r>
    </w:p>
    <w:p w14:paraId="432409B8" w14:textId="77777777" w:rsidR="0089383A" w:rsidRPr="00137CF6" w:rsidRDefault="0089383A" w:rsidP="0089383A">
      <w:pPr>
        <w:autoSpaceDE w:val="0"/>
        <w:autoSpaceDN w:val="0"/>
        <w:adjustRightInd w:val="0"/>
        <w:spacing w:after="0" w:line="240" w:lineRule="auto"/>
      </w:pPr>
    </w:p>
    <w:p w14:paraId="432409B9" w14:textId="77777777" w:rsidR="0089383A" w:rsidRPr="000671E1" w:rsidRDefault="0089383A" w:rsidP="0089383A">
      <w:pPr>
        <w:spacing w:after="0"/>
        <w:rPr>
          <w:rFonts w:ascii="Courier New" w:hAnsi="Courier New" w:cs="Courier New"/>
        </w:rPr>
      </w:pPr>
      <w:r w:rsidRPr="000671E1">
        <w:rPr>
          <w:rFonts w:ascii="Courier New" w:hAnsi="Courier New" w:cs="Courier New"/>
        </w:rPr>
        <w:t>SELECT</w:t>
      </w:r>
      <w:r w:rsidRPr="000671E1">
        <w:rPr>
          <w:rFonts w:ascii="Courier New" w:hAnsi="Courier New" w:cs="Courier New"/>
        </w:rPr>
        <w:tab/>
        <w:t>member_name, number_of_quorum_votes</w:t>
      </w:r>
    </w:p>
    <w:p w14:paraId="432409BA" w14:textId="77777777" w:rsidR="0089383A" w:rsidRDefault="0089383A" w:rsidP="0089383A">
      <w:pPr>
        <w:spacing w:after="0"/>
        <w:rPr>
          <w:rFonts w:ascii="Courier New" w:hAnsi="Courier New" w:cs="Courier New"/>
        </w:rPr>
      </w:pPr>
      <w:r w:rsidRPr="000671E1">
        <w:rPr>
          <w:rFonts w:ascii="Courier New" w:hAnsi="Courier New" w:cs="Courier New"/>
        </w:rPr>
        <w:t xml:space="preserve">FROM </w:t>
      </w:r>
      <w:r>
        <w:rPr>
          <w:rFonts w:ascii="Courier New" w:hAnsi="Courier New" w:cs="Courier New"/>
        </w:rPr>
        <w:tab/>
      </w:r>
      <w:r>
        <w:rPr>
          <w:rFonts w:ascii="Courier New" w:hAnsi="Courier New" w:cs="Courier New"/>
        </w:rPr>
        <w:tab/>
      </w:r>
      <w:r w:rsidRPr="000671E1">
        <w:rPr>
          <w:rFonts w:ascii="Courier New" w:hAnsi="Courier New" w:cs="Courier New"/>
        </w:rPr>
        <w:t>sys.dm_hadr_cluster_members</w:t>
      </w:r>
      <w:r>
        <w:rPr>
          <w:rFonts w:ascii="Courier New" w:hAnsi="Courier New" w:cs="Courier New"/>
        </w:rPr>
        <w:t>;</w:t>
      </w:r>
    </w:p>
    <w:p w14:paraId="432409BB" w14:textId="77777777" w:rsidR="0089383A" w:rsidRDefault="0089383A" w:rsidP="0089383A">
      <w:pPr>
        <w:spacing w:after="0"/>
        <w:rPr>
          <w:rFonts w:ascii="Courier New" w:hAnsi="Courier New" w:cs="Courier New"/>
        </w:rPr>
      </w:pPr>
    </w:p>
    <w:p w14:paraId="432409BC" w14:textId="44588F15" w:rsidR="0089383A" w:rsidRDefault="00002C06" w:rsidP="0089383A">
      <w:r>
        <w:t>When this query is run on the example that is covered in this white paper, it returns the following</w:t>
      </w:r>
      <w:r w:rsidR="00871E95">
        <w:t>. V</w:t>
      </w:r>
      <w:r w:rsidR="0089383A">
        <w:t xml:space="preserve">ote allocation </w:t>
      </w:r>
      <w:r w:rsidR="0089383A" w:rsidRPr="00A00356">
        <w:t>will</w:t>
      </w:r>
      <w:r w:rsidR="0089383A">
        <w:t xml:space="preserve"> </w:t>
      </w:r>
      <w:r w:rsidR="0089383A" w:rsidRPr="00A00356">
        <w:t>be</w:t>
      </w:r>
      <w:r w:rsidR="0089383A">
        <w:t xml:space="preserve"> </w:t>
      </w:r>
      <w:r w:rsidR="0089383A" w:rsidRPr="00A00356">
        <w:t>covered</w:t>
      </w:r>
      <w:r w:rsidR="0089383A">
        <w:t xml:space="preserve"> in a later section</w:t>
      </w:r>
      <w:r w:rsidR="00871E95">
        <w:t>.</w:t>
      </w:r>
    </w:p>
    <w:p w14:paraId="432409BD" w14:textId="77777777" w:rsidR="005E191E" w:rsidRDefault="005E191E" w:rsidP="005E191E">
      <w:pPr>
        <w:spacing w:after="0"/>
        <w:rPr>
          <w:rFonts w:ascii="Courier New" w:hAnsi="Courier New" w:cs="Courier New"/>
        </w:rPr>
      </w:pPr>
      <w:r>
        <w:rPr>
          <w:rFonts w:ascii="Courier New" w:hAnsi="Courier New" w:cs="Courier New"/>
        </w:rPr>
        <w:t>member_name</w:t>
      </w:r>
      <w:r>
        <w:rPr>
          <w:rFonts w:ascii="Courier New" w:hAnsi="Courier New" w:cs="Courier New"/>
        </w:rPr>
        <w:tab/>
      </w:r>
      <w:r>
        <w:rPr>
          <w:rFonts w:ascii="Courier New" w:hAnsi="Courier New" w:cs="Courier New"/>
        </w:rPr>
        <w:tab/>
        <w:t>number_of_quorum_votes</w:t>
      </w:r>
    </w:p>
    <w:p w14:paraId="432409BE" w14:textId="77777777" w:rsidR="005E191E" w:rsidRDefault="005E191E" w:rsidP="005E191E">
      <w:pPr>
        <w:spacing w:after="0"/>
        <w:rPr>
          <w:rFonts w:ascii="Courier New" w:hAnsi="Courier New" w:cs="Courier New"/>
        </w:rPr>
      </w:pPr>
      <w:r>
        <w:rPr>
          <w:rFonts w:ascii="Courier New" w:hAnsi="Courier New" w:cs="Courier New"/>
        </w:rPr>
        <w:t>------------------    ----------------------</w:t>
      </w:r>
    </w:p>
    <w:p w14:paraId="432409BF" w14:textId="77777777" w:rsidR="005E191E" w:rsidRPr="005E191E" w:rsidRDefault="005E191E" w:rsidP="005E191E">
      <w:pPr>
        <w:spacing w:after="0"/>
        <w:rPr>
          <w:rFonts w:ascii="Courier New" w:hAnsi="Courier New" w:cs="Courier New"/>
        </w:rPr>
      </w:pPr>
      <w:r w:rsidRPr="005E191E">
        <w:rPr>
          <w:rFonts w:ascii="Courier New" w:hAnsi="Courier New" w:cs="Courier New"/>
        </w:rPr>
        <w:t>PrimaryNode1</w:t>
      </w:r>
      <w:r w:rsidRPr="005E191E">
        <w:rPr>
          <w:rFonts w:ascii="Courier New" w:hAnsi="Courier New" w:cs="Courier New"/>
        </w:rPr>
        <w:tab/>
      </w:r>
      <w:r>
        <w:rPr>
          <w:rFonts w:ascii="Courier New" w:hAnsi="Courier New" w:cs="Courier New"/>
        </w:rPr>
        <w:tab/>
      </w:r>
      <w:r w:rsidRPr="005E191E">
        <w:rPr>
          <w:rFonts w:ascii="Courier New" w:hAnsi="Courier New" w:cs="Courier New"/>
        </w:rPr>
        <w:t>1</w:t>
      </w:r>
    </w:p>
    <w:p w14:paraId="432409C0" w14:textId="77777777" w:rsidR="005E191E" w:rsidRPr="005E191E" w:rsidRDefault="005E191E" w:rsidP="005E191E">
      <w:pPr>
        <w:spacing w:after="0"/>
        <w:rPr>
          <w:rFonts w:ascii="Courier New" w:hAnsi="Courier New" w:cs="Courier New"/>
        </w:rPr>
      </w:pPr>
      <w:r w:rsidRPr="005E191E">
        <w:rPr>
          <w:rFonts w:ascii="Courier New" w:hAnsi="Courier New" w:cs="Courier New"/>
        </w:rPr>
        <w:t>PrimaryNode2</w:t>
      </w:r>
      <w:r w:rsidRPr="005E191E">
        <w:rPr>
          <w:rFonts w:ascii="Courier New" w:hAnsi="Courier New" w:cs="Courier New"/>
        </w:rPr>
        <w:tab/>
      </w:r>
      <w:r>
        <w:rPr>
          <w:rFonts w:ascii="Courier New" w:hAnsi="Courier New" w:cs="Courier New"/>
        </w:rPr>
        <w:tab/>
      </w:r>
      <w:r w:rsidRPr="005E191E">
        <w:rPr>
          <w:rFonts w:ascii="Courier New" w:hAnsi="Courier New" w:cs="Courier New"/>
        </w:rPr>
        <w:t>1</w:t>
      </w:r>
    </w:p>
    <w:p w14:paraId="432409C1" w14:textId="77777777" w:rsidR="005E191E" w:rsidRPr="005E191E" w:rsidRDefault="005E191E" w:rsidP="005E191E">
      <w:pPr>
        <w:spacing w:after="0"/>
        <w:rPr>
          <w:rFonts w:ascii="Courier New" w:hAnsi="Courier New" w:cs="Courier New"/>
        </w:rPr>
      </w:pPr>
      <w:r w:rsidRPr="005E191E">
        <w:rPr>
          <w:rFonts w:ascii="Courier New" w:hAnsi="Courier New" w:cs="Courier New"/>
        </w:rPr>
        <w:t>DRNode1</w:t>
      </w:r>
      <w:r w:rsidRPr="005E191E">
        <w:rPr>
          <w:rFonts w:ascii="Courier New" w:hAnsi="Courier New" w:cs="Courier New"/>
        </w:rPr>
        <w:tab/>
      </w:r>
      <w:r>
        <w:rPr>
          <w:rFonts w:ascii="Courier New" w:hAnsi="Courier New" w:cs="Courier New"/>
        </w:rPr>
        <w:tab/>
      </w:r>
      <w:r>
        <w:rPr>
          <w:rFonts w:ascii="Courier New" w:hAnsi="Courier New" w:cs="Courier New"/>
        </w:rPr>
        <w:tab/>
      </w:r>
      <w:r w:rsidRPr="005E191E">
        <w:rPr>
          <w:rFonts w:ascii="Courier New" w:hAnsi="Courier New" w:cs="Courier New"/>
        </w:rPr>
        <w:t>0</w:t>
      </w:r>
    </w:p>
    <w:p w14:paraId="432409C2" w14:textId="77777777" w:rsidR="005E191E" w:rsidRPr="005E191E" w:rsidRDefault="005E191E" w:rsidP="005E191E">
      <w:pPr>
        <w:spacing w:after="0"/>
        <w:rPr>
          <w:rFonts w:ascii="Courier New" w:hAnsi="Courier New" w:cs="Courier New"/>
        </w:rPr>
      </w:pPr>
      <w:r w:rsidRPr="005E191E">
        <w:rPr>
          <w:rFonts w:ascii="Courier New" w:hAnsi="Courier New" w:cs="Courier New"/>
        </w:rPr>
        <w:t>DRNode2</w:t>
      </w:r>
      <w:r w:rsidRPr="005E191E">
        <w:rPr>
          <w:rFonts w:ascii="Courier New" w:hAnsi="Courier New" w:cs="Courier New"/>
        </w:rPr>
        <w:tab/>
      </w:r>
      <w:r>
        <w:rPr>
          <w:rFonts w:ascii="Courier New" w:hAnsi="Courier New" w:cs="Courier New"/>
        </w:rPr>
        <w:tab/>
      </w:r>
      <w:r>
        <w:rPr>
          <w:rFonts w:ascii="Courier New" w:hAnsi="Courier New" w:cs="Courier New"/>
        </w:rPr>
        <w:tab/>
      </w:r>
      <w:r w:rsidRPr="005E191E">
        <w:rPr>
          <w:rFonts w:ascii="Courier New" w:hAnsi="Courier New" w:cs="Courier New"/>
        </w:rPr>
        <w:t>0</w:t>
      </w:r>
    </w:p>
    <w:p w14:paraId="432409C3" w14:textId="77777777" w:rsidR="0089383A" w:rsidRDefault="005E191E" w:rsidP="005E191E">
      <w:pPr>
        <w:spacing w:after="0"/>
        <w:rPr>
          <w:rFonts w:ascii="Courier New" w:hAnsi="Courier New" w:cs="Courier New"/>
        </w:rPr>
      </w:pPr>
      <w:r w:rsidRPr="005E191E">
        <w:rPr>
          <w:rFonts w:ascii="Courier New" w:hAnsi="Courier New" w:cs="Courier New"/>
        </w:rPr>
        <w:t>File Share Witness</w:t>
      </w:r>
      <w:r w:rsidRPr="005E191E">
        <w:rPr>
          <w:rFonts w:ascii="Courier New" w:hAnsi="Courier New" w:cs="Courier New"/>
        </w:rPr>
        <w:tab/>
        <w:t>1</w:t>
      </w:r>
    </w:p>
    <w:p w14:paraId="432409C4" w14:textId="77777777" w:rsidR="005E191E" w:rsidRPr="000671E1" w:rsidRDefault="005E191E" w:rsidP="005E191E">
      <w:pPr>
        <w:spacing w:after="0"/>
        <w:rPr>
          <w:rFonts w:ascii="Courier New" w:hAnsi="Courier New" w:cs="Courier New"/>
        </w:rPr>
      </w:pPr>
    </w:p>
    <w:p w14:paraId="432409C5" w14:textId="0B795C0E" w:rsidR="0089383A" w:rsidRDefault="0089383A" w:rsidP="0089383A">
      <w:r>
        <w:t xml:space="preserve">The AlwaysOn Dashboard in SQL Server Management Studio can also be used to display quorum votes and the cluster state. </w:t>
      </w:r>
      <w:r>
        <w:fldChar w:fldCharType="begin"/>
      </w:r>
      <w:r>
        <w:instrText xml:space="preserve"> REF _Ref322433468 \h </w:instrText>
      </w:r>
      <w:r>
        <w:fldChar w:fldCharType="separate"/>
      </w:r>
      <w:r>
        <w:t xml:space="preserve">Figure </w:t>
      </w:r>
      <w:r>
        <w:rPr>
          <w:noProof/>
        </w:rPr>
        <w:t>5</w:t>
      </w:r>
      <w:r>
        <w:fldChar w:fldCharType="end"/>
      </w:r>
      <w:r>
        <w:t xml:space="preserve"> shows this information for a Windows cluster with </w:t>
      </w:r>
      <w:r w:rsidR="00CA2280">
        <w:t xml:space="preserve">the </w:t>
      </w:r>
      <w:r>
        <w:t>Node Majority quorum model (cluster state and quorum votes are highlighted</w:t>
      </w:r>
      <w:r w:rsidR="00871E95">
        <w:t>).</w:t>
      </w:r>
    </w:p>
    <w:p w14:paraId="432409C6" w14:textId="77777777" w:rsidR="0089383A" w:rsidRDefault="001523C0" w:rsidP="0089383A">
      <w:r>
        <w:rPr>
          <w:noProof/>
        </w:rPr>
        <w:lastRenderedPageBreak/>
        <w:drawing>
          <wp:inline distT="0" distB="0" distL="0" distR="0" wp14:anchorId="43240B87" wp14:editId="43240B88">
            <wp:extent cx="5943600" cy="17735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773555"/>
                    </a:xfrm>
                    <a:prstGeom prst="rect">
                      <a:avLst/>
                    </a:prstGeom>
                  </pic:spPr>
                </pic:pic>
              </a:graphicData>
            </a:graphic>
          </wp:inline>
        </w:drawing>
      </w:r>
    </w:p>
    <w:p w14:paraId="432409C7" w14:textId="1B317B84" w:rsidR="0089383A" w:rsidRDefault="0089383A" w:rsidP="0089383A">
      <w:pPr>
        <w:pStyle w:val="Caption"/>
      </w:pPr>
      <w:bookmarkStart w:id="30" w:name="_Ref322433468"/>
      <w:r>
        <w:t xml:space="preserve">Figure </w:t>
      </w:r>
      <w:fldSimple w:instr=" SEQ Figure \* ARABIC ">
        <w:r w:rsidR="00FA52BB">
          <w:rPr>
            <w:noProof/>
          </w:rPr>
          <w:t>5</w:t>
        </w:r>
      </w:fldSimple>
      <w:bookmarkEnd w:id="30"/>
      <w:r w:rsidR="00871E95">
        <w:t>: Displaying quorum votes and cluster s</w:t>
      </w:r>
      <w:r w:rsidRPr="0086131F">
        <w:t xml:space="preserve">tate in the AlwaysOn Dashboard </w:t>
      </w:r>
    </w:p>
    <w:p w14:paraId="432409C8" w14:textId="3AD61799" w:rsidR="0089383A" w:rsidRDefault="00871E95" w:rsidP="0089383A">
      <w:r>
        <w:t xml:space="preserve">Although the </w:t>
      </w:r>
      <w:r w:rsidRPr="00871E95">
        <w:rPr>
          <w:b/>
        </w:rPr>
        <w:t>Quorum Votes</w:t>
      </w:r>
      <w:r w:rsidR="0089383A" w:rsidRPr="00871E95">
        <w:rPr>
          <w:b/>
        </w:rPr>
        <w:t xml:space="preserve"> </w:t>
      </w:r>
      <w:r w:rsidR="0089383A">
        <w:t xml:space="preserve">column is not displayed by default, you can add </w:t>
      </w:r>
      <w:r w:rsidR="0089383A" w:rsidRPr="00A00356">
        <w:t>it</w:t>
      </w:r>
      <w:r w:rsidR="0089383A">
        <w:t xml:space="preserve"> to the d</w:t>
      </w:r>
      <w:r>
        <w:t xml:space="preserve">ashboard by right-clicking the </w:t>
      </w:r>
      <w:r w:rsidR="0089383A" w:rsidRPr="00871E95">
        <w:rPr>
          <w:b/>
        </w:rPr>
        <w:t>Availability replica</w:t>
      </w:r>
      <w:r w:rsidR="0089383A">
        <w:t xml:space="preserve"> table column header and then selecting the specific column </w:t>
      </w:r>
      <w:r>
        <w:t>to</w:t>
      </w:r>
      <w:r w:rsidR="0089383A">
        <w:t xml:space="preserve"> </w:t>
      </w:r>
      <w:r w:rsidR="0089383A" w:rsidRPr="00A00356">
        <w:t>display</w:t>
      </w:r>
      <w:r w:rsidR="0089383A">
        <w:t>.</w:t>
      </w:r>
    </w:p>
    <w:p w14:paraId="432409C9" w14:textId="3B65E290" w:rsidR="0089383A" w:rsidRDefault="0089383A" w:rsidP="0089383A">
      <w:r>
        <w:t xml:space="preserve">For a Node and File Share Majority quorum model, this AlwaysOn dashboard view </w:t>
      </w:r>
      <w:r w:rsidRPr="00A00356">
        <w:t>show</w:t>
      </w:r>
      <w:r w:rsidR="00CA2280">
        <w:t>s</w:t>
      </w:r>
      <w:r>
        <w:t xml:space="preserve"> only the nodes, not the file share. To see the complete quorum information, </w:t>
      </w:r>
      <w:r w:rsidR="00871E95">
        <w:t xml:space="preserve">on the right, </w:t>
      </w:r>
      <w:r w:rsidRPr="00A00356">
        <w:t xml:space="preserve">click </w:t>
      </w:r>
      <w:r w:rsidR="00871E95" w:rsidRPr="00871E95">
        <w:rPr>
          <w:b/>
        </w:rPr>
        <w:t>View Cluster Quorum Information</w:t>
      </w:r>
      <w:r w:rsidR="00CA2280">
        <w:t>. A</w:t>
      </w:r>
      <w:r>
        <w:t xml:space="preserve"> pop-up window similar to </w:t>
      </w:r>
      <w:r>
        <w:fldChar w:fldCharType="begin"/>
      </w:r>
      <w:r>
        <w:instrText xml:space="preserve"> REF _Ref322433500 \h </w:instrText>
      </w:r>
      <w:r>
        <w:fldChar w:fldCharType="separate"/>
      </w:r>
      <w:r>
        <w:t xml:space="preserve">Figure </w:t>
      </w:r>
      <w:r>
        <w:rPr>
          <w:noProof/>
        </w:rPr>
        <w:t>6</w:t>
      </w:r>
      <w:r>
        <w:fldChar w:fldCharType="end"/>
      </w:r>
      <w:r>
        <w:t xml:space="preserve"> </w:t>
      </w:r>
      <w:r w:rsidR="00871E95">
        <w:t>appears.</w:t>
      </w:r>
    </w:p>
    <w:p w14:paraId="432409CA" w14:textId="77777777" w:rsidR="0089383A" w:rsidRDefault="001523C0" w:rsidP="0089383A">
      <w:r>
        <w:rPr>
          <w:noProof/>
        </w:rPr>
        <w:drawing>
          <wp:inline distT="0" distB="0" distL="0" distR="0" wp14:anchorId="43240B89" wp14:editId="43240B8A">
            <wp:extent cx="5076092" cy="3418142"/>
            <wp:effectExtent l="0" t="0" r="0" b="0"/>
            <wp:docPr id="38" name="Picture 38" descr="C:\Users\JOSEPH~1\AppData\Local\Temp\SNAGHTML27d238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EPH~1\AppData\Local\Temp\SNAGHTML27d238eb.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6409" cy="3418355"/>
                    </a:xfrm>
                    <a:prstGeom prst="rect">
                      <a:avLst/>
                    </a:prstGeom>
                    <a:noFill/>
                    <a:ln>
                      <a:noFill/>
                    </a:ln>
                  </pic:spPr>
                </pic:pic>
              </a:graphicData>
            </a:graphic>
          </wp:inline>
        </w:drawing>
      </w:r>
    </w:p>
    <w:p w14:paraId="432409CB" w14:textId="1C5CD8E1" w:rsidR="0089383A" w:rsidRDefault="0089383A" w:rsidP="0089383A">
      <w:pPr>
        <w:pStyle w:val="Caption"/>
        <w:rPr>
          <w:rFonts w:ascii="Arial" w:hAnsi="Arial" w:cs="Arial"/>
          <w:b w:val="0"/>
        </w:rPr>
      </w:pPr>
      <w:bookmarkStart w:id="31" w:name="_Ref322433500"/>
      <w:r>
        <w:t xml:space="preserve">Figure </w:t>
      </w:r>
      <w:fldSimple w:instr=" SEQ Figure \* ARABIC ">
        <w:r w:rsidR="00FA52BB">
          <w:rPr>
            <w:noProof/>
          </w:rPr>
          <w:t>6</w:t>
        </w:r>
      </w:fldSimple>
      <w:bookmarkEnd w:id="31"/>
      <w:r w:rsidR="00F14BF7">
        <w:t>: Cluster quorum i</w:t>
      </w:r>
      <w:r w:rsidRPr="00487C10">
        <w:t xml:space="preserve">nformation for Node </w:t>
      </w:r>
      <w:r w:rsidR="00F14BF7">
        <w:t>and File Share Majority Quorum m</w:t>
      </w:r>
      <w:r w:rsidRPr="00487C10">
        <w:t>odel</w:t>
      </w:r>
    </w:p>
    <w:p w14:paraId="432409CC" w14:textId="77777777" w:rsidR="0089383A" w:rsidRDefault="0089383A" w:rsidP="0089383A">
      <w:pPr>
        <w:pStyle w:val="Heading3"/>
      </w:pPr>
      <w:bookmarkStart w:id="32" w:name="_Ref322528071"/>
      <w:bookmarkStart w:id="33" w:name="_Toc322535198"/>
      <w:bookmarkStart w:id="34" w:name="_Toc326897525"/>
      <w:r>
        <w:t>Configuring Node Votes</w:t>
      </w:r>
      <w:bookmarkEnd w:id="32"/>
      <w:bookmarkEnd w:id="33"/>
      <w:bookmarkEnd w:id="34"/>
    </w:p>
    <w:p w14:paraId="432409CD" w14:textId="201B6EE5" w:rsidR="0089383A" w:rsidRDefault="0089383A" w:rsidP="0089383A">
      <w:r>
        <w:t xml:space="preserve">The NodeWeight </w:t>
      </w:r>
      <w:r w:rsidRPr="00A00356">
        <w:t>property</w:t>
      </w:r>
      <w:r>
        <w:t xml:space="preserve"> of the WSFC node </w:t>
      </w:r>
      <w:r w:rsidRPr="00A00356">
        <w:t>represent</w:t>
      </w:r>
      <w:r>
        <w:t xml:space="preserve">s the vote for that particular node. The following examples demonstrate how to configure the node NodeWeight from a node in a WSFC using </w:t>
      </w:r>
      <w:r w:rsidR="00CA2280">
        <w:t xml:space="preserve">Windows </w:t>
      </w:r>
      <w:r>
        <w:t xml:space="preserve">PowerShell. For executing </w:t>
      </w:r>
      <w:r w:rsidR="00CA2280">
        <w:t xml:space="preserve">Windows </w:t>
      </w:r>
      <w:r>
        <w:t xml:space="preserve">PowerShell on the server node, </w:t>
      </w:r>
      <w:r w:rsidR="00CA2280">
        <w:t>click</w:t>
      </w:r>
      <w:r>
        <w:t xml:space="preserve"> </w:t>
      </w:r>
      <w:r w:rsidRPr="00CA2280">
        <w:rPr>
          <w:b/>
        </w:rPr>
        <w:t>Start</w:t>
      </w:r>
      <w:r>
        <w:t xml:space="preserve">, </w:t>
      </w:r>
      <w:r w:rsidR="00CA2280">
        <w:t xml:space="preserve">point to </w:t>
      </w:r>
      <w:r w:rsidRPr="00CA2280">
        <w:rPr>
          <w:b/>
        </w:rPr>
        <w:t xml:space="preserve">Administrative </w:t>
      </w:r>
      <w:r w:rsidRPr="00CA2280">
        <w:rPr>
          <w:b/>
        </w:rPr>
        <w:lastRenderedPageBreak/>
        <w:t>Tools</w:t>
      </w:r>
      <w:r w:rsidR="00CA2280">
        <w:t>,</w:t>
      </w:r>
      <w:r>
        <w:t xml:space="preserve"> and </w:t>
      </w:r>
      <w:r w:rsidR="00CA2280">
        <w:t>then click</w:t>
      </w:r>
      <w:r>
        <w:t xml:space="preserve"> </w:t>
      </w:r>
      <w:r w:rsidRPr="00CA2280">
        <w:rPr>
          <w:b/>
        </w:rPr>
        <w:t>Windows PowerShell Modules</w:t>
      </w:r>
      <w:r>
        <w:t xml:space="preserve">. In this example, </w:t>
      </w:r>
      <w:r w:rsidR="00DC6790">
        <w:t>DRNode1</w:t>
      </w:r>
      <w:r>
        <w:t xml:space="preserve"> represents a specific WSFC node located in the </w:t>
      </w:r>
      <w:r w:rsidR="00DC6790">
        <w:t>disaster recovery</w:t>
      </w:r>
      <w:r w:rsidR="00CA2280">
        <w:t xml:space="preserve"> data center.</w:t>
      </w:r>
    </w:p>
    <w:p w14:paraId="432409CE" w14:textId="77777777" w:rsidR="0089383A" w:rsidRDefault="0089383A" w:rsidP="0089383A">
      <w:pPr>
        <w:rPr>
          <w:b/>
        </w:rPr>
      </w:pPr>
      <w:r>
        <w:rPr>
          <w:b/>
        </w:rPr>
        <w:t xml:space="preserve">To view current vote settings for all </w:t>
      </w:r>
      <w:r w:rsidRPr="00A00356">
        <w:rPr>
          <w:b/>
        </w:rPr>
        <w:t>nodes</w:t>
      </w:r>
      <w:r>
        <w:rPr>
          <w:b/>
        </w:rPr>
        <w:t xml:space="preserve"> </w:t>
      </w:r>
    </w:p>
    <w:p w14:paraId="432409CF" w14:textId="77777777" w:rsidR="0089383A" w:rsidRDefault="0089383A" w:rsidP="0089383A">
      <w:pPr>
        <w:rPr>
          <w:rFonts w:ascii="Courier New" w:hAnsi="Courier New" w:cs="Courier New"/>
        </w:rPr>
      </w:pPr>
      <w:r>
        <w:rPr>
          <w:b/>
        </w:rPr>
        <w:tab/>
      </w:r>
      <w:r w:rsidRPr="00A00356">
        <w:rPr>
          <w:rFonts w:ascii="Courier New" w:hAnsi="Courier New" w:cs="Courier New"/>
        </w:rPr>
        <w:t>Get-ClusterNode</w:t>
      </w:r>
      <w:r>
        <w:rPr>
          <w:rFonts w:ascii="Courier New" w:hAnsi="Courier New" w:cs="Courier New"/>
        </w:rPr>
        <w:t xml:space="preserve"> | fl NodeName, NodeWeight</w:t>
      </w:r>
    </w:p>
    <w:p w14:paraId="432409D0" w14:textId="77777777" w:rsidR="0089383A" w:rsidRDefault="0089383A" w:rsidP="0089383A">
      <w:pPr>
        <w:rPr>
          <w:b/>
        </w:rPr>
      </w:pPr>
      <w:r>
        <w:rPr>
          <w:b/>
        </w:rPr>
        <w:t xml:space="preserve">To set a </w:t>
      </w:r>
      <w:r w:rsidRPr="00A00356">
        <w:rPr>
          <w:b/>
        </w:rPr>
        <w:t>node’s</w:t>
      </w:r>
      <w:r>
        <w:rPr>
          <w:b/>
        </w:rPr>
        <w:t xml:space="preserve"> vote to “0</w:t>
      </w:r>
      <w:r w:rsidRPr="00A00356">
        <w:rPr>
          <w:b/>
        </w:rPr>
        <w:t>”</w:t>
      </w:r>
      <w:r>
        <w:rPr>
          <w:b/>
        </w:rPr>
        <w:t xml:space="preserve"> </w:t>
      </w:r>
    </w:p>
    <w:p w14:paraId="432409D1" w14:textId="77777777" w:rsidR="0089383A" w:rsidRPr="009E4C9B" w:rsidRDefault="0089383A" w:rsidP="0089383A">
      <w:pPr>
        <w:ind w:left="720"/>
        <w:rPr>
          <w:rFonts w:ascii="Courier New" w:hAnsi="Courier New" w:cs="Courier New"/>
        </w:rPr>
      </w:pPr>
      <w:r>
        <w:rPr>
          <w:rFonts w:ascii="Courier New" w:hAnsi="Courier New" w:cs="Courier New"/>
        </w:rPr>
        <w:t>(</w:t>
      </w:r>
      <w:r w:rsidRPr="00A00356">
        <w:rPr>
          <w:rFonts w:ascii="Courier New" w:hAnsi="Courier New" w:cs="Courier New"/>
        </w:rPr>
        <w:t>Get-ClusterNode</w:t>
      </w:r>
      <w:r>
        <w:rPr>
          <w:rFonts w:ascii="Courier New" w:hAnsi="Courier New" w:cs="Courier New"/>
        </w:rPr>
        <w:t xml:space="preserve"> </w:t>
      </w:r>
      <w:r w:rsidRPr="009E4C9B">
        <w:rPr>
          <w:rFonts w:ascii="Courier New" w:hAnsi="Courier New" w:cs="Courier New"/>
        </w:rPr>
        <w:t>"</w:t>
      </w:r>
      <w:r w:rsidR="00DC6790">
        <w:rPr>
          <w:rFonts w:ascii="Courier New" w:hAnsi="Courier New" w:cs="Courier New"/>
        </w:rPr>
        <w:t>DRNode1</w:t>
      </w:r>
      <w:r w:rsidRPr="009E4C9B">
        <w:rPr>
          <w:rFonts w:ascii="Courier New" w:hAnsi="Courier New" w:cs="Courier New"/>
        </w:rPr>
        <w:t>"</w:t>
      </w:r>
      <w:r w:rsidRPr="00A00356">
        <w:rPr>
          <w:rFonts w:ascii="Courier New" w:hAnsi="Courier New" w:cs="Courier New"/>
        </w:rPr>
        <w:t>).</w:t>
      </w:r>
      <w:r>
        <w:rPr>
          <w:rFonts w:ascii="Courier New" w:hAnsi="Courier New" w:cs="Courier New"/>
        </w:rPr>
        <w:t>NodeWeight=0</w:t>
      </w:r>
    </w:p>
    <w:p w14:paraId="432409D2" w14:textId="5161FF00" w:rsidR="0089383A" w:rsidRDefault="0089383A" w:rsidP="0089383A">
      <w:pPr>
        <w:ind w:left="720"/>
      </w:pPr>
      <w:r w:rsidRPr="00CA2280">
        <w:rPr>
          <w:b/>
        </w:rPr>
        <w:t>Note</w:t>
      </w:r>
      <w:r w:rsidR="00CA2280">
        <w:t>: T</w:t>
      </w:r>
      <w:r>
        <w:t>he value ‘0’ means the node doesn’t have a vote. The value ‘1’ means the node has a quorum vote.</w:t>
      </w:r>
    </w:p>
    <w:p w14:paraId="432409D3" w14:textId="77777777" w:rsidR="00D93C61" w:rsidRDefault="00D93C61" w:rsidP="00D93C61">
      <w:pPr>
        <w:pStyle w:val="Heading2"/>
      </w:pPr>
      <w:bookmarkStart w:id="35" w:name="_Toc326897526"/>
      <w:r>
        <w:t>Client Connectivity</w:t>
      </w:r>
      <w:r w:rsidRPr="00E20F6A">
        <w:t xml:space="preserve"> </w:t>
      </w:r>
      <w:bookmarkEnd w:id="35"/>
    </w:p>
    <w:p w14:paraId="432409D4" w14:textId="27CFEFE1" w:rsidR="00240901" w:rsidRDefault="007010F9" w:rsidP="00E53024">
      <w:r w:rsidRPr="00611CEC">
        <w:t>FCI</w:t>
      </w:r>
      <w:r>
        <w:t xml:space="preserve"> connection methods </w:t>
      </w:r>
      <w:r w:rsidR="00CA2280">
        <w:t>are the same</w:t>
      </w:r>
      <w:r>
        <w:t xml:space="preserve"> in SQL </w:t>
      </w:r>
      <w:r w:rsidR="00D87406">
        <w:t>Server </w:t>
      </w:r>
      <w:r>
        <w:t xml:space="preserve">2012 </w:t>
      </w:r>
      <w:r w:rsidR="00CA2280">
        <w:t xml:space="preserve">as they were in </w:t>
      </w:r>
      <w:r>
        <w:t>previous versions, but f</w:t>
      </w:r>
      <w:r w:rsidR="00E53024">
        <w:t>or migrations from database mirroring to availability groups</w:t>
      </w:r>
      <w:r w:rsidR="00240901">
        <w:t xml:space="preserve">, there are changes that </w:t>
      </w:r>
      <w:r w:rsidR="00CA2280">
        <w:t xml:space="preserve">you </w:t>
      </w:r>
      <w:r w:rsidR="00240901">
        <w:t>must consider and plan for</w:t>
      </w:r>
      <w:r w:rsidR="00B56448">
        <w:t xml:space="preserve"> </w:t>
      </w:r>
      <w:r w:rsidR="00CA2280">
        <w:t>before you can</w:t>
      </w:r>
      <w:r w:rsidR="00EE2D4D">
        <w:t xml:space="preserve"> use the new readable secondary functionality</w:t>
      </w:r>
      <w:r w:rsidR="00240901">
        <w:t>.</w:t>
      </w:r>
      <w:r w:rsidR="00282CB1">
        <w:t xml:space="preserve"> Fo</w:t>
      </w:r>
      <w:r w:rsidR="00282CB1" w:rsidRPr="00E20F6A">
        <w:t>r</w:t>
      </w:r>
      <w:r w:rsidR="00CA2280">
        <w:t xml:space="preserve"> more information about migration, including</w:t>
      </w:r>
      <w:r w:rsidR="00282CB1" w:rsidRPr="00E20F6A">
        <w:t xml:space="preserve"> </w:t>
      </w:r>
      <w:r w:rsidR="00282CB1" w:rsidRPr="00611CEC">
        <w:t>in</w:t>
      </w:r>
      <w:r w:rsidR="00CA2280">
        <w:t>-</w:t>
      </w:r>
      <w:r w:rsidR="00282CB1" w:rsidRPr="00611CEC">
        <w:t>depth</w:t>
      </w:r>
      <w:r w:rsidR="00282CB1">
        <w:t xml:space="preserve"> considerations and steps, see the </w:t>
      </w:r>
      <w:hyperlink r:id="rId52" w:history="1">
        <w:r w:rsidR="00282CB1" w:rsidRPr="00282CB1">
          <w:rPr>
            <w:rStyle w:val="Hyperlink"/>
          </w:rPr>
          <w:t>Migration Guide: Migrating to SQL Server 2012 Failover Clustering and Availability Groups from Prior Clustering and Mirroring Deployments</w:t>
        </w:r>
      </w:hyperlink>
      <w:r w:rsidR="00CA2280" w:rsidRPr="00CA2280">
        <w:t xml:space="preserve"> </w:t>
      </w:r>
      <w:r w:rsidR="00CA2280">
        <w:t>white paper.</w:t>
      </w:r>
    </w:p>
    <w:p w14:paraId="432409D5" w14:textId="58211AC4" w:rsidR="00240901" w:rsidRDefault="00B56448" w:rsidP="00B224AE">
      <w:pPr>
        <w:pStyle w:val="Heading3"/>
      </w:pPr>
      <w:bookmarkStart w:id="36" w:name="_Toc326897527"/>
      <w:r>
        <w:t>Read</w:t>
      </w:r>
      <w:r w:rsidR="009B649D">
        <w:t>/</w:t>
      </w:r>
      <w:r w:rsidR="00B224AE">
        <w:t>Write Workloads</w:t>
      </w:r>
      <w:bookmarkEnd w:id="36"/>
      <w:r w:rsidR="00B224AE">
        <w:t xml:space="preserve"> </w:t>
      </w:r>
    </w:p>
    <w:p w14:paraId="432409D6" w14:textId="3A98F87F" w:rsidR="009D13D6" w:rsidRDefault="009B649D" w:rsidP="00B224AE">
      <w:r>
        <w:t>For read/</w:t>
      </w:r>
      <w:r w:rsidR="00B224AE">
        <w:t xml:space="preserve">write workloads </w:t>
      </w:r>
      <w:r>
        <w:t xml:space="preserve">that run </w:t>
      </w:r>
      <w:r w:rsidR="00B224AE">
        <w:t>against the availability databases in an availability group, you can connect to the primar</w:t>
      </w:r>
      <w:r w:rsidR="00B224AE" w:rsidRPr="00E20F6A">
        <w:t xml:space="preserve">y </w:t>
      </w:r>
      <w:r w:rsidR="00B224AE" w:rsidRPr="00611CEC">
        <w:t>replica</w:t>
      </w:r>
      <w:r w:rsidR="00B224AE" w:rsidRPr="00E20F6A">
        <w:t xml:space="preserve"> </w:t>
      </w:r>
      <w:r w:rsidR="00B224AE" w:rsidRPr="00611CEC">
        <w:t>using</w:t>
      </w:r>
      <w:r w:rsidR="00B224AE">
        <w:t xml:space="preserve"> two optio</w:t>
      </w:r>
      <w:r w:rsidR="00B224AE" w:rsidRPr="00E20F6A">
        <w:t>n</w:t>
      </w:r>
      <w:r w:rsidR="00B224AE">
        <w:t>s</w:t>
      </w:r>
      <w:r w:rsidR="00B224AE" w:rsidRPr="00611CEC">
        <w:t>.</w:t>
      </w:r>
      <w:r>
        <w:t xml:space="preserve"> </w:t>
      </w:r>
      <w:r w:rsidR="00B224AE" w:rsidRPr="00611CEC">
        <w:t>The</w:t>
      </w:r>
      <w:r w:rsidR="00B224AE">
        <w:t xml:space="preserve"> first option is to connect directly to the FCI virtual network name</w:t>
      </w:r>
      <w:r w:rsidR="00D618FA">
        <w:t xml:space="preserve"> (VNN)</w:t>
      </w:r>
      <w:r w:rsidR="00E5601C">
        <w:t>; each replica</w:t>
      </w:r>
      <w:r>
        <w:t xml:space="preserve"> has</w:t>
      </w:r>
      <w:r w:rsidRPr="009B649D">
        <w:t xml:space="preserve"> </w:t>
      </w:r>
      <w:r>
        <w:t xml:space="preserve">a different FCI </w:t>
      </w:r>
      <w:r w:rsidR="00D618FA">
        <w:t>VNN</w:t>
      </w:r>
      <w:r w:rsidR="00B224AE">
        <w:t>.</w:t>
      </w:r>
      <w:r>
        <w:t xml:space="preserve"> </w:t>
      </w:r>
      <w:r w:rsidR="00B224AE" w:rsidRPr="00611CEC">
        <w:t>The</w:t>
      </w:r>
      <w:r w:rsidR="00B224AE">
        <w:t xml:space="preserve"> </w:t>
      </w:r>
      <w:r w:rsidR="00CD7874">
        <w:t xml:space="preserve">second </w:t>
      </w:r>
      <w:r w:rsidR="00B224AE">
        <w:t>option is to use th</w:t>
      </w:r>
      <w:r w:rsidR="00B224AE" w:rsidRPr="00E20F6A">
        <w:t xml:space="preserve">e </w:t>
      </w:r>
      <w:r w:rsidR="00B224AE" w:rsidRPr="00611CEC">
        <w:t>availability</w:t>
      </w:r>
      <w:r w:rsidR="00B224AE" w:rsidRPr="00E20F6A">
        <w:t xml:space="preserve"> </w:t>
      </w:r>
      <w:r w:rsidR="00B224AE" w:rsidRPr="00611CEC">
        <w:t>group</w:t>
      </w:r>
      <w:r w:rsidR="00B224AE" w:rsidRPr="00E20F6A">
        <w:t xml:space="preserve"> </w:t>
      </w:r>
      <w:r w:rsidR="00B224AE" w:rsidRPr="00611CEC">
        <w:t>listener</w:t>
      </w:r>
      <w:r w:rsidR="00B224AE" w:rsidRPr="00E20F6A">
        <w:t xml:space="preserve"> </w:t>
      </w:r>
      <w:r w:rsidR="00CD7874" w:rsidRPr="00611CEC">
        <w:t>name</w:t>
      </w:r>
      <w:r w:rsidR="00B224AE" w:rsidRPr="00611CEC">
        <w:t>.</w:t>
      </w:r>
      <w:r>
        <w:t xml:space="preserve"> </w:t>
      </w:r>
      <w:r w:rsidR="00B224AE" w:rsidRPr="00611CEC">
        <w:t>The</w:t>
      </w:r>
      <w:r w:rsidR="00B224AE">
        <w:t xml:space="preserve"> availability group listener is the preferred option because it provides transparency and automatic redirection to the </w:t>
      </w:r>
      <w:r w:rsidR="00B56448">
        <w:t xml:space="preserve">current </w:t>
      </w:r>
      <w:r w:rsidR="00B224AE">
        <w:t>primary replica</w:t>
      </w:r>
      <w:r w:rsidR="00E5601C">
        <w:t>, and the name in the connection string stays the same for all instances</w:t>
      </w:r>
      <w:r w:rsidR="00B224AE">
        <w:t>.</w:t>
      </w:r>
      <w:r w:rsidR="00D618FA">
        <w:t xml:space="preserve"> </w:t>
      </w:r>
      <w:r w:rsidR="00DD04E8" w:rsidRPr="00611CEC">
        <w:t>The</w:t>
      </w:r>
      <w:r w:rsidR="00DD04E8">
        <w:t xml:space="preserve"> availability group listener is a VNN that is bound to one or more TCP/IP address</w:t>
      </w:r>
      <w:r w:rsidR="00D618FA">
        <w:t>es</w:t>
      </w:r>
      <w:r w:rsidR="00DD04E8">
        <w:t xml:space="preserve"> and listener ports and is used t</w:t>
      </w:r>
      <w:r w:rsidR="00DD04E8" w:rsidRPr="00E20F6A">
        <w:t xml:space="preserve">o </w:t>
      </w:r>
      <w:r w:rsidR="00DD04E8" w:rsidRPr="00611CEC">
        <w:t>automatically</w:t>
      </w:r>
      <w:r w:rsidR="00DD04E8" w:rsidRPr="00E20F6A">
        <w:t xml:space="preserve"> </w:t>
      </w:r>
      <w:r w:rsidR="00DD04E8" w:rsidRPr="00611CEC">
        <w:t>connect</w:t>
      </w:r>
      <w:r w:rsidR="00DD04E8">
        <w:t xml:space="preserve"> to </w:t>
      </w:r>
      <w:r w:rsidR="0072094D">
        <w:t>any</w:t>
      </w:r>
      <w:r w:rsidR="00DD04E8">
        <w:t xml:space="preserve"> replica without </w:t>
      </w:r>
      <w:r w:rsidR="00D618FA">
        <w:t xml:space="preserve">the need </w:t>
      </w:r>
      <w:r w:rsidR="00DD04E8">
        <w:t>t</w:t>
      </w:r>
      <w:r w:rsidR="00DD04E8" w:rsidRPr="00E20F6A">
        <w:t xml:space="preserve">o </w:t>
      </w:r>
      <w:r w:rsidR="00DD04E8" w:rsidRPr="00611CEC">
        <w:t>explicitly</w:t>
      </w:r>
      <w:r w:rsidR="00DD04E8" w:rsidRPr="00E20F6A">
        <w:t xml:space="preserve"> </w:t>
      </w:r>
      <w:r w:rsidR="00DD04E8" w:rsidRPr="00611CEC">
        <w:t>designate</w:t>
      </w:r>
      <w:r w:rsidR="00DD04E8">
        <w:t xml:space="preserve"> each possible availability group replica in the connectio</w:t>
      </w:r>
      <w:r w:rsidR="00DD04E8" w:rsidRPr="00E20F6A">
        <w:t xml:space="preserve">n </w:t>
      </w:r>
      <w:r w:rsidR="00DD04E8" w:rsidRPr="00611CEC">
        <w:t>string</w:t>
      </w:r>
      <w:r w:rsidR="00DD04E8">
        <w:t xml:space="preserve">. </w:t>
      </w:r>
    </w:p>
    <w:p w14:paraId="432409D7" w14:textId="767F57E5" w:rsidR="00FE764D" w:rsidRDefault="00FE764D" w:rsidP="00240901">
      <w:r w:rsidRPr="00611CEC">
        <w:t>If</w:t>
      </w:r>
      <w:r w:rsidR="00D618FA">
        <w:t xml:space="preserve"> you are migrating read/</w:t>
      </w:r>
      <w:r>
        <w:t>write workload</w:t>
      </w:r>
      <w:r w:rsidRPr="00FE764D">
        <w:t xml:space="preserve"> application connections from </w:t>
      </w:r>
      <w:r w:rsidRPr="00E20F6A">
        <w:t xml:space="preserve">a </w:t>
      </w:r>
      <w:r w:rsidRPr="00611CEC">
        <w:t>database</w:t>
      </w:r>
      <w:r w:rsidRPr="00E20F6A">
        <w:t xml:space="preserve"> </w:t>
      </w:r>
      <w:r w:rsidRPr="00611CEC">
        <w:t>mirroring</w:t>
      </w:r>
      <w:r w:rsidRPr="00E20F6A">
        <w:t xml:space="preserve"> </w:t>
      </w:r>
      <w:r w:rsidRPr="00611CEC">
        <w:t>solution</w:t>
      </w:r>
      <w:r w:rsidRPr="00FE764D">
        <w:t xml:space="preserve"> that </w:t>
      </w:r>
      <w:r w:rsidR="00654F4C">
        <w:t>uses</w:t>
      </w:r>
      <w:r w:rsidR="00654F4C" w:rsidRPr="00FE764D">
        <w:t xml:space="preserve"> </w:t>
      </w:r>
      <w:r w:rsidRPr="00FE764D">
        <w:t xml:space="preserve">the Failover Partner attribute, you can </w:t>
      </w:r>
      <w:r>
        <w:t>still</w:t>
      </w:r>
      <w:r w:rsidRPr="00FE764D">
        <w:t xml:space="preserve"> use you</w:t>
      </w:r>
      <w:r w:rsidRPr="00E20F6A">
        <w:t xml:space="preserve">r </w:t>
      </w:r>
      <w:r w:rsidRPr="00611CEC">
        <w:t>database</w:t>
      </w:r>
      <w:r w:rsidRPr="00E20F6A">
        <w:t xml:space="preserve"> </w:t>
      </w:r>
      <w:r w:rsidRPr="00611CEC">
        <w:t>mirroring</w:t>
      </w:r>
      <w:r w:rsidRPr="00E20F6A">
        <w:t xml:space="preserve"> </w:t>
      </w:r>
      <w:r w:rsidRPr="00611CEC">
        <w:t>connection</w:t>
      </w:r>
      <w:r w:rsidRPr="00E20F6A">
        <w:t xml:space="preserve"> </w:t>
      </w:r>
      <w:r w:rsidRPr="00611CEC">
        <w:t>string</w:t>
      </w:r>
      <w:r w:rsidR="00B56448">
        <w:t>, but</w:t>
      </w:r>
      <w:r w:rsidRPr="00FE764D">
        <w:t xml:space="preserve"> only if the availability group is configured with a </w:t>
      </w:r>
      <w:r w:rsidRPr="00FE764D">
        <w:rPr>
          <w:i/>
        </w:rPr>
        <w:t>single</w:t>
      </w:r>
      <w:r w:rsidRPr="00FE764D">
        <w:t xml:space="preserve"> secondary replica</w:t>
      </w:r>
      <w:r>
        <w:t xml:space="preserve"> that is</w:t>
      </w:r>
      <w:r w:rsidR="00D618FA">
        <w:t xml:space="preserve"> configured for read/</w:t>
      </w:r>
      <w:r w:rsidR="00E776DA">
        <w:t>write activity</w:t>
      </w:r>
      <w:r w:rsidRPr="00611CEC">
        <w:t>.</w:t>
      </w:r>
      <w:r w:rsidR="00D618FA">
        <w:t xml:space="preserve"> </w:t>
      </w:r>
      <w:r w:rsidRPr="00FE764D">
        <w:t>You can</w:t>
      </w:r>
      <w:r w:rsidR="00B56448">
        <w:t xml:space="preserve"> then</w:t>
      </w:r>
      <w:r w:rsidRPr="00FE764D">
        <w:t xml:space="preserve"> </w:t>
      </w:r>
      <w:r w:rsidR="00BA0BC2">
        <w:t>use</w:t>
      </w:r>
      <w:r w:rsidR="00BA0BC2" w:rsidRPr="00FE764D">
        <w:t xml:space="preserve"> </w:t>
      </w:r>
      <w:r w:rsidRPr="00FE764D">
        <w:t>th</w:t>
      </w:r>
      <w:r w:rsidRPr="00E20F6A">
        <w:t xml:space="preserve">e </w:t>
      </w:r>
      <w:r w:rsidRPr="00611CEC">
        <w:t>initial</w:t>
      </w:r>
      <w:r w:rsidRPr="00E20F6A">
        <w:t xml:space="preserve"> </w:t>
      </w:r>
      <w:r w:rsidRPr="00611CEC">
        <w:t>primary</w:t>
      </w:r>
      <w:r w:rsidRPr="00E20F6A">
        <w:t xml:space="preserve"> </w:t>
      </w:r>
      <w:r w:rsidRPr="00611CEC">
        <w:t>replica</w:t>
      </w:r>
      <w:r w:rsidRPr="00E20F6A">
        <w:t xml:space="preserve"> </w:t>
      </w:r>
      <w:r w:rsidRPr="00611CEC">
        <w:t>server</w:t>
      </w:r>
      <w:r w:rsidRPr="00E20F6A">
        <w:t xml:space="preserve"> </w:t>
      </w:r>
      <w:r w:rsidRPr="00611CEC">
        <w:t>name</w:t>
      </w:r>
      <w:r w:rsidRPr="00FE764D">
        <w:t xml:space="preserve"> </w:t>
      </w:r>
      <w:r w:rsidR="00BA0BC2">
        <w:t xml:space="preserve">as the data source </w:t>
      </w:r>
      <w:r w:rsidRPr="00FE764D">
        <w:t xml:space="preserve">and </w:t>
      </w:r>
      <w:r w:rsidR="00BA0BC2">
        <w:t>(</w:t>
      </w:r>
      <w:r w:rsidRPr="00FE764D">
        <w:t>optionally</w:t>
      </w:r>
      <w:r w:rsidR="00BA0BC2">
        <w:t>)</w:t>
      </w:r>
      <w:r w:rsidRPr="00FE764D">
        <w:t xml:space="preserve"> the </w:t>
      </w:r>
      <w:r>
        <w:t>secondary replica</w:t>
      </w:r>
      <w:r w:rsidRPr="00FE764D">
        <w:t xml:space="preserve"> name</w:t>
      </w:r>
      <w:r w:rsidR="004E197B">
        <w:t xml:space="preserve"> as the failover partner</w:t>
      </w:r>
      <w:r w:rsidRPr="00E20F6A">
        <w:t xml:space="preserve">. </w:t>
      </w:r>
      <w:r w:rsidRPr="00611CEC">
        <w:t>This</w:t>
      </w:r>
      <w:r w:rsidRPr="00E20F6A">
        <w:t xml:space="preserve"> </w:t>
      </w:r>
      <w:r w:rsidRPr="00611CEC">
        <w:t>should</w:t>
      </w:r>
      <w:r>
        <w:t xml:space="preserve"> not be used as </w:t>
      </w:r>
      <w:r w:rsidRPr="00E20F6A">
        <w:t xml:space="preserve">a </w:t>
      </w:r>
      <w:r w:rsidR="00611CEC">
        <w:t>long-term</w:t>
      </w:r>
      <w:r>
        <w:t xml:space="preserve"> solution</w:t>
      </w:r>
      <w:r w:rsidR="00D836E8">
        <w:t xml:space="preserve">, however. </w:t>
      </w:r>
    </w:p>
    <w:p w14:paraId="432409D8" w14:textId="77777777" w:rsidR="00FE764D" w:rsidRDefault="00FE764D" w:rsidP="00FE764D">
      <w:pPr>
        <w:pStyle w:val="Heading3"/>
      </w:pPr>
      <w:bookmarkStart w:id="37" w:name="_Toc326897528"/>
      <w:r>
        <w:t>Read-Only Workloads</w:t>
      </w:r>
      <w:bookmarkEnd w:id="37"/>
      <w:r>
        <w:t xml:space="preserve"> </w:t>
      </w:r>
    </w:p>
    <w:p w14:paraId="432409D9" w14:textId="1981E66C" w:rsidR="00734E85" w:rsidRDefault="00FE764D" w:rsidP="00240901">
      <w:r>
        <w:t>For read-only workload connections, you also have two options available to you</w:t>
      </w:r>
      <w:r w:rsidRPr="00E20F6A">
        <w:t xml:space="preserve">. </w:t>
      </w:r>
      <w:r w:rsidR="00734E85" w:rsidRPr="00611CEC">
        <w:t>Y</w:t>
      </w:r>
      <w:r w:rsidRPr="00611CEC">
        <w:t>ou</w:t>
      </w:r>
      <w:r>
        <w:t xml:space="preserve"> can use the FCI </w:t>
      </w:r>
      <w:r w:rsidR="00D618FA">
        <w:t>VNN</w:t>
      </w:r>
      <w:r>
        <w:t xml:space="preserve"> </w:t>
      </w:r>
      <w:r w:rsidR="00124312">
        <w:t xml:space="preserve">or you can </w:t>
      </w:r>
      <w:r>
        <w:t>use the availability group listener</w:t>
      </w:r>
      <w:r w:rsidR="004677DE">
        <w:t xml:space="preserve"> and specify the new ApplicationIntent attribute in the connection string as</w:t>
      </w:r>
      <w:r w:rsidR="004677DE" w:rsidRPr="00E20F6A">
        <w:t xml:space="preserve"> “</w:t>
      </w:r>
      <w:r w:rsidR="004677DE" w:rsidRPr="00611CEC">
        <w:t>ReadOnly”.</w:t>
      </w:r>
      <w:r>
        <w:t xml:space="preserve"> </w:t>
      </w:r>
    </w:p>
    <w:p w14:paraId="432409DA" w14:textId="40B47A38" w:rsidR="00734E85" w:rsidRDefault="00734E85" w:rsidP="00734E85">
      <w:r w:rsidRPr="00611CEC">
        <w:lastRenderedPageBreak/>
        <w:t>If</w:t>
      </w:r>
      <w:r>
        <w:t xml:space="preserve"> you are using </w:t>
      </w:r>
      <w:r w:rsidRPr="00E20F6A">
        <w:t xml:space="preserve">a </w:t>
      </w:r>
      <w:r w:rsidRPr="00611CEC">
        <w:t>legacy</w:t>
      </w:r>
      <w:r w:rsidRPr="00E20F6A">
        <w:t xml:space="preserve"> </w:t>
      </w:r>
      <w:r w:rsidRPr="00611CEC">
        <w:t>database</w:t>
      </w:r>
      <w:r w:rsidRPr="00E20F6A">
        <w:t xml:space="preserve"> </w:t>
      </w:r>
      <w:r w:rsidRPr="00611CEC">
        <w:t>mirroring</w:t>
      </w:r>
      <w:r w:rsidRPr="00E20F6A">
        <w:t xml:space="preserve"> </w:t>
      </w:r>
      <w:r w:rsidRPr="00611CEC">
        <w:t>connection</w:t>
      </w:r>
      <w:r w:rsidRPr="00E20F6A">
        <w:t xml:space="preserve"> </w:t>
      </w:r>
      <w:r w:rsidRPr="00611CEC">
        <w:t>string</w:t>
      </w:r>
      <w:r>
        <w:t xml:space="preserve">, you can only connect to the availability group as long as the availability group is configured as a single secondary replica that is </w:t>
      </w:r>
      <w:r w:rsidR="00D618FA">
        <w:t>configured for read/</w:t>
      </w:r>
      <w:r w:rsidR="00CB6537">
        <w:t>write activity</w:t>
      </w:r>
      <w:r w:rsidRPr="00E20F6A">
        <w:t xml:space="preserve">. </w:t>
      </w:r>
    </w:p>
    <w:p w14:paraId="432409DB" w14:textId="4542A890" w:rsidR="00E53024" w:rsidRDefault="00734E85" w:rsidP="00E53024">
      <w:r>
        <w:t xml:space="preserve">If you </w:t>
      </w:r>
      <w:r w:rsidR="00D618FA">
        <w:t>want</w:t>
      </w:r>
      <w:r>
        <w:t xml:space="preserve"> to leverage read-only routing, </w:t>
      </w:r>
      <w:r w:rsidRPr="00611CEC">
        <w:t>you</w:t>
      </w:r>
      <w:r w:rsidRPr="00E20F6A">
        <w:t xml:space="preserve"> </w:t>
      </w:r>
      <w:r w:rsidRPr="00611CEC">
        <w:t>must</w:t>
      </w:r>
      <w:r w:rsidRPr="00E20F6A">
        <w:t xml:space="preserve"> </w:t>
      </w:r>
      <w:r w:rsidRPr="00611CEC">
        <w:t>use</w:t>
      </w:r>
      <w:r>
        <w:t xml:space="preserve"> th</w:t>
      </w:r>
      <w:r w:rsidRPr="00E20F6A">
        <w:t xml:space="preserve">e </w:t>
      </w:r>
      <w:r w:rsidRPr="00611CEC">
        <w:t>availability</w:t>
      </w:r>
      <w:r w:rsidRPr="00E20F6A">
        <w:t xml:space="preserve"> </w:t>
      </w:r>
      <w:r w:rsidRPr="00611CEC">
        <w:t>group</w:t>
      </w:r>
      <w:r w:rsidRPr="00E20F6A">
        <w:t xml:space="preserve"> </w:t>
      </w:r>
      <w:r w:rsidRPr="00611CEC">
        <w:t>listener</w:t>
      </w:r>
      <w:r w:rsidRPr="00E20F6A">
        <w:t xml:space="preserve"> </w:t>
      </w:r>
      <w:r w:rsidRPr="00611CEC">
        <w:t>name</w:t>
      </w:r>
      <w:r w:rsidRPr="00E20F6A">
        <w:t xml:space="preserve"> </w:t>
      </w:r>
      <w:r w:rsidRPr="00611CEC">
        <w:t>in conjunction with</w:t>
      </w:r>
      <w:r>
        <w:t xml:space="preserve"> the ApplicationIntent attribute and “ReadOnly” value. </w:t>
      </w:r>
      <w:r w:rsidR="00AE771E">
        <w:t xml:space="preserve">You must also reference an availability database within the availability group. </w:t>
      </w:r>
      <w:r w:rsidR="00FE764D">
        <w:t xml:space="preserve">The availability group </w:t>
      </w:r>
      <w:r w:rsidR="009D13D6">
        <w:t>must also</w:t>
      </w:r>
      <w:r w:rsidR="00FE764D">
        <w:t xml:space="preserve"> </w:t>
      </w:r>
      <w:r>
        <w:t>be</w:t>
      </w:r>
      <w:r w:rsidR="00FE764D">
        <w:t xml:space="preserve"> configured for read-only routing to readable secondary replicas via the creation of read-only routing URLs and read-only routing lists</w:t>
      </w:r>
      <w:r w:rsidR="009D13D6">
        <w:t xml:space="preserve">. </w:t>
      </w:r>
      <w:r w:rsidR="007F2150">
        <w:t xml:space="preserve">For more information about this </w:t>
      </w:r>
      <w:r w:rsidR="009D13D6">
        <w:t>process</w:t>
      </w:r>
      <w:r w:rsidR="007F2150">
        <w:t>, see</w:t>
      </w:r>
      <w:r w:rsidR="00D618FA">
        <w:t xml:space="preserve"> </w:t>
      </w:r>
      <w:hyperlink r:id="rId53" w:history="1">
        <w:r w:rsidR="00FE764D" w:rsidRPr="00E20F6A">
          <w:rPr>
            <w:rStyle w:val="Hyperlink"/>
          </w:rPr>
          <w:t>Configure Read-Only Routing for an Availability Group (SQL Server)</w:t>
        </w:r>
      </w:hyperlink>
      <w:r w:rsidR="00FE764D" w:rsidRPr="00611CEC">
        <w:t>.</w:t>
      </w:r>
    </w:p>
    <w:p w14:paraId="432409DC" w14:textId="77777777" w:rsidR="00654F4C" w:rsidRDefault="00654F4C" w:rsidP="00654F4C">
      <w:pPr>
        <w:pStyle w:val="Heading3"/>
      </w:pPr>
      <w:bookmarkStart w:id="38" w:name="_Toc322535202"/>
      <w:bookmarkStart w:id="39" w:name="_Toc319930703"/>
      <w:r w:rsidRPr="00A00356">
        <w:t>Multi-Subnet</w:t>
      </w:r>
      <w:r>
        <w:t xml:space="preserve"> Connection Support</w:t>
      </w:r>
      <w:bookmarkEnd w:id="38"/>
      <w:bookmarkEnd w:id="39"/>
    </w:p>
    <w:p w14:paraId="432409DE" w14:textId="7FEDC2DE" w:rsidR="00654F4C" w:rsidRDefault="00654F4C" w:rsidP="00E53024">
      <w:r>
        <w:t>The availability group listener can also leverage the MultiSubnetFailover connection attribu</w:t>
      </w:r>
      <w:r w:rsidRPr="00E20F6A">
        <w:t>t</w:t>
      </w:r>
      <w:r>
        <w:t>e in client libraries. It is recommended tha</w:t>
      </w:r>
      <w:r w:rsidRPr="00E20F6A">
        <w:t xml:space="preserve">t </w:t>
      </w:r>
      <w:r w:rsidRPr="00611CEC">
        <w:t>availability</w:t>
      </w:r>
      <w:r w:rsidRPr="00E20F6A">
        <w:t xml:space="preserve"> </w:t>
      </w:r>
      <w:r w:rsidRPr="00611CEC">
        <w:t>group</w:t>
      </w:r>
      <w:r w:rsidRPr="00E20F6A">
        <w:t xml:space="preserve"> </w:t>
      </w:r>
      <w:r w:rsidRPr="00611CEC">
        <w:t>connection</w:t>
      </w:r>
      <w:r w:rsidRPr="00E20F6A">
        <w:t xml:space="preserve"> </w:t>
      </w:r>
      <w:r w:rsidRPr="00611CEC">
        <w:t>strings</w:t>
      </w:r>
      <w:r>
        <w:t xml:space="preserve"> designate the MultiSubnetFailover attribute fo</w:t>
      </w:r>
      <w:r w:rsidRPr="00E20F6A">
        <w:t xml:space="preserve">r </w:t>
      </w:r>
      <w:r w:rsidRPr="00611CEC">
        <w:t>multi-subnet</w:t>
      </w:r>
      <w:r>
        <w:t xml:space="preserve"> topologies when </w:t>
      </w:r>
      <w:r w:rsidR="007F2150">
        <w:t xml:space="preserve">they reference </w:t>
      </w:r>
      <w:r>
        <w:t>a</w:t>
      </w:r>
      <w:r w:rsidRPr="00E20F6A">
        <w:t xml:space="preserve">n </w:t>
      </w:r>
      <w:r w:rsidRPr="00611CEC">
        <w:t>availability</w:t>
      </w:r>
      <w:r w:rsidRPr="00E20F6A">
        <w:t xml:space="preserve"> </w:t>
      </w:r>
      <w:r w:rsidRPr="00611CEC">
        <w:t>group</w:t>
      </w:r>
      <w:r w:rsidRPr="00E20F6A">
        <w:t xml:space="preserve"> </w:t>
      </w:r>
      <w:r w:rsidRPr="00611CEC">
        <w:t>listener</w:t>
      </w:r>
      <w:r w:rsidRPr="00E20F6A">
        <w:t xml:space="preserve"> </w:t>
      </w:r>
      <w:r w:rsidRPr="00611CEC">
        <w:t>name</w:t>
      </w:r>
      <w:r>
        <w:t xml:space="preserve">. </w:t>
      </w:r>
      <w:r w:rsidR="007F2150">
        <w:t>T</w:t>
      </w:r>
      <w:r>
        <w:t>he MultiSubnetFailover connection option enables support fo</w:t>
      </w:r>
      <w:r w:rsidRPr="00E20F6A">
        <w:t xml:space="preserve">r </w:t>
      </w:r>
      <w:r w:rsidRPr="00611CEC">
        <w:t>multi-subnet</w:t>
      </w:r>
      <w:r>
        <w:t xml:space="preserve"> connections and opens up TCP sockets for the availability group listener IP addresses </w:t>
      </w:r>
      <w:r>
        <w:rPr>
          <w:i/>
        </w:rPr>
        <w:t>in parallel</w:t>
      </w:r>
      <w:r w:rsidRPr="00E20F6A">
        <w:t xml:space="preserve">. </w:t>
      </w:r>
      <w:r w:rsidRPr="00611CEC">
        <w:t>For</w:t>
      </w:r>
      <w:r>
        <w:t xml:space="preserve"> legacy client libraries that do not support the MultiSubnetFailover attribute</w:t>
      </w:r>
      <w:r w:rsidRPr="00E20F6A">
        <w:t xml:space="preserve">, </w:t>
      </w:r>
      <w:r w:rsidRPr="00611CEC">
        <w:t>you</w:t>
      </w:r>
      <w:r w:rsidRPr="00E20F6A">
        <w:t xml:space="preserve"> </w:t>
      </w:r>
      <w:r w:rsidRPr="00611CEC">
        <w:t>should</w:t>
      </w:r>
      <w:r w:rsidRPr="00E20F6A">
        <w:t xml:space="preserve"> </w:t>
      </w:r>
      <w:r w:rsidRPr="00611CEC">
        <w:t>consider</w:t>
      </w:r>
      <w:r>
        <w:t xml:space="preserve"> ap</w:t>
      </w:r>
      <w:r w:rsidR="007F2150">
        <w:t>propriate client login timeout.</w:t>
      </w:r>
    </w:p>
    <w:p w14:paraId="432409DF" w14:textId="5E5161D9" w:rsidR="00C023FB" w:rsidRDefault="00E53024" w:rsidP="00B57CB4">
      <w:r w:rsidRPr="00611CEC">
        <w:t>For</w:t>
      </w:r>
      <w:r>
        <w:t xml:space="preserve"> </w:t>
      </w:r>
      <w:r w:rsidR="007F2150">
        <w:t>more information about</w:t>
      </w:r>
      <w:r>
        <w:t xml:space="preserve"> client connectivity and application failover considerations, see </w:t>
      </w:r>
      <w:hyperlink r:id="rId54" w:history="1">
        <w:r w:rsidRPr="00E20F6A">
          <w:rPr>
            <w:rStyle w:val="Hyperlink"/>
          </w:rPr>
          <w:t>Client Connectivity and Application Failover (</w:t>
        </w:r>
        <w:r w:rsidRPr="00611CEC">
          <w:rPr>
            <w:rStyle w:val="Hyperlink"/>
          </w:rPr>
          <w:t>AlwaysOn Availability Groups</w:t>
        </w:r>
        <w:r w:rsidRPr="00E20F6A">
          <w:rPr>
            <w:rStyle w:val="Hyperlink"/>
          </w:rPr>
          <w:t>)</w:t>
        </w:r>
      </w:hyperlink>
      <w:r w:rsidR="007F2150">
        <w:t xml:space="preserve"> in SQL Server Books Online.</w:t>
      </w:r>
    </w:p>
    <w:p w14:paraId="432409E0" w14:textId="77777777" w:rsidR="00D93C61" w:rsidRDefault="00AF4E7E" w:rsidP="00AF4E7E">
      <w:pPr>
        <w:pStyle w:val="Heading1"/>
      </w:pPr>
      <w:bookmarkStart w:id="40" w:name="_Toc326897529"/>
      <w:r>
        <w:t xml:space="preserve">Configuring </w:t>
      </w:r>
      <w:r w:rsidR="00524711">
        <w:t>the FCI+AG</w:t>
      </w:r>
      <w:r>
        <w:t xml:space="preserve"> Solution</w:t>
      </w:r>
      <w:bookmarkEnd w:id="40"/>
      <w:r>
        <w:t xml:space="preserve"> </w:t>
      </w:r>
    </w:p>
    <w:p w14:paraId="432409E1" w14:textId="633814C8" w:rsidR="00532F95" w:rsidRDefault="005D2E34" w:rsidP="005D2E34">
      <w:r>
        <w:t xml:space="preserve">This workflow describes the steps required to build </w:t>
      </w:r>
      <w:r w:rsidR="008F6745">
        <w:t xml:space="preserve">the </w:t>
      </w:r>
      <w:r w:rsidR="008721A4">
        <w:t>FCI+AG solution</w:t>
      </w:r>
      <w:r w:rsidR="008F5734" w:rsidRPr="00E20F6A">
        <w:t xml:space="preserve">. </w:t>
      </w:r>
      <w:r w:rsidR="007F2150">
        <w:t xml:space="preserve">Although </w:t>
      </w:r>
      <w:r>
        <w:t>each granular ste</w:t>
      </w:r>
      <w:r w:rsidRPr="00E20F6A">
        <w:t xml:space="preserve">p </w:t>
      </w:r>
      <w:r w:rsidR="007F2150">
        <w:t xml:space="preserve">is </w:t>
      </w:r>
      <w:r>
        <w:t>no</w:t>
      </w:r>
      <w:r w:rsidRPr="00E20F6A">
        <w:t xml:space="preserve">t </w:t>
      </w:r>
      <w:r w:rsidR="002C718B" w:rsidRPr="00611CEC">
        <w:t>described</w:t>
      </w:r>
      <w:r w:rsidR="002C718B">
        <w:t xml:space="preserve"> </w:t>
      </w:r>
      <w:r>
        <w:t xml:space="preserve">here, the goal of this section is to help </w:t>
      </w:r>
      <w:r w:rsidR="00532F95">
        <w:t>clarify</w:t>
      </w:r>
      <w:r>
        <w:t xml:space="preserve"> the</w:t>
      </w:r>
      <w:r w:rsidR="00532F95">
        <w:t xml:space="preserve"> workflow</w:t>
      </w:r>
      <w:r>
        <w:t xml:space="preserve"> implementation s</w:t>
      </w:r>
      <w:r w:rsidR="008F6745">
        <w:t xml:space="preserve">teps and </w:t>
      </w:r>
      <w:r w:rsidR="0068767F">
        <w:t>th</w:t>
      </w:r>
      <w:r w:rsidR="0068767F" w:rsidRPr="00E20F6A">
        <w:t xml:space="preserve">e </w:t>
      </w:r>
      <w:r w:rsidR="002C718B">
        <w:t>tasks</w:t>
      </w:r>
      <w:r w:rsidR="0068767F">
        <w:t xml:space="preserve"> for each </w:t>
      </w:r>
      <w:r w:rsidR="008F6745">
        <w:t>participatin</w:t>
      </w:r>
      <w:r w:rsidR="008F6745" w:rsidRPr="00E20F6A">
        <w:t>g j</w:t>
      </w:r>
      <w:r w:rsidR="008F6745" w:rsidRPr="001F701D">
        <w:t>ob</w:t>
      </w:r>
      <w:r w:rsidR="008F6745">
        <w:t xml:space="preserve"> </w:t>
      </w:r>
      <w:r w:rsidR="008F6745" w:rsidRPr="00611CEC">
        <w:t>role</w:t>
      </w:r>
      <w:r w:rsidR="008F5734">
        <w:t xml:space="preserve">. </w:t>
      </w:r>
      <w:r>
        <w:t>Supporting documentatio</w:t>
      </w:r>
      <w:r w:rsidRPr="00E20F6A">
        <w:t xml:space="preserve">n </w:t>
      </w:r>
      <w:r w:rsidR="007F2150">
        <w:t>is</w:t>
      </w:r>
      <w:r w:rsidRPr="00E20F6A">
        <w:t xml:space="preserve"> </w:t>
      </w:r>
      <w:r w:rsidRPr="00611CEC">
        <w:t>referenced</w:t>
      </w:r>
      <w:r>
        <w:t xml:space="preserve"> where appropriate</w:t>
      </w:r>
      <w:r w:rsidR="008F5734" w:rsidRPr="00E20F6A">
        <w:t xml:space="preserve">. </w:t>
      </w:r>
      <w:r w:rsidRPr="00611CEC">
        <w:t>The</w:t>
      </w:r>
      <w:r w:rsidRPr="00E20F6A">
        <w:t xml:space="preserve"> </w:t>
      </w:r>
      <w:r>
        <w:t>step</w:t>
      </w:r>
      <w:r w:rsidRPr="00E20F6A">
        <w:t xml:space="preserve">s </w:t>
      </w:r>
      <w:r w:rsidRPr="00611CEC">
        <w:t>are</w:t>
      </w:r>
      <w:r w:rsidRPr="00E20F6A">
        <w:t xml:space="preserve"> </w:t>
      </w:r>
      <w:r w:rsidRPr="00611CEC">
        <w:t>broken</w:t>
      </w:r>
      <w:r>
        <w:t xml:space="preserve"> ou</w:t>
      </w:r>
      <w:r w:rsidRPr="00E20F6A">
        <w:t xml:space="preserve">t </w:t>
      </w:r>
      <w:r w:rsidRPr="00611CEC">
        <w:t>by</w:t>
      </w:r>
      <w:r>
        <w:t xml:space="preserve"> job role because most large enterprise environments </w:t>
      </w:r>
      <w:r w:rsidR="005C2F46">
        <w:t>define</w:t>
      </w:r>
      <w:r>
        <w:t xml:space="preserve"> a separation of duties </w:t>
      </w:r>
      <w:r w:rsidR="002C718B">
        <w:t xml:space="preserve">among </w:t>
      </w:r>
      <w:r>
        <w:t xml:space="preserve">the </w:t>
      </w:r>
      <w:r w:rsidR="007F2150">
        <w:t>database administrator</w:t>
      </w:r>
      <w:r>
        <w:t xml:space="preserve">, Windows (or </w:t>
      </w:r>
      <w:r w:rsidR="007F2150">
        <w:t>cluster</w:t>
      </w:r>
      <w:r>
        <w:t xml:space="preserve">) </w:t>
      </w:r>
      <w:r w:rsidR="007F2150">
        <w:t>administrator</w:t>
      </w:r>
      <w:r w:rsidR="002C718B">
        <w:t>,</w:t>
      </w:r>
      <w:r>
        <w:t xml:space="preserve"> and </w:t>
      </w:r>
      <w:r w:rsidR="007F2150">
        <w:t>network administrato</w:t>
      </w:r>
      <w:r w:rsidR="007F2150" w:rsidRPr="00E20F6A">
        <w:t xml:space="preserve">r </w:t>
      </w:r>
      <w:r w:rsidRPr="00611CEC">
        <w:t>roles</w:t>
      </w:r>
      <w:r w:rsidR="008F5734">
        <w:t xml:space="preserve">. </w:t>
      </w:r>
      <w:r>
        <w:t>Because o</w:t>
      </w:r>
      <w:r w:rsidRPr="00E20F6A">
        <w:t xml:space="preserve">f </w:t>
      </w:r>
      <w:r w:rsidRPr="00611CEC">
        <w:t>this</w:t>
      </w:r>
      <w:r>
        <w:t>, it is important t</w:t>
      </w:r>
      <w:r w:rsidRPr="00E20F6A">
        <w:t xml:space="preserve">o </w:t>
      </w:r>
      <w:r w:rsidRPr="00611CEC">
        <w:t>properly</w:t>
      </w:r>
      <w:r w:rsidRPr="00E20F6A">
        <w:t xml:space="preserve"> </w:t>
      </w:r>
      <w:r w:rsidRPr="00611CEC">
        <w:t>communicate</w:t>
      </w:r>
      <w:r>
        <w:t xml:space="preserve"> and coordinate activities across the</w:t>
      </w:r>
      <w:r w:rsidR="005C2F46">
        <w:t xml:space="preserve"> disparate</w:t>
      </w:r>
      <w:r w:rsidR="00532F95">
        <w:t xml:space="preserve"> roles.</w:t>
      </w:r>
    </w:p>
    <w:p w14:paraId="432409E2" w14:textId="77777777" w:rsidR="00DE08DE" w:rsidRDefault="00682AD5" w:rsidP="00DE08DE">
      <w:pPr>
        <w:pStyle w:val="Heading2"/>
      </w:pPr>
      <w:bookmarkStart w:id="41" w:name="_Toc326897530"/>
      <w:r>
        <w:t>Installing</w:t>
      </w:r>
      <w:r w:rsidR="00103E60">
        <w:t xml:space="preserve"> Pre</w:t>
      </w:r>
      <w:r w:rsidR="00DE08DE">
        <w:t>requisites</w:t>
      </w:r>
      <w:bookmarkEnd w:id="41"/>
    </w:p>
    <w:p w14:paraId="3D1F696F" w14:textId="1D3107A1" w:rsidR="00EC38AC" w:rsidRDefault="007F2150" w:rsidP="00103E60">
      <w:r>
        <w:t>Before you deploy your AlwaysOn Availability Groups solution, it is important to verify that your system meets requirements, including updates. For more information about</w:t>
      </w:r>
      <w:r w:rsidR="00103E60">
        <w:t xml:space="preserve"> prerequisites for deploying an AlwaysOn Availability Groups solution</w:t>
      </w:r>
      <w:r>
        <w:t>, see</w:t>
      </w:r>
      <w:r w:rsidR="00424EBE">
        <w:t xml:space="preserve"> </w:t>
      </w:r>
      <w:hyperlink r:id="rId55" w:history="1">
        <w:r w:rsidR="00424EBE" w:rsidRPr="00D33F12">
          <w:rPr>
            <w:rStyle w:val="Hyperlink"/>
          </w:rPr>
          <w:t>Prerequisites, Restrictions, and Recommendations for AlwaysOn Availability Groups (SQL Server)</w:t>
        </w:r>
      </w:hyperlink>
      <w:r>
        <w:t>.</w:t>
      </w:r>
      <w:r w:rsidR="00103E60">
        <w:t xml:space="preserve"> </w:t>
      </w:r>
      <w:r w:rsidR="00EC38AC">
        <w:t xml:space="preserve">We strongly recommend that you review this topic before you proceed. </w:t>
      </w:r>
    </w:p>
    <w:p w14:paraId="432409E3" w14:textId="5DE3CD2B" w:rsidR="00DE08DE" w:rsidRDefault="00DE08DE" w:rsidP="00103E60">
      <w:r>
        <w:t xml:space="preserve">All nodes must have the same version of </w:t>
      </w:r>
      <w:r w:rsidR="007F2150">
        <w:t xml:space="preserve">the </w:t>
      </w:r>
      <w:r>
        <w:t xml:space="preserve">Windows Server operating system and </w:t>
      </w:r>
      <w:r w:rsidR="007F2150">
        <w:t>software updates</w:t>
      </w:r>
      <w:r w:rsidR="00E923B8">
        <w:t xml:space="preserve"> installed</w:t>
      </w:r>
      <w:r w:rsidR="00E923B8" w:rsidRPr="00E20F6A">
        <w:t xml:space="preserve">. </w:t>
      </w:r>
      <w:r w:rsidR="0068767F" w:rsidRPr="00E20F6A">
        <w:t>T</w:t>
      </w:r>
      <w:r w:rsidR="0068767F" w:rsidRPr="001F701D">
        <w:t>he</w:t>
      </w:r>
      <w:r w:rsidR="0068767F">
        <w:t xml:space="preserve"> s</w:t>
      </w:r>
      <w:r>
        <w:t>erver operating syste</w:t>
      </w:r>
      <w:r w:rsidRPr="00E20F6A">
        <w:t>m</w:t>
      </w:r>
      <w:r w:rsidR="00103E60" w:rsidRPr="00E20F6A">
        <w:t xml:space="preserve"> </w:t>
      </w:r>
      <w:r w:rsidR="00103E60" w:rsidRPr="00611CEC">
        <w:t>should</w:t>
      </w:r>
      <w:r w:rsidR="00103E60">
        <w:t xml:space="preserve"> be </w:t>
      </w:r>
      <w:r w:rsidR="007F2150">
        <w:t xml:space="preserve">a minimum of </w:t>
      </w:r>
      <w:r>
        <w:t>Windows Server</w:t>
      </w:r>
      <w:r w:rsidR="002C718B">
        <w:t> </w:t>
      </w:r>
      <w:r>
        <w:t>2008</w:t>
      </w:r>
      <w:r w:rsidR="002C718B">
        <w:t> </w:t>
      </w:r>
      <w:r w:rsidR="00103E60">
        <w:t>SP2</w:t>
      </w:r>
      <w:r>
        <w:t>, or</w:t>
      </w:r>
      <w:r w:rsidR="00103E60">
        <w:t xml:space="preserve"> </w:t>
      </w:r>
      <w:r>
        <w:t xml:space="preserve">Windows </w:t>
      </w:r>
      <w:r w:rsidR="002C718B">
        <w:t>Server 2008 R2 </w:t>
      </w:r>
      <w:r>
        <w:t>SP1</w:t>
      </w:r>
      <w:r w:rsidR="00AE771E">
        <w:t xml:space="preserve"> with</w:t>
      </w:r>
      <w:r>
        <w:t xml:space="preserve"> </w:t>
      </w:r>
      <w:r w:rsidR="00103E60">
        <w:t>at least</w:t>
      </w:r>
      <w:r w:rsidR="00AE771E">
        <w:t xml:space="preserve"> the</w:t>
      </w:r>
      <w:r w:rsidR="00103E60">
        <w:t xml:space="preserve"> </w:t>
      </w:r>
      <w:r>
        <w:t xml:space="preserve">following </w:t>
      </w:r>
      <w:r w:rsidR="007F2150">
        <w:t>updates</w:t>
      </w:r>
      <w:r w:rsidR="002C718B">
        <w:t>:</w:t>
      </w:r>
    </w:p>
    <w:p w14:paraId="432409E4" w14:textId="49D282FF" w:rsidR="00DE08DE" w:rsidRPr="00BB127B" w:rsidRDefault="00103E60" w:rsidP="00CB4E40">
      <w:pPr>
        <w:pStyle w:val="ListParagraph"/>
        <w:numPr>
          <w:ilvl w:val="0"/>
          <w:numId w:val="11"/>
        </w:numPr>
      </w:pPr>
      <w:r>
        <w:lastRenderedPageBreak/>
        <w:t>Asymmetric storage</w:t>
      </w:r>
      <w:r w:rsidR="00F76593">
        <w:t xml:space="preserve"> </w:t>
      </w:r>
      <w:r w:rsidR="00F76593" w:rsidRPr="00F76593">
        <w:t xml:space="preserve">(if </w:t>
      </w:r>
      <w:r w:rsidR="00EC38AC">
        <w:t xml:space="preserve">you are </w:t>
      </w:r>
      <w:r w:rsidR="00F76593" w:rsidRPr="00F76593">
        <w:t>using Windows Server 2008)</w:t>
      </w:r>
      <w:r>
        <w:t xml:space="preserve">: </w:t>
      </w:r>
      <w:hyperlink r:id="rId56" w:history="1">
        <w:r>
          <w:rPr>
            <w:rStyle w:val="Hyperlink"/>
          </w:rPr>
          <w:t>http://support.microsoft.com/kb/976097</w:t>
        </w:r>
      </w:hyperlink>
      <w:r>
        <w:rPr>
          <w:color w:val="1F497D"/>
        </w:rPr>
        <w:t xml:space="preserve"> </w:t>
      </w:r>
    </w:p>
    <w:p w14:paraId="432409E5" w14:textId="0742E3C9" w:rsidR="00BB127B" w:rsidRPr="00BB127B" w:rsidRDefault="00BB127B" w:rsidP="00BB127B">
      <w:pPr>
        <w:pStyle w:val="ListParagraph"/>
        <w:numPr>
          <w:ilvl w:val="0"/>
          <w:numId w:val="11"/>
        </w:numPr>
      </w:pPr>
      <w:r w:rsidRPr="00BB127B">
        <w:t xml:space="preserve">Node </w:t>
      </w:r>
      <w:r w:rsidR="007F2150">
        <w:t>v</w:t>
      </w:r>
      <w:r w:rsidRPr="00BB127B">
        <w:t xml:space="preserve">otes: </w:t>
      </w:r>
      <w:hyperlink r:id="rId57" w:history="1">
        <w:r w:rsidRPr="00F81F2D">
          <w:rPr>
            <w:rStyle w:val="Hyperlink"/>
          </w:rPr>
          <w:t>http://support.microsoft.com/kb/2494036</w:t>
        </w:r>
      </w:hyperlink>
    </w:p>
    <w:p w14:paraId="432409E6" w14:textId="77777777" w:rsidR="00103E60" w:rsidRDefault="00103E60" w:rsidP="00CB4E40">
      <w:pPr>
        <w:pStyle w:val="ListParagraph"/>
        <w:numPr>
          <w:ilvl w:val="0"/>
          <w:numId w:val="11"/>
        </w:numPr>
      </w:pPr>
      <w:r w:rsidRPr="00103E60">
        <w:t xml:space="preserve">Validate disk test </w:t>
      </w:r>
      <w:r w:rsidR="00487AB6">
        <w:t>during cluster validation</w:t>
      </w:r>
      <w:r w:rsidRPr="00103E60">
        <w:t xml:space="preserve">: </w:t>
      </w:r>
      <w:hyperlink r:id="rId58" w:history="1">
        <w:r w:rsidRPr="008A346D">
          <w:rPr>
            <w:rStyle w:val="Hyperlink"/>
          </w:rPr>
          <w:t>http://support.microsoft.com/kb/2531907</w:t>
        </w:r>
      </w:hyperlink>
    </w:p>
    <w:p w14:paraId="432409E7" w14:textId="36CD6A55" w:rsidR="002C718B" w:rsidRPr="00103E60" w:rsidRDefault="002C718B" w:rsidP="002C718B">
      <w:r>
        <w:t>Yo</w:t>
      </w:r>
      <w:r w:rsidRPr="00E20F6A">
        <w:t xml:space="preserve">u </w:t>
      </w:r>
      <w:r w:rsidRPr="00611CEC">
        <w:t>may</w:t>
      </w:r>
      <w:r>
        <w:t xml:space="preserve"> need </w:t>
      </w:r>
      <w:r w:rsidR="00EC38AC">
        <w:t>additional updates</w:t>
      </w:r>
      <w:r w:rsidR="00E85748">
        <w:t xml:space="preserve">. </w:t>
      </w:r>
    </w:p>
    <w:p w14:paraId="432409E8" w14:textId="77777777" w:rsidR="00103E60" w:rsidRDefault="00487AB6" w:rsidP="00487AB6">
      <w:pPr>
        <w:pStyle w:val="Heading2"/>
      </w:pPr>
      <w:bookmarkStart w:id="42" w:name="_Toc326897531"/>
      <w:r>
        <w:t>Setting up the Solution at the Primary Data Center</w:t>
      </w:r>
      <w:bookmarkEnd w:id="42"/>
    </w:p>
    <w:p w14:paraId="432409E9" w14:textId="375BA61F" w:rsidR="00E559D5" w:rsidRDefault="0092795B" w:rsidP="005D2E34">
      <w:r>
        <w:fldChar w:fldCharType="begin"/>
      </w:r>
      <w:r>
        <w:instrText xml:space="preserve"> REF _Ref322616877 \h </w:instrText>
      </w:r>
      <w:r>
        <w:fldChar w:fldCharType="separate"/>
      </w:r>
      <w:r>
        <w:t xml:space="preserve">Table </w:t>
      </w:r>
      <w:r>
        <w:rPr>
          <w:noProof/>
        </w:rPr>
        <w:t>1</w:t>
      </w:r>
      <w:r>
        <w:fldChar w:fldCharType="end"/>
      </w:r>
      <w:r>
        <w:t xml:space="preserve"> </w:t>
      </w:r>
      <w:r w:rsidR="00532F95">
        <w:t>provides the workflow for setting up th</w:t>
      </w:r>
      <w:r w:rsidR="00532F95" w:rsidRPr="00E20F6A">
        <w:t xml:space="preserve">e </w:t>
      </w:r>
      <w:r w:rsidR="00532F95" w:rsidRPr="00611CEC">
        <w:rPr>
          <w:i/>
        </w:rPr>
        <w:t>primary</w:t>
      </w:r>
      <w:r w:rsidR="00532F95" w:rsidRPr="00E20F6A">
        <w:rPr>
          <w:i/>
        </w:rPr>
        <w:t xml:space="preserve"> </w:t>
      </w:r>
      <w:r w:rsidR="00532F95" w:rsidRPr="00611CEC">
        <w:rPr>
          <w:i/>
        </w:rPr>
        <w:t>data</w:t>
      </w:r>
      <w:r w:rsidR="00532F95" w:rsidRPr="00E20F6A">
        <w:rPr>
          <w:i/>
        </w:rPr>
        <w:t xml:space="preserve"> </w:t>
      </w:r>
      <w:r w:rsidR="00532F95" w:rsidRPr="00611CEC">
        <w:rPr>
          <w:i/>
        </w:rPr>
        <w:t>center</w:t>
      </w:r>
      <w:r w:rsidR="00532F95" w:rsidRPr="00E20F6A">
        <w:t xml:space="preserve"> </w:t>
      </w:r>
      <w:r w:rsidR="00532F95" w:rsidRPr="00611CEC">
        <w:t>nodes</w:t>
      </w:r>
      <w:r w:rsidR="00D261C6">
        <w:t xml:space="preserve">, and </w:t>
      </w:r>
      <w:r w:rsidR="00EC38AC">
        <w:t xml:space="preserve">it </w:t>
      </w:r>
      <w:r w:rsidR="00D261C6">
        <w:t>assumes that there are two nodes</w:t>
      </w:r>
      <w:r w:rsidR="00EC38AC">
        <w:t>.</w:t>
      </w:r>
    </w:p>
    <w:p w14:paraId="432409EA" w14:textId="77777777" w:rsidR="00E559D5" w:rsidRDefault="00E559D5">
      <w:r>
        <w:br w:type="page"/>
      </w:r>
    </w:p>
    <w:tbl>
      <w:tblPr>
        <w:tblStyle w:val="MtpsTableHeadered1"/>
        <w:tblW w:w="0" w:type="auto"/>
        <w:tblLook w:val="04A0" w:firstRow="1" w:lastRow="0" w:firstColumn="1" w:lastColumn="0" w:noHBand="0" w:noVBand="1"/>
      </w:tblPr>
      <w:tblGrid>
        <w:gridCol w:w="4399"/>
        <w:gridCol w:w="1659"/>
        <w:gridCol w:w="1659"/>
        <w:gridCol w:w="1859"/>
      </w:tblGrid>
      <w:tr w:rsidR="005D2E34" w14:paraId="432409F0" w14:textId="77777777" w:rsidTr="00E559D5">
        <w:trPr>
          <w:cnfStyle w:val="100000000000" w:firstRow="1" w:lastRow="0" w:firstColumn="0" w:lastColumn="0" w:oddVBand="0" w:evenVBand="0" w:oddHBand="0" w:evenHBand="0" w:firstRowFirstColumn="0" w:firstRowLastColumn="0" w:lastRowFirstColumn="0" w:lastRowLastColumn="0"/>
          <w:cantSplit/>
          <w:trHeight w:val="806"/>
          <w:tblHeader/>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9EB" w14:textId="77777777" w:rsidR="005D2E34" w:rsidRDefault="005D2E34">
            <w:pPr>
              <w:rPr>
                <w:rFonts w:ascii="Arial" w:hAnsi="Arial" w:cs="Arial"/>
              </w:rPr>
            </w:pPr>
            <w:r>
              <w:rPr>
                <w:rFonts w:ascii="Arial" w:hAnsi="Arial" w:cs="Arial"/>
              </w:rPr>
              <w:lastRenderedPageBreak/>
              <w:t>Step</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9EC" w14:textId="7B9BD765" w:rsidR="005D2E34" w:rsidRDefault="00EC38AC">
            <w:pPr>
              <w:rPr>
                <w:rFonts w:ascii="Arial" w:hAnsi="Arial" w:cs="Arial"/>
              </w:rPr>
            </w:pPr>
            <w:r>
              <w:rPr>
                <w:rFonts w:ascii="Arial" w:hAnsi="Arial" w:cs="Arial"/>
              </w:rPr>
              <w:t>Database a</w:t>
            </w:r>
            <w:r w:rsidR="005D2E34">
              <w:rPr>
                <w:rFonts w:ascii="Arial" w:hAnsi="Arial" w:cs="Arial"/>
              </w:rPr>
              <w:t>dministrator</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9ED" w14:textId="79AA3604" w:rsidR="005D2E34" w:rsidRDefault="005D2E34">
            <w:pPr>
              <w:rPr>
                <w:rFonts w:ascii="Arial" w:hAnsi="Arial" w:cs="Arial"/>
              </w:rPr>
            </w:pPr>
            <w:r>
              <w:rPr>
                <w:rFonts w:ascii="Arial" w:hAnsi="Arial" w:cs="Arial"/>
              </w:rPr>
              <w:t xml:space="preserve">Windows </w:t>
            </w:r>
            <w:r w:rsidR="00EC38AC">
              <w:rPr>
                <w:rFonts w:ascii="Arial" w:hAnsi="Arial" w:cs="Arial"/>
              </w:rPr>
              <w:t xml:space="preserve">Server </w:t>
            </w:r>
            <w:r>
              <w:rPr>
                <w:rFonts w:ascii="Arial" w:hAnsi="Arial" w:cs="Arial"/>
              </w:rPr>
              <w:t>\</w:t>
            </w:r>
          </w:p>
          <w:p w14:paraId="432409EE" w14:textId="0673E4E7" w:rsidR="005D2E34" w:rsidRDefault="00EC38AC">
            <w:pPr>
              <w:rPr>
                <w:rFonts w:ascii="Arial" w:hAnsi="Arial" w:cs="Arial"/>
              </w:rPr>
            </w:pPr>
            <w:r>
              <w:rPr>
                <w:rFonts w:ascii="Arial" w:hAnsi="Arial" w:cs="Arial"/>
              </w:rPr>
              <w:t>cluster a</w:t>
            </w:r>
            <w:r w:rsidR="005D2E34">
              <w:rPr>
                <w:rFonts w:ascii="Arial" w:hAnsi="Arial" w:cs="Arial"/>
              </w:rPr>
              <w:t>dministrator</w:t>
            </w:r>
          </w:p>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9EF" w14:textId="3FCEC00B" w:rsidR="005D2E34" w:rsidRDefault="00EC38AC">
            <w:pPr>
              <w:rPr>
                <w:rFonts w:ascii="Arial" w:hAnsi="Arial" w:cs="Arial"/>
              </w:rPr>
            </w:pPr>
            <w:r>
              <w:rPr>
                <w:rFonts w:ascii="Arial" w:hAnsi="Arial" w:cs="Arial"/>
              </w:rPr>
              <w:t>Network a</w:t>
            </w:r>
            <w:r w:rsidR="005D2E34">
              <w:rPr>
                <w:rFonts w:ascii="Arial" w:hAnsi="Arial" w:cs="Arial"/>
              </w:rPr>
              <w:t>dministrator</w:t>
            </w:r>
          </w:p>
        </w:tc>
      </w:tr>
      <w:tr w:rsidR="005D2E34" w14:paraId="432409F5"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9F1" w14:textId="5076C9D4" w:rsidR="005D2E34" w:rsidRDefault="005C26C3" w:rsidP="00615A08">
            <w:pPr>
              <w:pStyle w:val="ListParagraph"/>
              <w:numPr>
                <w:ilvl w:val="0"/>
                <w:numId w:val="6"/>
              </w:numPr>
            </w:pPr>
            <w:r>
              <w:t>Add</w:t>
            </w:r>
            <w:r w:rsidR="005D2E34">
              <w:t xml:space="preserve"> the Failover Clustering feature to </w:t>
            </w:r>
            <w:r w:rsidR="008F6745">
              <w:t>the two</w:t>
            </w:r>
            <w:r w:rsidR="005D2E34">
              <w:t xml:space="preserve"> nodes located in the primary </w:t>
            </w:r>
            <w:r w:rsidR="00B45C22">
              <w:t>data center</w:t>
            </w:r>
            <w:r w:rsidR="008F5734">
              <w:t xml:space="preserve">. </w:t>
            </w:r>
            <w:r w:rsidR="00615A08">
              <w:t xml:space="preserve">For more information about this </w:t>
            </w:r>
            <w:r w:rsidR="00B45C22">
              <w:t>proces</w:t>
            </w:r>
            <w:r w:rsidR="00615A08">
              <w:t xml:space="preserve">s, see </w:t>
            </w:r>
            <w:hyperlink r:id="rId59" w:history="1">
              <w:r w:rsidR="005D2E34">
                <w:rPr>
                  <w:rStyle w:val="Hyperlink"/>
                </w:rPr>
                <w:t>Install the Failover Clustering Feature</w:t>
              </w:r>
            </w:hyperlink>
            <w:r w:rsidR="00EC38AC">
              <w:t>.</w:t>
            </w:r>
            <w:r w:rsidR="00B45C22">
              <w:t xml:space="preserve"> </w:t>
            </w:r>
            <w:r w:rsidR="005D2E34">
              <w:t xml:space="preserve">For </w:t>
            </w:r>
            <w:r w:rsidR="00EC38AC">
              <w:t>more information about</w:t>
            </w:r>
            <w:r w:rsidR="005D2E34">
              <w:t xml:space="preserve"> validating your network infrastructu</w:t>
            </w:r>
            <w:r w:rsidR="00EC38AC">
              <w:t xml:space="preserve">re and other requirements, see </w:t>
            </w:r>
            <w:hyperlink r:id="rId60" w:history="1">
              <w:r w:rsidR="005D2E34" w:rsidRPr="00B45C22">
                <w:rPr>
                  <w:rStyle w:val="Hyperlink"/>
                </w:rPr>
                <w:t>Understanding Requirements for Failover Clusters</w:t>
              </w:r>
            </w:hyperlink>
            <w:r w:rsidR="00B45C22">
              <w:t>.</w:t>
            </w:r>
            <w:r w:rsidR="005D2E34">
              <w:t xml:space="preserve"> </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9F2" w14:textId="77777777" w:rsidR="005D2E34" w:rsidRDefault="005D2E34">
            <w:r>
              <w:t>Yes (coordination of activities across roles)</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9F3" w14:textId="77777777" w:rsidR="005D2E34" w:rsidRDefault="005D2E34">
            <w:r>
              <w:t>Yes</w:t>
            </w:r>
          </w:p>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9F4" w14:textId="77777777" w:rsidR="005D2E34" w:rsidRDefault="005D2E34"/>
        </w:tc>
      </w:tr>
      <w:tr w:rsidR="00B02B0B" w14:paraId="432409FA"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9F6" w14:textId="7829B469" w:rsidR="00B02B0B" w:rsidRDefault="006C0927" w:rsidP="005C26C3">
            <w:pPr>
              <w:pStyle w:val="ListParagraph"/>
              <w:numPr>
                <w:ilvl w:val="0"/>
                <w:numId w:val="6"/>
              </w:numPr>
            </w:pPr>
            <w:r>
              <w:t>Review the require</w:t>
            </w:r>
            <w:r w:rsidRPr="00E20F6A">
              <w:t xml:space="preserve">d </w:t>
            </w:r>
            <w:r w:rsidR="005C26C3">
              <w:t>pre</w:t>
            </w:r>
            <w:r w:rsidRPr="00611CEC">
              <w:t>requisites</w:t>
            </w:r>
            <w:r>
              <w:t xml:space="preserve"> and install the necessary Windows Server </w:t>
            </w:r>
            <w:r w:rsidR="005C26C3">
              <w:t>software updates</w:t>
            </w:r>
            <w:r>
              <w:t xml:space="preserve"> on each node in the primary data center.</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9F7" w14:textId="77777777" w:rsidR="00B02B0B" w:rsidRDefault="00B02B0B"/>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9F8" w14:textId="77777777" w:rsidR="00B02B0B" w:rsidRDefault="00B02B0B">
            <w:r>
              <w:t>Yes</w:t>
            </w:r>
          </w:p>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9F9" w14:textId="77777777" w:rsidR="00B02B0B" w:rsidRDefault="00B02B0B"/>
        </w:tc>
      </w:tr>
      <w:tr w:rsidR="006E2455" w14:paraId="43240A01"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9FB" w14:textId="6165A3A2" w:rsidR="006E2455" w:rsidRDefault="005255D7" w:rsidP="00CB4E40">
            <w:pPr>
              <w:pStyle w:val="ListParagraph"/>
              <w:numPr>
                <w:ilvl w:val="0"/>
                <w:numId w:val="6"/>
              </w:numPr>
            </w:pPr>
            <w:r>
              <w:t>Ensure that t</w:t>
            </w:r>
            <w:r w:rsidR="008E0021">
              <w:t xml:space="preserve">he </w:t>
            </w:r>
            <w:r w:rsidR="00AF4AD9">
              <w:t xml:space="preserve">shared storage </w:t>
            </w:r>
            <w:r w:rsidR="008E0021">
              <w:t>volume</w:t>
            </w:r>
            <w:r w:rsidR="00AF4AD9">
              <w:t>s</w:t>
            </w:r>
            <w:r w:rsidR="008E0021">
              <w:t xml:space="preserve"> </w:t>
            </w:r>
            <w:r w:rsidR="00BB346C">
              <w:t xml:space="preserve">designated </w:t>
            </w:r>
            <w:r w:rsidR="008E0021">
              <w:t>for the primary data center FC</w:t>
            </w:r>
            <w:r w:rsidR="008E0021" w:rsidRPr="00E20F6A">
              <w:t xml:space="preserve">I </w:t>
            </w:r>
            <w:r>
              <w:t>are</w:t>
            </w:r>
            <w:r w:rsidR="008E0021">
              <w:t xml:space="preserve"> formatted and provided with a drive letter</w:t>
            </w:r>
            <w:r w:rsidR="008F5734">
              <w:t xml:space="preserve">. </w:t>
            </w:r>
          </w:p>
          <w:p w14:paraId="432409FC" w14:textId="77777777" w:rsidR="00A2759A" w:rsidRDefault="00A2759A" w:rsidP="00A2759A">
            <w:pPr>
              <w:ind w:left="360"/>
            </w:pPr>
          </w:p>
          <w:p w14:paraId="432409FD" w14:textId="134367CE" w:rsidR="00A2759A" w:rsidRDefault="00615A08" w:rsidP="00E559D5">
            <w:pPr>
              <w:ind w:left="360"/>
            </w:pPr>
            <w:r>
              <w:t>We recommend</w:t>
            </w:r>
            <w:r w:rsidR="00A2759A">
              <w:t xml:space="preserve"> that the</w:t>
            </w:r>
            <w:r w:rsidR="00E559D5">
              <w:t xml:space="preserve"> corresponding</w:t>
            </w:r>
            <w:r w:rsidR="00A2759A">
              <w:t xml:space="preserve"> drive letters</w:t>
            </w:r>
            <w:r w:rsidR="00E559D5">
              <w:t xml:space="preserve"> and directory path</w:t>
            </w:r>
            <w:r w:rsidR="00A2759A">
              <w:t xml:space="preserve"> for the DR FCI matc</w:t>
            </w:r>
            <w:r w:rsidR="00A2759A" w:rsidRPr="00E20F6A">
              <w:t xml:space="preserve">h </w:t>
            </w:r>
            <w:r w:rsidR="00A2759A" w:rsidRPr="00611CEC">
              <w:t>those</w:t>
            </w:r>
            <w:r w:rsidR="00A2759A">
              <w:t xml:space="preserve"> in the primary FCI</w:t>
            </w:r>
            <w:r w:rsidR="00A2759A" w:rsidRPr="00E20F6A">
              <w:t xml:space="preserve">. </w:t>
            </w:r>
            <w:r w:rsidR="00A2759A" w:rsidRPr="00611CEC">
              <w:t>Keep this consideration in mind</w:t>
            </w:r>
            <w:r w:rsidR="00A2759A">
              <w:t xml:space="preserve"> while </w:t>
            </w:r>
            <w:r w:rsidR="00D261C6">
              <w:t>assigning</w:t>
            </w:r>
            <w:r w:rsidR="00A2759A">
              <w:t xml:space="preserve"> drive letters in the primary FCI.</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9FE" w14:textId="77777777" w:rsidR="006E2455" w:rsidRDefault="006E2455"/>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9FF" w14:textId="77777777" w:rsidR="006E2455" w:rsidRDefault="006E2455">
            <w:r>
              <w:t>Yes</w:t>
            </w:r>
          </w:p>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00" w14:textId="77777777" w:rsidR="006E2455" w:rsidRDefault="006E2455"/>
        </w:tc>
      </w:tr>
      <w:tr w:rsidR="005D2E34" w14:paraId="43240A08"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02" w14:textId="2CA40257" w:rsidR="005D2E34" w:rsidRDefault="005D2E34" w:rsidP="00CB4E40">
            <w:pPr>
              <w:pStyle w:val="ListParagraph"/>
              <w:numPr>
                <w:ilvl w:val="0"/>
                <w:numId w:val="6"/>
              </w:numPr>
            </w:pPr>
            <w:r>
              <w:t>Validate that the account yo</w:t>
            </w:r>
            <w:r w:rsidRPr="00E20F6A">
              <w:t xml:space="preserve">u </w:t>
            </w:r>
            <w:r w:rsidRPr="00611CEC">
              <w:t>will</w:t>
            </w:r>
            <w:r w:rsidRPr="00E20F6A">
              <w:t xml:space="preserve"> </w:t>
            </w:r>
            <w:r w:rsidRPr="00611CEC">
              <w:t>be</w:t>
            </w:r>
            <w:r>
              <w:t xml:space="preserve"> using to install and configure the WSFC is a domain account</w:t>
            </w:r>
            <w:r w:rsidR="008F5734" w:rsidRPr="00E20F6A">
              <w:t xml:space="preserve">. </w:t>
            </w:r>
            <w:r w:rsidRPr="00611CEC">
              <w:t>This</w:t>
            </w:r>
            <w:r>
              <w:t xml:space="preserve"> accoun</w:t>
            </w:r>
            <w:r w:rsidRPr="00E20F6A">
              <w:t xml:space="preserve">t </w:t>
            </w:r>
            <w:r w:rsidRPr="00611CEC">
              <w:t>should</w:t>
            </w:r>
            <w:r>
              <w:t xml:space="preserve"> also have administrator permissions on each cluster node and </w:t>
            </w:r>
            <w:r w:rsidRPr="00E11B30">
              <w:rPr>
                <w:b/>
              </w:rPr>
              <w:t>Create Computer objects</w:t>
            </w:r>
            <w:r>
              <w:t xml:space="preserve"> and </w:t>
            </w:r>
            <w:r w:rsidRPr="00E11B30">
              <w:rPr>
                <w:b/>
              </w:rPr>
              <w:t>Read All Properties</w:t>
            </w:r>
            <w:r>
              <w:t xml:space="preserve"> </w:t>
            </w:r>
            <w:r w:rsidR="005255D7">
              <w:t xml:space="preserve">permissions </w:t>
            </w:r>
            <w:r>
              <w:t>for the container used for the domain compute</w:t>
            </w:r>
            <w:r w:rsidRPr="00E20F6A">
              <w:t xml:space="preserve">r </w:t>
            </w:r>
            <w:r w:rsidRPr="00611CEC">
              <w:t>accounts</w:t>
            </w:r>
            <w:r>
              <w:t xml:space="preserve">. </w:t>
            </w:r>
          </w:p>
          <w:p w14:paraId="43240A03" w14:textId="77777777" w:rsidR="005D2E34" w:rsidRDefault="005D2E34"/>
          <w:p w14:paraId="43240A04" w14:textId="6A4BFD89" w:rsidR="005D2E34" w:rsidRDefault="005D2E34" w:rsidP="005255D7">
            <w:pPr>
              <w:ind w:left="360"/>
            </w:pPr>
            <w:r>
              <w:t>Alternatively, you ca</w:t>
            </w:r>
            <w:r w:rsidRPr="00E20F6A">
              <w:t xml:space="preserve">n </w:t>
            </w:r>
            <w:r w:rsidRPr="00611CEC">
              <w:t>prestage</w:t>
            </w:r>
            <w:r>
              <w:t xml:space="preserve"> the name object accounts ahead of time or use a domain administrator account for the installation. For </w:t>
            </w:r>
            <w:r w:rsidR="005255D7">
              <w:t>more information about</w:t>
            </w:r>
            <w:r>
              <w:t xml:space="preserve"> required permissions</w:t>
            </w:r>
            <w:r w:rsidR="005255D7">
              <w:t xml:space="preserve"> and provisioning options, see </w:t>
            </w:r>
            <w:hyperlink r:id="rId61" w:history="1">
              <w:r>
                <w:rPr>
                  <w:rStyle w:val="Hyperlink"/>
                </w:rPr>
                <w:t>Failover Cluster Step-by-Step Guide: Configuring Accounts in Active Directory</w:t>
              </w:r>
            </w:hyperlink>
            <w:r w:rsidR="005255D7">
              <w:t>.</w:t>
            </w:r>
            <w:r w:rsidR="00B45C22">
              <w:t xml:space="preserve"> </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05" w14:textId="77777777" w:rsidR="005D2E34" w:rsidRDefault="005D2E34"/>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06" w14:textId="77777777" w:rsidR="005D2E34" w:rsidRDefault="005D2E34">
            <w:r>
              <w:t>Yes</w:t>
            </w:r>
          </w:p>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07" w14:textId="77777777" w:rsidR="005D2E34" w:rsidRDefault="005D2E34"/>
        </w:tc>
      </w:tr>
      <w:tr w:rsidR="005D2E34" w14:paraId="43240A0F"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09" w14:textId="77777777" w:rsidR="0008357F" w:rsidRDefault="005D2E34" w:rsidP="0008357F">
            <w:pPr>
              <w:pStyle w:val="ListParagraph"/>
              <w:numPr>
                <w:ilvl w:val="0"/>
                <w:numId w:val="6"/>
              </w:numPr>
            </w:pPr>
            <w:r w:rsidRPr="00611CEC">
              <w:lastRenderedPageBreak/>
              <w:t>Using</w:t>
            </w:r>
            <w:r>
              <w:t xml:space="preserve"> Failover Cluster Manager, perform cluster validation of the </w:t>
            </w:r>
            <w:r w:rsidR="00FF4E4D">
              <w:t>two</w:t>
            </w:r>
            <w:r>
              <w:t xml:space="preserve"> server nodes </w:t>
            </w:r>
            <w:r w:rsidR="00FF4E4D">
              <w:t xml:space="preserve">in the primary data center </w:t>
            </w:r>
            <w:r w:rsidR="00B02B0B">
              <w:t xml:space="preserve">and </w:t>
            </w:r>
            <w:r w:rsidR="008F6745">
              <w:t xml:space="preserve">the </w:t>
            </w:r>
            <w:r w:rsidR="00B02B0B">
              <w:t xml:space="preserve">shared storage </w:t>
            </w:r>
            <w:r>
              <w:t>tha</w:t>
            </w:r>
            <w:r w:rsidRPr="002C718B">
              <w:t xml:space="preserve">t </w:t>
            </w:r>
            <w:r w:rsidRPr="00611CEC">
              <w:t>will</w:t>
            </w:r>
            <w:r w:rsidRPr="002C718B">
              <w:t xml:space="preserve"> </w:t>
            </w:r>
            <w:r w:rsidRPr="00611CEC">
              <w:t>be</w:t>
            </w:r>
            <w:r w:rsidR="00FF4E4D" w:rsidRPr="002C718B">
              <w:t xml:space="preserve"> </w:t>
            </w:r>
            <w:r w:rsidR="00FF4E4D" w:rsidRPr="00611CEC">
              <w:t>added</w:t>
            </w:r>
            <w:r w:rsidR="00FF4E4D">
              <w:t xml:space="preserve"> to</w:t>
            </w:r>
            <w:r>
              <w:t xml:space="preserve"> th</w:t>
            </w:r>
            <w:r w:rsidRPr="002C718B">
              <w:t xml:space="preserve">e </w:t>
            </w:r>
            <w:r w:rsidRPr="00611CEC">
              <w:t>WSFC</w:t>
            </w:r>
            <w:r w:rsidR="008F5734">
              <w:t xml:space="preserve">. </w:t>
            </w:r>
            <w:r w:rsidR="0008357F">
              <w:t>Perform the validation iteratively until there are no blocking errors.</w:t>
            </w:r>
          </w:p>
          <w:p w14:paraId="43240A0A" w14:textId="77777777" w:rsidR="0008357F" w:rsidRDefault="0008357F" w:rsidP="0008357F">
            <w:pPr>
              <w:pStyle w:val="ListParagraph"/>
              <w:ind w:left="386"/>
            </w:pPr>
          </w:p>
          <w:p w14:paraId="43240A0B" w14:textId="3E08C9BD" w:rsidR="005D2E34" w:rsidRDefault="002C718B" w:rsidP="005255D7">
            <w:pPr>
              <w:pStyle w:val="ListParagraph"/>
              <w:ind w:left="386"/>
            </w:pPr>
            <w:r w:rsidRPr="00611CEC">
              <w:t>I</w:t>
            </w:r>
            <w:r w:rsidR="005D2E34" w:rsidRPr="00611CEC">
              <w:t>f</w:t>
            </w:r>
            <w:r w:rsidR="005D2E34">
              <w:t xml:space="preserve"> you are permitted to continue to the next step with the existing warnings, </w:t>
            </w:r>
            <w:r w:rsidR="003E4CC5" w:rsidRPr="00611CEC">
              <w:t>you</w:t>
            </w:r>
            <w:r w:rsidR="003E4CC5" w:rsidRPr="002C718B">
              <w:t xml:space="preserve"> </w:t>
            </w:r>
            <w:r w:rsidRPr="00611CEC">
              <w:t>need</w:t>
            </w:r>
            <w:r>
              <w:t xml:space="preserve"> </w:t>
            </w:r>
            <w:r w:rsidRPr="00611CEC">
              <w:t>to</w:t>
            </w:r>
            <w:r w:rsidR="003E4CC5">
              <w:t xml:space="preserve"> understand all warnings</w:t>
            </w:r>
            <w:r w:rsidR="005D2E34">
              <w:t xml:space="preserve"> to </w:t>
            </w:r>
            <w:r>
              <w:t xml:space="preserve">help </w:t>
            </w:r>
            <w:r w:rsidR="005D2E34">
              <w:t>ensure a stabl</w:t>
            </w:r>
            <w:r w:rsidR="005D2E34" w:rsidRPr="002C718B">
              <w:t xml:space="preserve">e </w:t>
            </w:r>
            <w:r w:rsidR="005D2E34" w:rsidRPr="00611CEC">
              <w:t>configuration</w:t>
            </w:r>
            <w:r w:rsidR="008F5734">
              <w:t xml:space="preserve">. </w:t>
            </w:r>
            <w:r w:rsidR="005D2E34">
              <w:t xml:space="preserve">For </w:t>
            </w:r>
            <w:r w:rsidR="005255D7">
              <w:t>more information about</w:t>
            </w:r>
            <w:r w:rsidR="005D2E34" w:rsidRPr="002C718B">
              <w:t xml:space="preserve"> </w:t>
            </w:r>
            <w:r w:rsidR="005D2E34" w:rsidRPr="00611CEC">
              <w:t>performing</w:t>
            </w:r>
            <w:r w:rsidR="005D2E34">
              <w:t xml:space="preserve"> </w:t>
            </w:r>
            <w:r w:rsidR="005D2E34" w:rsidRPr="00611CEC">
              <w:t>a</w:t>
            </w:r>
            <w:r w:rsidR="005D2E34" w:rsidRPr="002C718B">
              <w:t xml:space="preserve"> </w:t>
            </w:r>
            <w:r w:rsidR="005D2E34" w:rsidRPr="00611CEC">
              <w:t>validation</w:t>
            </w:r>
            <w:r w:rsidR="005255D7">
              <w:t xml:space="preserve"> test, see </w:t>
            </w:r>
            <w:hyperlink r:id="rId62" w:history="1">
              <w:r w:rsidR="005D2E34">
                <w:rPr>
                  <w:rStyle w:val="Hyperlink"/>
                </w:rPr>
                <w:t>Validating a Failover Cluster Configuration</w:t>
              </w:r>
            </w:hyperlink>
            <w:r w:rsidR="008F5734">
              <w:t xml:space="preserve">. </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0C" w14:textId="77777777" w:rsidR="005D2E34" w:rsidRDefault="005D2E34"/>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0D" w14:textId="77777777" w:rsidR="005D2E34" w:rsidRDefault="005D2E34">
            <w:r>
              <w:t>Yes</w:t>
            </w:r>
          </w:p>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0E" w14:textId="77777777" w:rsidR="005D2E34" w:rsidRDefault="005D2E34">
            <w:r>
              <w:t>Yes – for any issues tha</w:t>
            </w:r>
            <w:r w:rsidRPr="002C718B">
              <w:t xml:space="preserve">t </w:t>
            </w:r>
            <w:r w:rsidRPr="00611CEC">
              <w:t>may</w:t>
            </w:r>
            <w:r>
              <w:t xml:space="preserve"> arise for the networking of th</w:t>
            </w:r>
            <w:r w:rsidRPr="002C718B">
              <w:t xml:space="preserve">e </w:t>
            </w:r>
            <w:r w:rsidRPr="00611CEC">
              <w:t>nodes</w:t>
            </w:r>
          </w:p>
        </w:tc>
      </w:tr>
      <w:tr w:rsidR="005D2E34" w14:paraId="43240A14"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10" w14:textId="6BE5665F" w:rsidR="005D2E34" w:rsidRDefault="003E4CC5" w:rsidP="005255D7">
            <w:pPr>
              <w:pStyle w:val="ListParagraph"/>
              <w:numPr>
                <w:ilvl w:val="0"/>
                <w:numId w:val="6"/>
              </w:numPr>
            </w:pPr>
            <w:r>
              <w:t>At the end of the cluster</w:t>
            </w:r>
            <w:r w:rsidR="005D2E34">
              <w:t xml:space="preserve"> validation</w:t>
            </w:r>
            <w:r w:rsidR="002C718B">
              <w:t xml:space="preserve"> step</w:t>
            </w:r>
            <w:r w:rsidR="005D2E34">
              <w:t xml:space="preserve">, use Failover Cluster Manager to create a </w:t>
            </w:r>
            <w:r w:rsidR="00535C9F">
              <w:t>two</w:t>
            </w:r>
            <w:r w:rsidR="005D2E34">
              <w:t>-node WSFC</w:t>
            </w:r>
            <w:r w:rsidR="008F5734">
              <w:t xml:space="preserve">. </w:t>
            </w:r>
            <w:r w:rsidR="005D2E34">
              <w:t xml:space="preserve">For </w:t>
            </w:r>
            <w:r w:rsidR="005255D7">
              <w:t xml:space="preserve">more information, including </w:t>
            </w:r>
            <w:r w:rsidR="005D2E34">
              <w:t>a detailed</w:t>
            </w:r>
            <w:r w:rsidR="005255D7">
              <w:t xml:space="preserve"> overview of this process, see </w:t>
            </w:r>
            <w:hyperlink r:id="rId63" w:history="1">
              <w:r w:rsidR="005D2E34">
                <w:rPr>
                  <w:rStyle w:val="Hyperlink"/>
                </w:rPr>
                <w:t>Create a New Failover Cluster</w:t>
              </w:r>
            </w:hyperlink>
            <w:r w:rsidR="008F5734">
              <w:t xml:space="preserve">. </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11" w14:textId="77777777" w:rsidR="005D2E34" w:rsidRDefault="005D2E34"/>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12" w14:textId="77777777" w:rsidR="005D2E34" w:rsidRDefault="005D2E34">
            <w:r>
              <w:t>Yes</w:t>
            </w:r>
          </w:p>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13" w14:textId="77777777" w:rsidR="005D2E34" w:rsidRDefault="005D2E34">
            <w:r>
              <w:t>Yes – for any issues tha</w:t>
            </w:r>
            <w:r w:rsidRPr="002C718B">
              <w:t xml:space="preserve">t </w:t>
            </w:r>
            <w:r w:rsidRPr="00611CEC">
              <w:t>may</w:t>
            </w:r>
            <w:r>
              <w:t xml:space="preserve"> arise for the networking of th</w:t>
            </w:r>
            <w:r w:rsidRPr="002C718B">
              <w:t xml:space="preserve">e </w:t>
            </w:r>
            <w:r w:rsidRPr="00611CEC">
              <w:t>nodes</w:t>
            </w:r>
          </w:p>
        </w:tc>
      </w:tr>
      <w:tr w:rsidR="005D2E34" w14:paraId="43240A1B"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15" w14:textId="3EF04FA9" w:rsidR="005D2E34" w:rsidRDefault="0008357F" w:rsidP="00CB4E40">
            <w:pPr>
              <w:pStyle w:val="ListParagraph"/>
              <w:numPr>
                <w:ilvl w:val="0"/>
                <w:numId w:val="6"/>
              </w:numPr>
            </w:pPr>
            <w:r>
              <w:t>Ensure that there are an odd number of votes</w:t>
            </w:r>
            <w:r w:rsidR="005255D7">
              <w:t>; for example, you can do this</w:t>
            </w:r>
            <w:r>
              <w:t xml:space="preserve"> by adding a file</w:t>
            </w:r>
            <w:r w:rsidR="005255D7">
              <w:t xml:space="preserve"> </w:t>
            </w:r>
            <w:r>
              <w:t xml:space="preserve">share or additional node as discussed earlier in this paper. </w:t>
            </w:r>
          </w:p>
          <w:p w14:paraId="43240A16" w14:textId="77777777" w:rsidR="005D2E34" w:rsidRDefault="005D2E34"/>
          <w:p w14:paraId="43240A17" w14:textId="688670C3" w:rsidR="005D2E34" w:rsidRDefault="0008357F" w:rsidP="005255D7">
            <w:pPr>
              <w:ind w:left="360"/>
              <w:rPr>
                <w:i/>
              </w:rPr>
            </w:pPr>
            <w:r>
              <w:t xml:space="preserve">If </w:t>
            </w:r>
            <w:r w:rsidR="005255D7">
              <w:t xml:space="preserve">you </w:t>
            </w:r>
            <w:r w:rsidR="005255D7" w:rsidRPr="005255D7">
              <w:t xml:space="preserve">choose </w:t>
            </w:r>
            <w:r w:rsidRPr="005255D7">
              <w:t>Node and File Share Majority</w:t>
            </w:r>
            <w:r w:rsidRPr="0008357F">
              <w:t>, b</w:t>
            </w:r>
            <w:r w:rsidR="005D2E34">
              <w:t xml:space="preserve">efore </w:t>
            </w:r>
            <w:r w:rsidR="005255D7">
              <w:t xml:space="preserve">you change </w:t>
            </w:r>
            <w:r w:rsidR="005D2E34">
              <w:t>the configuration, be sure that you have granted read and write permissions on the witness file share to the WSFC cluster account</w:t>
            </w:r>
            <w:r w:rsidR="008F5734">
              <w:t>.</w:t>
            </w:r>
            <w:r w:rsidR="008F5734" w:rsidRPr="005255D7">
              <w:t xml:space="preserve"> </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18" w14:textId="77777777" w:rsidR="005D2E34" w:rsidRDefault="005D2E34"/>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19" w14:textId="77777777" w:rsidR="005D2E34" w:rsidRDefault="005D2E34">
            <w:r>
              <w:t>Yes</w:t>
            </w:r>
          </w:p>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1A" w14:textId="77777777" w:rsidR="005D2E34" w:rsidRDefault="005D2E34"/>
        </w:tc>
      </w:tr>
      <w:tr w:rsidR="000A611A" w14:paraId="43240A20"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1C" w14:textId="1AB55ABF" w:rsidR="000A611A" w:rsidRDefault="00036B24" w:rsidP="00036B24">
            <w:pPr>
              <w:pStyle w:val="ListParagraph"/>
              <w:numPr>
                <w:ilvl w:val="0"/>
                <w:numId w:val="6"/>
              </w:numPr>
            </w:pPr>
            <w:r>
              <w:t xml:space="preserve">Ensure that the </w:t>
            </w:r>
            <w:r w:rsidR="007D6750">
              <w:t>installation use</w:t>
            </w:r>
            <w:r>
              <w:t>s</w:t>
            </w:r>
            <w:r w:rsidR="007D6750">
              <w:t xml:space="preserve"> shared, formatted storage that is only accessible by the two nodes located in the primary </w:t>
            </w:r>
            <w:r w:rsidR="005255D7">
              <w:t xml:space="preserve">data center. </w:t>
            </w:r>
            <w:r w:rsidR="007D6750">
              <w:t>These disks will be used for SQL Server in the next step.</w:t>
            </w:r>
            <w:r w:rsidR="007D6750">
              <w:rPr>
                <w:rStyle w:val="CommentReference"/>
              </w:rPr>
              <w:t xml:space="preserve"> </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1D" w14:textId="77777777" w:rsidR="000A611A" w:rsidRDefault="000A611A"/>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1E" w14:textId="77777777" w:rsidR="000A611A" w:rsidRDefault="000A611A" w:rsidP="000A611A">
            <w:r>
              <w:t xml:space="preserve">Yes </w:t>
            </w:r>
          </w:p>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1F" w14:textId="77777777" w:rsidR="000A611A" w:rsidRDefault="000A611A"/>
        </w:tc>
      </w:tr>
      <w:tr w:rsidR="005D2E34" w14:paraId="43240A27"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21" w14:textId="2E585434" w:rsidR="004F19BC" w:rsidRDefault="00036B24" w:rsidP="00CB4E40">
            <w:pPr>
              <w:pStyle w:val="ListParagraph"/>
              <w:numPr>
                <w:ilvl w:val="0"/>
                <w:numId w:val="6"/>
              </w:numPr>
            </w:pPr>
            <w:r>
              <w:lastRenderedPageBreak/>
              <w:t>Install</w:t>
            </w:r>
            <w:r w:rsidR="005D2E34" w:rsidRPr="00611CEC">
              <w:t xml:space="preserve"> a</w:t>
            </w:r>
            <w:r>
              <w:t>n</w:t>
            </w:r>
            <w:r w:rsidR="005D2E34" w:rsidRPr="00611CEC">
              <w:t xml:space="preserve"> </w:t>
            </w:r>
            <w:r w:rsidR="00E56D89" w:rsidRPr="00611CEC">
              <w:t>FCI</w:t>
            </w:r>
            <w:r w:rsidR="005D2E34">
              <w:t xml:space="preserve"> instance of SQL Server 2012 Enterprise </w:t>
            </w:r>
            <w:r w:rsidR="00E56D89">
              <w:t>in the primary dat</w:t>
            </w:r>
            <w:r w:rsidR="00E56D89" w:rsidRPr="002C718B">
              <w:t xml:space="preserve">a </w:t>
            </w:r>
            <w:r w:rsidR="00E56D89" w:rsidRPr="00611CEC">
              <w:t>center</w:t>
            </w:r>
            <w:r w:rsidR="00CA1C2C">
              <w:t xml:space="preserve">. </w:t>
            </w:r>
            <w:r w:rsidR="00B9775C">
              <w:t xml:space="preserve">For </w:t>
            </w:r>
            <w:r w:rsidR="005255D7">
              <w:t xml:space="preserve">more information, see </w:t>
            </w:r>
            <w:hyperlink r:id="rId64" w:history="1">
              <w:r w:rsidR="00615A08">
                <w:rPr>
                  <w:rStyle w:val="Hyperlink"/>
                </w:rPr>
                <w:t>Create a New SQL Server Failover Cluster</w:t>
              </w:r>
            </w:hyperlink>
            <w:r w:rsidR="00B9775C">
              <w:t xml:space="preserve">. </w:t>
            </w:r>
          </w:p>
          <w:p w14:paraId="43240A22" w14:textId="77777777" w:rsidR="004F19BC" w:rsidRDefault="004F19BC" w:rsidP="002C718B">
            <w:pPr>
              <w:pStyle w:val="ListParagraph"/>
              <w:ind w:left="360"/>
            </w:pPr>
          </w:p>
          <w:p w14:paraId="43240A23" w14:textId="2FB0E6E5" w:rsidR="005D2E34" w:rsidRDefault="00BF027B" w:rsidP="005255D7">
            <w:pPr>
              <w:pStyle w:val="ListParagraph"/>
              <w:ind w:left="360"/>
            </w:pPr>
            <w:r w:rsidRPr="00611CEC">
              <w:t>You</w:t>
            </w:r>
            <w:r w:rsidR="00FD0254">
              <w:t xml:space="preserve"> must </w:t>
            </w:r>
            <w:r w:rsidRPr="00611CEC">
              <w:t>perform</w:t>
            </w:r>
            <w:r>
              <w:t xml:space="preserve"> two install</w:t>
            </w:r>
            <w:r w:rsidR="00036B24">
              <w:t>ation</w:t>
            </w:r>
            <w:r>
              <w:t>s – the firs</w:t>
            </w:r>
            <w:r w:rsidRPr="002C718B">
              <w:t xml:space="preserve">t </w:t>
            </w:r>
            <w:r w:rsidR="005255D7">
              <w:t>one is</w:t>
            </w:r>
            <w:r>
              <w:t xml:space="preserve"> </w:t>
            </w:r>
            <w:r w:rsidRPr="00BD511E">
              <w:rPr>
                <w:b/>
              </w:rPr>
              <w:t>New SQL Server failover cluster installation</w:t>
            </w:r>
            <w:r w:rsidR="005255D7">
              <w:t>,</w:t>
            </w:r>
            <w:r>
              <w:t xml:space="preserve"> </w:t>
            </w:r>
            <w:r w:rsidR="005255D7">
              <w:t>which creates</w:t>
            </w:r>
            <w:r w:rsidR="00282A39">
              <w:t xml:space="preserve"> the FCI</w:t>
            </w:r>
            <w:r w:rsidR="005255D7">
              <w:t>,</w:t>
            </w:r>
            <w:r w:rsidR="00282A39">
              <w:t xml:space="preserve"> </w:t>
            </w:r>
            <w:r>
              <w:t xml:space="preserve">and the second </w:t>
            </w:r>
            <w:r w:rsidR="005255D7">
              <w:t xml:space="preserve">one is </w:t>
            </w:r>
            <w:r w:rsidRPr="00BD511E">
              <w:rPr>
                <w:b/>
              </w:rPr>
              <w:t>Add node to a SQL Server failover cluster</w:t>
            </w:r>
            <w:r>
              <w:t xml:space="preserve"> on the second node in the primary dat</w:t>
            </w:r>
            <w:r w:rsidRPr="002C718B">
              <w:t xml:space="preserve">a </w:t>
            </w:r>
            <w:r w:rsidRPr="00611CEC">
              <w:t>center</w:t>
            </w:r>
            <w:r>
              <w:t>.</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24" w14:textId="77777777" w:rsidR="005D2E34" w:rsidRDefault="005D2E34">
            <w:r>
              <w:t>Yes</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25" w14:textId="77777777" w:rsidR="005D2E34" w:rsidRDefault="005D2E34"/>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26" w14:textId="77777777" w:rsidR="005D2E34" w:rsidRDefault="005D2E34"/>
        </w:tc>
      </w:tr>
      <w:tr w:rsidR="00FD0254" w14:paraId="43240A2E"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28" w14:textId="6A4F6299" w:rsidR="004D22A4" w:rsidRDefault="004D22A4" w:rsidP="004D22A4">
            <w:pPr>
              <w:pStyle w:val="ListParagraph"/>
              <w:numPr>
                <w:ilvl w:val="0"/>
                <w:numId w:val="6"/>
              </w:numPr>
            </w:pPr>
            <w:r>
              <w:t xml:space="preserve">After </w:t>
            </w:r>
            <w:r w:rsidR="005255D7">
              <w:t xml:space="preserve">you install </w:t>
            </w:r>
            <w:r>
              <w:t xml:space="preserve">the first FCI, enable AlwaysOn Availability Group capabilities </w:t>
            </w:r>
            <w:r w:rsidRPr="00B9775C">
              <w:t xml:space="preserve">for </w:t>
            </w:r>
            <w:r>
              <w:t>both</w:t>
            </w:r>
            <w:r w:rsidRPr="00B9775C">
              <w:t xml:space="preserve"> SQL Server </w:t>
            </w:r>
            <w:r>
              <w:t xml:space="preserve">instances. </w:t>
            </w:r>
          </w:p>
          <w:p w14:paraId="43240A29" w14:textId="77777777" w:rsidR="004D22A4" w:rsidRDefault="004D22A4" w:rsidP="004D22A4">
            <w:pPr>
              <w:pStyle w:val="ListParagraph"/>
              <w:ind w:left="360"/>
            </w:pPr>
          </w:p>
          <w:p w14:paraId="43240A2A" w14:textId="1A8BF0FA" w:rsidR="00FD0254" w:rsidRPr="00611CEC" w:rsidRDefault="004D22A4" w:rsidP="000518C6">
            <w:pPr>
              <w:pStyle w:val="ListParagraph"/>
              <w:ind w:left="386"/>
            </w:pPr>
            <w:r>
              <w:t xml:space="preserve">For </w:t>
            </w:r>
            <w:r w:rsidR="005255D7">
              <w:t>more information about</w:t>
            </w:r>
            <w:r>
              <w:t xml:space="preserve"> using SQL Server Configuration Manager or alternatively, </w:t>
            </w:r>
            <w:r w:rsidR="000518C6">
              <w:t xml:space="preserve">SQL Server </w:t>
            </w:r>
            <w:r w:rsidR="005255D7">
              <w:t xml:space="preserve">PowerShell, see </w:t>
            </w:r>
            <w:hyperlink r:id="rId65" w:history="1">
              <w:r w:rsidR="00615A08">
                <w:rPr>
                  <w:rStyle w:val="Hyperlink"/>
                </w:rPr>
                <w:t>Enable and Disable AlwaysOn Availability Groups</w:t>
              </w:r>
            </w:hyperlink>
            <w:r>
              <w:t>.</w:t>
            </w:r>
            <w:r w:rsidRPr="002C718B">
              <w:t xml:space="preserve"> </w:t>
            </w:r>
            <w:r w:rsidRPr="00611CEC">
              <w:t>Note</w:t>
            </w:r>
            <w:r w:rsidRPr="002C718B">
              <w:t xml:space="preserve"> </w:t>
            </w:r>
            <w:r w:rsidRPr="00611CEC">
              <w:t>that</w:t>
            </w:r>
            <w:r>
              <w:t xml:space="preserve"> </w:t>
            </w:r>
            <w:r w:rsidR="005255D7">
              <w:t xml:space="preserve">when you </w:t>
            </w:r>
            <w:r>
              <w:t>enabl</w:t>
            </w:r>
            <w:r w:rsidR="005255D7">
              <w:t>e</w:t>
            </w:r>
            <w:r>
              <w:t xml:space="preserve"> AlwaysOn Availability Group</w:t>
            </w:r>
            <w:r w:rsidR="005255D7">
              <w:t>s</w:t>
            </w:r>
            <w:r>
              <w:t xml:space="preserve"> for the instanc</w:t>
            </w:r>
            <w:r w:rsidRPr="002C718B">
              <w:t>e</w:t>
            </w:r>
            <w:r w:rsidR="005255D7">
              <w:t>, you must</w:t>
            </w:r>
            <w:r w:rsidRPr="002C718B">
              <w:t xml:space="preserve"> </w:t>
            </w:r>
            <w:r w:rsidR="005255D7">
              <w:t>restart</w:t>
            </w:r>
            <w:r>
              <w:t xml:space="preserve"> the instance </w:t>
            </w:r>
            <w:r w:rsidR="005255D7">
              <w:t xml:space="preserve">for the change </w:t>
            </w:r>
            <w:r>
              <w:t>to take effect.</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2B" w14:textId="77777777" w:rsidR="00FD0254" w:rsidRDefault="00FD0254"/>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2C" w14:textId="77777777" w:rsidR="00FD0254" w:rsidRDefault="00FD0254"/>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2D" w14:textId="77777777" w:rsidR="00FD0254" w:rsidRDefault="00FD0254"/>
        </w:tc>
      </w:tr>
      <w:tr w:rsidR="005629E7" w14:paraId="43240A39" w14:textId="77777777" w:rsidTr="00E559D5">
        <w:trPr>
          <w:cantSplit/>
          <w:trHeight w:val="806"/>
        </w:trPr>
        <w:tc>
          <w:tcPr>
            <w:tcW w:w="4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2F" w14:textId="27D35951" w:rsidR="002A6373" w:rsidRDefault="005629E7" w:rsidP="005629E7">
            <w:pPr>
              <w:pStyle w:val="ListParagraph"/>
              <w:numPr>
                <w:ilvl w:val="0"/>
                <w:numId w:val="6"/>
              </w:numPr>
            </w:pPr>
            <w:r>
              <w:lastRenderedPageBreak/>
              <w:t xml:space="preserve">After </w:t>
            </w:r>
            <w:r w:rsidR="005255D7">
              <w:t xml:space="preserve">you enable </w:t>
            </w:r>
            <w:r>
              <w:t xml:space="preserve">the DR FCI to support AlwaysOn Availability Groups, back up your production user databases from the legacy topology and </w:t>
            </w:r>
            <w:r w:rsidR="005255D7">
              <w:t xml:space="preserve">then </w:t>
            </w:r>
            <w:r>
              <w:t xml:space="preserve">restore them to the primary data center FCI. </w:t>
            </w:r>
          </w:p>
          <w:p w14:paraId="43240A30" w14:textId="77777777" w:rsidR="002A6373" w:rsidRDefault="002A6373" w:rsidP="002A6373">
            <w:pPr>
              <w:pStyle w:val="ListParagraph"/>
              <w:ind w:left="386"/>
            </w:pPr>
          </w:p>
          <w:p w14:paraId="43240A31" w14:textId="72163ABC" w:rsidR="005629E7" w:rsidRPr="00615A08" w:rsidRDefault="002A6373" w:rsidP="002A6373">
            <w:pPr>
              <w:pStyle w:val="ListParagraph"/>
              <w:ind w:left="386"/>
            </w:pPr>
            <w:r w:rsidRPr="00615A08">
              <w:rPr>
                <w:b/>
              </w:rPr>
              <w:t>Note</w:t>
            </w:r>
            <w:r w:rsidRPr="00615A08">
              <w:t xml:space="preserve">: You </w:t>
            </w:r>
            <w:r w:rsidR="005255D7" w:rsidRPr="00615A08">
              <w:t>can</w:t>
            </w:r>
            <w:r w:rsidRPr="00615A08">
              <w:t xml:space="preserve"> choose to defer this step until the DR FCI is also available and the availability group can be set up with two replicas.</w:t>
            </w:r>
          </w:p>
          <w:p w14:paraId="43240A32" w14:textId="77777777" w:rsidR="005629E7" w:rsidRDefault="005629E7" w:rsidP="00615A08">
            <w:pPr>
              <w:ind w:left="386"/>
            </w:pPr>
          </w:p>
          <w:p w14:paraId="43240A33" w14:textId="195A46EE" w:rsidR="005629E7" w:rsidRDefault="005629E7" w:rsidP="005629E7">
            <w:pPr>
              <w:pStyle w:val="ListParagraph"/>
              <w:ind w:left="386"/>
            </w:pPr>
            <w:r>
              <w:t>You must also script out other SQL Server objects from the legacy topology that your user databases will depend on, but that are not contained within the restored user databases (for example</w:t>
            </w:r>
            <w:r w:rsidR="005255D7">
              <w:t>,</w:t>
            </w:r>
            <w:r>
              <w:t xml:space="preserve"> SQL Server logins, associated server-level permissions, SQL Server Agent jobs). </w:t>
            </w:r>
          </w:p>
          <w:p w14:paraId="43240A34" w14:textId="77777777" w:rsidR="005629E7" w:rsidRDefault="005629E7" w:rsidP="005629E7">
            <w:pPr>
              <w:pStyle w:val="ListParagraph"/>
              <w:ind w:left="386"/>
            </w:pPr>
          </w:p>
          <w:p w14:paraId="43240A35" w14:textId="68DEAA59" w:rsidR="005629E7" w:rsidRDefault="005629E7" w:rsidP="005255D7">
            <w:pPr>
              <w:pStyle w:val="ListParagraph"/>
              <w:ind w:left="386"/>
            </w:pPr>
            <w:r>
              <w:t xml:space="preserve">This is similar to the process you follow when </w:t>
            </w:r>
            <w:r w:rsidR="005255D7">
              <w:t xml:space="preserve">you script </w:t>
            </w:r>
            <w:r>
              <w:t xml:space="preserve">dependent objects that are external to the mirrored database for a database mirroring partnership. There are several methods that </w:t>
            </w:r>
            <w:r w:rsidR="005255D7">
              <w:t>you can use</w:t>
            </w:r>
            <w:r>
              <w:t xml:space="preserve"> to transfer database objects and principles between SQL Server instances. The Integration Services Transfer SQL Server Obj</w:t>
            </w:r>
            <w:r w:rsidR="005255D7">
              <w:t xml:space="preserve">ects Task is one such method. </w:t>
            </w:r>
            <w:r>
              <w:t>Another method</w:t>
            </w:r>
            <w:r w:rsidR="005255D7">
              <w:t>, in which</w:t>
            </w:r>
            <w:r>
              <w:t xml:space="preserve"> logins and passwords </w:t>
            </w:r>
            <w:r w:rsidR="005255D7">
              <w:t xml:space="preserve">are transferred </w:t>
            </w:r>
            <w:r>
              <w:t>between instances</w:t>
            </w:r>
            <w:r w:rsidR="005255D7">
              <w:t>,</w:t>
            </w:r>
            <w:r>
              <w:t xml:space="preserve"> is described here: </w:t>
            </w:r>
            <w:hyperlink r:id="rId66" w:history="1">
              <w:r w:rsidRPr="00F81F2D">
                <w:rPr>
                  <w:rStyle w:val="Hyperlink"/>
                </w:rPr>
                <w:t>http://support.microsoft.com/kb/918992/</w:t>
              </w:r>
            </w:hyperlink>
            <w:r>
              <w:t xml:space="preserve"> </w:t>
            </w:r>
          </w:p>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36" w14:textId="77777777" w:rsidR="005629E7" w:rsidRDefault="005629E7"/>
        </w:tc>
        <w:tc>
          <w:tcPr>
            <w:tcW w:w="16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37" w14:textId="77777777" w:rsidR="005629E7" w:rsidRDefault="005629E7"/>
        </w:tc>
        <w:tc>
          <w:tcPr>
            <w:tcW w:w="185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38" w14:textId="77777777" w:rsidR="005629E7" w:rsidRDefault="005629E7"/>
        </w:tc>
      </w:tr>
    </w:tbl>
    <w:p w14:paraId="43240A3A" w14:textId="145ADA0A" w:rsidR="008717FF" w:rsidRDefault="008717FF" w:rsidP="008717FF">
      <w:pPr>
        <w:pStyle w:val="Caption"/>
        <w:rPr>
          <w:rFonts w:ascii="Arial" w:hAnsi="Arial" w:cs="Arial"/>
          <w:b w:val="0"/>
        </w:rPr>
      </w:pPr>
      <w:bookmarkStart w:id="43" w:name="_Ref322616877"/>
      <w:bookmarkStart w:id="44" w:name="_Ref322616871"/>
      <w:r>
        <w:t xml:space="preserve">Table </w:t>
      </w:r>
      <w:fldSimple w:instr=" SEQ Table \* ARABIC ">
        <w:r w:rsidR="0002037E">
          <w:rPr>
            <w:noProof/>
          </w:rPr>
          <w:t>1</w:t>
        </w:r>
      </w:fldSimple>
      <w:bookmarkEnd w:id="43"/>
      <w:r>
        <w:t xml:space="preserve">: </w:t>
      </w:r>
      <w:r w:rsidR="0078598E">
        <w:t>Building the FCI+AG s</w:t>
      </w:r>
      <w:r w:rsidR="00F70E75">
        <w:t>olu</w:t>
      </w:r>
      <w:r w:rsidR="0078598E">
        <w:t>tion in the primary data c</w:t>
      </w:r>
      <w:r w:rsidR="00F70E75">
        <w:t>enter</w:t>
      </w:r>
      <w:bookmarkEnd w:id="44"/>
    </w:p>
    <w:p w14:paraId="43240A3B" w14:textId="77777777" w:rsidR="002A6373" w:rsidRDefault="002A6373">
      <w:pPr>
        <w:rPr>
          <w:rFonts w:asciiTheme="majorHAnsi" w:eastAsiaTheme="majorEastAsia" w:hAnsiTheme="majorHAnsi" w:cstheme="majorBidi"/>
          <w:b/>
          <w:bCs/>
          <w:color w:val="4F81BD" w:themeColor="accent1"/>
          <w:sz w:val="26"/>
          <w:szCs w:val="26"/>
        </w:rPr>
      </w:pPr>
      <w:r>
        <w:br w:type="page"/>
      </w:r>
    </w:p>
    <w:p w14:paraId="43240A3C" w14:textId="1DE12FA6" w:rsidR="00487AB6" w:rsidRDefault="0078598E" w:rsidP="00895394">
      <w:pPr>
        <w:pStyle w:val="Heading2"/>
      </w:pPr>
      <w:bookmarkStart w:id="45" w:name="_Toc326897532"/>
      <w:r>
        <w:lastRenderedPageBreak/>
        <w:t>Setting U</w:t>
      </w:r>
      <w:r w:rsidR="00895394">
        <w:t>p the Solution at the DR Data Center</w:t>
      </w:r>
      <w:bookmarkEnd w:id="45"/>
    </w:p>
    <w:p w14:paraId="43240A3D" w14:textId="3D4F7B4F" w:rsidR="00532F95" w:rsidRDefault="000A611A" w:rsidP="00532F95">
      <w:r>
        <w:t xml:space="preserve">This table </w:t>
      </w:r>
      <w:r w:rsidR="00532F95">
        <w:t xml:space="preserve">provides the workflow for setting up the </w:t>
      </w:r>
      <w:r w:rsidR="00532F95" w:rsidRPr="000A611A">
        <w:rPr>
          <w:i/>
        </w:rPr>
        <w:t>secondary</w:t>
      </w:r>
      <w:r w:rsidR="00532F95" w:rsidRPr="002C718B">
        <w:t xml:space="preserve">, </w:t>
      </w:r>
      <w:r w:rsidR="00532F95" w:rsidRPr="00611CEC">
        <w:t>disaster</w:t>
      </w:r>
      <w:r w:rsidR="00532F95" w:rsidRPr="002C718B">
        <w:t xml:space="preserve"> </w:t>
      </w:r>
      <w:r w:rsidR="00532F95" w:rsidRPr="00611CEC">
        <w:t>recovery</w:t>
      </w:r>
      <w:r w:rsidR="00532F95" w:rsidRPr="002C718B">
        <w:t xml:space="preserve"> </w:t>
      </w:r>
      <w:r w:rsidR="00532F95" w:rsidRPr="00611CEC">
        <w:t>data</w:t>
      </w:r>
      <w:r w:rsidR="00532F95" w:rsidRPr="002C718B">
        <w:t xml:space="preserve"> </w:t>
      </w:r>
      <w:r w:rsidR="00532F95" w:rsidRPr="00611CEC">
        <w:t>center</w:t>
      </w:r>
      <w:r w:rsidR="00532F95" w:rsidRPr="002C718B">
        <w:t xml:space="preserve"> </w:t>
      </w:r>
      <w:r w:rsidR="00532F95" w:rsidRPr="00611CEC">
        <w:t>nodes</w:t>
      </w:r>
      <w:r w:rsidR="0002037E">
        <w:t xml:space="preserve"> and creating the availability group</w:t>
      </w:r>
      <w:r w:rsidR="0078598E">
        <w:t>.</w:t>
      </w:r>
    </w:p>
    <w:tbl>
      <w:tblPr>
        <w:tblStyle w:val="MtpsTableHeadered1"/>
        <w:tblW w:w="0" w:type="auto"/>
        <w:tblLook w:val="04A0" w:firstRow="1" w:lastRow="0" w:firstColumn="1" w:lastColumn="0" w:noHBand="0" w:noVBand="1"/>
      </w:tblPr>
      <w:tblGrid>
        <w:gridCol w:w="3915"/>
        <w:gridCol w:w="1792"/>
        <w:gridCol w:w="1677"/>
        <w:gridCol w:w="2192"/>
      </w:tblGrid>
      <w:tr w:rsidR="00621222" w14:paraId="43240A43" w14:textId="77777777" w:rsidTr="002A6373">
        <w:trPr>
          <w:cnfStyle w:val="100000000000" w:firstRow="1" w:lastRow="0" w:firstColumn="0" w:lastColumn="0" w:oddVBand="0" w:evenVBand="0" w:oddHBand="0" w:evenHBand="0" w:firstRowFirstColumn="0" w:firstRowLastColumn="0" w:lastRowFirstColumn="0" w:lastRowLastColumn="0"/>
          <w:trHeight w:val="806"/>
          <w:tblHeader/>
        </w:trPr>
        <w:tc>
          <w:tcPr>
            <w:tcW w:w="0" w:type="auto"/>
            <w:hideMark/>
          </w:tcPr>
          <w:p w14:paraId="43240A3E" w14:textId="77777777" w:rsidR="00FF4E4D" w:rsidRDefault="00FF4E4D" w:rsidP="000A611A">
            <w:pPr>
              <w:rPr>
                <w:rFonts w:ascii="Arial" w:hAnsi="Arial" w:cs="Arial"/>
              </w:rPr>
            </w:pPr>
            <w:r>
              <w:rPr>
                <w:rFonts w:ascii="Arial" w:hAnsi="Arial" w:cs="Arial"/>
              </w:rPr>
              <w:t>Step</w:t>
            </w:r>
          </w:p>
        </w:tc>
        <w:tc>
          <w:tcPr>
            <w:tcW w:w="0" w:type="auto"/>
            <w:hideMark/>
          </w:tcPr>
          <w:p w14:paraId="43240A3F" w14:textId="658E7608" w:rsidR="00FF4E4D" w:rsidRDefault="0078598E" w:rsidP="000A611A">
            <w:pPr>
              <w:rPr>
                <w:rFonts w:ascii="Arial" w:hAnsi="Arial" w:cs="Arial"/>
              </w:rPr>
            </w:pPr>
            <w:r>
              <w:rPr>
                <w:rFonts w:ascii="Arial" w:hAnsi="Arial" w:cs="Arial"/>
              </w:rPr>
              <w:t>Database a</w:t>
            </w:r>
            <w:r w:rsidR="00FF4E4D">
              <w:rPr>
                <w:rFonts w:ascii="Arial" w:hAnsi="Arial" w:cs="Arial"/>
              </w:rPr>
              <w:t>dministrator</w:t>
            </w:r>
          </w:p>
        </w:tc>
        <w:tc>
          <w:tcPr>
            <w:tcW w:w="0" w:type="auto"/>
            <w:hideMark/>
          </w:tcPr>
          <w:p w14:paraId="43240A40" w14:textId="1D07BD5A" w:rsidR="00FF4E4D" w:rsidRDefault="00FF4E4D" w:rsidP="000A611A">
            <w:pPr>
              <w:rPr>
                <w:rFonts w:ascii="Arial" w:hAnsi="Arial" w:cs="Arial"/>
              </w:rPr>
            </w:pPr>
            <w:r>
              <w:rPr>
                <w:rFonts w:ascii="Arial" w:hAnsi="Arial" w:cs="Arial"/>
              </w:rPr>
              <w:t xml:space="preserve">Windows </w:t>
            </w:r>
            <w:r w:rsidR="0078598E">
              <w:rPr>
                <w:rFonts w:ascii="Arial" w:hAnsi="Arial" w:cs="Arial"/>
              </w:rPr>
              <w:t xml:space="preserve">Server </w:t>
            </w:r>
            <w:r>
              <w:rPr>
                <w:rFonts w:ascii="Arial" w:hAnsi="Arial" w:cs="Arial"/>
              </w:rPr>
              <w:t>\</w:t>
            </w:r>
          </w:p>
          <w:p w14:paraId="43240A41" w14:textId="417F567B" w:rsidR="00FF4E4D" w:rsidRDefault="0078598E" w:rsidP="000A611A">
            <w:pPr>
              <w:rPr>
                <w:rFonts w:ascii="Arial" w:hAnsi="Arial" w:cs="Arial"/>
              </w:rPr>
            </w:pPr>
            <w:r>
              <w:rPr>
                <w:rFonts w:ascii="Arial" w:hAnsi="Arial" w:cs="Arial"/>
              </w:rPr>
              <w:t>cluster a</w:t>
            </w:r>
            <w:r w:rsidR="00FF4E4D">
              <w:rPr>
                <w:rFonts w:ascii="Arial" w:hAnsi="Arial" w:cs="Arial"/>
              </w:rPr>
              <w:t>dministrator</w:t>
            </w:r>
          </w:p>
        </w:tc>
        <w:tc>
          <w:tcPr>
            <w:tcW w:w="0" w:type="auto"/>
            <w:hideMark/>
          </w:tcPr>
          <w:p w14:paraId="43240A42" w14:textId="109E1E94" w:rsidR="00FF4E4D" w:rsidRDefault="0078598E" w:rsidP="000A611A">
            <w:pPr>
              <w:rPr>
                <w:rFonts w:ascii="Arial" w:hAnsi="Arial" w:cs="Arial"/>
              </w:rPr>
            </w:pPr>
            <w:r>
              <w:rPr>
                <w:rFonts w:ascii="Arial" w:hAnsi="Arial" w:cs="Arial"/>
              </w:rPr>
              <w:t>Network a</w:t>
            </w:r>
            <w:r w:rsidR="00FF4E4D">
              <w:rPr>
                <w:rFonts w:ascii="Arial" w:hAnsi="Arial" w:cs="Arial"/>
              </w:rPr>
              <w:t>dministrator</w:t>
            </w:r>
          </w:p>
        </w:tc>
      </w:tr>
      <w:tr w:rsidR="00621222" w14:paraId="43240A48" w14:textId="77777777" w:rsidTr="0033485F">
        <w:trPr>
          <w:trHeight w:val="806"/>
        </w:trPr>
        <w:tc>
          <w:tcPr>
            <w:tcW w:w="0" w:type="auto"/>
          </w:tcPr>
          <w:p w14:paraId="43240A44" w14:textId="4139FD69" w:rsidR="00FF4E4D" w:rsidRDefault="0002037E" w:rsidP="0078598E">
            <w:pPr>
              <w:pStyle w:val="ListParagraph"/>
              <w:numPr>
                <w:ilvl w:val="0"/>
                <w:numId w:val="7"/>
              </w:numPr>
            </w:pPr>
            <w:r>
              <w:t>Add</w:t>
            </w:r>
            <w:r w:rsidR="00FF4E4D">
              <w:t xml:space="preserve"> the Failover Clustering feature to all the nodes</w:t>
            </w:r>
            <w:r w:rsidR="0078598E">
              <w:t xml:space="preserve"> that are</w:t>
            </w:r>
            <w:r w:rsidR="00FF4E4D">
              <w:t xml:space="preserve"> located in th</w:t>
            </w:r>
            <w:r w:rsidR="00FF4E4D" w:rsidRPr="002C718B">
              <w:t xml:space="preserve">e </w:t>
            </w:r>
            <w:r w:rsidRPr="00611CEC">
              <w:t>disaster</w:t>
            </w:r>
            <w:r w:rsidRPr="002C718B">
              <w:t xml:space="preserve"> </w:t>
            </w:r>
            <w:r w:rsidRPr="00611CEC">
              <w:t>recovery</w:t>
            </w:r>
            <w:r w:rsidR="00FF4E4D" w:rsidRPr="002C718B">
              <w:t xml:space="preserve"> </w:t>
            </w:r>
            <w:r w:rsidR="00FF4E4D" w:rsidRPr="00611CEC">
              <w:t>data</w:t>
            </w:r>
            <w:r w:rsidR="00FF4E4D" w:rsidRPr="002C718B">
              <w:t xml:space="preserve"> </w:t>
            </w:r>
            <w:r w:rsidR="00FF4E4D" w:rsidRPr="00611CEC">
              <w:t>center</w:t>
            </w:r>
            <w:r w:rsidR="00FF4E4D">
              <w:t xml:space="preserve"> </w:t>
            </w:r>
            <w:r w:rsidR="0078598E">
              <w:t xml:space="preserve">and that participate </w:t>
            </w:r>
            <w:r w:rsidR="00FF4E4D">
              <w:t xml:space="preserve">in the solution. </w:t>
            </w:r>
          </w:p>
        </w:tc>
        <w:tc>
          <w:tcPr>
            <w:tcW w:w="0" w:type="auto"/>
            <w:hideMark/>
          </w:tcPr>
          <w:p w14:paraId="43240A45" w14:textId="77777777" w:rsidR="00FF4E4D" w:rsidRDefault="00FF4E4D" w:rsidP="000A611A">
            <w:r>
              <w:t>Yes (coordination of activities across roles)</w:t>
            </w:r>
          </w:p>
        </w:tc>
        <w:tc>
          <w:tcPr>
            <w:tcW w:w="0" w:type="auto"/>
            <w:hideMark/>
          </w:tcPr>
          <w:p w14:paraId="43240A46" w14:textId="77777777" w:rsidR="00FF4E4D" w:rsidRDefault="00FF4E4D" w:rsidP="000A611A">
            <w:r>
              <w:t>Yes</w:t>
            </w:r>
          </w:p>
        </w:tc>
        <w:tc>
          <w:tcPr>
            <w:tcW w:w="0" w:type="auto"/>
          </w:tcPr>
          <w:p w14:paraId="43240A47" w14:textId="77777777" w:rsidR="00FF4E4D" w:rsidRDefault="00FF4E4D" w:rsidP="000A611A"/>
        </w:tc>
      </w:tr>
      <w:tr w:rsidR="00621222" w14:paraId="43240A4D" w14:textId="77777777" w:rsidTr="0092795B">
        <w:trPr>
          <w:cantSplit/>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49" w14:textId="1E46E596" w:rsidR="00FF4E4D" w:rsidRDefault="006D67DD" w:rsidP="0078598E">
            <w:pPr>
              <w:pStyle w:val="ListParagraph"/>
              <w:numPr>
                <w:ilvl w:val="0"/>
                <w:numId w:val="7"/>
              </w:numPr>
            </w:pPr>
            <w:r>
              <w:t>Review the require</w:t>
            </w:r>
            <w:r w:rsidRPr="002C718B">
              <w:t xml:space="preserve">d </w:t>
            </w:r>
            <w:r w:rsidR="0078598E">
              <w:t>pre</w:t>
            </w:r>
            <w:r w:rsidRPr="00611CEC">
              <w:t>requisites</w:t>
            </w:r>
            <w:r>
              <w:t xml:space="preserve"> and install the necessary Windows Server </w:t>
            </w:r>
            <w:r w:rsidR="0078598E">
              <w:t>software updates</w:t>
            </w:r>
            <w:r w:rsidR="00CF3B03">
              <w:t xml:space="preserve"> </w:t>
            </w:r>
            <w:r>
              <w:t>on each node in the</w:t>
            </w:r>
            <w:r w:rsidR="00DD1C73">
              <w:t xml:space="preserve"> DR data center.</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4A" w14:textId="77777777" w:rsidR="00FF4E4D" w:rsidRDefault="00FF4E4D" w:rsidP="000A611A"/>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4B" w14:textId="77777777" w:rsidR="00FF4E4D" w:rsidRDefault="00FF4E4D" w:rsidP="000A611A">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4C" w14:textId="77777777" w:rsidR="00FF4E4D" w:rsidRDefault="00FF4E4D" w:rsidP="000A611A"/>
        </w:tc>
      </w:tr>
      <w:tr w:rsidR="00621222" w14:paraId="43240A52" w14:textId="77777777" w:rsidTr="0033485F">
        <w:trPr>
          <w:trHeight w:val="806"/>
        </w:trPr>
        <w:tc>
          <w:tcPr>
            <w:tcW w:w="0" w:type="auto"/>
          </w:tcPr>
          <w:p w14:paraId="43240A4E" w14:textId="4D825AD7" w:rsidR="00FF4E4D" w:rsidRDefault="00FF4E4D" w:rsidP="00036B24">
            <w:pPr>
              <w:pStyle w:val="ListParagraph"/>
              <w:numPr>
                <w:ilvl w:val="0"/>
                <w:numId w:val="7"/>
              </w:numPr>
            </w:pPr>
            <w:r>
              <w:t>Validate that the account yo</w:t>
            </w:r>
            <w:r w:rsidRPr="002C718B">
              <w:t xml:space="preserve">u </w:t>
            </w:r>
            <w:r w:rsidRPr="00611CEC">
              <w:t>will</w:t>
            </w:r>
            <w:r w:rsidRPr="002C718B">
              <w:t xml:space="preserve"> </w:t>
            </w:r>
            <w:r w:rsidRPr="00611CEC">
              <w:t>be</w:t>
            </w:r>
            <w:r>
              <w:t xml:space="preserve"> using to install and configure WSFC is a domain account</w:t>
            </w:r>
            <w:r w:rsidRPr="002C718B">
              <w:t xml:space="preserve">. </w:t>
            </w:r>
            <w:r w:rsidRPr="00611CEC">
              <w:t>This</w:t>
            </w:r>
            <w:r>
              <w:t xml:space="preserve"> accoun</w:t>
            </w:r>
            <w:r w:rsidRPr="002C718B">
              <w:t xml:space="preserve">t </w:t>
            </w:r>
            <w:r w:rsidRPr="00611CEC">
              <w:t>should</w:t>
            </w:r>
            <w:r>
              <w:t xml:space="preserve"> also have administrator permissions on each cluster node and </w:t>
            </w:r>
            <w:r w:rsidRPr="00E11B30">
              <w:rPr>
                <w:b/>
              </w:rPr>
              <w:t>Create Computer objects</w:t>
            </w:r>
            <w:r>
              <w:t xml:space="preserve"> and </w:t>
            </w:r>
            <w:r w:rsidRPr="00E11B30">
              <w:rPr>
                <w:b/>
              </w:rPr>
              <w:t>Read All Properties</w:t>
            </w:r>
            <w:r w:rsidR="00036B24">
              <w:rPr>
                <w:b/>
              </w:rPr>
              <w:t xml:space="preserve"> </w:t>
            </w:r>
            <w:r w:rsidR="00036B24">
              <w:t>permissions</w:t>
            </w:r>
            <w:r>
              <w:t xml:space="preserve"> for the container used for the domain compute</w:t>
            </w:r>
            <w:r w:rsidRPr="002C718B">
              <w:t xml:space="preserve">r </w:t>
            </w:r>
            <w:r w:rsidRPr="00611CEC">
              <w:t>accounts</w:t>
            </w:r>
            <w:r w:rsidR="001E4CDB">
              <w:t>. If you are using the same accounts as in the primary data</w:t>
            </w:r>
            <w:r w:rsidR="00036B24">
              <w:t xml:space="preserve"> </w:t>
            </w:r>
            <w:r w:rsidR="001E4CDB">
              <w:t xml:space="preserve">center </w:t>
            </w:r>
            <w:r w:rsidR="00036B24">
              <w:t>these permissions are already set correctly</w:t>
            </w:r>
            <w:r w:rsidR="001E4CDB">
              <w:t xml:space="preserve">.  </w:t>
            </w:r>
          </w:p>
        </w:tc>
        <w:tc>
          <w:tcPr>
            <w:tcW w:w="0" w:type="auto"/>
          </w:tcPr>
          <w:p w14:paraId="43240A4F" w14:textId="77777777" w:rsidR="00FF4E4D" w:rsidRDefault="00FF4E4D" w:rsidP="000A611A"/>
        </w:tc>
        <w:tc>
          <w:tcPr>
            <w:tcW w:w="0" w:type="auto"/>
            <w:hideMark/>
          </w:tcPr>
          <w:p w14:paraId="43240A50" w14:textId="77777777" w:rsidR="00FF4E4D" w:rsidRDefault="00FF4E4D" w:rsidP="000A611A">
            <w:r>
              <w:t>Yes</w:t>
            </w:r>
          </w:p>
        </w:tc>
        <w:tc>
          <w:tcPr>
            <w:tcW w:w="0" w:type="auto"/>
          </w:tcPr>
          <w:p w14:paraId="43240A51" w14:textId="77777777" w:rsidR="00FF4E4D" w:rsidRDefault="00FF4E4D" w:rsidP="000A611A"/>
        </w:tc>
      </w:tr>
      <w:tr w:rsidR="00621222" w14:paraId="43240A57" w14:textId="77777777" w:rsidTr="0033485F">
        <w:trPr>
          <w:trHeight w:val="806"/>
        </w:trPr>
        <w:tc>
          <w:tcPr>
            <w:tcW w:w="0" w:type="auto"/>
          </w:tcPr>
          <w:p w14:paraId="43240A53" w14:textId="05502F4F" w:rsidR="00FF4E4D" w:rsidRDefault="00FF4E4D" w:rsidP="007A3E6A">
            <w:pPr>
              <w:pStyle w:val="ListParagraph"/>
              <w:numPr>
                <w:ilvl w:val="0"/>
                <w:numId w:val="7"/>
              </w:numPr>
            </w:pPr>
            <w:r>
              <w:t xml:space="preserve">Using Failover Cluster Manager, perform cluster validation of the </w:t>
            </w:r>
            <w:r w:rsidR="0002037E">
              <w:t>two</w:t>
            </w:r>
            <w:r>
              <w:t xml:space="preserve"> server nodes and share</w:t>
            </w:r>
            <w:r w:rsidRPr="002C718B">
              <w:t xml:space="preserve">d </w:t>
            </w:r>
            <w:r w:rsidRPr="00611CEC">
              <w:t>storage</w:t>
            </w:r>
            <w:r w:rsidRPr="002C718B">
              <w:t xml:space="preserve"> </w:t>
            </w:r>
            <w:r w:rsidRPr="00611CEC">
              <w:t>joining</w:t>
            </w:r>
            <w:r w:rsidR="000A611A">
              <w:t xml:space="preserve"> to</w:t>
            </w:r>
            <w:r>
              <w:t xml:space="preserve"> the </w:t>
            </w:r>
            <w:r w:rsidR="0002037E">
              <w:t xml:space="preserve">existing </w:t>
            </w:r>
            <w:r>
              <w:t>WSFC</w:t>
            </w:r>
            <w:r w:rsidRPr="002C718B">
              <w:t xml:space="preserve">. </w:t>
            </w:r>
            <w:r w:rsidR="000A611A" w:rsidRPr="00611CEC">
              <w:t>If</w:t>
            </w:r>
            <w:r>
              <w:t xml:space="preserve"> you see the asymmetric storage warning</w:t>
            </w:r>
            <w:r w:rsidR="00036B24">
              <w:t xml:space="preserve"> message</w:t>
            </w:r>
            <w:r>
              <w:t xml:space="preserve"> “Disk with id XYZ is visible or cluster-able only from a subset of nodes”</w:t>
            </w:r>
            <w:r w:rsidR="00036B24">
              <w:t>, you do not need to take action;</w:t>
            </w:r>
            <w:r>
              <w:t xml:space="preserve"> </w:t>
            </w:r>
            <w:r w:rsidRPr="00611CEC">
              <w:t>this</w:t>
            </w:r>
            <w:r>
              <w:t xml:space="preserve"> is expected and acceptable for asymmetri</w:t>
            </w:r>
            <w:r w:rsidRPr="002C718B">
              <w:t xml:space="preserve">c </w:t>
            </w:r>
            <w:r w:rsidRPr="00611CEC">
              <w:t>storage</w:t>
            </w:r>
            <w:r>
              <w:t>.</w:t>
            </w:r>
            <w:r w:rsidR="0002037E">
              <w:t xml:space="preserve"> </w:t>
            </w:r>
            <w:r w:rsidR="009F022F">
              <w:t xml:space="preserve">Perform the validation iteratively until there are no blocking errors. </w:t>
            </w:r>
          </w:p>
        </w:tc>
        <w:tc>
          <w:tcPr>
            <w:tcW w:w="0" w:type="auto"/>
          </w:tcPr>
          <w:p w14:paraId="43240A54" w14:textId="77777777" w:rsidR="00FF4E4D" w:rsidRDefault="00FF4E4D" w:rsidP="000A611A"/>
        </w:tc>
        <w:tc>
          <w:tcPr>
            <w:tcW w:w="0" w:type="auto"/>
            <w:hideMark/>
          </w:tcPr>
          <w:p w14:paraId="43240A55" w14:textId="77777777" w:rsidR="00FF4E4D" w:rsidRDefault="00FF4E4D" w:rsidP="000A611A">
            <w:r>
              <w:t>Yes</w:t>
            </w:r>
          </w:p>
        </w:tc>
        <w:tc>
          <w:tcPr>
            <w:tcW w:w="0" w:type="auto"/>
            <w:hideMark/>
          </w:tcPr>
          <w:p w14:paraId="43240A56" w14:textId="6B8A64B9" w:rsidR="00FF4E4D" w:rsidRDefault="00036B24" w:rsidP="000A611A">
            <w:r>
              <w:t>Yes–</w:t>
            </w:r>
            <w:r w:rsidR="00FF4E4D">
              <w:t>for any issues tha</w:t>
            </w:r>
            <w:r w:rsidR="00FF4E4D" w:rsidRPr="002C718B">
              <w:t xml:space="preserve">t </w:t>
            </w:r>
            <w:r w:rsidR="00FF4E4D" w:rsidRPr="00611CEC">
              <w:t>may</w:t>
            </w:r>
            <w:r w:rsidR="00FF4E4D">
              <w:t xml:space="preserve"> arise for the networking of th</w:t>
            </w:r>
            <w:r w:rsidR="00FF4E4D" w:rsidRPr="002C718B">
              <w:t xml:space="preserve">e </w:t>
            </w:r>
            <w:r w:rsidR="00FF4E4D" w:rsidRPr="00611CEC">
              <w:t>nodes</w:t>
            </w:r>
          </w:p>
        </w:tc>
      </w:tr>
      <w:tr w:rsidR="00621222" w14:paraId="43240A5C" w14:textId="77777777" w:rsidTr="0033485F">
        <w:trPr>
          <w:trHeight w:val="806"/>
        </w:trPr>
        <w:tc>
          <w:tcPr>
            <w:tcW w:w="0" w:type="auto"/>
          </w:tcPr>
          <w:p w14:paraId="43240A58" w14:textId="1CE3CCB7" w:rsidR="00FF4E4D" w:rsidRDefault="00FF4E4D" w:rsidP="00036B24">
            <w:pPr>
              <w:pStyle w:val="ListParagraph"/>
              <w:numPr>
                <w:ilvl w:val="0"/>
                <w:numId w:val="7"/>
              </w:numPr>
            </w:pPr>
            <w:r>
              <w:t>After validation</w:t>
            </w:r>
            <w:r w:rsidR="00036B24">
              <w:t xml:space="preserve"> is finished</w:t>
            </w:r>
            <w:r>
              <w:t xml:space="preserve">, use Failover Cluster Manager to </w:t>
            </w:r>
            <w:r w:rsidR="00A50884">
              <w:t>add the two disaster recovery nodes to the existing</w:t>
            </w:r>
            <w:r>
              <w:t xml:space="preserve"> WSFC. </w:t>
            </w:r>
          </w:p>
        </w:tc>
        <w:tc>
          <w:tcPr>
            <w:tcW w:w="0" w:type="auto"/>
          </w:tcPr>
          <w:p w14:paraId="43240A59" w14:textId="77777777" w:rsidR="00FF4E4D" w:rsidRDefault="00FF4E4D" w:rsidP="000A611A"/>
        </w:tc>
        <w:tc>
          <w:tcPr>
            <w:tcW w:w="0" w:type="auto"/>
            <w:hideMark/>
          </w:tcPr>
          <w:p w14:paraId="43240A5A" w14:textId="77777777" w:rsidR="00FF4E4D" w:rsidRDefault="00FF4E4D" w:rsidP="000A611A">
            <w:r>
              <w:t>Yes</w:t>
            </w:r>
          </w:p>
        </w:tc>
        <w:tc>
          <w:tcPr>
            <w:tcW w:w="0" w:type="auto"/>
            <w:hideMark/>
          </w:tcPr>
          <w:p w14:paraId="43240A5B" w14:textId="5145D9C2" w:rsidR="00FF4E4D" w:rsidRDefault="00036B24" w:rsidP="000A611A">
            <w:r>
              <w:t>Yes–</w:t>
            </w:r>
            <w:r w:rsidR="00FF4E4D">
              <w:t>for any issues tha</w:t>
            </w:r>
            <w:r w:rsidR="00FF4E4D" w:rsidRPr="002C718B">
              <w:t xml:space="preserve">t </w:t>
            </w:r>
            <w:r w:rsidR="00FF4E4D" w:rsidRPr="00611CEC">
              <w:t>may</w:t>
            </w:r>
            <w:r w:rsidR="00FF4E4D">
              <w:t xml:space="preserve"> arise for the networking of th</w:t>
            </w:r>
            <w:r w:rsidR="00FF4E4D" w:rsidRPr="002C718B">
              <w:t xml:space="preserve">e </w:t>
            </w:r>
            <w:r w:rsidR="00FF4E4D" w:rsidRPr="00611CEC">
              <w:t>nodes</w:t>
            </w:r>
          </w:p>
        </w:tc>
      </w:tr>
      <w:tr w:rsidR="00621222" w14:paraId="43240A61" w14:textId="77777777" w:rsidTr="0033485F">
        <w:trPr>
          <w:trHeight w:val="806"/>
        </w:trPr>
        <w:tc>
          <w:tcPr>
            <w:tcW w:w="0" w:type="auto"/>
          </w:tcPr>
          <w:p w14:paraId="43240A5D" w14:textId="3661368C" w:rsidR="00FF4E4D" w:rsidRDefault="006D67DD" w:rsidP="006D5E22">
            <w:pPr>
              <w:pStyle w:val="ListParagraph"/>
              <w:numPr>
                <w:ilvl w:val="0"/>
                <w:numId w:val="7"/>
              </w:numPr>
            </w:pPr>
            <w:r>
              <w:t>Set</w:t>
            </w:r>
            <w:r w:rsidR="00FF4E4D">
              <w:t xml:space="preserve"> the NodeWeight of th</w:t>
            </w:r>
            <w:r w:rsidR="00FF4E4D" w:rsidRPr="002C718B">
              <w:t xml:space="preserve">e </w:t>
            </w:r>
            <w:r w:rsidR="00FF4E4D" w:rsidRPr="00611CEC">
              <w:t>disaster</w:t>
            </w:r>
            <w:r w:rsidR="00FF4E4D" w:rsidRPr="002C718B">
              <w:t xml:space="preserve"> </w:t>
            </w:r>
            <w:r w:rsidR="00FF4E4D" w:rsidRPr="00611CEC">
              <w:t>recovery</w:t>
            </w:r>
            <w:r w:rsidR="00FF4E4D" w:rsidRPr="002C718B">
              <w:t xml:space="preserve"> </w:t>
            </w:r>
            <w:r w:rsidR="00FF4E4D" w:rsidRPr="00611CEC">
              <w:t>data</w:t>
            </w:r>
            <w:r w:rsidR="00FF4E4D" w:rsidRPr="002C718B">
              <w:t xml:space="preserve"> </w:t>
            </w:r>
            <w:r w:rsidR="00FF4E4D" w:rsidRPr="00611CEC">
              <w:t>center</w:t>
            </w:r>
            <w:r w:rsidR="00FF4E4D">
              <w:t xml:space="preserve"> WSFC nodes to a 0 (zero) weight</w:t>
            </w:r>
            <w:r w:rsidR="006D5E22">
              <w:t xml:space="preserve"> </w:t>
            </w:r>
            <w:r w:rsidR="000A611A">
              <w:t xml:space="preserve">(see </w:t>
            </w:r>
            <w:r w:rsidR="000A611A">
              <w:fldChar w:fldCharType="begin"/>
            </w:r>
            <w:r w:rsidR="000A611A">
              <w:instrText xml:space="preserve"> REF _Ref322617019 \h </w:instrText>
            </w:r>
            <w:r w:rsidR="000A611A">
              <w:fldChar w:fldCharType="separate"/>
            </w:r>
            <w:r w:rsidR="000A611A">
              <w:t xml:space="preserve">Figure </w:t>
            </w:r>
            <w:r w:rsidR="000A611A">
              <w:rPr>
                <w:noProof/>
              </w:rPr>
              <w:t>4</w:t>
            </w:r>
            <w:r w:rsidR="000A611A">
              <w:t xml:space="preserve">: </w:t>
            </w:r>
            <w:r w:rsidR="00036B24">
              <w:t xml:space="preserve">Cross-data center node vote </w:t>
            </w:r>
            <w:r w:rsidR="00036B24">
              <w:lastRenderedPageBreak/>
              <w:t>a</w:t>
            </w:r>
            <w:r w:rsidR="000A611A" w:rsidRPr="00093F39">
              <w:t>ssignment</w:t>
            </w:r>
            <w:r w:rsidR="000A611A">
              <w:fldChar w:fldCharType="end"/>
            </w:r>
            <w:r w:rsidR="000A611A">
              <w:t xml:space="preserve"> for a</w:t>
            </w:r>
            <w:r w:rsidR="000A611A" w:rsidRPr="002C718B">
              <w:t xml:space="preserve">n </w:t>
            </w:r>
            <w:r w:rsidR="000A611A" w:rsidRPr="00611CEC">
              <w:t>example</w:t>
            </w:r>
            <w:r w:rsidR="000A611A">
              <w:t>)</w:t>
            </w:r>
            <w:r w:rsidR="00FF4E4D">
              <w:t>.</w:t>
            </w:r>
          </w:p>
        </w:tc>
        <w:tc>
          <w:tcPr>
            <w:tcW w:w="0" w:type="auto"/>
          </w:tcPr>
          <w:p w14:paraId="43240A5E" w14:textId="77777777" w:rsidR="00FF4E4D" w:rsidRDefault="00FF4E4D" w:rsidP="000A611A"/>
        </w:tc>
        <w:tc>
          <w:tcPr>
            <w:tcW w:w="0" w:type="auto"/>
            <w:hideMark/>
          </w:tcPr>
          <w:p w14:paraId="43240A5F" w14:textId="77777777" w:rsidR="00FF4E4D" w:rsidRDefault="00FF4E4D" w:rsidP="000A611A">
            <w:r>
              <w:t>Yes</w:t>
            </w:r>
          </w:p>
        </w:tc>
        <w:tc>
          <w:tcPr>
            <w:tcW w:w="0" w:type="auto"/>
          </w:tcPr>
          <w:p w14:paraId="43240A60" w14:textId="77777777" w:rsidR="00FF4E4D" w:rsidRDefault="00FF4E4D" w:rsidP="000A611A"/>
        </w:tc>
      </w:tr>
      <w:tr w:rsidR="00621222" w14:paraId="43240A68" w14:textId="77777777" w:rsidTr="0033485F">
        <w:trPr>
          <w:trHeight w:val="806"/>
        </w:trPr>
        <w:tc>
          <w:tcPr>
            <w:tcW w:w="0" w:type="auto"/>
          </w:tcPr>
          <w:p w14:paraId="43240A62" w14:textId="42C4D7DF" w:rsidR="00037220" w:rsidRPr="002600C0" w:rsidRDefault="00621222" w:rsidP="002600C0">
            <w:pPr>
              <w:pStyle w:val="ListParagraph"/>
              <w:numPr>
                <w:ilvl w:val="0"/>
                <w:numId w:val="7"/>
              </w:numPr>
            </w:pPr>
            <w:r>
              <w:lastRenderedPageBreak/>
              <w:t xml:space="preserve">This installation should use shared, formatted storage that is only accessible by the two nodes </w:t>
            </w:r>
            <w:r w:rsidR="00036B24">
              <w:t xml:space="preserve">located in the DR data center. </w:t>
            </w:r>
            <w:r>
              <w:t>These disks will be used for SQL Server in the next step.</w:t>
            </w:r>
            <w:r w:rsidRPr="002600C0">
              <w:t xml:space="preserve"> </w:t>
            </w:r>
          </w:p>
          <w:p w14:paraId="43240A63" w14:textId="77777777" w:rsidR="00621222" w:rsidRDefault="00621222" w:rsidP="000A611A">
            <w:pPr>
              <w:ind w:left="360"/>
            </w:pPr>
          </w:p>
          <w:p w14:paraId="43240A64" w14:textId="320BC70D" w:rsidR="00FF4E4D" w:rsidRDefault="00FF4E4D" w:rsidP="00036B24">
            <w:pPr>
              <w:ind w:left="360"/>
            </w:pPr>
            <w:r w:rsidRPr="00611CEC">
              <w:t>Keep</w:t>
            </w:r>
            <w:r>
              <w:t xml:space="preserve"> the drive letter and mapping identica</w:t>
            </w:r>
            <w:r w:rsidRPr="002C718B">
              <w:t xml:space="preserve">l </w:t>
            </w:r>
            <w:r w:rsidR="00036B24">
              <w:t>to</w:t>
            </w:r>
            <w:r w:rsidR="00036B24" w:rsidRPr="002C718B">
              <w:t xml:space="preserve"> </w:t>
            </w:r>
            <w:r w:rsidRPr="00611CEC">
              <w:t>simplify</w:t>
            </w:r>
            <w:r>
              <w:t xml:space="preserve"> the deployment of the availability group in later steps and allow for database file operations that do not require manual intervention or the breaking of the availability grou</w:t>
            </w:r>
            <w:r w:rsidRPr="002C718B">
              <w:t xml:space="preserve">p </w:t>
            </w:r>
            <w:r w:rsidRPr="00611CEC">
              <w:t>session</w:t>
            </w:r>
            <w:r>
              <w:t>.</w:t>
            </w:r>
          </w:p>
        </w:tc>
        <w:tc>
          <w:tcPr>
            <w:tcW w:w="0" w:type="auto"/>
          </w:tcPr>
          <w:p w14:paraId="43240A65" w14:textId="77777777" w:rsidR="00FF4E4D" w:rsidRDefault="00FF4E4D" w:rsidP="000A611A"/>
        </w:tc>
        <w:tc>
          <w:tcPr>
            <w:tcW w:w="0" w:type="auto"/>
          </w:tcPr>
          <w:p w14:paraId="43240A66" w14:textId="77777777" w:rsidR="00FF4E4D" w:rsidRDefault="00FF4E4D" w:rsidP="000A611A">
            <w:r>
              <w:t>Yes</w:t>
            </w:r>
          </w:p>
        </w:tc>
        <w:tc>
          <w:tcPr>
            <w:tcW w:w="0" w:type="auto"/>
          </w:tcPr>
          <w:p w14:paraId="43240A67" w14:textId="77777777" w:rsidR="00FF4E4D" w:rsidRDefault="00FF4E4D" w:rsidP="000A611A"/>
        </w:tc>
      </w:tr>
      <w:tr w:rsidR="00621222" w14:paraId="43240A6D" w14:textId="77777777" w:rsidTr="0033485F">
        <w:trPr>
          <w:trHeight w:val="806"/>
        </w:trPr>
        <w:tc>
          <w:tcPr>
            <w:tcW w:w="0" w:type="auto"/>
          </w:tcPr>
          <w:p w14:paraId="43240A69" w14:textId="77777777" w:rsidR="00621222" w:rsidRDefault="00621222" w:rsidP="00CB4E40">
            <w:pPr>
              <w:pStyle w:val="ListParagraph"/>
              <w:numPr>
                <w:ilvl w:val="0"/>
                <w:numId w:val="7"/>
              </w:numPr>
            </w:pPr>
            <w:r>
              <w:t>Move available storage to one of the nodes in the DR data center for use in the next step.</w:t>
            </w:r>
          </w:p>
        </w:tc>
        <w:tc>
          <w:tcPr>
            <w:tcW w:w="0" w:type="auto"/>
          </w:tcPr>
          <w:p w14:paraId="43240A6A" w14:textId="77777777" w:rsidR="00621222" w:rsidRDefault="00621222" w:rsidP="000A611A"/>
        </w:tc>
        <w:tc>
          <w:tcPr>
            <w:tcW w:w="0" w:type="auto"/>
          </w:tcPr>
          <w:p w14:paraId="43240A6B" w14:textId="77777777" w:rsidR="00621222" w:rsidRDefault="00621222" w:rsidP="000A611A">
            <w:r>
              <w:t>Yes</w:t>
            </w:r>
          </w:p>
        </w:tc>
        <w:tc>
          <w:tcPr>
            <w:tcW w:w="0" w:type="auto"/>
          </w:tcPr>
          <w:p w14:paraId="43240A6C" w14:textId="77777777" w:rsidR="00621222" w:rsidRDefault="00621222" w:rsidP="000A611A"/>
        </w:tc>
      </w:tr>
      <w:tr w:rsidR="00621222" w14:paraId="43240A73" w14:textId="77777777" w:rsidTr="0033485F">
        <w:trPr>
          <w:trHeight w:val="806"/>
        </w:trPr>
        <w:tc>
          <w:tcPr>
            <w:tcW w:w="0" w:type="auto"/>
          </w:tcPr>
          <w:p w14:paraId="43240A6E" w14:textId="0E8D4677" w:rsidR="00FF4E4D" w:rsidRDefault="00036B24" w:rsidP="00CB4E40">
            <w:pPr>
              <w:pStyle w:val="ListParagraph"/>
              <w:numPr>
                <w:ilvl w:val="0"/>
                <w:numId w:val="7"/>
              </w:numPr>
            </w:pPr>
            <w:r>
              <w:t>Install</w:t>
            </w:r>
            <w:r w:rsidR="00FF4E4D" w:rsidRPr="00611CEC">
              <w:t xml:space="preserve"> a</w:t>
            </w:r>
            <w:r>
              <w:t>n</w:t>
            </w:r>
            <w:r w:rsidR="00FF4E4D" w:rsidRPr="00611CEC">
              <w:t xml:space="preserve"> FCI</w:t>
            </w:r>
            <w:r w:rsidR="00FF4E4D">
              <w:t xml:space="preserve"> instance of SQL </w:t>
            </w:r>
            <w:r w:rsidR="002C718B">
              <w:t>Server </w:t>
            </w:r>
            <w:r w:rsidR="00FF4E4D">
              <w:t>2012 Enterprise in th</w:t>
            </w:r>
            <w:r w:rsidR="00FF4E4D" w:rsidRPr="002C718B">
              <w:t xml:space="preserve">e </w:t>
            </w:r>
            <w:r w:rsidR="00FF4E4D" w:rsidRPr="00611CEC">
              <w:t>disaster</w:t>
            </w:r>
            <w:r w:rsidR="00FF4E4D" w:rsidRPr="002C718B">
              <w:t xml:space="preserve"> </w:t>
            </w:r>
            <w:r w:rsidR="00FF4E4D" w:rsidRPr="00611CEC">
              <w:t>recovery</w:t>
            </w:r>
            <w:r w:rsidR="00FF4E4D" w:rsidRPr="002C718B">
              <w:t xml:space="preserve"> </w:t>
            </w:r>
            <w:r w:rsidR="00FF4E4D" w:rsidRPr="00611CEC">
              <w:t>data</w:t>
            </w:r>
            <w:r w:rsidR="00FF4E4D" w:rsidRPr="002C718B">
              <w:t xml:space="preserve"> </w:t>
            </w:r>
            <w:r w:rsidR="00FF4E4D" w:rsidRPr="00611CEC">
              <w:t>center</w:t>
            </w:r>
            <w:r w:rsidR="00FF4E4D">
              <w:t>.</w:t>
            </w:r>
            <w:r w:rsidR="00FF4E4D" w:rsidRPr="002C718B">
              <w:t xml:space="preserve"> </w:t>
            </w:r>
          </w:p>
          <w:p w14:paraId="43240A6F" w14:textId="14557CC7" w:rsidR="00FF4E4D" w:rsidRDefault="00FF4E4D" w:rsidP="000A611A">
            <w:pPr>
              <w:ind w:left="360"/>
            </w:pPr>
            <w:r w:rsidRPr="00611CEC">
              <w:t>You</w:t>
            </w:r>
            <w:r w:rsidRPr="002C718B">
              <w:t xml:space="preserve"> </w:t>
            </w:r>
            <w:r w:rsidRPr="00611CEC">
              <w:t>need</w:t>
            </w:r>
            <w:r w:rsidRPr="002C718B">
              <w:t xml:space="preserve"> </w:t>
            </w:r>
            <w:r w:rsidRPr="00611CEC">
              <w:t>to</w:t>
            </w:r>
            <w:r>
              <w:t xml:space="preserve"> perform</w:t>
            </w:r>
            <w:r w:rsidR="00036B24">
              <w:t xml:space="preserve"> the</w:t>
            </w:r>
            <w:r>
              <w:t xml:space="preserve"> </w:t>
            </w:r>
            <w:r w:rsidRPr="000518C6">
              <w:rPr>
                <w:b/>
              </w:rPr>
              <w:t>New SQL Server failover cluster installation</w:t>
            </w:r>
            <w:r w:rsidR="00036B24">
              <w:t xml:space="preserve"> option </w:t>
            </w:r>
            <w:r>
              <w:t xml:space="preserve">on one of the nodes, which creates the FCI, and then perform </w:t>
            </w:r>
            <w:r w:rsidR="00036B24">
              <w:t xml:space="preserve">the </w:t>
            </w:r>
            <w:r w:rsidRPr="000518C6">
              <w:rPr>
                <w:b/>
              </w:rPr>
              <w:t>Add node to a SQL Server failover cluster</w:t>
            </w:r>
            <w:r>
              <w:t xml:space="preserve"> </w:t>
            </w:r>
            <w:r w:rsidR="00036B24">
              <w:t xml:space="preserve">option </w:t>
            </w:r>
            <w:r>
              <w:t>on the second node in the DR dat</w:t>
            </w:r>
            <w:r w:rsidRPr="002C718B">
              <w:t xml:space="preserve">a </w:t>
            </w:r>
            <w:r w:rsidRPr="00611CEC">
              <w:t>center</w:t>
            </w:r>
            <w:r>
              <w:t>.</w:t>
            </w:r>
          </w:p>
        </w:tc>
        <w:tc>
          <w:tcPr>
            <w:tcW w:w="0" w:type="auto"/>
          </w:tcPr>
          <w:p w14:paraId="43240A70" w14:textId="77777777" w:rsidR="00FF4E4D" w:rsidRDefault="00FF4E4D" w:rsidP="000A611A">
            <w:r>
              <w:t>Yes</w:t>
            </w:r>
          </w:p>
        </w:tc>
        <w:tc>
          <w:tcPr>
            <w:tcW w:w="0" w:type="auto"/>
          </w:tcPr>
          <w:p w14:paraId="43240A71" w14:textId="77777777" w:rsidR="00FF4E4D" w:rsidRDefault="00FF4E4D" w:rsidP="000A611A"/>
        </w:tc>
        <w:tc>
          <w:tcPr>
            <w:tcW w:w="0" w:type="auto"/>
          </w:tcPr>
          <w:p w14:paraId="43240A72" w14:textId="2EA09E35" w:rsidR="00FF4E4D" w:rsidRDefault="00036B24" w:rsidP="00036B24">
            <w:r>
              <w:t>Yes–</w:t>
            </w:r>
            <w:r w:rsidR="00E973D9">
              <w:t xml:space="preserve">to coordinate the IP address </w:t>
            </w:r>
            <w:r w:rsidR="00621222">
              <w:t xml:space="preserve">(if </w:t>
            </w:r>
            <w:r>
              <w:t xml:space="preserve">you are </w:t>
            </w:r>
            <w:r w:rsidR="00621222">
              <w:t xml:space="preserve">using static IP addresses) </w:t>
            </w:r>
            <w:r w:rsidR="00E973D9">
              <w:t>and port considerations</w:t>
            </w:r>
          </w:p>
        </w:tc>
      </w:tr>
      <w:tr w:rsidR="00621222" w14:paraId="43240A7A" w14:textId="77777777" w:rsidTr="0092795B">
        <w:trPr>
          <w:cantSplit/>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74" w14:textId="77777777" w:rsidR="00037220" w:rsidRDefault="00FF4E4D" w:rsidP="00CB4E40">
            <w:pPr>
              <w:pStyle w:val="ListParagraph"/>
              <w:numPr>
                <w:ilvl w:val="0"/>
                <w:numId w:val="7"/>
              </w:numPr>
            </w:pPr>
            <w:r>
              <w:t xml:space="preserve">After installation of the two FCIs, the next step is to enable AlwaysOn </w:t>
            </w:r>
            <w:r w:rsidR="00040DD3">
              <w:t>A</w:t>
            </w:r>
            <w:r>
              <w:t xml:space="preserve">vailability </w:t>
            </w:r>
            <w:r w:rsidR="00040DD3">
              <w:t>G</w:t>
            </w:r>
            <w:r>
              <w:t xml:space="preserve">roup capabilities </w:t>
            </w:r>
            <w:r w:rsidR="00621222">
              <w:t>on the DR</w:t>
            </w:r>
            <w:r w:rsidRPr="00B9775C">
              <w:t xml:space="preserve"> </w:t>
            </w:r>
            <w:r w:rsidR="00621222">
              <w:t xml:space="preserve">data center </w:t>
            </w:r>
            <w:r w:rsidRPr="00B9775C">
              <w:t xml:space="preserve">SQL Server </w:t>
            </w:r>
            <w:r w:rsidR="00621222">
              <w:t>instance</w:t>
            </w:r>
            <w:r>
              <w:t xml:space="preserve">. </w:t>
            </w:r>
          </w:p>
          <w:p w14:paraId="43240A75" w14:textId="77777777" w:rsidR="00037220" w:rsidRDefault="00037220" w:rsidP="002C718B">
            <w:pPr>
              <w:pStyle w:val="ListParagraph"/>
              <w:ind w:left="360"/>
            </w:pPr>
          </w:p>
          <w:p w14:paraId="43240A76" w14:textId="6A4C6C7A" w:rsidR="00FF4E4D" w:rsidRDefault="00FF4E4D" w:rsidP="002C718B">
            <w:pPr>
              <w:pStyle w:val="ListParagraph"/>
              <w:ind w:left="360"/>
            </w:pPr>
            <w:r>
              <w:t xml:space="preserve">For detailed steps on using SQL Server Configuration Manager or alternatively, PowerShell, see </w:t>
            </w:r>
            <w:hyperlink r:id="rId67" w:history="1">
              <w:r w:rsidR="003A6469">
                <w:rPr>
                  <w:rStyle w:val="Hyperlink"/>
                </w:rPr>
                <w:t>Enable and Disable AlwaysOn Availability Groups</w:t>
              </w:r>
            </w:hyperlink>
            <w:r>
              <w:t>.</w:t>
            </w:r>
            <w:r w:rsidRPr="002C718B">
              <w:t xml:space="preserve"> </w:t>
            </w:r>
            <w:r w:rsidRPr="00611CEC">
              <w:t>Note</w:t>
            </w:r>
            <w:r w:rsidRPr="002C718B">
              <w:t xml:space="preserve"> </w:t>
            </w:r>
            <w:r w:rsidRPr="00611CEC">
              <w:t>that</w:t>
            </w:r>
            <w:r>
              <w:t xml:space="preserve"> enabling AlwaysOn Availability Group for the instanc</w:t>
            </w:r>
            <w:r w:rsidRPr="002C718B">
              <w:t xml:space="preserve">e </w:t>
            </w:r>
            <w:r w:rsidRPr="00611CEC">
              <w:t>will</w:t>
            </w:r>
            <w:r w:rsidRPr="002C718B">
              <w:t xml:space="preserve"> </w:t>
            </w:r>
            <w:r w:rsidRPr="00611CEC">
              <w:t>require</w:t>
            </w:r>
            <w:r>
              <w:t xml:space="preserve"> restarting the instance to take effect. </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77" w14:textId="77777777" w:rsidR="00FF4E4D" w:rsidRDefault="00FF4E4D" w:rsidP="000A611A">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78" w14:textId="77777777" w:rsidR="00FF4E4D" w:rsidRDefault="00FF4E4D" w:rsidP="000A611A"/>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79" w14:textId="77777777" w:rsidR="00FF4E4D" w:rsidRDefault="00FF4E4D" w:rsidP="000A611A"/>
        </w:tc>
      </w:tr>
      <w:tr w:rsidR="00621222" w14:paraId="43240A81" w14:textId="77777777" w:rsidTr="0092795B">
        <w:trPr>
          <w:cantSplit/>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7B" w14:textId="1A291B67" w:rsidR="002A6373" w:rsidRDefault="00CE0441" w:rsidP="005629E7">
            <w:pPr>
              <w:pStyle w:val="ListParagraph"/>
              <w:numPr>
                <w:ilvl w:val="0"/>
                <w:numId w:val="7"/>
              </w:numPr>
            </w:pPr>
            <w:r>
              <w:lastRenderedPageBreak/>
              <w:t>Script</w:t>
            </w:r>
            <w:r w:rsidR="00E4194E">
              <w:t xml:space="preserve"> out other SQL Server objects from the legacy topology that your user database</w:t>
            </w:r>
            <w:r w:rsidR="00E4194E" w:rsidRPr="002C718B">
              <w:t xml:space="preserve">s </w:t>
            </w:r>
            <w:r w:rsidR="00E4194E" w:rsidRPr="00611CEC">
              <w:t>will</w:t>
            </w:r>
            <w:r w:rsidR="00E4194E" w:rsidRPr="002C718B">
              <w:t xml:space="preserve"> </w:t>
            </w:r>
            <w:r w:rsidR="00E4194E" w:rsidRPr="00611CEC">
              <w:t>depend</w:t>
            </w:r>
            <w:r w:rsidR="00E4194E">
              <w:t xml:space="preserve"> on, but that are not contained within the restored user databases</w:t>
            </w:r>
            <w:r w:rsidR="00E4194E" w:rsidRPr="00611CEC">
              <w:t xml:space="preserve"> (</w:t>
            </w:r>
            <w:r w:rsidR="00611CEC">
              <w:t>for example</w:t>
            </w:r>
            <w:r>
              <w:t>,</w:t>
            </w:r>
            <w:r w:rsidR="00E4194E">
              <w:t xml:space="preserve"> SQL Server logins, associated server-level permissions, SQL Server Agen</w:t>
            </w:r>
            <w:r w:rsidR="00E4194E" w:rsidRPr="002C718B">
              <w:t xml:space="preserve">t </w:t>
            </w:r>
            <w:r w:rsidR="00E4194E" w:rsidRPr="00611CEC">
              <w:t>jobs</w:t>
            </w:r>
            <w:r w:rsidR="00E4194E">
              <w:t>)</w:t>
            </w:r>
            <w:r w:rsidR="00E4194E" w:rsidRPr="002C718B">
              <w:t xml:space="preserve">. </w:t>
            </w:r>
          </w:p>
          <w:p w14:paraId="43240A7C" w14:textId="77777777" w:rsidR="002A6373" w:rsidRDefault="002A6373" w:rsidP="002A6373">
            <w:pPr>
              <w:pStyle w:val="ListParagraph"/>
              <w:ind w:left="360"/>
            </w:pPr>
          </w:p>
          <w:p w14:paraId="43240A7D" w14:textId="360CFE1C" w:rsidR="00FF4E4D" w:rsidRDefault="005629E7" w:rsidP="00CE0441">
            <w:pPr>
              <w:pStyle w:val="ListParagraph"/>
              <w:ind w:left="360"/>
            </w:pPr>
            <w:r>
              <w:t xml:space="preserve">These </w:t>
            </w:r>
            <w:r w:rsidR="00CE0441">
              <w:t>are</w:t>
            </w:r>
            <w:r>
              <w:t xml:space="preserve"> the same objects you </w:t>
            </w:r>
            <w:r w:rsidR="002A6373">
              <w:t xml:space="preserve">may have </w:t>
            </w:r>
            <w:r>
              <w:t>already scripted and copied over to the primary data center FCI.</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7E" w14:textId="77777777" w:rsidR="00FF4E4D" w:rsidRDefault="00FF4E4D" w:rsidP="000A611A">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7F" w14:textId="77777777" w:rsidR="00FF4E4D" w:rsidRDefault="00FF4E4D" w:rsidP="000A611A"/>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80" w14:textId="77777777" w:rsidR="00FF4E4D" w:rsidRDefault="00FF4E4D" w:rsidP="000A611A"/>
        </w:tc>
      </w:tr>
      <w:tr w:rsidR="002600C0" w14:paraId="7DAC6F75" w14:textId="77777777" w:rsidTr="0033485F">
        <w:trPr>
          <w:trHeight w:val="806"/>
        </w:trPr>
        <w:tc>
          <w:tcPr>
            <w:tcW w:w="0" w:type="auto"/>
          </w:tcPr>
          <w:p w14:paraId="49558009" w14:textId="309B4BD0" w:rsidR="002600C0" w:rsidRDefault="002600C0" w:rsidP="002600C0">
            <w:pPr>
              <w:pStyle w:val="ListParagraph"/>
              <w:numPr>
                <w:ilvl w:val="0"/>
                <w:numId w:val="7"/>
              </w:numPr>
            </w:pPr>
            <w:r>
              <w:t>Ensure possible owners of the two FCIs set correctly, i.e., possible owners for INST_A should be PRIMARYNODE1, PRIMARYNODE2; and the possible owners for INST_B should be DRNODE1, DRNODE2.</w:t>
            </w:r>
          </w:p>
        </w:tc>
        <w:tc>
          <w:tcPr>
            <w:tcW w:w="0" w:type="auto"/>
          </w:tcPr>
          <w:p w14:paraId="701DC670" w14:textId="77777777" w:rsidR="002600C0" w:rsidRDefault="002600C0" w:rsidP="000A611A"/>
        </w:tc>
        <w:tc>
          <w:tcPr>
            <w:tcW w:w="0" w:type="auto"/>
          </w:tcPr>
          <w:p w14:paraId="4152A97A" w14:textId="77777777" w:rsidR="002600C0" w:rsidRDefault="002600C0" w:rsidP="000A611A"/>
        </w:tc>
        <w:tc>
          <w:tcPr>
            <w:tcW w:w="0" w:type="auto"/>
          </w:tcPr>
          <w:p w14:paraId="1B3C91A7" w14:textId="77777777" w:rsidR="002600C0" w:rsidRDefault="002600C0" w:rsidP="00036B24"/>
        </w:tc>
      </w:tr>
      <w:tr w:rsidR="00621222" w14:paraId="43240A86" w14:textId="77777777" w:rsidTr="0033485F">
        <w:trPr>
          <w:trHeight w:val="806"/>
        </w:trPr>
        <w:tc>
          <w:tcPr>
            <w:tcW w:w="0" w:type="auto"/>
          </w:tcPr>
          <w:p w14:paraId="43240A82" w14:textId="26A1B8C4" w:rsidR="0092795B" w:rsidRDefault="0092795B" w:rsidP="00CE0441">
            <w:pPr>
              <w:pStyle w:val="ListParagraph"/>
              <w:numPr>
                <w:ilvl w:val="0"/>
                <w:numId w:val="7"/>
              </w:numPr>
            </w:pPr>
            <w:r>
              <w:t xml:space="preserve">Create </w:t>
            </w:r>
            <w:r w:rsidR="009C30DD">
              <w:t xml:space="preserve">an </w:t>
            </w:r>
            <w:r>
              <w:t>availability group</w:t>
            </w:r>
            <w:r w:rsidR="005629E7">
              <w:t xml:space="preserve"> (this step involves both the primary and DR FCIs)</w:t>
            </w:r>
            <w:r>
              <w:t xml:space="preserve">. You can </w:t>
            </w:r>
            <w:r w:rsidR="00D24F91">
              <w:t>set the</w:t>
            </w:r>
            <w:r>
              <w:t xml:space="preserve"> availability mode </w:t>
            </w:r>
            <w:r w:rsidR="00D24F91">
              <w:t>to</w:t>
            </w:r>
            <w:r>
              <w:t xml:space="preserve"> asynchronous or synchronous, depending upon the workload and network characteristics of your environment. </w:t>
            </w:r>
            <w:r w:rsidR="000518C6">
              <w:t xml:space="preserve">Select manual failover for the availability groups. </w:t>
            </w:r>
            <w:r>
              <w:t>In an FCI+AG solution, the FCI failover is automatic,</w:t>
            </w:r>
            <w:r w:rsidR="00CE0441">
              <w:t xml:space="preserve"> and</w:t>
            </w:r>
            <w:r>
              <w:t xml:space="preserve"> the </w:t>
            </w:r>
            <w:r w:rsidR="00777939">
              <w:t>availability group</w:t>
            </w:r>
            <w:r w:rsidR="00CE0441">
              <w:t xml:space="preserve"> </w:t>
            </w:r>
            <w:r>
              <w:t>fail</w:t>
            </w:r>
            <w:r w:rsidR="00CE0441">
              <w:t>over is manual. For more information about how to configure failover for this solution</w:t>
            </w:r>
            <w:r>
              <w:t xml:space="preserve">, </w:t>
            </w:r>
            <w:r w:rsidR="00CE0441">
              <w:t xml:space="preserve">see </w:t>
            </w:r>
            <w:hyperlink r:id="rId68" w:history="1">
              <w:r w:rsidR="003A6469">
                <w:rPr>
                  <w:rStyle w:val="Hyperlink"/>
                </w:rPr>
                <w:t>Creation and Configuration of Availability Groups</w:t>
              </w:r>
            </w:hyperlink>
            <w:r w:rsidR="00CE0441">
              <w:t>.</w:t>
            </w:r>
          </w:p>
        </w:tc>
        <w:tc>
          <w:tcPr>
            <w:tcW w:w="0" w:type="auto"/>
          </w:tcPr>
          <w:p w14:paraId="43240A83" w14:textId="77777777" w:rsidR="0092795B" w:rsidRDefault="0092795B" w:rsidP="000A611A">
            <w:r>
              <w:t>Yes</w:t>
            </w:r>
          </w:p>
        </w:tc>
        <w:tc>
          <w:tcPr>
            <w:tcW w:w="0" w:type="auto"/>
          </w:tcPr>
          <w:p w14:paraId="43240A84" w14:textId="77777777" w:rsidR="0092795B" w:rsidRDefault="0092795B" w:rsidP="000A611A"/>
        </w:tc>
        <w:tc>
          <w:tcPr>
            <w:tcW w:w="0" w:type="auto"/>
          </w:tcPr>
          <w:p w14:paraId="43240A85" w14:textId="3A20A48E" w:rsidR="0092795B" w:rsidRDefault="0092795B" w:rsidP="00036B24">
            <w:r>
              <w:t>Yes</w:t>
            </w:r>
            <w:r w:rsidR="00036B24">
              <w:t xml:space="preserve">—to ensure that </w:t>
            </w:r>
            <w:r>
              <w:t>the e</w:t>
            </w:r>
            <w:r w:rsidR="00E4194E">
              <w:t>ndpoint ports are open</w:t>
            </w:r>
            <w:r w:rsidR="00855596">
              <w:t xml:space="preserve"> and troubleshooting, as need</w:t>
            </w:r>
            <w:r w:rsidR="00855596" w:rsidRPr="002C718B">
              <w:t>e</w:t>
            </w:r>
            <w:r w:rsidR="00855596">
              <w:t>d</w:t>
            </w:r>
          </w:p>
        </w:tc>
      </w:tr>
      <w:tr w:rsidR="00621222" w14:paraId="43240A8B" w14:textId="77777777" w:rsidTr="0092795B">
        <w:trPr>
          <w:cantSplit/>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87" w14:textId="1562807B" w:rsidR="00FF4E4D" w:rsidRDefault="00036B24" w:rsidP="000518C6">
            <w:pPr>
              <w:pStyle w:val="ListParagraph"/>
              <w:numPr>
                <w:ilvl w:val="0"/>
                <w:numId w:val="7"/>
              </w:numPr>
            </w:pPr>
            <w:r>
              <w:lastRenderedPageBreak/>
              <w:t>Create</w:t>
            </w:r>
            <w:r w:rsidR="00FF4E4D">
              <w:t xml:space="preserve"> the availability group listener</w:t>
            </w:r>
            <w:r>
              <w:t>.</w:t>
            </w:r>
            <w:r w:rsidR="00FF4E4D">
              <w:t xml:space="preserve"> </w:t>
            </w:r>
            <w:r w:rsidRPr="000518C6">
              <w:t>T</w:t>
            </w:r>
            <w:r w:rsidR="00046E08" w:rsidRPr="000518C6">
              <w:t>his step is not needed</w:t>
            </w:r>
            <w:r w:rsidR="00FF4E4D" w:rsidRPr="000518C6">
              <w:t xml:space="preserve"> if you have already configured this as part of creating the </w:t>
            </w:r>
            <w:r w:rsidRPr="000518C6">
              <w:t>availability group</w:t>
            </w:r>
            <w:r w:rsidR="00FF4E4D" w:rsidRPr="00036B24">
              <w:t xml:space="preserve">. </w:t>
            </w:r>
            <w:r w:rsidR="00FF4E4D">
              <w:t>You can create the availability grou</w:t>
            </w:r>
            <w:r w:rsidR="00FF4E4D" w:rsidRPr="002C718B">
              <w:t xml:space="preserve">p </w:t>
            </w:r>
            <w:r w:rsidR="00FF4E4D" w:rsidRPr="00611CEC">
              <w:t>listener</w:t>
            </w:r>
            <w:r w:rsidR="00FF4E4D" w:rsidRPr="002C718B">
              <w:t xml:space="preserve"> </w:t>
            </w:r>
            <w:r>
              <w:t xml:space="preserve">by </w:t>
            </w:r>
            <w:r w:rsidR="00FF4E4D" w:rsidRPr="00611CEC">
              <w:t>using</w:t>
            </w:r>
            <w:r w:rsidR="00FF4E4D">
              <w:t xml:space="preserve"> </w:t>
            </w:r>
            <w:r w:rsidR="00CE0441" w:rsidRPr="00611CEC">
              <w:t>Transact-SQL</w:t>
            </w:r>
            <w:r w:rsidR="00CE0441">
              <w:t xml:space="preserve">, </w:t>
            </w:r>
            <w:r w:rsidR="000518C6">
              <w:t xml:space="preserve">SQL Server </w:t>
            </w:r>
            <w:r w:rsidR="00CE0441">
              <w:t xml:space="preserve">PowerShell, or </w:t>
            </w:r>
            <w:r w:rsidR="00FF4E4D">
              <w:t xml:space="preserve">a </w:t>
            </w:r>
            <w:r>
              <w:t xml:space="preserve">wizard in </w:t>
            </w:r>
            <w:r w:rsidR="00FF4E4D">
              <w:t>SQL Server Management Studio. For</w:t>
            </w:r>
            <w:r w:rsidR="00CE0441">
              <w:t xml:space="preserve"> more information about</w:t>
            </w:r>
            <w:r w:rsidR="00FF4E4D">
              <w:t xml:space="preserve"> </w:t>
            </w:r>
            <w:r w:rsidR="00CE0441">
              <w:t xml:space="preserve">using the various methods, see </w:t>
            </w:r>
            <w:hyperlink r:id="rId69" w:history="1">
              <w:r w:rsidR="00FF6F61">
                <w:rPr>
                  <w:rStyle w:val="Hyperlink"/>
                </w:rPr>
                <w:t>Create or Configure an Availability Group Listener</w:t>
              </w:r>
            </w:hyperlink>
            <w:r w:rsidR="00CE0441">
              <w:t>.</w:t>
            </w:r>
            <w:r w:rsidR="00FF4E4D">
              <w:t xml:space="preserve"> </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88" w14:textId="77777777" w:rsidR="00FF4E4D" w:rsidRDefault="00FF4E4D" w:rsidP="000A611A">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89" w14:textId="77777777" w:rsidR="00FF4E4D" w:rsidRDefault="00FF4E4D" w:rsidP="00484D0D">
            <w:r>
              <w:t xml:space="preserve">Yes </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8A" w14:textId="3201CE4C" w:rsidR="00FF4E4D" w:rsidRDefault="00036B24" w:rsidP="00272ADB">
            <w:r>
              <w:t>Yes–</w:t>
            </w:r>
            <w:r w:rsidR="00FF4E4D">
              <w:t>to coordinat</w:t>
            </w:r>
            <w:r w:rsidR="00FF4E4D" w:rsidRPr="00611CEC">
              <w:t>e</w:t>
            </w:r>
            <w:r w:rsidR="00272ADB">
              <w:t xml:space="preserve"> </w:t>
            </w:r>
            <w:r w:rsidR="00FF4E4D">
              <w:t>IP address and por</w:t>
            </w:r>
            <w:r w:rsidR="00FF4E4D" w:rsidRPr="002C718B">
              <w:t xml:space="preserve">t </w:t>
            </w:r>
            <w:r w:rsidR="00FF4E4D" w:rsidRPr="00611CEC">
              <w:t>considerations</w:t>
            </w:r>
          </w:p>
        </w:tc>
      </w:tr>
    </w:tbl>
    <w:p w14:paraId="43240A8C" w14:textId="33F3749D" w:rsidR="00532F95" w:rsidRDefault="0002037E" w:rsidP="00DB19E8">
      <w:pPr>
        <w:pStyle w:val="Caption"/>
      </w:pPr>
      <w:bookmarkStart w:id="46" w:name="_Ref322616900"/>
      <w:r>
        <w:t xml:space="preserve">Table </w:t>
      </w:r>
      <w:fldSimple w:instr=" SEQ Table \* ARABIC ">
        <w:r>
          <w:rPr>
            <w:noProof/>
          </w:rPr>
          <w:t>2</w:t>
        </w:r>
      </w:fldSimple>
      <w:bookmarkEnd w:id="46"/>
      <w:r>
        <w:t>:</w:t>
      </w:r>
      <w:r w:rsidR="000A3C9A">
        <w:t xml:space="preserve"> </w:t>
      </w:r>
      <w:r w:rsidRPr="0098591C">
        <w:t xml:space="preserve">Building the FCI+AG Solution in the </w:t>
      </w:r>
      <w:r w:rsidR="00CE0441">
        <w:t>disaster r</w:t>
      </w:r>
      <w:r>
        <w:t>ecovery</w:t>
      </w:r>
      <w:r w:rsidR="00CE0441">
        <w:t xml:space="preserve"> data c</w:t>
      </w:r>
      <w:r w:rsidRPr="0098591C">
        <w:t>ente</w:t>
      </w:r>
      <w:r w:rsidRPr="00611CEC">
        <w:t>r</w:t>
      </w:r>
    </w:p>
    <w:p w14:paraId="43240A8D" w14:textId="7EE7A0F5" w:rsidR="00421BF8" w:rsidRDefault="00CE0441" w:rsidP="005D2E34">
      <w:r>
        <w:t>After</w:t>
      </w:r>
      <w:r w:rsidR="005D2E34">
        <w:t xml:space="preserve"> you have finished </w:t>
      </w:r>
      <w:r>
        <w:t>these</w:t>
      </w:r>
      <w:r w:rsidR="005D2E34">
        <w:t xml:space="preserve"> steps, in </w:t>
      </w:r>
      <w:r w:rsidR="00915862">
        <w:t xml:space="preserve">Windows </w:t>
      </w:r>
      <w:r w:rsidR="005D2E34">
        <w:t>Failover Cluster Manager you can see that a new</w:t>
      </w:r>
      <w:r w:rsidR="002D5AE7">
        <w:t xml:space="preserve"> group under Services and Applications is</w:t>
      </w:r>
      <w:r w:rsidR="005D2E34">
        <w:t xml:space="preserve"> created with the same name as the availabilit</w:t>
      </w:r>
      <w:r w:rsidR="005D2E34" w:rsidRPr="002C718B">
        <w:t xml:space="preserve">y </w:t>
      </w:r>
      <w:r w:rsidR="005D2E34" w:rsidRPr="00611CEC">
        <w:t>group</w:t>
      </w:r>
      <w:r w:rsidR="008F5734">
        <w:t xml:space="preserve">. </w:t>
      </w:r>
      <w:r w:rsidR="005D2E34">
        <w:t>Within that</w:t>
      </w:r>
      <w:r w:rsidR="002D5AE7">
        <w:t xml:space="preserve"> new group </w:t>
      </w:r>
      <w:r w:rsidR="005D2E34">
        <w:t xml:space="preserve">you’ll </w:t>
      </w:r>
      <w:r w:rsidR="00421BF8">
        <w:t xml:space="preserve">also </w:t>
      </w:r>
      <w:r w:rsidR="005D2E34">
        <w:t>find th</w:t>
      </w:r>
      <w:r w:rsidR="005D2E34" w:rsidRPr="002C718B">
        <w:t xml:space="preserve">e </w:t>
      </w:r>
      <w:r w:rsidR="005D2E34" w:rsidRPr="00611CEC">
        <w:t>availability</w:t>
      </w:r>
      <w:r w:rsidR="005D2E34" w:rsidRPr="002C718B">
        <w:t xml:space="preserve"> </w:t>
      </w:r>
      <w:r w:rsidR="005D2E34" w:rsidRPr="00611CEC">
        <w:t>group</w:t>
      </w:r>
      <w:r w:rsidR="005D2E34" w:rsidRPr="002C718B">
        <w:t xml:space="preserve"> </w:t>
      </w:r>
      <w:r w:rsidR="005D2E34" w:rsidRPr="00611CEC">
        <w:t>listener</w:t>
      </w:r>
      <w:r w:rsidR="005D2E34" w:rsidRPr="002C718B">
        <w:t xml:space="preserve"> </w:t>
      </w:r>
      <w:r w:rsidR="005D2E34" w:rsidRPr="00611CEC">
        <w:t>resource</w:t>
      </w:r>
      <w:r w:rsidR="005D2E34">
        <w:t xml:space="preserve"> </w:t>
      </w:r>
      <w:r w:rsidR="002625E8">
        <w:t xml:space="preserve">and </w:t>
      </w:r>
      <w:r w:rsidR="005D2E34">
        <w:t>associated listener IP addresses</w:t>
      </w:r>
      <w:r w:rsidR="00421BF8">
        <w:t xml:space="preserve"> (see</w:t>
      </w:r>
      <w:r w:rsidR="008717FF">
        <w:t xml:space="preserve"> </w:t>
      </w:r>
      <w:r w:rsidR="008717FF">
        <w:fldChar w:fldCharType="begin"/>
      </w:r>
      <w:r w:rsidR="008717FF">
        <w:instrText xml:space="preserve"> REF _Ref322594719 \h </w:instrText>
      </w:r>
      <w:r w:rsidR="008717FF">
        <w:fldChar w:fldCharType="separate"/>
      </w:r>
      <w:r w:rsidR="008717FF">
        <w:t xml:space="preserve">Figure </w:t>
      </w:r>
      <w:r w:rsidR="008717FF">
        <w:rPr>
          <w:noProof/>
        </w:rPr>
        <w:t>5</w:t>
      </w:r>
      <w:r w:rsidR="008717FF">
        <w:fldChar w:fldCharType="end"/>
      </w:r>
      <w:r w:rsidR="00421BF8">
        <w:t>)</w:t>
      </w:r>
      <w:r>
        <w:t>.</w:t>
      </w:r>
    </w:p>
    <w:p w14:paraId="43240A8E" w14:textId="77777777" w:rsidR="00FF2754" w:rsidRDefault="009B1496" w:rsidP="005D2E34">
      <w:r>
        <w:rPr>
          <w:noProof/>
        </w:rPr>
        <w:drawing>
          <wp:inline distT="0" distB="0" distL="0" distR="0" wp14:anchorId="43240B8B" wp14:editId="43240B8C">
            <wp:extent cx="5281825" cy="2907323"/>
            <wp:effectExtent l="0" t="0" r="0" b="0"/>
            <wp:docPr id="31" name="Picture 31" descr="C:\Users\JOSEPH~1\AppData\Local\Temp\SNAGHTML2639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PH~1\AppData\Local\Temp\SNAGHTML2639031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3201" cy="2908080"/>
                    </a:xfrm>
                    <a:prstGeom prst="rect">
                      <a:avLst/>
                    </a:prstGeom>
                    <a:noFill/>
                    <a:ln>
                      <a:noFill/>
                    </a:ln>
                  </pic:spPr>
                </pic:pic>
              </a:graphicData>
            </a:graphic>
          </wp:inline>
        </w:drawing>
      </w:r>
    </w:p>
    <w:p w14:paraId="43240A8F" w14:textId="1716D2A3" w:rsidR="00010468" w:rsidRDefault="00010468" w:rsidP="00010468">
      <w:pPr>
        <w:pStyle w:val="Caption"/>
      </w:pPr>
      <w:bookmarkStart w:id="47" w:name="_Ref326895686"/>
      <w:bookmarkStart w:id="48" w:name="_Ref322594719"/>
      <w:r>
        <w:t xml:space="preserve">Figure </w:t>
      </w:r>
      <w:fldSimple w:instr=" SEQ Figure \* ARABIC ">
        <w:r w:rsidR="00FA52BB">
          <w:rPr>
            <w:noProof/>
          </w:rPr>
          <w:t>7</w:t>
        </w:r>
      </w:fldSimple>
      <w:bookmarkEnd w:id="47"/>
      <w:r w:rsidR="000D5038">
        <w:t>: After c</w:t>
      </w:r>
      <w:r>
        <w:t>onfigurati</w:t>
      </w:r>
      <w:r w:rsidR="000D5038">
        <w:t>on of the FCI for HA and AG DR design s</w:t>
      </w:r>
      <w:r>
        <w:t>olution</w:t>
      </w:r>
    </w:p>
    <w:bookmarkEnd w:id="48"/>
    <w:p w14:paraId="43240A90" w14:textId="6CB4288D" w:rsidR="00BD4060" w:rsidRDefault="00010468" w:rsidP="00AF4E7E">
      <w:r>
        <w:fldChar w:fldCharType="begin"/>
      </w:r>
      <w:r>
        <w:instrText xml:space="preserve"> REF _Ref326895686 \h </w:instrText>
      </w:r>
      <w:r>
        <w:fldChar w:fldCharType="separate"/>
      </w:r>
      <w:r>
        <w:t xml:space="preserve">Figure </w:t>
      </w:r>
      <w:r>
        <w:rPr>
          <w:noProof/>
        </w:rPr>
        <w:t>7</w:t>
      </w:r>
      <w:r>
        <w:fldChar w:fldCharType="end"/>
      </w:r>
      <w:r>
        <w:t xml:space="preserve"> </w:t>
      </w:r>
      <w:r w:rsidR="009B1496">
        <w:t xml:space="preserve">shows the </w:t>
      </w:r>
      <w:r w:rsidR="00966E03">
        <w:t>WSFC</w:t>
      </w:r>
      <w:r w:rsidR="009B1496">
        <w:t xml:space="preserve"> view of the deployme</w:t>
      </w:r>
      <w:r w:rsidR="009B1496" w:rsidRPr="002C718B">
        <w:t>n</w:t>
      </w:r>
      <w:r w:rsidR="009B1496">
        <w:t>t</w:t>
      </w:r>
      <w:r w:rsidR="009B1496" w:rsidRPr="00611CEC">
        <w:t>.</w:t>
      </w:r>
      <w:r w:rsidR="009B1496">
        <w:t xml:space="preserve"> </w:t>
      </w:r>
      <w:r w:rsidR="00E34B24">
        <w:t>N</w:t>
      </w:r>
      <w:r w:rsidR="009B1496">
        <w:t xml:space="preserve">ote that </w:t>
      </w:r>
      <w:r w:rsidR="006F0482">
        <w:t xml:space="preserve">AG Listener in </w:t>
      </w:r>
      <w:r w:rsidR="00777939">
        <w:t xml:space="preserve">the </w:t>
      </w:r>
      <w:r w:rsidR="006F0482">
        <w:t xml:space="preserve">figure </w:t>
      </w:r>
      <w:r w:rsidR="009B1496">
        <w:t>shows</w:t>
      </w:r>
      <w:r w:rsidR="006F0482">
        <w:t xml:space="preserve"> one associated IP </w:t>
      </w:r>
      <w:r w:rsidR="00777939">
        <w:t>a</w:t>
      </w:r>
      <w:r w:rsidR="006F0482">
        <w:t>ddress for illustrative purposes</w:t>
      </w:r>
      <w:r w:rsidR="00777939">
        <w:t>;</w:t>
      </w:r>
      <w:r w:rsidR="006F0482">
        <w:t xml:space="preserve"> however</w:t>
      </w:r>
      <w:r w:rsidR="00777939">
        <w:t>,</w:t>
      </w:r>
      <w:r w:rsidR="006F0482">
        <w:t xml:space="preserve"> two IP </w:t>
      </w:r>
      <w:r w:rsidR="00777939">
        <w:t>a</w:t>
      </w:r>
      <w:r w:rsidR="006F0482">
        <w:t xml:space="preserve">ddresses </w:t>
      </w:r>
      <w:r w:rsidR="00777939">
        <w:t>are</w:t>
      </w:r>
      <w:r w:rsidR="006F0482">
        <w:t xml:space="preserve"> common for multi-data center topologies.</w:t>
      </w:r>
    </w:p>
    <w:p w14:paraId="43240A91" w14:textId="2A6D6ACA" w:rsidR="00BD4060" w:rsidRDefault="00BD4060" w:rsidP="00BD4060">
      <w:pPr>
        <w:ind w:left="720"/>
      </w:pPr>
      <w:r w:rsidRPr="00BD4060">
        <w:rPr>
          <w:b/>
        </w:rPr>
        <w:t>Note:</w:t>
      </w:r>
      <w:r w:rsidR="00966E03">
        <w:t xml:space="preserve"> W</w:t>
      </w:r>
      <w:r>
        <w:t>hile the availability group appears as a resource in the WSFC, you should not attempt to manage it with Failover Cluster Man</w:t>
      </w:r>
      <w:r w:rsidR="00A16551">
        <w:t>ager or WSFC</w:t>
      </w:r>
      <w:r w:rsidR="00966E03">
        <w:t>-</w:t>
      </w:r>
      <w:r w:rsidR="00A16551">
        <w:t>scoped interfaces.</w:t>
      </w:r>
      <w:r>
        <w:t xml:space="preserve"> Instead, manage the </w:t>
      </w:r>
      <w:r>
        <w:lastRenderedPageBreak/>
        <w:t>availability group within the context of the SQL Server instance via SQL Server Management Stu</w:t>
      </w:r>
      <w:r w:rsidR="004931A2">
        <w:t>dio, Transact-SQL</w:t>
      </w:r>
      <w:r w:rsidR="00A16551">
        <w:t>,</w:t>
      </w:r>
      <w:r w:rsidR="004931A2">
        <w:t xml:space="preserve"> or </w:t>
      </w:r>
      <w:r w:rsidR="00A16551">
        <w:t xml:space="preserve">Windows </w:t>
      </w:r>
      <w:r w:rsidR="004931A2">
        <w:t>PowerShell</w:t>
      </w:r>
      <w:r w:rsidR="00A16551">
        <w:t>. F</w:t>
      </w:r>
      <w:r w:rsidR="004931A2">
        <w:t xml:space="preserve">or more </w:t>
      </w:r>
      <w:r w:rsidR="00A16551">
        <w:t>information about why you should not use Failover Cluster Manager or other WSFC-scoped interfaces</w:t>
      </w:r>
      <w:r w:rsidR="004931A2">
        <w:t>, see</w:t>
      </w:r>
      <w:r w:rsidR="00FF6F61">
        <w:t xml:space="preserve"> the blog post</w:t>
      </w:r>
      <w:r w:rsidR="004931A2">
        <w:t xml:space="preserve"> </w:t>
      </w:r>
      <w:hyperlink r:id="rId71" w:history="1">
        <w:r w:rsidR="00FF6F61">
          <w:rPr>
            <w:rStyle w:val="Hyperlink"/>
          </w:rPr>
          <w:t>DO NOT use Windows Failover Cluster Manager to perform Availability Group Failover</w:t>
        </w:r>
      </w:hyperlink>
      <w:r w:rsidR="004931A2">
        <w:t>.</w:t>
      </w:r>
    </w:p>
    <w:p w14:paraId="43240A92" w14:textId="5DA4B2FE" w:rsidR="00304928" w:rsidRDefault="004931A2" w:rsidP="00AF4E7E">
      <w:r>
        <w:fldChar w:fldCharType="begin"/>
      </w:r>
      <w:r>
        <w:instrText xml:space="preserve"> REF _Ref322594783 \h </w:instrText>
      </w:r>
      <w:r>
        <w:fldChar w:fldCharType="separate"/>
      </w:r>
      <w:r>
        <w:t xml:space="preserve">Figure </w:t>
      </w:r>
      <w:r>
        <w:rPr>
          <w:noProof/>
        </w:rPr>
        <w:t>8</w:t>
      </w:r>
      <w:r>
        <w:fldChar w:fldCharType="end"/>
      </w:r>
      <w:r>
        <w:t xml:space="preserve"> </w:t>
      </w:r>
      <w:r w:rsidR="00304928">
        <w:t>show</w:t>
      </w:r>
      <w:r w:rsidR="00304928" w:rsidRPr="002C718B">
        <w:t xml:space="preserve">s </w:t>
      </w:r>
      <w:r w:rsidR="00A16551">
        <w:t xml:space="preserve">the deployment in </w:t>
      </w:r>
      <w:r w:rsidR="00304928" w:rsidRPr="00611CEC">
        <w:t>SQL Server Management Studio</w:t>
      </w:r>
      <w:r w:rsidR="008F5734">
        <w:t xml:space="preserve">. </w:t>
      </w:r>
      <w:r w:rsidR="00A16551">
        <w:t>The view shows</w:t>
      </w:r>
      <w:r w:rsidR="00304928">
        <w:t xml:space="preserve"> one of the FCIs and </w:t>
      </w:r>
      <w:r w:rsidR="00A16551">
        <w:t xml:space="preserve">with </w:t>
      </w:r>
      <w:r w:rsidR="00304928">
        <w:t xml:space="preserve">the </w:t>
      </w:r>
      <w:r w:rsidR="00F312E6">
        <w:t xml:space="preserve">AlwaysOn High Availability </w:t>
      </w:r>
      <w:r w:rsidR="00EA037F">
        <w:t>O</w:t>
      </w:r>
      <w:r w:rsidR="00304928">
        <w:t xml:space="preserve">bject </w:t>
      </w:r>
      <w:r w:rsidR="00EA037F">
        <w:t>E</w:t>
      </w:r>
      <w:r w:rsidR="00304928">
        <w:t xml:space="preserve">xplorer </w:t>
      </w:r>
      <w:r w:rsidR="00F312E6">
        <w:t xml:space="preserve">folder </w:t>
      </w:r>
      <w:r w:rsidR="00304928">
        <w:t>hierarchy open</w:t>
      </w:r>
      <w:r w:rsidR="008F5734" w:rsidRPr="002C718B">
        <w:t xml:space="preserve">. </w:t>
      </w:r>
      <w:r w:rsidR="00853732">
        <w:t>In</w:t>
      </w:r>
      <w:r w:rsidR="00C80323">
        <w:t xml:space="preserve"> this example</w:t>
      </w:r>
      <w:r w:rsidR="00853732">
        <w:t>,</w:t>
      </w:r>
      <w:r w:rsidR="00C80323">
        <w:t xml:space="preserve"> </w:t>
      </w:r>
      <w:r w:rsidR="00F312E6">
        <w:t>the DR FCI is the secondary replica and the other FCI is the primary replica</w:t>
      </w:r>
      <w:r w:rsidR="008F5734" w:rsidRPr="002C718B">
        <w:t xml:space="preserve">. </w:t>
      </w:r>
      <w:r w:rsidR="00853732">
        <w:t>The</w:t>
      </w:r>
      <w:r w:rsidR="00F312E6">
        <w:t xml:space="preserve"> three availability databases that participate in the group</w:t>
      </w:r>
      <w:r w:rsidR="00F612AD">
        <w:t xml:space="preserve"> are listed, along with</w:t>
      </w:r>
      <w:r w:rsidR="00F312E6">
        <w:t xml:space="preserve"> the name of the availability group listener</w:t>
      </w:r>
      <w:r w:rsidR="00F612AD">
        <w:t>.</w:t>
      </w:r>
    </w:p>
    <w:p w14:paraId="43240A93" w14:textId="77777777" w:rsidR="00985DC5" w:rsidRDefault="00F06908" w:rsidP="00AF4E7E">
      <w:r>
        <w:rPr>
          <w:noProof/>
        </w:rPr>
        <w:drawing>
          <wp:inline distT="0" distB="0" distL="0" distR="0" wp14:anchorId="43240B8D" wp14:editId="43240B8E">
            <wp:extent cx="4999990" cy="3241675"/>
            <wp:effectExtent l="0" t="0" r="0" b="0"/>
            <wp:docPr id="32" name="Picture 32" descr="C:\Users\JOSEPH~1\AppData\Local\Temp\SNAGHTML264cf1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PH~1\AppData\Local\Temp\SNAGHTML264cf1b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99990" cy="3241675"/>
                    </a:xfrm>
                    <a:prstGeom prst="rect">
                      <a:avLst/>
                    </a:prstGeom>
                    <a:noFill/>
                    <a:ln>
                      <a:noFill/>
                    </a:ln>
                  </pic:spPr>
                </pic:pic>
              </a:graphicData>
            </a:graphic>
          </wp:inline>
        </w:drawing>
      </w:r>
    </w:p>
    <w:p w14:paraId="43240A94" w14:textId="1273A054" w:rsidR="008717FF" w:rsidRDefault="008717FF" w:rsidP="008717FF">
      <w:pPr>
        <w:pStyle w:val="Caption"/>
      </w:pPr>
      <w:bookmarkStart w:id="49" w:name="_Ref322594783"/>
      <w:r>
        <w:t xml:space="preserve">Figure </w:t>
      </w:r>
      <w:fldSimple w:instr=" SEQ Figure \* ARABIC ">
        <w:r w:rsidR="00FA52BB">
          <w:rPr>
            <w:noProof/>
          </w:rPr>
          <w:t>8</w:t>
        </w:r>
      </w:fldSimple>
      <w:bookmarkEnd w:id="49"/>
      <w:r>
        <w:t xml:space="preserve">: </w:t>
      </w:r>
      <w:r w:rsidRPr="00C862AC">
        <w:t xml:space="preserve"> </w:t>
      </w:r>
      <w:r w:rsidR="00252664" w:rsidRPr="00611CEC">
        <w:t>Post-</w:t>
      </w:r>
      <w:r w:rsidR="00F612AD">
        <w:t>c</w:t>
      </w:r>
      <w:r w:rsidRPr="00611CEC">
        <w:t>onfiguration</w:t>
      </w:r>
      <w:r w:rsidR="00F612AD">
        <w:t xml:space="preserve"> of the FCI for HA and AG DR design s</w:t>
      </w:r>
      <w:r w:rsidRPr="00C862AC">
        <w:t xml:space="preserve">olution </w:t>
      </w:r>
      <w:r w:rsidR="00F612AD">
        <w:t>in SQL Server Management Studio</w:t>
      </w:r>
    </w:p>
    <w:p w14:paraId="43240A95" w14:textId="77777777" w:rsidR="005D2E34" w:rsidRDefault="005D2E34" w:rsidP="005D2E34">
      <w:pPr>
        <w:pStyle w:val="Heading1"/>
      </w:pPr>
      <w:bookmarkStart w:id="50" w:name="_Toc326897533"/>
      <w:r w:rsidRPr="00787ED1">
        <w:t>Monitoring Considerations</w:t>
      </w:r>
      <w:bookmarkEnd w:id="50"/>
    </w:p>
    <w:p w14:paraId="43240A96" w14:textId="749268AA" w:rsidR="005D2E34" w:rsidRDefault="005D2E34" w:rsidP="005D2E34">
      <w:r>
        <w:t>Migrating fro</w:t>
      </w:r>
      <w:r w:rsidRPr="00611CEC">
        <w:t>m a</w:t>
      </w:r>
      <w:r w:rsidR="00F612AD">
        <w:t>n</w:t>
      </w:r>
      <w:r w:rsidR="00985DC5" w:rsidRPr="00611CEC">
        <w:t xml:space="preserve"> FCI</w:t>
      </w:r>
      <w:r w:rsidR="00985DC5">
        <w:t xml:space="preserve"> and</w:t>
      </w:r>
      <w:r>
        <w:t xml:space="preserve"> database mirroring topology to an </w:t>
      </w:r>
      <w:r w:rsidR="00985DC5">
        <w:t xml:space="preserve">FCI and </w:t>
      </w:r>
      <w:r>
        <w:t>availabil</w:t>
      </w:r>
      <w:r w:rsidR="00D47513">
        <w:t>ity group solutio</w:t>
      </w:r>
      <w:r w:rsidR="00D47513" w:rsidRPr="002C718B">
        <w:t xml:space="preserve">n </w:t>
      </w:r>
      <w:r w:rsidR="00D47513" w:rsidRPr="00611CEC">
        <w:t>will</w:t>
      </w:r>
      <w:r w:rsidR="00D47513" w:rsidRPr="002C718B">
        <w:t xml:space="preserve"> </w:t>
      </w:r>
      <w:r w:rsidR="00D47513" w:rsidRPr="00611CEC">
        <w:t>require</w:t>
      </w:r>
      <w:r>
        <w:t xml:space="preserve"> new methods for monitoring the topology</w:t>
      </w:r>
      <w:r w:rsidRPr="002C718B">
        <w:t xml:space="preserve">. </w:t>
      </w:r>
      <w:r w:rsidRPr="00611CEC">
        <w:t>The</w:t>
      </w:r>
      <w:r>
        <w:t xml:space="preserve"> methods and tools you can use for monitoring the availability group infrastructure include the AlwaysOn Dashboard in SQL Server Management Studio, Object Explorer state information, </w:t>
      </w:r>
      <w:r w:rsidR="00B3263E">
        <w:t xml:space="preserve">Policy Based Management policies, </w:t>
      </w:r>
      <w:r>
        <w:t>new availabilit</w:t>
      </w:r>
      <w:r w:rsidRPr="00611CEC">
        <w:t>y group related</w:t>
      </w:r>
      <w:r>
        <w:t xml:space="preserve"> performance counters, catalog views, dynamic management views, </w:t>
      </w:r>
      <w:r w:rsidR="00F612AD">
        <w:t xml:space="preserve">and </w:t>
      </w:r>
      <w:r>
        <w:t xml:space="preserve">an Extended Events session </w:t>
      </w:r>
      <w:r w:rsidR="00F612AD">
        <w:t xml:space="preserve">that </w:t>
      </w:r>
      <w:r>
        <w:t>tracks recent AlwaysO</w:t>
      </w:r>
      <w:r w:rsidRPr="00611CEC">
        <w:t>n DDL related</w:t>
      </w:r>
      <w:r>
        <w:t xml:space="preserve"> statement executions, WSFC connectivity issues, failover events, state changes, and redo threa</w:t>
      </w:r>
      <w:r w:rsidRPr="002C718B">
        <w:t xml:space="preserve">d </w:t>
      </w:r>
      <w:r w:rsidRPr="00611CEC">
        <w:t>blocks</w:t>
      </w:r>
      <w:r w:rsidR="008F5734">
        <w:t>.</w:t>
      </w:r>
      <w:r w:rsidR="008F5734" w:rsidRPr="002C718B">
        <w:t xml:space="preserve"> </w:t>
      </w:r>
    </w:p>
    <w:p w14:paraId="43240A97" w14:textId="6A401E0D" w:rsidR="006B369E" w:rsidRDefault="005D2E34" w:rsidP="005D2E34">
      <w:r w:rsidRPr="00611CEC">
        <w:t>The</w:t>
      </w:r>
      <w:r>
        <w:t xml:space="preserve"> AlwaysOn Dashboard is a recommended way t</w:t>
      </w:r>
      <w:r w:rsidRPr="002C718B">
        <w:t xml:space="preserve">o </w:t>
      </w:r>
      <w:r w:rsidRPr="00611CEC">
        <w:t>quickly</w:t>
      </w:r>
      <w:r w:rsidRPr="002C718B">
        <w:t xml:space="preserve"> </w:t>
      </w:r>
      <w:r w:rsidR="00F612AD">
        <w:t xml:space="preserve">view </w:t>
      </w:r>
      <w:r>
        <w:t>the health of a specific availability group</w:t>
      </w:r>
      <w:r w:rsidR="00F612AD">
        <w:t>.</w:t>
      </w:r>
      <w:r>
        <w:t xml:space="preserve"> </w:t>
      </w:r>
      <w:r w:rsidR="00F612AD">
        <w:t>In it you can see</w:t>
      </w:r>
      <w:r>
        <w:t xml:space="preserve"> the location of the primary instance, the failover mode of the replicas, the synchronization state of the replicas, and </w:t>
      </w:r>
      <w:r w:rsidR="00051793">
        <w:t>the</w:t>
      </w:r>
      <w:r>
        <w:t xml:space="preserve"> failover readiness of the variou</w:t>
      </w:r>
      <w:r w:rsidRPr="002C718B">
        <w:t xml:space="preserve">s </w:t>
      </w:r>
      <w:r w:rsidRPr="00611CEC">
        <w:t>replicas</w:t>
      </w:r>
      <w:r w:rsidR="008F5734" w:rsidRPr="002C718B">
        <w:t xml:space="preserve">. </w:t>
      </w:r>
      <w:r w:rsidRPr="00611CEC">
        <w:t>You</w:t>
      </w:r>
      <w:r>
        <w:t xml:space="preserve"> can also </w:t>
      </w:r>
      <w:r>
        <w:lastRenderedPageBreak/>
        <w:t>access the AlwaysOn Health Events Extended Events session data directly from the dashboar</w:t>
      </w:r>
      <w:r w:rsidRPr="002C718B">
        <w:t xml:space="preserve">d </w:t>
      </w:r>
      <w:r w:rsidRPr="00611CEC">
        <w:t>in</w:t>
      </w:r>
      <w:r w:rsidRPr="002C718B">
        <w:t xml:space="preserve"> </w:t>
      </w:r>
      <w:r w:rsidRPr="00611CEC">
        <w:t>order</w:t>
      </w:r>
      <w:r w:rsidRPr="002C718B">
        <w:t xml:space="preserve"> </w:t>
      </w:r>
      <w:r w:rsidRPr="00611CEC">
        <w:t>to</w:t>
      </w:r>
      <w:r>
        <w:t xml:space="preserve"> view recent availability group activity, state changes, an</w:t>
      </w:r>
      <w:r w:rsidRPr="002C718B">
        <w:t xml:space="preserve">d </w:t>
      </w:r>
      <w:r w:rsidRPr="00611CEC">
        <w:t>events</w:t>
      </w:r>
      <w:r w:rsidR="008F5734">
        <w:t xml:space="preserve">. </w:t>
      </w:r>
    </w:p>
    <w:p w14:paraId="43240A98" w14:textId="77777777" w:rsidR="00EE16AD" w:rsidRDefault="00EE16AD" w:rsidP="005D2E34">
      <w:r>
        <w:rPr>
          <w:noProof/>
        </w:rPr>
        <w:drawing>
          <wp:inline distT="0" distB="0" distL="0" distR="0" wp14:anchorId="43240B8F" wp14:editId="43240B90">
            <wp:extent cx="5943600" cy="3163236"/>
            <wp:effectExtent l="0" t="0" r="0" b="0"/>
            <wp:docPr id="33" name="Picture 33" descr="C:\Users\JOSEPH~1\AppData\Local\Temp\SNAGHTML264e8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EPH~1\AppData\Local\Temp\SNAGHTML264e8e3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163236"/>
                    </a:xfrm>
                    <a:prstGeom prst="rect">
                      <a:avLst/>
                    </a:prstGeom>
                    <a:noFill/>
                    <a:ln>
                      <a:noFill/>
                    </a:ln>
                  </pic:spPr>
                </pic:pic>
              </a:graphicData>
            </a:graphic>
          </wp:inline>
        </w:drawing>
      </w:r>
    </w:p>
    <w:p w14:paraId="43240A99" w14:textId="77777777" w:rsidR="00CC0349" w:rsidRDefault="00CC0349" w:rsidP="00CC0349">
      <w:pPr>
        <w:pStyle w:val="Caption"/>
      </w:pPr>
      <w:r>
        <w:t xml:space="preserve">Figure </w:t>
      </w:r>
      <w:fldSimple w:instr=" SEQ Figure \* ARABIC ">
        <w:r w:rsidR="00FA52BB">
          <w:rPr>
            <w:noProof/>
          </w:rPr>
          <w:t>9</w:t>
        </w:r>
      </w:fldSimple>
      <w:r>
        <w:t xml:space="preserve">: </w:t>
      </w:r>
      <w:r w:rsidRPr="003B55B7">
        <w:t>AlwaysOn Dashboard</w:t>
      </w:r>
    </w:p>
    <w:p w14:paraId="43240A9A" w14:textId="5527AB87" w:rsidR="005D2E34" w:rsidRDefault="005D2E34" w:rsidP="005D2E34">
      <w:r>
        <w:t>Additionally you can create</w:t>
      </w:r>
      <w:r w:rsidR="006B369E">
        <w:t xml:space="preserve"> SQL Server Agent</w:t>
      </w:r>
      <w:r>
        <w:t xml:space="preserve"> alerts and job responses based on performance counter thresholds an</w:t>
      </w:r>
      <w:r w:rsidRPr="002C718B">
        <w:t xml:space="preserve">d </w:t>
      </w:r>
      <w:r w:rsidRPr="00611CEC">
        <w:t>availability</w:t>
      </w:r>
      <w:r w:rsidRPr="002C718B">
        <w:t xml:space="preserve"> </w:t>
      </w:r>
      <w:r w:rsidRPr="00611CEC">
        <w:t>group</w:t>
      </w:r>
      <w:r w:rsidRPr="002C718B">
        <w:t xml:space="preserve"> </w:t>
      </w:r>
      <w:r w:rsidRPr="00611CEC">
        <w:t>state</w:t>
      </w:r>
      <w:r w:rsidRPr="002C718B">
        <w:t xml:space="preserve"> </w:t>
      </w:r>
      <w:r w:rsidRPr="00611CEC">
        <w:t>changes</w:t>
      </w:r>
      <w:r w:rsidRPr="002C718B">
        <w:t>.</w:t>
      </w:r>
      <w:r w:rsidR="00D47513" w:rsidRPr="002C718B">
        <w:t xml:space="preserve"> </w:t>
      </w:r>
      <w:r w:rsidRPr="00611CEC">
        <w:t>For</w:t>
      </w:r>
      <w:r>
        <w:t xml:space="preserve"> more information an</w:t>
      </w:r>
      <w:r w:rsidRPr="002C718B">
        <w:t xml:space="preserve">d </w:t>
      </w:r>
      <w:r w:rsidRPr="00611CEC">
        <w:t>guidance</w:t>
      </w:r>
      <w:r w:rsidRPr="002C718B">
        <w:t xml:space="preserve"> </w:t>
      </w:r>
      <w:r w:rsidRPr="00611CEC">
        <w:t>regarding</w:t>
      </w:r>
      <w:r>
        <w:t xml:space="preserve"> the monitoring of an availability group environment</w:t>
      </w:r>
      <w:r w:rsidR="00F612AD">
        <w:t xml:space="preserve">, see </w:t>
      </w:r>
      <w:hyperlink r:id="rId74" w:history="1">
        <w:r w:rsidR="00AD14CB">
          <w:rPr>
            <w:rStyle w:val="Hyperlink"/>
          </w:rPr>
          <w:t>Monitoring of Availability Groups</w:t>
        </w:r>
      </w:hyperlink>
      <w:r w:rsidR="00F612AD">
        <w:t>.</w:t>
      </w:r>
    </w:p>
    <w:p w14:paraId="43240A9B" w14:textId="77777777" w:rsidR="00AF4E7E" w:rsidRDefault="00C023FB" w:rsidP="00C023FB">
      <w:pPr>
        <w:pStyle w:val="Heading1"/>
      </w:pPr>
      <w:bookmarkStart w:id="51" w:name="_Toc326897534"/>
      <w:r>
        <w:t>Recovering from a Disaste</w:t>
      </w:r>
      <w:r w:rsidRPr="00611CEC">
        <w:t>r</w:t>
      </w:r>
      <w:bookmarkEnd w:id="51"/>
    </w:p>
    <w:p w14:paraId="43240A9C" w14:textId="504A22EC" w:rsidR="00866CC0" w:rsidRDefault="005D2E34" w:rsidP="005D2E34">
      <w:r w:rsidRPr="00611CEC">
        <w:t>This</w:t>
      </w:r>
      <w:r>
        <w:t xml:space="preserve"> section details the workflow of steps yo</w:t>
      </w:r>
      <w:r w:rsidRPr="002C718B">
        <w:t xml:space="preserve">u </w:t>
      </w:r>
      <w:r w:rsidRPr="00611CEC">
        <w:t>should</w:t>
      </w:r>
      <w:r>
        <w:t xml:space="preserve"> tak</w:t>
      </w:r>
      <w:r w:rsidR="0090210A">
        <w:t xml:space="preserve">e in the event of an outage of </w:t>
      </w:r>
      <w:r w:rsidR="00866CC0">
        <w:t>the primary replica</w:t>
      </w:r>
      <w:r>
        <w:t xml:space="preserve"> in the primary data center</w:t>
      </w:r>
      <w:r w:rsidR="00F612AD">
        <w:t>. It also covers</w:t>
      </w:r>
      <w:r w:rsidR="00866CC0">
        <w:t xml:space="preserve"> </w:t>
      </w:r>
      <w:r w:rsidR="003229E2">
        <w:t>the step</w:t>
      </w:r>
      <w:r w:rsidR="003229E2" w:rsidRPr="002C718B">
        <w:t xml:space="preserve">s </w:t>
      </w:r>
      <w:r w:rsidR="00F612AD">
        <w:t xml:space="preserve">that are </w:t>
      </w:r>
      <w:r w:rsidR="003229E2" w:rsidRPr="00611CEC">
        <w:t>needed</w:t>
      </w:r>
      <w:r w:rsidR="003229E2" w:rsidRPr="002C718B">
        <w:t xml:space="preserve"> </w:t>
      </w:r>
      <w:r w:rsidR="003229E2" w:rsidRPr="00611CEC">
        <w:t>to</w:t>
      </w:r>
      <w:r w:rsidR="00866CC0">
        <w:t xml:space="preserve"> </w:t>
      </w:r>
      <w:r w:rsidR="003229E2">
        <w:t>restore primary replica availability from</w:t>
      </w:r>
      <w:r w:rsidR="00866CC0">
        <w:t xml:space="preserve"> th</w:t>
      </w:r>
      <w:r w:rsidR="00866CC0" w:rsidRPr="002C718B">
        <w:t xml:space="preserve">e </w:t>
      </w:r>
      <w:r w:rsidR="003229E2" w:rsidRPr="00611CEC">
        <w:t>disaster</w:t>
      </w:r>
      <w:r w:rsidR="003229E2" w:rsidRPr="002C718B">
        <w:t xml:space="preserve"> </w:t>
      </w:r>
      <w:r w:rsidR="003229E2" w:rsidRPr="00611CEC">
        <w:t>recovery</w:t>
      </w:r>
      <w:r w:rsidR="00866CC0" w:rsidRPr="002C718B">
        <w:t xml:space="preserve"> </w:t>
      </w:r>
      <w:r w:rsidR="00866CC0" w:rsidRPr="00611CEC">
        <w:t>data</w:t>
      </w:r>
      <w:r w:rsidR="00866CC0" w:rsidRPr="002C718B">
        <w:t xml:space="preserve"> </w:t>
      </w:r>
      <w:r w:rsidR="00866CC0" w:rsidRPr="00611CEC">
        <w:t>center</w:t>
      </w:r>
      <w:r>
        <w:t>.</w:t>
      </w:r>
      <w:r w:rsidR="00866CC0">
        <w:t xml:space="preserve"> </w:t>
      </w:r>
      <w:r w:rsidR="00F612AD">
        <w:t xml:space="preserve">An </w:t>
      </w:r>
      <w:r w:rsidR="00866CC0">
        <w:t>outage of the primary replic</w:t>
      </w:r>
      <w:r w:rsidR="00866CC0" w:rsidRPr="002C718B">
        <w:t xml:space="preserve">a </w:t>
      </w:r>
      <w:r w:rsidR="00F612AD">
        <w:t>can</w:t>
      </w:r>
      <w:r w:rsidR="00F612AD" w:rsidRPr="002C718B">
        <w:t xml:space="preserve"> </w:t>
      </w:r>
      <w:r w:rsidR="00866CC0" w:rsidRPr="00611CEC">
        <w:t>be</w:t>
      </w:r>
      <w:r w:rsidR="00866CC0" w:rsidRPr="002C718B">
        <w:t xml:space="preserve"> </w:t>
      </w:r>
      <w:r w:rsidR="00866CC0" w:rsidRPr="00611CEC">
        <w:t>caused</w:t>
      </w:r>
      <w:r w:rsidRPr="002C718B">
        <w:t xml:space="preserve"> </w:t>
      </w:r>
      <w:r w:rsidR="00866CC0" w:rsidRPr="00611CEC">
        <w:t>by</w:t>
      </w:r>
      <w:r w:rsidR="007251CB">
        <w:t xml:space="preserve"> one or more of the following</w:t>
      </w:r>
      <w:r w:rsidR="00866CC0">
        <w:t>:</w:t>
      </w:r>
    </w:p>
    <w:p w14:paraId="43240A9D" w14:textId="472AA714" w:rsidR="00866CC0" w:rsidRDefault="007F7925" w:rsidP="00CB4E40">
      <w:pPr>
        <w:pStyle w:val="ListParagraph"/>
        <w:numPr>
          <w:ilvl w:val="0"/>
          <w:numId w:val="5"/>
        </w:numPr>
      </w:pPr>
      <w:r>
        <w:t>F</w:t>
      </w:r>
      <w:r w:rsidR="00866CC0">
        <w:t xml:space="preserve">ailure of all the primary </w:t>
      </w:r>
      <w:r w:rsidR="003229E2">
        <w:t xml:space="preserve">data center </w:t>
      </w:r>
      <w:r w:rsidR="00866CC0">
        <w:t>FCI nodes</w:t>
      </w:r>
    </w:p>
    <w:p w14:paraId="43240A9E" w14:textId="4A5880F5" w:rsidR="00866CC0" w:rsidRDefault="007F7925" w:rsidP="00CB4E40">
      <w:pPr>
        <w:pStyle w:val="ListParagraph"/>
        <w:numPr>
          <w:ilvl w:val="0"/>
          <w:numId w:val="5"/>
        </w:numPr>
      </w:pPr>
      <w:r>
        <w:t>F</w:t>
      </w:r>
      <w:r w:rsidR="00866CC0">
        <w:t xml:space="preserve">ailure of the primary </w:t>
      </w:r>
      <w:r w:rsidR="003229E2">
        <w:t xml:space="preserve">data center </w:t>
      </w:r>
      <w:r w:rsidR="00866CC0">
        <w:t>FCI storage</w:t>
      </w:r>
    </w:p>
    <w:p w14:paraId="43240A9F" w14:textId="405816EA" w:rsidR="00866CC0" w:rsidRDefault="007F7925" w:rsidP="00CB4E40">
      <w:pPr>
        <w:pStyle w:val="ListParagraph"/>
        <w:numPr>
          <w:ilvl w:val="0"/>
          <w:numId w:val="5"/>
        </w:numPr>
      </w:pPr>
      <w:r>
        <w:t>F</w:t>
      </w:r>
      <w:r w:rsidR="00866CC0">
        <w:t xml:space="preserve">ailure or </w:t>
      </w:r>
      <w:r w:rsidR="003229E2">
        <w:t>networ</w:t>
      </w:r>
      <w:r w:rsidR="003229E2" w:rsidRPr="002C718B">
        <w:t xml:space="preserve">k </w:t>
      </w:r>
      <w:r w:rsidR="003229E2" w:rsidRPr="00611CEC">
        <w:t>outages</w:t>
      </w:r>
      <w:r w:rsidR="003229E2" w:rsidRPr="002C718B">
        <w:t xml:space="preserve"> </w:t>
      </w:r>
      <w:r w:rsidR="003229E2" w:rsidRPr="00611CEC">
        <w:t>impacting</w:t>
      </w:r>
      <w:r w:rsidR="003229E2">
        <w:t xml:space="preserve"> the </w:t>
      </w:r>
      <w:r w:rsidR="00866CC0">
        <w:t>entire primary data center</w:t>
      </w:r>
    </w:p>
    <w:p w14:paraId="43240AA0" w14:textId="77777777" w:rsidR="00C14D3A" w:rsidRDefault="00866CC0" w:rsidP="005D2E34">
      <w:r>
        <w:t>In any of these s</w:t>
      </w:r>
      <w:r w:rsidR="003229E2">
        <w:t>cenarios</w:t>
      </w:r>
      <w:r>
        <w:t xml:space="preserve">, certain actions are needed </w:t>
      </w:r>
      <w:r w:rsidR="003229E2">
        <w:t>at th</w:t>
      </w:r>
      <w:r w:rsidR="003229E2" w:rsidRPr="002C718B">
        <w:t xml:space="preserve">e </w:t>
      </w:r>
      <w:r w:rsidR="003229E2" w:rsidRPr="00611CEC">
        <w:t>disaster</w:t>
      </w:r>
      <w:r w:rsidR="003229E2" w:rsidRPr="002C718B">
        <w:t xml:space="preserve"> </w:t>
      </w:r>
      <w:r w:rsidR="003229E2" w:rsidRPr="00611CEC">
        <w:t>recovery</w:t>
      </w:r>
      <w:r w:rsidRPr="002C718B">
        <w:t xml:space="preserve"> </w:t>
      </w:r>
      <w:r w:rsidRPr="00611CEC">
        <w:t>data</w:t>
      </w:r>
      <w:r w:rsidRPr="002C718B">
        <w:t xml:space="preserve"> </w:t>
      </w:r>
      <w:r w:rsidRPr="00611CEC">
        <w:t>center</w:t>
      </w:r>
      <w:r>
        <w:t xml:space="preserve"> to </w:t>
      </w:r>
      <w:r w:rsidR="00A97BFD">
        <w:t>resume</w:t>
      </w:r>
      <w:r>
        <w:t xml:space="preserve"> SQL Server service to the applications.</w:t>
      </w:r>
      <w:r w:rsidR="005D2E34" w:rsidRPr="002C718B">
        <w:t xml:space="preserve"> </w:t>
      </w:r>
    </w:p>
    <w:p w14:paraId="43240AA1" w14:textId="4519082D" w:rsidR="005D2E34" w:rsidRDefault="00F03D89" w:rsidP="005D2E34">
      <w:r>
        <w:fldChar w:fldCharType="begin"/>
      </w:r>
      <w:r>
        <w:instrText xml:space="preserve"> REF _Ref322594941 \h </w:instrText>
      </w:r>
      <w:r>
        <w:fldChar w:fldCharType="separate"/>
      </w:r>
      <w:r>
        <w:t xml:space="preserve">Figure </w:t>
      </w:r>
      <w:r>
        <w:rPr>
          <w:noProof/>
        </w:rPr>
        <w:t>10</w:t>
      </w:r>
      <w:r>
        <w:fldChar w:fldCharType="end"/>
      </w:r>
      <w:r>
        <w:t xml:space="preserve"> </w:t>
      </w:r>
      <w:r w:rsidR="0090210A">
        <w:t>shows the Cluster Quorum Information</w:t>
      </w:r>
      <w:r w:rsidR="00C14D3A">
        <w:t xml:space="preserve"> window</w:t>
      </w:r>
      <w:r w:rsidR="0090210A">
        <w:t xml:space="preserve"> for this scenario (this information is accessible from the AlwaysOn Dashboard and the </w:t>
      </w:r>
      <w:r w:rsidR="0090210A" w:rsidRPr="002F40A4">
        <w:rPr>
          <w:b/>
        </w:rPr>
        <w:t>View Cluster Quorum Information</w:t>
      </w:r>
      <w:r w:rsidR="00C14D3A" w:rsidRPr="002C718B">
        <w:t xml:space="preserve"> </w:t>
      </w:r>
      <w:r w:rsidR="00C14D3A" w:rsidRPr="00611CEC">
        <w:t>link</w:t>
      </w:r>
      <w:r w:rsidR="00C14D3A">
        <w:t>)</w:t>
      </w:r>
      <w:r w:rsidR="008F5734" w:rsidRPr="002C718B">
        <w:t xml:space="preserve">. </w:t>
      </w:r>
      <w:r w:rsidR="00F612AD">
        <w:t>It shows the quorum before a disaster</w:t>
      </w:r>
      <w:r w:rsidR="00C14D3A">
        <w:t>, wher</w:t>
      </w:r>
      <w:r w:rsidR="00F612AD">
        <w:t>e both DR nodes have zero votes.</w:t>
      </w:r>
    </w:p>
    <w:p w14:paraId="43240AA2" w14:textId="77777777" w:rsidR="0090210A" w:rsidRDefault="00F673C1" w:rsidP="005D2E34">
      <w:r>
        <w:rPr>
          <w:noProof/>
        </w:rPr>
        <w:lastRenderedPageBreak/>
        <w:drawing>
          <wp:inline distT="0" distB="0" distL="0" distR="0" wp14:anchorId="43240B91" wp14:editId="43240B92">
            <wp:extent cx="4663844" cy="3139712"/>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63844" cy="3139712"/>
                    </a:xfrm>
                    <a:prstGeom prst="rect">
                      <a:avLst/>
                    </a:prstGeom>
                  </pic:spPr>
                </pic:pic>
              </a:graphicData>
            </a:graphic>
          </wp:inline>
        </w:drawing>
      </w:r>
    </w:p>
    <w:p w14:paraId="43240AA3" w14:textId="0078B93C" w:rsidR="008717FF" w:rsidRDefault="008717FF" w:rsidP="008717FF">
      <w:pPr>
        <w:pStyle w:val="Caption"/>
        <w:rPr>
          <w:b w:val="0"/>
        </w:rPr>
      </w:pPr>
      <w:bookmarkStart w:id="52" w:name="_Ref322594941"/>
      <w:r>
        <w:t xml:space="preserve">Figure </w:t>
      </w:r>
      <w:fldSimple w:instr=" SEQ Figure \* ARABIC ">
        <w:r w:rsidR="00FA52BB">
          <w:rPr>
            <w:noProof/>
          </w:rPr>
          <w:t>10</w:t>
        </w:r>
      </w:fldSimple>
      <w:bookmarkEnd w:id="52"/>
      <w:r>
        <w:t xml:space="preserve">: </w:t>
      </w:r>
      <w:r w:rsidR="00F612AD">
        <w:t>“Before” state of cluster quorum v</w:t>
      </w:r>
      <w:r w:rsidRPr="002F43F8">
        <w:t>ote</w:t>
      </w:r>
      <w:r w:rsidRPr="00611CEC">
        <w:t>s</w:t>
      </w:r>
    </w:p>
    <w:p w14:paraId="43240AA4" w14:textId="77777777" w:rsidR="005D2E34" w:rsidRDefault="005D2E34" w:rsidP="005D2E34">
      <w:r w:rsidRPr="00611CEC">
        <w:t>The</w:t>
      </w:r>
      <w:r>
        <w:t xml:space="preserve"> following workflow </w:t>
      </w:r>
      <w:r w:rsidR="000F6451">
        <w:t>specifies</w:t>
      </w:r>
      <w:r>
        <w:t xml:space="preserve"> the step</w:t>
      </w:r>
      <w:r w:rsidRPr="002C718B">
        <w:t xml:space="preserve">s </w:t>
      </w:r>
      <w:r w:rsidRPr="00611CEC">
        <w:t>needed</w:t>
      </w:r>
      <w:r w:rsidRPr="002C718B">
        <w:t xml:space="preserve"> </w:t>
      </w:r>
      <w:r w:rsidRPr="00611CEC">
        <w:t>to</w:t>
      </w:r>
      <w:r>
        <w:t xml:space="preserve"> recover an availability group</w:t>
      </w:r>
      <w:r w:rsidR="003229E2">
        <w:t xml:space="preserve"> in th</w:t>
      </w:r>
      <w:r w:rsidR="003229E2" w:rsidRPr="002C718B">
        <w:t xml:space="preserve">e </w:t>
      </w:r>
      <w:r w:rsidR="003229E2" w:rsidRPr="00611CEC">
        <w:t>disaster</w:t>
      </w:r>
      <w:r w:rsidR="003229E2" w:rsidRPr="002C718B">
        <w:t xml:space="preserve"> </w:t>
      </w:r>
      <w:r w:rsidR="003229E2" w:rsidRPr="00611CEC">
        <w:t>recovery</w:t>
      </w:r>
      <w:r w:rsidR="003229E2" w:rsidRPr="002C718B">
        <w:t xml:space="preserve"> </w:t>
      </w:r>
      <w:r w:rsidR="003229E2" w:rsidRPr="00611CEC">
        <w:t>data</w:t>
      </w:r>
      <w:r w:rsidR="003229E2" w:rsidRPr="002C718B">
        <w:t xml:space="preserve"> </w:t>
      </w:r>
      <w:r w:rsidR="003229E2" w:rsidRPr="00611CEC">
        <w:t>center</w:t>
      </w:r>
      <w:r>
        <w:t xml:space="preserve"> in the event of </w:t>
      </w:r>
      <w:r w:rsidRPr="002C718B">
        <w:t xml:space="preserve">a </w:t>
      </w:r>
      <w:r w:rsidRPr="00611CEC">
        <w:t>primary</w:t>
      </w:r>
      <w:r w:rsidRPr="002C718B">
        <w:t xml:space="preserve"> </w:t>
      </w:r>
      <w:r w:rsidRPr="00611CEC">
        <w:t>data</w:t>
      </w:r>
      <w:r w:rsidRPr="002C718B">
        <w:t xml:space="preserve"> </w:t>
      </w:r>
      <w:r w:rsidRPr="00611CEC">
        <w:t>center</w:t>
      </w:r>
      <w:r w:rsidRPr="002C718B">
        <w:t xml:space="preserve"> </w:t>
      </w:r>
      <w:r w:rsidRPr="00611CEC">
        <w:t>outage</w:t>
      </w:r>
      <w:r w:rsidRPr="002C718B">
        <w:t>:</w:t>
      </w:r>
    </w:p>
    <w:p w14:paraId="6A4B612B" w14:textId="0B96D707" w:rsidR="00B10926" w:rsidRDefault="00B10926" w:rsidP="00CB4E40">
      <w:pPr>
        <w:pStyle w:val="ListParagraph"/>
        <w:numPr>
          <w:ilvl w:val="0"/>
          <w:numId w:val="3"/>
        </w:numPr>
      </w:pPr>
      <w:r>
        <w:t xml:space="preserve">Force quorum on one of the DR nodes, and ensure that the nodes in the primary data center do not </w:t>
      </w:r>
      <w:r w:rsidRPr="00A00356">
        <w:t>form</w:t>
      </w:r>
      <w:r>
        <w:t xml:space="preserve"> their own quorum.  </w:t>
      </w:r>
    </w:p>
    <w:p w14:paraId="43240AA5" w14:textId="68DB9CD7" w:rsidR="00E422E0" w:rsidRDefault="005D2E34" w:rsidP="00B10926">
      <w:pPr>
        <w:ind w:left="360"/>
      </w:pPr>
      <w:r>
        <w:t xml:space="preserve">Failover Cluster Manager launched on </w:t>
      </w:r>
      <w:r w:rsidR="00EF0F1A">
        <w:t>a</w:t>
      </w:r>
      <w:r>
        <w:t xml:space="preserve"> disaster recovery node </w:t>
      </w:r>
      <w:r w:rsidR="00382AAF">
        <w:t>is not likely</w:t>
      </w:r>
      <w:r w:rsidR="00F612AD">
        <w:t xml:space="preserve"> to </w:t>
      </w:r>
      <w:r>
        <w:t>provide useful information</w:t>
      </w:r>
      <w:r w:rsidR="00EF0F1A">
        <w:t xml:space="preserve"> (initially)</w:t>
      </w:r>
      <w:r>
        <w:t xml:space="preserve"> on the state of the WSFC because th</w:t>
      </w:r>
      <w:r w:rsidR="00E422E0">
        <w:t>e cluster no lo</w:t>
      </w:r>
      <w:r w:rsidR="00F612AD">
        <w:t>nger has quorum.</w:t>
      </w:r>
    </w:p>
    <w:p w14:paraId="43240AA6" w14:textId="77777777" w:rsidR="00E422E0" w:rsidRDefault="00E422E0" w:rsidP="002C718B">
      <w:pPr>
        <w:pStyle w:val="ListParagraph"/>
        <w:ind w:left="765"/>
      </w:pPr>
    </w:p>
    <w:p w14:paraId="43240AA7" w14:textId="77777777" w:rsidR="00E422E0" w:rsidRDefault="00F25AD2" w:rsidP="002C718B">
      <w:pPr>
        <w:pStyle w:val="ListParagraph"/>
        <w:ind w:left="765"/>
      </w:pPr>
      <w:r>
        <w:rPr>
          <w:noProof/>
        </w:rPr>
        <w:drawing>
          <wp:inline distT="0" distB="0" distL="0" distR="0" wp14:anchorId="43240B93" wp14:editId="43240B94">
            <wp:extent cx="2079098"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82461" cy="1526465"/>
                    </a:xfrm>
                    <a:prstGeom prst="rect">
                      <a:avLst/>
                    </a:prstGeom>
                  </pic:spPr>
                </pic:pic>
              </a:graphicData>
            </a:graphic>
          </wp:inline>
        </w:drawing>
      </w:r>
    </w:p>
    <w:p w14:paraId="43240AA8" w14:textId="32CA64A1" w:rsidR="008717FF" w:rsidRDefault="008717FF" w:rsidP="008717FF">
      <w:pPr>
        <w:pStyle w:val="Caption"/>
        <w:ind w:firstLine="720"/>
        <w:rPr>
          <w:b w:val="0"/>
        </w:rPr>
      </w:pPr>
      <w:bookmarkStart w:id="53" w:name="_Ref322594997"/>
      <w:r>
        <w:t xml:space="preserve">Figure </w:t>
      </w:r>
      <w:fldSimple w:instr=" SEQ Figure \* ARABIC ">
        <w:r w:rsidR="00FA52BB">
          <w:rPr>
            <w:noProof/>
          </w:rPr>
          <w:t>11</w:t>
        </w:r>
      </w:fldSimple>
      <w:bookmarkEnd w:id="53"/>
      <w:r>
        <w:t xml:space="preserve">: </w:t>
      </w:r>
      <w:r w:rsidRPr="0081016C">
        <w:t>Fa</w:t>
      </w:r>
      <w:r w:rsidR="00F612AD">
        <w:t>ilover Cluster Manager after a disaster and before r</w:t>
      </w:r>
      <w:r w:rsidRPr="0081016C">
        <w:t>ecovery</w:t>
      </w:r>
    </w:p>
    <w:p w14:paraId="43240AA9" w14:textId="7A09A62A" w:rsidR="0042029B" w:rsidRDefault="00E422E0" w:rsidP="00CA43D8">
      <w:pPr>
        <w:ind w:left="360"/>
      </w:pPr>
      <w:r>
        <w:t xml:space="preserve">Because the FCIs are dependent on a functioning WSFC, they </w:t>
      </w:r>
      <w:r w:rsidR="00F612AD">
        <w:t>are</w:t>
      </w:r>
      <w:r>
        <w:t xml:space="preserve"> </w:t>
      </w:r>
      <w:r w:rsidR="007A3E6A">
        <w:t>in</w:t>
      </w:r>
      <w:bookmarkStart w:id="54" w:name="_GoBack"/>
      <w:bookmarkEnd w:id="54"/>
      <w:r>
        <w:t xml:space="preserve">accessible </w:t>
      </w:r>
      <w:r w:rsidR="00F612AD">
        <w:t xml:space="preserve">unless </w:t>
      </w:r>
      <w:r w:rsidR="00C71439">
        <w:t>both a cluster</w:t>
      </w:r>
      <w:r>
        <w:t xml:space="preserve"> quorum and the cluste</w:t>
      </w:r>
      <w:r w:rsidRPr="002C718B">
        <w:t xml:space="preserve">r </w:t>
      </w:r>
      <w:r w:rsidRPr="00611CEC">
        <w:t>service</w:t>
      </w:r>
      <w:r w:rsidRPr="002C718B">
        <w:t xml:space="preserve"> </w:t>
      </w:r>
      <w:r w:rsidR="00F612AD">
        <w:t xml:space="preserve">are </w:t>
      </w:r>
      <w:r w:rsidRPr="00611CEC">
        <w:t>running</w:t>
      </w:r>
      <w:r w:rsidR="008F5734" w:rsidRPr="002C718B">
        <w:t xml:space="preserve">. </w:t>
      </w:r>
      <w:r w:rsidR="005D2E34" w:rsidRPr="00611CEC">
        <w:t>For</w:t>
      </w:r>
      <w:r w:rsidR="005D2E34">
        <w:t xml:space="preserve"> a scenario where the primary data center’s status is uncertain and service must be restored from the DR secondary data center in order to conform t</w:t>
      </w:r>
      <w:r w:rsidR="005D2E34" w:rsidRPr="002C718B">
        <w:t xml:space="preserve">o </w:t>
      </w:r>
      <w:r w:rsidR="005D2E34" w:rsidRPr="00611CEC">
        <w:t>business</w:t>
      </w:r>
      <w:r w:rsidR="005D2E34" w:rsidRPr="002C718B">
        <w:t xml:space="preserve"> </w:t>
      </w:r>
      <w:r w:rsidR="005D2E34" w:rsidRPr="00611CEC">
        <w:t>recovery</w:t>
      </w:r>
      <w:r w:rsidR="005D2E34" w:rsidRPr="002C718B">
        <w:t xml:space="preserve"> </w:t>
      </w:r>
      <w:r w:rsidR="005D2E34" w:rsidRPr="00611CEC">
        <w:t>time</w:t>
      </w:r>
      <w:r w:rsidR="005D2E34" w:rsidRPr="002C718B">
        <w:t xml:space="preserve"> </w:t>
      </w:r>
      <w:r w:rsidR="005D2E34" w:rsidRPr="00611CEC">
        <w:t>objectives</w:t>
      </w:r>
      <w:r w:rsidR="005D2E34">
        <w:t xml:space="preserve">, </w:t>
      </w:r>
      <w:r w:rsidR="00F612AD">
        <w:t xml:space="preserve">you need </w:t>
      </w:r>
      <w:r w:rsidR="00501029" w:rsidRPr="00501029">
        <w:t>to forc</w:t>
      </w:r>
      <w:r w:rsidR="00501029" w:rsidRPr="002C718B">
        <w:t xml:space="preserve">e </w:t>
      </w:r>
      <w:r w:rsidR="00501029" w:rsidRPr="00611CEC">
        <w:t>quorum</w:t>
      </w:r>
      <w:r w:rsidR="00501029" w:rsidRPr="002C718B">
        <w:t xml:space="preserve"> </w:t>
      </w:r>
      <w:r w:rsidR="005B789C">
        <w:t xml:space="preserve">on one of the DR </w:t>
      </w:r>
      <w:r w:rsidR="005B789C" w:rsidRPr="00611CEC">
        <w:t>nodes</w:t>
      </w:r>
      <w:r w:rsidR="008F5734">
        <w:t>.</w:t>
      </w:r>
      <w:r w:rsidR="0042029B">
        <w:t xml:space="preserve"> </w:t>
      </w:r>
    </w:p>
    <w:p w14:paraId="43240AAA" w14:textId="333B2ED8" w:rsidR="004B7463" w:rsidRDefault="004B7463" w:rsidP="004B7463">
      <w:pPr>
        <w:pStyle w:val="ListParagraph"/>
        <w:ind w:left="360"/>
      </w:pPr>
      <w:r>
        <w:lastRenderedPageBreak/>
        <w:t xml:space="preserve">The following </w:t>
      </w:r>
      <w:r w:rsidR="00F612AD">
        <w:t xml:space="preserve">Windows </w:t>
      </w:r>
      <w:r w:rsidR="00D0035A">
        <w:t xml:space="preserve">PowerShell </w:t>
      </w:r>
      <w:r>
        <w:t xml:space="preserve">command demonstrates </w:t>
      </w:r>
      <w:r w:rsidR="00F612AD">
        <w:t xml:space="preserve">how to force </w:t>
      </w:r>
      <w:r>
        <w:t>quorum</w:t>
      </w:r>
      <w:r w:rsidR="00D0035A">
        <w:t xml:space="preserve"> on one of the DR nodes</w:t>
      </w:r>
      <w:r w:rsidR="00F612AD">
        <w:t>.</w:t>
      </w:r>
    </w:p>
    <w:p w14:paraId="43240AAB" w14:textId="77777777" w:rsidR="004B7463" w:rsidRDefault="004B7463" w:rsidP="004B7463">
      <w:pPr>
        <w:pStyle w:val="ListParagraph"/>
        <w:ind w:left="360" w:firstLine="675"/>
        <w:rPr>
          <w:rFonts w:ascii="Courier New" w:hAnsi="Courier New" w:cs="Courier New"/>
        </w:rPr>
      </w:pPr>
    </w:p>
    <w:p w14:paraId="43240AAC" w14:textId="77777777" w:rsidR="004B7463" w:rsidRDefault="004B7463" w:rsidP="00D0035A">
      <w:pPr>
        <w:pStyle w:val="ListParagraph"/>
        <w:ind w:left="0" w:firstLine="675"/>
        <w:rPr>
          <w:rFonts w:ascii="Courier New" w:hAnsi="Courier New" w:cs="Courier New"/>
        </w:rPr>
      </w:pPr>
      <w:r w:rsidRPr="00611CEC">
        <w:rPr>
          <w:rFonts w:ascii="Courier New" w:hAnsi="Courier New" w:cs="Courier New"/>
        </w:rPr>
        <w:t>Start-ClusterNode</w:t>
      </w:r>
      <w:r>
        <w:rPr>
          <w:rFonts w:ascii="Courier New" w:hAnsi="Courier New" w:cs="Courier New"/>
        </w:rPr>
        <w:t xml:space="preserve"> –Name "DRNODE1" –FixQuorum</w:t>
      </w:r>
    </w:p>
    <w:p w14:paraId="43240AAD" w14:textId="77777777" w:rsidR="004B7463" w:rsidRDefault="004B7463" w:rsidP="004B7463">
      <w:pPr>
        <w:pStyle w:val="ListParagraph"/>
        <w:ind w:left="360"/>
        <w:rPr>
          <w:rFonts w:ascii="Courier New" w:hAnsi="Courier New" w:cs="Courier New"/>
        </w:rPr>
      </w:pPr>
    </w:p>
    <w:p w14:paraId="43240AAE" w14:textId="0080D210" w:rsidR="004B7463" w:rsidRDefault="004B7463" w:rsidP="004B7463">
      <w:pPr>
        <w:pStyle w:val="ListParagraph"/>
        <w:ind w:left="360"/>
      </w:pPr>
      <w:r>
        <w:t xml:space="preserve">After </w:t>
      </w:r>
      <w:r w:rsidR="00B10926">
        <w:t>you execute this command</w:t>
      </w:r>
      <w:r>
        <w:t>, yo</w:t>
      </w:r>
      <w:r w:rsidRPr="002C718B">
        <w:t xml:space="preserve">u </w:t>
      </w:r>
      <w:r w:rsidRPr="00611CEC">
        <w:t>should</w:t>
      </w:r>
      <w:r>
        <w:t xml:space="preserve"> see som</w:t>
      </w:r>
      <w:r w:rsidR="00B10926">
        <w:t>ething similar to the following.</w:t>
      </w:r>
    </w:p>
    <w:p w14:paraId="43240AAF" w14:textId="77777777" w:rsidR="004B7463" w:rsidRDefault="004B7463" w:rsidP="004B7463">
      <w:pPr>
        <w:pStyle w:val="ListParagraph"/>
        <w:ind w:left="360"/>
      </w:pPr>
    </w:p>
    <w:p w14:paraId="43240AB0" w14:textId="77777777" w:rsidR="004B7463" w:rsidRPr="00F25AD2" w:rsidRDefault="004B7463" w:rsidP="004B7463">
      <w:pPr>
        <w:pStyle w:val="ListParagraph"/>
        <w:rPr>
          <w:rFonts w:ascii="Courier New" w:hAnsi="Courier New" w:cs="Courier New"/>
        </w:rPr>
      </w:pPr>
      <w:r w:rsidRPr="00F25AD2">
        <w:rPr>
          <w:rFonts w:ascii="Courier New" w:hAnsi="Courier New" w:cs="Courier New"/>
        </w:rPr>
        <w:t>Name</w:t>
      </w:r>
      <w:r w:rsidRPr="00F25AD2">
        <w:rPr>
          <w:rFonts w:ascii="Courier New" w:hAnsi="Courier New" w:cs="Courier New"/>
        </w:rPr>
        <w:tab/>
      </w:r>
      <w:r>
        <w:rPr>
          <w:rFonts w:ascii="Courier New" w:hAnsi="Courier New" w:cs="Courier New"/>
        </w:rPr>
        <w:tab/>
      </w:r>
      <w:r w:rsidR="00D0035A">
        <w:rPr>
          <w:rFonts w:ascii="Courier New" w:hAnsi="Courier New" w:cs="Courier New"/>
        </w:rPr>
        <w:tab/>
      </w:r>
      <w:r w:rsidRPr="00F25AD2">
        <w:rPr>
          <w:rFonts w:ascii="Courier New" w:hAnsi="Courier New" w:cs="Courier New"/>
        </w:rPr>
        <w:t>State</w:t>
      </w:r>
    </w:p>
    <w:p w14:paraId="43240AB1" w14:textId="77777777" w:rsidR="004B7463" w:rsidRPr="00F25AD2" w:rsidRDefault="004B7463" w:rsidP="004B7463">
      <w:pPr>
        <w:pStyle w:val="ListParagraph"/>
        <w:rPr>
          <w:rFonts w:ascii="Courier New" w:hAnsi="Courier New" w:cs="Courier New"/>
        </w:rPr>
      </w:pPr>
      <w:r w:rsidRPr="00F25AD2">
        <w:rPr>
          <w:rFonts w:ascii="Courier New" w:hAnsi="Courier New" w:cs="Courier New"/>
        </w:rPr>
        <w:t>-------</w:t>
      </w:r>
      <w:r>
        <w:rPr>
          <w:rFonts w:ascii="Courier New" w:hAnsi="Courier New" w:cs="Courier New"/>
        </w:rPr>
        <w:tab/>
      </w:r>
      <w:r>
        <w:rPr>
          <w:rFonts w:ascii="Courier New" w:hAnsi="Courier New" w:cs="Courier New"/>
        </w:rPr>
        <w:tab/>
        <w:t>-</w:t>
      </w:r>
      <w:r w:rsidRPr="00F25AD2">
        <w:rPr>
          <w:rFonts w:ascii="Courier New" w:hAnsi="Courier New" w:cs="Courier New"/>
        </w:rPr>
        <w:t>-------</w:t>
      </w:r>
    </w:p>
    <w:p w14:paraId="43240AB2" w14:textId="77777777" w:rsidR="004B7463" w:rsidRPr="00F25AD2" w:rsidRDefault="004B7463" w:rsidP="004B7463">
      <w:pPr>
        <w:pStyle w:val="ListParagraph"/>
        <w:rPr>
          <w:rFonts w:ascii="Courier New" w:hAnsi="Courier New" w:cs="Courier New"/>
        </w:rPr>
      </w:pPr>
      <w:r w:rsidRPr="00F25AD2">
        <w:rPr>
          <w:rFonts w:ascii="Courier New" w:hAnsi="Courier New" w:cs="Courier New"/>
        </w:rPr>
        <w:t>drnode1</w:t>
      </w:r>
      <w:r w:rsidRPr="00F25AD2">
        <w:rPr>
          <w:rFonts w:ascii="Courier New" w:hAnsi="Courier New" w:cs="Courier New"/>
        </w:rPr>
        <w:tab/>
      </w:r>
      <w:r>
        <w:rPr>
          <w:rFonts w:ascii="Courier New" w:hAnsi="Courier New" w:cs="Courier New"/>
        </w:rPr>
        <w:tab/>
      </w:r>
      <w:r w:rsidRPr="00F25AD2">
        <w:rPr>
          <w:rFonts w:ascii="Courier New" w:hAnsi="Courier New" w:cs="Courier New"/>
        </w:rPr>
        <w:t>Joining</w:t>
      </w:r>
    </w:p>
    <w:p w14:paraId="43240AB3" w14:textId="69076F20" w:rsidR="00D76B3C" w:rsidRDefault="004B7463" w:rsidP="00D0035A">
      <w:pPr>
        <w:ind w:left="1395"/>
      </w:pPr>
      <w:r w:rsidRPr="00B10926">
        <w:rPr>
          <w:b/>
        </w:rPr>
        <w:t>Note</w:t>
      </w:r>
      <w:r w:rsidR="00B10926">
        <w:t>:</w:t>
      </w:r>
      <w:r w:rsidR="008F5734">
        <w:t xml:space="preserve"> </w:t>
      </w:r>
      <w:r w:rsidR="00D76B3C">
        <w:t>If the cluster service is still running</w:t>
      </w:r>
      <w:r w:rsidR="00F25AD2">
        <w:t xml:space="preserve"> on “DRNODE1”</w:t>
      </w:r>
      <w:r w:rsidR="00D76B3C">
        <w:t>, you can use the following command in</w:t>
      </w:r>
      <w:r w:rsidR="00B10926">
        <w:t xml:space="preserve"> Windows</w:t>
      </w:r>
      <w:r w:rsidR="00D76B3C">
        <w:t xml:space="preserve"> PowerShell to stop the service before </w:t>
      </w:r>
      <w:r w:rsidR="00B10926">
        <w:t xml:space="preserve">you start </w:t>
      </w:r>
      <w:r w:rsidR="00D0035A">
        <w:t>the cluster service again with force quorum</w:t>
      </w:r>
      <w:r w:rsidR="00D76B3C">
        <w:t>::</w:t>
      </w:r>
    </w:p>
    <w:p w14:paraId="43240AB4" w14:textId="77777777" w:rsidR="00D76B3C" w:rsidRDefault="00D76B3C" w:rsidP="00D0035A">
      <w:pPr>
        <w:pStyle w:val="ListParagraph"/>
        <w:ind w:left="1395" w:firstLine="675"/>
        <w:rPr>
          <w:rFonts w:ascii="Courier New" w:hAnsi="Courier New" w:cs="Courier New"/>
        </w:rPr>
      </w:pPr>
      <w:r w:rsidRPr="00611CEC">
        <w:rPr>
          <w:rFonts w:ascii="Courier New" w:hAnsi="Courier New" w:cs="Courier New"/>
        </w:rPr>
        <w:t>Stop-ClusterNode</w:t>
      </w:r>
      <w:r>
        <w:rPr>
          <w:rFonts w:ascii="Courier New" w:hAnsi="Courier New" w:cs="Courier New"/>
        </w:rPr>
        <w:t xml:space="preserve"> –Name "</w:t>
      </w:r>
      <w:r w:rsidR="00F25AD2">
        <w:rPr>
          <w:rFonts w:ascii="Courier New" w:hAnsi="Courier New" w:cs="Courier New"/>
        </w:rPr>
        <w:t>DRNODE1</w:t>
      </w:r>
      <w:r>
        <w:rPr>
          <w:rFonts w:ascii="Courier New" w:hAnsi="Courier New" w:cs="Courier New"/>
        </w:rPr>
        <w:t>"</w:t>
      </w:r>
    </w:p>
    <w:p w14:paraId="43240AB5" w14:textId="77777777" w:rsidR="00D76B3C" w:rsidRDefault="00D76B3C" w:rsidP="0042029B">
      <w:pPr>
        <w:pStyle w:val="ListParagraph"/>
        <w:ind w:left="360"/>
      </w:pPr>
    </w:p>
    <w:p w14:paraId="43240AB6" w14:textId="5D3F0B1F" w:rsidR="005D2E34" w:rsidRDefault="005D2E34" w:rsidP="0042029B">
      <w:pPr>
        <w:pStyle w:val="ListParagraph"/>
        <w:ind w:left="360"/>
      </w:pPr>
      <w:r w:rsidRPr="00611CEC">
        <w:t>For</w:t>
      </w:r>
      <w:r>
        <w:t xml:space="preserve"> additional </w:t>
      </w:r>
      <w:r w:rsidR="00B10926">
        <w:t xml:space="preserve">tools </w:t>
      </w:r>
      <w:r>
        <w:t>you can use to force quorum, such a</w:t>
      </w:r>
      <w:r w:rsidRPr="002C718B">
        <w:t xml:space="preserve">s </w:t>
      </w:r>
      <w:r w:rsidR="004C7EA6">
        <w:t xml:space="preserve">cluster.exe </w:t>
      </w:r>
      <w:r>
        <w:t>or</w:t>
      </w:r>
      <w:r w:rsidR="00B10926">
        <w:t xml:space="preserve"> Failover Cluster Manager, see </w:t>
      </w:r>
      <w:hyperlink r:id="rId77" w:history="1">
        <w:r w:rsidRPr="0042029B">
          <w:rPr>
            <w:rStyle w:val="Hyperlink"/>
          </w:rPr>
          <w:t>Force a WSFC Cluster to Start Without a Quorum</w:t>
        </w:r>
      </w:hyperlink>
      <w:r w:rsidR="00D76B3C" w:rsidRPr="0042029B">
        <w:rPr>
          <w:rStyle w:val="Hyperlink"/>
          <w:u w:val="none"/>
        </w:rPr>
        <w:t>.</w:t>
      </w:r>
    </w:p>
    <w:p w14:paraId="43240AB7" w14:textId="77777777" w:rsidR="00E422E0" w:rsidRDefault="000B6F42" w:rsidP="00CB4E40">
      <w:pPr>
        <w:pStyle w:val="ListParagraph"/>
        <w:numPr>
          <w:ilvl w:val="0"/>
          <w:numId w:val="3"/>
        </w:numPr>
      </w:pPr>
      <w:r>
        <w:t>Open</w:t>
      </w:r>
      <w:r w:rsidR="00E422E0">
        <w:t xml:space="preserve"> Failover Cluster Manager to see the status of the </w:t>
      </w:r>
      <w:r w:rsidR="00A97BFD">
        <w:t xml:space="preserve">Windows </w:t>
      </w:r>
      <w:r w:rsidR="00E422E0">
        <w:t>cluster</w:t>
      </w:r>
      <w:r w:rsidR="008F5734" w:rsidRPr="002C718B">
        <w:t xml:space="preserve">. </w:t>
      </w:r>
      <w:r w:rsidR="00E422E0" w:rsidRPr="00611CEC">
        <w:t>At</w:t>
      </w:r>
      <w:r w:rsidR="00E422E0" w:rsidRPr="002C718B">
        <w:t xml:space="preserve"> </w:t>
      </w:r>
      <w:r w:rsidR="00E422E0" w:rsidRPr="00611CEC">
        <w:t>this</w:t>
      </w:r>
      <w:r w:rsidR="00E422E0" w:rsidRPr="002C718B">
        <w:t xml:space="preserve"> </w:t>
      </w:r>
      <w:r w:rsidR="00E422E0" w:rsidRPr="00611CEC">
        <w:t>point</w:t>
      </w:r>
      <w:r w:rsidR="00E422E0">
        <w:t xml:space="preserve">, the </w:t>
      </w:r>
      <w:r w:rsidR="00A97BFD">
        <w:t xml:space="preserve">Windows </w:t>
      </w:r>
      <w:r w:rsidR="00E422E0">
        <w:t>cluste</w:t>
      </w:r>
      <w:r w:rsidR="00E422E0" w:rsidRPr="002C718B">
        <w:t xml:space="preserve">r </w:t>
      </w:r>
      <w:r w:rsidR="00E422E0" w:rsidRPr="00611CEC">
        <w:t>should</w:t>
      </w:r>
      <w:r w:rsidR="00E422E0">
        <w:t xml:space="preserve"> be </w:t>
      </w:r>
      <w:r w:rsidR="00A97BFD">
        <w:t xml:space="preserve">up in the forced quorum state, </w:t>
      </w:r>
      <w:r w:rsidR="00E422E0">
        <w:t xml:space="preserve">and the </w:t>
      </w:r>
      <w:r w:rsidR="00A97BFD">
        <w:t>secondary</w:t>
      </w:r>
      <w:r w:rsidR="00E422E0">
        <w:t xml:space="preserve"> FC</w:t>
      </w:r>
      <w:r w:rsidR="00E422E0" w:rsidRPr="002C718B">
        <w:t xml:space="preserve">I </w:t>
      </w:r>
      <w:r w:rsidR="00E422E0" w:rsidRPr="00611CEC">
        <w:t>should</w:t>
      </w:r>
      <w:r w:rsidR="00E422E0">
        <w:t xml:space="preserve"> be up</w:t>
      </w:r>
      <w:r w:rsidR="008F5734">
        <w:t xml:space="preserve">. </w:t>
      </w:r>
      <w:r w:rsidR="00E422E0">
        <w:t>The primary data center FC</w:t>
      </w:r>
      <w:r w:rsidR="00E422E0" w:rsidRPr="002C718B">
        <w:t xml:space="preserve">I </w:t>
      </w:r>
      <w:r w:rsidR="00E422E0" w:rsidRPr="00611CEC">
        <w:t>will</w:t>
      </w:r>
      <w:r w:rsidR="00E422E0">
        <w:t xml:space="preserve"> </w:t>
      </w:r>
      <w:r w:rsidR="00EF0F1A">
        <w:t>stil</w:t>
      </w:r>
      <w:r w:rsidR="00EF0F1A" w:rsidRPr="002C718B">
        <w:t xml:space="preserve">l </w:t>
      </w:r>
      <w:r w:rsidR="00E422E0" w:rsidRPr="00611CEC">
        <w:t>be</w:t>
      </w:r>
      <w:r w:rsidR="00E422E0">
        <w:t xml:space="preserve"> offline, as will the availability group resources</w:t>
      </w:r>
      <w:r w:rsidR="00F03D89">
        <w:t>.</w:t>
      </w:r>
    </w:p>
    <w:p w14:paraId="43240AB8" w14:textId="77777777" w:rsidR="00F03D89" w:rsidRDefault="00F03D89" w:rsidP="00F03D89">
      <w:pPr>
        <w:pStyle w:val="ListParagraph"/>
        <w:ind w:left="360"/>
      </w:pPr>
    </w:p>
    <w:p w14:paraId="43240AB9" w14:textId="77777777" w:rsidR="00E422E0" w:rsidRDefault="007630C6" w:rsidP="002C718B">
      <w:pPr>
        <w:pStyle w:val="ListParagraph"/>
        <w:ind w:left="765"/>
      </w:pPr>
      <w:r>
        <w:rPr>
          <w:noProof/>
        </w:rPr>
        <w:drawing>
          <wp:inline distT="0" distB="0" distL="0" distR="0" wp14:anchorId="43240B95" wp14:editId="43240B96">
            <wp:extent cx="5430481" cy="2239108"/>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35756" cy="2241283"/>
                    </a:xfrm>
                    <a:prstGeom prst="rect">
                      <a:avLst/>
                    </a:prstGeom>
                  </pic:spPr>
                </pic:pic>
              </a:graphicData>
            </a:graphic>
          </wp:inline>
        </w:drawing>
      </w:r>
    </w:p>
    <w:p w14:paraId="43240ABA" w14:textId="569A8A2A" w:rsidR="008717FF" w:rsidRDefault="008717FF" w:rsidP="008717FF">
      <w:pPr>
        <w:pStyle w:val="Caption"/>
        <w:ind w:firstLine="720"/>
        <w:rPr>
          <w:b w:val="0"/>
        </w:rPr>
      </w:pPr>
      <w:bookmarkStart w:id="55" w:name="_Ref322595043"/>
      <w:bookmarkStart w:id="56" w:name="_Ref322677395"/>
      <w:r>
        <w:t xml:space="preserve">Figure </w:t>
      </w:r>
      <w:fldSimple w:instr=" SEQ Figure \* ARABIC ">
        <w:r w:rsidR="00FA52BB">
          <w:rPr>
            <w:noProof/>
          </w:rPr>
          <w:t>1</w:t>
        </w:r>
      </w:fldSimple>
      <w:bookmarkEnd w:id="55"/>
      <w:r w:rsidR="00526C4D">
        <w:rPr>
          <w:noProof/>
        </w:rPr>
        <w:t>2</w:t>
      </w:r>
      <w:r>
        <w:t xml:space="preserve">: </w:t>
      </w:r>
      <w:r w:rsidRPr="00C46E23">
        <w:t>Fa</w:t>
      </w:r>
      <w:r w:rsidR="00B10926">
        <w:t>ilover Cluster Manager after forcing q</w:t>
      </w:r>
      <w:r w:rsidRPr="00C46E23">
        <w:t>uorum</w:t>
      </w:r>
      <w:bookmarkEnd w:id="56"/>
    </w:p>
    <w:p w14:paraId="7CFDEAAE" w14:textId="01B3484D" w:rsidR="00E80C7A" w:rsidRDefault="00E80C7A" w:rsidP="00CB4E40">
      <w:pPr>
        <w:pStyle w:val="ListParagraph"/>
        <w:numPr>
          <w:ilvl w:val="0"/>
          <w:numId w:val="3"/>
        </w:numPr>
      </w:pPr>
      <w:r>
        <w:t>Bring</w:t>
      </w:r>
      <w:r w:rsidR="005D2E34">
        <w:t xml:space="preserve"> the availability group online on the disaster recovery </w:t>
      </w:r>
      <w:r w:rsidR="003374FA">
        <w:t>FCI</w:t>
      </w:r>
      <w:r w:rsidR="008F5734">
        <w:t xml:space="preserve">. </w:t>
      </w:r>
    </w:p>
    <w:p w14:paraId="35F96C95" w14:textId="77777777" w:rsidR="00E80C7A" w:rsidRDefault="00E80C7A" w:rsidP="00E80C7A">
      <w:pPr>
        <w:ind w:left="360"/>
      </w:pPr>
      <w:r>
        <w:rPr>
          <w:b/>
        </w:rPr>
        <w:t xml:space="preserve">Caution: </w:t>
      </w:r>
      <w:r w:rsidR="005D2E34">
        <w:t>If the replica was configured with asynchronous mode</w:t>
      </w:r>
      <w:r w:rsidR="005D2E34" w:rsidRPr="002C718B">
        <w:t xml:space="preserve">, </w:t>
      </w:r>
      <w:r w:rsidR="005D2E34" w:rsidRPr="00E80C7A">
        <w:rPr>
          <w:i/>
        </w:rPr>
        <w:t xml:space="preserve">this means that restoring service could </w:t>
      </w:r>
      <w:r w:rsidR="00A97BFD" w:rsidRPr="00E80C7A">
        <w:rPr>
          <w:i/>
        </w:rPr>
        <w:t xml:space="preserve">potentially </w:t>
      </w:r>
      <w:r w:rsidR="005D2E34" w:rsidRPr="00E80C7A">
        <w:rPr>
          <w:i/>
        </w:rPr>
        <w:t>result in data loss for any unsent log records</w:t>
      </w:r>
      <w:r w:rsidR="008F5734" w:rsidRPr="00B10926">
        <w:t>.</w:t>
      </w:r>
      <w:r w:rsidR="008F5734" w:rsidRPr="002C718B">
        <w:t xml:space="preserve"> </w:t>
      </w:r>
      <w:r w:rsidR="005D2E34" w:rsidRPr="00611CEC">
        <w:t>Be</w:t>
      </w:r>
      <w:r w:rsidR="005D2E34" w:rsidRPr="002C718B">
        <w:t xml:space="preserve"> sure to </w:t>
      </w:r>
      <w:r w:rsidR="005D2E34" w:rsidRPr="00611CEC">
        <w:t>fully</w:t>
      </w:r>
      <w:r w:rsidR="005D2E34" w:rsidRPr="002C718B">
        <w:t xml:space="preserve"> </w:t>
      </w:r>
      <w:r w:rsidR="005D2E34" w:rsidRPr="00611CEC">
        <w:t>understand</w:t>
      </w:r>
      <w:r w:rsidR="005D2E34" w:rsidRPr="002C718B">
        <w:t xml:space="preserve"> the consequences of this action</w:t>
      </w:r>
      <w:r w:rsidR="00493842">
        <w:t xml:space="preserve">. </w:t>
      </w:r>
    </w:p>
    <w:p w14:paraId="43240ABB" w14:textId="742272C1" w:rsidR="005D2E34" w:rsidRDefault="00493842" w:rsidP="00E80C7A">
      <w:pPr>
        <w:ind w:left="360"/>
      </w:pPr>
      <w:r>
        <w:t>For more information about</w:t>
      </w:r>
      <w:r w:rsidR="00E80C7A">
        <w:t xml:space="preserve"> what to do before, during, and after this type of manual failover, see</w:t>
      </w:r>
      <w:r w:rsidR="005D2E34" w:rsidRPr="002C718B">
        <w:t xml:space="preserve"> </w:t>
      </w:r>
      <w:hyperlink r:id="rId79" w:history="1">
        <w:r w:rsidR="00A9398D">
          <w:rPr>
            <w:rStyle w:val="Hyperlink"/>
          </w:rPr>
          <w:t>Perform a Forced Manual Failover of an Availability Group</w:t>
        </w:r>
      </w:hyperlink>
      <w:r w:rsidR="00B10926">
        <w:t>.</w:t>
      </w:r>
    </w:p>
    <w:p w14:paraId="43240ABD" w14:textId="06B75DD1" w:rsidR="007526D2" w:rsidRDefault="007526D2" w:rsidP="004A49A0">
      <w:pPr>
        <w:pStyle w:val="ListParagraph"/>
        <w:ind w:left="360"/>
      </w:pPr>
      <w:r>
        <w:lastRenderedPageBreak/>
        <w:t>Connect to the FCI in the DR dat</w:t>
      </w:r>
      <w:r w:rsidRPr="002C718B">
        <w:t xml:space="preserve">a </w:t>
      </w:r>
      <w:r w:rsidRPr="00611CEC">
        <w:t>center</w:t>
      </w:r>
      <w:r w:rsidR="003374FA" w:rsidRPr="002C718B">
        <w:t xml:space="preserve"> </w:t>
      </w:r>
      <w:r w:rsidR="003374FA" w:rsidRPr="00611CEC">
        <w:t>using</w:t>
      </w:r>
      <w:r w:rsidR="003374FA">
        <w:t xml:space="preserve"> </w:t>
      </w:r>
      <w:r w:rsidR="00E80C7A">
        <w:t>SQL Server Management Studio</w:t>
      </w:r>
      <w:r w:rsidR="008F5734">
        <w:t xml:space="preserve">. </w:t>
      </w:r>
      <w:r w:rsidR="00E80C7A">
        <w:t>SQL Server Management Studio</w:t>
      </w:r>
      <w:r w:rsidR="00E80C7A" w:rsidRPr="002C718B">
        <w:t xml:space="preserve"> </w:t>
      </w:r>
      <w:r w:rsidRPr="00611CEC">
        <w:t>should</w:t>
      </w:r>
      <w:r>
        <w:t xml:space="preserve"> show the availability databases in a “not synchronizing” state</w:t>
      </w:r>
      <w:r w:rsidR="008F5734">
        <w:t xml:space="preserve">. </w:t>
      </w:r>
      <w:r>
        <w:t>The DR FC</w:t>
      </w:r>
      <w:r w:rsidRPr="002C718B">
        <w:t xml:space="preserve">I </w:t>
      </w:r>
      <w:r w:rsidR="003374FA" w:rsidRPr="00611CEC">
        <w:t>will</w:t>
      </w:r>
      <w:r w:rsidR="003374FA">
        <w:t xml:space="preserve"> als</w:t>
      </w:r>
      <w:r w:rsidR="003374FA" w:rsidRPr="002C718B">
        <w:t xml:space="preserve">o </w:t>
      </w:r>
      <w:r w:rsidR="003374FA" w:rsidRPr="00611CEC">
        <w:t>show</w:t>
      </w:r>
      <w:r>
        <w:t xml:space="preserve"> as “resolving” as shown </w:t>
      </w:r>
      <w:r w:rsidR="008F7AC9">
        <w:t xml:space="preserve">in </w:t>
      </w:r>
      <w:r w:rsidR="004A49A0">
        <w:fldChar w:fldCharType="begin"/>
      </w:r>
      <w:r w:rsidR="004A49A0">
        <w:instrText xml:space="preserve"> REF _Ref322595076 \h </w:instrText>
      </w:r>
      <w:r w:rsidR="004A49A0">
        <w:fldChar w:fldCharType="separate"/>
      </w:r>
      <w:r w:rsidR="004A49A0">
        <w:t xml:space="preserve">Figure </w:t>
      </w:r>
      <w:r w:rsidR="004A49A0">
        <w:rPr>
          <w:noProof/>
        </w:rPr>
        <w:t>1</w:t>
      </w:r>
      <w:r w:rsidR="004A49A0">
        <w:fldChar w:fldCharType="end"/>
      </w:r>
      <w:r w:rsidR="00526C4D">
        <w:t>3</w:t>
      </w:r>
      <w:r w:rsidR="00CB22B4">
        <w:t>.</w:t>
      </w:r>
    </w:p>
    <w:p w14:paraId="43240ABE" w14:textId="77777777" w:rsidR="007526D2" w:rsidRDefault="00F14F86" w:rsidP="002C718B">
      <w:pPr>
        <w:pStyle w:val="ListParagraph"/>
        <w:ind w:left="765"/>
      </w:pPr>
      <w:r>
        <w:rPr>
          <w:noProof/>
        </w:rPr>
        <w:drawing>
          <wp:inline distT="0" distB="0" distL="0" distR="0" wp14:anchorId="43240B97" wp14:editId="43240B98">
            <wp:extent cx="3600881" cy="4126523"/>
            <wp:effectExtent l="0" t="0" r="0" b="0"/>
            <wp:docPr id="42" name="Picture 42" descr="C:\Users\JOSEPH~1\AppData\Local\Temp\SNAGHTML27e1cc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PH~1\AppData\Local\Temp\SNAGHTML27e1ccf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960" cy="4126614"/>
                    </a:xfrm>
                    <a:prstGeom prst="rect">
                      <a:avLst/>
                    </a:prstGeom>
                    <a:noFill/>
                    <a:ln>
                      <a:noFill/>
                    </a:ln>
                  </pic:spPr>
                </pic:pic>
              </a:graphicData>
            </a:graphic>
          </wp:inline>
        </w:drawing>
      </w:r>
    </w:p>
    <w:p w14:paraId="43240ABF" w14:textId="4396DEBC" w:rsidR="008717FF" w:rsidRDefault="008717FF" w:rsidP="008717FF">
      <w:pPr>
        <w:pStyle w:val="Caption"/>
        <w:ind w:firstLine="720"/>
        <w:rPr>
          <w:b w:val="0"/>
        </w:rPr>
      </w:pPr>
      <w:bookmarkStart w:id="57" w:name="_Ref322595076"/>
      <w:bookmarkStart w:id="58" w:name="_Ref326582566"/>
      <w:r>
        <w:t xml:space="preserve">Figure </w:t>
      </w:r>
      <w:bookmarkEnd w:id="57"/>
      <w:r w:rsidR="00526C4D">
        <w:fldChar w:fldCharType="begin"/>
      </w:r>
      <w:r w:rsidR="00526C4D">
        <w:instrText xml:space="preserve"> SEQ Figure \* ARABIC </w:instrText>
      </w:r>
      <w:r w:rsidR="00526C4D">
        <w:fldChar w:fldCharType="separate"/>
      </w:r>
      <w:r w:rsidR="00526C4D">
        <w:rPr>
          <w:noProof/>
        </w:rPr>
        <w:t>13</w:t>
      </w:r>
      <w:r w:rsidR="00526C4D">
        <w:rPr>
          <w:noProof/>
        </w:rPr>
        <w:fldChar w:fldCharType="end"/>
      </w:r>
      <w:r w:rsidR="00DE4CFD">
        <w:t>: SQL Server Management Studio Object Explorer after forcing q</w:t>
      </w:r>
      <w:r w:rsidRPr="00E163E9">
        <w:t>uoru</w:t>
      </w:r>
      <w:r w:rsidRPr="002C718B">
        <w:t>m</w:t>
      </w:r>
      <w:bookmarkEnd w:id="58"/>
    </w:p>
    <w:p w14:paraId="365DB2DF" w14:textId="276DD2E9" w:rsidR="00DE4CFD" w:rsidRDefault="00DE4CFD" w:rsidP="00DE4CFD">
      <w:pPr>
        <w:ind w:left="720"/>
      </w:pPr>
      <w:r w:rsidRPr="00DE4CFD">
        <w:t>Note in</w:t>
      </w:r>
      <w:r w:rsidR="00CD3CFB" w:rsidRPr="00DE4CFD">
        <w:t xml:space="preserve"> </w:t>
      </w:r>
      <w:r w:rsidR="00526C4D" w:rsidRPr="00DE4CFD">
        <w:fldChar w:fldCharType="begin"/>
      </w:r>
      <w:r w:rsidR="00526C4D" w:rsidRPr="00DE4CFD">
        <w:instrText xml:space="preserve"> REF _Ref322595076 \h </w:instrText>
      </w:r>
      <w:r w:rsidR="00526C4D" w:rsidRPr="00DE4CFD">
        <w:fldChar w:fldCharType="separate"/>
      </w:r>
      <w:r w:rsidR="00526C4D" w:rsidRPr="00DE4CFD">
        <w:t>Figure 13</w:t>
      </w:r>
      <w:r w:rsidR="00526C4D" w:rsidRPr="00DE4CFD">
        <w:fldChar w:fldCharType="end"/>
      </w:r>
      <w:r w:rsidR="00526C4D" w:rsidRPr="00DE4CFD">
        <w:t xml:space="preserve"> </w:t>
      </w:r>
      <w:r w:rsidR="009E60B1" w:rsidRPr="00DE4CFD">
        <w:t>that the other replica, which in this example is “SQLFCIP</w:t>
      </w:r>
      <w:r w:rsidR="004A49A0" w:rsidRPr="00DE4CFD">
        <w:t>rimary</w:t>
      </w:r>
      <w:r w:rsidR="009E60B1" w:rsidRPr="00DE4CFD">
        <w:t>\</w:t>
      </w:r>
      <w:r w:rsidR="004A49A0" w:rsidRPr="00DE4CFD">
        <w:t>INST_A</w:t>
      </w:r>
      <w:r w:rsidR="009E60B1" w:rsidRPr="00DE4CFD">
        <w:t>” does not show any state</w:t>
      </w:r>
      <w:r w:rsidR="003374FA" w:rsidRPr="00DE4CFD">
        <w:t xml:space="preserve"> in object explorer</w:t>
      </w:r>
      <w:r w:rsidR="00CD3CFB" w:rsidRPr="00DE4CFD">
        <w:t xml:space="preserve"> under the AG1 ‘Availability Replicas’ folder</w:t>
      </w:r>
      <w:r w:rsidR="008F5734" w:rsidRPr="00DE4CFD">
        <w:t xml:space="preserve">. </w:t>
      </w:r>
      <w:r w:rsidR="009E60B1" w:rsidRPr="00DE4CFD">
        <w:t>This is the</w:t>
      </w:r>
      <w:r w:rsidR="003374FA" w:rsidRPr="00DE4CFD">
        <w:t xml:space="preserve"> primary data center</w:t>
      </w:r>
      <w:r w:rsidR="009E60B1" w:rsidRPr="00DE4CFD">
        <w:t xml:space="preserve"> FCI that is no longer </w:t>
      </w:r>
      <w:r w:rsidR="00CD3CFB" w:rsidRPr="00DE4CFD">
        <w:t>accessible</w:t>
      </w:r>
      <w:r w:rsidR="009E60B1" w:rsidRPr="00DE4CFD">
        <w:t xml:space="preserve"> due to the outage.</w:t>
      </w:r>
      <w:r w:rsidRPr="00DE4CFD">
        <w:t xml:space="preserve"> </w:t>
      </w:r>
    </w:p>
    <w:p w14:paraId="3585B7DD" w14:textId="559D0E13" w:rsidR="00DE4CFD" w:rsidRDefault="005D2E34" w:rsidP="00DE4CFD">
      <w:pPr>
        <w:ind w:left="720"/>
      </w:pPr>
      <w:r w:rsidRPr="00DE4CFD">
        <w:t xml:space="preserve">If the risk of some data loss is </w:t>
      </w:r>
      <w:r w:rsidR="000F6451" w:rsidRPr="00DE4CFD">
        <w:t>acceptable and service needs to be restored</w:t>
      </w:r>
      <w:r w:rsidRPr="00DE4CFD">
        <w:t xml:space="preserve"> at the data center, execute the following Transact-SQL syntax at the disaster recovery </w:t>
      </w:r>
      <w:r w:rsidR="003374FA" w:rsidRPr="00DE4CFD">
        <w:t>FCI</w:t>
      </w:r>
      <w:r w:rsidR="00DE4CFD">
        <w:t xml:space="preserve"> in order to force failover.</w:t>
      </w:r>
    </w:p>
    <w:p w14:paraId="43240AC3" w14:textId="6F734E0A" w:rsidR="005D2E34" w:rsidRDefault="005D2E34" w:rsidP="002C718B">
      <w:pPr>
        <w:pStyle w:val="ListParagraph"/>
        <w:ind w:left="765"/>
      </w:pPr>
    </w:p>
    <w:p w14:paraId="43240AC4" w14:textId="77777777" w:rsidR="005D2E34" w:rsidRDefault="005D2E34" w:rsidP="002C718B">
      <w:pPr>
        <w:pStyle w:val="ListParagraph"/>
        <w:ind w:left="1440"/>
        <w:rPr>
          <w:rFonts w:ascii="Courier New" w:hAnsi="Courier New" w:cs="Courier New"/>
        </w:rPr>
      </w:pPr>
      <w:r>
        <w:rPr>
          <w:rFonts w:ascii="Courier New" w:hAnsi="Courier New" w:cs="Courier New"/>
        </w:rPr>
        <w:t>ALTER AVAILABILITY GROUP</w:t>
      </w:r>
      <w:r w:rsidR="00DB5460">
        <w:rPr>
          <w:rFonts w:ascii="Courier New" w:hAnsi="Courier New" w:cs="Courier New"/>
        </w:rPr>
        <w:t xml:space="preserve"> [</w:t>
      </w:r>
      <w:r>
        <w:rPr>
          <w:rFonts w:ascii="Courier New" w:hAnsi="Courier New" w:cs="Courier New"/>
        </w:rPr>
        <w:t>AG1] FORCE_FAILOVER_ALLOW_DATA_LOSS</w:t>
      </w:r>
      <w:r w:rsidRPr="00611CEC">
        <w:rPr>
          <w:rFonts w:ascii="Courier New" w:hAnsi="Courier New" w:cs="Courier New"/>
        </w:rPr>
        <w:t>;</w:t>
      </w:r>
    </w:p>
    <w:p w14:paraId="43240AC5" w14:textId="7C72421A" w:rsidR="00DB5460" w:rsidRDefault="005D2E34" w:rsidP="005D2E34">
      <w:pPr>
        <w:ind w:left="720"/>
      </w:pPr>
      <w:r w:rsidRPr="00611CEC">
        <w:t>At</w:t>
      </w:r>
      <w:r w:rsidRPr="002C718B">
        <w:t xml:space="preserve"> </w:t>
      </w:r>
      <w:r w:rsidRPr="00611CEC">
        <w:t>this</w:t>
      </w:r>
      <w:r w:rsidRPr="002C718B">
        <w:t xml:space="preserve"> </w:t>
      </w:r>
      <w:r w:rsidRPr="00611CEC">
        <w:t>point</w:t>
      </w:r>
      <w:r>
        <w:t>, your databases within the availability grou</w:t>
      </w:r>
      <w:r w:rsidRPr="002C718B">
        <w:t xml:space="preserve">p </w:t>
      </w:r>
      <w:r w:rsidRPr="00611CEC">
        <w:t>should</w:t>
      </w:r>
      <w:r>
        <w:t xml:space="preserve"> now be available</w:t>
      </w:r>
      <w:r w:rsidR="008F5734">
        <w:t xml:space="preserve">. </w:t>
      </w:r>
      <w:r w:rsidR="00DB5460">
        <w:t>See</w:t>
      </w:r>
      <w:r w:rsidR="00FA52BB">
        <w:t xml:space="preserve"> </w:t>
      </w:r>
      <w:r w:rsidR="00526C4D">
        <w:fldChar w:fldCharType="begin"/>
      </w:r>
      <w:r w:rsidR="00526C4D">
        <w:instrText xml:space="preserve"> REF _Ref322595134 \h </w:instrText>
      </w:r>
      <w:r w:rsidR="00526C4D">
        <w:fldChar w:fldCharType="separate"/>
      </w:r>
      <w:r w:rsidR="00526C4D">
        <w:t xml:space="preserve">Figure </w:t>
      </w:r>
      <w:r w:rsidR="00526C4D">
        <w:rPr>
          <w:noProof/>
        </w:rPr>
        <w:t>14</w:t>
      </w:r>
      <w:r w:rsidR="00526C4D">
        <w:fldChar w:fldCharType="end"/>
      </w:r>
      <w:r w:rsidR="00526C4D">
        <w:t xml:space="preserve"> </w:t>
      </w:r>
      <w:r w:rsidR="00DB5460">
        <w:t>for an example of th</w:t>
      </w:r>
      <w:r w:rsidR="00DB5460" w:rsidRPr="002C718B">
        <w:t xml:space="preserve">e </w:t>
      </w:r>
      <w:r w:rsidR="00DB5460" w:rsidRPr="00611CEC">
        <w:t>post-force</w:t>
      </w:r>
      <w:r w:rsidR="00DE4CFD">
        <w:t xml:space="preserve"> failover state.</w:t>
      </w:r>
    </w:p>
    <w:p w14:paraId="43240AC6" w14:textId="77777777" w:rsidR="00DB5460" w:rsidRDefault="00F14F86" w:rsidP="005D2E34">
      <w:pPr>
        <w:ind w:left="720"/>
      </w:pPr>
      <w:r>
        <w:rPr>
          <w:noProof/>
        </w:rPr>
        <w:lastRenderedPageBreak/>
        <w:drawing>
          <wp:inline distT="0" distB="0" distL="0" distR="0" wp14:anchorId="43240B99" wp14:editId="43240B9A">
            <wp:extent cx="3408617" cy="3892062"/>
            <wp:effectExtent l="0" t="0" r="0" b="0"/>
            <wp:docPr id="43" name="Picture 43" descr="C:\Users\JOSEPH~1\AppData\Local\Temp\SNAGHTML27e33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SEPH~1\AppData\Local\Temp\SNAGHTML27e339b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08767" cy="3892233"/>
                    </a:xfrm>
                    <a:prstGeom prst="rect">
                      <a:avLst/>
                    </a:prstGeom>
                    <a:noFill/>
                    <a:ln>
                      <a:noFill/>
                    </a:ln>
                  </pic:spPr>
                </pic:pic>
              </a:graphicData>
            </a:graphic>
          </wp:inline>
        </w:drawing>
      </w:r>
    </w:p>
    <w:p w14:paraId="43240AC7" w14:textId="47A3A7F7" w:rsidR="008717FF" w:rsidRDefault="008717FF" w:rsidP="008717FF">
      <w:pPr>
        <w:pStyle w:val="Caption"/>
        <w:ind w:firstLine="720"/>
        <w:rPr>
          <w:b w:val="0"/>
        </w:rPr>
      </w:pPr>
      <w:bookmarkStart w:id="59" w:name="_Ref322595134"/>
      <w:r>
        <w:t xml:space="preserve">Figure </w:t>
      </w:r>
      <w:bookmarkEnd w:id="59"/>
      <w:r w:rsidR="00526C4D">
        <w:fldChar w:fldCharType="begin"/>
      </w:r>
      <w:r w:rsidR="00526C4D">
        <w:instrText xml:space="preserve"> SEQ Figure \* ARABIC </w:instrText>
      </w:r>
      <w:r w:rsidR="00526C4D">
        <w:fldChar w:fldCharType="separate"/>
      </w:r>
      <w:r w:rsidR="00526C4D">
        <w:rPr>
          <w:noProof/>
        </w:rPr>
        <w:t>14</w:t>
      </w:r>
      <w:r w:rsidR="00526C4D">
        <w:rPr>
          <w:noProof/>
        </w:rPr>
        <w:fldChar w:fldCharType="end"/>
      </w:r>
      <w:r w:rsidRPr="00DB6F70">
        <w:t xml:space="preserve">: Object Explorer after </w:t>
      </w:r>
      <w:r w:rsidR="00DE4CFD">
        <w:t>f</w:t>
      </w:r>
      <w:r w:rsidRPr="00DB6F70">
        <w:t>ailove</w:t>
      </w:r>
      <w:r w:rsidRPr="00611CEC">
        <w:t>r</w:t>
      </w:r>
      <w:r w:rsidR="00DE4CFD">
        <w:t xml:space="preserve"> is forced</w:t>
      </w:r>
    </w:p>
    <w:p w14:paraId="43240AC8" w14:textId="2AFD9C67" w:rsidR="005D2E34" w:rsidRDefault="00DE4CFD" w:rsidP="005D2E34">
      <w:pPr>
        <w:ind w:left="720"/>
      </w:pPr>
      <w:r>
        <w:t>After it comes back online, n</w:t>
      </w:r>
      <w:r w:rsidRPr="00611CEC">
        <w:t>ew</w:t>
      </w:r>
      <w:r>
        <w:t xml:space="preserve"> </w:t>
      </w:r>
      <w:r w:rsidR="005D2E34">
        <w:t xml:space="preserve">connections to the availability group listener </w:t>
      </w:r>
      <w:r w:rsidR="005D2E34" w:rsidRPr="00611CEC">
        <w:t>route</w:t>
      </w:r>
      <w:r w:rsidR="005D2E34">
        <w:t xml:space="preserve"> automatically to the </w:t>
      </w:r>
      <w:r w:rsidR="00205582">
        <w:t>current primary replica, whic</w:t>
      </w:r>
      <w:r w:rsidR="00205582" w:rsidRPr="002C718B">
        <w:t xml:space="preserve">h </w:t>
      </w:r>
      <w:r w:rsidR="00205582" w:rsidRPr="00611CEC">
        <w:t>is</w:t>
      </w:r>
      <w:r w:rsidR="00205582">
        <w:t xml:space="preserve"> no</w:t>
      </w:r>
      <w:r w:rsidR="00205582" w:rsidRPr="002C718B">
        <w:t xml:space="preserve">w </w:t>
      </w:r>
      <w:r w:rsidR="00205582" w:rsidRPr="00611CEC">
        <w:t>hosted</w:t>
      </w:r>
      <w:r w:rsidR="00205582" w:rsidRPr="002C718B">
        <w:t xml:space="preserve"> </w:t>
      </w:r>
      <w:r w:rsidR="00205582" w:rsidRPr="00611CEC">
        <w:t>by</w:t>
      </w:r>
      <w:r w:rsidR="00205582">
        <w:t xml:space="preserve"> the </w:t>
      </w:r>
      <w:r w:rsidR="005D2E34">
        <w:t>disaster recover</w:t>
      </w:r>
      <w:r w:rsidR="005D2E34" w:rsidRPr="002C718B">
        <w:t xml:space="preserve">y </w:t>
      </w:r>
      <w:r w:rsidR="00205582" w:rsidRPr="00611CEC">
        <w:t>FCI</w:t>
      </w:r>
      <w:r w:rsidR="005D2E34">
        <w:t>.</w:t>
      </w:r>
      <w:r w:rsidR="008F5734">
        <w:t xml:space="preserve"> </w:t>
      </w:r>
    </w:p>
    <w:p w14:paraId="43240AC9" w14:textId="42AAD9E5" w:rsidR="005D2E34" w:rsidRDefault="005D2E34" w:rsidP="005D2E34">
      <w:pPr>
        <w:ind w:left="720"/>
      </w:pPr>
      <w:r>
        <w:t>Also note that yo</w:t>
      </w:r>
      <w:r w:rsidRPr="002C718B">
        <w:t xml:space="preserve">u </w:t>
      </w:r>
      <w:r w:rsidRPr="00611CEC">
        <w:t>will</w:t>
      </w:r>
      <w:r>
        <w:t xml:space="preserve"> stil</w:t>
      </w:r>
      <w:r w:rsidRPr="002C718B">
        <w:t xml:space="preserve">l </w:t>
      </w:r>
      <w:r w:rsidRPr="00611CEC">
        <w:t>see</w:t>
      </w:r>
      <w:r>
        <w:t xml:space="preserve"> various warning</w:t>
      </w:r>
      <w:r w:rsidR="004F1D2A">
        <w:t xml:space="preserve"> message</w:t>
      </w:r>
      <w:r>
        <w:t>s about th</w:t>
      </w:r>
      <w:r w:rsidRPr="002C718B">
        <w:t xml:space="preserve">e </w:t>
      </w:r>
      <w:r w:rsidRPr="00611CEC">
        <w:t>primary</w:t>
      </w:r>
      <w:r w:rsidRPr="002C718B">
        <w:t xml:space="preserve"> </w:t>
      </w:r>
      <w:r w:rsidRPr="00611CEC">
        <w:t>data</w:t>
      </w:r>
      <w:r w:rsidRPr="002C718B">
        <w:t xml:space="preserve"> </w:t>
      </w:r>
      <w:r w:rsidRPr="00611CEC">
        <w:t>center</w:t>
      </w:r>
      <w:r w:rsidRPr="002C718B">
        <w:t xml:space="preserve"> </w:t>
      </w:r>
      <w:r w:rsidRPr="00611CEC">
        <w:t>nodes</w:t>
      </w:r>
      <w:r w:rsidRPr="002C718B">
        <w:t xml:space="preserve"> </w:t>
      </w:r>
      <w:r w:rsidRPr="00611CEC">
        <w:t>being</w:t>
      </w:r>
      <w:r w:rsidRPr="002C718B">
        <w:t xml:space="preserve"> </w:t>
      </w:r>
      <w:r w:rsidRPr="00611CEC">
        <w:t>unavailable</w:t>
      </w:r>
      <w:r>
        <w:t xml:space="preserve"> in SQL Server Management Studio</w:t>
      </w:r>
      <w:r w:rsidR="008F5734">
        <w:t xml:space="preserve">. </w:t>
      </w:r>
      <w:r w:rsidR="00526C4D">
        <w:fldChar w:fldCharType="begin"/>
      </w:r>
      <w:r w:rsidR="00526C4D">
        <w:instrText xml:space="preserve"> REF _Ref326897174 \h </w:instrText>
      </w:r>
      <w:r w:rsidR="00526C4D">
        <w:fldChar w:fldCharType="separate"/>
      </w:r>
      <w:r w:rsidR="00526C4D">
        <w:t xml:space="preserve">Figure </w:t>
      </w:r>
      <w:r w:rsidR="00526C4D">
        <w:rPr>
          <w:noProof/>
        </w:rPr>
        <w:t>15</w:t>
      </w:r>
      <w:r w:rsidR="00526C4D">
        <w:fldChar w:fldCharType="end"/>
      </w:r>
      <w:r w:rsidR="00526C4D">
        <w:t xml:space="preserve"> </w:t>
      </w:r>
      <w:r>
        <w:t>shows an example of wha</w:t>
      </w:r>
      <w:r w:rsidRPr="002C718B">
        <w:t xml:space="preserve">t </w:t>
      </w:r>
      <w:r w:rsidRPr="00611CEC">
        <w:t>this</w:t>
      </w:r>
      <w:r w:rsidRPr="002C718B">
        <w:t xml:space="preserve"> </w:t>
      </w:r>
      <w:r w:rsidRPr="00611CEC">
        <w:t>may</w:t>
      </w:r>
      <w:r>
        <w:t xml:space="preserve"> look like.</w:t>
      </w:r>
    </w:p>
    <w:p w14:paraId="43240ACA" w14:textId="77777777" w:rsidR="00FA52BB" w:rsidRDefault="00F14F86" w:rsidP="008717FF">
      <w:pPr>
        <w:pStyle w:val="Caption"/>
        <w:ind w:firstLine="720"/>
      </w:pPr>
      <w:r>
        <w:rPr>
          <w:noProof/>
        </w:rPr>
        <w:lastRenderedPageBreak/>
        <w:drawing>
          <wp:inline distT="0" distB="0" distL="0" distR="0" wp14:anchorId="43240B9B" wp14:editId="43240B9C">
            <wp:extent cx="5493715" cy="3313786"/>
            <wp:effectExtent l="0" t="0" r="0" b="1270"/>
            <wp:docPr id="44" name="Picture 44" descr="C:\Users\JOSEPH~1\AppData\Local\Temp\SNAGHTML27e539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SEPH~1\AppData\Local\Temp\SNAGHTML27e539f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91072" cy="3312192"/>
                    </a:xfrm>
                    <a:prstGeom prst="rect">
                      <a:avLst/>
                    </a:prstGeom>
                    <a:noFill/>
                    <a:ln>
                      <a:noFill/>
                    </a:ln>
                  </pic:spPr>
                </pic:pic>
              </a:graphicData>
            </a:graphic>
          </wp:inline>
        </w:drawing>
      </w:r>
      <w:bookmarkStart w:id="60" w:name="_Ref322595170"/>
    </w:p>
    <w:bookmarkEnd w:id="60"/>
    <w:p w14:paraId="43240ACB" w14:textId="07D7FE27" w:rsidR="00FA52BB" w:rsidRDefault="00FA52BB" w:rsidP="00FA52BB">
      <w:pPr>
        <w:pStyle w:val="Caption"/>
      </w:pPr>
      <w:r>
        <w:tab/>
      </w:r>
      <w:bookmarkStart w:id="61" w:name="_Ref326897174"/>
      <w:r>
        <w:t xml:space="preserve">Figure </w:t>
      </w:r>
      <w:bookmarkEnd w:id="61"/>
      <w:r w:rsidR="00526C4D">
        <w:fldChar w:fldCharType="begin"/>
      </w:r>
      <w:r w:rsidR="00526C4D">
        <w:instrText xml:space="preserve"> SEQ Figure \* ARABIC </w:instrText>
      </w:r>
      <w:r w:rsidR="00526C4D">
        <w:fldChar w:fldCharType="separate"/>
      </w:r>
      <w:r w:rsidR="00526C4D">
        <w:rPr>
          <w:noProof/>
        </w:rPr>
        <w:t>15</w:t>
      </w:r>
      <w:r w:rsidR="00526C4D">
        <w:fldChar w:fldCharType="end"/>
      </w:r>
      <w:r>
        <w:t xml:space="preserve">: </w:t>
      </w:r>
      <w:r w:rsidR="004F1D2A">
        <w:t>AlwaysOn Dashboard after a forced f</w:t>
      </w:r>
      <w:r w:rsidRPr="00135FD7">
        <w:t>ailover</w:t>
      </w:r>
    </w:p>
    <w:p w14:paraId="43240ACC" w14:textId="255BEB06" w:rsidR="00684BB4" w:rsidRDefault="00EA5B96" w:rsidP="00CB4E40">
      <w:pPr>
        <w:pStyle w:val="ListParagraph"/>
        <w:numPr>
          <w:ilvl w:val="0"/>
          <w:numId w:val="3"/>
        </w:numPr>
      </w:pPr>
      <w:r>
        <w:t>From a DR WSFC node, r</w:t>
      </w:r>
      <w:r w:rsidR="00684BB4">
        <w:t xml:space="preserve">emove votes from the primary data center </w:t>
      </w:r>
      <w:r w:rsidR="008838B9">
        <w:t xml:space="preserve">nodes </w:t>
      </w:r>
      <w:r w:rsidR="00684BB4">
        <w:t>and give vote</w:t>
      </w:r>
      <w:r w:rsidR="008838B9">
        <w:t>s</w:t>
      </w:r>
      <w:r w:rsidR="00684BB4">
        <w:t xml:space="preserve"> to </w:t>
      </w:r>
      <w:r w:rsidR="008838B9">
        <w:t>DR data center nodes</w:t>
      </w:r>
      <w:r w:rsidR="00684BB4">
        <w:t xml:space="preserve">. Votes </w:t>
      </w:r>
      <w:r w:rsidR="00684BB4" w:rsidRPr="009007F6">
        <w:rPr>
          <w:i/>
        </w:rPr>
        <w:t xml:space="preserve">can </w:t>
      </w:r>
      <w:r w:rsidR="00684BB4">
        <w:t>be removed even though th</w:t>
      </w:r>
      <w:r w:rsidR="00684BB4" w:rsidRPr="002C718B">
        <w:t xml:space="preserve">e </w:t>
      </w:r>
      <w:r w:rsidR="00684BB4" w:rsidRPr="00611CEC">
        <w:t>primary</w:t>
      </w:r>
      <w:r w:rsidR="00684BB4" w:rsidRPr="002C718B">
        <w:t xml:space="preserve"> </w:t>
      </w:r>
      <w:r w:rsidR="00684BB4" w:rsidRPr="00611CEC">
        <w:t>data</w:t>
      </w:r>
      <w:r w:rsidR="00684BB4" w:rsidRPr="002C718B">
        <w:t xml:space="preserve"> </w:t>
      </w:r>
      <w:r w:rsidR="00684BB4" w:rsidRPr="00611CEC">
        <w:t>center</w:t>
      </w:r>
      <w:r w:rsidR="00684BB4" w:rsidRPr="002C718B">
        <w:t xml:space="preserve"> </w:t>
      </w:r>
      <w:r w:rsidR="00684BB4" w:rsidRPr="00611CEC">
        <w:t>nodes</w:t>
      </w:r>
      <w:r w:rsidR="00684BB4">
        <w:t xml:space="preserve"> are not available</w:t>
      </w:r>
      <w:r w:rsidR="004F1D2A">
        <w:t xml:space="preserve">. </w:t>
      </w:r>
      <w:r>
        <w:t>The two nodes assigned a weight of “1” are the DR WSFC nodes</w:t>
      </w:r>
      <w:r w:rsidR="004F1D2A">
        <w:t>.</w:t>
      </w:r>
    </w:p>
    <w:p w14:paraId="43240ACD" w14:textId="77777777" w:rsidR="009007F6" w:rsidRDefault="009007F6" w:rsidP="009007F6">
      <w:pPr>
        <w:ind w:left="720" w:firstLine="720"/>
        <w:rPr>
          <w:rFonts w:ascii="Courier New" w:hAnsi="Courier New" w:cs="Courier New"/>
        </w:rPr>
      </w:pPr>
      <w:r w:rsidRPr="002C718B">
        <w:rPr>
          <w:rFonts w:ascii="Courier New" w:hAnsi="Courier New" w:cs="Courier New"/>
        </w:rPr>
        <w:t>(</w:t>
      </w:r>
      <w:r w:rsidRPr="00611CEC">
        <w:rPr>
          <w:rFonts w:ascii="Courier New" w:hAnsi="Courier New" w:cs="Courier New"/>
        </w:rPr>
        <w:t>Get-ClusterNode</w:t>
      </w:r>
      <w:r w:rsidR="00FA52BB">
        <w:rPr>
          <w:rFonts w:ascii="Courier New" w:hAnsi="Courier New" w:cs="Courier New"/>
        </w:rPr>
        <w:t xml:space="preserve"> </w:t>
      </w:r>
      <w:r w:rsidR="00FA52BB" w:rsidRPr="00FA52BB">
        <w:rPr>
          <w:rFonts w:ascii="Courier New" w:hAnsi="Courier New" w:cs="Courier New"/>
          <w:b/>
        </w:rPr>
        <w:t>"</w:t>
      </w:r>
      <w:r w:rsidR="00F14F86">
        <w:rPr>
          <w:rFonts w:ascii="Courier New" w:hAnsi="Courier New" w:cs="Courier New"/>
        </w:rPr>
        <w:t>DRNode1</w:t>
      </w:r>
      <w:r w:rsidR="00FA52BB" w:rsidRPr="00FA52BB">
        <w:rPr>
          <w:rFonts w:ascii="Courier New" w:hAnsi="Courier New" w:cs="Courier New"/>
        </w:rPr>
        <w:t>"</w:t>
      </w:r>
      <w:r w:rsidRPr="00611CEC">
        <w:rPr>
          <w:rFonts w:ascii="Courier New" w:hAnsi="Courier New" w:cs="Courier New"/>
        </w:rPr>
        <w:t>).</w:t>
      </w:r>
      <w:r>
        <w:rPr>
          <w:rFonts w:ascii="Courier New" w:hAnsi="Courier New" w:cs="Courier New"/>
        </w:rPr>
        <w:t>NodeWeight=1</w:t>
      </w:r>
    </w:p>
    <w:p w14:paraId="43240ACE" w14:textId="77777777" w:rsidR="009007F6" w:rsidRDefault="009007F6" w:rsidP="009007F6">
      <w:pPr>
        <w:ind w:left="765" w:firstLine="675"/>
        <w:rPr>
          <w:rFonts w:ascii="Courier New" w:hAnsi="Courier New" w:cs="Courier New"/>
        </w:rPr>
      </w:pPr>
      <w:r w:rsidRPr="002C718B">
        <w:rPr>
          <w:rFonts w:ascii="Courier New" w:hAnsi="Courier New" w:cs="Courier New"/>
        </w:rPr>
        <w:t>(</w:t>
      </w:r>
      <w:r w:rsidRPr="00611CEC">
        <w:rPr>
          <w:rFonts w:ascii="Courier New" w:hAnsi="Courier New" w:cs="Courier New"/>
        </w:rPr>
        <w:t>Get-ClusterNode</w:t>
      </w:r>
      <w:r w:rsidR="00FA52BB">
        <w:rPr>
          <w:rFonts w:ascii="Courier New" w:hAnsi="Courier New" w:cs="Courier New"/>
        </w:rPr>
        <w:t xml:space="preserve"> </w:t>
      </w:r>
      <w:r w:rsidR="00FA52BB" w:rsidRPr="00FA52BB">
        <w:rPr>
          <w:rFonts w:ascii="Courier New" w:hAnsi="Courier New" w:cs="Courier New"/>
        </w:rPr>
        <w:t>"</w:t>
      </w:r>
      <w:r w:rsidR="00F14F86">
        <w:rPr>
          <w:rFonts w:ascii="Courier New" w:hAnsi="Courier New" w:cs="Courier New"/>
        </w:rPr>
        <w:t>DRNode2</w:t>
      </w:r>
      <w:r w:rsidR="00FA52BB" w:rsidRPr="00FA52BB">
        <w:rPr>
          <w:rFonts w:ascii="Courier New" w:hAnsi="Courier New" w:cs="Courier New"/>
        </w:rPr>
        <w:t>"</w:t>
      </w:r>
      <w:r w:rsidRPr="00611CEC">
        <w:rPr>
          <w:rFonts w:ascii="Courier New" w:hAnsi="Courier New" w:cs="Courier New"/>
        </w:rPr>
        <w:t>).</w:t>
      </w:r>
      <w:r>
        <w:rPr>
          <w:rFonts w:ascii="Courier New" w:hAnsi="Courier New" w:cs="Courier New"/>
        </w:rPr>
        <w:t>NodeWeight=1</w:t>
      </w:r>
    </w:p>
    <w:p w14:paraId="43240ACF" w14:textId="77777777" w:rsidR="009007F6" w:rsidRDefault="009007F6" w:rsidP="009007F6">
      <w:pPr>
        <w:ind w:left="765" w:firstLine="675"/>
        <w:rPr>
          <w:rFonts w:ascii="Courier New" w:hAnsi="Courier New" w:cs="Courier New"/>
        </w:rPr>
      </w:pPr>
      <w:r w:rsidRPr="002C718B">
        <w:rPr>
          <w:rFonts w:ascii="Courier New" w:hAnsi="Courier New" w:cs="Courier New"/>
        </w:rPr>
        <w:t>(</w:t>
      </w:r>
      <w:r w:rsidRPr="00611CEC">
        <w:rPr>
          <w:rFonts w:ascii="Courier New" w:hAnsi="Courier New" w:cs="Courier New"/>
        </w:rPr>
        <w:t>Get-ClusterNode</w:t>
      </w:r>
      <w:r w:rsidR="00FA52BB">
        <w:rPr>
          <w:rFonts w:ascii="Courier New" w:hAnsi="Courier New" w:cs="Courier New"/>
        </w:rPr>
        <w:t xml:space="preserve"> </w:t>
      </w:r>
      <w:r w:rsidR="00FA52BB" w:rsidRPr="00FA52BB">
        <w:rPr>
          <w:rFonts w:ascii="Courier New" w:hAnsi="Courier New" w:cs="Courier New"/>
        </w:rPr>
        <w:t>"</w:t>
      </w:r>
      <w:r w:rsidR="00F14F86">
        <w:rPr>
          <w:rFonts w:ascii="Courier New" w:hAnsi="Courier New" w:cs="Courier New"/>
        </w:rPr>
        <w:t>PrimaryNode1</w:t>
      </w:r>
      <w:r w:rsidR="00FA52BB" w:rsidRPr="00FA52BB">
        <w:rPr>
          <w:rFonts w:ascii="Courier New" w:hAnsi="Courier New" w:cs="Courier New"/>
        </w:rPr>
        <w:t>"</w:t>
      </w:r>
      <w:r w:rsidRPr="00611CEC">
        <w:rPr>
          <w:rFonts w:ascii="Courier New" w:hAnsi="Courier New" w:cs="Courier New"/>
        </w:rPr>
        <w:t>).</w:t>
      </w:r>
      <w:r>
        <w:rPr>
          <w:rFonts w:ascii="Courier New" w:hAnsi="Courier New" w:cs="Courier New"/>
        </w:rPr>
        <w:t>NodeWeight=0</w:t>
      </w:r>
    </w:p>
    <w:p w14:paraId="43240AD0" w14:textId="77777777" w:rsidR="00684BB4" w:rsidRDefault="00684BB4" w:rsidP="00684BB4">
      <w:pPr>
        <w:ind w:left="765" w:firstLine="675"/>
        <w:rPr>
          <w:rFonts w:ascii="Courier New" w:hAnsi="Courier New" w:cs="Courier New"/>
        </w:rPr>
      </w:pPr>
      <w:r w:rsidRPr="002C718B">
        <w:rPr>
          <w:rFonts w:ascii="Courier New" w:hAnsi="Courier New" w:cs="Courier New"/>
        </w:rPr>
        <w:t>(</w:t>
      </w:r>
      <w:r w:rsidRPr="00611CEC">
        <w:rPr>
          <w:rFonts w:ascii="Courier New" w:hAnsi="Courier New" w:cs="Courier New"/>
        </w:rPr>
        <w:t>Get-ClusterNode</w:t>
      </w:r>
      <w:r w:rsidR="00FA52BB">
        <w:rPr>
          <w:rFonts w:ascii="Courier New" w:hAnsi="Courier New" w:cs="Courier New"/>
        </w:rPr>
        <w:t xml:space="preserve"> </w:t>
      </w:r>
      <w:r w:rsidR="00FA52BB" w:rsidRPr="00FA52BB">
        <w:rPr>
          <w:rFonts w:ascii="Courier New" w:hAnsi="Courier New" w:cs="Courier New"/>
        </w:rPr>
        <w:t>"</w:t>
      </w:r>
      <w:r w:rsidR="00F14F86">
        <w:rPr>
          <w:rFonts w:ascii="Courier New" w:hAnsi="Courier New" w:cs="Courier New"/>
        </w:rPr>
        <w:t>PrimaryNode2</w:t>
      </w:r>
      <w:r w:rsidR="00FA52BB" w:rsidRPr="00FA52BB">
        <w:rPr>
          <w:rFonts w:ascii="Courier New" w:hAnsi="Courier New" w:cs="Courier New"/>
        </w:rPr>
        <w:t>"</w:t>
      </w:r>
      <w:r w:rsidRPr="00611CEC">
        <w:rPr>
          <w:rFonts w:ascii="Courier New" w:hAnsi="Courier New" w:cs="Courier New"/>
        </w:rPr>
        <w:t>).</w:t>
      </w:r>
      <w:r>
        <w:rPr>
          <w:rFonts w:ascii="Courier New" w:hAnsi="Courier New" w:cs="Courier New"/>
        </w:rPr>
        <w:t>NodeWeight=0</w:t>
      </w:r>
    </w:p>
    <w:p w14:paraId="43240AD1" w14:textId="285BBD94" w:rsidR="00EA5B96" w:rsidRDefault="00EA5B96" w:rsidP="00EA5B96">
      <w:pPr>
        <w:pStyle w:val="ListParagraph"/>
        <w:ind w:left="1440"/>
      </w:pPr>
      <w:r w:rsidRPr="00EA5B96">
        <w:rPr>
          <w:b/>
        </w:rPr>
        <w:t>Note:</w:t>
      </w:r>
      <w:r w:rsidR="004F1D2A">
        <w:t xml:space="preserve"> I</w:t>
      </w:r>
      <w:r>
        <w:t>f the DR site needs to be used for a longer period of time, it is recommended that additional voting members (WSFC node or file</w:t>
      </w:r>
      <w:r w:rsidR="004F1D2A">
        <w:t xml:space="preserve"> </w:t>
      </w:r>
      <w:r>
        <w:t xml:space="preserve">share) be added. </w:t>
      </w:r>
    </w:p>
    <w:p w14:paraId="43240AD2" w14:textId="77777777" w:rsidR="00EA5B96" w:rsidRDefault="00EA5B96" w:rsidP="00EA5B96">
      <w:pPr>
        <w:pStyle w:val="ListParagraph"/>
        <w:ind w:left="1440"/>
      </w:pPr>
    </w:p>
    <w:p w14:paraId="43240AD3" w14:textId="57B7849C" w:rsidR="00684BB4" w:rsidRDefault="00684BB4" w:rsidP="00FA52BB">
      <w:pPr>
        <w:pStyle w:val="ListParagraph"/>
      </w:pPr>
      <w:r>
        <w:t xml:space="preserve">Before continuing, </w:t>
      </w:r>
      <w:r w:rsidR="00B851DB">
        <w:t xml:space="preserve">you can </w:t>
      </w:r>
      <w:r>
        <w:t>validate that the node votes were modified as intended by using t</w:t>
      </w:r>
      <w:r w:rsidR="004F1D2A">
        <w:t>he following Windows PowerShell command.</w:t>
      </w:r>
    </w:p>
    <w:p w14:paraId="43240AD4" w14:textId="77777777" w:rsidR="00684BB4" w:rsidRDefault="00684BB4" w:rsidP="002C718B">
      <w:pPr>
        <w:pStyle w:val="ListParagraph"/>
        <w:ind w:left="765"/>
      </w:pPr>
    </w:p>
    <w:p w14:paraId="43240AD5" w14:textId="77777777" w:rsidR="00684BB4" w:rsidRDefault="00684BB4" w:rsidP="002C718B">
      <w:pPr>
        <w:pStyle w:val="ListParagraph"/>
        <w:ind w:left="765"/>
        <w:rPr>
          <w:rFonts w:ascii="Courier New" w:hAnsi="Courier New" w:cs="Courier New"/>
        </w:rPr>
      </w:pPr>
      <w:r w:rsidRPr="002C718B">
        <w:tab/>
      </w:r>
      <w:r w:rsidRPr="00611CEC">
        <w:rPr>
          <w:rFonts w:ascii="Courier New" w:hAnsi="Courier New" w:cs="Courier New"/>
        </w:rPr>
        <w:t>Get-ClusterNode</w:t>
      </w:r>
      <w:r>
        <w:rPr>
          <w:rFonts w:ascii="Courier New" w:hAnsi="Courier New" w:cs="Courier New"/>
        </w:rPr>
        <w:t xml:space="preserve"> | fl NodeName, NodeWeight</w:t>
      </w:r>
    </w:p>
    <w:p w14:paraId="43240AD6" w14:textId="53E26A21" w:rsidR="005D2E34" w:rsidRDefault="005D2E34" w:rsidP="005D2E34">
      <w:r w:rsidRPr="00611CEC">
        <w:t>As</w:t>
      </w:r>
      <w:r>
        <w:t xml:space="preserve"> mentioned earlier in the paper, large enterprise environments typically have a separation of duties among the </w:t>
      </w:r>
      <w:r w:rsidR="004F1D2A">
        <w:t>database administrator, Windows Server (or cluster) administrator, and network administrato</w:t>
      </w:r>
      <w:r w:rsidR="004F1D2A" w:rsidRPr="002C718B">
        <w:t xml:space="preserve">r </w:t>
      </w:r>
      <w:r w:rsidRPr="00611CEC">
        <w:t>roles</w:t>
      </w:r>
      <w:r w:rsidR="008F5734">
        <w:t xml:space="preserve">. </w:t>
      </w:r>
      <w:r>
        <w:t>Th</w:t>
      </w:r>
      <w:r w:rsidRPr="002C718B">
        <w:t xml:space="preserve">e </w:t>
      </w:r>
      <w:r w:rsidR="004F1D2A">
        <w:t xml:space="preserve">following </w:t>
      </w:r>
      <w:r>
        <w:t>table recaps the previously described disaster recovery workflow, indicating which areas typically fall under the various enterprise ro</w:t>
      </w:r>
      <w:r w:rsidR="004F1D2A">
        <w:t>les from a planning perspective.</w:t>
      </w:r>
    </w:p>
    <w:tbl>
      <w:tblPr>
        <w:tblStyle w:val="MtpsTableHeadered1"/>
        <w:tblW w:w="0" w:type="auto"/>
        <w:tblLook w:val="04A0" w:firstRow="1" w:lastRow="0" w:firstColumn="1" w:lastColumn="0" w:noHBand="0" w:noVBand="1"/>
      </w:tblPr>
      <w:tblGrid>
        <w:gridCol w:w="3664"/>
        <w:gridCol w:w="1856"/>
        <w:gridCol w:w="2225"/>
        <w:gridCol w:w="1831"/>
      </w:tblGrid>
      <w:tr w:rsidR="005D2E34" w14:paraId="43240ADB" w14:textId="77777777" w:rsidTr="005D2E34">
        <w:trPr>
          <w:cnfStyle w:val="100000000000" w:firstRow="1" w:lastRow="0" w:firstColumn="0" w:lastColumn="0" w:oddVBand="0" w:evenVBand="0" w:oddHBand="0" w:evenHBand="0" w:firstRowFirstColumn="0" w:firstRowLastColumn="0" w:lastRowFirstColumn="0" w:lastRowLastColumn="0"/>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D7" w14:textId="77777777" w:rsidR="005D2E34" w:rsidRDefault="005D2E34">
            <w:pPr>
              <w:rPr>
                <w:rFonts w:ascii="Arial" w:hAnsi="Arial" w:cs="Arial"/>
              </w:rPr>
            </w:pPr>
            <w:r>
              <w:rPr>
                <w:rFonts w:ascii="Arial" w:hAnsi="Arial" w:cs="Arial"/>
              </w:rPr>
              <w:lastRenderedPageBreak/>
              <w:t>Step</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D8" w14:textId="6B054A24" w:rsidR="005D2E34" w:rsidRDefault="004F1D2A">
            <w:pPr>
              <w:rPr>
                <w:rFonts w:ascii="Arial" w:hAnsi="Arial" w:cs="Arial"/>
              </w:rPr>
            </w:pPr>
            <w:r>
              <w:rPr>
                <w:rFonts w:ascii="Arial" w:hAnsi="Arial" w:cs="Arial"/>
              </w:rPr>
              <w:t>Database a</w:t>
            </w:r>
            <w:r w:rsidR="005D2E34">
              <w:rPr>
                <w:rFonts w:ascii="Arial" w:hAnsi="Arial" w:cs="Arial"/>
              </w:rPr>
              <w:t>dministrator</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D9" w14:textId="3268B791" w:rsidR="005D2E34" w:rsidRDefault="004F1D2A">
            <w:pPr>
              <w:rPr>
                <w:rFonts w:ascii="Arial" w:hAnsi="Arial" w:cs="Arial"/>
              </w:rPr>
            </w:pPr>
            <w:r>
              <w:rPr>
                <w:rFonts w:ascii="Arial" w:hAnsi="Arial" w:cs="Arial"/>
              </w:rPr>
              <w:t>Windows Server \ cluster a</w:t>
            </w:r>
            <w:r w:rsidR="005D2E34">
              <w:rPr>
                <w:rFonts w:ascii="Arial" w:hAnsi="Arial" w:cs="Arial"/>
              </w:rPr>
              <w:t>dministrator</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DA" w14:textId="63E02620" w:rsidR="005D2E34" w:rsidRDefault="004F1D2A">
            <w:pPr>
              <w:rPr>
                <w:rFonts w:ascii="Arial" w:hAnsi="Arial" w:cs="Arial"/>
              </w:rPr>
            </w:pPr>
            <w:r>
              <w:rPr>
                <w:rFonts w:ascii="Arial" w:hAnsi="Arial" w:cs="Arial"/>
              </w:rPr>
              <w:t>Network a</w:t>
            </w:r>
            <w:r w:rsidR="005D2E34">
              <w:rPr>
                <w:rFonts w:ascii="Arial" w:hAnsi="Arial" w:cs="Arial"/>
              </w:rPr>
              <w:t>dministrator</w:t>
            </w:r>
          </w:p>
        </w:tc>
      </w:tr>
      <w:tr w:rsidR="005D2E34" w14:paraId="43240AE0"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DC" w14:textId="2B57133F" w:rsidR="005D2E34" w:rsidRDefault="005D2E34" w:rsidP="00CB4E40">
            <w:pPr>
              <w:pStyle w:val="ListParagraph"/>
              <w:numPr>
                <w:ilvl w:val="0"/>
                <w:numId w:val="9"/>
              </w:numPr>
            </w:pPr>
            <w:r>
              <w:t>Confirm the current state of the primary data center and the remaining WSFC disaster recovery node</w:t>
            </w:r>
            <w:r w:rsidR="00A35235">
              <w:t>s</w:t>
            </w:r>
            <w:r>
              <w:t>, coordinatin</w:t>
            </w:r>
            <w:r w:rsidRPr="002C718B">
              <w:t xml:space="preserve">g </w:t>
            </w:r>
            <w:r w:rsidRPr="00611CEC">
              <w:t>efforts</w:t>
            </w:r>
            <w:r w:rsidR="004F1D2A">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DD" w14:textId="77777777" w:rsidR="005D2E34" w:rsidRDefault="005D2E34">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DE" w14:textId="77777777" w:rsidR="005D2E34" w:rsidRDefault="005D2E34">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DF" w14:textId="77777777" w:rsidR="005D2E34" w:rsidRDefault="005D2E34">
            <w:r>
              <w:t>Yes</w:t>
            </w:r>
          </w:p>
        </w:tc>
      </w:tr>
      <w:tr w:rsidR="005D2E34" w14:paraId="43240AE5"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E1" w14:textId="5F1FE490" w:rsidR="005D2E34" w:rsidRDefault="005D2E34" w:rsidP="00CB4E40">
            <w:pPr>
              <w:pStyle w:val="ListParagraph"/>
              <w:numPr>
                <w:ilvl w:val="0"/>
                <w:numId w:val="9"/>
              </w:numPr>
            </w:pPr>
            <w:r>
              <w:t xml:space="preserve">Force quorum on </w:t>
            </w:r>
            <w:r w:rsidR="00205582">
              <w:t xml:space="preserve">one of </w:t>
            </w:r>
            <w:r>
              <w:t xml:space="preserve">the </w:t>
            </w:r>
            <w:r w:rsidR="00205582">
              <w:t>nodes at the DR site</w:t>
            </w:r>
            <w:r>
              <w:t xml:space="preserve"> </w:t>
            </w:r>
            <w:r w:rsidR="00A35235">
              <w:t>in order to access the D</w:t>
            </w:r>
            <w:r w:rsidR="00A35235" w:rsidRPr="002C718B">
              <w:t xml:space="preserve">R </w:t>
            </w:r>
            <w:r w:rsidR="00A35235" w:rsidRPr="00611CEC">
              <w:t>FCI</w:t>
            </w:r>
            <w:r w:rsidR="004F1D2A">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E2" w14:textId="77777777" w:rsidR="005D2E34" w:rsidRDefault="005D2E34"/>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E3" w14:textId="77777777" w:rsidR="005D2E34" w:rsidRDefault="005D2E34">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E4" w14:textId="77777777" w:rsidR="005D2E34" w:rsidRDefault="005D2E34"/>
        </w:tc>
      </w:tr>
      <w:tr w:rsidR="00684BB4" w14:paraId="43240AEA"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E6" w14:textId="06B57859" w:rsidR="00684BB4" w:rsidRDefault="00684BB4" w:rsidP="00CB4E40">
            <w:pPr>
              <w:pStyle w:val="ListParagraph"/>
              <w:numPr>
                <w:ilvl w:val="0"/>
                <w:numId w:val="9"/>
              </w:numPr>
            </w:pPr>
            <w:r>
              <w:t>Force failover of the availability group to the disaster recovery FCI</w:t>
            </w:r>
            <w:r w:rsidR="004F1D2A">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E7" w14:textId="77777777" w:rsidR="00684BB4" w:rsidRDefault="00684BB4" w:rsidP="000A611A">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E8" w14:textId="77777777" w:rsidR="00684BB4" w:rsidRDefault="00684BB4" w:rsidP="000A611A"/>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E9" w14:textId="77777777" w:rsidR="00684BB4" w:rsidRDefault="00684BB4" w:rsidP="000A611A"/>
        </w:tc>
      </w:tr>
      <w:tr w:rsidR="00684BB4" w14:paraId="43240AEF"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EB" w14:textId="15DFE8CE" w:rsidR="00684BB4" w:rsidRDefault="009007F6" w:rsidP="00CB4E40">
            <w:pPr>
              <w:pStyle w:val="ListParagraph"/>
              <w:numPr>
                <w:ilvl w:val="0"/>
                <w:numId w:val="9"/>
              </w:numPr>
            </w:pPr>
            <w:r>
              <w:t xml:space="preserve">Add </w:t>
            </w:r>
            <w:r w:rsidR="00684BB4">
              <w:t xml:space="preserve">votes </w:t>
            </w:r>
            <w:r>
              <w:t xml:space="preserve">to the DR nodes and remove </w:t>
            </w:r>
            <w:r w:rsidR="00212C7D">
              <w:t>votes</w:t>
            </w:r>
            <w:r>
              <w:t xml:space="preserve"> from the primar</w:t>
            </w:r>
            <w:r w:rsidRPr="002C718B">
              <w:t xml:space="preserve">y </w:t>
            </w:r>
            <w:r w:rsidRPr="00611CEC">
              <w:t>nodes</w:t>
            </w:r>
            <w:r w:rsidR="004F1D2A">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EC" w14:textId="77777777" w:rsidR="00684BB4" w:rsidRDefault="00684BB4"/>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AED" w14:textId="77777777" w:rsidR="00684BB4" w:rsidRDefault="00684BB4">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AEE" w14:textId="77777777" w:rsidR="00684BB4" w:rsidRDefault="00684BB4"/>
        </w:tc>
      </w:tr>
    </w:tbl>
    <w:p w14:paraId="43240AF0" w14:textId="2B5AA8BF" w:rsidR="005A51ED" w:rsidRDefault="005A51ED" w:rsidP="005A51ED">
      <w:pPr>
        <w:pStyle w:val="Caption"/>
      </w:pPr>
      <w:bookmarkStart w:id="62" w:name="_Toc319930708"/>
      <w:r>
        <w:t xml:space="preserve">Table </w:t>
      </w:r>
      <w:fldSimple w:instr=" SEQ Table \* ARABIC ">
        <w:r w:rsidR="0002037E">
          <w:rPr>
            <w:noProof/>
          </w:rPr>
          <w:t>3</w:t>
        </w:r>
      </w:fldSimple>
      <w:r w:rsidR="004F1D2A">
        <w:t>: Recovering from a d</w:t>
      </w:r>
      <w:r w:rsidRPr="0021397B">
        <w:t>isaster by job role</w:t>
      </w:r>
    </w:p>
    <w:p w14:paraId="43240AF1" w14:textId="77777777" w:rsidR="005D2E34" w:rsidRDefault="005D2E34" w:rsidP="005D2E34">
      <w:pPr>
        <w:pStyle w:val="Heading1"/>
      </w:pPr>
      <w:bookmarkStart w:id="63" w:name="_Toc326897535"/>
      <w:r>
        <w:t>Reverting Back to the Primary Data Cente</w:t>
      </w:r>
      <w:r w:rsidRPr="002C718B">
        <w:t>r</w:t>
      </w:r>
      <w:bookmarkEnd w:id="62"/>
      <w:bookmarkEnd w:id="63"/>
    </w:p>
    <w:p w14:paraId="43240AF2" w14:textId="300E4C2E" w:rsidR="00FA52BB" w:rsidRDefault="007C72E7" w:rsidP="007C72E7">
      <w:r w:rsidRPr="00A00356">
        <w:t>With</w:t>
      </w:r>
      <w:r>
        <w:t xml:space="preserve"> service restored at the </w:t>
      </w:r>
      <w:r w:rsidRPr="00A00356">
        <w:t>disaster</w:t>
      </w:r>
      <w:r>
        <w:t xml:space="preserve"> </w:t>
      </w:r>
      <w:r w:rsidRPr="00A00356">
        <w:t>recovery</w:t>
      </w:r>
      <w:r>
        <w:t xml:space="preserve"> </w:t>
      </w:r>
      <w:r w:rsidRPr="00A00356">
        <w:t>data</w:t>
      </w:r>
      <w:r>
        <w:t xml:space="preserve"> </w:t>
      </w:r>
      <w:r w:rsidRPr="00A00356">
        <w:t>center</w:t>
      </w:r>
      <w:r>
        <w:t xml:space="preserve">, this scenario illustrated in this paper is assumed to be a temporary state until the </w:t>
      </w:r>
      <w:r w:rsidRPr="00A00356">
        <w:t>primary</w:t>
      </w:r>
      <w:r>
        <w:t xml:space="preserve"> </w:t>
      </w:r>
      <w:r w:rsidRPr="00A00356">
        <w:t>data</w:t>
      </w:r>
      <w:r>
        <w:t xml:space="preserve"> </w:t>
      </w:r>
      <w:r w:rsidRPr="00A00356">
        <w:t>center</w:t>
      </w:r>
      <w:r>
        <w:t xml:space="preserve"> </w:t>
      </w:r>
      <w:r w:rsidRPr="00A00356">
        <w:t>issues</w:t>
      </w:r>
      <w:r>
        <w:t xml:space="preserve"> are </w:t>
      </w:r>
      <w:r w:rsidRPr="00A00356">
        <w:t>resolved</w:t>
      </w:r>
      <w:r>
        <w:t>. An outage scenario can have several variations and thus variations on recovery</w:t>
      </w:r>
      <w:r w:rsidRPr="00A00356">
        <w:t>.</w:t>
      </w:r>
      <w:r w:rsidR="004F1D2A">
        <w:t xml:space="preserve"> </w:t>
      </w:r>
      <w:r>
        <w:t xml:space="preserve">The scenario described here assumes a disaster scenario where the </w:t>
      </w:r>
      <w:r w:rsidRPr="00A00356">
        <w:t>primary</w:t>
      </w:r>
      <w:r>
        <w:t xml:space="preserve"> </w:t>
      </w:r>
      <w:r w:rsidRPr="00A00356">
        <w:t>data</w:t>
      </w:r>
      <w:r>
        <w:t xml:space="preserve"> </w:t>
      </w:r>
      <w:r w:rsidRPr="00A00356">
        <w:t>center</w:t>
      </w:r>
      <w:r>
        <w:t xml:space="preserve"> </w:t>
      </w:r>
      <w:r w:rsidRPr="00A00356">
        <w:t>servers</w:t>
      </w:r>
      <w:r>
        <w:t xml:space="preserve"> </w:t>
      </w:r>
      <w:r w:rsidR="004F1D2A">
        <w:t xml:space="preserve">are </w:t>
      </w:r>
      <w:r>
        <w:t xml:space="preserve">down for an extended </w:t>
      </w:r>
      <w:r w:rsidRPr="00A00356">
        <w:t>period of time</w:t>
      </w:r>
      <w:r>
        <w:t xml:space="preserve">. </w:t>
      </w:r>
    </w:p>
    <w:p w14:paraId="43240AF3" w14:textId="1FC81F7E" w:rsidR="007C72E7" w:rsidRDefault="004F1D2A" w:rsidP="007C72E7">
      <w:r>
        <w:t xml:space="preserve">After </w:t>
      </w:r>
      <w:r w:rsidR="007C72E7">
        <w:t xml:space="preserve">the issues with the primary data center are resolved, and the nodes in the primary data center are powered on again, the nodes </w:t>
      </w:r>
      <w:r w:rsidR="007C72E7" w:rsidRPr="00A00356">
        <w:t>attempt</w:t>
      </w:r>
      <w:r w:rsidR="007C72E7">
        <w:t xml:space="preserve"> to connect to the </w:t>
      </w:r>
      <w:r w:rsidR="007C72E7" w:rsidRPr="00A00356">
        <w:t>WSFC.</w:t>
      </w:r>
      <w:r w:rsidR="007C72E7">
        <w:t xml:space="preserve"> </w:t>
      </w:r>
      <w:r>
        <w:t xml:space="preserve">After they are </w:t>
      </w:r>
      <w:r w:rsidR="007C72E7">
        <w:t xml:space="preserve">reconnected to the WSFC with cluster </w:t>
      </w:r>
      <w:r w:rsidR="007C72E7" w:rsidRPr="00A00356">
        <w:t>services</w:t>
      </w:r>
      <w:r w:rsidR="007C72E7">
        <w:t xml:space="preserve"> </w:t>
      </w:r>
      <w:r w:rsidR="007C72E7" w:rsidRPr="00A00356">
        <w:t>running</w:t>
      </w:r>
      <w:r w:rsidR="007C72E7">
        <w:t xml:space="preserve">, the node weights assigned at the disaster recovery node </w:t>
      </w:r>
      <w:r w:rsidR="007C72E7" w:rsidRPr="00A00356">
        <w:t>should</w:t>
      </w:r>
      <w:r w:rsidR="007C72E7">
        <w:t xml:space="preserve"> be in effect</w:t>
      </w:r>
      <w:r w:rsidR="007C72E7" w:rsidRPr="00A00356">
        <w:t>.</w:t>
      </w:r>
      <w:r>
        <w:t xml:space="preserve"> </w:t>
      </w:r>
      <w:r w:rsidR="007C72E7">
        <w:t xml:space="preserve">This scenario also assumes that the original SQL Server </w:t>
      </w:r>
      <w:r>
        <w:t xml:space="preserve">installations </w:t>
      </w:r>
      <w:r w:rsidR="007C72E7">
        <w:t xml:space="preserve">and associated databases are still intact.  </w:t>
      </w:r>
    </w:p>
    <w:p w14:paraId="43240AF4" w14:textId="77777777" w:rsidR="008724D7" w:rsidRDefault="007C72E7" w:rsidP="005D2E34">
      <w:r>
        <w:t>T</w:t>
      </w:r>
      <w:r w:rsidR="007650DA">
        <w:t>he</w:t>
      </w:r>
      <w:r w:rsidR="00B556DA">
        <w:t xml:space="preserve"> </w:t>
      </w:r>
      <w:r w:rsidR="008724D7">
        <w:t>replica</w:t>
      </w:r>
      <w:r w:rsidR="005D2E34">
        <w:t xml:space="preserve"> on the </w:t>
      </w:r>
      <w:r w:rsidR="00F041E5">
        <w:t xml:space="preserve">previously </w:t>
      </w:r>
      <w:r w:rsidR="005D2E34">
        <w:t>failed</w:t>
      </w:r>
      <w:r w:rsidR="00F041E5">
        <w:t xml:space="preserve"> primary data center</w:t>
      </w:r>
      <w:r w:rsidR="008724D7">
        <w:t xml:space="preserve"> FCI</w:t>
      </w:r>
      <w:r w:rsidR="005D2E34">
        <w:t xml:space="preserve"> will be in a “not synchronizing” state </w:t>
      </w:r>
      <w:r w:rsidR="008724D7">
        <w:t>(see</w:t>
      </w:r>
      <w:r w:rsidR="00FA52BB">
        <w:t xml:space="preserve"> </w:t>
      </w:r>
      <w:r w:rsidR="00526C4D">
        <w:fldChar w:fldCharType="begin"/>
      </w:r>
      <w:r w:rsidR="00526C4D">
        <w:instrText xml:space="preserve"> REF _Ref322595246 \h </w:instrText>
      </w:r>
      <w:r w:rsidR="00526C4D">
        <w:fldChar w:fldCharType="separate"/>
      </w:r>
      <w:r w:rsidR="00526C4D">
        <w:t xml:space="preserve">Figure </w:t>
      </w:r>
      <w:r w:rsidR="00526C4D">
        <w:rPr>
          <w:noProof/>
        </w:rPr>
        <w:t>16</w:t>
      </w:r>
      <w:r w:rsidR="00526C4D">
        <w:fldChar w:fldCharType="end"/>
      </w:r>
      <w:r w:rsidR="008724D7">
        <w:t>)</w:t>
      </w:r>
      <w:r w:rsidR="005D2E34" w:rsidRPr="00611CEC">
        <w:t>.</w:t>
      </w:r>
      <w:r w:rsidR="0045372D" w:rsidRPr="002C718B">
        <w:t xml:space="preserve">  </w:t>
      </w:r>
    </w:p>
    <w:p w14:paraId="43240AF5" w14:textId="77777777" w:rsidR="008724D7" w:rsidRDefault="00652CB0" w:rsidP="008724D7">
      <w:pPr>
        <w:rPr>
          <w:rFonts w:ascii="Arial" w:hAnsi="Arial" w:cs="Arial"/>
          <w:b/>
        </w:rPr>
      </w:pPr>
      <w:r>
        <w:rPr>
          <w:noProof/>
        </w:rPr>
        <w:lastRenderedPageBreak/>
        <w:drawing>
          <wp:inline distT="0" distB="0" distL="0" distR="0" wp14:anchorId="43240B9D" wp14:editId="43240B9E">
            <wp:extent cx="3805977" cy="4097215"/>
            <wp:effectExtent l="0" t="0" r="0" b="0"/>
            <wp:docPr id="45" name="Picture 45" descr="C:\Users\JOSEPH~1\AppData\Local\Temp\SNAGHTML27f4c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SEPH~1\AppData\Local\Temp\SNAGHTML27f4c5a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6157" cy="4097408"/>
                    </a:xfrm>
                    <a:prstGeom prst="rect">
                      <a:avLst/>
                    </a:prstGeom>
                    <a:noFill/>
                    <a:ln>
                      <a:noFill/>
                    </a:ln>
                  </pic:spPr>
                </pic:pic>
              </a:graphicData>
            </a:graphic>
          </wp:inline>
        </w:drawing>
      </w:r>
    </w:p>
    <w:p w14:paraId="43240AF6" w14:textId="5B6CD733" w:rsidR="008717FF" w:rsidRDefault="008717FF" w:rsidP="008717FF">
      <w:pPr>
        <w:pStyle w:val="Caption"/>
        <w:rPr>
          <w:rFonts w:ascii="Arial" w:hAnsi="Arial" w:cs="Arial"/>
          <w:b w:val="0"/>
        </w:rPr>
      </w:pPr>
      <w:bookmarkStart w:id="64" w:name="_Ref322595246"/>
      <w:r>
        <w:t xml:space="preserve">Figure </w:t>
      </w:r>
      <w:bookmarkEnd w:id="64"/>
      <w:r w:rsidR="00526C4D">
        <w:fldChar w:fldCharType="begin"/>
      </w:r>
      <w:r w:rsidR="00526C4D">
        <w:instrText xml:space="preserve"> SEQ Figure \* ARABIC </w:instrText>
      </w:r>
      <w:r w:rsidR="00526C4D">
        <w:fldChar w:fldCharType="separate"/>
      </w:r>
      <w:r w:rsidR="00526C4D">
        <w:rPr>
          <w:noProof/>
        </w:rPr>
        <w:t>16</w:t>
      </w:r>
      <w:r w:rsidR="00526C4D">
        <w:rPr>
          <w:noProof/>
        </w:rPr>
        <w:fldChar w:fldCharType="end"/>
      </w:r>
      <w:r w:rsidRPr="00245DDC">
        <w:t xml:space="preserve">: </w:t>
      </w:r>
      <w:r w:rsidR="004F1D2A">
        <w:t>SQL Server Management Studio</w:t>
      </w:r>
      <w:r w:rsidR="004F1D2A" w:rsidRPr="00245DDC">
        <w:t xml:space="preserve"> </w:t>
      </w:r>
      <w:r w:rsidR="004F1D2A">
        <w:t>after primary FCI r</w:t>
      </w:r>
      <w:r w:rsidRPr="00245DDC">
        <w:t>e</w:t>
      </w:r>
      <w:r w:rsidR="004F1D2A">
        <w:t>covery but before resuming the a</w:t>
      </w:r>
      <w:r w:rsidRPr="00245DDC">
        <w:t xml:space="preserve">vailability </w:t>
      </w:r>
      <w:r w:rsidR="004F1D2A">
        <w:t>g</w:t>
      </w:r>
      <w:r w:rsidRPr="00245DDC">
        <w:t>roup</w:t>
      </w:r>
    </w:p>
    <w:p w14:paraId="43240AF7" w14:textId="396DC8A4" w:rsidR="008724D7" w:rsidRDefault="00FA52BB" w:rsidP="005D2E34">
      <w:r>
        <w:t>The</w:t>
      </w:r>
      <w:r w:rsidR="00DD52D3">
        <w:t xml:space="preserve"> DR site</w:t>
      </w:r>
      <w:r w:rsidR="00C3697D">
        <w:t xml:space="preserve"> SQL Server instance</w:t>
      </w:r>
      <w:r w:rsidR="00DD52D3">
        <w:t xml:space="preserve"> (i</w:t>
      </w:r>
      <w:r w:rsidR="00DD52D3" w:rsidRPr="002C718B">
        <w:t xml:space="preserve">n </w:t>
      </w:r>
      <w:r w:rsidR="00DD52D3" w:rsidRPr="00611CEC">
        <w:t>our</w:t>
      </w:r>
      <w:r w:rsidR="00DD52D3">
        <w:t xml:space="preserve"> example “SQLFCIDR\DC2”) is still the primary replica</w:t>
      </w:r>
      <w:r w:rsidR="008F5734">
        <w:t xml:space="preserve">. </w:t>
      </w:r>
      <w:r w:rsidR="00DD52D3">
        <w:t>Also notice the “pause” symbo</w:t>
      </w:r>
      <w:r w:rsidR="00F041E5">
        <w:t>l by each availability database under the Availability Databases folder</w:t>
      </w:r>
      <w:r w:rsidR="00F041E5" w:rsidRPr="002C718B">
        <w:t>.</w:t>
      </w:r>
    </w:p>
    <w:p w14:paraId="6DBD1C61" w14:textId="36D31216" w:rsidR="004F1D2A" w:rsidRDefault="007C72E7" w:rsidP="002129CF">
      <w:r>
        <w:t xml:space="preserve">At this point </w:t>
      </w:r>
      <w:r w:rsidR="004F1D2A">
        <w:t>you should</w:t>
      </w:r>
      <w:r>
        <w:t xml:space="preserve"> evaluate whether </w:t>
      </w:r>
      <w:r w:rsidR="004F1D2A">
        <w:t xml:space="preserve">you </w:t>
      </w:r>
      <w:r>
        <w:t>need to salvage data (</w:t>
      </w:r>
      <w:r w:rsidR="004F1D2A">
        <w:t xml:space="preserve">that is, </w:t>
      </w:r>
      <w:r>
        <w:t xml:space="preserve">the data changes that were made in the original primary replica, but were unsent to the DR replica just prior to the disaster), or move forward </w:t>
      </w:r>
      <w:r w:rsidR="004F1D2A">
        <w:t>instead with re</w:t>
      </w:r>
      <w:r>
        <w:t xml:space="preserve">establishing the replica sessions. </w:t>
      </w:r>
    </w:p>
    <w:p w14:paraId="43240AF8" w14:textId="32797D6D" w:rsidR="00767DF0" w:rsidRDefault="004F1D2A" w:rsidP="002129CF">
      <w:r w:rsidRPr="004F1D2A">
        <w:rPr>
          <w:b/>
        </w:rPr>
        <w:t xml:space="preserve">Caution: </w:t>
      </w:r>
      <w:r w:rsidR="002129CF" w:rsidRPr="002F40A4">
        <w:t>Resuming the availability group replicas at this point may cause data loss, so if data loss is not acceptable</w:t>
      </w:r>
      <w:r w:rsidR="007C72E7" w:rsidRPr="002F40A4">
        <w:t>, the data must be salvaged before data movement</w:t>
      </w:r>
      <w:r>
        <w:t xml:space="preserve"> is resumed</w:t>
      </w:r>
      <w:r w:rsidR="007C72E7" w:rsidRPr="004F1D2A">
        <w:t xml:space="preserve">. </w:t>
      </w:r>
      <w:r w:rsidR="002129CF">
        <w:t xml:space="preserve">Conversely, </w:t>
      </w:r>
      <w:r w:rsidR="002129CF">
        <w:rPr>
          <w:i/>
        </w:rPr>
        <w:t>not</w:t>
      </w:r>
      <w:r w:rsidR="002129CF">
        <w:t xml:space="preserve"> resuming the availability grou</w:t>
      </w:r>
      <w:r w:rsidR="002129CF" w:rsidRPr="002C718B">
        <w:t xml:space="preserve">p </w:t>
      </w:r>
      <w:r>
        <w:t>causes</w:t>
      </w:r>
      <w:r w:rsidR="002129CF">
        <w:t xml:space="preserve"> the transaction log file</w:t>
      </w:r>
      <w:r w:rsidR="002129CF" w:rsidRPr="002C718B">
        <w:t xml:space="preserve">s </w:t>
      </w:r>
      <w:r>
        <w:t>to</w:t>
      </w:r>
      <w:r w:rsidRPr="002C718B">
        <w:t xml:space="preserve"> </w:t>
      </w:r>
      <w:r w:rsidR="002129CF" w:rsidRPr="00611CEC">
        <w:t>keep</w:t>
      </w:r>
      <w:r w:rsidR="002129CF">
        <w:t xml:space="preserve"> growing on the DR replica databases.</w:t>
      </w:r>
      <w:r w:rsidR="00767DF0">
        <w:t xml:space="preserve"> </w:t>
      </w:r>
    </w:p>
    <w:p w14:paraId="43240AF9" w14:textId="13D343CD" w:rsidR="002129CF" w:rsidRDefault="002129CF" w:rsidP="002129CF">
      <w:r w:rsidRPr="00611CEC">
        <w:t>One</w:t>
      </w:r>
      <w:r>
        <w:t xml:space="preserve"> method to d</w:t>
      </w:r>
      <w:r w:rsidRPr="002C718B">
        <w:t xml:space="preserve">o </w:t>
      </w:r>
      <w:r w:rsidRPr="00611CEC">
        <w:t>this</w:t>
      </w:r>
      <w:r>
        <w:t xml:space="preserve"> would be to create a database snapshot on the suspended secondary database</w:t>
      </w:r>
      <w:r w:rsidRPr="002C718B">
        <w:t>s</w:t>
      </w:r>
      <w:r w:rsidR="00767DF0">
        <w:t xml:space="preserve"> (original primary)</w:t>
      </w:r>
      <w:r w:rsidRPr="002C718B">
        <w:t xml:space="preserve"> </w:t>
      </w:r>
      <w:r w:rsidRPr="00611CEC">
        <w:t>for the purpose of</w:t>
      </w:r>
      <w:r>
        <w:t xml:space="preserve"> extracting the data neede</w:t>
      </w:r>
      <w:r w:rsidRPr="002C718B">
        <w:t xml:space="preserve">d </w:t>
      </w:r>
      <w:r w:rsidRPr="00611CEC">
        <w:t>in</w:t>
      </w:r>
      <w:r w:rsidRPr="002C718B">
        <w:t xml:space="preserve"> </w:t>
      </w:r>
      <w:r w:rsidRPr="00611CEC">
        <w:t>order</w:t>
      </w:r>
      <w:r w:rsidRPr="002C718B">
        <w:t xml:space="preserve"> </w:t>
      </w:r>
      <w:r w:rsidRPr="00611CEC">
        <w:t>to</w:t>
      </w:r>
      <w:r>
        <w:t xml:space="preserve"> resynchronize with the DR replica version of the availabilit</w:t>
      </w:r>
      <w:r w:rsidRPr="002C718B">
        <w:t xml:space="preserve">y </w:t>
      </w:r>
      <w:r w:rsidRPr="00611CEC">
        <w:t>databases</w:t>
      </w:r>
      <w:r>
        <w:t>. Th</w:t>
      </w:r>
      <w:r w:rsidRPr="002C718B">
        <w:t xml:space="preserve">e </w:t>
      </w:r>
      <w:r w:rsidR="004F1D2A">
        <w:t xml:space="preserve">following </w:t>
      </w:r>
      <w:r>
        <w:t xml:space="preserve">example demonstrates </w:t>
      </w:r>
      <w:r w:rsidR="004F1D2A">
        <w:t xml:space="preserve">how to create </w:t>
      </w:r>
      <w:r>
        <w:t>a database snapshot on a “not synchronizing” ava</w:t>
      </w:r>
      <w:r w:rsidR="004F1D2A">
        <w:t>ilability database.</w:t>
      </w:r>
    </w:p>
    <w:p w14:paraId="43240AFA" w14:textId="77777777" w:rsidR="002129CF" w:rsidRDefault="002129CF" w:rsidP="002129CF">
      <w:pPr>
        <w:spacing w:after="0"/>
        <w:ind w:left="720"/>
        <w:rPr>
          <w:rFonts w:ascii="Courier New" w:hAnsi="Courier New" w:cs="Courier New"/>
        </w:rPr>
      </w:pPr>
      <w:r>
        <w:rPr>
          <w:rFonts w:ascii="Courier New" w:hAnsi="Courier New" w:cs="Courier New"/>
        </w:rPr>
        <w:t>-- Create the database snapshot</w:t>
      </w:r>
    </w:p>
    <w:p w14:paraId="43240AFB" w14:textId="77777777" w:rsidR="002129CF" w:rsidRDefault="002129CF" w:rsidP="002129CF">
      <w:pPr>
        <w:spacing w:after="0"/>
        <w:ind w:left="720"/>
        <w:rPr>
          <w:rFonts w:ascii="Courier New" w:hAnsi="Courier New" w:cs="Courier New"/>
        </w:rPr>
      </w:pPr>
      <w:r>
        <w:rPr>
          <w:rFonts w:ascii="Courier New" w:hAnsi="Courier New" w:cs="Courier New"/>
        </w:rPr>
        <w:t>CREATE DATABASE AppDB_A1 O</w:t>
      </w:r>
      <w:r w:rsidRPr="002C718B">
        <w:rPr>
          <w:rFonts w:ascii="Courier New" w:hAnsi="Courier New" w:cs="Courier New"/>
        </w:rPr>
        <w:t>N</w:t>
      </w:r>
    </w:p>
    <w:p w14:paraId="43240AFC" w14:textId="77777777" w:rsidR="002129CF" w:rsidRDefault="002129CF" w:rsidP="002129CF">
      <w:pPr>
        <w:spacing w:after="0"/>
        <w:ind w:left="720"/>
        <w:rPr>
          <w:rFonts w:ascii="Courier New" w:hAnsi="Courier New" w:cs="Courier New"/>
        </w:rPr>
      </w:pPr>
      <w:r w:rsidRPr="00611CEC">
        <w:rPr>
          <w:rFonts w:ascii="Courier New" w:hAnsi="Courier New" w:cs="Courier New"/>
        </w:rPr>
        <w:t>( NAME</w:t>
      </w:r>
      <w:r>
        <w:rPr>
          <w:rFonts w:ascii="Courier New" w:hAnsi="Courier New" w:cs="Courier New"/>
        </w:rPr>
        <w:t xml:space="preserve"> = AppDB, FILENAME = </w:t>
      </w:r>
    </w:p>
    <w:p w14:paraId="43240AFD" w14:textId="77777777" w:rsidR="002129CF" w:rsidRDefault="002129CF" w:rsidP="002129CF">
      <w:pPr>
        <w:spacing w:after="0"/>
        <w:ind w:left="720"/>
        <w:rPr>
          <w:rFonts w:ascii="Courier New" w:hAnsi="Courier New" w:cs="Courier New"/>
        </w:rPr>
      </w:pPr>
      <w:r>
        <w:rPr>
          <w:rFonts w:ascii="Courier New" w:hAnsi="Courier New" w:cs="Courier New"/>
        </w:rPr>
        <w:t>'</w:t>
      </w:r>
      <w:r w:rsidR="0045372D">
        <w:rPr>
          <w:rFonts w:ascii="Courier New" w:hAnsi="Courier New" w:cs="Courier New"/>
        </w:rPr>
        <w:t>R:\</w:t>
      </w:r>
      <w:r>
        <w:rPr>
          <w:rFonts w:ascii="Courier New" w:hAnsi="Courier New" w:cs="Courier New"/>
        </w:rPr>
        <w:t>MSSQL11.MSSQLSERVER\MSSQL\Data\AppDB_A1.</w:t>
      </w:r>
      <w:r w:rsidRPr="002C718B">
        <w:rPr>
          <w:rFonts w:ascii="Courier New" w:hAnsi="Courier New" w:cs="Courier New"/>
        </w:rPr>
        <w:t>ss</w:t>
      </w:r>
      <w:r w:rsidRPr="00611CEC">
        <w:rPr>
          <w:rFonts w:ascii="Courier New" w:hAnsi="Courier New" w:cs="Courier New"/>
        </w:rPr>
        <w:t>' )</w:t>
      </w:r>
    </w:p>
    <w:p w14:paraId="43240AFE" w14:textId="77777777" w:rsidR="002129CF" w:rsidRDefault="002129CF" w:rsidP="002129CF">
      <w:pPr>
        <w:spacing w:after="0"/>
        <w:ind w:left="720"/>
        <w:rPr>
          <w:rFonts w:ascii="Courier New" w:hAnsi="Courier New" w:cs="Courier New"/>
        </w:rPr>
      </w:pPr>
      <w:r>
        <w:rPr>
          <w:rFonts w:ascii="Courier New" w:hAnsi="Courier New" w:cs="Courier New"/>
        </w:rPr>
        <w:t>AS SNAPSHOT OF AppDB;</w:t>
      </w:r>
    </w:p>
    <w:p w14:paraId="43240AFF" w14:textId="77777777" w:rsidR="002129CF" w:rsidRDefault="002129CF" w:rsidP="002129CF">
      <w:pPr>
        <w:spacing w:after="0"/>
        <w:ind w:left="720"/>
        <w:rPr>
          <w:rFonts w:ascii="Courier New" w:hAnsi="Courier New" w:cs="Courier New"/>
        </w:rPr>
      </w:pPr>
      <w:r>
        <w:rPr>
          <w:rFonts w:ascii="Courier New" w:hAnsi="Courier New" w:cs="Courier New"/>
        </w:rPr>
        <w:lastRenderedPageBreak/>
        <w:t>GO</w:t>
      </w:r>
    </w:p>
    <w:p w14:paraId="43240B00" w14:textId="77777777" w:rsidR="00FD151C" w:rsidRDefault="00FD151C" w:rsidP="002129CF"/>
    <w:p w14:paraId="43240B01" w14:textId="77777777" w:rsidR="003D626B" w:rsidRDefault="00767DF0" w:rsidP="002129CF">
      <w:r>
        <w:t>The required data can now be extracted from the database snapshot and inserted into the current primary replica appropriately, before moving forward with resuming data movement.</w:t>
      </w:r>
    </w:p>
    <w:p w14:paraId="43240B02" w14:textId="2ADCBD68" w:rsidR="003D626B" w:rsidRDefault="00817F17" w:rsidP="00817F17">
      <w:pPr>
        <w:ind w:left="720"/>
      </w:pPr>
      <w:r w:rsidRPr="006960E3">
        <w:rPr>
          <w:b/>
        </w:rPr>
        <w:t>Note</w:t>
      </w:r>
      <w:r>
        <w:t xml:space="preserve">: </w:t>
      </w:r>
      <w:r w:rsidR="003D626B">
        <w:t xml:space="preserve">For more </w:t>
      </w:r>
      <w:r w:rsidR="006960E3">
        <w:t xml:space="preserve">information about </w:t>
      </w:r>
      <w:r w:rsidR="003D626B">
        <w:t xml:space="preserve">the risks of forcing failover and mitigating data loss, see </w:t>
      </w:r>
      <w:hyperlink r:id="rId84" w:history="1">
        <w:r w:rsidR="00A9398D">
          <w:rPr>
            <w:rStyle w:val="Hyperlink"/>
          </w:rPr>
          <w:t>Failover and Failover Modes</w:t>
        </w:r>
      </w:hyperlink>
      <w:r w:rsidR="003D626B">
        <w:t>.</w:t>
      </w:r>
    </w:p>
    <w:p w14:paraId="43240B03" w14:textId="13C805DC" w:rsidR="005D2E34" w:rsidRDefault="00530C5C" w:rsidP="005D2E34">
      <w:r>
        <w:t xml:space="preserve">After </w:t>
      </w:r>
      <w:r w:rsidR="005D2E34">
        <w:t>the question of data loss is addresse</w:t>
      </w:r>
      <w:r w:rsidR="005D2E34" w:rsidRPr="002C718B">
        <w:t xml:space="preserve">d </w:t>
      </w:r>
      <w:r>
        <w:t xml:space="preserve">appropriately, and it is time to revert service back to the primary data center, </w:t>
      </w:r>
      <w:r w:rsidR="005D2E34">
        <w:t>the next step is to move the primary replica role back to the primary data center in a controlle</w:t>
      </w:r>
      <w:r w:rsidR="005D2E34" w:rsidRPr="002C718B">
        <w:t xml:space="preserve">d </w:t>
      </w:r>
      <w:r w:rsidR="005D2E34" w:rsidRPr="00611CEC">
        <w:t>fashion</w:t>
      </w:r>
      <w:r w:rsidR="006960E3">
        <w:t>:</w:t>
      </w:r>
      <w:r w:rsidR="008F5734">
        <w:t xml:space="preserve"> </w:t>
      </w:r>
    </w:p>
    <w:p w14:paraId="43240B05" w14:textId="6D532C07" w:rsidR="0096106C" w:rsidRDefault="005D2E34" w:rsidP="006960E3">
      <w:pPr>
        <w:pStyle w:val="ListParagraph"/>
        <w:numPr>
          <w:ilvl w:val="0"/>
          <w:numId w:val="4"/>
        </w:numPr>
      </w:pPr>
      <w:r>
        <w:t>Start the controlled migration back to the primary data center by adding back the quorum votes to the tw</w:t>
      </w:r>
      <w:r w:rsidRPr="002C718B">
        <w:t xml:space="preserve">o </w:t>
      </w:r>
      <w:r w:rsidRPr="00611CEC">
        <w:t>primary</w:t>
      </w:r>
      <w:r w:rsidRPr="002C718B">
        <w:t xml:space="preserve"> </w:t>
      </w:r>
      <w:r w:rsidRPr="00611CEC">
        <w:t>data</w:t>
      </w:r>
      <w:r w:rsidRPr="002C718B">
        <w:t xml:space="preserve"> </w:t>
      </w:r>
      <w:r w:rsidRPr="00611CEC">
        <w:t>center</w:t>
      </w:r>
      <w:r w:rsidRPr="002C718B">
        <w:t xml:space="preserve"> </w:t>
      </w:r>
      <w:r w:rsidRPr="00611CEC">
        <w:t>nodes</w:t>
      </w:r>
      <w:r w:rsidR="008F5734">
        <w:t xml:space="preserve">. </w:t>
      </w:r>
      <w:r>
        <w:t>After configuring this setting, be sure to verify again that all nodes in the WSFC have a vote</w:t>
      </w:r>
      <w:r w:rsidR="008F5734">
        <w:t xml:space="preserve">. </w:t>
      </w:r>
    </w:p>
    <w:p w14:paraId="43240B06" w14:textId="37B34769" w:rsidR="005D2E34" w:rsidRDefault="006960E3" w:rsidP="00CB4E40">
      <w:pPr>
        <w:pStyle w:val="ListParagraph"/>
        <w:numPr>
          <w:ilvl w:val="0"/>
          <w:numId w:val="4"/>
        </w:numPr>
      </w:pPr>
      <w:r>
        <w:t>To resume each database that participates in the availabilit</w:t>
      </w:r>
      <w:r w:rsidRPr="002C718B">
        <w:t xml:space="preserve">y </w:t>
      </w:r>
      <w:r w:rsidRPr="00611CEC">
        <w:t>group</w:t>
      </w:r>
      <w:r>
        <w:t>,</w:t>
      </w:r>
      <w:r w:rsidDel="006960E3">
        <w:t xml:space="preserve"> </w:t>
      </w:r>
      <w:r>
        <w:t>e</w:t>
      </w:r>
      <w:r w:rsidR="0096106C">
        <w:t xml:space="preserve">xecute </w:t>
      </w:r>
      <w:r>
        <w:t xml:space="preserve">Transact-SQL ALTER DATABASE commands </w:t>
      </w:r>
      <w:r w:rsidR="0096106C">
        <w:t>on the primary data center FCI</w:t>
      </w:r>
      <w:r w:rsidR="005D2E34">
        <w:t xml:space="preserve">. </w:t>
      </w:r>
      <w:r>
        <w:t>Here is an example.</w:t>
      </w:r>
    </w:p>
    <w:p w14:paraId="43240B07" w14:textId="77777777" w:rsidR="005D2E34" w:rsidRDefault="005D2E34" w:rsidP="002C718B">
      <w:pPr>
        <w:pStyle w:val="ListParagraph"/>
        <w:ind w:left="765"/>
      </w:pPr>
    </w:p>
    <w:p w14:paraId="43240B08" w14:textId="77777777" w:rsidR="005D2E34" w:rsidRDefault="005D2E34" w:rsidP="002C718B">
      <w:pPr>
        <w:pStyle w:val="ListParagraph"/>
        <w:ind w:left="1440"/>
        <w:rPr>
          <w:rFonts w:ascii="Courier New" w:hAnsi="Courier New" w:cs="Courier New"/>
        </w:rPr>
      </w:pPr>
      <w:r>
        <w:rPr>
          <w:rFonts w:ascii="Courier New" w:hAnsi="Courier New" w:cs="Courier New"/>
        </w:rPr>
        <w:t>ALTER DATABASE AppDB SET HADR RESUME;</w:t>
      </w:r>
    </w:p>
    <w:p w14:paraId="43240B09" w14:textId="77777777" w:rsidR="005D2E34" w:rsidRDefault="005D2E34" w:rsidP="002C718B">
      <w:pPr>
        <w:pStyle w:val="ListParagraph"/>
        <w:ind w:left="1440"/>
        <w:rPr>
          <w:rFonts w:ascii="Courier New" w:hAnsi="Courier New" w:cs="Courier New"/>
        </w:rPr>
      </w:pPr>
      <w:r>
        <w:rPr>
          <w:rFonts w:ascii="Courier New" w:hAnsi="Courier New" w:cs="Courier New"/>
        </w:rPr>
        <w:t>GO</w:t>
      </w:r>
    </w:p>
    <w:p w14:paraId="43240B0A" w14:textId="77777777" w:rsidR="005D2E34" w:rsidRDefault="005D2E34" w:rsidP="002C718B">
      <w:pPr>
        <w:pStyle w:val="ListParagraph"/>
        <w:ind w:left="1440"/>
        <w:rPr>
          <w:rFonts w:ascii="Courier New" w:hAnsi="Courier New" w:cs="Courier New"/>
        </w:rPr>
      </w:pPr>
      <w:r>
        <w:rPr>
          <w:rFonts w:ascii="Courier New" w:hAnsi="Courier New" w:cs="Courier New"/>
        </w:rPr>
        <w:t>ALTER DATABASE ConfigDB SET HADR RESUME;</w:t>
      </w:r>
    </w:p>
    <w:p w14:paraId="43240B0B" w14:textId="77777777" w:rsidR="005D2E34" w:rsidRDefault="005D2E34" w:rsidP="002C718B">
      <w:pPr>
        <w:pStyle w:val="ListParagraph"/>
        <w:ind w:left="1440"/>
        <w:rPr>
          <w:rFonts w:ascii="Courier New" w:hAnsi="Courier New" w:cs="Courier New"/>
        </w:rPr>
      </w:pPr>
      <w:r>
        <w:rPr>
          <w:rFonts w:ascii="Courier New" w:hAnsi="Courier New" w:cs="Courier New"/>
        </w:rPr>
        <w:t>GO</w:t>
      </w:r>
    </w:p>
    <w:p w14:paraId="43240B0C" w14:textId="77777777" w:rsidR="005D2E34" w:rsidRDefault="005D2E34" w:rsidP="002C718B">
      <w:pPr>
        <w:pStyle w:val="ListParagraph"/>
        <w:ind w:left="1440"/>
        <w:rPr>
          <w:rFonts w:ascii="Courier New" w:hAnsi="Courier New" w:cs="Courier New"/>
        </w:rPr>
      </w:pPr>
      <w:r>
        <w:rPr>
          <w:rFonts w:ascii="Courier New" w:hAnsi="Courier New" w:cs="Courier New"/>
        </w:rPr>
        <w:t xml:space="preserve">ALTER DATABASE </w:t>
      </w:r>
      <w:r w:rsidR="006352B9">
        <w:rPr>
          <w:rFonts w:ascii="Courier New" w:hAnsi="Courier New" w:cs="Courier New"/>
        </w:rPr>
        <w:t>Report</w:t>
      </w:r>
      <w:r>
        <w:rPr>
          <w:rFonts w:ascii="Courier New" w:hAnsi="Courier New" w:cs="Courier New"/>
        </w:rPr>
        <w:t>DB SET HADR RESUME;</w:t>
      </w:r>
    </w:p>
    <w:p w14:paraId="43240B0D" w14:textId="77777777" w:rsidR="005D2E34" w:rsidRDefault="005D2E34" w:rsidP="002C718B">
      <w:pPr>
        <w:pStyle w:val="ListParagraph"/>
        <w:ind w:left="1440"/>
        <w:rPr>
          <w:rFonts w:ascii="Courier New" w:hAnsi="Courier New" w:cs="Courier New"/>
        </w:rPr>
      </w:pPr>
      <w:r>
        <w:rPr>
          <w:rFonts w:ascii="Courier New" w:hAnsi="Courier New" w:cs="Courier New"/>
        </w:rPr>
        <w:t>GO</w:t>
      </w:r>
    </w:p>
    <w:p w14:paraId="43240B0E" w14:textId="77777777" w:rsidR="005D2E34" w:rsidRDefault="005D2E34" w:rsidP="002C718B">
      <w:pPr>
        <w:pStyle w:val="ListParagraph"/>
        <w:ind w:left="765"/>
        <w:rPr>
          <w:rFonts w:ascii="Courier New" w:hAnsi="Courier New" w:cs="Courier New"/>
        </w:rPr>
      </w:pPr>
    </w:p>
    <w:p w14:paraId="4115C333" w14:textId="72327794" w:rsidR="006960E3" w:rsidRDefault="006960E3" w:rsidP="00C175EB">
      <w:pPr>
        <w:pStyle w:val="ListParagraph"/>
        <w:numPr>
          <w:ilvl w:val="0"/>
          <w:numId w:val="4"/>
        </w:numPr>
      </w:pPr>
      <w:r>
        <w:t xml:space="preserve">To synchronize prior to failover, modify </w:t>
      </w:r>
      <w:r w:rsidR="0096106C">
        <w:t xml:space="preserve">the availability group on </w:t>
      </w:r>
      <w:r w:rsidR="009D1595">
        <w:t>the</w:t>
      </w:r>
      <w:r w:rsidR="0096106C">
        <w:t xml:space="preserve"> DR FCI t</w:t>
      </w:r>
      <w:r w:rsidR="0096106C" w:rsidRPr="002C718B">
        <w:t xml:space="preserve">o </w:t>
      </w:r>
      <w:r w:rsidR="0096106C" w:rsidRPr="00611CEC">
        <w:t>temporarily</w:t>
      </w:r>
      <w:r w:rsidR="0096106C" w:rsidRPr="002C718B">
        <w:t xml:space="preserve"> </w:t>
      </w:r>
      <w:r w:rsidR="0096106C" w:rsidRPr="00611CEC">
        <w:t>use</w:t>
      </w:r>
      <w:r w:rsidR="0096106C">
        <w:t xml:space="preserve"> the synchronous commit availability mode</w:t>
      </w:r>
      <w:r w:rsidR="0096106C" w:rsidRPr="00611CEC">
        <w:t>.</w:t>
      </w:r>
      <w:r w:rsidR="00C175EB">
        <w:t xml:space="preserve"> Ideally the synchronous commit setting should be made during a period of low application activity in order to minimize </w:t>
      </w:r>
      <w:r>
        <w:t xml:space="preserve">the impact of </w:t>
      </w:r>
      <w:r w:rsidR="00C175EB">
        <w:t xml:space="preserve">transaction latency </w:t>
      </w:r>
      <w:r>
        <w:t xml:space="preserve">on </w:t>
      </w:r>
      <w:r w:rsidR="00C175EB">
        <w:t>users.</w:t>
      </w:r>
      <w:r w:rsidR="0096106C" w:rsidRPr="002C718B">
        <w:t xml:space="preserve">  </w:t>
      </w:r>
    </w:p>
    <w:p w14:paraId="43240B11" w14:textId="6C762CF8" w:rsidR="0096106C" w:rsidRDefault="006960E3" w:rsidP="006960E3">
      <w:pPr>
        <w:ind w:left="720"/>
      </w:pPr>
      <w:r>
        <w:t xml:space="preserve">Here is an example of the </w:t>
      </w:r>
      <w:r w:rsidR="0096106C">
        <w:t>T</w:t>
      </w:r>
      <w:r>
        <w:t>ransact</w:t>
      </w:r>
      <w:r w:rsidR="0096106C">
        <w:t>-SQL command (executed on the current primary FCI in th</w:t>
      </w:r>
      <w:r w:rsidR="0096106C" w:rsidRPr="002C718B">
        <w:t xml:space="preserve">e </w:t>
      </w:r>
      <w:r w:rsidR="0096106C" w:rsidRPr="00611CEC">
        <w:t>disaster</w:t>
      </w:r>
      <w:r w:rsidR="0096106C" w:rsidRPr="002C718B">
        <w:t xml:space="preserve"> </w:t>
      </w:r>
      <w:r w:rsidR="0096106C" w:rsidRPr="00611CEC">
        <w:t>recovery</w:t>
      </w:r>
      <w:r w:rsidR="0096106C" w:rsidRPr="002C718B">
        <w:t xml:space="preserve"> </w:t>
      </w:r>
      <w:r w:rsidR="0096106C" w:rsidRPr="00611CEC">
        <w:t>data</w:t>
      </w:r>
      <w:r w:rsidR="0096106C" w:rsidRPr="002C718B">
        <w:t xml:space="preserve"> </w:t>
      </w:r>
      <w:r w:rsidR="0096106C" w:rsidRPr="00611CEC">
        <w:t>center</w:t>
      </w:r>
      <w:r>
        <w:t>)</w:t>
      </w:r>
      <w:r w:rsidR="0096106C">
        <w:t xml:space="preserve">, </w:t>
      </w:r>
      <w:r>
        <w:t xml:space="preserve">In this example, </w:t>
      </w:r>
      <w:r w:rsidR="0096106C">
        <w:t>AG1 i</w:t>
      </w:r>
      <w:r w:rsidR="0096106C" w:rsidRPr="002C718B">
        <w:t xml:space="preserve">s </w:t>
      </w:r>
      <w:r>
        <w:t>the</w:t>
      </w:r>
      <w:r w:rsidR="0096106C">
        <w:t xml:space="preserve"> availability group</w:t>
      </w:r>
      <w:r>
        <w:t>,</w:t>
      </w:r>
      <w:r w:rsidR="0096106C">
        <w:t xml:space="preserve"> and th</w:t>
      </w:r>
      <w:r w:rsidR="0096106C" w:rsidRPr="002C718B">
        <w:t xml:space="preserve">e </w:t>
      </w:r>
      <w:r w:rsidR="0096106C" w:rsidRPr="00611CEC">
        <w:t>primary</w:t>
      </w:r>
      <w:r w:rsidR="0096106C" w:rsidRPr="002C718B">
        <w:t xml:space="preserve"> </w:t>
      </w:r>
      <w:r w:rsidR="0096106C" w:rsidRPr="00611CEC">
        <w:t>data</w:t>
      </w:r>
      <w:r w:rsidR="0096106C" w:rsidRPr="002C718B">
        <w:t xml:space="preserve"> </w:t>
      </w:r>
      <w:r w:rsidR="0096106C" w:rsidRPr="00611CEC">
        <w:t>center</w:t>
      </w:r>
      <w:r w:rsidR="0096106C" w:rsidRPr="002C718B">
        <w:t xml:space="preserve"> </w:t>
      </w:r>
      <w:r w:rsidR="0096106C" w:rsidRPr="00611CEC">
        <w:t>replica</w:t>
      </w:r>
      <w:r w:rsidR="0096106C">
        <w:t xml:space="preserve"> </w:t>
      </w:r>
      <w:r>
        <w:t xml:space="preserve">is designated </w:t>
      </w:r>
      <w:r w:rsidR="0096106C">
        <w:t xml:space="preserve">as </w:t>
      </w:r>
      <w:r w:rsidR="00652CB0">
        <w:t>SQLFCIPrimary\INST_A</w:t>
      </w:r>
      <w:r>
        <w:t>.</w:t>
      </w:r>
    </w:p>
    <w:p w14:paraId="43240B12" w14:textId="77777777" w:rsidR="0096106C" w:rsidRDefault="0096106C" w:rsidP="002C718B">
      <w:pPr>
        <w:pStyle w:val="ListParagraph"/>
        <w:ind w:left="765"/>
        <w:rPr>
          <w:rFonts w:ascii="Courier New" w:hAnsi="Courier New" w:cs="Courier New"/>
        </w:rPr>
      </w:pPr>
    </w:p>
    <w:p w14:paraId="43240B13" w14:textId="77777777" w:rsidR="0096106C" w:rsidRDefault="0096106C" w:rsidP="002C718B">
      <w:pPr>
        <w:pStyle w:val="ListParagraph"/>
        <w:ind w:left="1440"/>
        <w:rPr>
          <w:rFonts w:ascii="Courier New" w:hAnsi="Courier New" w:cs="Courier New"/>
        </w:rPr>
      </w:pPr>
      <w:r>
        <w:rPr>
          <w:rFonts w:ascii="Courier New" w:hAnsi="Courier New" w:cs="Courier New"/>
        </w:rPr>
        <w:t>USE [master]</w:t>
      </w:r>
    </w:p>
    <w:p w14:paraId="43240B14" w14:textId="77777777" w:rsidR="0096106C" w:rsidRDefault="0096106C" w:rsidP="002C718B">
      <w:pPr>
        <w:pStyle w:val="ListParagraph"/>
        <w:ind w:left="1440"/>
        <w:rPr>
          <w:rFonts w:ascii="Courier New" w:hAnsi="Courier New" w:cs="Courier New"/>
        </w:rPr>
      </w:pPr>
      <w:r>
        <w:rPr>
          <w:rFonts w:ascii="Courier New" w:hAnsi="Courier New" w:cs="Courier New"/>
        </w:rPr>
        <w:t>GO</w:t>
      </w:r>
    </w:p>
    <w:p w14:paraId="43240B15" w14:textId="77777777" w:rsidR="0096106C" w:rsidRDefault="0096106C" w:rsidP="002C718B">
      <w:pPr>
        <w:pStyle w:val="ListParagraph"/>
        <w:ind w:left="1440"/>
        <w:rPr>
          <w:rFonts w:ascii="Courier New" w:hAnsi="Courier New" w:cs="Courier New"/>
        </w:rPr>
      </w:pPr>
      <w:r>
        <w:rPr>
          <w:rFonts w:ascii="Courier New" w:hAnsi="Courier New" w:cs="Courier New"/>
        </w:rPr>
        <w:t>ALTER AVAILABILITY GROUP [AG1]</w:t>
      </w:r>
    </w:p>
    <w:p w14:paraId="43240B16" w14:textId="77777777" w:rsidR="0096106C" w:rsidRDefault="0096106C" w:rsidP="002C718B">
      <w:pPr>
        <w:pStyle w:val="ListParagraph"/>
        <w:ind w:left="1440"/>
        <w:rPr>
          <w:rFonts w:ascii="Courier New" w:hAnsi="Courier New" w:cs="Courier New"/>
        </w:rPr>
      </w:pPr>
      <w:r>
        <w:rPr>
          <w:rFonts w:ascii="Courier New" w:hAnsi="Courier New" w:cs="Courier New"/>
        </w:rPr>
        <w:t>MODIFY REPLICA ON N'</w:t>
      </w:r>
      <w:r w:rsidR="00652CB0">
        <w:rPr>
          <w:rFonts w:ascii="Courier New" w:hAnsi="Courier New" w:cs="Courier New"/>
        </w:rPr>
        <w:t>SQLFCIPrimary\INST_A</w:t>
      </w:r>
      <w:r>
        <w:rPr>
          <w:rFonts w:ascii="Courier New" w:hAnsi="Courier New" w:cs="Courier New"/>
        </w:rPr>
        <w:t>' WITH (AVAILABILITY_MODE = SYNCHRONOUS_COMMIT);</w:t>
      </w:r>
    </w:p>
    <w:p w14:paraId="43240B17" w14:textId="77777777" w:rsidR="0096106C" w:rsidRDefault="0096106C" w:rsidP="002C718B">
      <w:pPr>
        <w:pStyle w:val="ListParagraph"/>
        <w:ind w:left="1440"/>
        <w:rPr>
          <w:rFonts w:ascii="Courier New" w:hAnsi="Courier New" w:cs="Courier New"/>
        </w:rPr>
      </w:pPr>
      <w:r>
        <w:rPr>
          <w:rFonts w:ascii="Courier New" w:hAnsi="Courier New" w:cs="Courier New"/>
        </w:rPr>
        <w:t>GO</w:t>
      </w:r>
    </w:p>
    <w:p w14:paraId="43240B18" w14:textId="77777777" w:rsidR="0096106C" w:rsidRDefault="0096106C" w:rsidP="002C718B">
      <w:pPr>
        <w:pStyle w:val="ListParagraph"/>
        <w:ind w:left="765"/>
      </w:pPr>
    </w:p>
    <w:p w14:paraId="43240B19" w14:textId="377F75BC" w:rsidR="0096106C" w:rsidRDefault="006960E3" w:rsidP="002C718B">
      <w:pPr>
        <w:pStyle w:val="ListParagraph"/>
        <w:ind w:left="765"/>
      </w:pPr>
      <w:r>
        <w:t xml:space="preserve">In the same SQL Server Management Studio session, execute </w:t>
      </w:r>
      <w:r w:rsidR="0096106C">
        <w:t>the following command to set synchr</w:t>
      </w:r>
      <w:r>
        <w:t xml:space="preserve">onous </w:t>
      </w:r>
      <w:r w:rsidR="003D1B81">
        <w:t xml:space="preserve">commit </w:t>
      </w:r>
      <w:r>
        <w:t>on the DR replica as well.</w:t>
      </w:r>
    </w:p>
    <w:p w14:paraId="43240B1A" w14:textId="77777777" w:rsidR="0096106C" w:rsidRDefault="0096106C" w:rsidP="002C718B">
      <w:pPr>
        <w:pStyle w:val="ListParagraph"/>
        <w:ind w:left="765"/>
        <w:rPr>
          <w:rFonts w:ascii="Courier New" w:hAnsi="Courier New" w:cs="Courier New"/>
        </w:rPr>
      </w:pPr>
    </w:p>
    <w:p w14:paraId="43240B1B" w14:textId="77777777" w:rsidR="0096106C" w:rsidRDefault="0096106C" w:rsidP="002C718B">
      <w:pPr>
        <w:pStyle w:val="ListParagraph"/>
        <w:ind w:left="1440"/>
        <w:rPr>
          <w:rFonts w:ascii="Courier New" w:hAnsi="Courier New" w:cs="Courier New"/>
        </w:rPr>
      </w:pPr>
      <w:r>
        <w:rPr>
          <w:rFonts w:ascii="Courier New" w:hAnsi="Courier New" w:cs="Courier New"/>
        </w:rPr>
        <w:t>USE [master]</w:t>
      </w:r>
    </w:p>
    <w:p w14:paraId="43240B1C" w14:textId="77777777" w:rsidR="0096106C" w:rsidRDefault="0096106C" w:rsidP="002C718B">
      <w:pPr>
        <w:pStyle w:val="ListParagraph"/>
        <w:ind w:left="1440"/>
        <w:rPr>
          <w:rFonts w:ascii="Courier New" w:hAnsi="Courier New" w:cs="Courier New"/>
        </w:rPr>
      </w:pPr>
      <w:r>
        <w:rPr>
          <w:rFonts w:ascii="Courier New" w:hAnsi="Courier New" w:cs="Courier New"/>
        </w:rPr>
        <w:t>GO</w:t>
      </w:r>
    </w:p>
    <w:p w14:paraId="43240B1D" w14:textId="77777777" w:rsidR="0096106C" w:rsidRDefault="0096106C" w:rsidP="002C718B">
      <w:pPr>
        <w:pStyle w:val="ListParagraph"/>
        <w:ind w:left="1440"/>
        <w:rPr>
          <w:rFonts w:ascii="Courier New" w:hAnsi="Courier New" w:cs="Courier New"/>
        </w:rPr>
      </w:pPr>
      <w:r>
        <w:rPr>
          <w:rFonts w:ascii="Courier New" w:hAnsi="Courier New" w:cs="Courier New"/>
        </w:rPr>
        <w:t>ALTER AVAILABILITY GROUP [AG1]</w:t>
      </w:r>
    </w:p>
    <w:p w14:paraId="43240B1E" w14:textId="77777777" w:rsidR="0096106C" w:rsidRDefault="00652CB0" w:rsidP="002C718B">
      <w:pPr>
        <w:pStyle w:val="ListParagraph"/>
        <w:ind w:left="1440"/>
        <w:rPr>
          <w:rFonts w:ascii="Courier New" w:hAnsi="Courier New" w:cs="Courier New"/>
        </w:rPr>
      </w:pPr>
      <w:r>
        <w:rPr>
          <w:rFonts w:ascii="Courier New" w:hAnsi="Courier New" w:cs="Courier New"/>
        </w:rPr>
        <w:t>MODIFY REPLICA ON N'SQLFCIDR\INST_B</w:t>
      </w:r>
      <w:r w:rsidR="0096106C">
        <w:rPr>
          <w:rFonts w:ascii="Courier New" w:hAnsi="Courier New" w:cs="Courier New"/>
        </w:rPr>
        <w:t xml:space="preserve">' WITH </w:t>
      </w:r>
    </w:p>
    <w:p w14:paraId="43240B1F" w14:textId="77777777" w:rsidR="0096106C" w:rsidRDefault="0096106C" w:rsidP="002C718B">
      <w:pPr>
        <w:pStyle w:val="ListParagraph"/>
        <w:ind w:left="1440"/>
        <w:rPr>
          <w:rFonts w:ascii="Courier New" w:hAnsi="Courier New" w:cs="Courier New"/>
        </w:rPr>
      </w:pPr>
      <w:r>
        <w:rPr>
          <w:rFonts w:ascii="Courier New" w:hAnsi="Courier New" w:cs="Courier New"/>
        </w:rPr>
        <w:t>(AVAILABILITY_MODE = SYNCHRONOUS_COMMIT);</w:t>
      </w:r>
    </w:p>
    <w:p w14:paraId="43240B20" w14:textId="77777777" w:rsidR="0096106C" w:rsidRDefault="0096106C" w:rsidP="002C718B">
      <w:pPr>
        <w:pStyle w:val="ListParagraph"/>
        <w:ind w:left="1440"/>
        <w:rPr>
          <w:rFonts w:ascii="Courier New" w:hAnsi="Courier New" w:cs="Courier New"/>
        </w:rPr>
      </w:pPr>
      <w:r>
        <w:rPr>
          <w:rFonts w:ascii="Courier New" w:hAnsi="Courier New" w:cs="Courier New"/>
        </w:rPr>
        <w:t>GO</w:t>
      </w:r>
    </w:p>
    <w:p w14:paraId="43240B21" w14:textId="77777777" w:rsidR="0096106C" w:rsidRDefault="0096106C" w:rsidP="002C718B">
      <w:pPr>
        <w:pStyle w:val="ListParagraph"/>
        <w:ind w:left="765"/>
      </w:pPr>
    </w:p>
    <w:p w14:paraId="43240B22" w14:textId="17E247B8" w:rsidR="00652CB0" w:rsidRDefault="00652CB0" w:rsidP="00CB4E40">
      <w:pPr>
        <w:pStyle w:val="ListParagraph"/>
        <w:numPr>
          <w:ilvl w:val="0"/>
          <w:numId w:val="4"/>
        </w:numPr>
      </w:pPr>
      <w:r>
        <w:t>Confirm the synchronization status between the two locations</w:t>
      </w:r>
      <w:r w:rsidR="0018603C">
        <w:t xml:space="preserve"> (</w:t>
      </w:r>
      <w:r w:rsidR="00C47929">
        <w:t>both replica states should say “healthy”</w:t>
      </w:r>
      <w:r w:rsidR="0018603C">
        <w:t xml:space="preserve"> before moving to the next step</w:t>
      </w:r>
      <w:r w:rsidR="00C47929">
        <w:t>, meaning that both synchronous-commit replicas are synchronized</w:t>
      </w:r>
      <w:r w:rsidR="006960E3">
        <w:t>).</w:t>
      </w:r>
    </w:p>
    <w:p w14:paraId="43240B23" w14:textId="77777777" w:rsidR="00C47929" w:rsidRDefault="00C47929" w:rsidP="00C47929">
      <w:pPr>
        <w:pStyle w:val="ListParagraph"/>
        <w:ind w:left="765"/>
      </w:pPr>
    </w:p>
    <w:p w14:paraId="43240B24" w14:textId="77777777" w:rsidR="00C47929" w:rsidRPr="00C47929" w:rsidRDefault="00C47929" w:rsidP="00C47929">
      <w:pPr>
        <w:pStyle w:val="ListParagraph"/>
        <w:ind w:left="1440"/>
        <w:rPr>
          <w:rFonts w:ascii="Courier New" w:hAnsi="Courier New" w:cs="Courier New"/>
        </w:rPr>
      </w:pPr>
      <w:r w:rsidRPr="00C47929">
        <w:rPr>
          <w:rFonts w:ascii="Courier New" w:hAnsi="Courier New" w:cs="Courier New"/>
        </w:rPr>
        <w:t>SELECT</w:t>
      </w:r>
      <w:r w:rsidRPr="00C47929">
        <w:rPr>
          <w:rFonts w:ascii="Courier New" w:hAnsi="Courier New" w:cs="Courier New"/>
        </w:rPr>
        <w:tab/>
        <w:t>role_desc,</w:t>
      </w:r>
    </w:p>
    <w:p w14:paraId="43240B25" w14:textId="77777777" w:rsidR="00C47929" w:rsidRPr="00C47929" w:rsidRDefault="00C47929" w:rsidP="00C47929">
      <w:pPr>
        <w:pStyle w:val="ListParagraph"/>
        <w:ind w:left="1440"/>
        <w:rPr>
          <w:rFonts w:ascii="Courier New" w:hAnsi="Courier New" w:cs="Courier New"/>
        </w:rPr>
      </w:pPr>
      <w:r w:rsidRPr="00C47929">
        <w:rPr>
          <w:rFonts w:ascii="Courier New" w:hAnsi="Courier New" w:cs="Courier New"/>
        </w:rPr>
        <w:tab/>
      </w:r>
      <w:r w:rsidRPr="00C47929">
        <w:rPr>
          <w:rFonts w:ascii="Courier New" w:hAnsi="Courier New" w:cs="Courier New"/>
        </w:rPr>
        <w:tab/>
        <w:t>synchronization_health_desc</w:t>
      </w:r>
    </w:p>
    <w:p w14:paraId="43240B26" w14:textId="77777777" w:rsidR="0018603C" w:rsidRDefault="00C47929" w:rsidP="00C47929">
      <w:pPr>
        <w:pStyle w:val="ListParagraph"/>
        <w:ind w:left="1440"/>
        <w:rPr>
          <w:rFonts w:ascii="Courier New" w:hAnsi="Courier New" w:cs="Courier New"/>
        </w:rPr>
      </w:pPr>
      <w:r w:rsidRPr="00C47929">
        <w:rPr>
          <w:rFonts w:ascii="Courier New" w:hAnsi="Courier New" w:cs="Courier New"/>
        </w:rPr>
        <w:t>FROM sys.dm_hadr_availability_replica_states;</w:t>
      </w:r>
    </w:p>
    <w:p w14:paraId="43240B27" w14:textId="77777777" w:rsidR="00C47929" w:rsidRPr="00C47929" w:rsidRDefault="00C47929" w:rsidP="00C47929">
      <w:pPr>
        <w:pStyle w:val="ListParagraph"/>
        <w:ind w:left="1440"/>
        <w:rPr>
          <w:rFonts w:ascii="Courier New" w:hAnsi="Courier New" w:cs="Courier New"/>
        </w:rPr>
      </w:pPr>
    </w:p>
    <w:p w14:paraId="43240B28" w14:textId="55779E37" w:rsidR="005D2E34" w:rsidRDefault="006960E3" w:rsidP="00CB4E40">
      <w:pPr>
        <w:pStyle w:val="ListParagraph"/>
        <w:numPr>
          <w:ilvl w:val="0"/>
          <w:numId w:val="4"/>
        </w:numPr>
      </w:pPr>
      <w:r>
        <w:t>To fail over</w:t>
      </w:r>
      <w:r w:rsidR="005D2E34">
        <w:t xml:space="preserve"> from th</w:t>
      </w:r>
      <w:r w:rsidR="005D2E34" w:rsidRPr="002C718B">
        <w:t xml:space="preserve">e </w:t>
      </w:r>
      <w:r w:rsidR="005D2E34" w:rsidRPr="00611CEC">
        <w:t>disaster</w:t>
      </w:r>
      <w:r w:rsidR="005D2E34" w:rsidRPr="002C718B">
        <w:t xml:space="preserve"> </w:t>
      </w:r>
      <w:r w:rsidR="005D2E34" w:rsidRPr="00611CEC">
        <w:t>recovery</w:t>
      </w:r>
      <w:r w:rsidR="005D2E34" w:rsidRPr="002C718B">
        <w:t xml:space="preserve"> </w:t>
      </w:r>
      <w:r w:rsidR="005D2E34" w:rsidRPr="00611CEC">
        <w:t>data</w:t>
      </w:r>
      <w:r w:rsidR="005D2E34" w:rsidRPr="002C718B">
        <w:t xml:space="preserve"> </w:t>
      </w:r>
      <w:r w:rsidR="005D2E34" w:rsidRPr="00611CEC">
        <w:t>center</w:t>
      </w:r>
      <w:r w:rsidR="005D2E34">
        <w:t xml:space="preserve"> </w:t>
      </w:r>
      <w:r w:rsidR="006352B9">
        <w:t xml:space="preserve">FCI </w:t>
      </w:r>
      <w:r w:rsidR="005D2E34">
        <w:t>to th</w:t>
      </w:r>
      <w:r w:rsidR="005D2E34" w:rsidRPr="002C718B">
        <w:t xml:space="preserve">e </w:t>
      </w:r>
      <w:r w:rsidR="005D2E34" w:rsidRPr="00611CEC">
        <w:t>former</w:t>
      </w:r>
      <w:r w:rsidR="005D2E34" w:rsidRPr="002C718B">
        <w:t xml:space="preserve"> </w:t>
      </w:r>
      <w:r w:rsidR="005D2E34" w:rsidRPr="00611CEC">
        <w:t>primary</w:t>
      </w:r>
      <w:r w:rsidR="005D2E34" w:rsidRPr="002C718B">
        <w:t xml:space="preserve"> </w:t>
      </w:r>
      <w:r w:rsidR="005D2E34" w:rsidRPr="00611CEC">
        <w:t>data</w:t>
      </w:r>
      <w:r w:rsidR="005D2E34" w:rsidRPr="002C718B">
        <w:t xml:space="preserve"> </w:t>
      </w:r>
      <w:r w:rsidR="005D2E34" w:rsidRPr="00611CEC">
        <w:t>center</w:t>
      </w:r>
      <w:r w:rsidR="005D2E34">
        <w:t xml:space="preserve"> </w:t>
      </w:r>
      <w:r w:rsidR="006352B9">
        <w:t>FCI</w:t>
      </w:r>
      <w:r>
        <w:t>,</w:t>
      </w:r>
      <w:r w:rsidR="005D2E34">
        <w:t xml:space="preserve"> connect and execute the following script on the primary data center </w:t>
      </w:r>
      <w:r w:rsidR="006352B9">
        <w:t>FCI</w:t>
      </w:r>
      <w:r>
        <w:t>,</w:t>
      </w:r>
      <w:r w:rsidR="005D2E34">
        <w:t xml:space="preserve"> whic</w:t>
      </w:r>
      <w:r w:rsidR="005D2E34" w:rsidRPr="002C718B">
        <w:t xml:space="preserve">h </w:t>
      </w:r>
      <w:r w:rsidR="005D2E34" w:rsidRPr="00611CEC">
        <w:t>will</w:t>
      </w:r>
      <w:r w:rsidR="005D2E34" w:rsidRPr="002C718B">
        <w:t xml:space="preserve"> </w:t>
      </w:r>
      <w:r w:rsidR="005D2E34" w:rsidRPr="00611CEC">
        <w:t>become</w:t>
      </w:r>
      <w:r w:rsidR="005D2E34">
        <w:t xml:space="preserve"> the new primar</w:t>
      </w:r>
      <w:r w:rsidR="005D2E34" w:rsidRPr="002C718B">
        <w:t xml:space="preserve">y </w:t>
      </w:r>
      <w:r w:rsidR="005D2E34" w:rsidRPr="00611CEC">
        <w:t>replica</w:t>
      </w:r>
      <w:r>
        <w:t>.</w:t>
      </w:r>
    </w:p>
    <w:p w14:paraId="43240B29" w14:textId="77777777" w:rsidR="005D2E34" w:rsidRDefault="005D2E34" w:rsidP="002C718B">
      <w:pPr>
        <w:pStyle w:val="ListParagraph"/>
        <w:ind w:left="765"/>
      </w:pPr>
    </w:p>
    <w:p w14:paraId="43240B2A" w14:textId="77777777" w:rsidR="005D2E34" w:rsidRDefault="006352B9" w:rsidP="002C718B">
      <w:pPr>
        <w:pStyle w:val="ListParagraph"/>
        <w:ind w:left="765" w:firstLine="675"/>
        <w:rPr>
          <w:rFonts w:ascii="Courier New" w:hAnsi="Courier New" w:cs="Courier New"/>
        </w:rPr>
      </w:pPr>
      <w:r>
        <w:rPr>
          <w:rFonts w:ascii="Courier New" w:hAnsi="Courier New" w:cs="Courier New"/>
        </w:rPr>
        <w:t>ALTER AVAILABILITY GROUP [</w:t>
      </w:r>
      <w:r w:rsidR="005D2E34">
        <w:rPr>
          <w:rFonts w:ascii="Courier New" w:hAnsi="Courier New" w:cs="Courier New"/>
        </w:rPr>
        <w:t>AG1] FAILOVER;</w:t>
      </w:r>
    </w:p>
    <w:p w14:paraId="43240B2B" w14:textId="77777777" w:rsidR="005D2E34" w:rsidRDefault="005D2E34" w:rsidP="002C718B">
      <w:pPr>
        <w:pStyle w:val="ListParagraph"/>
        <w:ind w:left="765"/>
      </w:pPr>
    </w:p>
    <w:p w14:paraId="43240B2C" w14:textId="60354E6F" w:rsidR="005D2E34" w:rsidRDefault="005D2E34" w:rsidP="00CB4E40">
      <w:pPr>
        <w:pStyle w:val="ListParagraph"/>
        <w:numPr>
          <w:ilvl w:val="0"/>
          <w:numId w:val="4"/>
        </w:numPr>
      </w:pPr>
      <w:r w:rsidRPr="00611CEC">
        <w:t>If</w:t>
      </w:r>
      <w:r>
        <w:t xml:space="preserve"> </w:t>
      </w:r>
      <w:r w:rsidR="009D1595">
        <w:t xml:space="preserve">your topology uses </w:t>
      </w:r>
      <w:r w:rsidR="006960E3">
        <w:t>high-</w:t>
      </w:r>
      <w:r w:rsidR="009D1595">
        <w:t>performance mode,</w:t>
      </w:r>
      <w:r>
        <w:t xml:space="preserve"> as mentioned earlier, change the disaster recovery</w:t>
      </w:r>
      <w:r w:rsidR="00BE199D">
        <w:t xml:space="preserve"> FCI</w:t>
      </w:r>
      <w:r>
        <w:t xml:space="preserve"> replica node back to asynchronou</w:t>
      </w:r>
      <w:r w:rsidRPr="002C718B">
        <w:t xml:space="preserve">s </w:t>
      </w:r>
      <w:r w:rsidRPr="00611CEC">
        <w:t>commit</w:t>
      </w:r>
      <w:r w:rsidR="00AA6EAA">
        <w:t>. E</w:t>
      </w:r>
      <w:r>
        <w:t>xecute the following T</w:t>
      </w:r>
      <w:r w:rsidR="006960E3">
        <w:t>ransact-SQL on the primary replica.</w:t>
      </w:r>
    </w:p>
    <w:p w14:paraId="43240B2D" w14:textId="77777777" w:rsidR="005D2E34" w:rsidRDefault="005D2E34" w:rsidP="002C718B">
      <w:pPr>
        <w:pStyle w:val="ListParagraph"/>
        <w:ind w:left="765"/>
      </w:pPr>
    </w:p>
    <w:p w14:paraId="43240B2E" w14:textId="77777777" w:rsidR="005D2E34" w:rsidRDefault="005D2E34" w:rsidP="002C718B">
      <w:pPr>
        <w:pStyle w:val="ListParagraph"/>
        <w:ind w:left="1440"/>
        <w:rPr>
          <w:rFonts w:ascii="Courier New" w:hAnsi="Courier New" w:cs="Courier New"/>
        </w:rPr>
      </w:pPr>
      <w:r>
        <w:rPr>
          <w:rFonts w:ascii="Courier New" w:hAnsi="Courier New" w:cs="Courier New"/>
        </w:rPr>
        <w:t>USE [master]</w:t>
      </w:r>
    </w:p>
    <w:p w14:paraId="43240B2F" w14:textId="77777777" w:rsidR="005D2E34" w:rsidRDefault="005D2E34" w:rsidP="002C718B">
      <w:pPr>
        <w:pStyle w:val="ListParagraph"/>
        <w:ind w:left="1440"/>
        <w:rPr>
          <w:rFonts w:ascii="Courier New" w:hAnsi="Courier New" w:cs="Courier New"/>
        </w:rPr>
      </w:pPr>
      <w:r>
        <w:rPr>
          <w:rFonts w:ascii="Courier New" w:hAnsi="Courier New" w:cs="Courier New"/>
        </w:rPr>
        <w:t>GO</w:t>
      </w:r>
    </w:p>
    <w:p w14:paraId="43240B30" w14:textId="77777777" w:rsidR="005D2E34" w:rsidRDefault="005D2E34" w:rsidP="002C718B">
      <w:pPr>
        <w:pStyle w:val="ListParagraph"/>
        <w:ind w:left="1440"/>
        <w:rPr>
          <w:rFonts w:ascii="Courier New" w:hAnsi="Courier New" w:cs="Courier New"/>
        </w:rPr>
      </w:pPr>
      <w:r>
        <w:rPr>
          <w:rFonts w:ascii="Courier New" w:hAnsi="Courier New" w:cs="Courier New"/>
        </w:rPr>
        <w:t>ALTER AVAILABILITY GROUP [AG1]</w:t>
      </w:r>
    </w:p>
    <w:p w14:paraId="43240B31" w14:textId="77777777" w:rsidR="005D2E34" w:rsidRDefault="005D2E34" w:rsidP="002C718B">
      <w:pPr>
        <w:pStyle w:val="ListParagraph"/>
        <w:ind w:left="1440"/>
        <w:rPr>
          <w:rFonts w:ascii="Courier New" w:hAnsi="Courier New" w:cs="Courier New"/>
        </w:rPr>
      </w:pPr>
      <w:r>
        <w:rPr>
          <w:rFonts w:ascii="Courier New" w:hAnsi="Courier New" w:cs="Courier New"/>
        </w:rPr>
        <w:t xml:space="preserve">MODIFY REPLICA ON </w:t>
      </w:r>
      <w:r w:rsidR="00BE199D">
        <w:rPr>
          <w:rFonts w:ascii="Courier New" w:hAnsi="Courier New" w:cs="Courier New"/>
        </w:rPr>
        <w:t>N'</w:t>
      </w:r>
      <w:r w:rsidR="001B3DAC">
        <w:rPr>
          <w:rFonts w:ascii="Courier New" w:hAnsi="Courier New" w:cs="Courier New"/>
        </w:rPr>
        <w:t>SQLFCIDR\INST_B</w:t>
      </w:r>
      <w:r w:rsidR="00BE199D">
        <w:rPr>
          <w:rFonts w:ascii="Courier New" w:hAnsi="Courier New" w:cs="Courier New"/>
        </w:rPr>
        <w:t xml:space="preserve">' </w:t>
      </w:r>
      <w:r>
        <w:rPr>
          <w:rFonts w:ascii="Courier New" w:hAnsi="Courier New" w:cs="Courier New"/>
        </w:rPr>
        <w:t xml:space="preserve">WITH </w:t>
      </w:r>
    </w:p>
    <w:p w14:paraId="43240B32" w14:textId="77777777" w:rsidR="005D2E34" w:rsidRDefault="005D2E34" w:rsidP="002C718B">
      <w:pPr>
        <w:pStyle w:val="ListParagraph"/>
        <w:ind w:left="1440"/>
        <w:rPr>
          <w:rFonts w:ascii="Courier New" w:hAnsi="Courier New" w:cs="Courier New"/>
        </w:rPr>
      </w:pPr>
      <w:r>
        <w:rPr>
          <w:rFonts w:ascii="Courier New" w:hAnsi="Courier New" w:cs="Courier New"/>
        </w:rPr>
        <w:t>(AVAILABILITY_MODE = ASYNCHRONOUS_COMMIT);</w:t>
      </w:r>
    </w:p>
    <w:p w14:paraId="43240B33" w14:textId="77777777" w:rsidR="005D2E34" w:rsidRDefault="005D2E34" w:rsidP="002C718B">
      <w:pPr>
        <w:pStyle w:val="ListParagraph"/>
        <w:ind w:left="1440"/>
        <w:rPr>
          <w:rFonts w:ascii="Courier New" w:hAnsi="Courier New" w:cs="Courier New"/>
        </w:rPr>
      </w:pPr>
      <w:r>
        <w:rPr>
          <w:rFonts w:ascii="Courier New" w:hAnsi="Courier New" w:cs="Courier New"/>
        </w:rPr>
        <w:t>GO</w:t>
      </w:r>
    </w:p>
    <w:p w14:paraId="43240B34" w14:textId="77777777" w:rsidR="0096106C" w:rsidRDefault="0096106C" w:rsidP="002C718B">
      <w:pPr>
        <w:pStyle w:val="ListParagraph"/>
        <w:ind w:left="1440"/>
        <w:rPr>
          <w:rFonts w:ascii="Courier New" w:hAnsi="Courier New" w:cs="Courier New"/>
        </w:rPr>
      </w:pPr>
    </w:p>
    <w:p w14:paraId="43240B35" w14:textId="77777777" w:rsidR="0096106C" w:rsidRPr="0096106C" w:rsidRDefault="0096106C" w:rsidP="002C718B">
      <w:pPr>
        <w:pStyle w:val="ListParagraph"/>
        <w:ind w:left="1440"/>
        <w:rPr>
          <w:rFonts w:ascii="Courier New" w:hAnsi="Courier New" w:cs="Courier New"/>
        </w:rPr>
      </w:pPr>
      <w:r w:rsidRPr="0096106C">
        <w:rPr>
          <w:rFonts w:ascii="Courier New" w:hAnsi="Courier New" w:cs="Courier New"/>
        </w:rPr>
        <w:t>USE [master]</w:t>
      </w:r>
    </w:p>
    <w:p w14:paraId="43240B36" w14:textId="77777777" w:rsidR="0096106C" w:rsidRPr="0096106C" w:rsidRDefault="0096106C" w:rsidP="002C718B">
      <w:pPr>
        <w:pStyle w:val="ListParagraph"/>
        <w:ind w:left="1440"/>
        <w:rPr>
          <w:rFonts w:ascii="Courier New" w:hAnsi="Courier New" w:cs="Courier New"/>
        </w:rPr>
      </w:pPr>
      <w:r w:rsidRPr="0096106C">
        <w:rPr>
          <w:rFonts w:ascii="Courier New" w:hAnsi="Courier New" w:cs="Courier New"/>
        </w:rPr>
        <w:t>GO</w:t>
      </w:r>
    </w:p>
    <w:p w14:paraId="43240B37" w14:textId="77777777" w:rsidR="0096106C" w:rsidRPr="0096106C" w:rsidRDefault="0096106C" w:rsidP="002C718B">
      <w:pPr>
        <w:pStyle w:val="ListParagraph"/>
        <w:ind w:left="1440"/>
        <w:rPr>
          <w:rFonts w:ascii="Courier New" w:hAnsi="Courier New" w:cs="Courier New"/>
        </w:rPr>
      </w:pPr>
      <w:r w:rsidRPr="0096106C">
        <w:rPr>
          <w:rFonts w:ascii="Courier New" w:hAnsi="Courier New" w:cs="Courier New"/>
        </w:rPr>
        <w:t>ALTER AVAILABILITY GROUP [AG1]</w:t>
      </w:r>
    </w:p>
    <w:p w14:paraId="43240B38" w14:textId="77777777" w:rsidR="0096106C" w:rsidRPr="0096106C" w:rsidRDefault="001B3DAC" w:rsidP="002C718B">
      <w:pPr>
        <w:pStyle w:val="ListParagraph"/>
        <w:ind w:left="1440"/>
        <w:rPr>
          <w:rFonts w:ascii="Courier New" w:hAnsi="Courier New" w:cs="Courier New"/>
        </w:rPr>
      </w:pPr>
      <w:r>
        <w:rPr>
          <w:rFonts w:ascii="Courier New" w:hAnsi="Courier New" w:cs="Courier New"/>
        </w:rPr>
        <w:t>MODIFY REPLICA ON N'SQLFCIPrimary\INST_A</w:t>
      </w:r>
      <w:r w:rsidR="0096106C" w:rsidRPr="0096106C">
        <w:rPr>
          <w:rFonts w:ascii="Courier New" w:hAnsi="Courier New" w:cs="Courier New"/>
        </w:rPr>
        <w:t xml:space="preserve">' WITH </w:t>
      </w:r>
    </w:p>
    <w:p w14:paraId="43240B39" w14:textId="77777777" w:rsidR="0096106C" w:rsidRPr="0096106C" w:rsidRDefault="0096106C" w:rsidP="002C718B">
      <w:pPr>
        <w:pStyle w:val="ListParagraph"/>
        <w:ind w:left="1440"/>
        <w:rPr>
          <w:rFonts w:ascii="Courier New" w:hAnsi="Courier New" w:cs="Courier New"/>
        </w:rPr>
      </w:pPr>
      <w:r w:rsidRPr="0096106C">
        <w:rPr>
          <w:rFonts w:ascii="Courier New" w:hAnsi="Courier New" w:cs="Courier New"/>
        </w:rPr>
        <w:t>(AVAILABILITY_MODE = ASYNCHRONOUS_COMMIT);</w:t>
      </w:r>
    </w:p>
    <w:p w14:paraId="43240B3A" w14:textId="77777777" w:rsidR="0096106C" w:rsidRDefault="0096106C" w:rsidP="002C718B">
      <w:pPr>
        <w:pStyle w:val="ListParagraph"/>
        <w:ind w:left="1440"/>
        <w:rPr>
          <w:rFonts w:ascii="Courier New" w:hAnsi="Courier New" w:cs="Courier New"/>
        </w:rPr>
      </w:pPr>
      <w:r w:rsidRPr="0096106C">
        <w:rPr>
          <w:rFonts w:ascii="Courier New" w:hAnsi="Courier New" w:cs="Courier New"/>
        </w:rPr>
        <w:t>GO</w:t>
      </w:r>
    </w:p>
    <w:p w14:paraId="43240B3B" w14:textId="68A453A5" w:rsidR="00652CB0" w:rsidRDefault="001B3DAC" w:rsidP="00652CB0">
      <w:pPr>
        <w:pStyle w:val="ListParagraph"/>
        <w:numPr>
          <w:ilvl w:val="0"/>
          <w:numId w:val="4"/>
        </w:numPr>
        <w:rPr>
          <w:rFonts w:ascii="Courier New" w:hAnsi="Courier New" w:cs="Courier New"/>
        </w:rPr>
      </w:pPr>
      <w:r>
        <w:t>Remove</w:t>
      </w:r>
      <w:r w:rsidR="00652CB0">
        <w:t xml:space="preserve"> </w:t>
      </w:r>
      <w:r w:rsidR="003E1119">
        <w:t xml:space="preserve">quorum </w:t>
      </w:r>
      <w:r w:rsidR="00652CB0">
        <w:t>votes from the disaster recovery nodes</w:t>
      </w:r>
      <w:r w:rsidR="00652CB0" w:rsidRPr="002129CF">
        <w:t>.</w:t>
      </w:r>
    </w:p>
    <w:p w14:paraId="43240B3C" w14:textId="77777777" w:rsidR="00B0160C" w:rsidRDefault="00B0160C">
      <w:pPr>
        <w:rPr>
          <w:rFonts w:ascii="Courier New" w:hAnsi="Courier New" w:cs="Courier New"/>
        </w:rPr>
      </w:pPr>
      <w:r>
        <w:rPr>
          <w:rFonts w:ascii="Courier New" w:hAnsi="Courier New" w:cs="Courier New"/>
        </w:rPr>
        <w:br w:type="page"/>
      </w:r>
    </w:p>
    <w:p w14:paraId="43240B3D" w14:textId="6CF1B7CC" w:rsidR="005D2E34" w:rsidRDefault="005D2E34" w:rsidP="005D2E34">
      <w:r>
        <w:lastRenderedPageBreak/>
        <w:t>Th</w:t>
      </w:r>
      <w:r w:rsidRPr="002C718B">
        <w:t xml:space="preserve">e </w:t>
      </w:r>
      <w:r w:rsidR="006960E3">
        <w:t xml:space="preserve">following </w:t>
      </w:r>
      <w:r>
        <w:t>table recaps the previously described disaster recovery workflow, indicating which areas typically fall under the various enterprise ro</w:t>
      </w:r>
      <w:r w:rsidR="006960E3">
        <w:t>les from a planning perspective.</w:t>
      </w:r>
    </w:p>
    <w:tbl>
      <w:tblPr>
        <w:tblStyle w:val="MtpsTableHeadered1"/>
        <w:tblW w:w="0" w:type="auto"/>
        <w:tblLook w:val="04A0" w:firstRow="1" w:lastRow="0" w:firstColumn="1" w:lastColumn="0" w:noHBand="0" w:noVBand="1"/>
      </w:tblPr>
      <w:tblGrid>
        <w:gridCol w:w="3803"/>
        <w:gridCol w:w="1825"/>
        <w:gridCol w:w="2145"/>
        <w:gridCol w:w="1803"/>
      </w:tblGrid>
      <w:tr w:rsidR="0096106C" w14:paraId="43240B42" w14:textId="77777777" w:rsidTr="005D2E34">
        <w:trPr>
          <w:cnfStyle w:val="100000000000" w:firstRow="1" w:lastRow="0" w:firstColumn="0" w:lastColumn="0" w:oddVBand="0" w:evenVBand="0" w:oddHBand="0" w:evenHBand="0" w:firstRowFirstColumn="0" w:firstRowLastColumn="0" w:lastRowFirstColumn="0" w:lastRowLastColumn="0"/>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3E" w14:textId="77777777" w:rsidR="005D2E34" w:rsidRDefault="005D2E34">
            <w:pPr>
              <w:rPr>
                <w:rFonts w:ascii="Arial" w:hAnsi="Arial" w:cs="Arial"/>
              </w:rPr>
            </w:pPr>
            <w:r>
              <w:rPr>
                <w:rFonts w:ascii="Arial" w:hAnsi="Arial" w:cs="Arial"/>
              </w:rPr>
              <w:t>Step</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3F" w14:textId="441F4006" w:rsidR="005D2E34" w:rsidRDefault="006960E3">
            <w:pPr>
              <w:rPr>
                <w:rFonts w:ascii="Arial" w:hAnsi="Arial" w:cs="Arial"/>
              </w:rPr>
            </w:pPr>
            <w:r>
              <w:rPr>
                <w:rFonts w:ascii="Arial" w:hAnsi="Arial" w:cs="Arial"/>
              </w:rPr>
              <w:t>Database a</w:t>
            </w:r>
            <w:r w:rsidR="005D2E34">
              <w:rPr>
                <w:rFonts w:ascii="Arial" w:hAnsi="Arial" w:cs="Arial"/>
              </w:rPr>
              <w:t>dministrator</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40" w14:textId="5FDC06EA" w:rsidR="005D2E34" w:rsidRDefault="005D2E34">
            <w:pPr>
              <w:rPr>
                <w:rFonts w:ascii="Arial" w:hAnsi="Arial" w:cs="Arial"/>
              </w:rPr>
            </w:pPr>
            <w:r>
              <w:rPr>
                <w:rFonts w:ascii="Arial" w:hAnsi="Arial" w:cs="Arial"/>
              </w:rPr>
              <w:t>Windows</w:t>
            </w:r>
            <w:r w:rsidR="006960E3">
              <w:rPr>
                <w:rFonts w:ascii="Arial" w:hAnsi="Arial" w:cs="Arial"/>
              </w:rPr>
              <w:t xml:space="preserve"> Server \ cluster a</w:t>
            </w:r>
            <w:r>
              <w:rPr>
                <w:rFonts w:ascii="Arial" w:hAnsi="Arial" w:cs="Arial"/>
              </w:rPr>
              <w:t>dministrator</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41" w14:textId="3777FD7A" w:rsidR="005D2E34" w:rsidRDefault="006960E3">
            <w:pPr>
              <w:rPr>
                <w:rFonts w:ascii="Arial" w:hAnsi="Arial" w:cs="Arial"/>
              </w:rPr>
            </w:pPr>
            <w:r>
              <w:rPr>
                <w:rFonts w:ascii="Arial" w:hAnsi="Arial" w:cs="Arial"/>
              </w:rPr>
              <w:t>Network a</w:t>
            </w:r>
            <w:r w:rsidR="005D2E34">
              <w:rPr>
                <w:rFonts w:ascii="Arial" w:hAnsi="Arial" w:cs="Arial"/>
              </w:rPr>
              <w:t>dministrator</w:t>
            </w:r>
          </w:p>
        </w:tc>
      </w:tr>
      <w:tr w:rsidR="0096106C" w14:paraId="43240B47"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43" w14:textId="7529AE16" w:rsidR="005D2E34" w:rsidRDefault="005D2E34" w:rsidP="00C71E2F">
            <w:pPr>
              <w:pStyle w:val="ListParagraph"/>
              <w:numPr>
                <w:ilvl w:val="0"/>
                <w:numId w:val="10"/>
              </w:numPr>
            </w:pPr>
            <w:r w:rsidRPr="00611CEC">
              <w:t>After</w:t>
            </w:r>
            <w:r>
              <w:t xml:space="preserve"> </w:t>
            </w:r>
            <w:r w:rsidRPr="00611CEC">
              <w:t>primary</w:t>
            </w:r>
            <w:r w:rsidRPr="002C718B">
              <w:t xml:space="preserve"> </w:t>
            </w:r>
            <w:r w:rsidRPr="00611CEC">
              <w:t>data</w:t>
            </w:r>
            <w:r w:rsidRPr="002C718B">
              <w:t xml:space="preserve"> </w:t>
            </w:r>
            <w:r w:rsidRPr="00611CEC">
              <w:t>center</w:t>
            </w:r>
            <w:r w:rsidRPr="002C718B">
              <w:t xml:space="preserve"> </w:t>
            </w:r>
            <w:r w:rsidRPr="00611CEC">
              <w:t>service</w:t>
            </w:r>
            <w:r>
              <w:t>,</w:t>
            </w:r>
            <w:r w:rsidR="009433B4">
              <w:t xml:space="preserve"> nodes</w:t>
            </w:r>
            <w:r w:rsidR="00C71E2F">
              <w:t>,</w:t>
            </w:r>
            <w:r w:rsidR="009433B4">
              <w:t xml:space="preserve"> and FCI</w:t>
            </w:r>
            <w:r w:rsidR="00C71E2F">
              <w:t xml:space="preserve"> are restored</w:t>
            </w:r>
            <w:r w:rsidR="009433B4">
              <w:t>,</w:t>
            </w:r>
            <w:r>
              <w:t xml:space="preserve"> add back quorum votes to the original </w:t>
            </w:r>
            <w:r w:rsidR="00B556DA">
              <w:t xml:space="preserve">primary </w:t>
            </w:r>
            <w:r>
              <w:t>nodes</w:t>
            </w:r>
            <w:r w:rsidR="001B3DAC">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44" w14:textId="77777777" w:rsidR="005D2E34" w:rsidRDefault="005D2E34"/>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45" w14:textId="77777777" w:rsidR="005D2E34" w:rsidRDefault="005D2E34">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46" w14:textId="77777777" w:rsidR="005D2E34" w:rsidRDefault="005D2E34"/>
        </w:tc>
      </w:tr>
      <w:tr w:rsidR="0096106C" w14:paraId="43240B4C"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48" w14:textId="4AA5583D" w:rsidR="005D2E34" w:rsidRDefault="005D2E34" w:rsidP="00CB4E40">
            <w:pPr>
              <w:pStyle w:val="ListParagraph"/>
              <w:numPr>
                <w:ilvl w:val="0"/>
                <w:numId w:val="10"/>
              </w:numPr>
            </w:pPr>
            <w:r>
              <w:t>Resume the availability database sessions on each secondar</w:t>
            </w:r>
            <w:r w:rsidRPr="002C718B">
              <w:t xml:space="preserve">y </w:t>
            </w:r>
            <w:r w:rsidRPr="00611CEC">
              <w:t>replica</w:t>
            </w:r>
            <w:r w:rsidR="00C71E2F">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49" w14:textId="77777777" w:rsidR="005D2E34" w:rsidRDefault="005D2E34">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4A" w14:textId="77777777" w:rsidR="005D2E34" w:rsidRDefault="005D2E34"/>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4B" w14:textId="77777777" w:rsidR="005D2E34" w:rsidRDefault="005D2E34"/>
        </w:tc>
      </w:tr>
      <w:tr w:rsidR="0096106C" w14:paraId="43240B51"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4D" w14:textId="032EF643" w:rsidR="0096106C" w:rsidRDefault="0096106C" w:rsidP="00CB4E40">
            <w:pPr>
              <w:pStyle w:val="ListParagraph"/>
              <w:numPr>
                <w:ilvl w:val="0"/>
                <w:numId w:val="10"/>
              </w:numPr>
            </w:pPr>
            <w:r>
              <w:t>Change the disaster recovery FCI replica and primary data center FCI replica to synchronou</w:t>
            </w:r>
            <w:r w:rsidRPr="002C718B">
              <w:t xml:space="preserve">s </w:t>
            </w:r>
            <w:r w:rsidRPr="00611CEC">
              <w:t>commit</w:t>
            </w:r>
            <w:r w:rsidR="00C71E2F">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4E" w14:textId="77777777" w:rsidR="0096106C" w:rsidRDefault="0096106C" w:rsidP="00A845FA">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4F" w14:textId="77777777" w:rsidR="0096106C" w:rsidRDefault="0096106C" w:rsidP="00A845FA"/>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50" w14:textId="77777777" w:rsidR="0096106C" w:rsidRDefault="0096106C" w:rsidP="00A845FA"/>
        </w:tc>
      </w:tr>
      <w:tr w:rsidR="00D240D3" w14:paraId="43240B56"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52" w14:textId="51127114" w:rsidR="00D240D3" w:rsidRDefault="00D240D3" w:rsidP="00CB4E40">
            <w:pPr>
              <w:pStyle w:val="ListParagraph"/>
              <w:numPr>
                <w:ilvl w:val="0"/>
                <w:numId w:val="10"/>
              </w:numPr>
            </w:pPr>
            <w:r>
              <w:t>Confirm the synchronization status between the two locations (both replica states should say “healthy” before moving to the next step)</w:t>
            </w:r>
            <w:r w:rsidR="00C71E2F">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53" w14:textId="77777777" w:rsidR="00D240D3" w:rsidRDefault="00D240D3" w:rsidP="00A845FA">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54" w14:textId="77777777" w:rsidR="00D240D3" w:rsidRDefault="00D240D3" w:rsidP="00A845FA"/>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55" w14:textId="77777777" w:rsidR="00D240D3" w:rsidRDefault="00D240D3" w:rsidP="00A845FA"/>
        </w:tc>
      </w:tr>
      <w:tr w:rsidR="0096106C" w14:paraId="43240B5B"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57" w14:textId="1D15CB78" w:rsidR="005D2E34" w:rsidRDefault="005D2E34" w:rsidP="00CB4E40">
            <w:pPr>
              <w:pStyle w:val="ListParagraph"/>
              <w:numPr>
                <w:ilvl w:val="0"/>
                <w:numId w:val="10"/>
              </w:numPr>
            </w:pPr>
            <w:r>
              <w:t>Fail</w:t>
            </w:r>
            <w:r w:rsidR="00C71E2F">
              <w:t xml:space="preserve"> </w:t>
            </w:r>
            <w:r>
              <w:t xml:space="preserve">over to </w:t>
            </w:r>
            <w:r w:rsidR="009433B4">
              <w:t>the primary</w:t>
            </w:r>
            <w:r>
              <w:t xml:space="preserve"> data center</w:t>
            </w:r>
            <w:r w:rsidR="009433B4">
              <w:t xml:space="preserve"> FCI replica</w:t>
            </w:r>
            <w:r w:rsidR="00C71E2F">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58" w14:textId="77777777" w:rsidR="005D2E34" w:rsidRDefault="005D2E34">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59" w14:textId="77777777" w:rsidR="005D2E34" w:rsidRDefault="005D2E34"/>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5A" w14:textId="77777777" w:rsidR="005D2E34" w:rsidRDefault="005D2E34"/>
        </w:tc>
      </w:tr>
      <w:tr w:rsidR="0096106C" w14:paraId="43240B60"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5C" w14:textId="7D3A6A3E" w:rsidR="005D2E34" w:rsidRDefault="005D2E34" w:rsidP="00CB4E40">
            <w:pPr>
              <w:pStyle w:val="ListParagraph"/>
              <w:numPr>
                <w:ilvl w:val="0"/>
                <w:numId w:val="10"/>
              </w:numPr>
            </w:pPr>
            <w:r>
              <w:t>Revert the disaster recovery replica back to asynchronous commit</w:t>
            </w:r>
            <w:r w:rsidRPr="002C718B">
              <w:t xml:space="preserve"> (</w:t>
            </w:r>
            <w:r w:rsidR="00106264">
              <w:t>to match original configuration</w:t>
            </w:r>
            <w:r w:rsidR="00784DF9" w:rsidRPr="00611CEC">
              <w:t>)</w:t>
            </w:r>
            <w:r w:rsidR="00C71E2F">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hideMark/>
          </w:tcPr>
          <w:p w14:paraId="43240B5D" w14:textId="77777777" w:rsidR="005D2E34" w:rsidRDefault="005D2E34">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5E" w14:textId="77777777" w:rsidR="005D2E34" w:rsidRDefault="005D2E34"/>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5F" w14:textId="77777777" w:rsidR="005D2E34" w:rsidRDefault="005D2E34"/>
        </w:tc>
      </w:tr>
      <w:tr w:rsidR="001B3DAC" w14:paraId="43240B65" w14:textId="77777777" w:rsidTr="005D2E34">
        <w:trPr>
          <w:trHeight w:val="806"/>
        </w:trPr>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61" w14:textId="2FB06ECD" w:rsidR="001B3DAC" w:rsidRDefault="001B3DAC" w:rsidP="001B3DAC">
            <w:pPr>
              <w:pStyle w:val="ListParagraph"/>
              <w:numPr>
                <w:ilvl w:val="0"/>
                <w:numId w:val="10"/>
              </w:numPr>
            </w:pPr>
            <w:r>
              <w:t>Remove votes from the DR WSF</w:t>
            </w:r>
            <w:r w:rsidRPr="002C718B">
              <w:t xml:space="preserve">C </w:t>
            </w:r>
            <w:r w:rsidRPr="00611CEC">
              <w:t>nodes</w:t>
            </w:r>
            <w:r w:rsidR="00C71E2F">
              <w:t>.</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62" w14:textId="77777777" w:rsidR="001B3DAC" w:rsidRDefault="001B3DAC"/>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63" w14:textId="77777777" w:rsidR="001B3DAC" w:rsidRDefault="001B3DAC">
            <w:r>
              <w:t>Yes</w:t>
            </w:r>
          </w:p>
        </w:tc>
        <w:tc>
          <w:tcPr>
            <w:tcW w:w="0" w:type="auto"/>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3240B64" w14:textId="77777777" w:rsidR="001B3DAC" w:rsidRDefault="001B3DAC"/>
        </w:tc>
      </w:tr>
    </w:tbl>
    <w:p w14:paraId="43240B66" w14:textId="450AC3E2" w:rsidR="008717FF" w:rsidRDefault="008717FF" w:rsidP="008717FF">
      <w:pPr>
        <w:pStyle w:val="Caption"/>
        <w:rPr>
          <w:rFonts w:ascii="Arial" w:hAnsi="Arial" w:cs="Arial"/>
          <w:b w:val="0"/>
        </w:rPr>
      </w:pPr>
      <w:r>
        <w:t xml:space="preserve">Table </w:t>
      </w:r>
      <w:fldSimple w:instr=" SEQ Table \* ARABIC ">
        <w:r w:rsidR="0002037E">
          <w:rPr>
            <w:noProof/>
          </w:rPr>
          <w:t>4</w:t>
        </w:r>
      </w:fldSimple>
      <w:r w:rsidR="00C71E2F">
        <w:t>: Reverting to the primary data c</w:t>
      </w:r>
      <w:r w:rsidRPr="002A21B0">
        <w:t>enter</w:t>
      </w:r>
    </w:p>
    <w:p w14:paraId="43240B67" w14:textId="77777777" w:rsidR="005D2E34" w:rsidRDefault="005D2E34" w:rsidP="005D2E34">
      <w:pPr>
        <w:pStyle w:val="Heading1"/>
      </w:pPr>
      <w:bookmarkStart w:id="65" w:name="_Toc319930709"/>
      <w:bookmarkStart w:id="66" w:name="_Toc326897536"/>
      <w:r>
        <w:t>Conclusion</w:t>
      </w:r>
      <w:bookmarkEnd w:id="65"/>
      <w:bookmarkEnd w:id="66"/>
    </w:p>
    <w:p w14:paraId="3DEBBDA6" w14:textId="640D831D" w:rsidR="003D1B81" w:rsidRDefault="003745ED" w:rsidP="003745ED">
      <w:r w:rsidRPr="003745ED">
        <w:t xml:space="preserve">SQL Server 2012 AlwaysOn Availability Groups can be used to </w:t>
      </w:r>
      <w:r>
        <w:t>replace database mirroring in</w:t>
      </w:r>
      <w:r w:rsidRPr="003745ED">
        <w:t xml:space="preserve"> topologies using </w:t>
      </w:r>
      <w:r>
        <w:t>FCIs</w:t>
      </w:r>
      <w:r w:rsidRPr="003745ED">
        <w:t xml:space="preserve"> for high availability and </w:t>
      </w:r>
      <w:r>
        <w:t>database mirroring</w:t>
      </w:r>
      <w:r w:rsidRPr="003745ED">
        <w:t xml:space="preserve"> for disaster recovery. This design pattern extends the capabilities beyond what was offered in </w:t>
      </w:r>
      <w:r w:rsidR="00C71E2F">
        <w:t>earlier versions</w:t>
      </w:r>
      <w:r w:rsidRPr="003745ED">
        <w:t>, allowing for a multi-database unit of failover, read-only replicas</w:t>
      </w:r>
      <w:r w:rsidR="00C71E2F">
        <w:t xml:space="preserve">, and more. </w:t>
      </w:r>
      <w:r w:rsidRPr="003745ED">
        <w:t xml:space="preserve">The intent of this white paper was to present a new HA and DR solution using AlwaysOn </w:t>
      </w:r>
      <w:r>
        <w:t xml:space="preserve">FCIs and </w:t>
      </w:r>
      <w:r w:rsidR="00C71E2F">
        <w:t xml:space="preserve">AlwaysOn </w:t>
      </w:r>
      <w:r w:rsidRPr="003745ED">
        <w:t xml:space="preserve">Availability Groups to replace the legacy architecture. </w:t>
      </w:r>
    </w:p>
    <w:p w14:paraId="43240B68" w14:textId="756BCA1F" w:rsidR="003745ED" w:rsidRPr="003745ED" w:rsidRDefault="003D1B81" w:rsidP="003745ED">
      <w:r>
        <w:t xml:space="preserve">Successful deployment of such an HA/DR solution involves not just the DBA team, but close collaboration between the DBA team, Windows Server administration team, and the networking team in the IT organization. Cross-education of skills is very valuable when you deploy the HA/DR solution. </w:t>
      </w:r>
    </w:p>
    <w:p w14:paraId="43240B69" w14:textId="77777777" w:rsidR="005A5030" w:rsidRDefault="005A5030" w:rsidP="005A5030">
      <w:pPr>
        <w:pStyle w:val="Heading1"/>
      </w:pPr>
      <w:bookmarkStart w:id="67" w:name="_Toc322535209"/>
      <w:bookmarkStart w:id="68" w:name="_Toc326897537"/>
      <w:bookmarkStart w:id="69" w:name="OLE_LINK3"/>
      <w:bookmarkStart w:id="70" w:name="OLE_LINK4"/>
      <w:r>
        <w:lastRenderedPageBreak/>
        <w:t>References</w:t>
      </w:r>
      <w:bookmarkEnd w:id="67"/>
      <w:bookmarkEnd w:id="68"/>
    </w:p>
    <w:bookmarkEnd w:id="69"/>
    <w:bookmarkEnd w:id="70"/>
    <w:p w14:paraId="43240B6A" w14:textId="397A362E" w:rsidR="005A5030" w:rsidRPr="00286E6F" w:rsidRDefault="005A5030" w:rsidP="00A9398D">
      <w:pPr>
        <w:pStyle w:val="ListParagraph"/>
        <w:numPr>
          <w:ilvl w:val="0"/>
          <w:numId w:val="49"/>
        </w:numPr>
      </w:pPr>
      <w:r w:rsidRPr="00286E6F">
        <w:t xml:space="preserve">SQL Server 2012 AlwaysOn High Availability and Disaster Recovery Design Patterns </w:t>
      </w:r>
      <w:r w:rsidR="00A9398D" w:rsidRPr="00A9398D">
        <w:t xml:space="preserve"> </w:t>
      </w:r>
      <w:r w:rsidR="00A9398D">
        <w:t>(</w:t>
      </w:r>
      <w:hyperlink r:id="rId85" w:history="1">
        <w:r w:rsidR="00A9398D" w:rsidRPr="00A9398D">
          <w:rPr>
            <w:rStyle w:val="Hyperlink"/>
          </w:rPr>
          <w:t>http://go.microsoft.com/fwlink/?LinkId=255048</w:t>
        </w:r>
      </w:hyperlink>
      <w:r w:rsidR="00A9398D">
        <w:t>)</w:t>
      </w:r>
    </w:p>
    <w:p w14:paraId="43240B6B" w14:textId="13D51A78" w:rsidR="005A5030" w:rsidRPr="00286E6F" w:rsidRDefault="005A5030" w:rsidP="005A5030">
      <w:pPr>
        <w:pStyle w:val="ListParagraph"/>
        <w:numPr>
          <w:ilvl w:val="0"/>
          <w:numId w:val="49"/>
        </w:numPr>
      </w:pPr>
      <w:r w:rsidRPr="00286E6F">
        <w:t>Microsoft SQL Server AlwaysOn Solutions Guide for High Availability and Disaster Recovery</w:t>
      </w:r>
      <w:r w:rsidRPr="004B25BA">
        <w:t xml:space="preserve"> (</w:t>
      </w:r>
      <w:hyperlink r:id="rId86" w:history="1">
        <w:r w:rsidR="00286E6F">
          <w:rPr>
            <w:rStyle w:val="Hyperlink"/>
          </w:rPr>
          <w:t>http://msdn.microsoft.com/library/hh781257.aspx</w:t>
        </w:r>
      </w:hyperlink>
      <w:r w:rsidRPr="00286E6F">
        <w:t>)</w:t>
      </w:r>
    </w:p>
    <w:p w14:paraId="43240B6C" w14:textId="72330F89" w:rsidR="004C339E" w:rsidRPr="00D836F6" w:rsidRDefault="004C339E" w:rsidP="004C339E">
      <w:pPr>
        <w:pStyle w:val="ListParagraph"/>
        <w:numPr>
          <w:ilvl w:val="0"/>
          <w:numId w:val="49"/>
        </w:numPr>
        <w:rPr>
          <w:rFonts w:ascii="Arial" w:hAnsi="Arial" w:cs="Arial"/>
          <w:b/>
        </w:rPr>
      </w:pPr>
      <w:r>
        <w:t>AlwaysOn Failover Cluster Instances (</w:t>
      </w:r>
      <w:hyperlink r:id="rId87" w:history="1">
        <w:r w:rsidR="00286E6F">
          <w:rPr>
            <w:rStyle w:val="Hyperlink"/>
          </w:rPr>
          <w:t>http://technet.microsoft.com/library/ms189134.aspx</w:t>
        </w:r>
      </w:hyperlink>
      <w:r>
        <w:t>)</w:t>
      </w:r>
    </w:p>
    <w:p w14:paraId="43240B6D" w14:textId="1DEB5E7C" w:rsidR="005A5030" w:rsidRPr="00D836F6" w:rsidRDefault="005A5030" w:rsidP="005A5030">
      <w:pPr>
        <w:pStyle w:val="ListParagraph"/>
        <w:numPr>
          <w:ilvl w:val="0"/>
          <w:numId w:val="49"/>
        </w:numPr>
        <w:rPr>
          <w:rStyle w:val="Hyperlink"/>
          <w:rFonts w:ascii="Arial" w:hAnsi="Arial" w:cs="Arial"/>
          <w:b/>
          <w:color w:val="auto"/>
          <w:u w:val="none"/>
        </w:rPr>
      </w:pPr>
      <w:r w:rsidRPr="00286E6F">
        <w:t>Overview of AlwaysOn Availability Groups</w:t>
      </w:r>
      <w:r>
        <w:t xml:space="preserve"> (</w:t>
      </w:r>
      <w:hyperlink r:id="rId88" w:history="1">
        <w:r w:rsidR="00286E6F">
          <w:rPr>
            <w:rStyle w:val="Hyperlink"/>
          </w:rPr>
          <w:t>http://technet.microsoft.com/library/ff877884(v=SQL.110).aspx</w:t>
        </w:r>
      </w:hyperlink>
      <w:r w:rsidR="00286E6F">
        <w:t>)</w:t>
      </w:r>
    </w:p>
    <w:p w14:paraId="43240B6E" w14:textId="033CAEFC" w:rsidR="004C339E" w:rsidRPr="00447ACB" w:rsidRDefault="004C339E" w:rsidP="004C339E">
      <w:pPr>
        <w:pStyle w:val="ListParagraph"/>
        <w:numPr>
          <w:ilvl w:val="0"/>
          <w:numId w:val="49"/>
        </w:numPr>
        <w:rPr>
          <w:rFonts w:ascii="Arial" w:hAnsi="Arial" w:cs="Arial"/>
          <w:b/>
        </w:rPr>
      </w:pPr>
      <w:r>
        <w:t>Failover Clustering and AlwaysOn Availability Groups (</w:t>
      </w:r>
      <w:hyperlink r:id="rId89" w:history="1">
        <w:r w:rsidR="00286E6F">
          <w:rPr>
            <w:rStyle w:val="Hyperlink"/>
          </w:rPr>
          <w:t>http://technet.microsoft.com/library/ff929171.aspx</w:t>
        </w:r>
      </w:hyperlink>
      <w:r>
        <w:t>)</w:t>
      </w:r>
    </w:p>
    <w:p w14:paraId="43240B6F" w14:textId="21C84C91" w:rsidR="005A5030" w:rsidRPr="00447ACB" w:rsidRDefault="005A5030" w:rsidP="005A5030">
      <w:pPr>
        <w:pStyle w:val="ListParagraph"/>
        <w:numPr>
          <w:ilvl w:val="0"/>
          <w:numId w:val="49"/>
        </w:numPr>
        <w:rPr>
          <w:rFonts w:ascii="Arial" w:hAnsi="Arial" w:cs="Arial"/>
          <w:b/>
        </w:rPr>
      </w:pPr>
      <w:r w:rsidRPr="00286E6F">
        <w:t>Prerequisites, Restrictions, and Recommendations for AlwaysOn Availability Groups</w:t>
      </w:r>
      <w:r>
        <w:t xml:space="preserve"> (</w:t>
      </w:r>
      <w:hyperlink r:id="rId90" w:history="1">
        <w:r w:rsidR="00286E6F">
          <w:rPr>
            <w:rStyle w:val="Hyperlink"/>
          </w:rPr>
          <w:t>http://technet.microsoft.com/library/ff878487(v=sql.110).aspx</w:t>
        </w:r>
      </w:hyperlink>
      <w:r w:rsidR="00286E6F">
        <w:t>)</w:t>
      </w:r>
    </w:p>
    <w:p w14:paraId="43240B70" w14:textId="156AB824" w:rsidR="005A5030" w:rsidRPr="00447ACB" w:rsidRDefault="005A5030" w:rsidP="005A5030">
      <w:pPr>
        <w:pStyle w:val="ListParagraph"/>
        <w:numPr>
          <w:ilvl w:val="0"/>
          <w:numId w:val="49"/>
        </w:numPr>
        <w:rPr>
          <w:rFonts w:ascii="Arial" w:hAnsi="Arial" w:cs="Arial"/>
          <w:b/>
        </w:rPr>
      </w:pPr>
      <w:r w:rsidRPr="00286E6F">
        <w:t>Failover Cluster Step-by-Step Guide: Configuring the Quorum in a Failover Cluster</w:t>
      </w:r>
      <w:r w:rsidRPr="00A00356">
        <w:t xml:space="preserve"> </w:t>
      </w:r>
      <w:r>
        <w:t>(</w:t>
      </w:r>
      <w:hyperlink r:id="rId91" w:history="1">
        <w:r w:rsidR="00286E6F">
          <w:rPr>
            <w:rStyle w:val="Hyperlink"/>
          </w:rPr>
          <w:t>http://technet.microsoft.com/library/cc770620(v=WS.10).aspx</w:t>
        </w:r>
      </w:hyperlink>
      <w:r w:rsidR="00286E6F">
        <w:t>)</w:t>
      </w:r>
    </w:p>
    <w:p w14:paraId="43240B71" w14:textId="37C45926" w:rsidR="005A5030" w:rsidRDefault="00140CB1" w:rsidP="005A5030">
      <w:pPr>
        <w:pStyle w:val="ListParagraph"/>
        <w:numPr>
          <w:ilvl w:val="0"/>
          <w:numId w:val="49"/>
        </w:numPr>
      </w:pPr>
      <w:r w:rsidRPr="00286E6F">
        <w:t xml:space="preserve">Windows Server hotfix </w:t>
      </w:r>
      <w:r>
        <w:t>for</w:t>
      </w:r>
      <w:r w:rsidRPr="00286E6F">
        <w:t xml:space="preserve"> quorum votes</w:t>
      </w:r>
      <w:r w:rsidR="005A5030">
        <w:t xml:space="preserve"> (</w:t>
      </w:r>
      <w:hyperlink r:id="rId92" w:history="1">
        <w:r w:rsidR="005A5030" w:rsidRPr="00A00356">
          <w:rPr>
            <w:rStyle w:val="Hyperlink"/>
          </w:rPr>
          <w:t>http://support.microsoft.com/kb/2494036</w:t>
        </w:r>
      </w:hyperlink>
      <w:r w:rsidR="005A5030" w:rsidRPr="00A00356">
        <w:t>)</w:t>
      </w:r>
    </w:p>
    <w:p w14:paraId="43240B72" w14:textId="0323C87D" w:rsidR="005A5030" w:rsidRDefault="005A5030" w:rsidP="005A5030">
      <w:pPr>
        <w:pStyle w:val="ListParagraph"/>
        <w:numPr>
          <w:ilvl w:val="0"/>
          <w:numId w:val="49"/>
        </w:numPr>
      </w:pPr>
      <w:r>
        <w:t>Windows PowerShell (</w:t>
      </w:r>
      <w:hyperlink r:id="rId93" w:history="1">
        <w:r w:rsidR="00286E6F">
          <w:rPr>
            <w:rStyle w:val="Hyperlink"/>
          </w:rPr>
          <w:t>http://technet.microsoft.com/library/bb978526</w:t>
        </w:r>
      </w:hyperlink>
      <w:r>
        <w:t>)</w:t>
      </w:r>
    </w:p>
    <w:p w14:paraId="43240B73" w14:textId="6AF90531" w:rsidR="005A5030" w:rsidRDefault="005A5030" w:rsidP="005A5030">
      <w:pPr>
        <w:pStyle w:val="ListParagraph"/>
        <w:numPr>
          <w:ilvl w:val="0"/>
          <w:numId w:val="49"/>
        </w:numPr>
      </w:pPr>
      <w:r>
        <w:t>Mapping Cluster.exe Commands to Windows PowerShell Cmdlets for Failover Clusters (</w:t>
      </w:r>
      <w:hyperlink r:id="rId94" w:history="1">
        <w:r w:rsidR="00286E6F">
          <w:rPr>
            <w:rStyle w:val="Hyperlink"/>
          </w:rPr>
          <w:t>http://technet.microsoft.com/library/ee619744(v=WS.10).aspx</w:t>
        </w:r>
      </w:hyperlink>
      <w:r w:rsidR="00286E6F">
        <w:t>)</w:t>
      </w:r>
    </w:p>
    <w:p w14:paraId="43240B74" w14:textId="547A2465" w:rsidR="005A5030" w:rsidRDefault="005A5030" w:rsidP="005A5030">
      <w:pPr>
        <w:pStyle w:val="ListParagraph"/>
        <w:numPr>
          <w:ilvl w:val="0"/>
          <w:numId w:val="49"/>
        </w:numPr>
      </w:pPr>
      <w:r w:rsidRPr="001D1AA2">
        <w:t>Windows PowerShell Survival Guide</w:t>
      </w:r>
      <w:r>
        <w:t xml:space="preserve"> (</w:t>
      </w:r>
      <w:hyperlink r:id="rId95" w:history="1">
        <w:r w:rsidR="00286E6F" w:rsidRPr="00C362BE">
          <w:rPr>
            <w:rStyle w:val="Hyperlink"/>
          </w:rPr>
          <w:t>http://social.technet.microsoft.com/wiki/contents/articles/183.windows-powershell-survival-guide-en-us.aspx</w:t>
        </w:r>
      </w:hyperlink>
      <w:r>
        <w:t>)</w:t>
      </w:r>
    </w:p>
    <w:p w14:paraId="43240B75" w14:textId="2C2614FD" w:rsidR="005A5030" w:rsidRDefault="005A5030" w:rsidP="00D40DA2">
      <w:pPr>
        <w:pStyle w:val="ListParagraph"/>
        <w:numPr>
          <w:ilvl w:val="0"/>
          <w:numId w:val="49"/>
        </w:numPr>
      </w:pPr>
      <w:r>
        <w:t>Failover Cluster Cmdlets in Windows PowerShell (</w:t>
      </w:r>
      <w:hyperlink r:id="rId96" w:history="1">
        <w:r w:rsidR="00286E6F">
          <w:rPr>
            <w:rStyle w:val="Hyperlink"/>
          </w:rPr>
          <w:t>http://technet.microsoft.com/library/ee461009.aspx</w:t>
        </w:r>
      </w:hyperlink>
      <w:r>
        <w:t>)</w:t>
      </w:r>
    </w:p>
    <w:p w14:paraId="0CB9B8D3" w14:textId="16B2485B" w:rsidR="00140CB1" w:rsidRPr="005A5030" w:rsidRDefault="00140CB1" w:rsidP="00140CB1">
      <w:pPr>
        <w:pStyle w:val="ListParagraph"/>
        <w:numPr>
          <w:ilvl w:val="0"/>
          <w:numId w:val="49"/>
        </w:numPr>
      </w:pPr>
      <w:r>
        <w:t>SQL Server PowerShell (</w:t>
      </w:r>
      <w:hyperlink r:id="rId97" w:history="1">
        <w:r w:rsidRPr="00140CB1">
          <w:rPr>
            <w:rStyle w:val="Hyperlink"/>
          </w:rPr>
          <w:t>http://msdn.microsoft.com/en-us/library/hh245198.aspx</w:t>
        </w:r>
      </w:hyperlink>
      <w:r>
        <w:t>)</w:t>
      </w:r>
    </w:p>
    <w:p w14:paraId="163F129C" w14:textId="77777777" w:rsidR="00140CB1" w:rsidRPr="005A5030" w:rsidRDefault="00140CB1" w:rsidP="00140CB1"/>
    <w:p w14:paraId="43240B76" w14:textId="77777777" w:rsidR="00D40DA2" w:rsidRPr="006C0DFA" w:rsidRDefault="00D40DA2" w:rsidP="00D40DA2">
      <w:pPr>
        <w:rPr>
          <w:rFonts w:ascii="Arial" w:hAnsi="Arial" w:cs="Arial"/>
          <w:b/>
        </w:rPr>
      </w:pPr>
      <w:r w:rsidRPr="006C0DFA">
        <w:rPr>
          <w:rFonts w:ascii="Arial" w:hAnsi="Arial" w:cs="Arial"/>
          <w:b/>
        </w:rPr>
        <w:t>For more information:</w:t>
      </w:r>
    </w:p>
    <w:p w14:paraId="43240B77" w14:textId="59C2A54F" w:rsidR="00D40DA2" w:rsidRPr="006C0DFA" w:rsidRDefault="00286E6F" w:rsidP="00D40DA2">
      <w:pPr>
        <w:rPr>
          <w:rFonts w:ascii="Arial" w:hAnsi="Arial" w:cs="Arial"/>
        </w:rPr>
      </w:pPr>
      <w:r>
        <w:rPr>
          <w:rFonts w:ascii="Arial" w:hAnsi="Arial" w:cs="Arial"/>
        </w:rPr>
        <w:t>SQL Server Web site</w:t>
      </w:r>
      <w:r>
        <w:t xml:space="preserve"> (</w:t>
      </w:r>
      <w:hyperlink r:id="rId98" w:history="1">
        <w:r w:rsidR="00D40DA2" w:rsidRPr="000C1A01">
          <w:rPr>
            <w:rStyle w:val="Hyperlink"/>
            <w:rFonts w:ascii="Arial" w:hAnsi="Arial" w:cs="Arial"/>
          </w:rPr>
          <w:t>http://www.microsoft.com/sqlserver/</w:t>
        </w:r>
      </w:hyperlink>
      <w:r>
        <w:rPr>
          <w:rFonts w:ascii="Arial" w:hAnsi="Arial" w:cs="Arial"/>
        </w:rPr>
        <w:t>)</w:t>
      </w:r>
      <w:r w:rsidR="00D40DA2">
        <w:rPr>
          <w:rFonts w:ascii="Arial" w:hAnsi="Arial" w:cs="Arial"/>
        </w:rPr>
        <w:t xml:space="preserve"> </w:t>
      </w:r>
    </w:p>
    <w:p w14:paraId="43240B78" w14:textId="21259106" w:rsidR="00D40DA2" w:rsidRPr="006C0DFA" w:rsidRDefault="00286E6F" w:rsidP="00D40DA2">
      <w:pPr>
        <w:rPr>
          <w:rFonts w:ascii="Arial" w:hAnsi="Arial" w:cs="Arial"/>
        </w:rPr>
      </w:pPr>
      <w:r>
        <w:rPr>
          <w:rFonts w:ascii="Arial" w:hAnsi="Arial" w:cs="Arial"/>
        </w:rPr>
        <w:t>SQL Server TechCenter (</w:t>
      </w:r>
      <w:hyperlink r:id="rId99" w:history="1">
        <w:r>
          <w:rPr>
            <w:rStyle w:val="Hyperlink"/>
            <w:rFonts w:ascii="Arial" w:hAnsi="Arial" w:cs="Arial"/>
          </w:rPr>
          <w:t>http://technet.microsoft.com/sqlserver/</w:t>
        </w:r>
      </w:hyperlink>
      <w:r>
        <w:rPr>
          <w:rFonts w:ascii="Arial" w:hAnsi="Arial" w:cs="Arial"/>
        </w:rPr>
        <w:t>)</w:t>
      </w:r>
      <w:r w:rsidR="00D40DA2">
        <w:rPr>
          <w:rFonts w:ascii="Arial" w:hAnsi="Arial" w:cs="Arial"/>
        </w:rPr>
        <w:t xml:space="preserve"> </w:t>
      </w:r>
    </w:p>
    <w:p w14:paraId="43240B79" w14:textId="24F05D40" w:rsidR="00D40DA2" w:rsidRPr="006C0DFA" w:rsidRDefault="00286E6F" w:rsidP="00D40DA2">
      <w:pPr>
        <w:rPr>
          <w:rFonts w:ascii="Arial" w:hAnsi="Arial" w:cs="Arial"/>
        </w:rPr>
      </w:pPr>
      <w:r>
        <w:rPr>
          <w:rFonts w:ascii="Arial" w:hAnsi="Arial" w:cs="Arial"/>
        </w:rPr>
        <w:t>SQL Server DevCenter (</w:t>
      </w:r>
      <w:hyperlink r:id="rId100" w:history="1">
        <w:r>
          <w:rPr>
            <w:rStyle w:val="Hyperlink"/>
            <w:rFonts w:ascii="Arial" w:hAnsi="Arial" w:cs="Arial"/>
          </w:rPr>
          <w:t>http://msdn.microsoft.com/sqlserver/</w:t>
        </w:r>
      </w:hyperlink>
      <w:r>
        <w:rPr>
          <w:rFonts w:ascii="Arial" w:hAnsi="Arial" w:cs="Arial"/>
        </w:rPr>
        <w:t>)</w:t>
      </w:r>
      <w:r w:rsidR="00D40DA2">
        <w:rPr>
          <w:rFonts w:ascii="Arial" w:hAnsi="Arial" w:cs="Arial"/>
        </w:rPr>
        <w:t xml:space="preserve"> </w:t>
      </w:r>
    </w:p>
    <w:p w14:paraId="43240B7A" w14:textId="77777777" w:rsidR="00D40DA2" w:rsidRPr="006C0DFA" w:rsidRDefault="00D40DA2" w:rsidP="00D40DA2">
      <w:pPr>
        <w:rPr>
          <w:rFonts w:ascii="Arial" w:hAnsi="Arial" w:cs="Arial"/>
        </w:rPr>
      </w:pPr>
      <w:r w:rsidRPr="006C0DFA">
        <w:rPr>
          <w:rFonts w:ascii="Arial" w:hAnsi="Arial" w:cs="Arial"/>
        </w:rPr>
        <w:t>Did this paper help you</w:t>
      </w:r>
      <w:r w:rsidRPr="002C718B">
        <w:rPr>
          <w:rFonts w:ascii="Arial" w:hAnsi="Arial" w:cs="Arial"/>
        </w:rPr>
        <w:t xml:space="preserve">? </w:t>
      </w:r>
      <w:r w:rsidRPr="00611CEC">
        <w:rPr>
          <w:rFonts w:ascii="Arial" w:hAnsi="Arial" w:cs="Arial"/>
        </w:rPr>
        <w:t>Please give</w:t>
      </w:r>
      <w:r w:rsidRPr="002C718B">
        <w:rPr>
          <w:rFonts w:ascii="Arial" w:hAnsi="Arial" w:cs="Arial"/>
        </w:rPr>
        <w:t xml:space="preserve"> </w:t>
      </w:r>
      <w:r w:rsidRPr="00611CEC">
        <w:rPr>
          <w:rFonts w:ascii="Arial" w:hAnsi="Arial" w:cs="Arial"/>
        </w:rPr>
        <w:t>us</w:t>
      </w:r>
      <w:r w:rsidRPr="006C0DFA">
        <w:rPr>
          <w:rFonts w:ascii="Arial" w:hAnsi="Arial" w:cs="Arial"/>
        </w:rPr>
        <w:t xml:space="preserve"> your feedback. Tel</w:t>
      </w:r>
      <w:r w:rsidRPr="002C718B">
        <w:rPr>
          <w:rFonts w:ascii="Arial" w:hAnsi="Arial" w:cs="Arial"/>
        </w:rPr>
        <w:t xml:space="preserve">l </w:t>
      </w:r>
      <w:r w:rsidRPr="00611CEC">
        <w:rPr>
          <w:rFonts w:ascii="Arial" w:hAnsi="Arial" w:cs="Arial"/>
        </w:rPr>
        <w:t>us</w:t>
      </w:r>
      <w:r w:rsidRPr="006C0DFA">
        <w:rPr>
          <w:rFonts w:ascii="Arial" w:hAnsi="Arial" w:cs="Arial"/>
        </w:rPr>
        <w:t xml:space="preserve"> on a scale of 1 (poor) to 5 (excellent), how would you rate this paper and why have you given it this rating? For example:</w:t>
      </w:r>
    </w:p>
    <w:p w14:paraId="43240B7B" w14:textId="77777777" w:rsidR="00D40DA2" w:rsidRPr="006C0DFA" w:rsidRDefault="00D40DA2" w:rsidP="00CB4E40">
      <w:pPr>
        <w:pStyle w:val="ListParagraph"/>
        <w:numPr>
          <w:ilvl w:val="0"/>
          <w:numId w:val="1"/>
        </w:numPr>
        <w:rPr>
          <w:rFonts w:ascii="Arial" w:hAnsi="Arial" w:cs="Arial"/>
        </w:rPr>
      </w:pPr>
      <w:r w:rsidRPr="006C0DFA">
        <w:rPr>
          <w:rFonts w:ascii="Arial" w:hAnsi="Arial" w:cs="Arial"/>
        </w:rPr>
        <w:t xml:space="preserve">Are you rating it high due to having good examples, excellent screen shots, clear writing, or another reason? </w:t>
      </w:r>
    </w:p>
    <w:p w14:paraId="43240B7C" w14:textId="77777777" w:rsidR="00D40DA2" w:rsidRPr="006C0DFA" w:rsidRDefault="00D40DA2" w:rsidP="00CB4E40">
      <w:pPr>
        <w:pStyle w:val="ListParagraph"/>
        <w:numPr>
          <w:ilvl w:val="0"/>
          <w:numId w:val="1"/>
        </w:numPr>
        <w:rPr>
          <w:rFonts w:ascii="Arial" w:hAnsi="Arial" w:cs="Arial"/>
        </w:rPr>
      </w:pPr>
      <w:r w:rsidRPr="006C0DFA">
        <w:rPr>
          <w:rFonts w:ascii="Arial" w:hAnsi="Arial" w:cs="Arial"/>
        </w:rPr>
        <w:t>Are you rating it low due to poor examples, fuzzy screen shots, or unclear writing?</w:t>
      </w:r>
    </w:p>
    <w:p w14:paraId="43240B7D" w14:textId="77777777" w:rsidR="00D40DA2" w:rsidRDefault="00D40DA2" w:rsidP="00D40DA2">
      <w:pPr>
        <w:rPr>
          <w:rFonts w:ascii="Arial" w:hAnsi="Arial" w:cs="Arial"/>
        </w:rPr>
      </w:pPr>
      <w:r w:rsidRPr="006C0DFA">
        <w:rPr>
          <w:rFonts w:ascii="Arial" w:hAnsi="Arial" w:cs="Arial"/>
        </w:rPr>
        <w:t>This feedbac</w:t>
      </w:r>
      <w:r w:rsidRPr="002C718B">
        <w:rPr>
          <w:rFonts w:ascii="Arial" w:hAnsi="Arial" w:cs="Arial"/>
        </w:rPr>
        <w:t xml:space="preserve">k </w:t>
      </w:r>
      <w:r w:rsidRPr="00611CEC">
        <w:rPr>
          <w:rFonts w:ascii="Arial" w:hAnsi="Arial" w:cs="Arial"/>
        </w:rPr>
        <w:t>will</w:t>
      </w:r>
      <w:r w:rsidRPr="002C718B">
        <w:rPr>
          <w:rFonts w:ascii="Arial" w:hAnsi="Arial" w:cs="Arial"/>
        </w:rPr>
        <w:t xml:space="preserve"> </w:t>
      </w:r>
      <w:r w:rsidRPr="00611CEC">
        <w:rPr>
          <w:rFonts w:ascii="Arial" w:hAnsi="Arial" w:cs="Arial"/>
        </w:rPr>
        <w:t>help</w:t>
      </w:r>
      <w:r w:rsidRPr="002C718B">
        <w:rPr>
          <w:rFonts w:ascii="Arial" w:hAnsi="Arial" w:cs="Arial"/>
        </w:rPr>
        <w:t xml:space="preserve"> </w:t>
      </w:r>
      <w:r w:rsidRPr="00611CEC">
        <w:rPr>
          <w:rFonts w:ascii="Arial" w:hAnsi="Arial" w:cs="Arial"/>
        </w:rPr>
        <w:t>us</w:t>
      </w:r>
      <w:r w:rsidRPr="006C0DFA">
        <w:rPr>
          <w:rFonts w:ascii="Arial" w:hAnsi="Arial" w:cs="Arial"/>
        </w:rPr>
        <w:t xml:space="preserve"> improve the quality of white paper</w:t>
      </w:r>
      <w:r w:rsidRPr="002C718B">
        <w:rPr>
          <w:rFonts w:ascii="Arial" w:hAnsi="Arial" w:cs="Arial"/>
        </w:rPr>
        <w:t xml:space="preserve">s </w:t>
      </w:r>
      <w:r w:rsidRPr="00611CEC">
        <w:rPr>
          <w:rFonts w:ascii="Arial" w:hAnsi="Arial" w:cs="Arial"/>
        </w:rPr>
        <w:t>we</w:t>
      </w:r>
      <w:r w:rsidRPr="006C0DFA">
        <w:rPr>
          <w:rFonts w:ascii="Arial" w:hAnsi="Arial" w:cs="Arial"/>
        </w:rPr>
        <w:t xml:space="preserve"> release. </w:t>
      </w:r>
    </w:p>
    <w:p w14:paraId="43240B7E" w14:textId="5B43F30C" w:rsidR="00390F2E" w:rsidRPr="00674032" w:rsidRDefault="00CB07C5" w:rsidP="00D40DA2">
      <w:pPr>
        <w:rPr>
          <w:rFonts w:ascii="Arial" w:hAnsi="Arial" w:cs="Arial"/>
        </w:rPr>
      </w:pPr>
      <w:hyperlink r:id="rId101" w:history="1">
        <w:r w:rsidR="003D1B81" w:rsidRPr="000668E3">
          <w:rPr>
            <w:rStyle w:val="Hyperlink"/>
            <w:rFonts w:ascii="Arial" w:hAnsi="Arial" w:cs="Arial"/>
          </w:rPr>
          <w:t>Send feedback</w:t>
        </w:r>
      </w:hyperlink>
    </w:p>
    <w:sectPr w:rsidR="00390F2E" w:rsidRPr="00674032" w:rsidSect="002F2073">
      <w:footerReference w:type="default" r:id="rId102"/>
      <w:headerReference w:type="first" r:id="rId103"/>
      <w:pgSz w:w="12240" w:h="15840"/>
      <w:pgMar w:top="1440" w:right="1440" w:bottom="63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88694" w14:textId="77777777" w:rsidR="00CB07C5" w:rsidRDefault="00CB07C5" w:rsidP="00313894">
      <w:pPr>
        <w:spacing w:after="0" w:line="240" w:lineRule="auto"/>
      </w:pPr>
      <w:r>
        <w:separator/>
      </w:r>
    </w:p>
  </w:endnote>
  <w:endnote w:type="continuationSeparator" w:id="0">
    <w:p w14:paraId="2B1ABA6A" w14:textId="77777777" w:rsidR="00CB07C5" w:rsidRDefault="00CB07C5" w:rsidP="00313894">
      <w:pPr>
        <w:spacing w:after="0" w:line="240" w:lineRule="auto"/>
      </w:pPr>
      <w:r>
        <w:continuationSeparator/>
      </w:r>
    </w:p>
  </w:endnote>
  <w:endnote w:type="continuationNotice" w:id="1">
    <w:p w14:paraId="11AC5EEA" w14:textId="77777777" w:rsidR="00CB07C5" w:rsidRDefault="00CB07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14:paraId="43240BA6" w14:textId="77777777" w:rsidR="003E1119" w:rsidRDefault="003E1119">
        <w:pPr>
          <w:pStyle w:val="Footer"/>
        </w:pPr>
        <w:r>
          <w:fldChar w:fldCharType="begin"/>
        </w:r>
        <w:r>
          <w:instrText xml:space="preserve"> PAGE   \* MERGEFORMAT </w:instrText>
        </w:r>
        <w:r>
          <w:fldChar w:fldCharType="separate"/>
        </w:r>
        <w:r w:rsidR="007A3E6A">
          <w:rPr>
            <w:noProof/>
          </w:rPr>
          <w:t>2</w:t>
        </w:r>
        <w:r>
          <w:rPr>
            <w:noProof/>
          </w:rPr>
          <w:fldChar w:fldCharType="end"/>
        </w:r>
      </w:p>
    </w:sdtContent>
  </w:sdt>
  <w:p w14:paraId="43240BA7" w14:textId="77777777" w:rsidR="003E1119" w:rsidRDefault="003E11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F7216" w14:textId="77777777" w:rsidR="00CB07C5" w:rsidRDefault="00CB07C5" w:rsidP="00313894">
      <w:pPr>
        <w:spacing w:after="0" w:line="240" w:lineRule="auto"/>
      </w:pPr>
      <w:r>
        <w:separator/>
      </w:r>
    </w:p>
  </w:footnote>
  <w:footnote w:type="continuationSeparator" w:id="0">
    <w:p w14:paraId="21A39E68" w14:textId="77777777" w:rsidR="00CB07C5" w:rsidRDefault="00CB07C5" w:rsidP="00313894">
      <w:pPr>
        <w:spacing w:after="0" w:line="240" w:lineRule="auto"/>
      </w:pPr>
      <w:r>
        <w:continuationSeparator/>
      </w:r>
    </w:p>
  </w:footnote>
  <w:footnote w:type="continuationNotice" w:id="1">
    <w:p w14:paraId="438EAC41" w14:textId="77777777" w:rsidR="00CB07C5" w:rsidRDefault="00CB07C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40BA8" w14:textId="77777777" w:rsidR="003E1119" w:rsidRDefault="003E1119">
    <w:pPr>
      <w:pStyle w:val="Header"/>
    </w:pPr>
    <w:r>
      <w:tab/>
    </w:r>
    <w:r>
      <w:tab/>
    </w:r>
    <w:r>
      <w:rPr>
        <w:noProof/>
      </w:rPr>
      <w:drawing>
        <wp:inline distT="0" distB="0" distL="0" distR="0" wp14:anchorId="43240BA9" wp14:editId="43240BAA">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6243"/>
    <w:multiLevelType w:val="hybridMultilevel"/>
    <w:tmpl w:val="B566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56F0A"/>
    <w:multiLevelType w:val="hybridMultilevel"/>
    <w:tmpl w:val="3A74D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634F5"/>
    <w:multiLevelType w:val="hybridMultilevel"/>
    <w:tmpl w:val="AB56B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40512"/>
    <w:multiLevelType w:val="hybridMultilevel"/>
    <w:tmpl w:val="7DEAFDCA"/>
    <w:lvl w:ilvl="0" w:tplc="DFA67EA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3376E8"/>
    <w:multiLevelType w:val="hybridMultilevel"/>
    <w:tmpl w:val="024C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6F67EC"/>
    <w:multiLevelType w:val="hybridMultilevel"/>
    <w:tmpl w:val="488A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EB683C"/>
    <w:multiLevelType w:val="hybridMultilevel"/>
    <w:tmpl w:val="51045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7023A"/>
    <w:multiLevelType w:val="hybridMultilevel"/>
    <w:tmpl w:val="115EA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820F93"/>
    <w:multiLevelType w:val="hybridMultilevel"/>
    <w:tmpl w:val="0B90CE2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1891184B"/>
    <w:multiLevelType w:val="hybridMultilevel"/>
    <w:tmpl w:val="6A0A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E702FA"/>
    <w:multiLevelType w:val="hybridMultilevel"/>
    <w:tmpl w:val="42E01B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DB263C6"/>
    <w:multiLevelType w:val="hybridMultilevel"/>
    <w:tmpl w:val="D52A3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A75373"/>
    <w:multiLevelType w:val="hybridMultilevel"/>
    <w:tmpl w:val="36E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A24D1F"/>
    <w:multiLevelType w:val="hybridMultilevel"/>
    <w:tmpl w:val="D4B60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79755F"/>
    <w:multiLevelType w:val="hybridMultilevel"/>
    <w:tmpl w:val="03565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FD3825"/>
    <w:multiLevelType w:val="hybridMultilevel"/>
    <w:tmpl w:val="E48C50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57827EB"/>
    <w:multiLevelType w:val="hybridMultilevel"/>
    <w:tmpl w:val="BF56D6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A744FAF"/>
    <w:multiLevelType w:val="hybridMultilevel"/>
    <w:tmpl w:val="72D6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7D27BF"/>
    <w:multiLevelType w:val="hybridMultilevel"/>
    <w:tmpl w:val="96C6C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C746EA"/>
    <w:multiLevelType w:val="hybridMultilevel"/>
    <w:tmpl w:val="BF466184"/>
    <w:lvl w:ilvl="0" w:tplc="3224D48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364734"/>
    <w:multiLevelType w:val="hybridMultilevel"/>
    <w:tmpl w:val="9CB4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191C46"/>
    <w:multiLevelType w:val="hybridMultilevel"/>
    <w:tmpl w:val="3D30AB3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E15374"/>
    <w:multiLevelType w:val="hybridMultilevel"/>
    <w:tmpl w:val="7F9AC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9A0B43"/>
    <w:multiLevelType w:val="hybridMultilevel"/>
    <w:tmpl w:val="67CA4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2151A6"/>
    <w:multiLevelType w:val="hybridMultilevel"/>
    <w:tmpl w:val="E03E2D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AE176AA"/>
    <w:multiLevelType w:val="hybridMultilevel"/>
    <w:tmpl w:val="C0BC6326"/>
    <w:lvl w:ilvl="0" w:tplc="0409000F">
      <w:start w:val="1"/>
      <w:numFmt w:val="decimal"/>
      <w:lvlText w:val="%1."/>
      <w:lvlJc w:val="left"/>
      <w:pPr>
        <w:ind w:left="386"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CC765DD"/>
    <w:multiLevelType w:val="hybridMultilevel"/>
    <w:tmpl w:val="574A0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1D45E1"/>
    <w:multiLevelType w:val="hybridMultilevel"/>
    <w:tmpl w:val="28C09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33F1475"/>
    <w:multiLevelType w:val="hybridMultilevel"/>
    <w:tmpl w:val="1C509398"/>
    <w:lvl w:ilvl="0" w:tplc="CB30A1AA">
      <w:numFmt w:val="bullet"/>
      <w:lvlText w:val="•"/>
      <w:lvlJc w:val="left"/>
      <w:pPr>
        <w:ind w:left="2520" w:hanging="720"/>
      </w:pPr>
      <w:rPr>
        <w:rFonts w:ascii="Calibri" w:eastAsiaTheme="minorHAnsi" w:hAnsi="Calibri" w:cstheme="minorBidi" w:hint="default"/>
      </w:rPr>
    </w:lvl>
    <w:lvl w:ilvl="1" w:tplc="CB30A1AA">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4C02BA8"/>
    <w:multiLevelType w:val="hybridMultilevel"/>
    <w:tmpl w:val="F0D4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EE4597"/>
    <w:multiLevelType w:val="hybridMultilevel"/>
    <w:tmpl w:val="C56A0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D06B8E"/>
    <w:multiLevelType w:val="hybridMultilevel"/>
    <w:tmpl w:val="E69EFA2E"/>
    <w:lvl w:ilvl="0" w:tplc="CB30A1AA">
      <w:numFmt w:val="bullet"/>
      <w:lvlText w:val="•"/>
      <w:lvlJc w:val="left"/>
      <w:pPr>
        <w:ind w:left="2520" w:hanging="72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F651D54"/>
    <w:multiLevelType w:val="hybridMultilevel"/>
    <w:tmpl w:val="AC26C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FC1DCE"/>
    <w:multiLevelType w:val="hybridMultilevel"/>
    <w:tmpl w:val="4594B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E70A8C"/>
    <w:multiLevelType w:val="hybridMultilevel"/>
    <w:tmpl w:val="880E1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621CD1"/>
    <w:multiLevelType w:val="hybridMultilevel"/>
    <w:tmpl w:val="4E10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235404"/>
    <w:multiLevelType w:val="hybridMultilevel"/>
    <w:tmpl w:val="DF9E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175576"/>
    <w:multiLevelType w:val="hybridMultilevel"/>
    <w:tmpl w:val="CA18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2F4D9F"/>
    <w:multiLevelType w:val="hybridMultilevel"/>
    <w:tmpl w:val="1B027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9AB74AE"/>
    <w:multiLevelType w:val="hybridMultilevel"/>
    <w:tmpl w:val="83A264E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6">
    <w:nsid w:val="79B6146D"/>
    <w:multiLevelType w:val="hybridMultilevel"/>
    <w:tmpl w:val="827E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B762C4"/>
    <w:multiLevelType w:val="hybridMultilevel"/>
    <w:tmpl w:val="68366C1C"/>
    <w:lvl w:ilvl="0" w:tplc="0FF44DA2">
      <w:start w:val="1"/>
      <w:numFmt w:val="bullet"/>
      <w:lvlText w:val="•"/>
      <w:lvlJc w:val="left"/>
      <w:pPr>
        <w:tabs>
          <w:tab w:val="num" w:pos="720"/>
        </w:tabs>
        <w:ind w:left="720" w:hanging="360"/>
      </w:pPr>
      <w:rPr>
        <w:rFonts w:ascii="Arial" w:hAnsi="Arial" w:cs="Times New Roman" w:hint="default"/>
      </w:rPr>
    </w:lvl>
    <w:lvl w:ilvl="1" w:tplc="C45800E4">
      <w:start w:val="1"/>
      <w:numFmt w:val="bullet"/>
      <w:lvlText w:val="•"/>
      <w:lvlJc w:val="left"/>
      <w:pPr>
        <w:tabs>
          <w:tab w:val="num" w:pos="1440"/>
        </w:tabs>
        <w:ind w:left="1440" w:hanging="360"/>
      </w:pPr>
      <w:rPr>
        <w:rFonts w:ascii="Arial" w:hAnsi="Arial" w:cs="Times New Roman" w:hint="default"/>
      </w:rPr>
    </w:lvl>
    <w:lvl w:ilvl="2" w:tplc="93C6AA6E">
      <w:start w:val="1"/>
      <w:numFmt w:val="bullet"/>
      <w:lvlText w:val="•"/>
      <w:lvlJc w:val="left"/>
      <w:pPr>
        <w:tabs>
          <w:tab w:val="num" w:pos="2160"/>
        </w:tabs>
        <w:ind w:left="2160" w:hanging="360"/>
      </w:pPr>
      <w:rPr>
        <w:rFonts w:ascii="Arial" w:hAnsi="Arial" w:cs="Times New Roman" w:hint="default"/>
      </w:rPr>
    </w:lvl>
    <w:lvl w:ilvl="3" w:tplc="DF045098">
      <w:start w:val="2576"/>
      <w:numFmt w:val="bullet"/>
      <w:lvlText w:val="•"/>
      <w:lvlJc w:val="left"/>
      <w:pPr>
        <w:tabs>
          <w:tab w:val="num" w:pos="2880"/>
        </w:tabs>
        <w:ind w:left="2880" w:hanging="360"/>
      </w:pPr>
      <w:rPr>
        <w:rFonts w:ascii="Arial" w:hAnsi="Arial" w:cs="Times New Roman" w:hint="default"/>
      </w:rPr>
    </w:lvl>
    <w:lvl w:ilvl="4" w:tplc="6F408DE0">
      <w:start w:val="1"/>
      <w:numFmt w:val="bullet"/>
      <w:lvlText w:val="•"/>
      <w:lvlJc w:val="left"/>
      <w:pPr>
        <w:tabs>
          <w:tab w:val="num" w:pos="3600"/>
        </w:tabs>
        <w:ind w:left="3600" w:hanging="360"/>
      </w:pPr>
      <w:rPr>
        <w:rFonts w:ascii="Arial" w:hAnsi="Arial" w:cs="Times New Roman" w:hint="default"/>
      </w:rPr>
    </w:lvl>
    <w:lvl w:ilvl="5" w:tplc="3DAC7C7E">
      <w:start w:val="1"/>
      <w:numFmt w:val="bullet"/>
      <w:lvlText w:val="•"/>
      <w:lvlJc w:val="left"/>
      <w:pPr>
        <w:tabs>
          <w:tab w:val="num" w:pos="4320"/>
        </w:tabs>
        <w:ind w:left="4320" w:hanging="360"/>
      </w:pPr>
      <w:rPr>
        <w:rFonts w:ascii="Arial" w:hAnsi="Arial" w:cs="Times New Roman" w:hint="default"/>
      </w:rPr>
    </w:lvl>
    <w:lvl w:ilvl="6" w:tplc="588A1C00">
      <w:start w:val="1"/>
      <w:numFmt w:val="bullet"/>
      <w:lvlText w:val="•"/>
      <w:lvlJc w:val="left"/>
      <w:pPr>
        <w:tabs>
          <w:tab w:val="num" w:pos="5040"/>
        </w:tabs>
        <w:ind w:left="5040" w:hanging="360"/>
      </w:pPr>
      <w:rPr>
        <w:rFonts w:ascii="Arial" w:hAnsi="Arial" w:cs="Times New Roman" w:hint="default"/>
      </w:rPr>
    </w:lvl>
    <w:lvl w:ilvl="7" w:tplc="9B2C609C">
      <w:start w:val="1"/>
      <w:numFmt w:val="bullet"/>
      <w:lvlText w:val="•"/>
      <w:lvlJc w:val="left"/>
      <w:pPr>
        <w:tabs>
          <w:tab w:val="num" w:pos="5760"/>
        </w:tabs>
        <w:ind w:left="5760" w:hanging="360"/>
      </w:pPr>
      <w:rPr>
        <w:rFonts w:ascii="Arial" w:hAnsi="Arial" w:cs="Times New Roman" w:hint="default"/>
      </w:rPr>
    </w:lvl>
    <w:lvl w:ilvl="8" w:tplc="BF801A04">
      <w:start w:val="1"/>
      <w:numFmt w:val="bullet"/>
      <w:lvlText w:val="•"/>
      <w:lvlJc w:val="left"/>
      <w:pPr>
        <w:tabs>
          <w:tab w:val="num" w:pos="6480"/>
        </w:tabs>
        <w:ind w:left="6480" w:hanging="360"/>
      </w:pPr>
      <w:rPr>
        <w:rFonts w:ascii="Arial" w:hAnsi="Arial" w:cs="Times New Roman" w:hint="default"/>
      </w:rPr>
    </w:lvl>
  </w:abstractNum>
  <w:num w:numId="1">
    <w:abstractNumId w:val="23"/>
  </w:num>
  <w:num w:numId="2">
    <w:abstractNumId w:val="13"/>
  </w:num>
  <w:num w:numId="3">
    <w:abstractNumId w:val="13"/>
  </w:num>
  <w:num w:numId="4">
    <w:abstractNumId w:val="11"/>
  </w:num>
  <w:num w:numId="5">
    <w:abstractNumId w:val="42"/>
  </w:num>
  <w:num w:numId="6">
    <w:abstractNumId w:val="31"/>
  </w:num>
  <w:num w:numId="7">
    <w:abstractNumId w:val="1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9"/>
  </w:num>
  <w:num w:numId="11">
    <w:abstractNumId w:val="17"/>
  </w:num>
  <w:num w:numId="12">
    <w:abstractNumId w:val="16"/>
  </w:num>
  <w:num w:numId="13">
    <w:abstractNumId w:val="25"/>
  </w:num>
  <w:num w:numId="14">
    <w:abstractNumId w:val="41"/>
  </w:num>
  <w:num w:numId="15">
    <w:abstractNumId w:val="6"/>
  </w:num>
  <w:num w:numId="16">
    <w:abstractNumId w:val="37"/>
  </w:num>
  <w:num w:numId="17">
    <w:abstractNumId w:val="34"/>
  </w:num>
  <w:num w:numId="18">
    <w:abstractNumId w:val="9"/>
  </w:num>
  <w:num w:numId="19">
    <w:abstractNumId w:val="2"/>
  </w:num>
  <w:num w:numId="20">
    <w:abstractNumId w:val="29"/>
  </w:num>
  <w:num w:numId="21">
    <w:abstractNumId w:val="44"/>
  </w:num>
  <w:num w:numId="22">
    <w:abstractNumId w:val="20"/>
  </w:num>
  <w:num w:numId="23">
    <w:abstractNumId w:val="7"/>
  </w:num>
  <w:num w:numId="24">
    <w:abstractNumId w:val="33"/>
  </w:num>
  <w:num w:numId="25">
    <w:abstractNumId w:val="1"/>
  </w:num>
  <w:num w:numId="26">
    <w:abstractNumId w:val="14"/>
  </w:num>
  <w:num w:numId="27">
    <w:abstractNumId w:val="0"/>
  </w:num>
  <w:num w:numId="28">
    <w:abstractNumId w:val="15"/>
  </w:num>
  <w:num w:numId="29">
    <w:abstractNumId w:val="10"/>
  </w:num>
  <w:num w:numId="30">
    <w:abstractNumId w:val="40"/>
  </w:num>
  <w:num w:numId="31">
    <w:abstractNumId w:val="32"/>
  </w:num>
  <w:num w:numId="32">
    <w:abstractNumId w:val="46"/>
  </w:num>
  <w:num w:numId="33">
    <w:abstractNumId w:val="27"/>
  </w:num>
  <w:num w:numId="34">
    <w:abstractNumId w:val="26"/>
  </w:num>
  <w:num w:numId="35">
    <w:abstractNumId w:val="28"/>
  </w:num>
  <w:num w:numId="36">
    <w:abstractNumId w:val="4"/>
  </w:num>
  <w:num w:numId="37">
    <w:abstractNumId w:val="5"/>
  </w:num>
  <w:num w:numId="38">
    <w:abstractNumId w:val="35"/>
  </w:num>
  <w:num w:numId="39">
    <w:abstractNumId w:val="12"/>
  </w:num>
  <w:num w:numId="40">
    <w:abstractNumId w:val="45"/>
  </w:num>
  <w:num w:numId="41">
    <w:abstractNumId w:val="38"/>
  </w:num>
  <w:num w:numId="42">
    <w:abstractNumId w:val="21"/>
  </w:num>
  <w:num w:numId="43">
    <w:abstractNumId w:val="39"/>
  </w:num>
  <w:num w:numId="44">
    <w:abstractNumId w:val="3"/>
  </w:num>
  <w:num w:numId="45">
    <w:abstractNumId w:val="24"/>
  </w:num>
  <w:num w:numId="46">
    <w:abstractNumId w:val="36"/>
  </w:num>
  <w:num w:numId="47">
    <w:abstractNumId w:val="30"/>
  </w:num>
  <w:num w:numId="48">
    <w:abstractNumId w:val="47"/>
  </w:num>
  <w:num w:numId="49">
    <w:abstractNumId w:val="22"/>
  </w:num>
  <w:num w:numId="50">
    <w:abstractNumId w:val="4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22"/>
    <w:rsid w:val="00002C06"/>
    <w:rsid w:val="00002DA6"/>
    <w:rsid w:val="0000505D"/>
    <w:rsid w:val="00006071"/>
    <w:rsid w:val="00006B05"/>
    <w:rsid w:val="00010468"/>
    <w:rsid w:val="00010C16"/>
    <w:rsid w:val="00011297"/>
    <w:rsid w:val="00012C7F"/>
    <w:rsid w:val="00014CF7"/>
    <w:rsid w:val="0001510F"/>
    <w:rsid w:val="000162A7"/>
    <w:rsid w:val="0002037E"/>
    <w:rsid w:val="0002135B"/>
    <w:rsid w:val="0002383D"/>
    <w:rsid w:val="00024B53"/>
    <w:rsid w:val="00025B5A"/>
    <w:rsid w:val="00030829"/>
    <w:rsid w:val="00031432"/>
    <w:rsid w:val="0003246C"/>
    <w:rsid w:val="00032A5A"/>
    <w:rsid w:val="00033202"/>
    <w:rsid w:val="0003405C"/>
    <w:rsid w:val="0003485C"/>
    <w:rsid w:val="00034BBC"/>
    <w:rsid w:val="00035C3F"/>
    <w:rsid w:val="00036B24"/>
    <w:rsid w:val="00037220"/>
    <w:rsid w:val="00040249"/>
    <w:rsid w:val="00040DD3"/>
    <w:rsid w:val="00040E93"/>
    <w:rsid w:val="00042B35"/>
    <w:rsid w:val="000458EF"/>
    <w:rsid w:val="00045E17"/>
    <w:rsid w:val="00045F9D"/>
    <w:rsid w:val="00046E08"/>
    <w:rsid w:val="000473DA"/>
    <w:rsid w:val="0004743A"/>
    <w:rsid w:val="00050320"/>
    <w:rsid w:val="00050BEC"/>
    <w:rsid w:val="00050F54"/>
    <w:rsid w:val="00051793"/>
    <w:rsid w:val="000518C6"/>
    <w:rsid w:val="00053568"/>
    <w:rsid w:val="00053636"/>
    <w:rsid w:val="0005425B"/>
    <w:rsid w:val="00054830"/>
    <w:rsid w:val="00054A72"/>
    <w:rsid w:val="00061007"/>
    <w:rsid w:val="0006147A"/>
    <w:rsid w:val="00061F3B"/>
    <w:rsid w:val="00062031"/>
    <w:rsid w:val="00063061"/>
    <w:rsid w:val="00063299"/>
    <w:rsid w:val="00063A6C"/>
    <w:rsid w:val="00063BF8"/>
    <w:rsid w:val="00070FE7"/>
    <w:rsid w:val="0007102F"/>
    <w:rsid w:val="000756E0"/>
    <w:rsid w:val="00077816"/>
    <w:rsid w:val="0008078C"/>
    <w:rsid w:val="000817AD"/>
    <w:rsid w:val="00081F49"/>
    <w:rsid w:val="00082626"/>
    <w:rsid w:val="0008357F"/>
    <w:rsid w:val="00085038"/>
    <w:rsid w:val="00085E1A"/>
    <w:rsid w:val="000902B4"/>
    <w:rsid w:val="0009211D"/>
    <w:rsid w:val="000933D1"/>
    <w:rsid w:val="000942BD"/>
    <w:rsid w:val="000A030E"/>
    <w:rsid w:val="000A2D82"/>
    <w:rsid w:val="000A3C9A"/>
    <w:rsid w:val="000A446E"/>
    <w:rsid w:val="000A611A"/>
    <w:rsid w:val="000B0072"/>
    <w:rsid w:val="000B0337"/>
    <w:rsid w:val="000B068B"/>
    <w:rsid w:val="000B07C0"/>
    <w:rsid w:val="000B1E41"/>
    <w:rsid w:val="000B1E71"/>
    <w:rsid w:val="000B2860"/>
    <w:rsid w:val="000B3B80"/>
    <w:rsid w:val="000B3D36"/>
    <w:rsid w:val="000B50F4"/>
    <w:rsid w:val="000B5CAD"/>
    <w:rsid w:val="000B6F42"/>
    <w:rsid w:val="000C07BD"/>
    <w:rsid w:val="000C0E82"/>
    <w:rsid w:val="000C1EE9"/>
    <w:rsid w:val="000C326E"/>
    <w:rsid w:val="000C37A7"/>
    <w:rsid w:val="000C4331"/>
    <w:rsid w:val="000C6871"/>
    <w:rsid w:val="000C6CAE"/>
    <w:rsid w:val="000C733C"/>
    <w:rsid w:val="000C7860"/>
    <w:rsid w:val="000D024E"/>
    <w:rsid w:val="000D0265"/>
    <w:rsid w:val="000D122B"/>
    <w:rsid w:val="000D1E39"/>
    <w:rsid w:val="000D392E"/>
    <w:rsid w:val="000D5038"/>
    <w:rsid w:val="000D58AB"/>
    <w:rsid w:val="000E2093"/>
    <w:rsid w:val="000E26B2"/>
    <w:rsid w:val="000E5F5E"/>
    <w:rsid w:val="000E6734"/>
    <w:rsid w:val="000E6FE1"/>
    <w:rsid w:val="000E72BA"/>
    <w:rsid w:val="000F3FC4"/>
    <w:rsid w:val="000F6451"/>
    <w:rsid w:val="00102732"/>
    <w:rsid w:val="00102881"/>
    <w:rsid w:val="00102B17"/>
    <w:rsid w:val="00103019"/>
    <w:rsid w:val="00103E60"/>
    <w:rsid w:val="001053F0"/>
    <w:rsid w:val="001057A5"/>
    <w:rsid w:val="00106264"/>
    <w:rsid w:val="0010785E"/>
    <w:rsid w:val="00110973"/>
    <w:rsid w:val="00111120"/>
    <w:rsid w:val="001113B0"/>
    <w:rsid w:val="00112771"/>
    <w:rsid w:val="00114090"/>
    <w:rsid w:val="0011455F"/>
    <w:rsid w:val="00115BFB"/>
    <w:rsid w:val="00120085"/>
    <w:rsid w:val="0012084E"/>
    <w:rsid w:val="001224E5"/>
    <w:rsid w:val="00122934"/>
    <w:rsid w:val="00124312"/>
    <w:rsid w:val="00125180"/>
    <w:rsid w:val="00127192"/>
    <w:rsid w:val="00131310"/>
    <w:rsid w:val="00135073"/>
    <w:rsid w:val="0013518B"/>
    <w:rsid w:val="00136A77"/>
    <w:rsid w:val="00136D44"/>
    <w:rsid w:val="00140CB1"/>
    <w:rsid w:val="00140FC1"/>
    <w:rsid w:val="0014220F"/>
    <w:rsid w:val="00142995"/>
    <w:rsid w:val="00143C40"/>
    <w:rsid w:val="00152386"/>
    <w:rsid w:val="001523C0"/>
    <w:rsid w:val="001525A5"/>
    <w:rsid w:val="00152951"/>
    <w:rsid w:val="00152E83"/>
    <w:rsid w:val="00152F9A"/>
    <w:rsid w:val="00153F4F"/>
    <w:rsid w:val="00154B59"/>
    <w:rsid w:val="00155FF7"/>
    <w:rsid w:val="0015655B"/>
    <w:rsid w:val="001565FE"/>
    <w:rsid w:val="00157A88"/>
    <w:rsid w:val="001601D0"/>
    <w:rsid w:val="00160667"/>
    <w:rsid w:val="0016198E"/>
    <w:rsid w:val="00165F17"/>
    <w:rsid w:val="00166B21"/>
    <w:rsid w:val="00166C7C"/>
    <w:rsid w:val="00167726"/>
    <w:rsid w:val="00167BC5"/>
    <w:rsid w:val="00171DDE"/>
    <w:rsid w:val="00172A7E"/>
    <w:rsid w:val="00172E7B"/>
    <w:rsid w:val="001739C4"/>
    <w:rsid w:val="00180C63"/>
    <w:rsid w:val="00181667"/>
    <w:rsid w:val="00183660"/>
    <w:rsid w:val="001842D2"/>
    <w:rsid w:val="0018603C"/>
    <w:rsid w:val="00191ADB"/>
    <w:rsid w:val="00191E61"/>
    <w:rsid w:val="00191EEE"/>
    <w:rsid w:val="00193618"/>
    <w:rsid w:val="00193ACB"/>
    <w:rsid w:val="0019561C"/>
    <w:rsid w:val="001957DA"/>
    <w:rsid w:val="00195DB5"/>
    <w:rsid w:val="0019605E"/>
    <w:rsid w:val="00197A90"/>
    <w:rsid w:val="00197BEA"/>
    <w:rsid w:val="00197E2E"/>
    <w:rsid w:val="001A178A"/>
    <w:rsid w:val="001A243A"/>
    <w:rsid w:val="001A34C5"/>
    <w:rsid w:val="001A6504"/>
    <w:rsid w:val="001B0146"/>
    <w:rsid w:val="001B0A3E"/>
    <w:rsid w:val="001B3DAC"/>
    <w:rsid w:val="001B46E5"/>
    <w:rsid w:val="001C0EEC"/>
    <w:rsid w:val="001C1E9C"/>
    <w:rsid w:val="001C4355"/>
    <w:rsid w:val="001C70EF"/>
    <w:rsid w:val="001C73B9"/>
    <w:rsid w:val="001D1CE6"/>
    <w:rsid w:val="001D4B31"/>
    <w:rsid w:val="001D6FFC"/>
    <w:rsid w:val="001E2255"/>
    <w:rsid w:val="001E2F47"/>
    <w:rsid w:val="001E3F63"/>
    <w:rsid w:val="001E4CDB"/>
    <w:rsid w:val="001E5088"/>
    <w:rsid w:val="001E560E"/>
    <w:rsid w:val="001F130C"/>
    <w:rsid w:val="001F3B31"/>
    <w:rsid w:val="001F4E31"/>
    <w:rsid w:val="001F5459"/>
    <w:rsid w:val="001F701D"/>
    <w:rsid w:val="001F7908"/>
    <w:rsid w:val="00200EDF"/>
    <w:rsid w:val="00203833"/>
    <w:rsid w:val="00205582"/>
    <w:rsid w:val="00206462"/>
    <w:rsid w:val="00207F1B"/>
    <w:rsid w:val="002108B7"/>
    <w:rsid w:val="00211261"/>
    <w:rsid w:val="002122D3"/>
    <w:rsid w:val="002129CF"/>
    <w:rsid w:val="00212C7D"/>
    <w:rsid w:val="0021307D"/>
    <w:rsid w:val="0021385B"/>
    <w:rsid w:val="00215DE8"/>
    <w:rsid w:val="00215EBE"/>
    <w:rsid w:val="00223821"/>
    <w:rsid w:val="00223C90"/>
    <w:rsid w:val="00223D43"/>
    <w:rsid w:val="00233CC0"/>
    <w:rsid w:val="00233D8A"/>
    <w:rsid w:val="00233DC1"/>
    <w:rsid w:val="00237627"/>
    <w:rsid w:val="00237C31"/>
    <w:rsid w:val="00240901"/>
    <w:rsid w:val="002416E9"/>
    <w:rsid w:val="00243863"/>
    <w:rsid w:val="00245B11"/>
    <w:rsid w:val="002478EA"/>
    <w:rsid w:val="00252664"/>
    <w:rsid w:val="00254F75"/>
    <w:rsid w:val="002568C4"/>
    <w:rsid w:val="00256BD0"/>
    <w:rsid w:val="00257916"/>
    <w:rsid w:val="002579FD"/>
    <w:rsid w:val="002600C0"/>
    <w:rsid w:val="002625E8"/>
    <w:rsid w:val="00262661"/>
    <w:rsid w:val="0026279A"/>
    <w:rsid w:val="0026461E"/>
    <w:rsid w:val="00267A8B"/>
    <w:rsid w:val="00272AB3"/>
    <w:rsid w:val="00272ADB"/>
    <w:rsid w:val="00281A1E"/>
    <w:rsid w:val="00281C0B"/>
    <w:rsid w:val="00282862"/>
    <w:rsid w:val="00282A39"/>
    <w:rsid w:val="00282CB1"/>
    <w:rsid w:val="002841E6"/>
    <w:rsid w:val="00284EE1"/>
    <w:rsid w:val="00286E6F"/>
    <w:rsid w:val="0029007F"/>
    <w:rsid w:val="0029012E"/>
    <w:rsid w:val="00290C6D"/>
    <w:rsid w:val="00291E9F"/>
    <w:rsid w:val="00292140"/>
    <w:rsid w:val="002944A3"/>
    <w:rsid w:val="00295266"/>
    <w:rsid w:val="00297564"/>
    <w:rsid w:val="002A0314"/>
    <w:rsid w:val="002A18B8"/>
    <w:rsid w:val="002A3731"/>
    <w:rsid w:val="002A3771"/>
    <w:rsid w:val="002A3EE7"/>
    <w:rsid w:val="002A6373"/>
    <w:rsid w:val="002B27D6"/>
    <w:rsid w:val="002B2B40"/>
    <w:rsid w:val="002B4C07"/>
    <w:rsid w:val="002B58BE"/>
    <w:rsid w:val="002B691E"/>
    <w:rsid w:val="002B71CC"/>
    <w:rsid w:val="002C054B"/>
    <w:rsid w:val="002C269A"/>
    <w:rsid w:val="002C35E7"/>
    <w:rsid w:val="002C4042"/>
    <w:rsid w:val="002C718B"/>
    <w:rsid w:val="002C7607"/>
    <w:rsid w:val="002C7C01"/>
    <w:rsid w:val="002D2622"/>
    <w:rsid w:val="002D5AE7"/>
    <w:rsid w:val="002E2476"/>
    <w:rsid w:val="002E4EA8"/>
    <w:rsid w:val="002E6767"/>
    <w:rsid w:val="002E7955"/>
    <w:rsid w:val="002F00CA"/>
    <w:rsid w:val="002F1790"/>
    <w:rsid w:val="002F2050"/>
    <w:rsid w:val="002F2073"/>
    <w:rsid w:val="002F3879"/>
    <w:rsid w:val="002F40A4"/>
    <w:rsid w:val="002F4114"/>
    <w:rsid w:val="002F465E"/>
    <w:rsid w:val="002F4E7A"/>
    <w:rsid w:val="002F5949"/>
    <w:rsid w:val="002F66A5"/>
    <w:rsid w:val="002F74FA"/>
    <w:rsid w:val="002F7F64"/>
    <w:rsid w:val="00302976"/>
    <w:rsid w:val="0030326B"/>
    <w:rsid w:val="00304928"/>
    <w:rsid w:val="00304A29"/>
    <w:rsid w:val="00305A2B"/>
    <w:rsid w:val="0030664F"/>
    <w:rsid w:val="00307FCB"/>
    <w:rsid w:val="00310F59"/>
    <w:rsid w:val="00311324"/>
    <w:rsid w:val="00311F1A"/>
    <w:rsid w:val="00313801"/>
    <w:rsid w:val="00313894"/>
    <w:rsid w:val="00315E43"/>
    <w:rsid w:val="003162B0"/>
    <w:rsid w:val="003167E9"/>
    <w:rsid w:val="003175ED"/>
    <w:rsid w:val="00317A0A"/>
    <w:rsid w:val="00317B9F"/>
    <w:rsid w:val="00317F14"/>
    <w:rsid w:val="003206A3"/>
    <w:rsid w:val="003207AB"/>
    <w:rsid w:val="00320AE0"/>
    <w:rsid w:val="003229E2"/>
    <w:rsid w:val="003239C8"/>
    <w:rsid w:val="0032737F"/>
    <w:rsid w:val="00331FC7"/>
    <w:rsid w:val="00332253"/>
    <w:rsid w:val="00332483"/>
    <w:rsid w:val="0033349F"/>
    <w:rsid w:val="0033485F"/>
    <w:rsid w:val="0033670A"/>
    <w:rsid w:val="003374FA"/>
    <w:rsid w:val="003406D2"/>
    <w:rsid w:val="00341B7B"/>
    <w:rsid w:val="00344F27"/>
    <w:rsid w:val="003461FD"/>
    <w:rsid w:val="003507B0"/>
    <w:rsid w:val="00350CC8"/>
    <w:rsid w:val="00352D1A"/>
    <w:rsid w:val="0035355C"/>
    <w:rsid w:val="00354442"/>
    <w:rsid w:val="0036197E"/>
    <w:rsid w:val="003646BA"/>
    <w:rsid w:val="003646D5"/>
    <w:rsid w:val="003661AC"/>
    <w:rsid w:val="00370DFB"/>
    <w:rsid w:val="00370F9A"/>
    <w:rsid w:val="0037201D"/>
    <w:rsid w:val="0037394F"/>
    <w:rsid w:val="003745ED"/>
    <w:rsid w:val="003745FE"/>
    <w:rsid w:val="0037513B"/>
    <w:rsid w:val="003759BC"/>
    <w:rsid w:val="00376D20"/>
    <w:rsid w:val="0037786C"/>
    <w:rsid w:val="00382AAF"/>
    <w:rsid w:val="00382AFE"/>
    <w:rsid w:val="00382E96"/>
    <w:rsid w:val="00382F18"/>
    <w:rsid w:val="00383340"/>
    <w:rsid w:val="00383956"/>
    <w:rsid w:val="003845A2"/>
    <w:rsid w:val="00386459"/>
    <w:rsid w:val="003869D5"/>
    <w:rsid w:val="003872BB"/>
    <w:rsid w:val="00387DE0"/>
    <w:rsid w:val="003905DE"/>
    <w:rsid w:val="00390C81"/>
    <w:rsid w:val="00390F2E"/>
    <w:rsid w:val="00391DB9"/>
    <w:rsid w:val="0039393C"/>
    <w:rsid w:val="003A080F"/>
    <w:rsid w:val="003A0BA7"/>
    <w:rsid w:val="003A30E5"/>
    <w:rsid w:val="003A340B"/>
    <w:rsid w:val="003A6469"/>
    <w:rsid w:val="003A7C69"/>
    <w:rsid w:val="003A7EB9"/>
    <w:rsid w:val="003B361B"/>
    <w:rsid w:val="003B446A"/>
    <w:rsid w:val="003B4835"/>
    <w:rsid w:val="003B6564"/>
    <w:rsid w:val="003B7120"/>
    <w:rsid w:val="003C0EA5"/>
    <w:rsid w:val="003C1E63"/>
    <w:rsid w:val="003C3559"/>
    <w:rsid w:val="003C4F1E"/>
    <w:rsid w:val="003C5215"/>
    <w:rsid w:val="003C5252"/>
    <w:rsid w:val="003C7021"/>
    <w:rsid w:val="003D17C0"/>
    <w:rsid w:val="003D1B81"/>
    <w:rsid w:val="003D21D1"/>
    <w:rsid w:val="003D390B"/>
    <w:rsid w:val="003D4792"/>
    <w:rsid w:val="003D52FC"/>
    <w:rsid w:val="003D5604"/>
    <w:rsid w:val="003D626B"/>
    <w:rsid w:val="003E1119"/>
    <w:rsid w:val="003E194F"/>
    <w:rsid w:val="003E2183"/>
    <w:rsid w:val="003E4262"/>
    <w:rsid w:val="003E47FA"/>
    <w:rsid w:val="003E4CC5"/>
    <w:rsid w:val="003E4DBE"/>
    <w:rsid w:val="003E64D6"/>
    <w:rsid w:val="003E6C26"/>
    <w:rsid w:val="003F0515"/>
    <w:rsid w:val="003F06DC"/>
    <w:rsid w:val="003F1DC8"/>
    <w:rsid w:val="003F46EC"/>
    <w:rsid w:val="003F749B"/>
    <w:rsid w:val="0040163B"/>
    <w:rsid w:val="004029B6"/>
    <w:rsid w:val="00403044"/>
    <w:rsid w:val="00403195"/>
    <w:rsid w:val="0040347E"/>
    <w:rsid w:val="004036EC"/>
    <w:rsid w:val="004106EF"/>
    <w:rsid w:val="00413603"/>
    <w:rsid w:val="00413A4C"/>
    <w:rsid w:val="00413E82"/>
    <w:rsid w:val="00414527"/>
    <w:rsid w:val="00414F50"/>
    <w:rsid w:val="00415CDD"/>
    <w:rsid w:val="00417DA0"/>
    <w:rsid w:val="0042029B"/>
    <w:rsid w:val="00421BF8"/>
    <w:rsid w:val="00424B93"/>
    <w:rsid w:val="00424EBE"/>
    <w:rsid w:val="0042516E"/>
    <w:rsid w:val="00426177"/>
    <w:rsid w:val="00431629"/>
    <w:rsid w:val="00431F02"/>
    <w:rsid w:val="00435476"/>
    <w:rsid w:val="004365FA"/>
    <w:rsid w:val="00437A5C"/>
    <w:rsid w:val="00440B9C"/>
    <w:rsid w:val="00442644"/>
    <w:rsid w:val="00444668"/>
    <w:rsid w:val="0044513E"/>
    <w:rsid w:val="00450324"/>
    <w:rsid w:val="00450E0F"/>
    <w:rsid w:val="0045372D"/>
    <w:rsid w:val="00454188"/>
    <w:rsid w:val="00455B7F"/>
    <w:rsid w:val="00460241"/>
    <w:rsid w:val="0046205A"/>
    <w:rsid w:val="004644EF"/>
    <w:rsid w:val="004649FA"/>
    <w:rsid w:val="00464BDD"/>
    <w:rsid w:val="004650A6"/>
    <w:rsid w:val="00466573"/>
    <w:rsid w:val="004677DE"/>
    <w:rsid w:val="00467FF5"/>
    <w:rsid w:val="004704C5"/>
    <w:rsid w:val="004708A8"/>
    <w:rsid w:val="004709AB"/>
    <w:rsid w:val="004727F8"/>
    <w:rsid w:val="00474AB9"/>
    <w:rsid w:val="00475AAC"/>
    <w:rsid w:val="0047681A"/>
    <w:rsid w:val="0048322F"/>
    <w:rsid w:val="00484D0D"/>
    <w:rsid w:val="00487AB6"/>
    <w:rsid w:val="0049208A"/>
    <w:rsid w:val="004921DC"/>
    <w:rsid w:val="00492A3C"/>
    <w:rsid w:val="004931A2"/>
    <w:rsid w:val="004934FE"/>
    <w:rsid w:val="004935D5"/>
    <w:rsid w:val="00493842"/>
    <w:rsid w:val="0049496A"/>
    <w:rsid w:val="00495C43"/>
    <w:rsid w:val="004962B6"/>
    <w:rsid w:val="00497E0A"/>
    <w:rsid w:val="004A3CBF"/>
    <w:rsid w:val="004A49A0"/>
    <w:rsid w:val="004A4C98"/>
    <w:rsid w:val="004A4F52"/>
    <w:rsid w:val="004A67D0"/>
    <w:rsid w:val="004A6C68"/>
    <w:rsid w:val="004A765A"/>
    <w:rsid w:val="004A7ECC"/>
    <w:rsid w:val="004B01AF"/>
    <w:rsid w:val="004B0FA5"/>
    <w:rsid w:val="004B25BA"/>
    <w:rsid w:val="004B43F6"/>
    <w:rsid w:val="004B4B2A"/>
    <w:rsid w:val="004B554F"/>
    <w:rsid w:val="004B6051"/>
    <w:rsid w:val="004B7463"/>
    <w:rsid w:val="004C0758"/>
    <w:rsid w:val="004C1B39"/>
    <w:rsid w:val="004C2E4A"/>
    <w:rsid w:val="004C339E"/>
    <w:rsid w:val="004C37D0"/>
    <w:rsid w:val="004C7166"/>
    <w:rsid w:val="004C7EA6"/>
    <w:rsid w:val="004D036B"/>
    <w:rsid w:val="004D1E27"/>
    <w:rsid w:val="004D22A4"/>
    <w:rsid w:val="004D2C01"/>
    <w:rsid w:val="004D3241"/>
    <w:rsid w:val="004D3320"/>
    <w:rsid w:val="004D4423"/>
    <w:rsid w:val="004D493A"/>
    <w:rsid w:val="004D5557"/>
    <w:rsid w:val="004D6B00"/>
    <w:rsid w:val="004D7EEB"/>
    <w:rsid w:val="004E00B9"/>
    <w:rsid w:val="004E197B"/>
    <w:rsid w:val="004E1982"/>
    <w:rsid w:val="004E2A5F"/>
    <w:rsid w:val="004E59F8"/>
    <w:rsid w:val="004E5B40"/>
    <w:rsid w:val="004F0C93"/>
    <w:rsid w:val="004F0E97"/>
    <w:rsid w:val="004F19BC"/>
    <w:rsid w:val="004F1D2A"/>
    <w:rsid w:val="004F46EA"/>
    <w:rsid w:val="00500943"/>
    <w:rsid w:val="00501029"/>
    <w:rsid w:val="0050324E"/>
    <w:rsid w:val="00507421"/>
    <w:rsid w:val="00510523"/>
    <w:rsid w:val="0051243A"/>
    <w:rsid w:val="00513E4A"/>
    <w:rsid w:val="00515E8C"/>
    <w:rsid w:val="00515EF6"/>
    <w:rsid w:val="00521F30"/>
    <w:rsid w:val="00523961"/>
    <w:rsid w:val="005243F0"/>
    <w:rsid w:val="00524711"/>
    <w:rsid w:val="00524E9B"/>
    <w:rsid w:val="00525126"/>
    <w:rsid w:val="005255D7"/>
    <w:rsid w:val="00526C4D"/>
    <w:rsid w:val="00530664"/>
    <w:rsid w:val="00530C5C"/>
    <w:rsid w:val="00532F95"/>
    <w:rsid w:val="00535C9F"/>
    <w:rsid w:val="00536A74"/>
    <w:rsid w:val="00537031"/>
    <w:rsid w:val="00541294"/>
    <w:rsid w:val="00543890"/>
    <w:rsid w:val="0054575D"/>
    <w:rsid w:val="0054740D"/>
    <w:rsid w:val="00547E5A"/>
    <w:rsid w:val="0055174B"/>
    <w:rsid w:val="00552E32"/>
    <w:rsid w:val="00557189"/>
    <w:rsid w:val="00561254"/>
    <w:rsid w:val="005629E7"/>
    <w:rsid w:val="0056355D"/>
    <w:rsid w:val="005648C5"/>
    <w:rsid w:val="0056511D"/>
    <w:rsid w:val="005658F2"/>
    <w:rsid w:val="005660C7"/>
    <w:rsid w:val="00570032"/>
    <w:rsid w:val="005708F8"/>
    <w:rsid w:val="0057346B"/>
    <w:rsid w:val="00573746"/>
    <w:rsid w:val="005739E4"/>
    <w:rsid w:val="00574C2C"/>
    <w:rsid w:val="0057763F"/>
    <w:rsid w:val="00580023"/>
    <w:rsid w:val="005806C1"/>
    <w:rsid w:val="00583B42"/>
    <w:rsid w:val="00585833"/>
    <w:rsid w:val="00587E61"/>
    <w:rsid w:val="005912BF"/>
    <w:rsid w:val="00592368"/>
    <w:rsid w:val="0059430D"/>
    <w:rsid w:val="00596069"/>
    <w:rsid w:val="005970BF"/>
    <w:rsid w:val="005A0891"/>
    <w:rsid w:val="005A4AB4"/>
    <w:rsid w:val="005A5030"/>
    <w:rsid w:val="005A51ED"/>
    <w:rsid w:val="005A75C9"/>
    <w:rsid w:val="005B1966"/>
    <w:rsid w:val="005B19B9"/>
    <w:rsid w:val="005B220C"/>
    <w:rsid w:val="005B43A9"/>
    <w:rsid w:val="005B5275"/>
    <w:rsid w:val="005B57BF"/>
    <w:rsid w:val="005B5C1C"/>
    <w:rsid w:val="005B7463"/>
    <w:rsid w:val="005B789C"/>
    <w:rsid w:val="005B7E2D"/>
    <w:rsid w:val="005C1A7D"/>
    <w:rsid w:val="005C26C3"/>
    <w:rsid w:val="005C2F46"/>
    <w:rsid w:val="005C342E"/>
    <w:rsid w:val="005C3FD6"/>
    <w:rsid w:val="005C64BD"/>
    <w:rsid w:val="005C6704"/>
    <w:rsid w:val="005D0E59"/>
    <w:rsid w:val="005D10A7"/>
    <w:rsid w:val="005D12DF"/>
    <w:rsid w:val="005D18FE"/>
    <w:rsid w:val="005D2E34"/>
    <w:rsid w:val="005D3FDB"/>
    <w:rsid w:val="005D64EE"/>
    <w:rsid w:val="005D6BAB"/>
    <w:rsid w:val="005D71F1"/>
    <w:rsid w:val="005E16AB"/>
    <w:rsid w:val="005E191E"/>
    <w:rsid w:val="005E1BA2"/>
    <w:rsid w:val="005E28DB"/>
    <w:rsid w:val="005E5959"/>
    <w:rsid w:val="005E7A4F"/>
    <w:rsid w:val="005F010E"/>
    <w:rsid w:val="005F016D"/>
    <w:rsid w:val="005F2A2A"/>
    <w:rsid w:val="005F3E49"/>
    <w:rsid w:val="005F47E3"/>
    <w:rsid w:val="005F48B1"/>
    <w:rsid w:val="005F49EF"/>
    <w:rsid w:val="005F5AE1"/>
    <w:rsid w:val="005F76FA"/>
    <w:rsid w:val="005F78F5"/>
    <w:rsid w:val="006000AE"/>
    <w:rsid w:val="00600D52"/>
    <w:rsid w:val="0060223A"/>
    <w:rsid w:val="00602CAD"/>
    <w:rsid w:val="006030FA"/>
    <w:rsid w:val="00604366"/>
    <w:rsid w:val="00604AC4"/>
    <w:rsid w:val="00605EF5"/>
    <w:rsid w:val="00606C5C"/>
    <w:rsid w:val="00606DBB"/>
    <w:rsid w:val="00610314"/>
    <w:rsid w:val="0061117D"/>
    <w:rsid w:val="00611CEC"/>
    <w:rsid w:val="0061440C"/>
    <w:rsid w:val="00614FDF"/>
    <w:rsid w:val="00615A08"/>
    <w:rsid w:val="00617C67"/>
    <w:rsid w:val="006202DB"/>
    <w:rsid w:val="00620B71"/>
    <w:rsid w:val="00621222"/>
    <w:rsid w:val="00621A0C"/>
    <w:rsid w:val="006227F4"/>
    <w:rsid w:val="00625593"/>
    <w:rsid w:val="00625F30"/>
    <w:rsid w:val="0062609C"/>
    <w:rsid w:val="00630D7C"/>
    <w:rsid w:val="00633577"/>
    <w:rsid w:val="006352B9"/>
    <w:rsid w:val="006357DF"/>
    <w:rsid w:val="00637135"/>
    <w:rsid w:val="00637B9E"/>
    <w:rsid w:val="00640F65"/>
    <w:rsid w:val="00641140"/>
    <w:rsid w:val="006411A4"/>
    <w:rsid w:val="00643252"/>
    <w:rsid w:val="0064364F"/>
    <w:rsid w:val="00652CB0"/>
    <w:rsid w:val="00653E0F"/>
    <w:rsid w:val="00654F4C"/>
    <w:rsid w:val="00656C35"/>
    <w:rsid w:val="00671377"/>
    <w:rsid w:val="00673E0A"/>
    <w:rsid w:val="00674032"/>
    <w:rsid w:val="006742EC"/>
    <w:rsid w:val="0068088A"/>
    <w:rsid w:val="006813F6"/>
    <w:rsid w:val="00681EE1"/>
    <w:rsid w:val="006829F8"/>
    <w:rsid w:val="00682AD5"/>
    <w:rsid w:val="00683AA9"/>
    <w:rsid w:val="006841F1"/>
    <w:rsid w:val="00684BB4"/>
    <w:rsid w:val="0068767F"/>
    <w:rsid w:val="00691D02"/>
    <w:rsid w:val="00692557"/>
    <w:rsid w:val="00692F44"/>
    <w:rsid w:val="006956E2"/>
    <w:rsid w:val="006960E3"/>
    <w:rsid w:val="00696A32"/>
    <w:rsid w:val="00696ED2"/>
    <w:rsid w:val="00697722"/>
    <w:rsid w:val="006A04FC"/>
    <w:rsid w:val="006A2ED0"/>
    <w:rsid w:val="006A4F74"/>
    <w:rsid w:val="006A5A71"/>
    <w:rsid w:val="006A7806"/>
    <w:rsid w:val="006B0ABF"/>
    <w:rsid w:val="006B0B19"/>
    <w:rsid w:val="006B2115"/>
    <w:rsid w:val="006B369E"/>
    <w:rsid w:val="006B376B"/>
    <w:rsid w:val="006B518A"/>
    <w:rsid w:val="006B69C8"/>
    <w:rsid w:val="006B741D"/>
    <w:rsid w:val="006C0927"/>
    <w:rsid w:val="006C0DFA"/>
    <w:rsid w:val="006C533A"/>
    <w:rsid w:val="006C533D"/>
    <w:rsid w:val="006C53B0"/>
    <w:rsid w:val="006D1129"/>
    <w:rsid w:val="006D3DC0"/>
    <w:rsid w:val="006D3E25"/>
    <w:rsid w:val="006D5E16"/>
    <w:rsid w:val="006D5E22"/>
    <w:rsid w:val="006D67DD"/>
    <w:rsid w:val="006D6821"/>
    <w:rsid w:val="006D6A16"/>
    <w:rsid w:val="006D7FF6"/>
    <w:rsid w:val="006E06D0"/>
    <w:rsid w:val="006E123E"/>
    <w:rsid w:val="006E2455"/>
    <w:rsid w:val="006E3274"/>
    <w:rsid w:val="006E392E"/>
    <w:rsid w:val="006E3C2B"/>
    <w:rsid w:val="006F0482"/>
    <w:rsid w:val="006F119C"/>
    <w:rsid w:val="006F1F7E"/>
    <w:rsid w:val="006F37C9"/>
    <w:rsid w:val="006F6C0C"/>
    <w:rsid w:val="006F6F44"/>
    <w:rsid w:val="006F7B79"/>
    <w:rsid w:val="0070038A"/>
    <w:rsid w:val="00700874"/>
    <w:rsid w:val="007008B7"/>
    <w:rsid w:val="007010F9"/>
    <w:rsid w:val="007015F7"/>
    <w:rsid w:val="00705480"/>
    <w:rsid w:val="00706459"/>
    <w:rsid w:val="00712A7E"/>
    <w:rsid w:val="0071339B"/>
    <w:rsid w:val="00713C4A"/>
    <w:rsid w:val="00714BA7"/>
    <w:rsid w:val="00716085"/>
    <w:rsid w:val="00720455"/>
    <w:rsid w:val="0072094D"/>
    <w:rsid w:val="00720CD2"/>
    <w:rsid w:val="00722434"/>
    <w:rsid w:val="007225CA"/>
    <w:rsid w:val="00723BFB"/>
    <w:rsid w:val="007251CB"/>
    <w:rsid w:val="00725783"/>
    <w:rsid w:val="007261BD"/>
    <w:rsid w:val="00726BE2"/>
    <w:rsid w:val="0072730F"/>
    <w:rsid w:val="007301AB"/>
    <w:rsid w:val="00732FC8"/>
    <w:rsid w:val="0073402B"/>
    <w:rsid w:val="00734E85"/>
    <w:rsid w:val="007363E2"/>
    <w:rsid w:val="0074372E"/>
    <w:rsid w:val="007448C6"/>
    <w:rsid w:val="0074702F"/>
    <w:rsid w:val="007503FA"/>
    <w:rsid w:val="0075099A"/>
    <w:rsid w:val="00750AE0"/>
    <w:rsid w:val="00750BE7"/>
    <w:rsid w:val="007526D2"/>
    <w:rsid w:val="00753F23"/>
    <w:rsid w:val="00755481"/>
    <w:rsid w:val="0075568C"/>
    <w:rsid w:val="00756E09"/>
    <w:rsid w:val="007602D6"/>
    <w:rsid w:val="00762A2C"/>
    <w:rsid w:val="007630C6"/>
    <w:rsid w:val="00763404"/>
    <w:rsid w:val="007650DA"/>
    <w:rsid w:val="00765C78"/>
    <w:rsid w:val="007662F9"/>
    <w:rsid w:val="00767DF0"/>
    <w:rsid w:val="00770707"/>
    <w:rsid w:val="00771B3B"/>
    <w:rsid w:val="0077358C"/>
    <w:rsid w:val="007739FA"/>
    <w:rsid w:val="00773F15"/>
    <w:rsid w:val="0077569B"/>
    <w:rsid w:val="00777815"/>
    <w:rsid w:val="00777939"/>
    <w:rsid w:val="00777CB2"/>
    <w:rsid w:val="00784DF9"/>
    <w:rsid w:val="00785075"/>
    <w:rsid w:val="0078598E"/>
    <w:rsid w:val="007873E5"/>
    <w:rsid w:val="007877DC"/>
    <w:rsid w:val="00787EB9"/>
    <w:rsid w:val="007955A5"/>
    <w:rsid w:val="00795DFD"/>
    <w:rsid w:val="00797676"/>
    <w:rsid w:val="00797802"/>
    <w:rsid w:val="00797860"/>
    <w:rsid w:val="007A049E"/>
    <w:rsid w:val="007A1863"/>
    <w:rsid w:val="007A249E"/>
    <w:rsid w:val="007A393B"/>
    <w:rsid w:val="007A3E6A"/>
    <w:rsid w:val="007A463A"/>
    <w:rsid w:val="007A4D2E"/>
    <w:rsid w:val="007A7B45"/>
    <w:rsid w:val="007B2087"/>
    <w:rsid w:val="007B5FD0"/>
    <w:rsid w:val="007B7281"/>
    <w:rsid w:val="007C09D7"/>
    <w:rsid w:val="007C1035"/>
    <w:rsid w:val="007C1918"/>
    <w:rsid w:val="007C1CF8"/>
    <w:rsid w:val="007C3EB2"/>
    <w:rsid w:val="007C410B"/>
    <w:rsid w:val="007C4A09"/>
    <w:rsid w:val="007C61B1"/>
    <w:rsid w:val="007C72E7"/>
    <w:rsid w:val="007D0925"/>
    <w:rsid w:val="007D0A23"/>
    <w:rsid w:val="007D1960"/>
    <w:rsid w:val="007D5E3E"/>
    <w:rsid w:val="007D5F63"/>
    <w:rsid w:val="007D5FC7"/>
    <w:rsid w:val="007D6750"/>
    <w:rsid w:val="007D7C6E"/>
    <w:rsid w:val="007E1243"/>
    <w:rsid w:val="007E2794"/>
    <w:rsid w:val="007E2B0A"/>
    <w:rsid w:val="007E4768"/>
    <w:rsid w:val="007E5696"/>
    <w:rsid w:val="007E5AAA"/>
    <w:rsid w:val="007E63D3"/>
    <w:rsid w:val="007F2150"/>
    <w:rsid w:val="007F302F"/>
    <w:rsid w:val="007F30F3"/>
    <w:rsid w:val="007F4ECF"/>
    <w:rsid w:val="007F51AC"/>
    <w:rsid w:val="007F7925"/>
    <w:rsid w:val="00801A00"/>
    <w:rsid w:val="0080215C"/>
    <w:rsid w:val="00803B10"/>
    <w:rsid w:val="00804384"/>
    <w:rsid w:val="008050DD"/>
    <w:rsid w:val="00805EB0"/>
    <w:rsid w:val="00806989"/>
    <w:rsid w:val="008110E2"/>
    <w:rsid w:val="008142D1"/>
    <w:rsid w:val="008146E2"/>
    <w:rsid w:val="0081657D"/>
    <w:rsid w:val="0081714B"/>
    <w:rsid w:val="00817A01"/>
    <w:rsid w:val="00817F17"/>
    <w:rsid w:val="008209F4"/>
    <w:rsid w:val="008219C4"/>
    <w:rsid w:val="00823B3D"/>
    <w:rsid w:val="00823D0F"/>
    <w:rsid w:val="008266E5"/>
    <w:rsid w:val="00827E6B"/>
    <w:rsid w:val="0083086D"/>
    <w:rsid w:val="00830CBD"/>
    <w:rsid w:val="00831B0A"/>
    <w:rsid w:val="0083366E"/>
    <w:rsid w:val="00833C8F"/>
    <w:rsid w:val="0083421A"/>
    <w:rsid w:val="00836EC7"/>
    <w:rsid w:val="008407A4"/>
    <w:rsid w:val="00841EF5"/>
    <w:rsid w:val="008423E2"/>
    <w:rsid w:val="00842D27"/>
    <w:rsid w:val="00844D6D"/>
    <w:rsid w:val="00845034"/>
    <w:rsid w:val="008464BA"/>
    <w:rsid w:val="00853732"/>
    <w:rsid w:val="00855596"/>
    <w:rsid w:val="00856AC1"/>
    <w:rsid w:val="00860482"/>
    <w:rsid w:val="00861A72"/>
    <w:rsid w:val="00862626"/>
    <w:rsid w:val="00862645"/>
    <w:rsid w:val="0086279E"/>
    <w:rsid w:val="0086360B"/>
    <w:rsid w:val="00864E48"/>
    <w:rsid w:val="00865924"/>
    <w:rsid w:val="00866CC0"/>
    <w:rsid w:val="00867429"/>
    <w:rsid w:val="00867461"/>
    <w:rsid w:val="00871490"/>
    <w:rsid w:val="00871692"/>
    <w:rsid w:val="0087173F"/>
    <w:rsid w:val="008717FF"/>
    <w:rsid w:val="00871E95"/>
    <w:rsid w:val="008721A4"/>
    <w:rsid w:val="008724D7"/>
    <w:rsid w:val="00872602"/>
    <w:rsid w:val="0087324E"/>
    <w:rsid w:val="008737A9"/>
    <w:rsid w:val="0087455F"/>
    <w:rsid w:val="00874EBC"/>
    <w:rsid w:val="008754E8"/>
    <w:rsid w:val="00877C38"/>
    <w:rsid w:val="008808CC"/>
    <w:rsid w:val="008838B9"/>
    <w:rsid w:val="00884368"/>
    <w:rsid w:val="00886572"/>
    <w:rsid w:val="0089335D"/>
    <w:rsid w:val="0089383A"/>
    <w:rsid w:val="00893A90"/>
    <w:rsid w:val="00895394"/>
    <w:rsid w:val="00895794"/>
    <w:rsid w:val="008A032A"/>
    <w:rsid w:val="008A2CA8"/>
    <w:rsid w:val="008A2E62"/>
    <w:rsid w:val="008A346D"/>
    <w:rsid w:val="008A37EF"/>
    <w:rsid w:val="008A3BD1"/>
    <w:rsid w:val="008A4CE5"/>
    <w:rsid w:val="008A5412"/>
    <w:rsid w:val="008A5F48"/>
    <w:rsid w:val="008A6245"/>
    <w:rsid w:val="008A6E12"/>
    <w:rsid w:val="008B197B"/>
    <w:rsid w:val="008B1DAF"/>
    <w:rsid w:val="008B2CB8"/>
    <w:rsid w:val="008B5D8A"/>
    <w:rsid w:val="008B5FD5"/>
    <w:rsid w:val="008B7624"/>
    <w:rsid w:val="008C2A5F"/>
    <w:rsid w:val="008C443B"/>
    <w:rsid w:val="008C4A3E"/>
    <w:rsid w:val="008C4A8C"/>
    <w:rsid w:val="008C6790"/>
    <w:rsid w:val="008C6938"/>
    <w:rsid w:val="008C72EF"/>
    <w:rsid w:val="008C7557"/>
    <w:rsid w:val="008D05D4"/>
    <w:rsid w:val="008D7C5A"/>
    <w:rsid w:val="008E0021"/>
    <w:rsid w:val="008E2D41"/>
    <w:rsid w:val="008E4C66"/>
    <w:rsid w:val="008E776E"/>
    <w:rsid w:val="008F0C96"/>
    <w:rsid w:val="008F206E"/>
    <w:rsid w:val="008F35BF"/>
    <w:rsid w:val="008F415B"/>
    <w:rsid w:val="008F4B81"/>
    <w:rsid w:val="008F5734"/>
    <w:rsid w:val="008F60C4"/>
    <w:rsid w:val="008F6745"/>
    <w:rsid w:val="008F700D"/>
    <w:rsid w:val="008F7982"/>
    <w:rsid w:val="008F7AC9"/>
    <w:rsid w:val="009007F6"/>
    <w:rsid w:val="0090144E"/>
    <w:rsid w:val="0090210A"/>
    <w:rsid w:val="00902827"/>
    <w:rsid w:val="00904104"/>
    <w:rsid w:val="00907442"/>
    <w:rsid w:val="0090759E"/>
    <w:rsid w:val="0091211B"/>
    <w:rsid w:val="0091244C"/>
    <w:rsid w:val="009127CC"/>
    <w:rsid w:val="00912A77"/>
    <w:rsid w:val="00913292"/>
    <w:rsid w:val="00913549"/>
    <w:rsid w:val="009150C5"/>
    <w:rsid w:val="00915862"/>
    <w:rsid w:val="00916444"/>
    <w:rsid w:val="009204F0"/>
    <w:rsid w:val="00920DC8"/>
    <w:rsid w:val="00925070"/>
    <w:rsid w:val="00925D5E"/>
    <w:rsid w:val="0092795B"/>
    <w:rsid w:val="00930A43"/>
    <w:rsid w:val="009311DF"/>
    <w:rsid w:val="0093133B"/>
    <w:rsid w:val="009318A1"/>
    <w:rsid w:val="00931C01"/>
    <w:rsid w:val="00933A6D"/>
    <w:rsid w:val="00934414"/>
    <w:rsid w:val="0093477E"/>
    <w:rsid w:val="00935E31"/>
    <w:rsid w:val="00936EA1"/>
    <w:rsid w:val="00937744"/>
    <w:rsid w:val="00941759"/>
    <w:rsid w:val="009433B4"/>
    <w:rsid w:val="0095700F"/>
    <w:rsid w:val="00957E53"/>
    <w:rsid w:val="009604DA"/>
    <w:rsid w:val="0096106C"/>
    <w:rsid w:val="00961361"/>
    <w:rsid w:val="00962DF7"/>
    <w:rsid w:val="00963464"/>
    <w:rsid w:val="00963994"/>
    <w:rsid w:val="00966E03"/>
    <w:rsid w:val="009678CF"/>
    <w:rsid w:val="00973E6D"/>
    <w:rsid w:val="00974DBB"/>
    <w:rsid w:val="00977091"/>
    <w:rsid w:val="00981165"/>
    <w:rsid w:val="00981666"/>
    <w:rsid w:val="009827B0"/>
    <w:rsid w:val="00985B97"/>
    <w:rsid w:val="00985DC5"/>
    <w:rsid w:val="0099191A"/>
    <w:rsid w:val="0099349E"/>
    <w:rsid w:val="009936CB"/>
    <w:rsid w:val="00993BAF"/>
    <w:rsid w:val="0099446A"/>
    <w:rsid w:val="00996E49"/>
    <w:rsid w:val="009971C4"/>
    <w:rsid w:val="009978C6"/>
    <w:rsid w:val="00997AF1"/>
    <w:rsid w:val="009A3EBC"/>
    <w:rsid w:val="009A4DF6"/>
    <w:rsid w:val="009A55C6"/>
    <w:rsid w:val="009B1496"/>
    <w:rsid w:val="009B2BFD"/>
    <w:rsid w:val="009B61D7"/>
    <w:rsid w:val="009B649D"/>
    <w:rsid w:val="009C06CD"/>
    <w:rsid w:val="009C0F4B"/>
    <w:rsid w:val="009C23C2"/>
    <w:rsid w:val="009C2A25"/>
    <w:rsid w:val="009C30DD"/>
    <w:rsid w:val="009C6C2D"/>
    <w:rsid w:val="009D04B1"/>
    <w:rsid w:val="009D069E"/>
    <w:rsid w:val="009D13D6"/>
    <w:rsid w:val="009D1595"/>
    <w:rsid w:val="009D1816"/>
    <w:rsid w:val="009D2059"/>
    <w:rsid w:val="009D3295"/>
    <w:rsid w:val="009E1B72"/>
    <w:rsid w:val="009E214C"/>
    <w:rsid w:val="009E2296"/>
    <w:rsid w:val="009E4C9B"/>
    <w:rsid w:val="009E57C8"/>
    <w:rsid w:val="009E60B1"/>
    <w:rsid w:val="009E693E"/>
    <w:rsid w:val="009E6F05"/>
    <w:rsid w:val="009F0086"/>
    <w:rsid w:val="009F022F"/>
    <w:rsid w:val="009F1CF9"/>
    <w:rsid w:val="009F219F"/>
    <w:rsid w:val="009F3033"/>
    <w:rsid w:val="009F51CA"/>
    <w:rsid w:val="009F6A65"/>
    <w:rsid w:val="00A002D1"/>
    <w:rsid w:val="00A00DA8"/>
    <w:rsid w:val="00A01685"/>
    <w:rsid w:val="00A02336"/>
    <w:rsid w:val="00A028A0"/>
    <w:rsid w:val="00A03EC6"/>
    <w:rsid w:val="00A0478C"/>
    <w:rsid w:val="00A04B73"/>
    <w:rsid w:val="00A07233"/>
    <w:rsid w:val="00A073AE"/>
    <w:rsid w:val="00A1012D"/>
    <w:rsid w:val="00A10B38"/>
    <w:rsid w:val="00A12858"/>
    <w:rsid w:val="00A15EDC"/>
    <w:rsid w:val="00A16551"/>
    <w:rsid w:val="00A17B0C"/>
    <w:rsid w:val="00A2015E"/>
    <w:rsid w:val="00A22239"/>
    <w:rsid w:val="00A2744B"/>
    <w:rsid w:val="00A2759A"/>
    <w:rsid w:val="00A303DA"/>
    <w:rsid w:val="00A31D3B"/>
    <w:rsid w:val="00A3377F"/>
    <w:rsid w:val="00A33C6A"/>
    <w:rsid w:val="00A35235"/>
    <w:rsid w:val="00A354B3"/>
    <w:rsid w:val="00A35E82"/>
    <w:rsid w:val="00A365F6"/>
    <w:rsid w:val="00A379D3"/>
    <w:rsid w:val="00A403EF"/>
    <w:rsid w:val="00A427E8"/>
    <w:rsid w:val="00A42C94"/>
    <w:rsid w:val="00A442E8"/>
    <w:rsid w:val="00A47623"/>
    <w:rsid w:val="00A47B5D"/>
    <w:rsid w:val="00A50884"/>
    <w:rsid w:val="00A5124D"/>
    <w:rsid w:val="00A52AE3"/>
    <w:rsid w:val="00A52DBD"/>
    <w:rsid w:val="00A52FE0"/>
    <w:rsid w:val="00A539A8"/>
    <w:rsid w:val="00A54AFA"/>
    <w:rsid w:val="00A55D39"/>
    <w:rsid w:val="00A55F02"/>
    <w:rsid w:val="00A6123F"/>
    <w:rsid w:val="00A6470A"/>
    <w:rsid w:val="00A64B19"/>
    <w:rsid w:val="00A65B86"/>
    <w:rsid w:val="00A65C77"/>
    <w:rsid w:val="00A67EB3"/>
    <w:rsid w:val="00A71D1A"/>
    <w:rsid w:val="00A721EB"/>
    <w:rsid w:val="00A744BB"/>
    <w:rsid w:val="00A76CCD"/>
    <w:rsid w:val="00A779DE"/>
    <w:rsid w:val="00A77B41"/>
    <w:rsid w:val="00A80562"/>
    <w:rsid w:val="00A81578"/>
    <w:rsid w:val="00A845FA"/>
    <w:rsid w:val="00A87BF2"/>
    <w:rsid w:val="00A90E47"/>
    <w:rsid w:val="00A9223B"/>
    <w:rsid w:val="00A93731"/>
    <w:rsid w:val="00A9398D"/>
    <w:rsid w:val="00A960B5"/>
    <w:rsid w:val="00A97BFD"/>
    <w:rsid w:val="00AA3447"/>
    <w:rsid w:val="00AA3596"/>
    <w:rsid w:val="00AA3A33"/>
    <w:rsid w:val="00AA42FA"/>
    <w:rsid w:val="00AA4A57"/>
    <w:rsid w:val="00AA511B"/>
    <w:rsid w:val="00AA5464"/>
    <w:rsid w:val="00AA58FB"/>
    <w:rsid w:val="00AA5BC2"/>
    <w:rsid w:val="00AA6D88"/>
    <w:rsid w:val="00AA6E51"/>
    <w:rsid w:val="00AA6EAA"/>
    <w:rsid w:val="00AA702A"/>
    <w:rsid w:val="00AA72C3"/>
    <w:rsid w:val="00AB0DFD"/>
    <w:rsid w:val="00AB2755"/>
    <w:rsid w:val="00AB2A9F"/>
    <w:rsid w:val="00AB7A61"/>
    <w:rsid w:val="00AC12A6"/>
    <w:rsid w:val="00AC677B"/>
    <w:rsid w:val="00AC6C1C"/>
    <w:rsid w:val="00AC6EBB"/>
    <w:rsid w:val="00AC71D3"/>
    <w:rsid w:val="00AC7AC4"/>
    <w:rsid w:val="00AD14CB"/>
    <w:rsid w:val="00AD2BD1"/>
    <w:rsid w:val="00AD6097"/>
    <w:rsid w:val="00AD67B4"/>
    <w:rsid w:val="00AE1821"/>
    <w:rsid w:val="00AE1D73"/>
    <w:rsid w:val="00AE3C83"/>
    <w:rsid w:val="00AE4704"/>
    <w:rsid w:val="00AE478A"/>
    <w:rsid w:val="00AE5990"/>
    <w:rsid w:val="00AE65F2"/>
    <w:rsid w:val="00AE7297"/>
    <w:rsid w:val="00AE771E"/>
    <w:rsid w:val="00AE7A07"/>
    <w:rsid w:val="00AF20C9"/>
    <w:rsid w:val="00AF2734"/>
    <w:rsid w:val="00AF32D7"/>
    <w:rsid w:val="00AF33EA"/>
    <w:rsid w:val="00AF4AD9"/>
    <w:rsid w:val="00AF4E7E"/>
    <w:rsid w:val="00AF5117"/>
    <w:rsid w:val="00AF5BAA"/>
    <w:rsid w:val="00B00897"/>
    <w:rsid w:val="00B00B6E"/>
    <w:rsid w:val="00B0160C"/>
    <w:rsid w:val="00B0271E"/>
    <w:rsid w:val="00B02B0B"/>
    <w:rsid w:val="00B0361C"/>
    <w:rsid w:val="00B04677"/>
    <w:rsid w:val="00B062A8"/>
    <w:rsid w:val="00B10926"/>
    <w:rsid w:val="00B10C91"/>
    <w:rsid w:val="00B14E4A"/>
    <w:rsid w:val="00B15397"/>
    <w:rsid w:val="00B15547"/>
    <w:rsid w:val="00B16DA7"/>
    <w:rsid w:val="00B224AE"/>
    <w:rsid w:val="00B237CC"/>
    <w:rsid w:val="00B23EE4"/>
    <w:rsid w:val="00B24464"/>
    <w:rsid w:val="00B250FD"/>
    <w:rsid w:val="00B30797"/>
    <w:rsid w:val="00B3263E"/>
    <w:rsid w:val="00B3579E"/>
    <w:rsid w:val="00B3596D"/>
    <w:rsid w:val="00B35E09"/>
    <w:rsid w:val="00B408F5"/>
    <w:rsid w:val="00B40A6F"/>
    <w:rsid w:val="00B418B2"/>
    <w:rsid w:val="00B421B6"/>
    <w:rsid w:val="00B432EB"/>
    <w:rsid w:val="00B43DB9"/>
    <w:rsid w:val="00B4474C"/>
    <w:rsid w:val="00B44DBC"/>
    <w:rsid w:val="00B455DA"/>
    <w:rsid w:val="00B45C22"/>
    <w:rsid w:val="00B50BDB"/>
    <w:rsid w:val="00B52642"/>
    <w:rsid w:val="00B52C30"/>
    <w:rsid w:val="00B54EC0"/>
    <w:rsid w:val="00B556DA"/>
    <w:rsid w:val="00B56448"/>
    <w:rsid w:val="00B57756"/>
    <w:rsid w:val="00B57CB4"/>
    <w:rsid w:val="00B63565"/>
    <w:rsid w:val="00B63676"/>
    <w:rsid w:val="00B67051"/>
    <w:rsid w:val="00B671F7"/>
    <w:rsid w:val="00B67D45"/>
    <w:rsid w:val="00B67DF0"/>
    <w:rsid w:val="00B70245"/>
    <w:rsid w:val="00B7029A"/>
    <w:rsid w:val="00B70442"/>
    <w:rsid w:val="00B74093"/>
    <w:rsid w:val="00B75DF3"/>
    <w:rsid w:val="00B773A0"/>
    <w:rsid w:val="00B8262B"/>
    <w:rsid w:val="00B8286B"/>
    <w:rsid w:val="00B841C6"/>
    <w:rsid w:val="00B84212"/>
    <w:rsid w:val="00B84C46"/>
    <w:rsid w:val="00B850B6"/>
    <w:rsid w:val="00B851DB"/>
    <w:rsid w:val="00B852FB"/>
    <w:rsid w:val="00B85F09"/>
    <w:rsid w:val="00B871DC"/>
    <w:rsid w:val="00B87859"/>
    <w:rsid w:val="00B90A9C"/>
    <w:rsid w:val="00B91D81"/>
    <w:rsid w:val="00B948A7"/>
    <w:rsid w:val="00B951AE"/>
    <w:rsid w:val="00B95555"/>
    <w:rsid w:val="00B9555D"/>
    <w:rsid w:val="00B9668B"/>
    <w:rsid w:val="00B9743F"/>
    <w:rsid w:val="00B975C7"/>
    <w:rsid w:val="00B9775C"/>
    <w:rsid w:val="00BA01DE"/>
    <w:rsid w:val="00BA0BC2"/>
    <w:rsid w:val="00BA0FB0"/>
    <w:rsid w:val="00BA3CA7"/>
    <w:rsid w:val="00BA53C2"/>
    <w:rsid w:val="00BA5730"/>
    <w:rsid w:val="00BA59DF"/>
    <w:rsid w:val="00BB0844"/>
    <w:rsid w:val="00BB0CF5"/>
    <w:rsid w:val="00BB127B"/>
    <w:rsid w:val="00BB1E1E"/>
    <w:rsid w:val="00BB3054"/>
    <w:rsid w:val="00BB336F"/>
    <w:rsid w:val="00BB346C"/>
    <w:rsid w:val="00BB4B35"/>
    <w:rsid w:val="00BB51AF"/>
    <w:rsid w:val="00BC188D"/>
    <w:rsid w:val="00BC448D"/>
    <w:rsid w:val="00BC4B01"/>
    <w:rsid w:val="00BC67D3"/>
    <w:rsid w:val="00BC6840"/>
    <w:rsid w:val="00BC6F77"/>
    <w:rsid w:val="00BD1F6A"/>
    <w:rsid w:val="00BD2257"/>
    <w:rsid w:val="00BD4060"/>
    <w:rsid w:val="00BD511E"/>
    <w:rsid w:val="00BD66A9"/>
    <w:rsid w:val="00BD6E29"/>
    <w:rsid w:val="00BE199D"/>
    <w:rsid w:val="00BE33B7"/>
    <w:rsid w:val="00BE4504"/>
    <w:rsid w:val="00BE4A40"/>
    <w:rsid w:val="00BF027B"/>
    <w:rsid w:val="00BF36E0"/>
    <w:rsid w:val="00BF4619"/>
    <w:rsid w:val="00BF4B2B"/>
    <w:rsid w:val="00BF6D70"/>
    <w:rsid w:val="00BF7099"/>
    <w:rsid w:val="00BF78B9"/>
    <w:rsid w:val="00BF7955"/>
    <w:rsid w:val="00C00DCA"/>
    <w:rsid w:val="00C01355"/>
    <w:rsid w:val="00C01CC2"/>
    <w:rsid w:val="00C023FB"/>
    <w:rsid w:val="00C04F84"/>
    <w:rsid w:val="00C05247"/>
    <w:rsid w:val="00C06418"/>
    <w:rsid w:val="00C10B5E"/>
    <w:rsid w:val="00C13A3C"/>
    <w:rsid w:val="00C14D3A"/>
    <w:rsid w:val="00C14EBE"/>
    <w:rsid w:val="00C16997"/>
    <w:rsid w:val="00C175EB"/>
    <w:rsid w:val="00C17723"/>
    <w:rsid w:val="00C20332"/>
    <w:rsid w:val="00C226BB"/>
    <w:rsid w:val="00C22DC1"/>
    <w:rsid w:val="00C245EA"/>
    <w:rsid w:val="00C267B2"/>
    <w:rsid w:val="00C272B9"/>
    <w:rsid w:val="00C27A80"/>
    <w:rsid w:val="00C30E0C"/>
    <w:rsid w:val="00C3394B"/>
    <w:rsid w:val="00C348DA"/>
    <w:rsid w:val="00C35604"/>
    <w:rsid w:val="00C3697D"/>
    <w:rsid w:val="00C37C9E"/>
    <w:rsid w:val="00C40699"/>
    <w:rsid w:val="00C4121F"/>
    <w:rsid w:val="00C4209C"/>
    <w:rsid w:val="00C42CCC"/>
    <w:rsid w:val="00C431EC"/>
    <w:rsid w:val="00C434E6"/>
    <w:rsid w:val="00C43916"/>
    <w:rsid w:val="00C4424A"/>
    <w:rsid w:val="00C44672"/>
    <w:rsid w:val="00C44FFF"/>
    <w:rsid w:val="00C46EDD"/>
    <w:rsid w:val="00C47929"/>
    <w:rsid w:val="00C5041B"/>
    <w:rsid w:val="00C50629"/>
    <w:rsid w:val="00C50CE9"/>
    <w:rsid w:val="00C50E46"/>
    <w:rsid w:val="00C53720"/>
    <w:rsid w:val="00C545AA"/>
    <w:rsid w:val="00C56F2C"/>
    <w:rsid w:val="00C5755A"/>
    <w:rsid w:val="00C57C49"/>
    <w:rsid w:val="00C6433B"/>
    <w:rsid w:val="00C65C94"/>
    <w:rsid w:val="00C701D3"/>
    <w:rsid w:val="00C71439"/>
    <w:rsid w:val="00C71E2F"/>
    <w:rsid w:val="00C737A7"/>
    <w:rsid w:val="00C74ECE"/>
    <w:rsid w:val="00C76477"/>
    <w:rsid w:val="00C76573"/>
    <w:rsid w:val="00C777D8"/>
    <w:rsid w:val="00C80323"/>
    <w:rsid w:val="00C82E2C"/>
    <w:rsid w:val="00C84414"/>
    <w:rsid w:val="00C854A4"/>
    <w:rsid w:val="00C8594D"/>
    <w:rsid w:val="00C85E7E"/>
    <w:rsid w:val="00C91425"/>
    <w:rsid w:val="00C914B7"/>
    <w:rsid w:val="00C923BF"/>
    <w:rsid w:val="00C935DB"/>
    <w:rsid w:val="00C94497"/>
    <w:rsid w:val="00C96B08"/>
    <w:rsid w:val="00C976A2"/>
    <w:rsid w:val="00C97C2D"/>
    <w:rsid w:val="00CA19B2"/>
    <w:rsid w:val="00CA1C2C"/>
    <w:rsid w:val="00CA2280"/>
    <w:rsid w:val="00CA29C7"/>
    <w:rsid w:val="00CA2E51"/>
    <w:rsid w:val="00CA39BF"/>
    <w:rsid w:val="00CA3B8B"/>
    <w:rsid w:val="00CA43D8"/>
    <w:rsid w:val="00CA6CBE"/>
    <w:rsid w:val="00CA752E"/>
    <w:rsid w:val="00CB04BB"/>
    <w:rsid w:val="00CB07C5"/>
    <w:rsid w:val="00CB0F87"/>
    <w:rsid w:val="00CB22B4"/>
    <w:rsid w:val="00CB2916"/>
    <w:rsid w:val="00CB4E40"/>
    <w:rsid w:val="00CB55F7"/>
    <w:rsid w:val="00CB6024"/>
    <w:rsid w:val="00CB6537"/>
    <w:rsid w:val="00CB6A30"/>
    <w:rsid w:val="00CB6C37"/>
    <w:rsid w:val="00CB735D"/>
    <w:rsid w:val="00CB77F9"/>
    <w:rsid w:val="00CB7EB5"/>
    <w:rsid w:val="00CC0349"/>
    <w:rsid w:val="00CC2441"/>
    <w:rsid w:val="00CC3458"/>
    <w:rsid w:val="00CD0D36"/>
    <w:rsid w:val="00CD0E73"/>
    <w:rsid w:val="00CD16F6"/>
    <w:rsid w:val="00CD20C7"/>
    <w:rsid w:val="00CD3CFB"/>
    <w:rsid w:val="00CD50BE"/>
    <w:rsid w:val="00CD5306"/>
    <w:rsid w:val="00CD56FC"/>
    <w:rsid w:val="00CD61AF"/>
    <w:rsid w:val="00CD7874"/>
    <w:rsid w:val="00CE0441"/>
    <w:rsid w:val="00CE171F"/>
    <w:rsid w:val="00CE1CD0"/>
    <w:rsid w:val="00CE2085"/>
    <w:rsid w:val="00CE2A43"/>
    <w:rsid w:val="00CE422C"/>
    <w:rsid w:val="00CF0749"/>
    <w:rsid w:val="00CF08A9"/>
    <w:rsid w:val="00CF11E0"/>
    <w:rsid w:val="00CF133B"/>
    <w:rsid w:val="00CF16EA"/>
    <w:rsid w:val="00CF3028"/>
    <w:rsid w:val="00CF397D"/>
    <w:rsid w:val="00CF3B03"/>
    <w:rsid w:val="00CF635A"/>
    <w:rsid w:val="00D0035A"/>
    <w:rsid w:val="00D006AA"/>
    <w:rsid w:val="00D01A06"/>
    <w:rsid w:val="00D02DED"/>
    <w:rsid w:val="00D03EC8"/>
    <w:rsid w:val="00D15D2B"/>
    <w:rsid w:val="00D1621E"/>
    <w:rsid w:val="00D16DF7"/>
    <w:rsid w:val="00D17501"/>
    <w:rsid w:val="00D17C54"/>
    <w:rsid w:val="00D20355"/>
    <w:rsid w:val="00D2147F"/>
    <w:rsid w:val="00D219C4"/>
    <w:rsid w:val="00D220B3"/>
    <w:rsid w:val="00D23391"/>
    <w:rsid w:val="00D236BA"/>
    <w:rsid w:val="00D23B5C"/>
    <w:rsid w:val="00D240D3"/>
    <w:rsid w:val="00D24F91"/>
    <w:rsid w:val="00D261C6"/>
    <w:rsid w:val="00D30222"/>
    <w:rsid w:val="00D33BC9"/>
    <w:rsid w:val="00D33F12"/>
    <w:rsid w:val="00D36A92"/>
    <w:rsid w:val="00D40ABF"/>
    <w:rsid w:val="00D40DA2"/>
    <w:rsid w:val="00D41166"/>
    <w:rsid w:val="00D41884"/>
    <w:rsid w:val="00D41908"/>
    <w:rsid w:val="00D41EFF"/>
    <w:rsid w:val="00D42805"/>
    <w:rsid w:val="00D44481"/>
    <w:rsid w:val="00D44CFC"/>
    <w:rsid w:val="00D4529F"/>
    <w:rsid w:val="00D47513"/>
    <w:rsid w:val="00D53D16"/>
    <w:rsid w:val="00D561B4"/>
    <w:rsid w:val="00D610B3"/>
    <w:rsid w:val="00D618FA"/>
    <w:rsid w:val="00D63934"/>
    <w:rsid w:val="00D73276"/>
    <w:rsid w:val="00D75CA7"/>
    <w:rsid w:val="00D763DC"/>
    <w:rsid w:val="00D7689F"/>
    <w:rsid w:val="00D76B3C"/>
    <w:rsid w:val="00D77F46"/>
    <w:rsid w:val="00D80C68"/>
    <w:rsid w:val="00D835B5"/>
    <w:rsid w:val="00D836E8"/>
    <w:rsid w:val="00D836F6"/>
    <w:rsid w:val="00D86F28"/>
    <w:rsid w:val="00D87406"/>
    <w:rsid w:val="00D87CD0"/>
    <w:rsid w:val="00D93C61"/>
    <w:rsid w:val="00D9479D"/>
    <w:rsid w:val="00D957C4"/>
    <w:rsid w:val="00D966CA"/>
    <w:rsid w:val="00D977D9"/>
    <w:rsid w:val="00DA03CF"/>
    <w:rsid w:val="00DA18D3"/>
    <w:rsid w:val="00DA6224"/>
    <w:rsid w:val="00DA7301"/>
    <w:rsid w:val="00DB0D8D"/>
    <w:rsid w:val="00DB0DE3"/>
    <w:rsid w:val="00DB16F9"/>
    <w:rsid w:val="00DB19E8"/>
    <w:rsid w:val="00DB2929"/>
    <w:rsid w:val="00DB3023"/>
    <w:rsid w:val="00DB374C"/>
    <w:rsid w:val="00DB42B5"/>
    <w:rsid w:val="00DB5255"/>
    <w:rsid w:val="00DB5460"/>
    <w:rsid w:val="00DB7616"/>
    <w:rsid w:val="00DC042C"/>
    <w:rsid w:val="00DC1600"/>
    <w:rsid w:val="00DC19DB"/>
    <w:rsid w:val="00DC1B1A"/>
    <w:rsid w:val="00DC27DA"/>
    <w:rsid w:val="00DC665D"/>
    <w:rsid w:val="00DC6790"/>
    <w:rsid w:val="00DC7EEC"/>
    <w:rsid w:val="00DC7FB4"/>
    <w:rsid w:val="00DD044C"/>
    <w:rsid w:val="00DD04E8"/>
    <w:rsid w:val="00DD1C73"/>
    <w:rsid w:val="00DD52D3"/>
    <w:rsid w:val="00DD5C31"/>
    <w:rsid w:val="00DD66D9"/>
    <w:rsid w:val="00DD72AD"/>
    <w:rsid w:val="00DE0560"/>
    <w:rsid w:val="00DE08DE"/>
    <w:rsid w:val="00DE1AF5"/>
    <w:rsid w:val="00DE2EFA"/>
    <w:rsid w:val="00DE4CFD"/>
    <w:rsid w:val="00DE5ACD"/>
    <w:rsid w:val="00DE7001"/>
    <w:rsid w:val="00DE7B40"/>
    <w:rsid w:val="00DF1AA2"/>
    <w:rsid w:val="00DF51B5"/>
    <w:rsid w:val="00DF5A43"/>
    <w:rsid w:val="00DF70EA"/>
    <w:rsid w:val="00DF7B3D"/>
    <w:rsid w:val="00E01E42"/>
    <w:rsid w:val="00E07D8F"/>
    <w:rsid w:val="00E119F1"/>
    <w:rsid w:val="00E11B30"/>
    <w:rsid w:val="00E11E5A"/>
    <w:rsid w:val="00E133C7"/>
    <w:rsid w:val="00E158FC"/>
    <w:rsid w:val="00E15E8F"/>
    <w:rsid w:val="00E1712B"/>
    <w:rsid w:val="00E20594"/>
    <w:rsid w:val="00E20F6A"/>
    <w:rsid w:val="00E24ED2"/>
    <w:rsid w:val="00E25C36"/>
    <w:rsid w:val="00E27E22"/>
    <w:rsid w:val="00E305B6"/>
    <w:rsid w:val="00E30AD9"/>
    <w:rsid w:val="00E31679"/>
    <w:rsid w:val="00E33132"/>
    <w:rsid w:val="00E34B24"/>
    <w:rsid w:val="00E34E63"/>
    <w:rsid w:val="00E363D7"/>
    <w:rsid w:val="00E4086C"/>
    <w:rsid w:val="00E4194E"/>
    <w:rsid w:val="00E422E0"/>
    <w:rsid w:val="00E429CA"/>
    <w:rsid w:val="00E4398C"/>
    <w:rsid w:val="00E43B6E"/>
    <w:rsid w:val="00E43FAC"/>
    <w:rsid w:val="00E47384"/>
    <w:rsid w:val="00E53024"/>
    <w:rsid w:val="00E559D5"/>
    <w:rsid w:val="00E5601C"/>
    <w:rsid w:val="00E56D89"/>
    <w:rsid w:val="00E605B1"/>
    <w:rsid w:val="00E609A7"/>
    <w:rsid w:val="00E61B27"/>
    <w:rsid w:val="00E629EB"/>
    <w:rsid w:val="00E630AE"/>
    <w:rsid w:val="00E635A3"/>
    <w:rsid w:val="00E63BFF"/>
    <w:rsid w:val="00E6695F"/>
    <w:rsid w:val="00E674ED"/>
    <w:rsid w:val="00E72675"/>
    <w:rsid w:val="00E73320"/>
    <w:rsid w:val="00E73987"/>
    <w:rsid w:val="00E73DBC"/>
    <w:rsid w:val="00E775E4"/>
    <w:rsid w:val="00E776DA"/>
    <w:rsid w:val="00E77ED3"/>
    <w:rsid w:val="00E80C7A"/>
    <w:rsid w:val="00E82D8A"/>
    <w:rsid w:val="00E84004"/>
    <w:rsid w:val="00E84364"/>
    <w:rsid w:val="00E85748"/>
    <w:rsid w:val="00E86D93"/>
    <w:rsid w:val="00E906FF"/>
    <w:rsid w:val="00E923B8"/>
    <w:rsid w:val="00E93FBA"/>
    <w:rsid w:val="00E94376"/>
    <w:rsid w:val="00E947A7"/>
    <w:rsid w:val="00E95829"/>
    <w:rsid w:val="00E96DB2"/>
    <w:rsid w:val="00E973D9"/>
    <w:rsid w:val="00EA037F"/>
    <w:rsid w:val="00EA26E6"/>
    <w:rsid w:val="00EA2F26"/>
    <w:rsid w:val="00EA35AD"/>
    <w:rsid w:val="00EA4055"/>
    <w:rsid w:val="00EA437A"/>
    <w:rsid w:val="00EA47B2"/>
    <w:rsid w:val="00EA5B96"/>
    <w:rsid w:val="00EA5EE7"/>
    <w:rsid w:val="00EA6F91"/>
    <w:rsid w:val="00EA744D"/>
    <w:rsid w:val="00EB07EA"/>
    <w:rsid w:val="00EB1063"/>
    <w:rsid w:val="00EB213A"/>
    <w:rsid w:val="00EB62A6"/>
    <w:rsid w:val="00EB7B86"/>
    <w:rsid w:val="00EC31A2"/>
    <w:rsid w:val="00EC38AC"/>
    <w:rsid w:val="00EC3CFC"/>
    <w:rsid w:val="00EC4412"/>
    <w:rsid w:val="00EC4D84"/>
    <w:rsid w:val="00EC50C0"/>
    <w:rsid w:val="00EC68C8"/>
    <w:rsid w:val="00EC79E2"/>
    <w:rsid w:val="00ED0B4F"/>
    <w:rsid w:val="00ED0C44"/>
    <w:rsid w:val="00ED6A5C"/>
    <w:rsid w:val="00ED7BBD"/>
    <w:rsid w:val="00ED7D32"/>
    <w:rsid w:val="00EE160F"/>
    <w:rsid w:val="00EE16AD"/>
    <w:rsid w:val="00EE2D4D"/>
    <w:rsid w:val="00EE2F68"/>
    <w:rsid w:val="00EE385E"/>
    <w:rsid w:val="00EE7817"/>
    <w:rsid w:val="00EF0D93"/>
    <w:rsid w:val="00EF0F1A"/>
    <w:rsid w:val="00EF39C8"/>
    <w:rsid w:val="00EF6830"/>
    <w:rsid w:val="00F03D89"/>
    <w:rsid w:val="00F041E5"/>
    <w:rsid w:val="00F046C0"/>
    <w:rsid w:val="00F05BC3"/>
    <w:rsid w:val="00F065B0"/>
    <w:rsid w:val="00F06908"/>
    <w:rsid w:val="00F06CBE"/>
    <w:rsid w:val="00F070AA"/>
    <w:rsid w:val="00F07381"/>
    <w:rsid w:val="00F10837"/>
    <w:rsid w:val="00F10D7E"/>
    <w:rsid w:val="00F12945"/>
    <w:rsid w:val="00F1315F"/>
    <w:rsid w:val="00F14BF7"/>
    <w:rsid w:val="00F14C71"/>
    <w:rsid w:val="00F14F86"/>
    <w:rsid w:val="00F168DA"/>
    <w:rsid w:val="00F1729E"/>
    <w:rsid w:val="00F22559"/>
    <w:rsid w:val="00F2411F"/>
    <w:rsid w:val="00F244F2"/>
    <w:rsid w:val="00F247B0"/>
    <w:rsid w:val="00F25AD2"/>
    <w:rsid w:val="00F27494"/>
    <w:rsid w:val="00F3016D"/>
    <w:rsid w:val="00F30476"/>
    <w:rsid w:val="00F312E6"/>
    <w:rsid w:val="00F31A14"/>
    <w:rsid w:val="00F31BFE"/>
    <w:rsid w:val="00F31D3C"/>
    <w:rsid w:val="00F323F4"/>
    <w:rsid w:val="00F3252A"/>
    <w:rsid w:val="00F325D8"/>
    <w:rsid w:val="00F34109"/>
    <w:rsid w:val="00F34EF5"/>
    <w:rsid w:val="00F34F4E"/>
    <w:rsid w:val="00F350E3"/>
    <w:rsid w:val="00F35BE5"/>
    <w:rsid w:val="00F3621E"/>
    <w:rsid w:val="00F366FF"/>
    <w:rsid w:val="00F42BC9"/>
    <w:rsid w:val="00F442EF"/>
    <w:rsid w:val="00F45D89"/>
    <w:rsid w:val="00F477D7"/>
    <w:rsid w:val="00F60644"/>
    <w:rsid w:val="00F612AD"/>
    <w:rsid w:val="00F6161D"/>
    <w:rsid w:val="00F62344"/>
    <w:rsid w:val="00F627F1"/>
    <w:rsid w:val="00F62BDF"/>
    <w:rsid w:val="00F65743"/>
    <w:rsid w:val="00F6586D"/>
    <w:rsid w:val="00F673C1"/>
    <w:rsid w:val="00F67690"/>
    <w:rsid w:val="00F6795F"/>
    <w:rsid w:val="00F679F9"/>
    <w:rsid w:val="00F7066F"/>
    <w:rsid w:val="00F70E75"/>
    <w:rsid w:val="00F7390C"/>
    <w:rsid w:val="00F73AE6"/>
    <w:rsid w:val="00F74F20"/>
    <w:rsid w:val="00F76593"/>
    <w:rsid w:val="00F765A0"/>
    <w:rsid w:val="00F7690F"/>
    <w:rsid w:val="00F772A3"/>
    <w:rsid w:val="00F8077E"/>
    <w:rsid w:val="00F80F3E"/>
    <w:rsid w:val="00F8289A"/>
    <w:rsid w:val="00F85340"/>
    <w:rsid w:val="00F86564"/>
    <w:rsid w:val="00F8693D"/>
    <w:rsid w:val="00F87331"/>
    <w:rsid w:val="00F87898"/>
    <w:rsid w:val="00F92572"/>
    <w:rsid w:val="00F92F11"/>
    <w:rsid w:val="00FA232C"/>
    <w:rsid w:val="00FA2913"/>
    <w:rsid w:val="00FA3311"/>
    <w:rsid w:val="00FA4D8F"/>
    <w:rsid w:val="00FA4D92"/>
    <w:rsid w:val="00FA52BB"/>
    <w:rsid w:val="00FA6B44"/>
    <w:rsid w:val="00FA6F60"/>
    <w:rsid w:val="00FA7395"/>
    <w:rsid w:val="00FA73C9"/>
    <w:rsid w:val="00FA7B02"/>
    <w:rsid w:val="00FB0A3D"/>
    <w:rsid w:val="00FB16F0"/>
    <w:rsid w:val="00FB18A9"/>
    <w:rsid w:val="00FB4B16"/>
    <w:rsid w:val="00FB557B"/>
    <w:rsid w:val="00FB693A"/>
    <w:rsid w:val="00FB6B26"/>
    <w:rsid w:val="00FC0B11"/>
    <w:rsid w:val="00FC28EF"/>
    <w:rsid w:val="00FC2F4C"/>
    <w:rsid w:val="00FC3E0C"/>
    <w:rsid w:val="00FC4011"/>
    <w:rsid w:val="00FC60DD"/>
    <w:rsid w:val="00FD0254"/>
    <w:rsid w:val="00FD0687"/>
    <w:rsid w:val="00FD0893"/>
    <w:rsid w:val="00FD0D72"/>
    <w:rsid w:val="00FD1235"/>
    <w:rsid w:val="00FD151C"/>
    <w:rsid w:val="00FD2FC1"/>
    <w:rsid w:val="00FD35D0"/>
    <w:rsid w:val="00FE1350"/>
    <w:rsid w:val="00FE1692"/>
    <w:rsid w:val="00FE2241"/>
    <w:rsid w:val="00FE369D"/>
    <w:rsid w:val="00FE3D9E"/>
    <w:rsid w:val="00FE5437"/>
    <w:rsid w:val="00FE61D2"/>
    <w:rsid w:val="00FE764D"/>
    <w:rsid w:val="00FE7D6D"/>
    <w:rsid w:val="00FF0FF1"/>
    <w:rsid w:val="00FF1E66"/>
    <w:rsid w:val="00FF2120"/>
    <w:rsid w:val="00FF2754"/>
    <w:rsid w:val="00FF29BB"/>
    <w:rsid w:val="00FF4E4D"/>
    <w:rsid w:val="00FF5B8A"/>
    <w:rsid w:val="00FF5BF8"/>
    <w:rsid w:val="00FF5CE6"/>
    <w:rsid w:val="00FF6F61"/>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40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33485F"/>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table" w:customStyle="1" w:styleId="MtpsTableHeadered1">
    <w:name w:val="MtpsTableHeadered1"/>
    <w:basedOn w:val="TableNormal"/>
    <w:uiPriority w:val="99"/>
    <w:qFormat/>
    <w:rsid w:val="00E31679"/>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paragraph" w:styleId="Revision">
    <w:name w:val="Revision"/>
    <w:hidden/>
    <w:uiPriority w:val="99"/>
    <w:semiHidden/>
    <w:rsid w:val="00CF11E0"/>
    <w:pPr>
      <w:spacing w:after="0" w:line="240" w:lineRule="auto"/>
    </w:pPr>
  </w:style>
  <w:style w:type="paragraph" w:customStyle="1" w:styleId="Para">
    <w:name w:val="Para"/>
    <w:basedOn w:val="Normal"/>
    <w:link w:val="ParaChar"/>
    <w:rsid w:val="00602CAD"/>
    <w:pPr>
      <w:autoSpaceDE w:val="0"/>
      <w:autoSpaceDN w:val="0"/>
      <w:adjustRightInd w:val="0"/>
      <w:spacing w:before="100" w:after="0" w:line="240" w:lineRule="atLeast"/>
      <w:ind w:left="720"/>
    </w:pPr>
    <w:rPr>
      <w:rFonts w:ascii="Arial" w:hAnsi="Arial" w:cs="Times New Roman"/>
      <w:color w:val="000000"/>
      <w:sz w:val="20"/>
      <w:szCs w:val="24"/>
    </w:rPr>
  </w:style>
  <w:style w:type="character" w:customStyle="1" w:styleId="ParaChar">
    <w:name w:val="Para Char"/>
    <w:basedOn w:val="DefaultParagraphFont"/>
    <w:link w:val="Para"/>
    <w:rsid w:val="00602CAD"/>
    <w:rPr>
      <w:rFonts w:ascii="Arial" w:hAnsi="Arial" w:cs="Times New Roman"/>
      <w:color w:val="000000"/>
      <w:sz w:val="20"/>
      <w:szCs w:val="24"/>
    </w:rPr>
  </w:style>
  <w:style w:type="paragraph" w:styleId="Caption">
    <w:name w:val="caption"/>
    <w:basedOn w:val="Normal"/>
    <w:next w:val="Normal"/>
    <w:uiPriority w:val="35"/>
    <w:unhideWhenUsed/>
    <w:qFormat/>
    <w:rsid w:val="00464BD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33485F"/>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table" w:customStyle="1" w:styleId="MtpsTableHeadered1">
    <w:name w:val="MtpsTableHeadered1"/>
    <w:basedOn w:val="TableNormal"/>
    <w:uiPriority w:val="99"/>
    <w:qFormat/>
    <w:rsid w:val="00E31679"/>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paragraph" w:styleId="Revision">
    <w:name w:val="Revision"/>
    <w:hidden/>
    <w:uiPriority w:val="99"/>
    <w:semiHidden/>
    <w:rsid w:val="00CF11E0"/>
    <w:pPr>
      <w:spacing w:after="0" w:line="240" w:lineRule="auto"/>
    </w:pPr>
  </w:style>
  <w:style w:type="paragraph" w:customStyle="1" w:styleId="Para">
    <w:name w:val="Para"/>
    <w:basedOn w:val="Normal"/>
    <w:link w:val="ParaChar"/>
    <w:rsid w:val="00602CAD"/>
    <w:pPr>
      <w:autoSpaceDE w:val="0"/>
      <w:autoSpaceDN w:val="0"/>
      <w:adjustRightInd w:val="0"/>
      <w:spacing w:before="100" w:after="0" w:line="240" w:lineRule="atLeast"/>
      <w:ind w:left="720"/>
    </w:pPr>
    <w:rPr>
      <w:rFonts w:ascii="Arial" w:hAnsi="Arial" w:cs="Times New Roman"/>
      <w:color w:val="000000"/>
      <w:sz w:val="20"/>
      <w:szCs w:val="24"/>
    </w:rPr>
  </w:style>
  <w:style w:type="character" w:customStyle="1" w:styleId="ParaChar">
    <w:name w:val="Para Char"/>
    <w:basedOn w:val="DefaultParagraphFont"/>
    <w:link w:val="Para"/>
    <w:rsid w:val="00602CAD"/>
    <w:rPr>
      <w:rFonts w:ascii="Arial" w:hAnsi="Arial" w:cs="Times New Roman"/>
      <w:color w:val="000000"/>
      <w:sz w:val="20"/>
      <w:szCs w:val="24"/>
    </w:rPr>
  </w:style>
  <w:style w:type="paragraph" w:styleId="Caption">
    <w:name w:val="caption"/>
    <w:basedOn w:val="Normal"/>
    <w:next w:val="Normal"/>
    <w:uiPriority w:val="35"/>
    <w:unhideWhenUsed/>
    <w:qFormat/>
    <w:rsid w:val="00464BD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4648">
      <w:bodyDiv w:val="1"/>
      <w:marLeft w:val="0"/>
      <w:marRight w:val="0"/>
      <w:marTop w:val="0"/>
      <w:marBottom w:val="0"/>
      <w:divBdr>
        <w:top w:val="none" w:sz="0" w:space="0" w:color="auto"/>
        <w:left w:val="none" w:sz="0" w:space="0" w:color="auto"/>
        <w:bottom w:val="none" w:sz="0" w:space="0" w:color="auto"/>
        <w:right w:val="none" w:sz="0" w:space="0" w:color="auto"/>
      </w:divBdr>
    </w:div>
    <w:div w:id="120609703">
      <w:bodyDiv w:val="1"/>
      <w:marLeft w:val="0"/>
      <w:marRight w:val="0"/>
      <w:marTop w:val="0"/>
      <w:marBottom w:val="0"/>
      <w:divBdr>
        <w:top w:val="none" w:sz="0" w:space="0" w:color="auto"/>
        <w:left w:val="none" w:sz="0" w:space="0" w:color="auto"/>
        <w:bottom w:val="none" w:sz="0" w:space="0" w:color="auto"/>
        <w:right w:val="none" w:sz="0" w:space="0" w:color="auto"/>
      </w:divBdr>
    </w:div>
    <w:div w:id="324359314">
      <w:bodyDiv w:val="1"/>
      <w:marLeft w:val="0"/>
      <w:marRight w:val="0"/>
      <w:marTop w:val="0"/>
      <w:marBottom w:val="0"/>
      <w:divBdr>
        <w:top w:val="none" w:sz="0" w:space="0" w:color="auto"/>
        <w:left w:val="none" w:sz="0" w:space="0" w:color="auto"/>
        <w:bottom w:val="none" w:sz="0" w:space="0" w:color="auto"/>
        <w:right w:val="none" w:sz="0" w:space="0" w:color="auto"/>
      </w:divBdr>
    </w:div>
    <w:div w:id="330261636">
      <w:bodyDiv w:val="1"/>
      <w:marLeft w:val="0"/>
      <w:marRight w:val="0"/>
      <w:marTop w:val="0"/>
      <w:marBottom w:val="0"/>
      <w:divBdr>
        <w:top w:val="none" w:sz="0" w:space="0" w:color="auto"/>
        <w:left w:val="none" w:sz="0" w:space="0" w:color="auto"/>
        <w:bottom w:val="none" w:sz="0" w:space="0" w:color="auto"/>
        <w:right w:val="none" w:sz="0" w:space="0" w:color="auto"/>
      </w:divBdr>
    </w:div>
    <w:div w:id="434599161">
      <w:bodyDiv w:val="1"/>
      <w:marLeft w:val="0"/>
      <w:marRight w:val="0"/>
      <w:marTop w:val="0"/>
      <w:marBottom w:val="0"/>
      <w:divBdr>
        <w:top w:val="none" w:sz="0" w:space="0" w:color="auto"/>
        <w:left w:val="none" w:sz="0" w:space="0" w:color="auto"/>
        <w:bottom w:val="none" w:sz="0" w:space="0" w:color="auto"/>
        <w:right w:val="none" w:sz="0" w:space="0" w:color="auto"/>
      </w:divBdr>
    </w:div>
    <w:div w:id="585190347">
      <w:bodyDiv w:val="1"/>
      <w:marLeft w:val="0"/>
      <w:marRight w:val="0"/>
      <w:marTop w:val="0"/>
      <w:marBottom w:val="0"/>
      <w:divBdr>
        <w:top w:val="none" w:sz="0" w:space="0" w:color="auto"/>
        <w:left w:val="none" w:sz="0" w:space="0" w:color="auto"/>
        <w:bottom w:val="none" w:sz="0" w:space="0" w:color="auto"/>
        <w:right w:val="none" w:sz="0" w:space="0" w:color="auto"/>
      </w:divBdr>
    </w:div>
    <w:div w:id="610866549">
      <w:bodyDiv w:val="1"/>
      <w:marLeft w:val="0"/>
      <w:marRight w:val="0"/>
      <w:marTop w:val="0"/>
      <w:marBottom w:val="0"/>
      <w:divBdr>
        <w:top w:val="none" w:sz="0" w:space="0" w:color="auto"/>
        <w:left w:val="none" w:sz="0" w:space="0" w:color="auto"/>
        <w:bottom w:val="none" w:sz="0" w:space="0" w:color="auto"/>
        <w:right w:val="none" w:sz="0" w:space="0" w:color="auto"/>
      </w:divBdr>
    </w:div>
    <w:div w:id="690305099">
      <w:bodyDiv w:val="1"/>
      <w:marLeft w:val="0"/>
      <w:marRight w:val="0"/>
      <w:marTop w:val="0"/>
      <w:marBottom w:val="0"/>
      <w:divBdr>
        <w:top w:val="none" w:sz="0" w:space="0" w:color="auto"/>
        <w:left w:val="none" w:sz="0" w:space="0" w:color="auto"/>
        <w:bottom w:val="none" w:sz="0" w:space="0" w:color="auto"/>
        <w:right w:val="none" w:sz="0" w:space="0" w:color="auto"/>
      </w:divBdr>
    </w:div>
    <w:div w:id="914628600">
      <w:bodyDiv w:val="1"/>
      <w:marLeft w:val="0"/>
      <w:marRight w:val="0"/>
      <w:marTop w:val="0"/>
      <w:marBottom w:val="0"/>
      <w:divBdr>
        <w:top w:val="none" w:sz="0" w:space="0" w:color="auto"/>
        <w:left w:val="none" w:sz="0" w:space="0" w:color="auto"/>
        <w:bottom w:val="none" w:sz="0" w:space="0" w:color="auto"/>
        <w:right w:val="none" w:sz="0" w:space="0" w:color="auto"/>
      </w:divBdr>
    </w:div>
    <w:div w:id="1084496521">
      <w:bodyDiv w:val="1"/>
      <w:marLeft w:val="0"/>
      <w:marRight w:val="0"/>
      <w:marTop w:val="0"/>
      <w:marBottom w:val="0"/>
      <w:divBdr>
        <w:top w:val="none" w:sz="0" w:space="0" w:color="auto"/>
        <w:left w:val="none" w:sz="0" w:space="0" w:color="auto"/>
        <w:bottom w:val="none" w:sz="0" w:space="0" w:color="auto"/>
        <w:right w:val="none" w:sz="0" w:space="0" w:color="auto"/>
      </w:divBdr>
    </w:div>
    <w:div w:id="1118835820">
      <w:bodyDiv w:val="1"/>
      <w:marLeft w:val="0"/>
      <w:marRight w:val="0"/>
      <w:marTop w:val="0"/>
      <w:marBottom w:val="0"/>
      <w:divBdr>
        <w:top w:val="none" w:sz="0" w:space="0" w:color="auto"/>
        <w:left w:val="none" w:sz="0" w:space="0" w:color="auto"/>
        <w:bottom w:val="none" w:sz="0" w:space="0" w:color="auto"/>
        <w:right w:val="none" w:sz="0" w:space="0" w:color="auto"/>
      </w:divBdr>
    </w:div>
    <w:div w:id="1191182536">
      <w:bodyDiv w:val="1"/>
      <w:marLeft w:val="0"/>
      <w:marRight w:val="0"/>
      <w:marTop w:val="0"/>
      <w:marBottom w:val="0"/>
      <w:divBdr>
        <w:top w:val="none" w:sz="0" w:space="0" w:color="auto"/>
        <w:left w:val="none" w:sz="0" w:space="0" w:color="auto"/>
        <w:bottom w:val="none" w:sz="0" w:space="0" w:color="auto"/>
        <w:right w:val="none" w:sz="0" w:space="0" w:color="auto"/>
      </w:divBdr>
    </w:div>
    <w:div w:id="1238712455">
      <w:bodyDiv w:val="1"/>
      <w:marLeft w:val="0"/>
      <w:marRight w:val="0"/>
      <w:marTop w:val="0"/>
      <w:marBottom w:val="0"/>
      <w:divBdr>
        <w:top w:val="none" w:sz="0" w:space="0" w:color="auto"/>
        <w:left w:val="none" w:sz="0" w:space="0" w:color="auto"/>
        <w:bottom w:val="none" w:sz="0" w:space="0" w:color="auto"/>
        <w:right w:val="none" w:sz="0" w:space="0" w:color="auto"/>
      </w:divBdr>
    </w:div>
    <w:div w:id="1319072924">
      <w:bodyDiv w:val="1"/>
      <w:marLeft w:val="0"/>
      <w:marRight w:val="0"/>
      <w:marTop w:val="0"/>
      <w:marBottom w:val="0"/>
      <w:divBdr>
        <w:top w:val="none" w:sz="0" w:space="0" w:color="auto"/>
        <w:left w:val="none" w:sz="0" w:space="0" w:color="auto"/>
        <w:bottom w:val="none" w:sz="0" w:space="0" w:color="auto"/>
        <w:right w:val="none" w:sz="0" w:space="0" w:color="auto"/>
      </w:divBdr>
    </w:div>
    <w:div w:id="1320571388">
      <w:bodyDiv w:val="1"/>
      <w:marLeft w:val="0"/>
      <w:marRight w:val="0"/>
      <w:marTop w:val="0"/>
      <w:marBottom w:val="0"/>
      <w:divBdr>
        <w:top w:val="none" w:sz="0" w:space="0" w:color="auto"/>
        <w:left w:val="none" w:sz="0" w:space="0" w:color="auto"/>
        <w:bottom w:val="none" w:sz="0" w:space="0" w:color="auto"/>
        <w:right w:val="none" w:sz="0" w:space="0" w:color="auto"/>
      </w:divBdr>
    </w:div>
    <w:div w:id="1324235665">
      <w:bodyDiv w:val="1"/>
      <w:marLeft w:val="0"/>
      <w:marRight w:val="0"/>
      <w:marTop w:val="0"/>
      <w:marBottom w:val="0"/>
      <w:divBdr>
        <w:top w:val="none" w:sz="0" w:space="0" w:color="auto"/>
        <w:left w:val="none" w:sz="0" w:space="0" w:color="auto"/>
        <w:bottom w:val="none" w:sz="0" w:space="0" w:color="auto"/>
        <w:right w:val="none" w:sz="0" w:space="0" w:color="auto"/>
      </w:divBdr>
    </w:div>
    <w:div w:id="1549606159">
      <w:bodyDiv w:val="1"/>
      <w:marLeft w:val="0"/>
      <w:marRight w:val="0"/>
      <w:marTop w:val="0"/>
      <w:marBottom w:val="0"/>
      <w:divBdr>
        <w:top w:val="none" w:sz="0" w:space="0" w:color="auto"/>
        <w:left w:val="none" w:sz="0" w:space="0" w:color="auto"/>
        <w:bottom w:val="none" w:sz="0" w:space="0" w:color="auto"/>
        <w:right w:val="none" w:sz="0" w:space="0" w:color="auto"/>
      </w:divBdr>
    </w:div>
    <w:div w:id="1557618537">
      <w:bodyDiv w:val="1"/>
      <w:marLeft w:val="0"/>
      <w:marRight w:val="0"/>
      <w:marTop w:val="0"/>
      <w:marBottom w:val="0"/>
      <w:divBdr>
        <w:top w:val="none" w:sz="0" w:space="0" w:color="auto"/>
        <w:left w:val="none" w:sz="0" w:space="0" w:color="auto"/>
        <w:bottom w:val="none" w:sz="0" w:space="0" w:color="auto"/>
        <w:right w:val="none" w:sz="0" w:space="0" w:color="auto"/>
      </w:divBdr>
    </w:div>
    <w:div w:id="1593051125">
      <w:bodyDiv w:val="1"/>
      <w:marLeft w:val="0"/>
      <w:marRight w:val="0"/>
      <w:marTop w:val="0"/>
      <w:marBottom w:val="0"/>
      <w:divBdr>
        <w:top w:val="none" w:sz="0" w:space="0" w:color="auto"/>
        <w:left w:val="none" w:sz="0" w:space="0" w:color="auto"/>
        <w:bottom w:val="none" w:sz="0" w:space="0" w:color="auto"/>
        <w:right w:val="none" w:sz="0" w:space="0" w:color="auto"/>
      </w:divBdr>
    </w:div>
    <w:div w:id="1651329175">
      <w:bodyDiv w:val="1"/>
      <w:marLeft w:val="0"/>
      <w:marRight w:val="0"/>
      <w:marTop w:val="0"/>
      <w:marBottom w:val="0"/>
      <w:divBdr>
        <w:top w:val="none" w:sz="0" w:space="0" w:color="auto"/>
        <w:left w:val="none" w:sz="0" w:space="0" w:color="auto"/>
        <w:bottom w:val="none" w:sz="0" w:space="0" w:color="auto"/>
        <w:right w:val="none" w:sz="0" w:space="0" w:color="auto"/>
      </w:divBdr>
    </w:div>
    <w:div w:id="1713070750">
      <w:bodyDiv w:val="1"/>
      <w:marLeft w:val="0"/>
      <w:marRight w:val="0"/>
      <w:marTop w:val="0"/>
      <w:marBottom w:val="0"/>
      <w:divBdr>
        <w:top w:val="none" w:sz="0" w:space="0" w:color="auto"/>
        <w:left w:val="none" w:sz="0" w:space="0" w:color="auto"/>
        <w:bottom w:val="none" w:sz="0" w:space="0" w:color="auto"/>
        <w:right w:val="none" w:sz="0" w:space="0" w:color="auto"/>
      </w:divBdr>
    </w:div>
    <w:div w:id="1868136352">
      <w:bodyDiv w:val="1"/>
      <w:marLeft w:val="0"/>
      <w:marRight w:val="0"/>
      <w:marTop w:val="0"/>
      <w:marBottom w:val="0"/>
      <w:divBdr>
        <w:top w:val="none" w:sz="0" w:space="0" w:color="auto"/>
        <w:left w:val="none" w:sz="0" w:space="0" w:color="auto"/>
        <w:bottom w:val="none" w:sz="0" w:space="0" w:color="auto"/>
        <w:right w:val="none" w:sz="0" w:space="0" w:color="auto"/>
      </w:divBdr>
    </w:div>
    <w:div w:id="2014524388">
      <w:bodyDiv w:val="1"/>
      <w:marLeft w:val="0"/>
      <w:marRight w:val="0"/>
      <w:marTop w:val="0"/>
      <w:marBottom w:val="0"/>
      <w:divBdr>
        <w:top w:val="none" w:sz="0" w:space="0" w:color="auto"/>
        <w:left w:val="none" w:sz="0" w:space="0" w:color="auto"/>
        <w:bottom w:val="none" w:sz="0" w:space="0" w:color="auto"/>
        <w:right w:val="none" w:sz="0" w:space="0" w:color="auto"/>
      </w:divBdr>
    </w:div>
    <w:div w:id="2063406436">
      <w:bodyDiv w:val="1"/>
      <w:marLeft w:val="0"/>
      <w:marRight w:val="0"/>
      <w:marTop w:val="0"/>
      <w:marBottom w:val="0"/>
      <w:divBdr>
        <w:top w:val="none" w:sz="0" w:space="0" w:color="auto"/>
        <w:left w:val="none" w:sz="0" w:space="0" w:color="auto"/>
        <w:bottom w:val="none" w:sz="0" w:space="0" w:color="auto"/>
        <w:right w:val="none" w:sz="0" w:space="0" w:color="auto"/>
      </w:divBdr>
    </w:div>
    <w:div w:id="210043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settings" Target="settings.xml"/><Relationship Id="rId21" Type="http://schemas.openxmlformats.org/officeDocument/2006/relationships/customXml" Target="../customXml/item21.xml"/><Relationship Id="rId42" Type="http://schemas.openxmlformats.org/officeDocument/2006/relationships/hyperlink" Target="http://technet.microsoft.com/library/cc770620(v=WS.10).aspx" TargetMode="External"/><Relationship Id="rId47" Type="http://schemas.openxmlformats.org/officeDocument/2006/relationships/hyperlink" Target="http://technet.microsoft.com/library/cc770620(v=WS.10).aspx" TargetMode="External"/><Relationship Id="rId63" Type="http://schemas.openxmlformats.org/officeDocument/2006/relationships/hyperlink" Target="http://technet.microsoft.com/library/cc755129.aspx" TargetMode="External"/><Relationship Id="rId68" Type="http://schemas.openxmlformats.org/officeDocument/2006/relationships/hyperlink" Target="http://msdn.microsoft.com/library/ff878265.aspx" TargetMode="External"/><Relationship Id="rId84" Type="http://schemas.openxmlformats.org/officeDocument/2006/relationships/hyperlink" Target="http://technet.microsoft.com/library/hh213151.aspx" TargetMode="External"/><Relationship Id="rId89" Type="http://schemas.openxmlformats.org/officeDocument/2006/relationships/hyperlink" Target="http://technet.microsoft.com/library/ff929171.aspx" TargetMode="External"/><Relationship Id="rId7" Type="http://schemas.openxmlformats.org/officeDocument/2006/relationships/customXml" Target="../customXml/item7.xml"/><Relationship Id="rId71" Type="http://schemas.openxmlformats.org/officeDocument/2006/relationships/hyperlink" Target="http://go.microsoft.com/fwlink/?LinkId=255057" TargetMode="External"/><Relationship Id="rId92" Type="http://schemas.openxmlformats.org/officeDocument/2006/relationships/hyperlink" Target="http://support.microsoft.com/kb/2494036" TargetMode="Externa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endnotes" Target="endnotes.xml"/><Relationship Id="rId11" Type="http://schemas.openxmlformats.org/officeDocument/2006/relationships/customXml" Target="../customXml/item11.xml"/><Relationship Id="rId24" Type="http://schemas.openxmlformats.org/officeDocument/2006/relationships/styles" Target="styles.xml"/><Relationship Id="rId32" Type="http://schemas.openxmlformats.org/officeDocument/2006/relationships/hyperlink" Target="http://msdn.microsoft.com/library/hh781257.aspx" TargetMode="External"/><Relationship Id="rId37" Type="http://schemas.openxmlformats.org/officeDocument/2006/relationships/image" Target="media/image3.png"/><Relationship Id="rId40" Type="http://schemas.openxmlformats.org/officeDocument/2006/relationships/hyperlink" Target="http://support.microsoft.com/kb/976097" TargetMode="External"/><Relationship Id="rId45" Type="http://schemas.openxmlformats.org/officeDocument/2006/relationships/image" Target="media/image5.png"/><Relationship Id="rId53" Type="http://schemas.openxmlformats.org/officeDocument/2006/relationships/hyperlink" Target="http://msdn.microsoft.com/library/hh710054.aspx" TargetMode="External"/><Relationship Id="rId58" Type="http://schemas.openxmlformats.org/officeDocument/2006/relationships/hyperlink" Target="http://support.microsoft.com/kb/2531907" TargetMode="External"/><Relationship Id="rId66" Type="http://schemas.openxmlformats.org/officeDocument/2006/relationships/hyperlink" Target="http://support.microsoft.com/kb/918992/" TargetMode="External"/><Relationship Id="rId74" Type="http://schemas.openxmlformats.org/officeDocument/2006/relationships/hyperlink" Target="http://msdn.microsoft.com/library/ff877954(v=sql.110).aspx" TargetMode="External"/><Relationship Id="rId79" Type="http://schemas.openxmlformats.org/officeDocument/2006/relationships/hyperlink" Target="http://msdn.microsoft.com/library/ff877957(v=sql.110).aspx" TargetMode="External"/><Relationship Id="rId87" Type="http://schemas.openxmlformats.org/officeDocument/2006/relationships/hyperlink" Target="http://technet.microsoft.com/library/ms189134.aspx" TargetMode="External"/><Relationship Id="rId102"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technet.microsoft.com/library/cc731002(WS.10).aspx" TargetMode="External"/><Relationship Id="rId82" Type="http://schemas.openxmlformats.org/officeDocument/2006/relationships/image" Target="media/image16.png"/><Relationship Id="rId90" Type="http://schemas.openxmlformats.org/officeDocument/2006/relationships/hyperlink" Target="http://technet.microsoft.com/library/ff878487(v=sql.110).aspx" TargetMode="External"/><Relationship Id="rId95" Type="http://schemas.openxmlformats.org/officeDocument/2006/relationships/hyperlink" Target="http://social.technet.microsoft.com/wiki/contents/articles/183.windows-powershell-survival-guide-en-us.aspx"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webSettings" Target="webSettings.xml"/><Relationship Id="rId30" Type="http://schemas.openxmlformats.org/officeDocument/2006/relationships/image" Target="media/image1.jpg"/><Relationship Id="rId35" Type="http://schemas.openxmlformats.org/officeDocument/2006/relationships/oleObject" Target="embeddings/oleObject1.bin"/><Relationship Id="rId43" Type="http://schemas.openxmlformats.org/officeDocument/2006/relationships/hyperlink" Target="http://support.microsoft.com/kb/2494036" TargetMode="External"/><Relationship Id="rId48" Type="http://schemas.openxmlformats.org/officeDocument/2006/relationships/hyperlink" Target="http://technet.microsoft.com/en-us/library/hh212952(v=sql.110).aspx" TargetMode="External"/><Relationship Id="rId56" Type="http://schemas.openxmlformats.org/officeDocument/2006/relationships/hyperlink" Target="http://support.microsoft.com/kb/976097" TargetMode="External"/><Relationship Id="rId64" Type="http://schemas.openxmlformats.org/officeDocument/2006/relationships/hyperlink" Target="http://msdn.microsoft.com/library/ms179530(v=sql.110).aspx" TargetMode="External"/><Relationship Id="rId69" Type="http://schemas.openxmlformats.org/officeDocument/2006/relationships/hyperlink" Target="http://msdn.microsoft.com/library/hh213080(v=sql.110).aspx" TargetMode="External"/><Relationship Id="rId77" Type="http://schemas.openxmlformats.org/officeDocument/2006/relationships/hyperlink" Target="http://msdn.microsoft.com/library/hh270275(v=sql.110).aspx" TargetMode="External"/><Relationship Id="rId100" Type="http://schemas.openxmlformats.org/officeDocument/2006/relationships/hyperlink" Target="http://msdn.microsoft.com/sqlserver/" TargetMode="External"/><Relationship Id="rId105"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7.png"/><Relationship Id="rId72" Type="http://schemas.openxmlformats.org/officeDocument/2006/relationships/image" Target="media/image9.png"/><Relationship Id="rId80" Type="http://schemas.openxmlformats.org/officeDocument/2006/relationships/image" Target="media/image14.png"/><Relationship Id="rId85" Type="http://schemas.openxmlformats.org/officeDocument/2006/relationships/hyperlink" Target="http://go.microsoft.com/fwlink/?LinkId=255048" TargetMode="External"/><Relationship Id="rId93" Type="http://schemas.openxmlformats.org/officeDocument/2006/relationships/hyperlink" Target="http://technet.microsoft.com/library/bb978526" TargetMode="External"/><Relationship Id="rId98" Type="http://schemas.openxmlformats.org/officeDocument/2006/relationships/hyperlink" Target="http://www.microsoft.com/sqlserver/"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microsoft.com/office/2007/relationships/stylesWithEffects" Target="stylesWithEffects.xml"/><Relationship Id="rId33" Type="http://schemas.openxmlformats.org/officeDocument/2006/relationships/hyperlink" Target="http://msdn.microsoft.com/library/hh923056.aspx" TargetMode="External"/><Relationship Id="rId38" Type="http://schemas.openxmlformats.org/officeDocument/2006/relationships/image" Target="media/image4.emf"/><Relationship Id="rId46" Type="http://schemas.openxmlformats.org/officeDocument/2006/relationships/hyperlink" Target="http://technet.microsoft.com/library/cc770620(v=ws.10).aspx" TargetMode="External"/><Relationship Id="rId59" Type="http://schemas.openxmlformats.org/officeDocument/2006/relationships/hyperlink" Target="http://technet.microsoft.com/library/cc770506.aspx" TargetMode="External"/><Relationship Id="rId67" Type="http://schemas.openxmlformats.org/officeDocument/2006/relationships/hyperlink" Target="http://msdn.microsoft.com/library/ff878259(v=sql.110).aspx" TargetMode="External"/><Relationship Id="rId103" Type="http://schemas.openxmlformats.org/officeDocument/2006/relationships/header" Target="header1.xml"/><Relationship Id="rId20" Type="http://schemas.openxmlformats.org/officeDocument/2006/relationships/customXml" Target="../customXml/item20.xml"/><Relationship Id="rId41" Type="http://schemas.openxmlformats.org/officeDocument/2006/relationships/hyperlink" Target="http://msdn.microsoft.com/library/hh510190" TargetMode="External"/><Relationship Id="rId54" Type="http://schemas.openxmlformats.org/officeDocument/2006/relationships/hyperlink" Target="http://msdn.microsoft.com/library/hh213417(v=sql.110).aspx" TargetMode="External"/><Relationship Id="rId62" Type="http://schemas.openxmlformats.org/officeDocument/2006/relationships/hyperlink" Target="http://technet.microsoft.com/library/cc772055.aspx" TargetMode="External"/><Relationship Id="rId70" Type="http://schemas.openxmlformats.org/officeDocument/2006/relationships/image" Target="media/image8.png"/><Relationship Id="rId75" Type="http://schemas.openxmlformats.org/officeDocument/2006/relationships/image" Target="media/image11.png"/><Relationship Id="rId83" Type="http://schemas.openxmlformats.org/officeDocument/2006/relationships/image" Target="media/image17.png"/><Relationship Id="rId88" Type="http://schemas.openxmlformats.org/officeDocument/2006/relationships/hyperlink" Target="http://technet.microsoft.com/library/ff877884(v=SQL.110).aspx" TargetMode="External"/><Relationship Id="rId91" Type="http://schemas.openxmlformats.org/officeDocument/2006/relationships/hyperlink" Target="http://technet.microsoft.com/library/cc770620(v=WS.10).aspx" TargetMode="External"/><Relationship Id="rId96" Type="http://schemas.openxmlformats.org/officeDocument/2006/relationships/hyperlink" Target="http://technet.microsoft.com/library/ee461009.aspx"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numbering" Target="numbering.xml"/><Relationship Id="rId28" Type="http://schemas.openxmlformats.org/officeDocument/2006/relationships/footnotes" Target="footnotes.xml"/><Relationship Id="rId36" Type="http://schemas.openxmlformats.org/officeDocument/2006/relationships/hyperlink" Target="http://go.microsoft.com/fwlink/?LinkId=255052" TargetMode="External"/><Relationship Id="rId49" Type="http://schemas.openxmlformats.org/officeDocument/2006/relationships/hyperlink" Target="http://technet.microsoft.com/library/hh231519(v=sql.110).aspx" TargetMode="External"/><Relationship Id="rId57" Type="http://schemas.openxmlformats.org/officeDocument/2006/relationships/hyperlink" Target="http://support.microsoft.com/kb/2494036" TargetMode="External"/><Relationship Id="rId10" Type="http://schemas.openxmlformats.org/officeDocument/2006/relationships/customXml" Target="../customXml/item10.xml"/><Relationship Id="rId31" Type="http://schemas.openxmlformats.org/officeDocument/2006/relationships/hyperlink" Target="http://go.microsoft.com/fwlink/?LinkId=255048" TargetMode="External"/><Relationship Id="rId44" Type="http://schemas.openxmlformats.org/officeDocument/2006/relationships/hyperlink" Target="http://msdn.microsoft.com/library/hh270280.aspx" TargetMode="External"/><Relationship Id="rId52" Type="http://schemas.openxmlformats.org/officeDocument/2006/relationships/hyperlink" Target="http://msdn.microsoft.com/library/hh923056.aspx" TargetMode="External"/><Relationship Id="rId60" Type="http://schemas.openxmlformats.org/officeDocument/2006/relationships/hyperlink" Target="http://technet.microsoft.com/library/cc771404.aspx" TargetMode="External"/><Relationship Id="rId65" Type="http://schemas.openxmlformats.org/officeDocument/2006/relationships/hyperlink" Target="http://msdn.microsoft.com/library/ff878259(v=sql.110).aspx" TargetMode="External"/><Relationship Id="rId73" Type="http://schemas.openxmlformats.org/officeDocument/2006/relationships/image" Target="media/image10.png"/><Relationship Id="rId78" Type="http://schemas.openxmlformats.org/officeDocument/2006/relationships/image" Target="media/image13.png"/><Relationship Id="rId81" Type="http://schemas.openxmlformats.org/officeDocument/2006/relationships/image" Target="media/image15.png"/><Relationship Id="rId86" Type="http://schemas.openxmlformats.org/officeDocument/2006/relationships/hyperlink" Target="http://msdn.microsoft.com/library/hh781257.aspx" TargetMode="External"/><Relationship Id="rId94" Type="http://schemas.openxmlformats.org/officeDocument/2006/relationships/hyperlink" Target="http://technet.microsoft.com/library/ee619744(v=WS.10).aspx" TargetMode="External"/><Relationship Id="rId99" Type="http://schemas.openxmlformats.org/officeDocument/2006/relationships/hyperlink" Target="http://technet.microsoft.com/sqlserver/" TargetMode="External"/><Relationship Id="rId101" Type="http://schemas.openxmlformats.org/officeDocument/2006/relationships/hyperlink" Target="mailto:sqlfback@microsoft.com?subject=White%20Paper%20Feedback:%20AlwaysOn%20Architecture%20Guide:%20Building%20a%20High%20Availability%20and%20Disaster%20Recovery%20Solution%20by%20Using%20Failover%20Cluster%20Instances%20and%20Availability%20Groups"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oleObject" Target="embeddings/oleObject2.bin"/><Relationship Id="rId34" Type="http://schemas.openxmlformats.org/officeDocument/2006/relationships/image" Target="media/image2.emf"/><Relationship Id="rId50" Type="http://schemas.openxmlformats.org/officeDocument/2006/relationships/image" Target="media/image6.png"/><Relationship Id="rId55" Type="http://schemas.openxmlformats.org/officeDocument/2006/relationships/hyperlink" Target="http://msdn.microsoft.com/library/ff878487(v=sql.110).aspx" TargetMode="External"/><Relationship Id="rId76" Type="http://schemas.openxmlformats.org/officeDocument/2006/relationships/image" Target="media/image12.png"/><Relationship Id="rId97" Type="http://schemas.openxmlformats.org/officeDocument/2006/relationships/hyperlink" Target="http://msdn.microsoft.com/en-us/library/hh245198.aspx"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lizai\Documents\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D9A5A5C4C2694EBEB72F5DC58D99CD" ma:contentTypeVersion="2" ma:contentTypeDescription="Create a new document." ma:contentTypeScope="" ma:versionID="cfb1df23a344f3e96c6c8e01358768e1">
  <xsd:schema xmlns:xsd="http://www.w3.org/2001/XMLSchema" xmlns:xs="http://www.w3.org/2001/XMLSchema" xmlns:p="http://schemas.microsoft.com/office/2006/metadata/properties" xmlns:ns2="f223d00d-b36e-4752-afbc-fbe636a08fa3" targetNamespace="http://schemas.microsoft.com/office/2006/metadata/properties" ma:root="true" ma:fieldsID="247cc3d046bea9651c492d8b5dcab45e" ns2:_="">
    <xsd:import namespace="f223d00d-b36e-4752-afbc-fbe636a08fa3"/>
    <xsd:element name="properties">
      <xsd:complexType>
        <xsd:sequence>
          <xsd:element name="documentManagement">
            <xsd:complexType>
              <xsd:all>
                <xsd:element ref="ns2:FBinDo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3d00d-b36e-4752-afbc-fbe636a08fa3" elementFormDefault="qualified">
    <xsd:import namespace="http://schemas.microsoft.com/office/2006/documentManagement/types"/>
    <xsd:import namespace="http://schemas.microsoft.com/office/infopath/2007/PartnerControls"/>
    <xsd:element name="FBinDoc" ma:index="8" nillable="true" ma:displayName="FBinDoc" ma:default="0" ma:description="Feedback in Doc -- checked if the fb has been added to the current doc rev" ma:internalName="FBinDoc">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2.xml><?xml version="1.0" encoding="utf-8"?>
<p:properties xmlns:p="http://schemas.microsoft.com/office/2006/metadata/properties" xmlns:xsi="http://www.w3.org/2001/XMLSchema-instance">
  <documentManagement>
    <FBinDoc xmlns="f223d00d-b36e-4752-afbc-fbe636a08fa3">false</FBinDoc>
  </documentManagement>
</p:properties>
</file>

<file path=customXml/item13.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 StyleName=""/>
</file>

<file path=customXml/item2.xml>��< ? x m l   v e r s i o n = " 1 . 0 "   e n c o d i n g = " u t f - 1 6 " ? > < t o c   x m l n s : x s i = " h t t p : / / w w w . w 3 . o r g / 2 0 0 1 / X M L S c h e m a - i n s t a n c e "   x m l n s : x s d = " h t t p : / / w w w . w 3 . o r g / 2 0 0 1 / X M L S c h e m a " / > 
</file>

<file path=customXml/item20.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Document" ma:contentTypeID="0x0101009CD9A5A5C4C2694EBEB72F5DC58D99CD" ma:contentTypeVersion="2" ma:contentTypeDescription="Create a new document." ma:contentTypeScope="" ma:versionID="cfb1df23a344f3e96c6c8e01358768e1">
  <xsd:schema xmlns:xsd="http://www.w3.org/2001/XMLSchema" xmlns:xs="http://www.w3.org/2001/XMLSchema" xmlns:p="http://schemas.microsoft.com/office/2006/metadata/properties" xmlns:ns2="f223d00d-b36e-4752-afbc-fbe636a08fa3" targetNamespace="http://schemas.microsoft.com/office/2006/metadata/properties" ma:root="true" ma:fieldsID="247cc3d046bea9651c492d8b5dcab45e" ns2:_="">
    <xsd:import namespace="f223d00d-b36e-4752-afbc-fbe636a08fa3"/>
    <xsd:element name="properties">
      <xsd:complexType>
        <xsd:sequence>
          <xsd:element name="documentManagement">
            <xsd:complexType>
              <xsd:all>
                <xsd:element ref="ns2:FBinDo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3d00d-b36e-4752-afbc-fbe636a08fa3" elementFormDefault="qualified">
    <xsd:import namespace="http://schemas.microsoft.com/office/2006/documentManagement/types"/>
    <xsd:import namespace="http://schemas.microsoft.com/office/infopath/2007/PartnerControls"/>
    <xsd:element name="FBinDoc" ma:index="8" nillable="true" ma:displayName="FBinDoc" ma:default="0" ma:description="Feedback in Doc -- checked if the fb has been added to the current doc rev" ma:internalName="FBinDoc">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7.xml><?xml version="1.0" encoding="utf-8"?>
<ct:contentTypeSchema xmlns:ct="http://schemas.microsoft.com/office/2006/metadata/contentType" xmlns:ma="http://schemas.microsoft.com/office/2006/metadata/properties/metaAttributes" ct:_="" ma:_="" ma:contentTypeName="Document" ma:contentTypeID="0x010100A5382F10B74F0348A8C878C979684422" ma:contentTypeVersion="1" ma:contentTypeDescription="Create a new document." ma:contentTypeScope="" ma:versionID="07151e281116ce2d4c29642b8bb7f054">
  <xsd:schema xmlns:xsd="http://www.w3.org/2001/XMLSchema" xmlns:p="http://schemas.microsoft.com/office/2006/metadata/properties" xmlns:ns1="http://schemas.microsoft.com/sharepoint/v3" targetNamespace="http://schemas.microsoft.com/office/2006/metadata/properties" ma:root="true" ma:fieldsID="7f3fc7182d4930f2968e2e99531d84f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8.xml><?xml version="1.0" encoding="utf-8"?>
<ct:contentTypeSchema xmlns:ct="http://schemas.microsoft.com/office/2006/metadata/contentType" xmlns:ma="http://schemas.microsoft.com/office/2006/metadata/properties/metaAttributes" ct:_="" ma:_="" ma:contentTypeName="Document" ma:contentTypeID="0x0101009CD9A5A5C4C2694EBEB72F5DC58D99CD" ma:contentTypeVersion="2" ma:contentTypeDescription="Create a new document." ma:contentTypeScope="" ma:versionID="cfb1df23a344f3e96c6c8e01358768e1">
  <xsd:schema xmlns:xsd="http://www.w3.org/2001/XMLSchema" xmlns:xs="http://www.w3.org/2001/XMLSchema" xmlns:p="http://schemas.microsoft.com/office/2006/metadata/properties" xmlns:ns2="f223d00d-b36e-4752-afbc-fbe636a08fa3" targetNamespace="http://schemas.microsoft.com/office/2006/metadata/properties" ma:root="true" ma:fieldsID="247cc3d046bea9651c492d8b5dcab45e" ns2:_="">
    <xsd:import namespace="f223d00d-b36e-4752-afbc-fbe636a08fa3"/>
    <xsd:element name="properties">
      <xsd:complexType>
        <xsd:sequence>
          <xsd:element name="documentManagement">
            <xsd:complexType>
              <xsd:all>
                <xsd:element ref="ns2:FBinDo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3d00d-b36e-4752-afbc-fbe636a08fa3" elementFormDefault="qualified">
    <xsd:import namespace="http://schemas.microsoft.com/office/2006/documentManagement/types"/>
    <xsd:import namespace="http://schemas.microsoft.com/office/infopath/2007/PartnerControls"/>
    <xsd:element name="FBinDoc" ma:index="8" nillable="true" ma:displayName="FBinDoc" ma:default="0" ma:description="Feedback in Doc -- checked if the fb has been added to the current doc rev" ma:internalName="FBinDoc">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ct:contentTypeSchema xmlns:ct="http://schemas.microsoft.com/office/2006/metadata/contentType" xmlns:ma="http://schemas.microsoft.com/office/2006/metadata/properties/metaAttributes" ct:_="" ma:_="" ma:contentTypeName="Document" ma:contentTypeID="0x0101009CD9A5A5C4C2694EBEB72F5DC58D99CD" ma:contentTypeVersion="2" ma:contentTypeDescription="Create a new document." ma:contentTypeScope="" ma:versionID="cfb1df23a344f3e96c6c8e01358768e1">
  <xsd:schema xmlns:xsd="http://www.w3.org/2001/XMLSchema" xmlns:xs="http://www.w3.org/2001/XMLSchema" xmlns:p="http://schemas.microsoft.com/office/2006/metadata/properties" xmlns:ns2="f223d00d-b36e-4752-afbc-fbe636a08fa3" targetNamespace="http://schemas.microsoft.com/office/2006/metadata/properties" ma:root="true" ma:fieldsID="247cc3d046bea9651c492d8b5dcab45e" ns2:_="">
    <xsd:import namespace="f223d00d-b36e-4752-afbc-fbe636a08fa3"/>
    <xsd:element name="properties">
      <xsd:complexType>
        <xsd:sequence>
          <xsd:element name="documentManagement">
            <xsd:complexType>
              <xsd:all>
                <xsd:element ref="ns2:FBinDo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3d00d-b36e-4752-afbc-fbe636a08fa3" elementFormDefault="qualified">
    <xsd:import namespace="http://schemas.microsoft.com/office/2006/documentManagement/types"/>
    <xsd:import namespace="http://schemas.microsoft.com/office/infopath/2007/PartnerControls"/>
    <xsd:element name="FBinDoc" ma:index="8" nillable="true" ma:displayName="FBinDoc" ma:default="0" ma:description="Feedback in Doc -- checked if the fb has been added to the current doc rev" ma:internalName="FBinDoc">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287D77-DBFB-4A3F-AA7D-DD3CD969E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3d00d-b36e-4752-afbc-fbe636a08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CC18C029-5BB4-4199-8C8C-881F8CE1AA8E}">
  <ds:schemaRefs>
    <ds:schemaRef ds:uri="http://schemas.openxmlformats.org/officeDocument/2006/bibliography"/>
  </ds:schemaRefs>
</ds:datastoreItem>
</file>

<file path=customXml/itemProps11.xml><?xml version="1.0" encoding="utf-8"?>
<ds:datastoreItem xmlns:ds="http://schemas.openxmlformats.org/officeDocument/2006/customXml" ds:itemID="{C08AEA4F-5B47-490A-9ED0-020305151B9C}">
  <ds:schemaRefs>
    <ds:schemaRef ds:uri="http://schemas.openxmlformats.org/officeDocument/2006/bibliography"/>
  </ds:schemaRefs>
</ds:datastoreItem>
</file>

<file path=customXml/itemProps12.xml><?xml version="1.0" encoding="utf-8"?>
<ds:datastoreItem xmlns:ds="http://schemas.openxmlformats.org/officeDocument/2006/customXml" ds:itemID="{528EE4C5-10A2-4B91-B382-449382869BAE}">
  <ds:schemaRefs>
    <ds:schemaRef ds:uri="http://schemas.microsoft.com/office/2006/metadata/properties"/>
    <ds:schemaRef ds:uri="f223d00d-b36e-4752-afbc-fbe636a08fa3"/>
  </ds:schemaRefs>
</ds:datastoreItem>
</file>

<file path=customXml/itemProps13.xml><?xml version="1.0" encoding="utf-8"?>
<ds:datastoreItem xmlns:ds="http://schemas.openxmlformats.org/officeDocument/2006/customXml" ds:itemID="{A9F1BEDF-FC6A-4E86-A9F4-5B47BCD6C112}">
  <ds:schemaRefs>
    <ds:schemaRef ds:uri="http://schemas.openxmlformats.org/officeDocument/2006/bibliography"/>
  </ds:schemaRefs>
</ds:datastoreItem>
</file>

<file path=customXml/itemProps14.xml><?xml version="1.0" encoding="utf-8"?>
<ds:datastoreItem xmlns:ds="http://schemas.openxmlformats.org/officeDocument/2006/customXml" ds:itemID="{53F5659C-5EDA-4445-A320-4D7EAA00EB7F}">
  <ds:schemaRefs>
    <ds:schemaRef ds:uri="http://schemas.openxmlformats.org/officeDocument/2006/bibliography"/>
  </ds:schemaRefs>
</ds:datastoreItem>
</file>

<file path=customXml/itemProps15.xml><?xml version="1.0" encoding="utf-8"?>
<ds:datastoreItem xmlns:ds="http://schemas.openxmlformats.org/officeDocument/2006/customXml" ds:itemID="{34B41661-D091-4ECB-8821-0C969838408C}">
  <ds:schemaRefs>
    <ds:schemaRef ds:uri="http://schemas.openxmlformats.org/officeDocument/2006/bibliography"/>
  </ds:schemaRefs>
</ds:datastoreItem>
</file>

<file path=customXml/itemProps16.xml><?xml version="1.0" encoding="utf-8"?>
<ds:datastoreItem xmlns:ds="http://schemas.openxmlformats.org/officeDocument/2006/customXml" ds:itemID="{694C17C1-7972-486D-8832-9584FB364BA6}">
  <ds:schemaRefs>
    <ds:schemaRef ds:uri="http://schemas.openxmlformats.org/officeDocument/2006/bibliography"/>
  </ds:schemaRefs>
</ds:datastoreItem>
</file>

<file path=customXml/itemProps17.xml><?xml version="1.0" encoding="utf-8"?>
<ds:datastoreItem xmlns:ds="http://schemas.openxmlformats.org/officeDocument/2006/customXml" ds:itemID="{60C3D9F8-75FA-4C4B-ACB1-C5B7611466F1}">
  <ds:schemaRefs>
    <ds:schemaRef ds:uri="http://schemas.openxmlformats.org/officeDocument/2006/bibliography"/>
  </ds:schemaRefs>
</ds:datastoreItem>
</file>

<file path=customXml/itemProps18.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19.xml><?xml version="1.0" encoding="utf-8"?>
<ds:datastoreItem xmlns:ds="http://schemas.openxmlformats.org/officeDocument/2006/customXml" ds:itemID="{F635C52D-DE3D-4C00-BAA7-B7B6F333A669}">
  <ds:schemaRefs>
    <ds:schemaRef ds:uri="http://schemas.openxmlformats.org/officeDocument/2006/bibliography"/>
  </ds:schemaRefs>
</ds:datastoreItem>
</file>

<file path=customXml/itemProps2.xml><?xml version="1.0" encoding="utf-8"?>
<ds:datastoreItem xmlns:ds="http://schemas.openxmlformats.org/officeDocument/2006/customXml" ds:itemID="{6782EC4F-6B77-447A-BA51-0C9A8F5769A1}">
  <ds:schemaRefs>
    <ds:schemaRef ds:uri="http://www.w3.org/2001/XMLSchema"/>
  </ds:schemaRefs>
</ds:datastoreItem>
</file>

<file path=customXml/itemProps20.xml><?xml version="1.0" encoding="utf-8"?>
<ds:datastoreItem xmlns:ds="http://schemas.openxmlformats.org/officeDocument/2006/customXml" ds:itemID="{235728B8-5524-4436-9503-CB2CF64C62DF}">
  <ds:schemaRefs>
    <ds:schemaRef ds:uri="http://schemas.openxmlformats.org/officeDocument/2006/bibliography"/>
  </ds:schemaRefs>
</ds:datastoreItem>
</file>

<file path=customXml/itemProps21.xml><?xml version="1.0" encoding="utf-8"?>
<ds:datastoreItem xmlns:ds="http://schemas.openxmlformats.org/officeDocument/2006/customXml" ds:itemID="{70BAEF2E-9C35-495F-A06D-2BEA5E349003}">
  <ds:schemaRefs>
    <ds:schemaRef ds:uri="http://schemas.openxmlformats.org/officeDocument/2006/bibliography"/>
  </ds:schemaRefs>
</ds:datastoreItem>
</file>

<file path=customXml/itemProps22.xml><?xml version="1.0" encoding="utf-8"?>
<ds:datastoreItem xmlns:ds="http://schemas.openxmlformats.org/officeDocument/2006/customXml" ds:itemID="{628B981B-8847-4CA8-83BA-6D535AEBBB79}">
  <ds:schemaRefs>
    <ds:schemaRef ds:uri="http://schemas.openxmlformats.org/officeDocument/2006/bibliography"/>
  </ds:schemaRefs>
</ds:datastoreItem>
</file>

<file path=customXml/itemProps3.xml><?xml version="1.0" encoding="utf-8"?>
<ds:datastoreItem xmlns:ds="http://schemas.openxmlformats.org/officeDocument/2006/customXml" ds:itemID="{0C775B07-64D0-43F6-ADA4-AEFF6BAFE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3d00d-b36e-4752-afbc-fbe636a08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EDE7D0-3145-440A-9D11-E6CEE0D03289}">
  <ds:schemaRefs>
    <ds:schemaRef ds:uri="http://schemas.openxmlformats.org/officeDocument/2006/bibliography"/>
  </ds:schemaRefs>
</ds:datastoreItem>
</file>

<file path=customXml/itemProps5.xml><?xml version="1.0" encoding="utf-8"?>
<ds:datastoreItem xmlns:ds="http://schemas.openxmlformats.org/officeDocument/2006/customXml" ds:itemID="{C8C6CDA3-6E48-46E3-8A6E-400215E5C4C2}">
  <ds:schemaRefs>
    <ds:schemaRef ds:uri="http://schemas.openxmlformats.org/officeDocument/2006/bibliography"/>
  </ds:schemaRefs>
</ds:datastoreItem>
</file>

<file path=customXml/itemProps6.xml><?xml version="1.0" encoding="utf-8"?>
<ds:datastoreItem xmlns:ds="http://schemas.openxmlformats.org/officeDocument/2006/customXml" ds:itemID="{DAA7C144-3CB3-4B79-80CE-CECEB08CC0F0}">
  <ds:schemaRefs>
    <ds:schemaRef ds:uri="http://schemas.openxmlformats.org/officeDocument/2006/bibliography"/>
  </ds:schemaRefs>
</ds:datastoreItem>
</file>

<file path=customXml/itemProps7.xml><?xml version="1.0" encoding="utf-8"?>
<ds:datastoreItem xmlns:ds="http://schemas.openxmlformats.org/officeDocument/2006/customXml" ds:itemID="{48238D8D-4362-4DA5-A71D-C20942494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8.xml><?xml version="1.0" encoding="utf-8"?>
<ds:datastoreItem xmlns:ds="http://schemas.openxmlformats.org/officeDocument/2006/customXml" ds:itemID="{75BF2DB2-8428-4509-9D14-B70B590E6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3d00d-b36e-4752-afbc-fbe636a08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499D2554-68C1-49C6-8727-C105D088E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3d00d-b36e-4752-afbc-fbe636a08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4</TotalTime>
  <Pages>37</Pages>
  <Words>9925</Words>
  <Characters>56575</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Building a High Availability and Disaster Recovery Solution by Using Failover Cluster Instances and Availability Groups</vt:lpstr>
    </vt:vector>
  </TitlesOfParts>
  <Company>Microsoft</Company>
  <LinksUpToDate>false</LinksUpToDate>
  <CharactersWithSpaces>66368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AlwaysOn Architecture Guide - Building a High Availability and Disaster Recovery Solution by Using Failover Cluster Instances and Availability Groups </dc:title>
  <dc:creator>Joseph I Sack</dc:creator>
  <cp:lastModifiedBy>Glenn Minch</cp:lastModifiedBy>
  <cp:revision>3</cp:revision>
  <cp:lastPrinted>2012-05-03T21:42:00Z</cp:lastPrinted>
  <dcterms:created xsi:type="dcterms:W3CDTF">2012-06-22T19:25:00Z</dcterms:created>
  <dcterms:modified xsi:type="dcterms:W3CDTF">2013-01-16T22:30:00Z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0x0101009CD9A5A5C4C2694EBEB72F5DC58D99CD</vt:lpwstr>
  </property>
</Properties>
</file>