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76D6" w14:textId="77777777" w:rsidR="003B5D6E" w:rsidRPr="00491CB8" w:rsidRDefault="00C85630" w:rsidP="009D6582">
      <w:pPr>
        <w:pStyle w:val="Heading1"/>
        <w:rPr>
          <w:rFonts w:ascii="Segoe UI" w:hAnsi="Segoe UI"/>
          <w:b w:val="0"/>
          <w:bCs w:val="0"/>
          <w:color w:val="auto"/>
          <w:sz w:val="1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914FA" wp14:editId="7FC669A6">
                <wp:simplePos x="0" y="0"/>
                <wp:positionH relativeFrom="column">
                  <wp:posOffset>36830</wp:posOffset>
                </wp:positionH>
                <wp:positionV relativeFrom="paragraph">
                  <wp:posOffset>2616835</wp:posOffset>
                </wp:positionV>
                <wp:extent cx="5909310" cy="1264920"/>
                <wp:effectExtent l="0" t="0" r="15240" b="1143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2649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B3CF5" w14:textId="77777777" w:rsidR="00281158" w:rsidRDefault="00281158" w:rsidP="00716097">
                            <w:pPr>
                              <w:jc w:val="right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115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Downloading Microsoft Software Assurance </w:t>
                            </w:r>
                          </w:p>
                          <w:p w14:paraId="0ECE6C6E" w14:textId="77777777" w:rsidR="00716097" w:rsidRPr="00281158" w:rsidRDefault="00281158" w:rsidP="00716097">
                            <w:pPr>
                              <w:jc w:val="right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115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E-Learning Content Files</w:t>
                            </w:r>
                          </w:p>
                          <w:p w14:paraId="2022813E" w14:textId="77777777" w:rsidR="00281158" w:rsidRPr="00281158" w:rsidRDefault="00281158" w:rsidP="00716097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115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Common questions answered for Benefits Administrators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9pt;margin-top:206.05pt;width:465.3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" fillcolor="#7030a0">
                <v:textbox>
                  <w:txbxContent>
                    <w:p w:rsidR="00281158" w:rsidRDefault="00281158" w:rsidP="00716097">
                      <w:pPr>
                        <w:jc w:val="right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8115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Downloading Microsoft Software Assurance </w:t>
                      </w:r>
                    </w:p>
                    <w:p w:rsidR="00716097" w:rsidRPr="00281158" w:rsidRDefault="00281158" w:rsidP="00716097">
                      <w:pPr>
                        <w:jc w:val="right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81158">
                        <w:rPr>
                          <w:color w:val="FFFFFF" w:themeColor="background1"/>
                          <w:sz w:val="36"/>
                          <w:szCs w:val="36"/>
                        </w:rPr>
                        <w:t>E-Learning Content Files</w:t>
                      </w:r>
                    </w:p>
                    <w:p w:rsidR="00281158" w:rsidRPr="00281158" w:rsidRDefault="00281158" w:rsidP="00716097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81158">
                        <w:rPr>
                          <w:color w:val="FFFFFF" w:themeColor="background1"/>
                          <w:sz w:val="28"/>
                          <w:szCs w:val="28"/>
                        </w:rPr>
                        <w:t>Common questions answered for Benefits Administrators</w:t>
                      </w:r>
                    </w:p>
                  </w:txbxContent>
                </v:textbox>
              </v:shape>
            </w:pict>
          </mc:Fallback>
        </mc:AlternateContent>
      </w:r>
      <w:r w:rsidR="003B5D6E" w:rsidRPr="00491CB8">
        <w:rPr>
          <w:rFonts w:ascii="Segoe UI" w:hAnsi="Segoe UI"/>
          <w:b w:val="0"/>
          <w:bCs w:val="0"/>
          <w:color w:val="auto"/>
          <w:sz w:val="18"/>
          <w:szCs w:val="22"/>
        </w:rPr>
        <w:br w:type="page"/>
      </w:r>
    </w:p>
    <w:p w14:paraId="581BBD97" w14:textId="77777777" w:rsidR="003B5D6E" w:rsidRPr="00200D66" w:rsidRDefault="00C22180" w:rsidP="00200D66">
      <w:pPr>
        <w:pStyle w:val="Body"/>
      </w:pPr>
      <w:r w:rsidRPr="00200D66">
        <w:lastRenderedPageBreak/>
        <w:t>Th</w:t>
      </w:r>
      <w:r>
        <w:t>e</w:t>
      </w:r>
      <w:r w:rsidRPr="00200D66">
        <w:t xml:space="preserve"> </w:t>
      </w:r>
      <w:r w:rsidR="003B5D6E">
        <w:t xml:space="preserve">purpose of this </w:t>
      </w:r>
      <w:r w:rsidR="003B5D6E" w:rsidRPr="00200D66">
        <w:t xml:space="preserve">document is to guide the </w:t>
      </w:r>
      <w:r w:rsidR="003B5D6E">
        <w:t xml:space="preserve">organization’s Software Assurance </w:t>
      </w:r>
      <w:r w:rsidR="003B5D6E" w:rsidRPr="00200D66">
        <w:t xml:space="preserve">Benefits Administrator through the process of downloading Microsoft </w:t>
      </w:r>
      <w:r w:rsidR="003B5D6E">
        <w:t>E-Learning content files</w:t>
      </w:r>
      <w:r w:rsidR="003B5D6E" w:rsidRPr="00200D66">
        <w:t>.</w:t>
      </w:r>
    </w:p>
    <w:p w14:paraId="3B453F7E" w14:textId="77777777" w:rsidR="003B5D6E" w:rsidRPr="00450636" w:rsidRDefault="003B5D6E" w:rsidP="00200D66">
      <w:pPr>
        <w:pStyle w:val="Heading1"/>
        <w:rPr>
          <w:color w:val="7030A0"/>
        </w:rPr>
      </w:pPr>
      <w:r w:rsidRPr="00450636">
        <w:rPr>
          <w:color w:val="7030A0"/>
        </w:rPr>
        <w:t>Questions and Answers</w:t>
      </w:r>
    </w:p>
    <w:p w14:paraId="6AA1A55B" w14:textId="77777777" w:rsidR="003B5D6E" w:rsidRPr="0069666D" w:rsidRDefault="003B5D6E" w:rsidP="0069666D">
      <w:pPr>
        <w:pStyle w:val="Question"/>
      </w:pPr>
      <w:r w:rsidRPr="0069666D">
        <w:t xml:space="preserve">Q. What </w:t>
      </w:r>
      <w:r>
        <w:t>are</w:t>
      </w:r>
      <w:r w:rsidRPr="0069666D">
        <w:t xml:space="preserve"> Microsoft E-Learning downloads?</w:t>
      </w:r>
    </w:p>
    <w:p w14:paraId="56517311" w14:textId="77777777" w:rsidR="003B5D6E" w:rsidRDefault="003B5D6E" w:rsidP="0069666D">
      <w:pPr>
        <w:pStyle w:val="Body"/>
        <w:ind w:left="360" w:hanging="216"/>
      </w:pPr>
      <w:r w:rsidRPr="0069666D">
        <w:t xml:space="preserve">A. In addition to the access and use of some online </w:t>
      </w:r>
      <w:r w:rsidR="001E72AB">
        <w:t>E</w:t>
      </w:r>
      <w:r w:rsidRPr="0069666D">
        <w:t>-Learning courses, S</w:t>
      </w:r>
      <w:r>
        <w:t xml:space="preserve">oftware </w:t>
      </w:r>
      <w:r w:rsidRPr="0069666D">
        <w:t>A</w:t>
      </w:r>
      <w:r>
        <w:t>ssurance</w:t>
      </w:r>
      <w:r w:rsidRPr="0069666D">
        <w:t xml:space="preserve"> customers are also entitled to</w:t>
      </w:r>
      <w:r>
        <w:t xml:space="preserve"> download some Microsoft E-Learning content files for use behind their organization’s corporate firewall.</w:t>
      </w:r>
    </w:p>
    <w:p w14:paraId="0DB8394E" w14:textId="77777777" w:rsidR="003B5D6E" w:rsidRPr="0069666D" w:rsidRDefault="003B5D6E" w:rsidP="0069666D">
      <w:pPr>
        <w:pStyle w:val="Question"/>
      </w:pPr>
      <w:r w:rsidRPr="0069666D">
        <w:t>Q. What does it cost to obtain this content?</w:t>
      </w:r>
    </w:p>
    <w:p w14:paraId="6F7B2EEA" w14:textId="2CDF7337" w:rsidR="003B5D6E" w:rsidRDefault="003B5D6E" w:rsidP="0069666D">
      <w:pPr>
        <w:pStyle w:val="Answer"/>
      </w:pPr>
      <w:r w:rsidRPr="0069666D">
        <w:t>A. Microsoft E-Learning downloads are provided at no charge to S</w:t>
      </w:r>
      <w:r>
        <w:t xml:space="preserve">oftware </w:t>
      </w:r>
      <w:r w:rsidRPr="0069666D">
        <w:t>A</w:t>
      </w:r>
      <w:r>
        <w:t>ssurance</w:t>
      </w:r>
      <w:r w:rsidRPr="0069666D">
        <w:t xml:space="preserve"> customers. You </w:t>
      </w:r>
      <w:r>
        <w:t>can</w:t>
      </w:r>
      <w:r w:rsidRPr="0069666D">
        <w:t xml:space="preserve"> either download them</w:t>
      </w:r>
      <w:r>
        <w:t xml:space="preserve"> from the Volume Licens</w:t>
      </w:r>
      <w:r w:rsidR="00E563AF">
        <w:t>ing</w:t>
      </w:r>
      <w:r>
        <w:t xml:space="preserve"> Service</w:t>
      </w:r>
      <w:r w:rsidR="00E563AF">
        <w:t xml:space="preserve"> Center</w:t>
      </w:r>
      <w:r>
        <w:t xml:space="preserve"> (VLS</w:t>
      </w:r>
      <w:r w:rsidR="00E423E0">
        <w:t>C</w:t>
      </w:r>
      <w:r>
        <w:t xml:space="preserve">) </w:t>
      </w:r>
      <w:r w:rsidR="00E423E0">
        <w:t>w</w:t>
      </w:r>
      <w:r>
        <w:t xml:space="preserve">ebsite or order the learning kit of CDs for a small shipping and handling charge. Contact your </w:t>
      </w:r>
      <w:r w:rsidR="00E423E0">
        <w:t>l</w:t>
      </w:r>
      <w:r>
        <w:t xml:space="preserve">arge </w:t>
      </w:r>
      <w:r w:rsidR="00E423E0">
        <w:t>a</w:t>
      </w:r>
      <w:r>
        <w:t xml:space="preserve">ccount </w:t>
      </w:r>
      <w:r w:rsidR="00E423E0">
        <w:t>r</w:t>
      </w:r>
      <w:r>
        <w:t>eseller (LAR) to order the learning kits.</w:t>
      </w:r>
    </w:p>
    <w:p w14:paraId="63C3AF15" w14:textId="77777777" w:rsidR="003B5D6E" w:rsidRDefault="003B5D6E" w:rsidP="0069666D">
      <w:pPr>
        <w:pStyle w:val="Question"/>
      </w:pPr>
      <w:r w:rsidRPr="00200D66">
        <w:t>Q.</w:t>
      </w:r>
      <w:r>
        <w:t xml:space="preserve"> Is all of the Software Assurance E-Learning content available for download?</w:t>
      </w:r>
    </w:p>
    <w:p w14:paraId="65209E01" w14:textId="27E6FDE8" w:rsidR="003B5D6E" w:rsidRPr="0069666D" w:rsidRDefault="003B5D6E" w:rsidP="0069666D">
      <w:pPr>
        <w:pStyle w:val="Answer"/>
      </w:pPr>
      <w:r w:rsidRPr="0069666D">
        <w:t xml:space="preserve">A. No. Only the Applications and Systems courses are available for download. The </w:t>
      </w:r>
      <w:r w:rsidR="00E423E0">
        <w:t>S</w:t>
      </w:r>
      <w:r w:rsidRPr="0069666D">
        <w:t xml:space="preserve">erver courses are available </w:t>
      </w:r>
      <w:r w:rsidR="001E72AB" w:rsidRPr="0069666D">
        <w:t xml:space="preserve">only </w:t>
      </w:r>
      <w:r w:rsidRPr="0069666D">
        <w:t>online</w:t>
      </w:r>
      <w:r w:rsidR="00C22180">
        <w:t xml:space="preserve"> (no charge)</w:t>
      </w:r>
      <w:r w:rsidRPr="0069666D">
        <w:t xml:space="preserve"> </w:t>
      </w:r>
      <w:r w:rsidR="00C22180">
        <w:t xml:space="preserve">or via a hosted AICC integration with a </w:t>
      </w:r>
      <w:r w:rsidR="00E423E0">
        <w:t>l</w:t>
      </w:r>
      <w:r w:rsidR="00C22180">
        <w:t xml:space="preserve">earning </w:t>
      </w:r>
      <w:r w:rsidR="00E423E0">
        <w:t>m</w:t>
      </w:r>
      <w:r w:rsidR="00C22180">
        <w:t xml:space="preserve">anagement </w:t>
      </w:r>
      <w:r w:rsidR="00E423E0">
        <w:t>s</w:t>
      </w:r>
      <w:r w:rsidR="00C22180">
        <w:t xml:space="preserve">ystem (fee required) </w:t>
      </w:r>
      <w:r w:rsidRPr="0069666D">
        <w:t>due to the sophistication of the virtual labs contained in the courses.</w:t>
      </w:r>
      <w:r w:rsidR="00C22180">
        <w:t xml:space="preserve"> </w:t>
      </w:r>
    </w:p>
    <w:p w14:paraId="2F5A835A" w14:textId="77777777" w:rsidR="003B5D6E" w:rsidRDefault="003B5D6E" w:rsidP="0069666D">
      <w:pPr>
        <w:pStyle w:val="Question"/>
      </w:pPr>
      <w:r w:rsidRPr="00200D66">
        <w:t>Q.</w:t>
      </w:r>
      <w:r>
        <w:t xml:space="preserve"> What are the requirements for using this content?</w:t>
      </w:r>
    </w:p>
    <w:p w14:paraId="3E6DD841" w14:textId="210F67E0" w:rsidR="003B5D6E" w:rsidRPr="0069666D" w:rsidRDefault="003B5D6E" w:rsidP="0069666D">
      <w:pPr>
        <w:pStyle w:val="Answer"/>
      </w:pPr>
      <w:r w:rsidRPr="0069666D">
        <w:t>A.</w:t>
      </w:r>
      <w:r w:rsidR="00E563AF">
        <w:t xml:space="preserve"> You will need a SCORM 1.2 </w:t>
      </w:r>
      <w:r w:rsidR="00396D56">
        <w:t>conformant</w:t>
      </w:r>
      <w:r w:rsidR="00E563AF">
        <w:t xml:space="preserve"> </w:t>
      </w:r>
      <w:r w:rsidR="00E423E0">
        <w:t>l</w:t>
      </w:r>
      <w:r w:rsidR="00E563AF">
        <w:t xml:space="preserve">earning </w:t>
      </w:r>
      <w:r w:rsidR="00E423E0">
        <w:t>m</w:t>
      </w:r>
      <w:r w:rsidR="00E563AF">
        <w:t xml:space="preserve">anagement </w:t>
      </w:r>
      <w:r w:rsidR="00E423E0">
        <w:t>s</w:t>
      </w:r>
      <w:r w:rsidR="00E563AF">
        <w:t>ystem (LMS)</w:t>
      </w:r>
      <w:r w:rsidR="00396D56">
        <w:t xml:space="preserve"> if you would like to track the results of your learners.</w:t>
      </w:r>
    </w:p>
    <w:p w14:paraId="170E172C" w14:textId="77777777" w:rsidR="003B5D6E" w:rsidRDefault="003B5D6E">
      <w:pPr>
        <w:spacing w:before="0" w:after="0"/>
      </w:pPr>
    </w:p>
    <w:tbl>
      <w:tblPr>
        <w:tblW w:w="8694" w:type="dxa"/>
        <w:tblInd w:w="720" w:type="dxa"/>
        <w:tblBorders>
          <w:top w:val="single" w:sz="12" w:space="0" w:color="F1E5C8"/>
          <w:left w:val="single" w:sz="12" w:space="0" w:color="F1E5C8"/>
          <w:bottom w:val="single" w:sz="12" w:space="0" w:color="F1E5C8"/>
          <w:right w:val="single" w:sz="12" w:space="0" w:color="F1E5C8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8694"/>
      </w:tblGrid>
      <w:tr w:rsidR="003B5D6E" w14:paraId="1EB93EA2" w14:textId="77777777" w:rsidTr="00781F5B">
        <w:tc>
          <w:tcPr>
            <w:tcW w:w="8694" w:type="dxa"/>
            <w:tcBorders>
              <w:top w:val="single" w:sz="12" w:space="0" w:color="F1E5C8"/>
              <w:bottom w:val="single" w:sz="12" w:space="0" w:color="F1E5C8"/>
            </w:tcBorders>
          </w:tcPr>
          <w:p w14:paraId="129BB97F" w14:textId="77777777" w:rsidR="003B5D6E" w:rsidRPr="00781F5B" w:rsidRDefault="003B5D6E" w:rsidP="00781F5B">
            <w:pPr>
              <w:spacing w:before="0" w:after="0"/>
              <w:rPr>
                <w:color w:val="000000"/>
              </w:rPr>
            </w:pPr>
            <w:r w:rsidRPr="00781F5B">
              <w:rPr>
                <w:color w:val="000000"/>
              </w:rPr>
              <w:t>SCORM (Shareable Content Object Reference Model)</w:t>
            </w:r>
          </w:p>
          <w:p w14:paraId="7B27EDB0" w14:textId="77777777" w:rsidR="003B5D6E" w:rsidRPr="00781F5B" w:rsidRDefault="003B5D6E" w:rsidP="00781F5B">
            <w:pPr>
              <w:spacing w:before="0" w:after="0"/>
              <w:ind w:left="720" w:hanging="360"/>
              <w:rPr>
                <w:color w:val="000000"/>
              </w:rPr>
            </w:pPr>
            <w:r w:rsidRPr="00781F5B">
              <w:rPr>
                <w:color w:val="000000"/>
              </w:rPr>
              <w:t>•</w:t>
            </w:r>
            <w:r w:rsidRPr="00781F5B">
              <w:rPr>
                <w:color w:val="000000"/>
              </w:rPr>
              <w:tab/>
              <w:t>SCORM is a set of standards for building, hosting</w:t>
            </w:r>
            <w:r w:rsidR="001E72AB">
              <w:rPr>
                <w:color w:val="000000"/>
              </w:rPr>
              <w:t>,</w:t>
            </w:r>
            <w:r w:rsidRPr="00781F5B">
              <w:rPr>
                <w:color w:val="000000"/>
              </w:rPr>
              <w:t xml:space="preserve"> and displaying </w:t>
            </w:r>
            <w:r w:rsidR="001E72AB">
              <w:rPr>
                <w:color w:val="000000"/>
              </w:rPr>
              <w:t>e</w:t>
            </w:r>
            <w:r w:rsidRPr="00781F5B">
              <w:rPr>
                <w:color w:val="000000"/>
              </w:rPr>
              <w:t>-</w:t>
            </w:r>
            <w:r w:rsidR="001E72AB">
              <w:rPr>
                <w:color w:val="000000"/>
              </w:rPr>
              <w:t>l</w:t>
            </w:r>
            <w:r w:rsidRPr="00781F5B">
              <w:rPr>
                <w:color w:val="000000"/>
              </w:rPr>
              <w:t>earning content created by the Department of Defense under the Advanced Distributed Learning project. (</w:t>
            </w:r>
            <w:hyperlink r:id="rId8" w:history="1">
              <w:r w:rsidRPr="00200D66">
                <w:rPr>
                  <w:rStyle w:val="Hyperlink"/>
                </w:rPr>
                <w:t>www.adlnet.gov</w:t>
              </w:r>
            </w:hyperlink>
            <w:r w:rsidRPr="00781F5B">
              <w:rPr>
                <w:color w:val="000000"/>
              </w:rPr>
              <w:t>)</w:t>
            </w:r>
            <w:r w:rsidR="001E72AB">
              <w:rPr>
                <w:color w:val="000000"/>
              </w:rPr>
              <w:t>.</w:t>
            </w:r>
          </w:p>
          <w:p w14:paraId="45D66DC0" w14:textId="77777777" w:rsidR="003B5D6E" w:rsidRPr="00781F5B" w:rsidRDefault="003B5D6E" w:rsidP="00781F5B">
            <w:pPr>
              <w:spacing w:before="0" w:after="0"/>
              <w:ind w:left="720" w:hanging="360"/>
              <w:rPr>
                <w:color w:val="000000"/>
              </w:rPr>
            </w:pPr>
            <w:r w:rsidRPr="00781F5B">
              <w:rPr>
                <w:color w:val="000000"/>
              </w:rPr>
              <w:t>•</w:t>
            </w:r>
            <w:r w:rsidRPr="00781F5B">
              <w:rPr>
                <w:color w:val="000000"/>
              </w:rPr>
              <w:tab/>
              <w:t>The Microsoft E-Learning content has been tested for SCORM conformance using the ADL Conformance Test Suite.</w:t>
            </w:r>
          </w:p>
          <w:p w14:paraId="4E3D3F7B" w14:textId="77777777" w:rsidR="003B5D6E" w:rsidRPr="00781F5B" w:rsidRDefault="003B5D6E" w:rsidP="005E10E6">
            <w:pPr>
              <w:spacing w:before="0" w:after="0"/>
              <w:ind w:left="1080" w:hanging="360"/>
              <w:rPr>
                <w:color w:val="000000"/>
              </w:rPr>
            </w:pPr>
            <w:r w:rsidRPr="00781F5B">
              <w:rPr>
                <w:color w:val="000000"/>
              </w:rPr>
              <w:t>•</w:t>
            </w:r>
            <w:r w:rsidRPr="00781F5B">
              <w:rPr>
                <w:color w:val="000000"/>
              </w:rPr>
              <w:tab/>
              <w:t>Microsoft E-Learning has provide SCORM content</w:t>
            </w:r>
            <w:r w:rsidR="001E72AB">
              <w:rPr>
                <w:color w:val="000000"/>
              </w:rPr>
              <w:t>-</w:t>
            </w:r>
            <w:r w:rsidRPr="00781F5B">
              <w:rPr>
                <w:color w:val="000000"/>
              </w:rPr>
              <w:t xml:space="preserve">only files for </w:t>
            </w:r>
            <w:r w:rsidR="001E72AB">
              <w:rPr>
                <w:color w:val="000000"/>
              </w:rPr>
              <w:t>Microsoft</w:t>
            </w:r>
            <w:r w:rsidR="005E10E6" w:rsidRPr="00781F5B">
              <w:rPr>
                <w:color w:val="000000"/>
              </w:rPr>
              <w:t>®</w:t>
            </w:r>
            <w:r w:rsidR="001E72AB">
              <w:rPr>
                <w:color w:val="000000"/>
              </w:rPr>
              <w:t xml:space="preserve"> </w:t>
            </w:r>
            <w:r w:rsidRPr="00781F5B">
              <w:rPr>
                <w:color w:val="000000"/>
              </w:rPr>
              <w:t xml:space="preserve">Office 2003, </w:t>
            </w:r>
            <w:r w:rsidR="005E10E6">
              <w:rPr>
                <w:color w:val="000000"/>
              </w:rPr>
              <w:t xml:space="preserve">the 2007 Microsoft </w:t>
            </w:r>
            <w:r w:rsidRPr="00781F5B">
              <w:rPr>
                <w:color w:val="000000"/>
              </w:rPr>
              <w:t xml:space="preserve">Office </w:t>
            </w:r>
            <w:r w:rsidR="005E10E6">
              <w:rPr>
                <w:color w:val="000000"/>
              </w:rPr>
              <w:t>system</w:t>
            </w:r>
            <w:r w:rsidRPr="00781F5B">
              <w:rPr>
                <w:color w:val="000000"/>
              </w:rPr>
              <w:t>, Windows</w:t>
            </w:r>
            <w:r w:rsidR="005E10E6" w:rsidRPr="00781F5B">
              <w:rPr>
                <w:color w:val="000000"/>
              </w:rPr>
              <w:t>®</w:t>
            </w:r>
            <w:r w:rsidRPr="00781F5B">
              <w:rPr>
                <w:color w:val="000000"/>
              </w:rPr>
              <w:t xml:space="preserve"> XP, Windows Vista®, and other products. (See Appendix B for a complete listing of courses currently available.)</w:t>
            </w:r>
          </w:p>
        </w:tc>
      </w:tr>
    </w:tbl>
    <w:p w14:paraId="43A48460" w14:textId="77777777" w:rsidR="003B5D6E" w:rsidRDefault="003B5D6E" w:rsidP="00571152">
      <w:pPr>
        <w:pStyle w:val="Body"/>
      </w:pPr>
    </w:p>
    <w:p w14:paraId="19772135" w14:textId="77777777" w:rsidR="003B5D6E" w:rsidRDefault="003B5D6E">
      <w:pPr>
        <w:spacing w:before="0" w:after="0"/>
      </w:pPr>
      <w:r>
        <w:br w:type="page"/>
      </w:r>
    </w:p>
    <w:p w14:paraId="0A41A8ED" w14:textId="77777777" w:rsidR="003B5D6E" w:rsidRPr="0069666D" w:rsidRDefault="003B5D6E" w:rsidP="0069666D">
      <w:pPr>
        <w:pStyle w:val="Question"/>
      </w:pPr>
      <w:r w:rsidRPr="0069666D">
        <w:lastRenderedPageBreak/>
        <w:t>Q. How do I download the content?</w:t>
      </w:r>
    </w:p>
    <w:p w14:paraId="13FA4831" w14:textId="77777777" w:rsidR="00396D56" w:rsidRDefault="003B5D6E" w:rsidP="0069666D">
      <w:pPr>
        <w:pStyle w:val="Answer"/>
      </w:pPr>
      <w:r w:rsidRPr="0069666D">
        <w:t>A.</w:t>
      </w:r>
      <w:r>
        <w:t xml:space="preserve"> </w:t>
      </w:r>
      <w:r w:rsidR="005E10E6">
        <w:t>Y</w:t>
      </w:r>
      <w:r w:rsidRPr="00B16718">
        <w:t>ou must be a S</w:t>
      </w:r>
      <w:r>
        <w:t xml:space="preserve">oftware </w:t>
      </w:r>
      <w:r w:rsidRPr="00B16718">
        <w:t>A</w:t>
      </w:r>
      <w:r>
        <w:t>ssurance</w:t>
      </w:r>
      <w:r w:rsidRPr="00B16718">
        <w:t xml:space="preserve"> Benefits Administrator </w:t>
      </w:r>
      <w:r>
        <w:t xml:space="preserve">for your organization </w:t>
      </w:r>
      <w:r w:rsidRPr="00B16718">
        <w:t xml:space="preserve">or be given the rights to download Microsoft E-Learning content by your administrator. </w:t>
      </w:r>
      <w:r w:rsidR="005E10E6">
        <w:br/>
      </w:r>
    </w:p>
    <w:p w14:paraId="012C58CB" w14:textId="04275903" w:rsidR="00C638AA" w:rsidRDefault="003B5D6E" w:rsidP="0026119D">
      <w:pPr>
        <w:pStyle w:val="Answer"/>
      </w:pPr>
      <w:r w:rsidRPr="00B16718">
        <w:t xml:space="preserve">Go to the </w:t>
      </w:r>
      <w:r w:rsidR="0026119D">
        <w:t>Volume Licensing Service Center (</w:t>
      </w:r>
      <w:r w:rsidR="00396D56">
        <w:t>VLSC</w:t>
      </w:r>
      <w:r w:rsidR="0026119D">
        <w:t>)</w:t>
      </w:r>
      <w:r w:rsidRPr="00B16718">
        <w:t xml:space="preserve"> site, located at</w:t>
      </w:r>
      <w:r w:rsidR="00E423E0">
        <w:t xml:space="preserve"> </w:t>
      </w:r>
      <w:hyperlink r:id="rId9" w:history="1">
        <w:r w:rsidR="00E563AF" w:rsidRPr="004A122E">
          <w:rPr>
            <w:rStyle w:val="Hyperlink"/>
          </w:rPr>
          <w:t>https://www.microsoft.com/licensing/servicecenter/home.aspx</w:t>
        </w:r>
      </w:hyperlink>
      <w:r w:rsidR="00E423E0">
        <w:rPr>
          <w:rStyle w:val="Hyperlink"/>
        </w:rPr>
        <w:t>,</w:t>
      </w:r>
      <w:r w:rsidR="00E563AF">
        <w:t xml:space="preserve"> </w:t>
      </w:r>
      <w:r w:rsidR="00396D56">
        <w:t xml:space="preserve">and sign in using your </w:t>
      </w:r>
      <w:r w:rsidR="00E423E0">
        <w:t>Microsoft account</w:t>
      </w:r>
      <w:r w:rsidR="00396D56">
        <w:t>.</w:t>
      </w:r>
      <w:r w:rsidR="00C638AA">
        <w:t xml:space="preserve"> </w:t>
      </w:r>
    </w:p>
    <w:p w14:paraId="1D571A25" w14:textId="77777777" w:rsidR="003B5D6E" w:rsidRDefault="00C638AA" w:rsidP="0026119D">
      <w:pPr>
        <w:pStyle w:val="Answer"/>
      </w:pPr>
      <w:r w:rsidRPr="00C638AA">
        <w:rPr>
          <w:highlight w:val="yellow"/>
        </w:rPr>
        <w:t>If you require assistance from the VLSC support team</w:t>
      </w:r>
      <w:r w:rsidR="00E423E0">
        <w:rPr>
          <w:highlight w:val="yellow"/>
        </w:rPr>
        <w:t>,</w:t>
      </w:r>
      <w:r w:rsidRPr="00C638AA">
        <w:rPr>
          <w:highlight w:val="yellow"/>
        </w:rPr>
        <w:t xml:space="preserve"> please go to this link and open a support ticket:</w:t>
      </w:r>
    </w:p>
    <w:p w14:paraId="3192D256" w14:textId="77777777" w:rsidR="003B5D6E" w:rsidRDefault="00A9751B" w:rsidP="00C638AA">
      <w:pPr>
        <w:pStyle w:val="Answer"/>
      </w:pPr>
      <w:hyperlink r:id="rId10" w:history="1">
        <w:r w:rsidR="00C638AA" w:rsidRPr="00C638AA">
          <w:rPr>
            <w:rStyle w:val="Hyperlink"/>
            <w:highlight w:val="yellow"/>
          </w:rPr>
          <w:t>https://www.microsoft.com/licensing/servicecenter/Help/Contact.aspx</w:t>
        </w:r>
      </w:hyperlink>
      <w:r w:rsidR="00C638AA">
        <w:t xml:space="preserve"> </w:t>
      </w:r>
    </w:p>
    <w:p w14:paraId="689C0ADD" w14:textId="77777777" w:rsidR="0026119D" w:rsidRDefault="00C85630">
      <w:pPr>
        <w:spacing w:before="0" w:after="0"/>
        <w:rPr>
          <w:noProof/>
        </w:rPr>
      </w:pPr>
      <w:r w:rsidRPr="00AE1D7F">
        <w:rPr>
          <w:noProof/>
        </w:rPr>
        <w:drawing>
          <wp:inline distT="0" distB="0" distL="0" distR="0" wp14:anchorId="79CFF34C" wp14:editId="39B59D53">
            <wp:extent cx="5943600" cy="3752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9ABC5" w14:textId="77777777" w:rsidR="0026119D" w:rsidRDefault="0026119D">
      <w:pPr>
        <w:spacing w:before="0" w:after="0"/>
        <w:rPr>
          <w:noProof/>
        </w:rPr>
      </w:pPr>
    </w:p>
    <w:p w14:paraId="1C1F80E1" w14:textId="77777777" w:rsidR="009D1F3D" w:rsidRDefault="009D1F3D">
      <w:pPr>
        <w:spacing w:before="0" w:after="0"/>
        <w:rPr>
          <w:noProof/>
        </w:rPr>
      </w:pPr>
    </w:p>
    <w:p w14:paraId="7FA0092F" w14:textId="77777777" w:rsidR="009D1F3D" w:rsidRDefault="009D1F3D">
      <w:pPr>
        <w:spacing w:before="0" w:after="0"/>
        <w:rPr>
          <w:noProof/>
        </w:rPr>
      </w:pPr>
    </w:p>
    <w:p w14:paraId="398D3AEC" w14:textId="629E6F24" w:rsidR="003B5D6E" w:rsidRDefault="009D1F3D">
      <w:pPr>
        <w:spacing w:before="0" w:after="0"/>
      </w:pPr>
      <w:r w:rsidRPr="009D1F3D">
        <w:lastRenderedPageBreak/>
        <w:t xml:space="preserve">After you </w:t>
      </w:r>
      <w:r w:rsidR="007B531D">
        <w:t>sign</w:t>
      </w:r>
      <w:r w:rsidRPr="009D1F3D">
        <w:t xml:space="preserve"> in</w:t>
      </w:r>
      <w:r w:rsidR="00E423E0">
        <w:t>,</w:t>
      </w:r>
      <w:r w:rsidRPr="009D1F3D">
        <w:t xml:space="preserve"> click on the </w:t>
      </w:r>
      <w:r w:rsidR="00C77EDF" w:rsidRPr="00050F7D">
        <w:rPr>
          <w:b/>
        </w:rPr>
        <w:t>Downloads</w:t>
      </w:r>
      <w:r w:rsidR="007B531D" w:rsidRPr="00050F7D">
        <w:rPr>
          <w:b/>
        </w:rPr>
        <w:t xml:space="preserve"> and Keys</w:t>
      </w:r>
      <w:r w:rsidRPr="009D1F3D">
        <w:t xml:space="preserve"> tab.</w:t>
      </w:r>
      <w:r w:rsidR="007B531D">
        <w:t xml:space="preserve"> Next, on the left menu</w:t>
      </w:r>
      <w:r w:rsidR="00E423E0">
        <w:t>, select</w:t>
      </w:r>
      <w:r w:rsidR="007B531D">
        <w:t xml:space="preserve"> </w:t>
      </w:r>
      <w:r w:rsidR="007B531D" w:rsidRPr="00050F7D">
        <w:rPr>
          <w:b/>
        </w:rPr>
        <w:t>Software Assurance</w:t>
      </w:r>
      <w:r w:rsidR="007B531D">
        <w:t>.</w:t>
      </w:r>
      <w:r w:rsidR="00C6606C" w:rsidRPr="00C6606C">
        <w:rPr>
          <w:noProof/>
        </w:rPr>
        <w:t xml:space="preserve"> </w:t>
      </w:r>
      <w:r w:rsidR="00C85630" w:rsidRPr="00926523">
        <w:rPr>
          <w:noProof/>
        </w:rPr>
        <w:drawing>
          <wp:inline distT="0" distB="0" distL="0" distR="0" wp14:anchorId="07615697" wp14:editId="3C43A5BD">
            <wp:extent cx="5937885" cy="38176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D6E">
        <w:br w:type="page"/>
      </w:r>
    </w:p>
    <w:tbl>
      <w:tblPr>
        <w:tblW w:w="0" w:type="auto"/>
        <w:tblBorders>
          <w:top w:val="single" w:sz="12" w:space="0" w:color="F1E5C8"/>
          <w:left w:val="single" w:sz="12" w:space="0" w:color="F1E5C8"/>
          <w:bottom w:val="single" w:sz="12" w:space="0" w:color="F1E5C8"/>
          <w:right w:val="single" w:sz="12" w:space="0" w:color="F1E5C8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9330"/>
      </w:tblGrid>
      <w:tr w:rsidR="003B5D6E" w14:paraId="535B70EB" w14:textId="77777777" w:rsidTr="00C6606C">
        <w:tc>
          <w:tcPr>
            <w:tcW w:w="8928" w:type="dxa"/>
            <w:tcBorders>
              <w:top w:val="single" w:sz="12" w:space="0" w:color="F1E5C8"/>
              <w:bottom w:val="single" w:sz="12" w:space="0" w:color="F1E5C8"/>
            </w:tcBorders>
          </w:tcPr>
          <w:p w14:paraId="7A1A4A78" w14:textId="51B30770" w:rsidR="009D1F3D" w:rsidRDefault="007B531D" w:rsidP="00781F5B">
            <w:pPr>
              <w:pStyle w:val="Body"/>
              <w:ind w:left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Click on the</w:t>
            </w:r>
            <w:r w:rsidR="003B5D6E" w:rsidRPr="00781F5B">
              <w:rPr>
                <w:color w:val="000000"/>
              </w:rPr>
              <w:t xml:space="preserve"> </w:t>
            </w:r>
            <w:r w:rsidR="000C2151" w:rsidRPr="00050F7D">
              <w:rPr>
                <w:b/>
                <w:color w:val="000000"/>
              </w:rPr>
              <w:t>D</w:t>
            </w:r>
            <w:r w:rsidR="00E423E0" w:rsidRPr="00050F7D">
              <w:rPr>
                <w:b/>
                <w:color w:val="000000"/>
              </w:rPr>
              <w:t>ownload</w:t>
            </w:r>
            <w:r w:rsidR="00E423E0">
              <w:rPr>
                <w:color w:val="000000"/>
              </w:rPr>
              <w:t xml:space="preserve"> link</w:t>
            </w:r>
            <w:r w:rsidR="003B5D6E" w:rsidRPr="00781F5B">
              <w:rPr>
                <w:color w:val="000000"/>
              </w:rPr>
              <w:t xml:space="preserve"> </w:t>
            </w:r>
            <w:r w:rsidR="000C2151">
              <w:rPr>
                <w:color w:val="000000"/>
              </w:rPr>
              <w:t>for the learning content you want to review</w:t>
            </w:r>
            <w:r>
              <w:rPr>
                <w:color w:val="000000"/>
              </w:rPr>
              <w:t>:</w:t>
            </w:r>
          </w:p>
          <w:p w14:paraId="5DA7DC85" w14:textId="77777777" w:rsidR="00634D9A" w:rsidRPr="00A273E5" w:rsidRDefault="00C85630" w:rsidP="004C7502">
            <w:pPr>
              <w:pStyle w:val="Body"/>
              <w:ind w:left="0"/>
              <w:rPr>
                <w:noProof/>
              </w:rPr>
            </w:pPr>
            <w:r w:rsidRPr="00926523">
              <w:rPr>
                <w:noProof/>
              </w:rPr>
              <w:drawing>
                <wp:inline distT="0" distB="0" distL="0" distR="0" wp14:anchorId="0A3A170F" wp14:editId="7193544B">
                  <wp:extent cx="5943600" cy="57594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3CF22" w14:textId="77777777" w:rsidR="003B5D6E" w:rsidRPr="00781F5B" w:rsidRDefault="003B5D6E" w:rsidP="00781F5B">
            <w:pPr>
              <w:pStyle w:val="Body"/>
              <w:ind w:left="0"/>
              <w:jc w:val="right"/>
              <w:rPr>
                <w:color w:val="000000"/>
              </w:rPr>
            </w:pPr>
          </w:p>
          <w:p w14:paraId="71EE05A5" w14:textId="77777777" w:rsidR="003B5D6E" w:rsidRPr="00781F5B" w:rsidRDefault="003B5D6E" w:rsidP="00781F5B">
            <w:pPr>
              <w:pStyle w:val="Body"/>
              <w:ind w:left="0"/>
              <w:jc w:val="right"/>
              <w:rPr>
                <w:color w:val="000000"/>
              </w:rPr>
            </w:pPr>
          </w:p>
        </w:tc>
      </w:tr>
    </w:tbl>
    <w:p w14:paraId="7607C973" w14:textId="77777777" w:rsidR="00C6606C" w:rsidRDefault="00C6606C"/>
    <w:p w14:paraId="23C83811" w14:textId="77777777" w:rsidR="00C6606C" w:rsidRDefault="00C6606C"/>
    <w:p w14:paraId="531B9E3F" w14:textId="77777777" w:rsidR="003B5D6E" w:rsidRDefault="00C85630">
      <w:r>
        <w:rPr>
          <w:noProof/>
        </w:rPr>
        <w:drawing>
          <wp:inline distT="0" distB="0" distL="0" distR="0" wp14:anchorId="3C15A3C7" wp14:editId="2538DDBD">
            <wp:extent cx="5952490" cy="3142615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14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5D6E">
        <w:br w:type="page"/>
      </w:r>
    </w:p>
    <w:tbl>
      <w:tblPr>
        <w:tblW w:w="0" w:type="auto"/>
        <w:tblInd w:w="720" w:type="dxa"/>
        <w:tblBorders>
          <w:top w:val="single" w:sz="12" w:space="0" w:color="F1E5C8"/>
          <w:left w:val="single" w:sz="12" w:space="0" w:color="F1E5C8"/>
          <w:bottom w:val="single" w:sz="12" w:space="0" w:color="F1E5C8"/>
          <w:right w:val="single" w:sz="12" w:space="0" w:color="F1E5C8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8610"/>
      </w:tblGrid>
      <w:tr w:rsidR="003B5D6E" w14:paraId="4FAA1A9B" w14:textId="77777777" w:rsidTr="00781F5B">
        <w:tc>
          <w:tcPr>
            <w:tcW w:w="8694" w:type="dxa"/>
            <w:tcBorders>
              <w:top w:val="single" w:sz="12" w:space="0" w:color="F1E5C8"/>
              <w:bottom w:val="single" w:sz="12" w:space="0" w:color="F1E5C8"/>
            </w:tcBorders>
          </w:tcPr>
          <w:p w14:paraId="6592A7F5" w14:textId="77777777" w:rsidR="003B5D6E" w:rsidRPr="00781F5B" w:rsidRDefault="003B5D6E" w:rsidP="00781F5B">
            <w:pPr>
              <w:pStyle w:val="Body"/>
              <w:ind w:left="0"/>
              <w:rPr>
                <w:color w:val="000000"/>
              </w:rPr>
            </w:pPr>
            <w:r w:rsidRPr="00781F5B">
              <w:rPr>
                <w:color w:val="000000"/>
              </w:rPr>
              <w:lastRenderedPageBreak/>
              <w:t>Select you</w:t>
            </w:r>
            <w:r w:rsidR="005E0968">
              <w:rPr>
                <w:color w:val="000000"/>
              </w:rPr>
              <w:t>r</w:t>
            </w:r>
            <w:r w:rsidRPr="00781F5B">
              <w:rPr>
                <w:color w:val="000000"/>
              </w:rPr>
              <w:t xml:space="preserve"> </w:t>
            </w:r>
            <w:r w:rsidR="005E10E6">
              <w:rPr>
                <w:color w:val="000000"/>
              </w:rPr>
              <w:t>l</w:t>
            </w:r>
            <w:r w:rsidRPr="00781F5B">
              <w:rPr>
                <w:color w:val="000000"/>
              </w:rPr>
              <w:t>ang</w:t>
            </w:r>
            <w:r w:rsidR="007B531D">
              <w:rPr>
                <w:color w:val="000000"/>
              </w:rPr>
              <w:t>uage</w:t>
            </w:r>
            <w:r>
              <w:rPr>
                <w:color w:val="000000"/>
              </w:rPr>
              <w:t>,</w:t>
            </w:r>
            <w:r w:rsidRPr="00781F5B">
              <w:rPr>
                <w:color w:val="000000"/>
              </w:rPr>
              <w:t xml:space="preserve"> and </w:t>
            </w:r>
            <w:r>
              <w:rPr>
                <w:color w:val="000000"/>
              </w:rPr>
              <w:t xml:space="preserve">then </w:t>
            </w:r>
            <w:r w:rsidRPr="00781F5B">
              <w:rPr>
                <w:color w:val="000000"/>
              </w:rPr>
              <w:t xml:space="preserve">click </w:t>
            </w:r>
            <w:r w:rsidRPr="003B5D6E">
              <w:rPr>
                <w:b/>
                <w:color w:val="000000"/>
              </w:rPr>
              <w:t>Continue</w:t>
            </w:r>
            <w:r>
              <w:rPr>
                <w:color w:val="000000"/>
              </w:rPr>
              <w:t>.</w:t>
            </w:r>
          </w:p>
          <w:p w14:paraId="46425060" w14:textId="77777777" w:rsidR="003B5D6E" w:rsidRPr="00781F5B" w:rsidRDefault="003B5D6E" w:rsidP="00781F5B">
            <w:pPr>
              <w:pStyle w:val="Body"/>
              <w:ind w:left="0"/>
              <w:jc w:val="right"/>
              <w:rPr>
                <w:color w:val="000000"/>
              </w:rPr>
            </w:pPr>
          </w:p>
          <w:p w14:paraId="79123BB4" w14:textId="77777777" w:rsidR="00693EFB" w:rsidRDefault="00693EFB" w:rsidP="00781F5B">
            <w:pPr>
              <w:pStyle w:val="Body"/>
              <w:ind w:left="0"/>
              <w:rPr>
                <w:color w:val="000000"/>
              </w:rPr>
            </w:pPr>
          </w:p>
          <w:p w14:paraId="4B895782" w14:textId="77777777" w:rsidR="00693EFB" w:rsidRPr="00781F5B" w:rsidRDefault="00C85630" w:rsidP="00781F5B">
            <w:pPr>
              <w:pStyle w:val="Body"/>
              <w:ind w:left="0"/>
              <w:rPr>
                <w:color w:val="000000"/>
              </w:rPr>
            </w:pPr>
            <w:r w:rsidRPr="00926523">
              <w:rPr>
                <w:noProof/>
              </w:rPr>
              <w:drawing>
                <wp:inline distT="0" distB="0" distL="0" distR="0" wp14:anchorId="119F6A57" wp14:editId="2BBF3471">
                  <wp:extent cx="5943600" cy="435800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35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EFE73" w14:textId="77777777" w:rsidR="00693EFB" w:rsidRPr="00050F7D" w:rsidRDefault="00693EFB" w:rsidP="00781F5B">
            <w:pPr>
              <w:pStyle w:val="Body"/>
              <w:ind w:left="0"/>
              <w:rPr>
                <w:color w:val="000000"/>
              </w:rPr>
            </w:pPr>
            <w:r w:rsidRPr="00050F7D">
              <w:rPr>
                <w:color w:val="000000"/>
              </w:rPr>
              <w:t>Click on the download arrow next to the batch of courses that you are interested in obtaining.</w:t>
            </w:r>
          </w:p>
          <w:p w14:paraId="61A47504" w14:textId="5C313A90" w:rsidR="003B5D6E" w:rsidRPr="00781F5B" w:rsidRDefault="003B5D6E" w:rsidP="00781F5B">
            <w:pPr>
              <w:pStyle w:val="Body"/>
              <w:ind w:left="0"/>
              <w:rPr>
                <w:color w:val="000000"/>
              </w:rPr>
            </w:pPr>
            <w:r w:rsidRPr="00781F5B">
              <w:rPr>
                <w:b/>
                <w:color w:val="000000"/>
              </w:rPr>
              <w:t>Note:</w:t>
            </w:r>
            <w:r w:rsidRPr="00781F5B">
              <w:rPr>
                <w:color w:val="000000"/>
              </w:rPr>
              <w:t xml:space="preserve"> The Download Manager will resume if interrupted. The </w:t>
            </w:r>
            <w:r w:rsidR="000C2151">
              <w:rPr>
                <w:color w:val="000000"/>
              </w:rPr>
              <w:t>w</w:t>
            </w:r>
            <w:r w:rsidRPr="00781F5B">
              <w:rPr>
                <w:color w:val="000000"/>
              </w:rPr>
              <w:t xml:space="preserve">eb </w:t>
            </w:r>
            <w:r>
              <w:rPr>
                <w:color w:val="000000"/>
              </w:rPr>
              <w:t>b</w:t>
            </w:r>
            <w:r w:rsidRPr="00781F5B">
              <w:rPr>
                <w:color w:val="000000"/>
              </w:rPr>
              <w:t>rowser download will need to begin again if interrupted.</w:t>
            </w:r>
          </w:p>
          <w:p w14:paraId="7D2A0260" w14:textId="77777777" w:rsidR="003B5D6E" w:rsidRPr="00781F5B" w:rsidRDefault="003B5D6E" w:rsidP="00781F5B">
            <w:pPr>
              <w:pStyle w:val="Body"/>
              <w:ind w:left="0"/>
              <w:jc w:val="right"/>
              <w:rPr>
                <w:color w:val="000000"/>
              </w:rPr>
            </w:pPr>
          </w:p>
        </w:tc>
      </w:tr>
    </w:tbl>
    <w:p w14:paraId="4BCB7E5B" w14:textId="77777777" w:rsidR="003B5D6E" w:rsidRDefault="003B5D6E" w:rsidP="002D288A">
      <w:pPr>
        <w:pStyle w:val="Body"/>
      </w:pPr>
    </w:p>
    <w:p w14:paraId="58BB3EED" w14:textId="77777777" w:rsidR="003B5D6E" w:rsidRDefault="003B5D6E" w:rsidP="002D288A">
      <w:pPr>
        <w:pStyle w:val="Body"/>
      </w:pPr>
    </w:p>
    <w:tbl>
      <w:tblPr>
        <w:tblW w:w="0" w:type="auto"/>
        <w:tblInd w:w="720" w:type="dxa"/>
        <w:tblBorders>
          <w:top w:val="single" w:sz="12" w:space="0" w:color="F1E5C8"/>
          <w:left w:val="single" w:sz="12" w:space="0" w:color="F1E5C8"/>
          <w:bottom w:val="single" w:sz="12" w:space="0" w:color="F1E5C8"/>
          <w:right w:val="single" w:sz="12" w:space="0" w:color="F1E5C8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8610"/>
      </w:tblGrid>
      <w:tr w:rsidR="003B5D6E" w14:paraId="06E09FDA" w14:textId="77777777" w:rsidTr="00781F5B">
        <w:tc>
          <w:tcPr>
            <w:tcW w:w="8694" w:type="dxa"/>
            <w:tcBorders>
              <w:top w:val="single" w:sz="12" w:space="0" w:color="F1E5C8"/>
              <w:bottom w:val="single" w:sz="12" w:space="0" w:color="F1E5C8"/>
            </w:tcBorders>
          </w:tcPr>
          <w:p w14:paraId="2269EA15" w14:textId="15A2EFD9" w:rsidR="003B5D6E" w:rsidRPr="00781F5B" w:rsidRDefault="003B5D6E" w:rsidP="00781F5B">
            <w:pPr>
              <w:pStyle w:val="Body"/>
              <w:ind w:left="0"/>
              <w:rPr>
                <w:color w:val="000000"/>
              </w:rPr>
            </w:pPr>
            <w:r w:rsidRPr="00781F5B">
              <w:rPr>
                <w:color w:val="000000"/>
              </w:rPr>
              <w:t xml:space="preserve">You need to install </w:t>
            </w:r>
            <w:r w:rsidR="005E10E6">
              <w:rPr>
                <w:color w:val="000000"/>
              </w:rPr>
              <w:t xml:space="preserve">an </w:t>
            </w:r>
            <w:r w:rsidRPr="00781F5B">
              <w:rPr>
                <w:color w:val="000000"/>
              </w:rPr>
              <w:t>ActiveX control for the download process</w:t>
            </w:r>
            <w:r>
              <w:rPr>
                <w:color w:val="000000"/>
              </w:rPr>
              <w:t>.</w:t>
            </w:r>
          </w:p>
          <w:p w14:paraId="5445F541" w14:textId="77777777" w:rsidR="003B5D6E" w:rsidRPr="00781F5B" w:rsidRDefault="00C85630" w:rsidP="00781F5B">
            <w:pPr>
              <w:pStyle w:val="Body"/>
              <w:ind w:left="0"/>
              <w:jc w:val="right"/>
              <w:rPr>
                <w:color w:val="000000"/>
              </w:rPr>
            </w:pPr>
            <w:r w:rsidRPr="00975FEE">
              <w:rPr>
                <w:noProof/>
                <w:color w:val="000000"/>
              </w:rPr>
              <w:lastRenderedPageBreak/>
              <w:drawing>
                <wp:inline distT="0" distB="0" distL="0" distR="0" wp14:anchorId="614BACAA" wp14:editId="2F2BD8E4">
                  <wp:extent cx="3140710" cy="1834515"/>
                  <wp:effectExtent l="0" t="0" r="0" b="0"/>
                  <wp:docPr id="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183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E9F59" w14:textId="77777777" w:rsidR="003B5D6E" w:rsidRPr="00781F5B" w:rsidRDefault="003B5D6E" w:rsidP="00781F5B">
            <w:pPr>
              <w:pStyle w:val="Body"/>
              <w:ind w:left="0"/>
              <w:rPr>
                <w:color w:val="000000"/>
              </w:rPr>
            </w:pPr>
          </w:p>
          <w:p w14:paraId="6993DFEA" w14:textId="4B7E2D1E" w:rsidR="003B5D6E" w:rsidRPr="00781F5B" w:rsidRDefault="003B5D6E" w:rsidP="00781F5B">
            <w:pPr>
              <w:pStyle w:val="Body"/>
              <w:ind w:left="0"/>
              <w:rPr>
                <w:color w:val="000000"/>
              </w:rPr>
            </w:pPr>
            <w:r w:rsidRPr="00781F5B">
              <w:rPr>
                <w:color w:val="000000"/>
              </w:rPr>
              <w:t xml:space="preserve">Browse to the folder where you want </w:t>
            </w:r>
            <w:r w:rsidR="00D526BA">
              <w:rPr>
                <w:color w:val="000000"/>
              </w:rPr>
              <w:t xml:space="preserve">to store </w:t>
            </w:r>
            <w:r w:rsidRPr="00781F5B">
              <w:rPr>
                <w:color w:val="000000"/>
              </w:rPr>
              <w:t>the download</w:t>
            </w:r>
            <w:r>
              <w:rPr>
                <w:color w:val="000000"/>
              </w:rPr>
              <w:t>, and t</w:t>
            </w:r>
            <w:r w:rsidRPr="00781F5B">
              <w:rPr>
                <w:color w:val="000000"/>
              </w:rPr>
              <w:t xml:space="preserve">hen click </w:t>
            </w:r>
            <w:r w:rsidRPr="003B5D6E">
              <w:rPr>
                <w:b/>
                <w:color w:val="000000"/>
              </w:rPr>
              <w:t>Save</w:t>
            </w:r>
            <w:r w:rsidRPr="00781F5B">
              <w:rPr>
                <w:color w:val="000000"/>
              </w:rPr>
              <w:t>.</w:t>
            </w:r>
          </w:p>
          <w:p w14:paraId="6901F1E4" w14:textId="77777777" w:rsidR="003B5D6E" w:rsidRPr="00781F5B" w:rsidRDefault="00C85630" w:rsidP="00781F5B">
            <w:pPr>
              <w:pStyle w:val="Body"/>
              <w:ind w:left="0"/>
              <w:jc w:val="right"/>
              <w:rPr>
                <w:color w:val="000000"/>
              </w:rPr>
            </w:pPr>
            <w:r w:rsidRPr="00975FEE">
              <w:rPr>
                <w:noProof/>
                <w:color w:val="000000"/>
              </w:rPr>
              <w:drawing>
                <wp:inline distT="0" distB="0" distL="0" distR="0" wp14:anchorId="402C6238" wp14:editId="01C0CB73">
                  <wp:extent cx="2280285" cy="1454785"/>
                  <wp:effectExtent l="0" t="0" r="0" b="0"/>
                  <wp:docPr id="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9A886" w14:textId="77777777" w:rsidR="003B5D6E" w:rsidRPr="00781F5B" w:rsidRDefault="003B5D6E" w:rsidP="00781F5B">
            <w:pPr>
              <w:pStyle w:val="Body"/>
              <w:ind w:left="0"/>
              <w:jc w:val="right"/>
              <w:rPr>
                <w:color w:val="000000"/>
              </w:rPr>
            </w:pPr>
          </w:p>
          <w:p w14:paraId="29B2D75A" w14:textId="7E2D1B19" w:rsidR="003B5D6E" w:rsidRPr="00781F5B" w:rsidRDefault="003B5D6E" w:rsidP="00781F5B">
            <w:pPr>
              <w:pStyle w:val="Body"/>
              <w:ind w:left="0"/>
              <w:rPr>
                <w:color w:val="000000"/>
              </w:rPr>
            </w:pPr>
            <w:r w:rsidRPr="00781F5B">
              <w:rPr>
                <w:color w:val="000000"/>
              </w:rPr>
              <w:t>The Download Manager display</w:t>
            </w:r>
            <w:r w:rsidR="00BF4871">
              <w:rPr>
                <w:color w:val="000000"/>
              </w:rPr>
              <w:t>s</w:t>
            </w:r>
            <w:r w:rsidRPr="00781F5B">
              <w:rPr>
                <w:color w:val="000000"/>
              </w:rPr>
              <w:t xml:space="preserve"> the files </w:t>
            </w:r>
            <w:r>
              <w:rPr>
                <w:color w:val="000000"/>
              </w:rPr>
              <w:t xml:space="preserve">that are </w:t>
            </w:r>
            <w:r w:rsidRPr="00781F5B">
              <w:rPr>
                <w:color w:val="000000"/>
              </w:rPr>
              <w:t xml:space="preserve">being downloaded and </w:t>
            </w:r>
            <w:r w:rsidR="000C2151">
              <w:rPr>
                <w:color w:val="000000"/>
              </w:rPr>
              <w:t>show</w:t>
            </w:r>
            <w:r w:rsidR="00BF4871">
              <w:rPr>
                <w:color w:val="000000"/>
              </w:rPr>
              <w:t>s</w:t>
            </w:r>
            <w:r w:rsidR="000C2151">
              <w:rPr>
                <w:color w:val="000000"/>
              </w:rPr>
              <w:t xml:space="preserve"> the </w:t>
            </w:r>
            <w:r w:rsidRPr="00781F5B">
              <w:rPr>
                <w:color w:val="000000"/>
              </w:rPr>
              <w:t>progress.</w:t>
            </w:r>
          </w:p>
          <w:p w14:paraId="4CFC53CA" w14:textId="77777777" w:rsidR="003B5D6E" w:rsidRPr="00781F5B" w:rsidRDefault="00C85630" w:rsidP="00781F5B">
            <w:pPr>
              <w:pStyle w:val="Body"/>
              <w:ind w:left="0"/>
              <w:jc w:val="right"/>
              <w:rPr>
                <w:color w:val="000000"/>
              </w:rPr>
            </w:pPr>
            <w:r w:rsidRPr="00975FEE">
              <w:rPr>
                <w:noProof/>
                <w:color w:val="000000"/>
              </w:rPr>
              <w:drawing>
                <wp:inline distT="0" distB="0" distL="0" distR="0" wp14:anchorId="5C49AABB" wp14:editId="1127AB5E">
                  <wp:extent cx="4061460" cy="979805"/>
                  <wp:effectExtent l="0" t="0" r="0" b="0"/>
                  <wp:docPr id="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46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739CA" w14:textId="09177B27" w:rsidR="003B5D6E" w:rsidRPr="00781F5B" w:rsidRDefault="003B5D6E" w:rsidP="000C2151">
            <w:pPr>
              <w:pStyle w:val="Body"/>
              <w:ind w:left="0"/>
              <w:rPr>
                <w:color w:val="000000"/>
              </w:rPr>
            </w:pPr>
            <w:r w:rsidRPr="0003283B">
              <w:rPr>
                <w:color w:val="000000"/>
                <w:highlight w:val="yellow"/>
              </w:rPr>
              <w:t xml:space="preserve">The downloaded </w:t>
            </w:r>
            <w:r w:rsidR="0003283B" w:rsidRPr="0003283B">
              <w:rPr>
                <w:color w:val="000000"/>
                <w:highlight w:val="yellow"/>
              </w:rPr>
              <w:t>file</w:t>
            </w:r>
            <w:r w:rsidRPr="0003283B">
              <w:rPr>
                <w:color w:val="000000"/>
                <w:highlight w:val="yellow"/>
              </w:rPr>
              <w:t xml:space="preserve"> </w:t>
            </w:r>
            <w:r w:rsidR="0003283B" w:rsidRPr="0003283B">
              <w:rPr>
                <w:color w:val="000000"/>
                <w:highlight w:val="yellow"/>
              </w:rPr>
              <w:t xml:space="preserve">is an </w:t>
            </w:r>
            <w:r w:rsidR="00BA04B1">
              <w:rPr>
                <w:color w:val="000000"/>
                <w:highlight w:val="yellow"/>
              </w:rPr>
              <w:t>.</w:t>
            </w:r>
            <w:r w:rsidR="0003283B" w:rsidRPr="0003283B">
              <w:rPr>
                <w:color w:val="000000"/>
                <w:highlight w:val="yellow"/>
              </w:rPr>
              <w:t>iso file</w:t>
            </w:r>
            <w:r w:rsidRPr="0003283B">
              <w:rPr>
                <w:color w:val="000000"/>
                <w:highlight w:val="yellow"/>
              </w:rPr>
              <w:t xml:space="preserve">. </w:t>
            </w:r>
            <w:r w:rsidR="0003283B" w:rsidRPr="0003283B">
              <w:rPr>
                <w:color w:val="000000"/>
                <w:highlight w:val="yellow"/>
              </w:rPr>
              <w:t>Most customers prefer using WinRAR (</w:t>
            </w:r>
            <w:hyperlink r:id="rId19" w:history="1">
              <w:r w:rsidR="0003283B" w:rsidRPr="0003283B">
                <w:rPr>
                  <w:rStyle w:val="Hyperlink"/>
                  <w:highlight w:val="yellow"/>
                </w:rPr>
                <w:t>www.rarsoft.com</w:t>
              </w:r>
            </w:hyperlink>
            <w:r w:rsidR="0003283B" w:rsidRPr="0003283B">
              <w:rPr>
                <w:color w:val="000000"/>
                <w:highlight w:val="yellow"/>
              </w:rPr>
              <w:t xml:space="preserve">) </w:t>
            </w:r>
            <w:r w:rsidR="0003283B">
              <w:rPr>
                <w:color w:val="000000"/>
                <w:highlight w:val="yellow"/>
              </w:rPr>
              <w:t xml:space="preserve">to unpack the file and access the course </w:t>
            </w:r>
            <w:r w:rsidR="00B67575">
              <w:rPr>
                <w:color w:val="000000"/>
                <w:highlight w:val="yellow"/>
              </w:rPr>
              <w:t>zip files. This functionality i</w:t>
            </w:r>
            <w:r w:rsidR="000C2151">
              <w:rPr>
                <w:color w:val="000000"/>
                <w:highlight w:val="yellow"/>
              </w:rPr>
              <w:t>s</w:t>
            </w:r>
            <w:r w:rsidR="00B67575">
              <w:rPr>
                <w:color w:val="000000"/>
                <w:highlight w:val="yellow"/>
              </w:rPr>
              <w:t xml:space="preserve"> built in to Windows 8</w:t>
            </w:r>
            <w:r w:rsidR="000C2151">
              <w:rPr>
                <w:color w:val="000000"/>
                <w:highlight w:val="yellow"/>
              </w:rPr>
              <w:t>,</w:t>
            </w:r>
            <w:r w:rsidR="00B67575">
              <w:rPr>
                <w:color w:val="000000"/>
                <w:highlight w:val="yellow"/>
              </w:rPr>
              <w:t xml:space="preserve"> so </w:t>
            </w:r>
            <w:r w:rsidR="000C2151">
              <w:rPr>
                <w:color w:val="000000"/>
                <w:highlight w:val="yellow"/>
              </w:rPr>
              <w:t>if you’re running that operating system</w:t>
            </w:r>
            <w:r w:rsidR="00B67575">
              <w:rPr>
                <w:color w:val="000000"/>
                <w:highlight w:val="yellow"/>
              </w:rPr>
              <w:t xml:space="preserve"> you don’</w:t>
            </w:r>
            <w:r w:rsidR="00B67575" w:rsidRPr="00B67575">
              <w:rPr>
                <w:color w:val="000000"/>
                <w:highlight w:val="yellow"/>
              </w:rPr>
              <w:t>t need WinRAR.</w:t>
            </w:r>
          </w:p>
        </w:tc>
      </w:tr>
    </w:tbl>
    <w:p w14:paraId="72611AC6" w14:textId="77777777" w:rsidR="003B5D6E" w:rsidRDefault="003B5D6E" w:rsidP="002D288A">
      <w:pPr>
        <w:pStyle w:val="Body"/>
      </w:pPr>
    </w:p>
    <w:p w14:paraId="124D210F" w14:textId="77777777" w:rsidR="003B5D6E" w:rsidRDefault="003B5D6E">
      <w:pPr>
        <w:spacing w:before="0" w:after="0"/>
      </w:pPr>
      <w:r>
        <w:br w:type="page"/>
      </w:r>
    </w:p>
    <w:p w14:paraId="33F9EB21" w14:textId="77777777" w:rsidR="003B5D6E" w:rsidRDefault="003B5D6E" w:rsidP="00DA310F">
      <w:pPr>
        <w:pStyle w:val="Question"/>
      </w:pPr>
      <w:r w:rsidRPr="00BE5D19">
        <w:lastRenderedPageBreak/>
        <w:t>Q.</w:t>
      </w:r>
      <w:r>
        <w:t xml:space="preserve"> Does Microsoft provide support for my LMS?</w:t>
      </w:r>
    </w:p>
    <w:p w14:paraId="15BE310D" w14:textId="67DCE127" w:rsidR="003B5D6E" w:rsidRDefault="003B5D6E" w:rsidP="00DA310F">
      <w:pPr>
        <w:pStyle w:val="Answer"/>
      </w:pPr>
      <w:r w:rsidRPr="00DA310F">
        <w:t>A.</w:t>
      </w:r>
      <w:r>
        <w:t xml:space="preserve"> </w:t>
      </w:r>
      <w:r w:rsidRPr="003C11DB">
        <w:t>Microsoft recognizes that some customers have an internal LMS and prefer to host the S</w:t>
      </w:r>
      <w:r>
        <w:t xml:space="preserve">oftware </w:t>
      </w:r>
      <w:r w:rsidRPr="003C11DB">
        <w:t>A</w:t>
      </w:r>
      <w:r>
        <w:t>ssurance</w:t>
      </w:r>
      <w:r w:rsidRPr="003C11DB">
        <w:t xml:space="preserve"> </w:t>
      </w:r>
      <w:r>
        <w:t>E-</w:t>
      </w:r>
      <w:r w:rsidR="005E10E6">
        <w:t>L</w:t>
      </w:r>
      <w:r>
        <w:t>earning</w:t>
      </w:r>
      <w:r w:rsidR="000C2151">
        <w:t xml:space="preserve"> in-house</w:t>
      </w:r>
      <w:r w:rsidRPr="003C11DB">
        <w:t>. With such a large number of LMS</w:t>
      </w:r>
      <w:r w:rsidR="000C2151">
        <w:t xml:space="preserve"> system</w:t>
      </w:r>
      <w:r w:rsidRPr="003C11DB">
        <w:t>s available in the industry, Microsoft is unable to provide support on loading these</w:t>
      </w:r>
      <w:r>
        <w:t xml:space="preserve"> files into any specific LMS.</w:t>
      </w:r>
      <w:r w:rsidRPr="003C11DB">
        <w:t xml:space="preserve"> If you are choosing to host the S</w:t>
      </w:r>
      <w:r>
        <w:t xml:space="preserve">oftware </w:t>
      </w:r>
      <w:r w:rsidRPr="003C11DB">
        <w:t>A</w:t>
      </w:r>
      <w:r>
        <w:t>ssurance</w:t>
      </w:r>
      <w:r w:rsidRPr="003C11DB">
        <w:t xml:space="preserve"> </w:t>
      </w:r>
      <w:r>
        <w:t>E-</w:t>
      </w:r>
      <w:r w:rsidR="005E10E6">
        <w:t>L</w:t>
      </w:r>
      <w:r>
        <w:t>earning</w:t>
      </w:r>
      <w:r w:rsidRPr="003C11DB">
        <w:t>, you should contact your LMS provider for support on loading these files.</w:t>
      </w:r>
      <w:r w:rsidR="00634D9A">
        <w:t xml:space="preserve"> Once loaded</w:t>
      </w:r>
      <w:r w:rsidR="000C2151">
        <w:t>,</w:t>
      </w:r>
      <w:r w:rsidR="00634D9A">
        <w:t xml:space="preserve"> if you need support regarding how the courses are playing</w:t>
      </w:r>
      <w:r w:rsidR="000C2151">
        <w:t>,</w:t>
      </w:r>
      <w:r w:rsidR="00634D9A">
        <w:t xml:space="preserve"> you can send an email to </w:t>
      </w:r>
      <w:hyperlink r:id="rId20" w:history="1">
        <w:r w:rsidR="007D441C" w:rsidRPr="008225D1">
          <w:rPr>
            <w:rStyle w:val="Hyperlink"/>
          </w:rPr>
          <w:t>scormhlp@microsoft.com</w:t>
        </w:r>
      </w:hyperlink>
      <w:bookmarkStart w:id="0" w:name="_GoBack"/>
      <w:r w:rsidR="000C2151">
        <w:rPr>
          <w:rStyle w:val="Hyperlink"/>
        </w:rPr>
        <w:t>.</w:t>
      </w:r>
      <w:bookmarkEnd w:id="0"/>
      <w:r w:rsidR="00634D9A">
        <w:t xml:space="preserve"> </w:t>
      </w:r>
    </w:p>
    <w:p w14:paraId="3C6C6DF4" w14:textId="77777777" w:rsidR="003B5D6E" w:rsidRDefault="003B5D6E" w:rsidP="00DA310F">
      <w:pPr>
        <w:pStyle w:val="Question"/>
      </w:pPr>
      <w:r w:rsidRPr="00BE5D19">
        <w:t>Q.</w:t>
      </w:r>
      <w:r>
        <w:t xml:space="preserve"> Does Microsoft offer an LMS?</w:t>
      </w:r>
    </w:p>
    <w:p w14:paraId="26C30641" w14:textId="77777777" w:rsidR="003B5D6E" w:rsidRPr="00C8310B" w:rsidRDefault="003B5D6E" w:rsidP="00DA310F">
      <w:pPr>
        <w:pStyle w:val="Answer"/>
        <w:rPr>
          <w:b/>
        </w:rPr>
      </w:pPr>
      <w:r w:rsidRPr="00DA310F">
        <w:t>A.</w:t>
      </w:r>
      <w:r>
        <w:t xml:space="preserve"> No, although a community supported SharePoint Learning Kit (SLK), originally developed by Microsoft, is available at </w:t>
      </w:r>
      <w:hyperlink r:id="rId21" w:history="1">
        <w:r w:rsidRPr="00BE5D19">
          <w:rPr>
            <w:rStyle w:val="Hyperlink"/>
          </w:rPr>
          <w:t>http://www.codeplex.com/SLK</w:t>
        </w:r>
      </w:hyperlink>
      <w:r>
        <w:t>. This is a community</w:t>
      </w:r>
      <w:r w:rsidR="005E10E6">
        <w:t>-</w:t>
      </w:r>
      <w:r>
        <w:t>supported LMS. Microsoft does not provide support for the SLK.</w:t>
      </w:r>
    </w:p>
    <w:p w14:paraId="22D3B293" w14:textId="77777777" w:rsidR="00C8310B" w:rsidRDefault="00C8310B" w:rsidP="00C8310B">
      <w:pPr>
        <w:pStyle w:val="Answer"/>
        <w:rPr>
          <w:b/>
        </w:rPr>
      </w:pPr>
      <w:r w:rsidRPr="00C8310B">
        <w:rPr>
          <w:b/>
        </w:rPr>
        <w:t>Q, How do I determine the course titles that are within the .iso file I have downloaded?</w:t>
      </w:r>
    </w:p>
    <w:p w14:paraId="2E766567" w14:textId="77777777" w:rsidR="00C8310B" w:rsidRPr="00C8310B" w:rsidRDefault="00C8310B" w:rsidP="00C8310B">
      <w:pPr>
        <w:pStyle w:val="Answer"/>
      </w:pPr>
      <w:r w:rsidRPr="00C8310B">
        <w:rPr>
          <w:b/>
        </w:rPr>
        <w:t>A.</w:t>
      </w:r>
      <w:r>
        <w:t xml:space="preserve"> </w:t>
      </w:r>
      <w:r w:rsidRPr="00C8310B">
        <w:t>Inside of each .iso file there is a file named readme.txt. This file contains the titles that correspond to the numbers on each of the zip packages.</w:t>
      </w:r>
    </w:p>
    <w:p w14:paraId="0F1CFC82" w14:textId="77777777" w:rsidR="00634D9A" w:rsidRDefault="00634D9A" w:rsidP="00C8310B">
      <w:pPr>
        <w:pStyle w:val="Answer"/>
      </w:pPr>
    </w:p>
    <w:p w14:paraId="660FC3C4" w14:textId="77777777" w:rsidR="003B5D6E" w:rsidRDefault="003B5D6E" w:rsidP="00DA310F"/>
    <w:p w14:paraId="05D62D6B" w14:textId="77777777" w:rsidR="003B5D6E" w:rsidRDefault="003B5D6E">
      <w:pPr>
        <w:spacing w:before="0" w:after="0"/>
      </w:pPr>
    </w:p>
    <w:sectPr w:rsidR="003B5D6E" w:rsidSect="0068519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4F0AD" w14:textId="77777777" w:rsidR="00A9751B" w:rsidRDefault="00A9751B" w:rsidP="00443E3D">
      <w:pPr>
        <w:spacing w:after="0"/>
      </w:pPr>
      <w:r>
        <w:separator/>
      </w:r>
    </w:p>
  </w:endnote>
  <w:endnote w:type="continuationSeparator" w:id="0">
    <w:p w14:paraId="04B9111C" w14:textId="77777777" w:rsidR="00A9751B" w:rsidRDefault="00A9751B" w:rsidP="00443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231D" w14:textId="77777777" w:rsidR="0049030E" w:rsidRDefault="00490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7B58" w14:textId="77777777" w:rsidR="00442810" w:rsidRPr="00530CDD" w:rsidRDefault="00442810" w:rsidP="00530C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A016" w14:textId="77777777" w:rsidR="0049030E" w:rsidRDefault="00490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97F3B" w14:textId="77777777" w:rsidR="00A9751B" w:rsidRDefault="00A9751B" w:rsidP="00443E3D">
      <w:pPr>
        <w:spacing w:after="0"/>
      </w:pPr>
      <w:r>
        <w:separator/>
      </w:r>
    </w:p>
  </w:footnote>
  <w:footnote w:type="continuationSeparator" w:id="0">
    <w:p w14:paraId="7106BEED" w14:textId="77777777" w:rsidR="00A9751B" w:rsidRDefault="00A9751B" w:rsidP="00443E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391F7" w14:textId="77777777" w:rsidR="0049030E" w:rsidRDefault="00490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093" w14:textId="77777777" w:rsidR="00442810" w:rsidRPr="00530CDD" w:rsidRDefault="00442810" w:rsidP="00530C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A5BE1" w14:textId="77777777" w:rsidR="00442810" w:rsidRPr="000D5002" w:rsidRDefault="00442810" w:rsidP="00573967">
    <w:pPr>
      <w:pStyle w:val="Header"/>
      <w:tabs>
        <w:tab w:val="clear" w:pos="4680"/>
        <w:tab w:val="clear" w:pos="9360"/>
      </w:tabs>
      <w:jc w:val="center"/>
      <w:rPr>
        <w:rFonts w:ascii="Segoe" w:hAnsi="Sego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737AE"/>
    <w:multiLevelType w:val="hybridMultilevel"/>
    <w:tmpl w:val="FF089FF8"/>
    <w:lvl w:ilvl="0" w:tplc="27101354">
      <w:start w:val="1"/>
      <w:numFmt w:val="bullet"/>
      <w:pStyle w:val="ListBullet2"/>
      <w:lvlText w:val=""/>
      <w:lvlJc w:val="left"/>
      <w:pPr>
        <w:tabs>
          <w:tab w:val="num" w:pos="504"/>
        </w:tabs>
        <w:ind w:left="86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trackRevisions/>
  <w:defaultTabStop w:val="720"/>
  <w:defaultTableStyle w:val="GreyTable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9E"/>
    <w:rsid w:val="00001394"/>
    <w:rsid w:val="00002486"/>
    <w:rsid w:val="00022E60"/>
    <w:rsid w:val="0003283B"/>
    <w:rsid w:val="00033BAA"/>
    <w:rsid w:val="000443AF"/>
    <w:rsid w:val="00050F7D"/>
    <w:rsid w:val="00056E6D"/>
    <w:rsid w:val="0006396E"/>
    <w:rsid w:val="00064699"/>
    <w:rsid w:val="00064D42"/>
    <w:rsid w:val="00084727"/>
    <w:rsid w:val="00091F3F"/>
    <w:rsid w:val="00097998"/>
    <w:rsid w:val="000B083D"/>
    <w:rsid w:val="000B0B40"/>
    <w:rsid w:val="000B2314"/>
    <w:rsid w:val="000B3C5F"/>
    <w:rsid w:val="000C2151"/>
    <w:rsid w:val="000D5002"/>
    <w:rsid w:val="000F00EF"/>
    <w:rsid w:val="000F0CF4"/>
    <w:rsid w:val="000F4F97"/>
    <w:rsid w:val="001047A1"/>
    <w:rsid w:val="0011019A"/>
    <w:rsid w:val="00111643"/>
    <w:rsid w:val="00123A2D"/>
    <w:rsid w:val="001303FE"/>
    <w:rsid w:val="001520D2"/>
    <w:rsid w:val="00155A04"/>
    <w:rsid w:val="001833BF"/>
    <w:rsid w:val="00185F9E"/>
    <w:rsid w:val="00190745"/>
    <w:rsid w:val="00191EA3"/>
    <w:rsid w:val="001A10CF"/>
    <w:rsid w:val="001A3BEB"/>
    <w:rsid w:val="001A62EE"/>
    <w:rsid w:val="001B284E"/>
    <w:rsid w:val="001B541E"/>
    <w:rsid w:val="001D11A4"/>
    <w:rsid w:val="001E5D45"/>
    <w:rsid w:val="001E72AB"/>
    <w:rsid w:val="001F4880"/>
    <w:rsid w:val="001F5EC2"/>
    <w:rsid w:val="00200D66"/>
    <w:rsid w:val="00201D7F"/>
    <w:rsid w:val="00211933"/>
    <w:rsid w:val="00212C18"/>
    <w:rsid w:val="002166B5"/>
    <w:rsid w:val="00217041"/>
    <w:rsid w:val="00221729"/>
    <w:rsid w:val="00225479"/>
    <w:rsid w:val="00233AF2"/>
    <w:rsid w:val="00234D4F"/>
    <w:rsid w:val="00235AD2"/>
    <w:rsid w:val="00236698"/>
    <w:rsid w:val="002421BD"/>
    <w:rsid w:val="00257AB1"/>
    <w:rsid w:val="0026119D"/>
    <w:rsid w:val="0026409B"/>
    <w:rsid w:val="00270BE2"/>
    <w:rsid w:val="0027286A"/>
    <w:rsid w:val="002747D0"/>
    <w:rsid w:val="00281158"/>
    <w:rsid w:val="002A40EF"/>
    <w:rsid w:val="002B24A4"/>
    <w:rsid w:val="002B283A"/>
    <w:rsid w:val="002B714E"/>
    <w:rsid w:val="002D288A"/>
    <w:rsid w:val="002D4AE1"/>
    <w:rsid w:val="002D4DB5"/>
    <w:rsid w:val="002E051C"/>
    <w:rsid w:val="002F08D0"/>
    <w:rsid w:val="002F104D"/>
    <w:rsid w:val="00314D73"/>
    <w:rsid w:val="00324F4E"/>
    <w:rsid w:val="00336A0E"/>
    <w:rsid w:val="0035069C"/>
    <w:rsid w:val="003535EE"/>
    <w:rsid w:val="00373D8D"/>
    <w:rsid w:val="00396D56"/>
    <w:rsid w:val="003B0E31"/>
    <w:rsid w:val="003B218B"/>
    <w:rsid w:val="003B5D6E"/>
    <w:rsid w:val="003C11DB"/>
    <w:rsid w:val="003C4263"/>
    <w:rsid w:val="003C5605"/>
    <w:rsid w:val="003D0B00"/>
    <w:rsid w:val="003D39FC"/>
    <w:rsid w:val="003D58EB"/>
    <w:rsid w:val="003E421A"/>
    <w:rsid w:val="003F24A3"/>
    <w:rsid w:val="00414A61"/>
    <w:rsid w:val="00427C14"/>
    <w:rsid w:val="00441BA2"/>
    <w:rsid w:val="00442810"/>
    <w:rsid w:val="00443E3D"/>
    <w:rsid w:val="004468C4"/>
    <w:rsid w:val="00450636"/>
    <w:rsid w:val="00452416"/>
    <w:rsid w:val="00460181"/>
    <w:rsid w:val="0046755E"/>
    <w:rsid w:val="004713FD"/>
    <w:rsid w:val="00476A3C"/>
    <w:rsid w:val="00477DBE"/>
    <w:rsid w:val="0049030E"/>
    <w:rsid w:val="00491CB8"/>
    <w:rsid w:val="004B0EB6"/>
    <w:rsid w:val="004B763B"/>
    <w:rsid w:val="004C200C"/>
    <w:rsid w:val="004C7502"/>
    <w:rsid w:val="004E22FC"/>
    <w:rsid w:val="004E2C0D"/>
    <w:rsid w:val="004E3472"/>
    <w:rsid w:val="004F449E"/>
    <w:rsid w:val="00500418"/>
    <w:rsid w:val="00505BC1"/>
    <w:rsid w:val="005276E0"/>
    <w:rsid w:val="00530CDD"/>
    <w:rsid w:val="00533748"/>
    <w:rsid w:val="0054520D"/>
    <w:rsid w:val="00555395"/>
    <w:rsid w:val="0055551E"/>
    <w:rsid w:val="005710A9"/>
    <w:rsid w:val="00571152"/>
    <w:rsid w:val="00573967"/>
    <w:rsid w:val="00596D43"/>
    <w:rsid w:val="005B5499"/>
    <w:rsid w:val="005C2D32"/>
    <w:rsid w:val="005D3E41"/>
    <w:rsid w:val="005D7917"/>
    <w:rsid w:val="005D7DAF"/>
    <w:rsid w:val="005E0968"/>
    <w:rsid w:val="005E10E6"/>
    <w:rsid w:val="005E779F"/>
    <w:rsid w:val="0060209A"/>
    <w:rsid w:val="0060724F"/>
    <w:rsid w:val="0061175E"/>
    <w:rsid w:val="00612118"/>
    <w:rsid w:val="006153DB"/>
    <w:rsid w:val="00620F1C"/>
    <w:rsid w:val="00621A23"/>
    <w:rsid w:val="0062267A"/>
    <w:rsid w:val="006234E0"/>
    <w:rsid w:val="00625261"/>
    <w:rsid w:val="006273E4"/>
    <w:rsid w:val="00634D9A"/>
    <w:rsid w:val="006434C0"/>
    <w:rsid w:val="0067320E"/>
    <w:rsid w:val="00673F92"/>
    <w:rsid w:val="00681D30"/>
    <w:rsid w:val="00685057"/>
    <w:rsid w:val="00685193"/>
    <w:rsid w:val="00687176"/>
    <w:rsid w:val="006927BE"/>
    <w:rsid w:val="00693EFB"/>
    <w:rsid w:val="00694E64"/>
    <w:rsid w:val="0069666D"/>
    <w:rsid w:val="00696848"/>
    <w:rsid w:val="006A24BA"/>
    <w:rsid w:val="006A4A9E"/>
    <w:rsid w:val="006B07A6"/>
    <w:rsid w:val="006B7141"/>
    <w:rsid w:val="006C5C68"/>
    <w:rsid w:val="006C5EF1"/>
    <w:rsid w:val="006E0436"/>
    <w:rsid w:val="006E68F9"/>
    <w:rsid w:val="006E7AFA"/>
    <w:rsid w:val="00700E34"/>
    <w:rsid w:val="00701E49"/>
    <w:rsid w:val="007070C9"/>
    <w:rsid w:val="00716063"/>
    <w:rsid w:val="00716097"/>
    <w:rsid w:val="00716701"/>
    <w:rsid w:val="00716900"/>
    <w:rsid w:val="00721293"/>
    <w:rsid w:val="00722742"/>
    <w:rsid w:val="00724D81"/>
    <w:rsid w:val="00725AC9"/>
    <w:rsid w:val="0073099C"/>
    <w:rsid w:val="0073293E"/>
    <w:rsid w:val="007551FD"/>
    <w:rsid w:val="007723D3"/>
    <w:rsid w:val="00781F5B"/>
    <w:rsid w:val="00784473"/>
    <w:rsid w:val="007961C6"/>
    <w:rsid w:val="007A4085"/>
    <w:rsid w:val="007B286C"/>
    <w:rsid w:val="007B531D"/>
    <w:rsid w:val="007C4D0F"/>
    <w:rsid w:val="007C5774"/>
    <w:rsid w:val="007D441C"/>
    <w:rsid w:val="007F55E2"/>
    <w:rsid w:val="00806F67"/>
    <w:rsid w:val="008373B7"/>
    <w:rsid w:val="0084311A"/>
    <w:rsid w:val="0085084B"/>
    <w:rsid w:val="00853BE9"/>
    <w:rsid w:val="00865044"/>
    <w:rsid w:val="00872256"/>
    <w:rsid w:val="00885B3C"/>
    <w:rsid w:val="008A1D40"/>
    <w:rsid w:val="008B428B"/>
    <w:rsid w:val="008D09B8"/>
    <w:rsid w:val="008D2286"/>
    <w:rsid w:val="008E320C"/>
    <w:rsid w:val="008E5666"/>
    <w:rsid w:val="008E6732"/>
    <w:rsid w:val="008E7DF7"/>
    <w:rsid w:val="008F1D98"/>
    <w:rsid w:val="0090208D"/>
    <w:rsid w:val="00902E3E"/>
    <w:rsid w:val="009141BA"/>
    <w:rsid w:val="0092329E"/>
    <w:rsid w:val="00927F7C"/>
    <w:rsid w:val="00936778"/>
    <w:rsid w:val="0093684C"/>
    <w:rsid w:val="00936BC6"/>
    <w:rsid w:val="0097132E"/>
    <w:rsid w:val="00973948"/>
    <w:rsid w:val="00975FEE"/>
    <w:rsid w:val="00977211"/>
    <w:rsid w:val="00991BF7"/>
    <w:rsid w:val="009939EF"/>
    <w:rsid w:val="009B052C"/>
    <w:rsid w:val="009B10C2"/>
    <w:rsid w:val="009C18F9"/>
    <w:rsid w:val="009C6507"/>
    <w:rsid w:val="009D1F3D"/>
    <w:rsid w:val="009D6582"/>
    <w:rsid w:val="009D660D"/>
    <w:rsid w:val="009E7B07"/>
    <w:rsid w:val="009F4FBF"/>
    <w:rsid w:val="009F6FFD"/>
    <w:rsid w:val="009F7699"/>
    <w:rsid w:val="00A04FB7"/>
    <w:rsid w:val="00A125F7"/>
    <w:rsid w:val="00A22455"/>
    <w:rsid w:val="00A23E35"/>
    <w:rsid w:val="00A25EE5"/>
    <w:rsid w:val="00A45FBE"/>
    <w:rsid w:val="00A53485"/>
    <w:rsid w:val="00A55A27"/>
    <w:rsid w:val="00A55EEA"/>
    <w:rsid w:val="00A601DF"/>
    <w:rsid w:val="00A602C8"/>
    <w:rsid w:val="00A65E31"/>
    <w:rsid w:val="00A66853"/>
    <w:rsid w:val="00A7174C"/>
    <w:rsid w:val="00A719CD"/>
    <w:rsid w:val="00A7702F"/>
    <w:rsid w:val="00A84A23"/>
    <w:rsid w:val="00A86435"/>
    <w:rsid w:val="00A9751B"/>
    <w:rsid w:val="00AC171B"/>
    <w:rsid w:val="00AC587C"/>
    <w:rsid w:val="00AD0164"/>
    <w:rsid w:val="00AE0983"/>
    <w:rsid w:val="00AE0E74"/>
    <w:rsid w:val="00AE11CB"/>
    <w:rsid w:val="00AE3B0F"/>
    <w:rsid w:val="00AE782B"/>
    <w:rsid w:val="00AF3F18"/>
    <w:rsid w:val="00AF6586"/>
    <w:rsid w:val="00B01D72"/>
    <w:rsid w:val="00B0266E"/>
    <w:rsid w:val="00B16718"/>
    <w:rsid w:val="00B17828"/>
    <w:rsid w:val="00B438CC"/>
    <w:rsid w:val="00B63655"/>
    <w:rsid w:val="00B63808"/>
    <w:rsid w:val="00B67575"/>
    <w:rsid w:val="00B7532F"/>
    <w:rsid w:val="00B96D09"/>
    <w:rsid w:val="00BA04B1"/>
    <w:rsid w:val="00BA1C96"/>
    <w:rsid w:val="00BB48E6"/>
    <w:rsid w:val="00BC0B79"/>
    <w:rsid w:val="00BD41C8"/>
    <w:rsid w:val="00BE5D19"/>
    <w:rsid w:val="00BE610B"/>
    <w:rsid w:val="00BF33EC"/>
    <w:rsid w:val="00BF3426"/>
    <w:rsid w:val="00BF4871"/>
    <w:rsid w:val="00BF7E1B"/>
    <w:rsid w:val="00C040BB"/>
    <w:rsid w:val="00C14188"/>
    <w:rsid w:val="00C16E15"/>
    <w:rsid w:val="00C22180"/>
    <w:rsid w:val="00C2496B"/>
    <w:rsid w:val="00C452C6"/>
    <w:rsid w:val="00C54B2F"/>
    <w:rsid w:val="00C564A1"/>
    <w:rsid w:val="00C638AA"/>
    <w:rsid w:val="00C6606C"/>
    <w:rsid w:val="00C77EDF"/>
    <w:rsid w:val="00C8310B"/>
    <w:rsid w:val="00C85630"/>
    <w:rsid w:val="00C8570E"/>
    <w:rsid w:val="00C9437C"/>
    <w:rsid w:val="00CD1121"/>
    <w:rsid w:val="00CE028A"/>
    <w:rsid w:val="00CF01E7"/>
    <w:rsid w:val="00CF0C38"/>
    <w:rsid w:val="00CF599D"/>
    <w:rsid w:val="00D1604F"/>
    <w:rsid w:val="00D338EC"/>
    <w:rsid w:val="00D519B9"/>
    <w:rsid w:val="00D526BA"/>
    <w:rsid w:val="00D6374A"/>
    <w:rsid w:val="00DA2BE7"/>
    <w:rsid w:val="00DA310F"/>
    <w:rsid w:val="00DB617B"/>
    <w:rsid w:val="00DC134D"/>
    <w:rsid w:val="00DD700D"/>
    <w:rsid w:val="00DE3BE1"/>
    <w:rsid w:val="00E00DEC"/>
    <w:rsid w:val="00E0174F"/>
    <w:rsid w:val="00E04A95"/>
    <w:rsid w:val="00E05DDB"/>
    <w:rsid w:val="00E07F67"/>
    <w:rsid w:val="00E11887"/>
    <w:rsid w:val="00E122E4"/>
    <w:rsid w:val="00E13997"/>
    <w:rsid w:val="00E14468"/>
    <w:rsid w:val="00E37091"/>
    <w:rsid w:val="00E423E0"/>
    <w:rsid w:val="00E51EB1"/>
    <w:rsid w:val="00E542D2"/>
    <w:rsid w:val="00E563AF"/>
    <w:rsid w:val="00E6361B"/>
    <w:rsid w:val="00E70EEC"/>
    <w:rsid w:val="00E74A57"/>
    <w:rsid w:val="00EA13D5"/>
    <w:rsid w:val="00EA7960"/>
    <w:rsid w:val="00EC4923"/>
    <w:rsid w:val="00ED0099"/>
    <w:rsid w:val="00ED1C4D"/>
    <w:rsid w:val="00ED5C5D"/>
    <w:rsid w:val="00EE5247"/>
    <w:rsid w:val="00EE5EAB"/>
    <w:rsid w:val="00EF0AA1"/>
    <w:rsid w:val="00EF4698"/>
    <w:rsid w:val="00EF788B"/>
    <w:rsid w:val="00F20A34"/>
    <w:rsid w:val="00F222B1"/>
    <w:rsid w:val="00F226E3"/>
    <w:rsid w:val="00F23995"/>
    <w:rsid w:val="00F26A53"/>
    <w:rsid w:val="00F357E5"/>
    <w:rsid w:val="00F4736D"/>
    <w:rsid w:val="00F63914"/>
    <w:rsid w:val="00F66C32"/>
    <w:rsid w:val="00F73042"/>
    <w:rsid w:val="00F93ED1"/>
    <w:rsid w:val="00F97DB9"/>
    <w:rsid w:val="00FB6912"/>
    <w:rsid w:val="00FC56AF"/>
    <w:rsid w:val="00FD78E7"/>
    <w:rsid w:val="00FE0AFB"/>
    <w:rsid w:val="00FE5EFF"/>
    <w:rsid w:val="00FE6883"/>
    <w:rsid w:val="00FF39AD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CE5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D0"/>
    <w:pPr>
      <w:spacing w:before="60" w:after="60"/>
    </w:pPr>
    <w:rPr>
      <w:rFonts w:ascii="Segoe UI" w:eastAsia="Times New Roman" w:hAnsi="Segoe UI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AE0E74"/>
    <w:pPr>
      <w:keepNext/>
      <w:keepLines/>
      <w:spacing w:before="240" w:after="120"/>
      <w:ind w:left="144" w:right="144"/>
      <w:outlineLvl w:val="0"/>
    </w:pPr>
    <w:rPr>
      <w:rFonts w:ascii="Segoe" w:eastAsia="Calibri" w:hAnsi="Segoe"/>
      <w:b/>
      <w:bCs/>
      <w:color w:val="4F81BD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185F9E"/>
    <w:pPr>
      <w:keepNext/>
      <w:spacing w:before="360" w:after="120" w:line="240" w:lineRule="exact"/>
      <w:ind w:left="144"/>
      <w:outlineLvl w:val="1"/>
    </w:pPr>
    <w:rPr>
      <w:rFonts w:eastAsia="Calibri"/>
      <w:b/>
      <w:bCs/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F357E5"/>
    <w:pPr>
      <w:keepNext/>
      <w:keepLines/>
      <w:spacing w:before="200" w:after="0"/>
      <w:outlineLvl w:val="2"/>
    </w:pPr>
    <w:rPr>
      <w:rFonts w:eastAsia="Calibri"/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E0E74"/>
    <w:rPr>
      <w:rFonts w:ascii="Segoe" w:hAnsi="Segoe" w:cs="Times New Roman"/>
      <w:b/>
      <w:bCs/>
      <w:color w:val="4F81BD"/>
      <w:sz w:val="28"/>
      <w:szCs w:val="28"/>
    </w:rPr>
  </w:style>
  <w:style w:type="character" w:customStyle="1" w:styleId="Heading2Char">
    <w:name w:val="Heading 2 Char"/>
    <w:link w:val="Heading2"/>
    <w:locked/>
    <w:rsid w:val="00185F9E"/>
    <w:rPr>
      <w:rFonts w:ascii="Segoe UI" w:hAnsi="Segoe U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357E5"/>
    <w:rPr>
      <w:rFonts w:ascii="Segoe UI" w:hAnsi="Segoe U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F449E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4F449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rsid w:val="004F449E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qFormat/>
    <w:rsid w:val="004F449E"/>
    <w:pPr>
      <w:outlineLvl w:val="9"/>
    </w:pPr>
  </w:style>
  <w:style w:type="paragraph" w:styleId="TOC2">
    <w:name w:val="toc 2"/>
    <w:basedOn w:val="Normal"/>
    <w:next w:val="Normal"/>
    <w:autoRedefine/>
    <w:rsid w:val="0067320E"/>
    <w:pPr>
      <w:tabs>
        <w:tab w:val="right" w:leader="dot" w:pos="9350"/>
      </w:tabs>
      <w:ind w:left="180" w:firstLine="180"/>
    </w:pPr>
  </w:style>
  <w:style w:type="paragraph" w:styleId="TOC3">
    <w:name w:val="toc 3"/>
    <w:basedOn w:val="Normal"/>
    <w:next w:val="Normal"/>
    <w:autoRedefine/>
    <w:rsid w:val="004F449E"/>
    <w:pPr>
      <w:ind w:left="440"/>
    </w:pPr>
  </w:style>
  <w:style w:type="paragraph" w:styleId="TOC1">
    <w:name w:val="toc 1"/>
    <w:basedOn w:val="Normal"/>
    <w:next w:val="Normal"/>
    <w:autoRedefine/>
    <w:rsid w:val="004F449E"/>
  </w:style>
  <w:style w:type="paragraph" w:styleId="BalloonText">
    <w:name w:val="Balloon Text"/>
    <w:basedOn w:val="Normal"/>
    <w:link w:val="BalloonTextChar"/>
    <w:semiHidden/>
    <w:rsid w:val="004F44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F449E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E70EE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443E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443E3D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443E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443E3D"/>
    <w:rPr>
      <w:rFonts w:cs="Times New Roman"/>
      <w:sz w:val="22"/>
      <w:szCs w:val="22"/>
    </w:rPr>
  </w:style>
  <w:style w:type="character" w:customStyle="1" w:styleId="EmailStyle321">
    <w:name w:val="EmailStyle321"/>
    <w:semiHidden/>
    <w:rsid w:val="005D7DAF"/>
    <w:rPr>
      <w:rFonts w:cs="Times New Roman"/>
      <w:noProof/>
    </w:rPr>
  </w:style>
  <w:style w:type="table" w:styleId="TableGrid">
    <w:name w:val="Table Grid"/>
    <w:basedOn w:val="TableNormal"/>
    <w:rsid w:val="001520D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graphic">
    <w:name w:val="Table graphic"/>
    <w:basedOn w:val="Normal"/>
    <w:rsid w:val="006234E0"/>
    <w:rPr>
      <w:rFonts w:cs="Arial"/>
      <w:noProof/>
      <w:color w:val="000000"/>
      <w:szCs w:val="18"/>
    </w:rPr>
  </w:style>
  <w:style w:type="paragraph" w:customStyle="1" w:styleId="table">
    <w:name w:val="table"/>
    <w:basedOn w:val="Tablegraphic"/>
    <w:rsid w:val="006234E0"/>
    <w:rPr>
      <w:rFonts w:ascii="Segoe" w:hAnsi="Segoe"/>
    </w:rPr>
  </w:style>
  <w:style w:type="table" w:customStyle="1" w:styleId="GreyTable">
    <w:name w:val="Grey Table"/>
    <w:rsid w:val="00BB48E6"/>
    <w:pPr>
      <w:spacing w:before="60" w:after="60"/>
    </w:pPr>
    <w:rPr>
      <w:rFonts w:ascii="Segoe" w:eastAsia="Times New Roman" w:hAnsi="Segoe"/>
      <w:color w:val="000000"/>
      <w:sz w:val="18"/>
    </w:rPr>
    <w:tblPr>
      <w:tblInd w:w="720" w:type="dxa"/>
      <w:tblBorders>
        <w:top w:val="single" w:sz="12" w:space="0" w:color="F1E5C8"/>
        <w:left w:val="single" w:sz="12" w:space="0" w:color="F1E5C8"/>
        <w:bottom w:val="single" w:sz="12" w:space="0" w:color="F1E5C8"/>
        <w:right w:val="single" w:sz="12" w:space="0" w:color="F1E5C8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paragraph" w:customStyle="1" w:styleId="Body">
    <w:name w:val="Body"/>
    <w:basedOn w:val="Normal"/>
    <w:rsid w:val="002166B5"/>
    <w:pPr>
      <w:spacing w:after="180"/>
      <w:ind w:left="144" w:right="144"/>
    </w:pPr>
  </w:style>
  <w:style w:type="paragraph" w:styleId="ListParagraph">
    <w:name w:val="List Paragraph"/>
    <w:basedOn w:val="Normal"/>
    <w:qFormat/>
    <w:rsid w:val="009D6582"/>
    <w:pPr>
      <w:ind w:left="720"/>
      <w:contextualSpacing/>
    </w:pPr>
  </w:style>
  <w:style w:type="character" w:styleId="CommentReference">
    <w:name w:val="annotation reference"/>
    <w:semiHidden/>
    <w:rsid w:val="00A125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25F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125F7"/>
    <w:rPr>
      <w:rFonts w:ascii="Segoe UI" w:hAnsi="Segoe UI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25F7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A125F7"/>
    <w:rPr>
      <w:rFonts w:ascii="Segoe UI" w:hAnsi="Segoe UI" w:cs="Times New Roman"/>
      <w:b/>
      <w:bCs/>
    </w:rPr>
  </w:style>
  <w:style w:type="paragraph" w:customStyle="1" w:styleId="Question">
    <w:name w:val="Question"/>
    <w:basedOn w:val="Body"/>
    <w:rsid w:val="0069666D"/>
    <w:pPr>
      <w:spacing w:after="60"/>
    </w:pPr>
    <w:rPr>
      <w:b/>
    </w:rPr>
  </w:style>
  <w:style w:type="paragraph" w:customStyle="1" w:styleId="Answer">
    <w:name w:val="Answer"/>
    <w:basedOn w:val="Body"/>
    <w:rsid w:val="0069666D"/>
    <w:pPr>
      <w:ind w:left="360" w:hanging="216"/>
    </w:pPr>
  </w:style>
  <w:style w:type="character" w:styleId="Emphasis">
    <w:name w:val="Emphasis"/>
    <w:qFormat/>
    <w:rsid w:val="000B083D"/>
    <w:rPr>
      <w:rFonts w:cs="Times New Roman"/>
      <w:i/>
      <w:iCs/>
    </w:rPr>
  </w:style>
  <w:style w:type="paragraph" w:styleId="ListBullet2">
    <w:name w:val="List Bullet 2"/>
    <w:basedOn w:val="Normal"/>
    <w:rsid w:val="005E10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net.gov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codeplex.com/SL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scormhlp@microsof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microsoft.com/licensing/servicecenter/Help/Contact.aspx" TargetMode="External"/><Relationship Id="rId19" Type="http://schemas.openxmlformats.org/officeDocument/2006/relationships/hyperlink" Target="http://www.rarsof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licensing/servicecenter/home.aspx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ED68-9B59-41C0-B641-FB3C369F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734</Words>
  <Characters>4187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Links>
    <vt:vector size="36" baseType="variant">
      <vt:variant>
        <vt:i4>3866675</vt:i4>
      </vt:variant>
      <vt:variant>
        <vt:i4>18</vt:i4>
      </vt:variant>
      <vt:variant>
        <vt:i4>0</vt:i4>
      </vt:variant>
      <vt:variant>
        <vt:i4>5</vt:i4>
      </vt:variant>
      <vt:variant>
        <vt:lpwstr>http://www.codeplex.com/SLK</vt:lpwstr>
      </vt:variant>
      <vt:variant>
        <vt:lpwstr/>
      </vt:variant>
      <vt:variant>
        <vt:i4>7340122</vt:i4>
      </vt:variant>
      <vt:variant>
        <vt:i4>15</vt:i4>
      </vt:variant>
      <vt:variant>
        <vt:i4>0</vt:i4>
      </vt:variant>
      <vt:variant>
        <vt:i4>5</vt:i4>
      </vt:variant>
      <vt:variant>
        <vt:lpwstr>mailto:scormhlp@microsoft.com</vt:lpwstr>
      </vt:variant>
      <vt:variant>
        <vt:lpwstr/>
      </vt:variant>
      <vt:variant>
        <vt:i4>4063333</vt:i4>
      </vt:variant>
      <vt:variant>
        <vt:i4>12</vt:i4>
      </vt:variant>
      <vt:variant>
        <vt:i4>0</vt:i4>
      </vt:variant>
      <vt:variant>
        <vt:i4>5</vt:i4>
      </vt:variant>
      <vt:variant>
        <vt:lpwstr>http://www.rarsoft.com/</vt:lpwstr>
      </vt:variant>
      <vt:variant>
        <vt:lpwstr/>
      </vt:variant>
      <vt:variant>
        <vt:i4>3997755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https://www.microsoft.com/licensing/servicecenter/Help/Contact.aspx</vt:lpwstr>
      </vt:variant>
      <vt:variant>
        <vt:lpwstr/>
      </vt:variant>
      <vt:variant>
        <vt:i4>3801197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https://www.microsoft.com/licensing/servicecenter/home.aspx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http://www.adlnet.gov/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2015-03-17T19:29:00Z</dcterms:created>
  <dcterms:modified xsi:type="dcterms:W3CDTF">2015-03-17T19:29:00Z</dcterms:modified>
</cp:coreProperties>
</file>