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5F8D8B" w14:textId="77777777" w:rsidR="008406B4" w:rsidRDefault="007D27AF" w:rsidP="00D52F01">
      <w:pPr>
        <w:spacing w:line="240" w:lineRule="auto"/>
        <w:rPr>
          <w:rFonts w:cs="Arial"/>
          <w:color w:val="000000"/>
        </w:rPr>
      </w:pPr>
      <w:r>
        <w:rPr>
          <w:noProof/>
        </w:rPr>
        <w:pict w14:anchorId="1638B7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alt="Description: C:\Users\becka\Desktop\ShrPt_h_rgb.png" style="width:322.5pt;height:81.75pt;visibility:visible">
            <v:imagedata r:id="rId12" o:title="ShrPt_h_rgb"/>
          </v:shape>
        </w:pict>
      </w:r>
    </w:p>
    <w:p w14:paraId="3AC5D102" w14:textId="77777777" w:rsidR="008406B4" w:rsidRPr="00F10E61" w:rsidRDefault="008406B4" w:rsidP="00F10E61">
      <w:pPr>
        <w:pStyle w:val="Heading2"/>
        <w:spacing w:line="360" w:lineRule="exact"/>
        <w:rPr>
          <w:rFonts w:ascii="Cambria" w:hAnsi="Cambria"/>
          <w:color w:val="000000"/>
        </w:rPr>
      </w:pPr>
      <w:bookmarkStart w:id="0" w:name="_Toc289343146"/>
      <w:bookmarkStart w:id="1" w:name="_Toc289344629"/>
      <w:bookmarkStart w:id="2" w:name="_Toc321916276"/>
      <w:r w:rsidRPr="00C356B5">
        <w:rPr>
          <w:rFonts w:ascii="Cambria" w:hAnsi="Cambria" w:cs="Arial"/>
          <w:color w:val="000000"/>
        </w:rPr>
        <w:t>Configure</w:t>
      </w:r>
      <w:r w:rsidRPr="00F10E61">
        <w:rPr>
          <w:rFonts w:ascii="Cambria" w:hAnsi="Cambria"/>
          <w:color w:val="000000"/>
        </w:rPr>
        <w:t xml:space="preserve"> Kerberos Authentication for SharePoint 2010 Products</w:t>
      </w:r>
      <w:bookmarkEnd w:id="0"/>
      <w:bookmarkEnd w:id="1"/>
      <w:bookmarkEnd w:id="2"/>
    </w:p>
    <w:p w14:paraId="51F00674" w14:textId="77777777" w:rsidR="008406B4" w:rsidRDefault="008406B4">
      <w:pPr>
        <w:spacing w:line="240" w:lineRule="auto"/>
        <w:rPr>
          <w:rFonts w:cs="Arial"/>
          <w:color w:val="000000"/>
        </w:rPr>
      </w:pPr>
      <w:r>
        <w:rPr>
          <w:rFonts w:cs="Arial"/>
          <w:color w:val="000000"/>
        </w:rPr>
        <w:t>Microsoft Corporation</w:t>
      </w:r>
    </w:p>
    <w:p w14:paraId="003469FC" w14:textId="77777777" w:rsidR="008406B4" w:rsidRDefault="008406B4">
      <w:pPr>
        <w:spacing w:line="240" w:lineRule="auto"/>
        <w:rPr>
          <w:rFonts w:cs="Arial"/>
          <w:b/>
          <w:color w:val="808080"/>
          <w:sz w:val="18"/>
        </w:rPr>
      </w:pPr>
      <w:r>
        <w:rPr>
          <w:rFonts w:cs="Arial"/>
          <w:b/>
          <w:color w:val="808080"/>
          <w:sz w:val="18"/>
        </w:rPr>
        <w:t>Published: July 2010</w:t>
      </w:r>
    </w:p>
    <w:p w14:paraId="2E5CF92A" w14:textId="62CE1E0B" w:rsidR="00DA526A" w:rsidRDefault="00DA526A">
      <w:pPr>
        <w:spacing w:line="240" w:lineRule="auto"/>
        <w:rPr>
          <w:rFonts w:cs="Arial"/>
          <w:color w:val="000000"/>
        </w:rPr>
      </w:pPr>
      <w:r>
        <w:rPr>
          <w:rFonts w:cs="Arial"/>
          <w:b/>
          <w:color w:val="808080"/>
          <w:sz w:val="18"/>
        </w:rPr>
        <w:t>Updated April 2012</w:t>
      </w:r>
    </w:p>
    <w:p w14:paraId="75D293DA" w14:textId="77777777" w:rsidR="008406B4" w:rsidRPr="00F10E61" w:rsidRDefault="008406B4" w:rsidP="00D12857">
      <w:pPr>
        <w:spacing w:line="240" w:lineRule="auto"/>
        <w:rPr>
          <w:color w:val="000000"/>
        </w:rPr>
      </w:pPr>
      <w:r w:rsidRPr="00F10E61">
        <w:rPr>
          <w:b/>
          <w:color w:val="000000"/>
        </w:rPr>
        <w:t>Author</w:t>
      </w:r>
      <w:r w:rsidRPr="00F10E61">
        <w:rPr>
          <w:color w:val="000000"/>
        </w:rPr>
        <w:t>: Tom Wisnowski</w:t>
      </w:r>
      <w:r>
        <w:rPr>
          <w:rFonts w:cs="Arial"/>
          <w:color w:val="000000"/>
        </w:rPr>
        <w:t xml:space="preserve">. </w:t>
      </w:r>
      <w:r w:rsidRPr="00F10E61">
        <w:rPr>
          <w:b/>
          <w:color w:val="000000"/>
        </w:rPr>
        <w:t>Contributors</w:t>
      </w:r>
      <w:r w:rsidRPr="00F10E61">
        <w:rPr>
          <w:color w:val="000000"/>
        </w:rPr>
        <w:t xml:space="preserve">: Philippe-Joseph </w:t>
      </w:r>
      <w:proofErr w:type="spellStart"/>
      <w:r w:rsidRPr="00F10E61">
        <w:rPr>
          <w:color w:val="000000"/>
        </w:rPr>
        <w:t>Arida</w:t>
      </w:r>
      <w:proofErr w:type="spellEnd"/>
      <w:r w:rsidRPr="00F10E61">
        <w:rPr>
          <w:color w:val="000000"/>
        </w:rPr>
        <w:t xml:space="preserve">, Luca </w:t>
      </w:r>
      <w:proofErr w:type="spellStart"/>
      <w:r w:rsidRPr="00F10E61">
        <w:rPr>
          <w:color w:val="000000"/>
        </w:rPr>
        <w:t>Bandinelli</w:t>
      </w:r>
      <w:proofErr w:type="spellEnd"/>
      <w:r w:rsidRPr="00F10E61">
        <w:rPr>
          <w:color w:val="000000"/>
        </w:rPr>
        <w:t xml:space="preserve">, Kevin Donovan, Pej Javaheri , Denny Lee, Cephas Lin, Dave Manning, Carl Rabeler, </w:t>
      </w:r>
      <w:proofErr w:type="spellStart"/>
      <w:r w:rsidRPr="00F10E61">
        <w:rPr>
          <w:color w:val="000000"/>
        </w:rPr>
        <w:t>Prash</w:t>
      </w:r>
      <w:proofErr w:type="spellEnd"/>
      <w:r w:rsidRPr="00F10E61">
        <w:rPr>
          <w:color w:val="000000"/>
        </w:rPr>
        <w:t xml:space="preserve"> </w:t>
      </w:r>
      <w:proofErr w:type="spellStart"/>
      <w:r w:rsidRPr="00F10E61">
        <w:rPr>
          <w:color w:val="000000"/>
        </w:rPr>
        <w:t>Shirolkar</w:t>
      </w:r>
      <w:proofErr w:type="spellEnd"/>
      <w:r w:rsidRPr="00F10E61">
        <w:rPr>
          <w:color w:val="000000"/>
        </w:rPr>
        <w:t>, Norm Warren, Josh Zimmerman</w:t>
      </w:r>
      <w:r>
        <w:rPr>
          <w:rFonts w:cs="Arial"/>
          <w:color w:val="000000"/>
        </w:rPr>
        <w:t>. (itspdocs@microsoft.com)</w:t>
      </w:r>
    </w:p>
    <w:p w14:paraId="2A7F11F3" w14:textId="77777777" w:rsidR="008406B4" w:rsidRDefault="008406B4">
      <w:pPr>
        <w:spacing w:line="240" w:lineRule="auto"/>
        <w:rPr>
          <w:rFonts w:cs="Arial"/>
          <w:color w:val="000000"/>
          <w:sz w:val="24"/>
        </w:rPr>
      </w:pPr>
      <w:r>
        <w:rPr>
          <w:rFonts w:cs="Arial"/>
          <w:b/>
          <w:color w:val="000000"/>
          <w:sz w:val="24"/>
        </w:rPr>
        <w:t>Abstract</w:t>
      </w:r>
    </w:p>
    <w:p w14:paraId="67E073F6" w14:textId="77777777" w:rsidR="008406B4" w:rsidRDefault="008406B4">
      <w:pPr>
        <w:spacing w:line="240" w:lineRule="auto"/>
        <w:rPr>
          <w:rFonts w:cs="Arial"/>
          <w:color w:val="000000"/>
        </w:rPr>
      </w:pPr>
      <w:r>
        <w:rPr>
          <w:rFonts w:cs="Arial"/>
          <w:color w:val="000000"/>
        </w:rPr>
        <w:t>This document gives you information that will help you understand the concepts of identity in Microsoft SharePoint 2010 Products, how Kerberos authentication plays a very important role in authentication and delegation scenarios, and the situations where Kerberos authentication should be used or may be required in solution designs. Scenarios include business intelligence implementations which secure access to external data sources such as SQL Server. The document also shows how to configure Kerberos authentication end-to-end within your environment, including scenarios that use various service applications in Microsoft SharePoint Server. Additional tools and resources are described to help you test and validate Kerberos configuration.</w:t>
      </w:r>
      <w:r w:rsidR="00D5662B">
        <w:rPr>
          <w:rFonts w:cs="Arial"/>
          <w:color w:val="000000"/>
        </w:rPr>
        <w:t xml:space="preserve"> </w:t>
      </w:r>
    </w:p>
    <w:p w14:paraId="28CD98A8" w14:textId="77777777" w:rsidR="008406B4" w:rsidRDefault="007D27AF">
      <w:pPr>
        <w:spacing w:line="240" w:lineRule="auto"/>
        <w:rPr>
          <w:rFonts w:cs="Arial"/>
          <w:color w:val="000000"/>
        </w:rPr>
      </w:pPr>
      <w:r>
        <w:rPr>
          <w:rFonts w:cs="Times New Roman"/>
          <w:noProof/>
        </w:rPr>
        <w:pict w14:anchorId="58F30757">
          <v:shape id="Picture 1" o:spid="_x0000_s1026" type="#_x0000_t75" style="position:absolute;margin-left:450pt;margin-top:63pt;width:102pt;height:15.75pt;z-index:251657216;visibility:visible;mso-position-horizontal-relative:page;mso-position-vertical-relative:page">
            <v:imagedata r:id="rId13" o:title=""/>
            <w10:wrap anchorx="page" anchory="page"/>
            <w10:anchorlock/>
          </v:shape>
        </w:pict>
      </w:r>
      <w:r>
        <w:rPr>
          <w:rFonts w:cs="Times New Roman"/>
          <w:noProof/>
        </w:rPr>
        <w:pict w14:anchorId="463BA835">
          <v:shape id="_x0000_s1027" type="#_x0000_t75" style="position:absolute;margin-left:450pt;margin-top:63pt;width:102pt;height:15.75pt;z-index:251658240;visibility:visible;mso-position-horizontal-relative:page;mso-position-vertical-relative:page">
            <v:imagedata r:id="rId13" o:title=""/>
            <w10:wrap anchorx="page" anchory="page"/>
            <w10:anchorlock/>
          </v:shape>
        </w:pict>
      </w:r>
    </w:p>
    <w:p w14:paraId="72663B45" w14:textId="77777777" w:rsidR="008406B4" w:rsidRDefault="008406B4">
      <w:pPr>
        <w:spacing w:line="240" w:lineRule="auto"/>
        <w:rPr>
          <w:rFonts w:cs="Arial"/>
          <w:color w:val="000000"/>
        </w:rPr>
      </w:pPr>
      <w:r>
        <w:rPr>
          <w:rFonts w:cs="Arial"/>
          <w:color w:val="000000"/>
        </w:rPr>
        <w:t xml:space="preserve"> </w:t>
      </w:r>
    </w:p>
    <w:p w14:paraId="56FCC8E4" w14:textId="77777777" w:rsidR="008406B4" w:rsidRDefault="008406B4">
      <w:pPr>
        <w:spacing w:line="240" w:lineRule="auto"/>
        <w:rPr>
          <w:rFonts w:cs="Arial"/>
          <w:color w:val="000000"/>
        </w:rPr>
      </w:pPr>
      <w:r>
        <w:rPr>
          <w:rFonts w:cs="Arial"/>
          <w:color w:val="000000"/>
        </w:rPr>
        <w:br w:type="page"/>
      </w:r>
    </w:p>
    <w:p w14:paraId="3AB3B25D" w14:textId="77777777" w:rsidR="002F17E6" w:rsidRPr="00F10E61" w:rsidRDefault="002F17E6" w:rsidP="00D12857">
      <w:pPr>
        <w:spacing w:line="240" w:lineRule="auto"/>
        <w:rPr>
          <w:color w:val="000000"/>
        </w:rPr>
      </w:pPr>
      <w:r w:rsidRPr="00F10E61">
        <w:rPr>
          <w:i/>
          <w:color w:val="000000"/>
        </w:rPr>
        <w:t>This document is provided “as-is”. Information and views expressed in this document, including URL and other Internet Web site references, may change without notice. You bear the risk of using it.</w:t>
      </w:r>
      <w:r w:rsidR="00D5662B">
        <w:rPr>
          <w:i/>
          <w:color w:val="000000"/>
        </w:rPr>
        <w:t xml:space="preserve"> </w:t>
      </w:r>
    </w:p>
    <w:p w14:paraId="1ACE63F7" w14:textId="77777777" w:rsidR="002F17E6" w:rsidRPr="00F10E61" w:rsidRDefault="002F17E6" w:rsidP="00D12857">
      <w:pPr>
        <w:spacing w:line="240" w:lineRule="auto"/>
        <w:rPr>
          <w:color w:val="000000"/>
        </w:rPr>
      </w:pPr>
      <w:r w:rsidRPr="00F10E61">
        <w:rPr>
          <w:i/>
          <w:color w:val="000000"/>
        </w:rPr>
        <w:t>Some examples depicted herein are provided for illustration only and are fictitious.</w:t>
      </w:r>
      <w:r>
        <w:rPr>
          <w:rFonts w:cs="Arial"/>
          <w:i/>
          <w:color w:val="000000"/>
        </w:rPr>
        <w:t> </w:t>
      </w:r>
      <w:r w:rsidRPr="00F10E61">
        <w:rPr>
          <w:i/>
          <w:color w:val="000000"/>
        </w:rPr>
        <w:t xml:space="preserve"> No real association or connection is intended or should be inferred.</w:t>
      </w:r>
      <w:r w:rsidR="00D5662B">
        <w:rPr>
          <w:i/>
          <w:color w:val="000000"/>
        </w:rPr>
        <w:t xml:space="preserve"> </w:t>
      </w:r>
    </w:p>
    <w:p w14:paraId="7ADDCDD3" w14:textId="77777777" w:rsidR="002F17E6" w:rsidRPr="00F10E61" w:rsidRDefault="002F17E6" w:rsidP="00D12857">
      <w:pPr>
        <w:spacing w:line="240" w:lineRule="auto"/>
        <w:rPr>
          <w:color w:val="000000"/>
        </w:rPr>
      </w:pPr>
      <w:r w:rsidRPr="00F10E61">
        <w:rPr>
          <w:i/>
          <w:color w:val="000000"/>
        </w:rPr>
        <w:t>This document does not provide you with any legal rights to any intellectual property in any Microsoft product. You may copy and use this document for your internal, reference purposes.</w:t>
      </w:r>
      <w:r w:rsidR="00D5662B">
        <w:rPr>
          <w:i/>
          <w:color w:val="000000"/>
        </w:rPr>
        <w:t xml:space="preserve"> </w:t>
      </w:r>
    </w:p>
    <w:p w14:paraId="2A2E025A" w14:textId="77777777" w:rsidR="002F17E6" w:rsidRPr="00F10E61" w:rsidRDefault="002F17E6" w:rsidP="00D12857">
      <w:pPr>
        <w:spacing w:line="240" w:lineRule="auto"/>
        <w:rPr>
          <w:color w:val="000000"/>
        </w:rPr>
      </w:pPr>
      <w:r w:rsidRPr="00F10E61">
        <w:rPr>
          <w:i/>
          <w:color w:val="000000"/>
        </w:rPr>
        <w:t xml:space="preserve">© 2010 Microsoft Corporation. </w:t>
      </w:r>
      <w:r>
        <w:rPr>
          <w:rFonts w:cs="Arial"/>
          <w:i/>
          <w:color w:val="000000"/>
        </w:rPr>
        <w:t>All rights reserved.</w:t>
      </w:r>
      <w:r w:rsidR="00D5662B">
        <w:rPr>
          <w:rFonts w:cs="Arial"/>
          <w:i/>
          <w:color w:val="000000"/>
        </w:rPr>
        <w:t xml:space="preserve"> </w:t>
      </w:r>
    </w:p>
    <w:p w14:paraId="421D0359" w14:textId="77777777" w:rsidR="002F17E6" w:rsidRDefault="002F17E6">
      <w:pPr>
        <w:spacing w:line="240" w:lineRule="auto"/>
        <w:rPr>
          <w:rFonts w:cs="Arial"/>
          <w:color w:val="000000"/>
        </w:rPr>
      </w:pPr>
      <w:r>
        <w:rPr>
          <w:rFonts w:cs="Arial"/>
          <w:i/>
          <w:color w:val="000000"/>
        </w:rPr>
        <w:t>Microsoft, Active Directory, Excel, Internet Explorer, Outlook, PerformancePoint, SharePoint, Windows, and Windows PowerShell are either registered trademarks or trademarks of Microsoft Corporation in the United States and/or other countries.</w:t>
      </w:r>
      <w:r w:rsidR="00D5662B">
        <w:rPr>
          <w:rFonts w:cs="Arial"/>
          <w:i/>
          <w:color w:val="000000"/>
        </w:rPr>
        <w:t xml:space="preserve"> </w:t>
      </w:r>
    </w:p>
    <w:p w14:paraId="6E164033" w14:textId="77777777" w:rsidR="002F17E6" w:rsidRDefault="002F17E6">
      <w:pPr>
        <w:spacing w:line="240" w:lineRule="auto"/>
        <w:rPr>
          <w:rFonts w:cs="Arial"/>
          <w:color w:val="000000"/>
        </w:rPr>
      </w:pPr>
      <w:r>
        <w:rPr>
          <w:rFonts w:cs="Arial"/>
          <w:i/>
          <w:color w:val="000000"/>
        </w:rPr>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r w:rsidR="00D5662B">
        <w:rPr>
          <w:rFonts w:cs="Arial"/>
          <w:i/>
          <w:color w:val="000000"/>
        </w:rPr>
        <w:t xml:space="preserve"> </w:t>
      </w:r>
    </w:p>
    <w:p w14:paraId="66A9E0AE" w14:textId="77777777" w:rsidR="002F17E6" w:rsidRDefault="002F17E6">
      <w:pPr>
        <w:spacing w:line="240" w:lineRule="auto"/>
        <w:rPr>
          <w:rFonts w:cs="Arial"/>
          <w:color w:val="000000"/>
        </w:rPr>
      </w:pPr>
    </w:p>
    <w:p w14:paraId="1E1D72AB" w14:textId="77777777" w:rsidR="002F17E6" w:rsidRDefault="002F17E6">
      <w:pPr>
        <w:spacing w:line="240" w:lineRule="auto"/>
        <w:rPr>
          <w:rFonts w:cs="Arial"/>
          <w:color w:val="000000"/>
        </w:rPr>
      </w:pPr>
      <w:r>
        <w:rPr>
          <w:rFonts w:cs="Arial"/>
          <w:color w:val="000000"/>
        </w:rPr>
        <w:br w:type="page"/>
      </w:r>
    </w:p>
    <w:p w14:paraId="52233D73" w14:textId="77777777" w:rsidR="005366B3" w:rsidRDefault="005E0DB8">
      <w:pPr>
        <w:pStyle w:val="TOC2"/>
        <w:tabs>
          <w:tab w:val="right" w:leader="dot" w:pos="7910"/>
        </w:tabs>
        <w:rPr>
          <w:rFonts w:cs="Arial"/>
          <w:b/>
          <w:color w:val="000000"/>
          <w:sz w:val="44"/>
        </w:rPr>
      </w:pPr>
      <w:bookmarkStart w:id="3" w:name="BookMark_Header"/>
      <w:bookmarkStart w:id="4" w:name="BookMark0"/>
      <w:bookmarkEnd w:id="3"/>
      <w:bookmarkEnd w:id="4"/>
      <w:r w:rsidRPr="005E0DB8">
        <w:rPr>
          <w:rFonts w:cs="Arial"/>
          <w:b/>
          <w:color w:val="000000"/>
          <w:sz w:val="44"/>
        </w:rPr>
        <w:t>Table of Contents</w:t>
      </w:r>
      <w:bookmarkStart w:id="5" w:name="BookMark_TOC"/>
      <w:bookmarkEnd w:id="5"/>
    </w:p>
    <w:p w14:paraId="5DB12CAF" w14:textId="338C9D6F" w:rsidR="00DA526A" w:rsidRDefault="005E0DB8">
      <w:pPr>
        <w:pStyle w:val="TOC2"/>
        <w:tabs>
          <w:tab w:val="right" w:leader="dot" w:pos="7910"/>
        </w:tabs>
        <w:rPr>
          <w:rFonts w:eastAsiaTheme="minorEastAsia"/>
          <w:noProof/>
        </w:rPr>
      </w:pPr>
      <w:r w:rsidRPr="009D54C0">
        <w:rPr>
          <w:rFonts w:cs="Arial"/>
          <w:b/>
          <w:color w:val="000000"/>
        </w:rPr>
        <w:fldChar w:fldCharType="begin"/>
      </w:r>
      <w:r w:rsidRPr="009D54C0">
        <w:rPr>
          <w:rFonts w:cs="Arial"/>
          <w:b/>
          <w:color w:val="000000"/>
        </w:rPr>
        <w:instrText xml:space="preserve"> TOC \o "1-3" \h \z \u </w:instrText>
      </w:r>
      <w:r w:rsidRPr="009D54C0">
        <w:rPr>
          <w:rFonts w:cs="Arial"/>
          <w:b/>
          <w:color w:val="000000"/>
        </w:rPr>
        <w:fldChar w:fldCharType="separate"/>
      </w:r>
      <w:hyperlink w:anchor="_Toc321916276" w:history="1"/>
    </w:p>
    <w:p w14:paraId="710C2451" w14:textId="77777777" w:rsidR="00DA526A" w:rsidRDefault="00DA526A">
      <w:pPr>
        <w:pStyle w:val="TOC1"/>
        <w:tabs>
          <w:tab w:val="right" w:leader="dot" w:pos="7910"/>
        </w:tabs>
        <w:rPr>
          <w:rFonts w:eastAsiaTheme="minorEastAsia"/>
          <w:noProof/>
        </w:rPr>
      </w:pPr>
      <w:hyperlink w:anchor="_Toc321916277" w:history="1">
        <w:r w:rsidRPr="00E26046">
          <w:rPr>
            <w:rStyle w:val="Hyperlink"/>
            <w:rFonts w:cs="Arial"/>
            <w:noProof/>
          </w:rPr>
          <w:t>Configure Kerberos authentication for SharePoint 2010 Products</w:t>
        </w:r>
        <w:r>
          <w:rPr>
            <w:noProof/>
            <w:webHidden/>
          </w:rPr>
          <w:tab/>
        </w:r>
        <w:r>
          <w:rPr>
            <w:noProof/>
            <w:webHidden/>
          </w:rPr>
          <w:fldChar w:fldCharType="begin"/>
        </w:r>
        <w:r>
          <w:rPr>
            <w:noProof/>
            <w:webHidden/>
          </w:rPr>
          <w:instrText xml:space="preserve"> PAGEREF _Toc321916277 \h </w:instrText>
        </w:r>
        <w:r>
          <w:rPr>
            <w:noProof/>
            <w:webHidden/>
          </w:rPr>
        </w:r>
        <w:r>
          <w:rPr>
            <w:noProof/>
            <w:webHidden/>
          </w:rPr>
          <w:fldChar w:fldCharType="separate"/>
        </w:r>
        <w:r>
          <w:rPr>
            <w:noProof/>
            <w:webHidden/>
          </w:rPr>
          <w:t>7</w:t>
        </w:r>
        <w:r>
          <w:rPr>
            <w:noProof/>
            <w:webHidden/>
          </w:rPr>
          <w:fldChar w:fldCharType="end"/>
        </w:r>
      </w:hyperlink>
    </w:p>
    <w:p w14:paraId="79DA2318" w14:textId="77777777" w:rsidR="00DA526A" w:rsidRDefault="00DA526A">
      <w:pPr>
        <w:pStyle w:val="TOC1"/>
        <w:tabs>
          <w:tab w:val="right" w:leader="dot" w:pos="7910"/>
        </w:tabs>
        <w:rPr>
          <w:rFonts w:eastAsiaTheme="minorEastAsia"/>
          <w:noProof/>
        </w:rPr>
      </w:pPr>
      <w:hyperlink w:anchor="_Toc321916278" w:history="1">
        <w:r w:rsidRPr="00E26046">
          <w:rPr>
            <w:rStyle w:val="Hyperlink"/>
            <w:rFonts w:cs="Arial"/>
            <w:noProof/>
          </w:rPr>
          <w:t>Overview of Kerberos authentication for Microsoft SharePoint 2010 Products</w:t>
        </w:r>
        <w:r>
          <w:rPr>
            <w:noProof/>
            <w:webHidden/>
          </w:rPr>
          <w:tab/>
        </w:r>
        <w:r>
          <w:rPr>
            <w:noProof/>
            <w:webHidden/>
          </w:rPr>
          <w:fldChar w:fldCharType="begin"/>
        </w:r>
        <w:r>
          <w:rPr>
            <w:noProof/>
            <w:webHidden/>
          </w:rPr>
          <w:instrText xml:space="preserve"> PAGEREF _Toc321916278 \h </w:instrText>
        </w:r>
        <w:r>
          <w:rPr>
            <w:noProof/>
            <w:webHidden/>
          </w:rPr>
        </w:r>
        <w:r>
          <w:rPr>
            <w:noProof/>
            <w:webHidden/>
          </w:rPr>
          <w:fldChar w:fldCharType="separate"/>
        </w:r>
        <w:r>
          <w:rPr>
            <w:noProof/>
            <w:webHidden/>
          </w:rPr>
          <w:t>8</w:t>
        </w:r>
        <w:r>
          <w:rPr>
            <w:noProof/>
            <w:webHidden/>
          </w:rPr>
          <w:fldChar w:fldCharType="end"/>
        </w:r>
      </w:hyperlink>
    </w:p>
    <w:p w14:paraId="408150AC" w14:textId="77777777" w:rsidR="00DA526A" w:rsidRDefault="00DA526A">
      <w:pPr>
        <w:pStyle w:val="TOC2"/>
        <w:tabs>
          <w:tab w:val="right" w:leader="dot" w:pos="7910"/>
        </w:tabs>
        <w:rPr>
          <w:rFonts w:eastAsiaTheme="minorEastAsia"/>
          <w:noProof/>
        </w:rPr>
      </w:pPr>
      <w:hyperlink w:anchor="_Toc321916279" w:history="1">
        <w:r w:rsidRPr="00E26046">
          <w:rPr>
            <w:rStyle w:val="Hyperlink"/>
            <w:rFonts w:cs="Arial"/>
            <w:noProof/>
          </w:rPr>
          <w:t>Who should read these articles about Kerberos authentication?</w:t>
        </w:r>
        <w:r>
          <w:rPr>
            <w:noProof/>
            <w:webHidden/>
          </w:rPr>
          <w:tab/>
        </w:r>
        <w:r>
          <w:rPr>
            <w:noProof/>
            <w:webHidden/>
          </w:rPr>
          <w:fldChar w:fldCharType="begin"/>
        </w:r>
        <w:r>
          <w:rPr>
            <w:noProof/>
            <w:webHidden/>
          </w:rPr>
          <w:instrText xml:space="preserve"> PAGEREF _Toc321916279 \h </w:instrText>
        </w:r>
        <w:r>
          <w:rPr>
            <w:noProof/>
            <w:webHidden/>
          </w:rPr>
        </w:r>
        <w:r>
          <w:rPr>
            <w:noProof/>
            <w:webHidden/>
          </w:rPr>
          <w:fldChar w:fldCharType="separate"/>
        </w:r>
        <w:r>
          <w:rPr>
            <w:noProof/>
            <w:webHidden/>
          </w:rPr>
          <w:t>9</w:t>
        </w:r>
        <w:r>
          <w:rPr>
            <w:noProof/>
            <w:webHidden/>
          </w:rPr>
          <w:fldChar w:fldCharType="end"/>
        </w:r>
      </w:hyperlink>
    </w:p>
    <w:p w14:paraId="3C00A130" w14:textId="77777777" w:rsidR="00DA526A" w:rsidRDefault="00DA526A">
      <w:pPr>
        <w:pStyle w:val="TOC3"/>
        <w:tabs>
          <w:tab w:val="right" w:leader="dot" w:pos="7910"/>
        </w:tabs>
        <w:rPr>
          <w:rFonts w:eastAsiaTheme="minorEastAsia"/>
          <w:noProof/>
        </w:rPr>
      </w:pPr>
      <w:hyperlink w:anchor="_Toc321916280" w:history="1">
        <w:r w:rsidRPr="00E26046">
          <w:rPr>
            <w:rStyle w:val="Hyperlink"/>
            <w:noProof/>
          </w:rPr>
          <w:t>Beginning to end</w:t>
        </w:r>
        <w:r>
          <w:rPr>
            <w:noProof/>
            <w:webHidden/>
          </w:rPr>
          <w:tab/>
        </w:r>
        <w:r>
          <w:rPr>
            <w:noProof/>
            <w:webHidden/>
          </w:rPr>
          <w:fldChar w:fldCharType="begin"/>
        </w:r>
        <w:r>
          <w:rPr>
            <w:noProof/>
            <w:webHidden/>
          </w:rPr>
          <w:instrText xml:space="preserve"> PAGEREF _Toc321916280 \h </w:instrText>
        </w:r>
        <w:r>
          <w:rPr>
            <w:noProof/>
            <w:webHidden/>
          </w:rPr>
        </w:r>
        <w:r>
          <w:rPr>
            <w:noProof/>
            <w:webHidden/>
          </w:rPr>
          <w:fldChar w:fldCharType="separate"/>
        </w:r>
        <w:r>
          <w:rPr>
            <w:noProof/>
            <w:webHidden/>
          </w:rPr>
          <w:t>9</w:t>
        </w:r>
        <w:r>
          <w:rPr>
            <w:noProof/>
            <w:webHidden/>
          </w:rPr>
          <w:fldChar w:fldCharType="end"/>
        </w:r>
      </w:hyperlink>
    </w:p>
    <w:p w14:paraId="7F348BF2" w14:textId="77777777" w:rsidR="00DA526A" w:rsidRDefault="00DA526A">
      <w:pPr>
        <w:pStyle w:val="TOC3"/>
        <w:tabs>
          <w:tab w:val="right" w:leader="dot" w:pos="7910"/>
        </w:tabs>
        <w:rPr>
          <w:rFonts w:eastAsiaTheme="minorEastAsia"/>
          <w:noProof/>
        </w:rPr>
      </w:pPr>
      <w:hyperlink w:anchor="_Toc321916281" w:history="1">
        <w:r w:rsidRPr="00E26046">
          <w:rPr>
            <w:rStyle w:val="Hyperlink"/>
            <w:noProof/>
          </w:rPr>
          <w:t>Upgrading from Office SharePoint Server 2007</w:t>
        </w:r>
        <w:r>
          <w:rPr>
            <w:noProof/>
            <w:webHidden/>
          </w:rPr>
          <w:tab/>
        </w:r>
        <w:r>
          <w:rPr>
            <w:noProof/>
            <w:webHidden/>
          </w:rPr>
          <w:fldChar w:fldCharType="begin"/>
        </w:r>
        <w:r>
          <w:rPr>
            <w:noProof/>
            <w:webHidden/>
          </w:rPr>
          <w:instrText xml:space="preserve"> PAGEREF _Toc321916281 \h </w:instrText>
        </w:r>
        <w:r>
          <w:rPr>
            <w:noProof/>
            <w:webHidden/>
          </w:rPr>
        </w:r>
        <w:r>
          <w:rPr>
            <w:noProof/>
            <w:webHidden/>
          </w:rPr>
          <w:fldChar w:fldCharType="separate"/>
        </w:r>
        <w:r>
          <w:rPr>
            <w:noProof/>
            <w:webHidden/>
          </w:rPr>
          <w:t>9</w:t>
        </w:r>
        <w:r>
          <w:rPr>
            <w:noProof/>
            <w:webHidden/>
          </w:rPr>
          <w:fldChar w:fldCharType="end"/>
        </w:r>
      </w:hyperlink>
    </w:p>
    <w:p w14:paraId="1DE9B721" w14:textId="77777777" w:rsidR="00DA526A" w:rsidRDefault="00DA526A">
      <w:pPr>
        <w:pStyle w:val="TOC3"/>
        <w:tabs>
          <w:tab w:val="right" w:leader="dot" w:pos="7910"/>
        </w:tabs>
        <w:rPr>
          <w:rFonts w:eastAsiaTheme="minorEastAsia"/>
          <w:noProof/>
        </w:rPr>
      </w:pPr>
      <w:hyperlink w:anchor="_Toc321916282" w:history="1">
        <w:r w:rsidRPr="00E26046">
          <w:rPr>
            <w:rStyle w:val="Hyperlink"/>
            <w:noProof/>
          </w:rPr>
          <w:t>Step-by-step walkthrough</w:t>
        </w:r>
        <w:r>
          <w:rPr>
            <w:noProof/>
            <w:webHidden/>
          </w:rPr>
          <w:tab/>
        </w:r>
        <w:r>
          <w:rPr>
            <w:noProof/>
            <w:webHidden/>
          </w:rPr>
          <w:fldChar w:fldCharType="begin"/>
        </w:r>
        <w:r>
          <w:rPr>
            <w:noProof/>
            <w:webHidden/>
          </w:rPr>
          <w:instrText xml:space="preserve"> PAGEREF _Toc321916282 \h </w:instrText>
        </w:r>
        <w:r>
          <w:rPr>
            <w:noProof/>
            <w:webHidden/>
          </w:rPr>
        </w:r>
        <w:r>
          <w:rPr>
            <w:noProof/>
            <w:webHidden/>
          </w:rPr>
          <w:fldChar w:fldCharType="separate"/>
        </w:r>
        <w:r>
          <w:rPr>
            <w:noProof/>
            <w:webHidden/>
          </w:rPr>
          <w:t>10</w:t>
        </w:r>
        <w:r>
          <w:rPr>
            <w:noProof/>
            <w:webHidden/>
          </w:rPr>
          <w:fldChar w:fldCharType="end"/>
        </w:r>
      </w:hyperlink>
    </w:p>
    <w:p w14:paraId="2A233C57" w14:textId="77777777" w:rsidR="00DA526A" w:rsidRDefault="00DA526A">
      <w:pPr>
        <w:pStyle w:val="TOC3"/>
        <w:tabs>
          <w:tab w:val="right" w:leader="dot" w:pos="7910"/>
        </w:tabs>
        <w:rPr>
          <w:rFonts w:eastAsiaTheme="minorEastAsia"/>
          <w:noProof/>
        </w:rPr>
      </w:pPr>
      <w:hyperlink w:anchor="_Toc321916283" w:history="1">
        <w:r w:rsidRPr="00E26046">
          <w:rPr>
            <w:rStyle w:val="Hyperlink"/>
            <w:noProof/>
          </w:rPr>
          <w:t>Existing SharePoint 2010 Product environments</w:t>
        </w:r>
        <w:r>
          <w:rPr>
            <w:noProof/>
            <w:webHidden/>
          </w:rPr>
          <w:tab/>
        </w:r>
        <w:r>
          <w:rPr>
            <w:noProof/>
            <w:webHidden/>
          </w:rPr>
          <w:fldChar w:fldCharType="begin"/>
        </w:r>
        <w:r>
          <w:rPr>
            <w:noProof/>
            <w:webHidden/>
          </w:rPr>
          <w:instrText xml:space="preserve"> PAGEREF _Toc321916283 \h </w:instrText>
        </w:r>
        <w:r>
          <w:rPr>
            <w:noProof/>
            <w:webHidden/>
          </w:rPr>
        </w:r>
        <w:r>
          <w:rPr>
            <w:noProof/>
            <w:webHidden/>
          </w:rPr>
          <w:fldChar w:fldCharType="separate"/>
        </w:r>
        <w:r>
          <w:rPr>
            <w:noProof/>
            <w:webHidden/>
          </w:rPr>
          <w:t>11</w:t>
        </w:r>
        <w:r>
          <w:rPr>
            <w:noProof/>
            <w:webHidden/>
          </w:rPr>
          <w:fldChar w:fldCharType="end"/>
        </w:r>
      </w:hyperlink>
    </w:p>
    <w:p w14:paraId="24CE96CC" w14:textId="77777777" w:rsidR="00DA526A" w:rsidRDefault="00DA526A">
      <w:pPr>
        <w:pStyle w:val="TOC2"/>
        <w:tabs>
          <w:tab w:val="right" w:leader="dot" w:pos="7910"/>
        </w:tabs>
        <w:rPr>
          <w:rFonts w:eastAsiaTheme="minorEastAsia"/>
          <w:noProof/>
        </w:rPr>
      </w:pPr>
      <w:hyperlink w:anchor="_Toc321916284" w:history="1">
        <w:r w:rsidRPr="00E26046">
          <w:rPr>
            <w:rStyle w:val="Hyperlink"/>
            <w:noProof/>
          </w:rPr>
          <w:t xml:space="preserve">Identity </w:t>
        </w:r>
        <w:r w:rsidRPr="00E26046">
          <w:rPr>
            <w:rStyle w:val="Hyperlink"/>
            <w:rFonts w:cs="Arial"/>
            <w:noProof/>
          </w:rPr>
          <w:t>scenarios</w:t>
        </w:r>
        <w:r w:rsidRPr="00E26046">
          <w:rPr>
            <w:rStyle w:val="Hyperlink"/>
            <w:noProof/>
          </w:rPr>
          <w:t xml:space="preserve"> in SharePoint 2010 Products</w:t>
        </w:r>
        <w:r>
          <w:rPr>
            <w:noProof/>
            <w:webHidden/>
          </w:rPr>
          <w:tab/>
        </w:r>
        <w:r>
          <w:rPr>
            <w:noProof/>
            <w:webHidden/>
          </w:rPr>
          <w:fldChar w:fldCharType="begin"/>
        </w:r>
        <w:r>
          <w:rPr>
            <w:noProof/>
            <w:webHidden/>
          </w:rPr>
          <w:instrText xml:space="preserve"> PAGEREF _Toc321916284 \h </w:instrText>
        </w:r>
        <w:r>
          <w:rPr>
            <w:noProof/>
            <w:webHidden/>
          </w:rPr>
        </w:r>
        <w:r>
          <w:rPr>
            <w:noProof/>
            <w:webHidden/>
          </w:rPr>
          <w:fldChar w:fldCharType="separate"/>
        </w:r>
        <w:r>
          <w:rPr>
            <w:noProof/>
            <w:webHidden/>
          </w:rPr>
          <w:t>11</w:t>
        </w:r>
        <w:r>
          <w:rPr>
            <w:noProof/>
            <w:webHidden/>
          </w:rPr>
          <w:fldChar w:fldCharType="end"/>
        </w:r>
      </w:hyperlink>
    </w:p>
    <w:p w14:paraId="247BC4A3" w14:textId="77777777" w:rsidR="00DA526A" w:rsidRDefault="00DA526A">
      <w:pPr>
        <w:pStyle w:val="TOC3"/>
        <w:tabs>
          <w:tab w:val="right" w:leader="dot" w:pos="7910"/>
        </w:tabs>
        <w:rPr>
          <w:rFonts w:eastAsiaTheme="minorEastAsia"/>
          <w:noProof/>
        </w:rPr>
      </w:pPr>
      <w:hyperlink w:anchor="_Toc321916285" w:history="1">
        <w:r w:rsidRPr="00E26046">
          <w:rPr>
            <w:rStyle w:val="Hyperlink"/>
            <w:noProof/>
          </w:rPr>
          <w:t>Incoming Identity</w:t>
        </w:r>
        <w:r>
          <w:rPr>
            <w:noProof/>
            <w:webHidden/>
          </w:rPr>
          <w:tab/>
        </w:r>
        <w:r>
          <w:rPr>
            <w:noProof/>
            <w:webHidden/>
          </w:rPr>
          <w:fldChar w:fldCharType="begin"/>
        </w:r>
        <w:r>
          <w:rPr>
            <w:noProof/>
            <w:webHidden/>
          </w:rPr>
          <w:instrText xml:space="preserve"> PAGEREF _Toc321916285 \h </w:instrText>
        </w:r>
        <w:r>
          <w:rPr>
            <w:noProof/>
            <w:webHidden/>
          </w:rPr>
        </w:r>
        <w:r>
          <w:rPr>
            <w:noProof/>
            <w:webHidden/>
          </w:rPr>
          <w:fldChar w:fldCharType="separate"/>
        </w:r>
        <w:r>
          <w:rPr>
            <w:noProof/>
            <w:webHidden/>
          </w:rPr>
          <w:t>12</w:t>
        </w:r>
        <w:r>
          <w:rPr>
            <w:noProof/>
            <w:webHidden/>
          </w:rPr>
          <w:fldChar w:fldCharType="end"/>
        </w:r>
      </w:hyperlink>
    </w:p>
    <w:p w14:paraId="3B33615B" w14:textId="77777777" w:rsidR="00DA526A" w:rsidRDefault="00DA526A">
      <w:pPr>
        <w:pStyle w:val="TOC3"/>
        <w:tabs>
          <w:tab w:val="right" w:leader="dot" w:pos="7910"/>
        </w:tabs>
        <w:rPr>
          <w:rFonts w:eastAsiaTheme="minorEastAsia"/>
          <w:noProof/>
        </w:rPr>
      </w:pPr>
      <w:hyperlink w:anchor="_Toc321916286" w:history="1">
        <w:r w:rsidRPr="00E26046">
          <w:rPr>
            <w:rStyle w:val="Hyperlink"/>
            <w:noProof/>
          </w:rPr>
          <w:t>Identity within a SharePoint 2010 Products environment</w:t>
        </w:r>
        <w:r>
          <w:rPr>
            <w:noProof/>
            <w:webHidden/>
          </w:rPr>
          <w:tab/>
        </w:r>
        <w:r>
          <w:rPr>
            <w:noProof/>
            <w:webHidden/>
          </w:rPr>
          <w:fldChar w:fldCharType="begin"/>
        </w:r>
        <w:r>
          <w:rPr>
            <w:noProof/>
            <w:webHidden/>
          </w:rPr>
          <w:instrText xml:space="preserve"> PAGEREF _Toc321916286 \h </w:instrText>
        </w:r>
        <w:r>
          <w:rPr>
            <w:noProof/>
            <w:webHidden/>
          </w:rPr>
        </w:r>
        <w:r>
          <w:rPr>
            <w:noProof/>
            <w:webHidden/>
          </w:rPr>
          <w:fldChar w:fldCharType="separate"/>
        </w:r>
        <w:r>
          <w:rPr>
            <w:noProof/>
            <w:webHidden/>
          </w:rPr>
          <w:t>15</w:t>
        </w:r>
        <w:r>
          <w:rPr>
            <w:noProof/>
            <w:webHidden/>
          </w:rPr>
          <w:fldChar w:fldCharType="end"/>
        </w:r>
      </w:hyperlink>
    </w:p>
    <w:p w14:paraId="3D2AA61E" w14:textId="77777777" w:rsidR="00DA526A" w:rsidRDefault="00DA526A">
      <w:pPr>
        <w:pStyle w:val="TOC3"/>
        <w:tabs>
          <w:tab w:val="right" w:leader="dot" w:pos="7910"/>
        </w:tabs>
        <w:rPr>
          <w:rFonts w:eastAsiaTheme="minorEastAsia"/>
          <w:noProof/>
        </w:rPr>
      </w:pPr>
      <w:hyperlink w:anchor="_Toc321916287" w:history="1">
        <w:r w:rsidRPr="00E26046">
          <w:rPr>
            <w:rStyle w:val="Hyperlink"/>
            <w:noProof/>
          </w:rPr>
          <w:t>Outbound identity</w:t>
        </w:r>
        <w:r>
          <w:rPr>
            <w:noProof/>
            <w:webHidden/>
          </w:rPr>
          <w:tab/>
        </w:r>
        <w:r>
          <w:rPr>
            <w:noProof/>
            <w:webHidden/>
          </w:rPr>
          <w:fldChar w:fldCharType="begin"/>
        </w:r>
        <w:r>
          <w:rPr>
            <w:noProof/>
            <w:webHidden/>
          </w:rPr>
          <w:instrText xml:space="preserve"> PAGEREF _Toc321916287 \h </w:instrText>
        </w:r>
        <w:r>
          <w:rPr>
            <w:noProof/>
            <w:webHidden/>
          </w:rPr>
        </w:r>
        <w:r>
          <w:rPr>
            <w:noProof/>
            <w:webHidden/>
          </w:rPr>
          <w:fldChar w:fldCharType="separate"/>
        </w:r>
        <w:r>
          <w:rPr>
            <w:noProof/>
            <w:webHidden/>
          </w:rPr>
          <w:t>16</w:t>
        </w:r>
        <w:r>
          <w:rPr>
            <w:noProof/>
            <w:webHidden/>
          </w:rPr>
          <w:fldChar w:fldCharType="end"/>
        </w:r>
      </w:hyperlink>
    </w:p>
    <w:p w14:paraId="2833A05F" w14:textId="77777777" w:rsidR="00DA526A" w:rsidRDefault="00DA526A">
      <w:pPr>
        <w:pStyle w:val="TOC3"/>
        <w:tabs>
          <w:tab w:val="right" w:leader="dot" w:pos="7910"/>
        </w:tabs>
        <w:rPr>
          <w:rFonts w:eastAsiaTheme="minorEastAsia"/>
          <w:noProof/>
        </w:rPr>
      </w:pPr>
      <w:hyperlink w:anchor="_Toc321916288" w:history="1">
        <w:r w:rsidRPr="00E26046">
          <w:rPr>
            <w:rStyle w:val="Hyperlink"/>
            <w:noProof/>
          </w:rPr>
          <w:t>Delegation across domain and forest boundaries</w:t>
        </w:r>
        <w:r>
          <w:rPr>
            <w:noProof/>
            <w:webHidden/>
          </w:rPr>
          <w:tab/>
        </w:r>
        <w:r>
          <w:rPr>
            <w:noProof/>
            <w:webHidden/>
          </w:rPr>
          <w:fldChar w:fldCharType="begin"/>
        </w:r>
        <w:r>
          <w:rPr>
            <w:noProof/>
            <w:webHidden/>
          </w:rPr>
          <w:instrText xml:space="preserve"> PAGEREF _Toc321916288 \h </w:instrText>
        </w:r>
        <w:r>
          <w:rPr>
            <w:noProof/>
            <w:webHidden/>
          </w:rPr>
        </w:r>
        <w:r>
          <w:rPr>
            <w:noProof/>
            <w:webHidden/>
          </w:rPr>
          <w:fldChar w:fldCharType="separate"/>
        </w:r>
        <w:r>
          <w:rPr>
            <w:noProof/>
            <w:webHidden/>
          </w:rPr>
          <w:t>18</w:t>
        </w:r>
        <w:r>
          <w:rPr>
            <w:noProof/>
            <w:webHidden/>
          </w:rPr>
          <w:fldChar w:fldCharType="end"/>
        </w:r>
      </w:hyperlink>
    </w:p>
    <w:p w14:paraId="5F9C1D53" w14:textId="77777777" w:rsidR="00DA526A" w:rsidRDefault="00DA526A">
      <w:pPr>
        <w:pStyle w:val="TOC2"/>
        <w:tabs>
          <w:tab w:val="right" w:leader="dot" w:pos="7910"/>
        </w:tabs>
        <w:rPr>
          <w:rFonts w:eastAsiaTheme="minorEastAsia"/>
          <w:noProof/>
        </w:rPr>
      </w:pPr>
      <w:hyperlink w:anchor="_Toc321916289" w:history="1">
        <w:r w:rsidRPr="00E26046">
          <w:rPr>
            <w:rStyle w:val="Hyperlink"/>
            <w:noProof/>
          </w:rPr>
          <w:t xml:space="preserve">Claims </w:t>
        </w:r>
        <w:r w:rsidRPr="00E26046">
          <w:rPr>
            <w:rStyle w:val="Hyperlink"/>
            <w:rFonts w:cs="Arial"/>
            <w:noProof/>
          </w:rPr>
          <w:t>primer</w:t>
        </w:r>
        <w:r>
          <w:rPr>
            <w:noProof/>
            <w:webHidden/>
          </w:rPr>
          <w:tab/>
        </w:r>
        <w:r>
          <w:rPr>
            <w:noProof/>
            <w:webHidden/>
          </w:rPr>
          <w:fldChar w:fldCharType="begin"/>
        </w:r>
        <w:r>
          <w:rPr>
            <w:noProof/>
            <w:webHidden/>
          </w:rPr>
          <w:instrText xml:space="preserve"> PAGEREF _Toc321916289 \h </w:instrText>
        </w:r>
        <w:r>
          <w:rPr>
            <w:noProof/>
            <w:webHidden/>
          </w:rPr>
        </w:r>
        <w:r>
          <w:rPr>
            <w:noProof/>
            <w:webHidden/>
          </w:rPr>
          <w:fldChar w:fldCharType="separate"/>
        </w:r>
        <w:r>
          <w:rPr>
            <w:noProof/>
            <w:webHidden/>
          </w:rPr>
          <w:t>19</w:t>
        </w:r>
        <w:r>
          <w:rPr>
            <w:noProof/>
            <w:webHidden/>
          </w:rPr>
          <w:fldChar w:fldCharType="end"/>
        </w:r>
      </w:hyperlink>
    </w:p>
    <w:p w14:paraId="031DD791" w14:textId="77777777" w:rsidR="00DA526A" w:rsidRDefault="00DA526A">
      <w:pPr>
        <w:pStyle w:val="TOC2"/>
        <w:tabs>
          <w:tab w:val="right" w:leader="dot" w:pos="7910"/>
        </w:tabs>
        <w:rPr>
          <w:rFonts w:eastAsiaTheme="minorEastAsia"/>
          <w:noProof/>
        </w:rPr>
      </w:pPr>
      <w:hyperlink w:anchor="_Toc321916290" w:history="1">
        <w:r w:rsidRPr="00E26046">
          <w:rPr>
            <w:rStyle w:val="Hyperlink"/>
            <w:rFonts w:cs="Arial"/>
            <w:noProof/>
          </w:rPr>
          <w:t>Kerberos protocol primer</w:t>
        </w:r>
        <w:r>
          <w:rPr>
            <w:noProof/>
            <w:webHidden/>
          </w:rPr>
          <w:tab/>
        </w:r>
        <w:r>
          <w:rPr>
            <w:noProof/>
            <w:webHidden/>
          </w:rPr>
          <w:fldChar w:fldCharType="begin"/>
        </w:r>
        <w:r>
          <w:rPr>
            <w:noProof/>
            <w:webHidden/>
          </w:rPr>
          <w:instrText xml:space="preserve"> PAGEREF _Toc321916290 \h </w:instrText>
        </w:r>
        <w:r>
          <w:rPr>
            <w:noProof/>
            <w:webHidden/>
          </w:rPr>
        </w:r>
        <w:r>
          <w:rPr>
            <w:noProof/>
            <w:webHidden/>
          </w:rPr>
          <w:fldChar w:fldCharType="separate"/>
        </w:r>
        <w:r>
          <w:rPr>
            <w:noProof/>
            <w:webHidden/>
          </w:rPr>
          <w:t>20</w:t>
        </w:r>
        <w:r>
          <w:rPr>
            <w:noProof/>
            <w:webHidden/>
          </w:rPr>
          <w:fldChar w:fldCharType="end"/>
        </w:r>
      </w:hyperlink>
    </w:p>
    <w:p w14:paraId="2AE3840F" w14:textId="77777777" w:rsidR="00DA526A" w:rsidRDefault="00DA526A">
      <w:pPr>
        <w:pStyle w:val="TOC2"/>
        <w:tabs>
          <w:tab w:val="right" w:leader="dot" w:pos="7910"/>
        </w:tabs>
        <w:rPr>
          <w:rFonts w:eastAsiaTheme="minorEastAsia"/>
          <w:noProof/>
        </w:rPr>
      </w:pPr>
      <w:hyperlink w:anchor="_Toc321916291" w:history="1">
        <w:r w:rsidRPr="00E26046">
          <w:rPr>
            <w:rStyle w:val="Hyperlink"/>
            <w:noProof/>
          </w:rPr>
          <w:t xml:space="preserve">Benefits of the Kerberos </w:t>
        </w:r>
        <w:r w:rsidRPr="00E26046">
          <w:rPr>
            <w:rStyle w:val="Hyperlink"/>
            <w:rFonts w:cs="Arial"/>
            <w:noProof/>
          </w:rPr>
          <w:t>protocol</w:t>
        </w:r>
        <w:r>
          <w:rPr>
            <w:noProof/>
            <w:webHidden/>
          </w:rPr>
          <w:tab/>
        </w:r>
        <w:r>
          <w:rPr>
            <w:noProof/>
            <w:webHidden/>
          </w:rPr>
          <w:fldChar w:fldCharType="begin"/>
        </w:r>
        <w:r>
          <w:rPr>
            <w:noProof/>
            <w:webHidden/>
          </w:rPr>
          <w:instrText xml:space="preserve"> PAGEREF _Toc321916291 \h </w:instrText>
        </w:r>
        <w:r>
          <w:rPr>
            <w:noProof/>
            <w:webHidden/>
          </w:rPr>
        </w:r>
        <w:r>
          <w:rPr>
            <w:noProof/>
            <w:webHidden/>
          </w:rPr>
          <w:fldChar w:fldCharType="separate"/>
        </w:r>
        <w:r>
          <w:rPr>
            <w:noProof/>
            <w:webHidden/>
          </w:rPr>
          <w:t>20</w:t>
        </w:r>
        <w:r>
          <w:rPr>
            <w:noProof/>
            <w:webHidden/>
          </w:rPr>
          <w:fldChar w:fldCharType="end"/>
        </w:r>
      </w:hyperlink>
    </w:p>
    <w:p w14:paraId="754DF7A2" w14:textId="77777777" w:rsidR="00DA526A" w:rsidRDefault="00DA526A">
      <w:pPr>
        <w:pStyle w:val="TOC2"/>
        <w:tabs>
          <w:tab w:val="right" w:leader="dot" w:pos="7910"/>
        </w:tabs>
        <w:rPr>
          <w:rFonts w:eastAsiaTheme="minorEastAsia"/>
          <w:noProof/>
        </w:rPr>
      </w:pPr>
      <w:hyperlink w:anchor="_Toc321916292" w:history="1">
        <w:r w:rsidRPr="00E26046">
          <w:rPr>
            <w:rStyle w:val="Hyperlink"/>
            <w:noProof/>
          </w:rPr>
          <w:t xml:space="preserve">Kerberos </w:t>
        </w:r>
        <w:r w:rsidRPr="00E26046">
          <w:rPr>
            <w:rStyle w:val="Hyperlink"/>
            <w:rFonts w:cs="Arial"/>
            <w:noProof/>
          </w:rPr>
          <w:t>delegation, constrained delegation</w:t>
        </w:r>
        <w:r w:rsidRPr="00E26046">
          <w:rPr>
            <w:rStyle w:val="Hyperlink"/>
            <w:noProof/>
          </w:rPr>
          <w:t xml:space="preserve">, and </w:t>
        </w:r>
        <w:r w:rsidRPr="00E26046">
          <w:rPr>
            <w:rStyle w:val="Hyperlink"/>
            <w:rFonts w:cs="Arial"/>
            <w:noProof/>
          </w:rPr>
          <w:t>protocol transition</w:t>
        </w:r>
        <w:r>
          <w:rPr>
            <w:noProof/>
            <w:webHidden/>
          </w:rPr>
          <w:tab/>
        </w:r>
        <w:r>
          <w:rPr>
            <w:noProof/>
            <w:webHidden/>
          </w:rPr>
          <w:fldChar w:fldCharType="begin"/>
        </w:r>
        <w:r>
          <w:rPr>
            <w:noProof/>
            <w:webHidden/>
          </w:rPr>
          <w:instrText xml:space="preserve"> PAGEREF _Toc321916292 \h </w:instrText>
        </w:r>
        <w:r>
          <w:rPr>
            <w:noProof/>
            <w:webHidden/>
          </w:rPr>
        </w:r>
        <w:r>
          <w:rPr>
            <w:noProof/>
            <w:webHidden/>
          </w:rPr>
          <w:fldChar w:fldCharType="separate"/>
        </w:r>
        <w:r>
          <w:rPr>
            <w:noProof/>
            <w:webHidden/>
          </w:rPr>
          <w:t>21</w:t>
        </w:r>
        <w:r>
          <w:rPr>
            <w:noProof/>
            <w:webHidden/>
          </w:rPr>
          <w:fldChar w:fldCharType="end"/>
        </w:r>
      </w:hyperlink>
    </w:p>
    <w:p w14:paraId="4B21FDEF" w14:textId="77777777" w:rsidR="00DA526A" w:rsidRDefault="00DA526A">
      <w:pPr>
        <w:pStyle w:val="TOC2"/>
        <w:tabs>
          <w:tab w:val="right" w:leader="dot" w:pos="7910"/>
        </w:tabs>
        <w:rPr>
          <w:rFonts w:eastAsiaTheme="minorEastAsia"/>
          <w:noProof/>
        </w:rPr>
      </w:pPr>
      <w:hyperlink w:anchor="_Toc321916293" w:history="1">
        <w:r w:rsidRPr="00E26046">
          <w:rPr>
            <w:rStyle w:val="Hyperlink"/>
            <w:noProof/>
          </w:rPr>
          <w:t>Kerberos authentication changes in Windows 2008</w:t>
        </w:r>
        <w:r w:rsidRPr="00E26046">
          <w:rPr>
            <w:rStyle w:val="Hyperlink"/>
            <w:rFonts w:cs="Arial"/>
            <w:noProof/>
          </w:rPr>
          <w:t xml:space="preserve"> </w:t>
        </w:r>
        <w:r w:rsidRPr="00E26046">
          <w:rPr>
            <w:rStyle w:val="Hyperlink"/>
            <w:noProof/>
          </w:rPr>
          <w:t>R2 and Windows 7</w:t>
        </w:r>
        <w:r>
          <w:rPr>
            <w:noProof/>
            <w:webHidden/>
          </w:rPr>
          <w:tab/>
        </w:r>
        <w:r>
          <w:rPr>
            <w:noProof/>
            <w:webHidden/>
          </w:rPr>
          <w:fldChar w:fldCharType="begin"/>
        </w:r>
        <w:r>
          <w:rPr>
            <w:noProof/>
            <w:webHidden/>
          </w:rPr>
          <w:instrText xml:space="preserve"> PAGEREF _Toc321916293 \h </w:instrText>
        </w:r>
        <w:r>
          <w:rPr>
            <w:noProof/>
            <w:webHidden/>
          </w:rPr>
        </w:r>
        <w:r>
          <w:rPr>
            <w:noProof/>
            <w:webHidden/>
          </w:rPr>
          <w:fldChar w:fldCharType="separate"/>
        </w:r>
        <w:r>
          <w:rPr>
            <w:noProof/>
            <w:webHidden/>
          </w:rPr>
          <w:t>22</w:t>
        </w:r>
        <w:r>
          <w:rPr>
            <w:noProof/>
            <w:webHidden/>
          </w:rPr>
          <w:fldChar w:fldCharType="end"/>
        </w:r>
      </w:hyperlink>
    </w:p>
    <w:p w14:paraId="72178BDE" w14:textId="77777777" w:rsidR="00DA526A" w:rsidRDefault="00DA526A">
      <w:pPr>
        <w:pStyle w:val="TOC2"/>
        <w:tabs>
          <w:tab w:val="right" w:leader="dot" w:pos="7910"/>
        </w:tabs>
        <w:rPr>
          <w:rFonts w:eastAsiaTheme="minorEastAsia"/>
          <w:noProof/>
        </w:rPr>
      </w:pPr>
      <w:hyperlink w:anchor="_Toc321916294" w:history="1">
        <w:r w:rsidRPr="00E26046">
          <w:rPr>
            <w:rStyle w:val="Hyperlink"/>
            <w:noProof/>
          </w:rPr>
          <w:t>Kerberos configuration changes in SharePoint 2010 Products</w:t>
        </w:r>
        <w:r>
          <w:rPr>
            <w:noProof/>
            <w:webHidden/>
          </w:rPr>
          <w:tab/>
        </w:r>
        <w:r>
          <w:rPr>
            <w:noProof/>
            <w:webHidden/>
          </w:rPr>
          <w:fldChar w:fldCharType="begin"/>
        </w:r>
        <w:r>
          <w:rPr>
            <w:noProof/>
            <w:webHidden/>
          </w:rPr>
          <w:instrText xml:space="preserve"> PAGEREF _Toc321916294 \h </w:instrText>
        </w:r>
        <w:r>
          <w:rPr>
            <w:noProof/>
            <w:webHidden/>
          </w:rPr>
        </w:r>
        <w:r>
          <w:rPr>
            <w:noProof/>
            <w:webHidden/>
          </w:rPr>
          <w:fldChar w:fldCharType="separate"/>
        </w:r>
        <w:r>
          <w:rPr>
            <w:noProof/>
            <w:webHidden/>
          </w:rPr>
          <w:t>23</w:t>
        </w:r>
        <w:r>
          <w:rPr>
            <w:noProof/>
            <w:webHidden/>
          </w:rPr>
          <w:fldChar w:fldCharType="end"/>
        </w:r>
      </w:hyperlink>
    </w:p>
    <w:p w14:paraId="0C5DBFE2" w14:textId="77777777" w:rsidR="00DA526A" w:rsidRDefault="00DA526A">
      <w:pPr>
        <w:pStyle w:val="TOC2"/>
        <w:tabs>
          <w:tab w:val="right" w:leader="dot" w:pos="7910"/>
        </w:tabs>
        <w:rPr>
          <w:rFonts w:eastAsiaTheme="minorEastAsia"/>
          <w:noProof/>
        </w:rPr>
      </w:pPr>
      <w:hyperlink w:anchor="_Toc321916295" w:history="1">
        <w:r w:rsidRPr="00E26046">
          <w:rPr>
            <w:rStyle w:val="Hyperlink"/>
            <w:noProof/>
          </w:rPr>
          <w:t xml:space="preserve">Considerations when </w:t>
        </w:r>
        <w:r w:rsidRPr="00E26046">
          <w:rPr>
            <w:rStyle w:val="Hyperlink"/>
            <w:rFonts w:cs="Arial"/>
            <w:noProof/>
          </w:rPr>
          <w:t xml:space="preserve">you are </w:t>
        </w:r>
        <w:r w:rsidRPr="00E26046">
          <w:rPr>
            <w:rStyle w:val="Hyperlink"/>
            <w:noProof/>
          </w:rPr>
          <w:t xml:space="preserve">upgrading from </w:t>
        </w:r>
        <w:r w:rsidRPr="00E26046">
          <w:rPr>
            <w:rStyle w:val="Hyperlink"/>
            <w:rFonts w:cs="Arial"/>
            <w:noProof/>
          </w:rPr>
          <w:t xml:space="preserve">Office </w:t>
        </w:r>
        <w:r w:rsidRPr="00E26046">
          <w:rPr>
            <w:rStyle w:val="Hyperlink"/>
            <w:noProof/>
          </w:rPr>
          <w:t>SharePoint Server 2007</w:t>
        </w:r>
        <w:r>
          <w:rPr>
            <w:noProof/>
            <w:webHidden/>
          </w:rPr>
          <w:tab/>
        </w:r>
        <w:r>
          <w:rPr>
            <w:noProof/>
            <w:webHidden/>
          </w:rPr>
          <w:fldChar w:fldCharType="begin"/>
        </w:r>
        <w:r>
          <w:rPr>
            <w:noProof/>
            <w:webHidden/>
          </w:rPr>
          <w:instrText xml:space="preserve"> PAGEREF _Toc321916295 \h </w:instrText>
        </w:r>
        <w:r>
          <w:rPr>
            <w:noProof/>
            <w:webHidden/>
          </w:rPr>
        </w:r>
        <w:r>
          <w:rPr>
            <w:noProof/>
            <w:webHidden/>
          </w:rPr>
          <w:fldChar w:fldCharType="separate"/>
        </w:r>
        <w:r>
          <w:rPr>
            <w:noProof/>
            <w:webHidden/>
          </w:rPr>
          <w:t>23</w:t>
        </w:r>
        <w:r>
          <w:rPr>
            <w:noProof/>
            <w:webHidden/>
          </w:rPr>
          <w:fldChar w:fldCharType="end"/>
        </w:r>
      </w:hyperlink>
    </w:p>
    <w:p w14:paraId="0396FAE0" w14:textId="77777777" w:rsidR="00DA526A" w:rsidRDefault="00DA526A">
      <w:pPr>
        <w:pStyle w:val="TOC1"/>
        <w:tabs>
          <w:tab w:val="right" w:leader="dot" w:pos="7910"/>
        </w:tabs>
        <w:rPr>
          <w:rFonts w:eastAsiaTheme="minorEastAsia"/>
          <w:noProof/>
        </w:rPr>
      </w:pPr>
      <w:hyperlink w:anchor="_Toc321916296" w:history="1">
        <w:r w:rsidRPr="00E26046">
          <w:rPr>
            <w:rStyle w:val="Hyperlink"/>
            <w:rFonts w:cs="Arial"/>
            <w:noProof/>
          </w:rPr>
          <w:t>Configuring Kerberos authentication: Step-by-step configuration (SharePoint Server 2010)</w:t>
        </w:r>
        <w:r>
          <w:rPr>
            <w:noProof/>
            <w:webHidden/>
          </w:rPr>
          <w:tab/>
        </w:r>
        <w:r>
          <w:rPr>
            <w:noProof/>
            <w:webHidden/>
          </w:rPr>
          <w:fldChar w:fldCharType="begin"/>
        </w:r>
        <w:r>
          <w:rPr>
            <w:noProof/>
            <w:webHidden/>
          </w:rPr>
          <w:instrText xml:space="preserve"> PAGEREF _Toc321916296 \h </w:instrText>
        </w:r>
        <w:r>
          <w:rPr>
            <w:noProof/>
            <w:webHidden/>
          </w:rPr>
        </w:r>
        <w:r>
          <w:rPr>
            <w:noProof/>
            <w:webHidden/>
          </w:rPr>
          <w:fldChar w:fldCharType="separate"/>
        </w:r>
        <w:r>
          <w:rPr>
            <w:noProof/>
            <w:webHidden/>
          </w:rPr>
          <w:t>24</w:t>
        </w:r>
        <w:r>
          <w:rPr>
            <w:noProof/>
            <w:webHidden/>
          </w:rPr>
          <w:fldChar w:fldCharType="end"/>
        </w:r>
      </w:hyperlink>
    </w:p>
    <w:p w14:paraId="52231893" w14:textId="77777777" w:rsidR="00DA526A" w:rsidRDefault="00DA526A">
      <w:pPr>
        <w:pStyle w:val="TOC2"/>
        <w:tabs>
          <w:tab w:val="right" w:leader="dot" w:pos="7910"/>
        </w:tabs>
        <w:rPr>
          <w:rFonts w:eastAsiaTheme="minorEastAsia"/>
          <w:noProof/>
        </w:rPr>
      </w:pPr>
      <w:hyperlink w:anchor="_Toc321916297" w:history="1">
        <w:r w:rsidRPr="00E26046">
          <w:rPr>
            <w:rStyle w:val="Hyperlink"/>
            <w:noProof/>
          </w:rPr>
          <w:t xml:space="preserve">Environment and </w:t>
        </w:r>
        <w:r w:rsidRPr="00E26046">
          <w:rPr>
            <w:rStyle w:val="Hyperlink"/>
            <w:rFonts w:cs="Arial"/>
            <w:noProof/>
          </w:rPr>
          <w:t>farm topology</w:t>
        </w:r>
        <w:r>
          <w:rPr>
            <w:noProof/>
            <w:webHidden/>
          </w:rPr>
          <w:tab/>
        </w:r>
        <w:r>
          <w:rPr>
            <w:noProof/>
            <w:webHidden/>
          </w:rPr>
          <w:fldChar w:fldCharType="begin"/>
        </w:r>
        <w:r>
          <w:rPr>
            <w:noProof/>
            <w:webHidden/>
          </w:rPr>
          <w:instrText xml:space="preserve"> PAGEREF _Toc321916297 \h </w:instrText>
        </w:r>
        <w:r>
          <w:rPr>
            <w:noProof/>
            <w:webHidden/>
          </w:rPr>
        </w:r>
        <w:r>
          <w:rPr>
            <w:noProof/>
            <w:webHidden/>
          </w:rPr>
          <w:fldChar w:fldCharType="separate"/>
        </w:r>
        <w:r>
          <w:rPr>
            <w:noProof/>
            <w:webHidden/>
          </w:rPr>
          <w:t>24</w:t>
        </w:r>
        <w:r>
          <w:rPr>
            <w:noProof/>
            <w:webHidden/>
          </w:rPr>
          <w:fldChar w:fldCharType="end"/>
        </w:r>
      </w:hyperlink>
    </w:p>
    <w:p w14:paraId="277297E5" w14:textId="77777777" w:rsidR="00DA526A" w:rsidRDefault="00DA526A">
      <w:pPr>
        <w:pStyle w:val="TOC3"/>
        <w:tabs>
          <w:tab w:val="right" w:leader="dot" w:pos="7910"/>
        </w:tabs>
        <w:rPr>
          <w:rFonts w:eastAsiaTheme="minorEastAsia"/>
          <w:noProof/>
        </w:rPr>
      </w:pPr>
      <w:hyperlink w:anchor="_Toc321916298" w:history="1">
        <w:r w:rsidRPr="00E26046">
          <w:rPr>
            <w:rStyle w:val="Hyperlink"/>
            <w:noProof/>
          </w:rPr>
          <w:t>Environment specification</w:t>
        </w:r>
        <w:r>
          <w:rPr>
            <w:noProof/>
            <w:webHidden/>
          </w:rPr>
          <w:tab/>
        </w:r>
        <w:r>
          <w:rPr>
            <w:noProof/>
            <w:webHidden/>
          </w:rPr>
          <w:fldChar w:fldCharType="begin"/>
        </w:r>
        <w:r>
          <w:rPr>
            <w:noProof/>
            <w:webHidden/>
          </w:rPr>
          <w:instrText xml:space="preserve"> PAGEREF _Toc321916298 \h </w:instrText>
        </w:r>
        <w:r>
          <w:rPr>
            <w:noProof/>
            <w:webHidden/>
          </w:rPr>
        </w:r>
        <w:r>
          <w:rPr>
            <w:noProof/>
            <w:webHidden/>
          </w:rPr>
          <w:fldChar w:fldCharType="separate"/>
        </w:r>
        <w:r>
          <w:rPr>
            <w:noProof/>
            <w:webHidden/>
          </w:rPr>
          <w:t>26</w:t>
        </w:r>
        <w:r>
          <w:rPr>
            <w:noProof/>
            <w:webHidden/>
          </w:rPr>
          <w:fldChar w:fldCharType="end"/>
        </w:r>
      </w:hyperlink>
    </w:p>
    <w:p w14:paraId="7239F385" w14:textId="77777777" w:rsidR="00DA526A" w:rsidRDefault="00DA526A">
      <w:pPr>
        <w:pStyle w:val="TOC2"/>
        <w:tabs>
          <w:tab w:val="right" w:leader="dot" w:pos="7910"/>
        </w:tabs>
        <w:rPr>
          <w:rFonts w:eastAsiaTheme="minorEastAsia"/>
          <w:noProof/>
        </w:rPr>
      </w:pPr>
      <w:hyperlink w:anchor="_Toc321916299" w:history="1">
        <w:r w:rsidRPr="00E26046">
          <w:rPr>
            <w:rStyle w:val="Hyperlink"/>
            <w:noProof/>
          </w:rPr>
          <w:t xml:space="preserve">Web Application </w:t>
        </w:r>
        <w:r w:rsidRPr="00E26046">
          <w:rPr>
            <w:rStyle w:val="Hyperlink"/>
            <w:rFonts w:cs="Arial"/>
            <w:noProof/>
          </w:rPr>
          <w:t>specification</w:t>
        </w:r>
        <w:r>
          <w:rPr>
            <w:noProof/>
            <w:webHidden/>
          </w:rPr>
          <w:tab/>
        </w:r>
        <w:r>
          <w:rPr>
            <w:noProof/>
            <w:webHidden/>
          </w:rPr>
          <w:fldChar w:fldCharType="begin"/>
        </w:r>
        <w:r>
          <w:rPr>
            <w:noProof/>
            <w:webHidden/>
          </w:rPr>
          <w:instrText xml:space="preserve"> PAGEREF _Toc321916299 \h </w:instrText>
        </w:r>
        <w:r>
          <w:rPr>
            <w:noProof/>
            <w:webHidden/>
          </w:rPr>
        </w:r>
        <w:r>
          <w:rPr>
            <w:noProof/>
            <w:webHidden/>
          </w:rPr>
          <w:fldChar w:fldCharType="separate"/>
        </w:r>
        <w:r>
          <w:rPr>
            <w:noProof/>
            <w:webHidden/>
          </w:rPr>
          <w:t>27</w:t>
        </w:r>
        <w:r>
          <w:rPr>
            <w:noProof/>
            <w:webHidden/>
          </w:rPr>
          <w:fldChar w:fldCharType="end"/>
        </w:r>
      </w:hyperlink>
    </w:p>
    <w:p w14:paraId="34403286" w14:textId="77777777" w:rsidR="00DA526A" w:rsidRDefault="00DA526A">
      <w:pPr>
        <w:pStyle w:val="TOC3"/>
        <w:tabs>
          <w:tab w:val="right" w:leader="dot" w:pos="7910"/>
        </w:tabs>
        <w:rPr>
          <w:rFonts w:eastAsiaTheme="minorEastAsia"/>
          <w:noProof/>
        </w:rPr>
      </w:pPr>
      <w:hyperlink w:anchor="_Toc321916300" w:history="1">
        <w:r w:rsidRPr="00E26046">
          <w:rPr>
            <w:rStyle w:val="Hyperlink"/>
            <w:noProof/>
          </w:rPr>
          <w:t>SSL configuration</w:t>
        </w:r>
        <w:r>
          <w:rPr>
            <w:noProof/>
            <w:webHidden/>
          </w:rPr>
          <w:tab/>
        </w:r>
        <w:r>
          <w:rPr>
            <w:noProof/>
            <w:webHidden/>
          </w:rPr>
          <w:fldChar w:fldCharType="begin"/>
        </w:r>
        <w:r>
          <w:rPr>
            <w:noProof/>
            <w:webHidden/>
          </w:rPr>
          <w:instrText xml:space="preserve"> PAGEREF _Toc321916300 \h </w:instrText>
        </w:r>
        <w:r>
          <w:rPr>
            <w:noProof/>
            <w:webHidden/>
          </w:rPr>
        </w:r>
        <w:r>
          <w:rPr>
            <w:noProof/>
            <w:webHidden/>
          </w:rPr>
          <w:fldChar w:fldCharType="separate"/>
        </w:r>
        <w:r>
          <w:rPr>
            <w:noProof/>
            <w:webHidden/>
          </w:rPr>
          <w:t>29</w:t>
        </w:r>
        <w:r>
          <w:rPr>
            <w:noProof/>
            <w:webHidden/>
          </w:rPr>
          <w:fldChar w:fldCharType="end"/>
        </w:r>
      </w:hyperlink>
    </w:p>
    <w:p w14:paraId="1DDF063D" w14:textId="77777777" w:rsidR="00DA526A" w:rsidRDefault="00DA526A">
      <w:pPr>
        <w:pStyle w:val="TOC3"/>
        <w:tabs>
          <w:tab w:val="right" w:leader="dot" w:pos="7910"/>
        </w:tabs>
        <w:rPr>
          <w:rFonts w:eastAsiaTheme="minorEastAsia"/>
          <w:noProof/>
        </w:rPr>
      </w:pPr>
      <w:hyperlink w:anchor="_Toc321916301" w:history="1">
        <w:r w:rsidRPr="00E26046">
          <w:rPr>
            <w:rStyle w:val="Hyperlink"/>
            <w:noProof/>
          </w:rPr>
          <w:t>Load balancing</w:t>
        </w:r>
        <w:r>
          <w:rPr>
            <w:noProof/>
            <w:webHidden/>
          </w:rPr>
          <w:tab/>
        </w:r>
        <w:r>
          <w:rPr>
            <w:noProof/>
            <w:webHidden/>
          </w:rPr>
          <w:fldChar w:fldCharType="begin"/>
        </w:r>
        <w:r>
          <w:rPr>
            <w:noProof/>
            <w:webHidden/>
          </w:rPr>
          <w:instrText xml:space="preserve"> PAGEREF _Toc321916301 \h </w:instrText>
        </w:r>
        <w:r>
          <w:rPr>
            <w:noProof/>
            <w:webHidden/>
          </w:rPr>
        </w:r>
        <w:r>
          <w:rPr>
            <w:noProof/>
            <w:webHidden/>
          </w:rPr>
          <w:fldChar w:fldCharType="separate"/>
        </w:r>
        <w:r>
          <w:rPr>
            <w:noProof/>
            <w:webHidden/>
          </w:rPr>
          <w:t>29</w:t>
        </w:r>
        <w:r>
          <w:rPr>
            <w:noProof/>
            <w:webHidden/>
          </w:rPr>
          <w:fldChar w:fldCharType="end"/>
        </w:r>
      </w:hyperlink>
    </w:p>
    <w:p w14:paraId="0FFF178C" w14:textId="77777777" w:rsidR="00DA526A" w:rsidRDefault="00DA526A">
      <w:pPr>
        <w:pStyle w:val="TOC2"/>
        <w:tabs>
          <w:tab w:val="right" w:leader="dot" w:pos="7910"/>
        </w:tabs>
        <w:rPr>
          <w:rFonts w:eastAsiaTheme="minorEastAsia"/>
          <w:noProof/>
        </w:rPr>
      </w:pPr>
      <w:hyperlink w:anchor="_Toc321916302" w:history="1">
        <w:r w:rsidRPr="00E26046">
          <w:rPr>
            <w:rStyle w:val="Hyperlink"/>
            <w:noProof/>
          </w:rPr>
          <w:t xml:space="preserve">SQL </w:t>
        </w:r>
        <w:r w:rsidRPr="00E26046">
          <w:rPr>
            <w:rStyle w:val="Hyperlink"/>
            <w:rFonts w:cs="Arial"/>
            <w:noProof/>
          </w:rPr>
          <w:t>aliasing</w:t>
        </w:r>
        <w:r>
          <w:rPr>
            <w:noProof/>
            <w:webHidden/>
          </w:rPr>
          <w:tab/>
        </w:r>
        <w:r>
          <w:rPr>
            <w:noProof/>
            <w:webHidden/>
          </w:rPr>
          <w:fldChar w:fldCharType="begin"/>
        </w:r>
        <w:r>
          <w:rPr>
            <w:noProof/>
            <w:webHidden/>
          </w:rPr>
          <w:instrText xml:space="preserve"> PAGEREF _Toc321916302 \h </w:instrText>
        </w:r>
        <w:r>
          <w:rPr>
            <w:noProof/>
            <w:webHidden/>
          </w:rPr>
        </w:r>
        <w:r>
          <w:rPr>
            <w:noProof/>
            <w:webHidden/>
          </w:rPr>
          <w:fldChar w:fldCharType="separate"/>
        </w:r>
        <w:r>
          <w:rPr>
            <w:noProof/>
            <w:webHidden/>
          </w:rPr>
          <w:t>29</w:t>
        </w:r>
        <w:r>
          <w:rPr>
            <w:noProof/>
            <w:webHidden/>
          </w:rPr>
          <w:fldChar w:fldCharType="end"/>
        </w:r>
      </w:hyperlink>
    </w:p>
    <w:p w14:paraId="483710FA" w14:textId="77777777" w:rsidR="00DA526A" w:rsidRDefault="00DA526A">
      <w:pPr>
        <w:pStyle w:val="TOC2"/>
        <w:tabs>
          <w:tab w:val="right" w:leader="dot" w:pos="7910"/>
        </w:tabs>
        <w:rPr>
          <w:rFonts w:eastAsiaTheme="minorEastAsia"/>
          <w:noProof/>
        </w:rPr>
      </w:pPr>
      <w:hyperlink w:anchor="_Toc321916303" w:history="1">
        <w:r w:rsidRPr="00E26046">
          <w:rPr>
            <w:rStyle w:val="Hyperlink"/>
            <w:noProof/>
          </w:rPr>
          <w:t>SharePoint Server Services and service accounts</w:t>
        </w:r>
        <w:r>
          <w:rPr>
            <w:noProof/>
            <w:webHidden/>
          </w:rPr>
          <w:tab/>
        </w:r>
        <w:r>
          <w:rPr>
            <w:noProof/>
            <w:webHidden/>
          </w:rPr>
          <w:fldChar w:fldCharType="begin"/>
        </w:r>
        <w:r>
          <w:rPr>
            <w:noProof/>
            <w:webHidden/>
          </w:rPr>
          <w:instrText xml:space="preserve"> PAGEREF _Toc321916303 \h </w:instrText>
        </w:r>
        <w:r>
          <w:rPr>
            <w:noProof/>
            <w:webHidden/>
          </w:rPr>
        </w:r>
        <w:r>
          <w:rPr>
            <w:noProof/>
            <w:webHidden/>
          </w:rPr>
          <w:fldChar w:fldCharType="separate"/>
        </w:r>
        <w:r>
          <w:rPr>
            <w:noProof/>
            <w:webHidden/>
          </w:rPr>
          <w:t>30</w:t>
        </w:r>
        <w:r>
          <w:rPr>
            <w:noProof/>
            <w:webHidden/>
          </w:rPr>
          <w:fldChar w:fldCharType="end"/>
        </w:r>
      </w:hyperlink>
    </w:p>
    <w:p w14:paraId="03932CBA" w14:textId="77777777" w:rsidR="00DA526A" w:rsidRDefault="00DA526A">
      <w:pPr>
        <w:pStyle w:val="TOC2"/>
        <w:tabs>
          <w:tab w:val="right" w:leader="dot" w:pos="7910"/>
        </w:tabs>
        <w:rPr>
          <w:rFonts w:eastAsiaTheme="minorEastAsia"/>
          <w:noProof/>
        </w:rPr>
      </w:pPr>
      <w:hyperlink w:anchor="_Toc321916304" w:history="1">
        <w:r w:rsidRPr="00E26046">
          <w:rPr>
            <w:rStyle w:val="Hyperlink"/>
            <w:noProof/>
          </w:rPr>
          <w:t>C2WTS Service Identity</w:t>
        </w:r>
        <w:r>
          <w:rPr>
            <w:noProof/>
            <w:webHidden/>
          </w:rPr>
          <w:tab/>
        </w:r>
        <w:r>
          <w:rPr>
            <w:noProof/>
            <w:webHidden/>
          </w:rPr>
          <w:fldChar w:fldCharType="begin"/>
        </w:r>
        <w:r>
          <w:rPr>
            <w:noProof/>
            <w:webHidden/>
          </w:rPr>
          <w:instrText xml:space="preserve"> PAGEREF _Toc321916304 \h </w:instrText>
        </w:r>
        <w:r>
          <w:rPr>
            <w:noProof/>
            <w:webHidden/>
          </w:rPr>
        </w:r>
        <w:r>
          <w:rPr>
            <w:noProof/>
            <w:webHidden/>
          </w:rPr>
          <w:fldChar w:fldCharType="separate"/>
        </w:r>
        <w:r>
          <w:rPr>
            <w:noProof/>
            <w:webHidden/>
          </w:rPr>
          <w:t>31</w:t>
        </w:r>
        <w:r>
          <w:rPr>
            <w:noProof/>
            <w:webHidden/>
          </w:rPr>
          <w:fldChar w:fldCharType="end"/>
        </w:r>
      </w:hyperlink>
    </w:p>
    <w:p w14:paraId="4027903F" w14:textId="77777777" w:rsidR="00DA526A" w:rsidRDefault="00DA526A">
      <w:pPr>
        <w:pStyle w:val="TOC2"/>
        <w:tabs>
          <w:tab w:val="right" w:leader="dot" w:pos="7910"/>
        </w:tabs>
        <w:rPr>
          <w:rFonts w:eastAsiaTheme="minorEastAsia"/>
          <w:noProof/>
        </w:rPr>
      </w:pPr>
      <w:hyperlink w:anchor="_Toc321916305" w:history="1">
        <w:r w:rsidRPr="00E26046">
          <w:rPr>
            <w:rStyle w:val="Hyperlink"/>
            <w:noProof/>
          </w:rPr>
          <w:t xml:space="preserve">Tips </w:t>
        </w:r>
        <w:r w:rsidRPr="00E26046">
          <w:rPr>
            <w:rStyle w:val="Hyperlink"/>
            <w:rFonts w:cs="Arial"/>
            <w:noProof/>
          </w:rPr>
          <w:t>for working through</w:t>
        </w:r>
        <w:r w:rsidRPr="00E26046">
          <w:rPr>
            <w:rStyle w:val="Hyperlink"/>
            <w:noProof/>
          </w:rPr>
          <w:t xml:space="preserve"> the </w:t>
        </w:r>
        <w:r w:rsidRPr="00E26046">
          <w:rPr>
            <w:rStyle w:val="Hyperlink"/>
            <w:rFonts w:cs="Arial"/>
            <w:noProof/>
          </w:rPr>
          <w:t>scenarios</w:t>
        </w:r>
        <w:r>
          <w:rPr>
            <w:noProof/>
            <w:webHidden/>
          </w:rPr>
          <w:tab/>
        </w:r>
        <w:r>
          <w:rPr>
            <w:noProof/>
            <w:webHidden/>
          </w:rPr>
          <w:fldChar w:fldCharType="begin"/>
        </w:r>
        <w:r>
          <w:rPr>
            <w:noProof/>
            <w:webHidden/>
          </w:rPr>
          <w:instrText xml:space="preserve"> PAGEREF _Toc321916305 \h </w:instrText>
        </w:r>
        <w:r>
          <w:rPr>
            <w:noProof/>
            <w:webHidden/>
          </w:rPr>
        </w:r>
        <w:r>
          <w:rPr>
            <w:noProof/>
            <w:webHidden/>
          </w:rPr>
          <w:fldChar w:fldCharType="separate"/>
        </w:r>
        <w:r>
          <w:rPr>
            <w:noProof/>
            <w:webHidden/>
          </w:rPr>
          <w:t>31</w:t>
        </w:r>
        <w:r>
          <w:rPr>
            <w:noProof/>
            <w:webHidden/>
          </w:rPr>
          <w:fldChar w:fldCharType="end"/>
        </w:r>
      </w:hyperlink>
    </w:p>
    <w:p w14:paraId="48D58EF6" w14:textId="77777777" w:rsidR="00DA526A" w:rsidRDefault="00DA526A">
      <w:pPr>
        <w:pStyle w:val="TOC1"/>
        <w:tabs>
          <w:tab w:val="right" w:leader="dot" w:pos="7910"/>
        </w:tabs>
        <w:rPr>
          <w:rFonts w:eastAsiaTheme="minorEastAsia"/>
          <w:noProof/>
        </w:rPr>
      </w:pPr>
      <w:hyperlink w:anchor="_Toc321916306" w:history="1">
        <w:r w:rsidRPr="00E26046">
          <w:rPr>
            <w:rStyle w:val="Hyperlink"/>
            <w:rFonts w:cs="Arial"/>
            <w:noProof/>
          </w:rPr>
          <w:t>Configuring Kerberos authentication: Core configuration (SharePoint Server 2010)</w:t>
        </w:r>
        <w:r>
          <w:rPr>
            <w:noProof/>
            <w:webHidden/>
          </w:rPr>
          <w:tab/>
        </w:r>
        <w:r>
          <w:rPr>
            <w:noProof/>
            <w:webHidden/>
          </w:rPr>
          <w:fldChar w:fldCharType="begin"/>
        </w:r>
        <w:r>
          <w:rPr>
            <w:noProof/>
            <w:webHidden/>
          </w:rPr>
          <w:instrText xml:space="preserve"> PAGEREF _Toc321916306 \h </w:instrText>
        </w:r>
        <w:r>
          <w:rPr>
            <w:noProof/>
            <w:webHidden/>
          </w:rPr>
        </w:r>
        <w:r>
          <w:rPr>
            <w:noProof/>
            <w:webHidden/>
          </w:rPr>
          <w:fldChar w:fldCharType="separate"/>
        </w:r>
        <w:r>
          <w:rPr>
            <w:noProof/>
            <w:webHidden/>
          </w:rPr>
          <w:t>33</w:t>
        </w:r>
        <w:r>
          <w:rPr>
            <w:noProof/>
            <w:webHidden/>
          </w:rPr>
          <w:fldChar w:fldCharType="end"/>
        </w:r>
      </w:hyperlink>
    </w:p>
    <w:p w14:paraId="43DA578C" w14:textId="77777777" w:rsidR="00DA526A" w:rsidRDefault="00DA526A">
      <w:pPr>
        <w:pStyle w:val="TOC2"/>
        <w:tabs>
          <w:tab w:val="right" w:leader="dot" w:pos="7910"/>
        </w:tabs>
        <w:rPr>
          <w:rFonts w:eastAsiaTheme="minorEastAsia"/>
          <w:noProof/>
        </w:rPr>
      </w:pPr>
      <w:hyperlink w:anchor="_Toc321916307" w:history="1">
        <w:r w:rsidRPr="00E26046">
          <w:rPr>
            <w:rStyle w:val="Hyperlink"/>
            <w:noProof/>
          </w:rPr>
          <w:t xml:space="preserve">Configuration </w:t>
        </w:r>
        <w:r w:rsidRPr="00E26046">
          <w:rPr>
            <w:rStyle w:val="Hyperlink"/>
            <w:rFonts w:cs="Arial"/>
            <w:noProof/>
          </w:rPr>
          <w:t>checklist</w:t>
        </w:r>
        <w:r>
          <w:rPr>
            <w:noProof/>
            <w:webHidden/>
          </w:rPr>
          <w:tab/>
        </w:r>
        <w:r>
          <w:rPr>
            <w:noProof/>
            <w:webHidden/>
          </w:rPr>
          <w:fldChar w:fldCharType="begin"/>
        </w:r>
        <w:r>
          <w:rPr>
            <w:noProof/>
            <w:webHidden/>
          </w:rPr>
          <w:instrText xml:space="preserve"> PAGEREF _Toc321916307 \h </w:instrText>
        </w:r>
        <w:r>
          <w:rPr>
            <w:noProof/>
            <w:webHidden/>
          </w:rPr>
        </w:r>
        <w:r>
          <w:rPr>
            <w:noProof/>
            <w:webHidden/>
          </w:rPr>
          <w:fldChar w:fldCharType="separate"/>
        </w:r>
        <w:r>
          <w:rPr>
            <w:noProof/>
            <w:webHidden/>
          </w:rPr>
          <w:t>34</w:t>
        </w:r>
        <w:r>
          <w:rPr>
            <w:noProof/>
            <w:webHidden/>
          </w:rPr>
          <w:fldChar w:fldCharType="end"/>
        </w:r>
      </w:hyperlink>
    </w:p>
    <w:p w14:paraId="2A5D6A15" w14:textId="77777777" w:rsidR="00DA526A" w:rsidRDefault="00DA526A">
      <w:pPr>
        <w:pStyle w:val="TOC2"/>
        <w:tabs>
          <w:tab w:val="right" w:leader="dot" w:pos="7910"/>
        </w:tabs>
        <w:rPr>
          <w:rFonts w:eastAsiaTheme="minorEastAsia"/>
          <w:noProof/>
        </w:rPr>
      </w:pPr>
      <w:hyperlink w:anchor="_Toc321916308" w:history="1">
        <w:r w:rsidRPr="00E26046">
          <w:rPr>
            <w:rStyle w:val="Hyperlink"/>
            <w:rFonts w:cs="Arial"/>
            <w:noProof/>
          </w:rPr>
          <w:t>Step-by-step configuration instructions</w:t>
        </w:r>
        <w:r>
          <w:rPr>
            <w:noProof/>
            <w:webHidden/>
          </w:rPr>
          <w:tab/>
        </w:r>
        <w:r>
          <w:rPr>
            <w:noProof/>
            <w:webHidden/>
          </w:rPr>
          <w:fldChar w:fldCharType="begin"/>
        </w:r>
        <w:r>
          <w:rPr>
            <w:noProof/>
            <w:webHidden/>
          </w:rPr>
          <w:instrText xml:space="preserve"> PAGEREF _Toc321916308 \h </w:instrText>
        </w:r>
        <w:r>
          <w:rPr>
            <w:noProof/>
            <w:webHidden/>
          </w:rPr>
        </w:r>
        <w:r>
          <w:rPr>
            <w:noProof/>
            <w:webHidden/>
          </w:rPr>
          <w:fldChar w:fldCharType="separate"/>
        </w:r>
        <w:r>
          <w:rPr>
            <w:noProof/>
            <w:webHidden/>
          </w:rPr>
          <w:t>35</w:t>
        </w:r>
        <w:r>
          <w:rPr>
            <w:noProof/>
            <w:webHidden/>
          </w:rPr>
          <w:fldChar w:fldCharType="end"/>
        </w:r>
      </w:hyperlink>
    </w:p>
    <w:p w14:paraId="5CBB6166" w14:textId="77777777" w:rsidR="00DA526A" w:rsidRDefault="00DA526A">
      <w:pPr>
        <w:pStyle w:val="TOC3"/>
        <w:tabs>
          <w:tab w:val="right" w:leader="dot" w:pos="7910"/>
        </w:tabs>
        <w:rPr>
          <w:rFonts w:eastAsiaTheme="minorEastAsia"/>
          <w:noProof/>
        </w:rPr>
      </w:pPr>
      <w:hyperlink w:anchor="_Toc321916309" w:history="1">
        <w:r w:rsidRPr="00E26046">
          <w:rPr>
            <w:rStyle w:val="Hyperlink"/>
            <w:noProof/>
          </w:rPr>
          <w:t>Configure DNS</w:t>
        </w:r>
        <w:r>
          <w:rPr>
            <w:noProof/>
            <w:webHidden/>
          </w:rPr>
          <w:tab/>
        </w:r>
        <w:r>
          <w:rPr>
            <w:noProof/>
            <w:webHidden/>
          </w:rPr>
          <w:fldChar w:fldCharType="begin"/>
        </w:r>
        <w:r>
          <w:rPr>
            <w:noProof/>
            <w:webHidden/>
          </w:rPr>
          <w:instrText xml:space="preserve"> PAGEREF _Toc321916309 \h </w:instrText>
        </w:r>
        <w:r>
          <w:rPr>
            <w:noProof/>
            <w:webHidden/>
          </w:rPr>
        </w:r>
        <w:r>
          <w:rPr>
            <w:noProof/>
            <w:webHidden/>
          </w:rPr>
          <w:fldChar w:fldCharType="separate"/>
        </w:r>
        <w:r>
          <w:rPr>
            <w:noProof/>
            <w:webHidden/>
          </w:rPr>
          <w:t>35</w:t>
        </w:r>
        <w:r>
          <w:rPr>
            <w:noProof/>
            <w:webHidden/>
          </w:rPr>
          <w:fldChar w:fldCharType="end"/>
        </w:r>
      </w:hyperlink>
    </w:p>
    <w:p w14:paraId="1B94619F" w14:textId="77777777" w:rsidR="00DA526A" w:rsidRDefault="00DA526A">
      <w:pPr>
        <w:pStyle w:val="TOC3"/>
        <w:tabs>
          <w:tab w:val="right" w:leader="dot" w:pos="7910"/>
        </w:tabs>
        <w:rPr>
          <w:rFonts w:eastAsiaTheme="minorEastAsia"/>
          <w:noProof/>
        </w:rPr>
      </w:pPr>
      <w:hyperlink w:anchor="_Toc321916310" w:history="1">
        <w:r w:rsidRPr="00E26046">
          <w:rPr>
            <w:rStyle w:val="Hyperlink"/>
            <w:noProof/>
          </w:rPr>
          <w:t>Configure Active Directory</w:t>
        </w:r>
        <w:r>
          <w:rPr>
            <w:noProof/>
            <w:webHidden/>
          </w:rPr>
          <w:tab/>
        </w:r>
        <w:r>
          <w:rPr>
            <w:noProof/>
            <w:webHidden/>
          </w:rPr>
          <w:fldChar w:fldCharType="begin"/>
        </w:r>
        <w:r>
          <w:rPr>
            <w:noProof/>
            <w:webHidden/>
          </w:rPr>
          <w:instrText xml:space="preserve"> PAGEREF _Toc321916310 \h </w:instrText>
        </w:r>
        <w:r>
          <w:rPr>
            <w:noProof/>
            <w:webHidden/>
          </w:rPr>
        </w:r>
        <w:r>
          <w:rPr>
            <w:noProof/>
            <w:webHidden/>
          </w:rPr>
          <w:fldChar w:fldCharType="separate"/>
        </w:r>
        <w:r>
          <w:rPr>
            <w:noProof/>
            <w:webHidden/>
          </w:rPr>
          <w:t>37</w:t>
        </w:r>
        <w:r>
          <w:rPr>
            <w:noProof/>
            <w:webHidden/>
          </w:rPr>
          <w:fldChar w:fldCharType="end"/>
        </w:r>
      </w:hyperlink>
    </w:p>
    <w:p w14:paraId="2671C2E4" w14:textId="77777777" w:rsidR="00DA526A" w:rsidRDefault="00DA526A">
      <w:pPr>
        <w:pStyle w:val="TOC3"/>
        <w:tabs>
          <w:tab w:val="right" w:leader="dot" w:pos="7910"/>
        </w:tabs>
        <w:rPr>
          <w:rFonts w:eastAsiaTheme="minorEastAsia"/>
          <w:noProof/>
        </w:rPr>
      </w:pPr>
      <w:hyperlink w:anchor="_Toc321916311" w:history="1">
        <w:r w:rsidRPr="00E26046">
          <w:rPr>
            <w:rStyle w:val="Hyperlink"/>
            <w:noProof/>
          </w:rPr>
          <w:t>Configure SharePoint Server</w:t>
        </w:r>
        <w:r>
          <w:rPr>
            <w:noProof/>
            <w:webHidden/>
          </w:rPr>
          <w:tab/>
        </w:r>
        <w:r>
          <w:rPr>
            <w:noProof/>
            <w:webHidden/>
          </w:rPr>
          <w:fldChar w:fldCharType="begin"/>
        </w:r>
        <w:r>
          <w:rPr>
            <w:noProof/>
            <w:webHidden/>
          </w:rPr>
          <w:instrText xml:space="preserve"> PAGEREF _Toc321916311 \h </w:instrText>
        </w:r>
        <w:r>
          <w:rPr>
            <w:noProof/>
            <w:webHidden/>
          </w:rPr>
        </w:r>
        <w:r>
          <w:rPr>
            <w:noProof/>
            <w:webHidden/>
          </w:rPr>
          <w:fldChar w:fldCharType="separate"/>
        </w:r>
        <w:r>
          <w:rPr>
            <w:noProof/>
            <w:webHidden/>
          </w:rPr>
          <w:t>47</w:t>
        </w:r>
        <w:r>
          <w:rPr>
            <w:noProof/>
            <w:webHidden/>
          </w:rPr>
          <w:fldChar w:fldCharType="end"/>
        </w:r>
      </w:hyperlink>
    </w:p>
    <w:p w14:paraId="754E6C28" w14:textId="77777777" w:rsidR="00DA526A" w:rsidRDefault="00DA526A">
      <w:pPr>
        <w:pStyle w:val="TOC3"/>
        <w:tabs>
          <w:tab w:val="right" w:leader="dot" w:pos="7910"/>
        </w:tabs>
        <w:rPr>
          <w:rFonts w:eastAsiaTheme="minorEastAsia"/>
          <w:noProof/>
        </w:rPr>
      </w:pPr>
      <w:hyperlink w:anchor="_Toc321916312" w:history="1">
        <w:r w:rsidRPr="00E26046">
          <w:rPr>
            <w:rStyle w:val="Hyperlink"/>
            <w:noProof/>
          </w:rPr>
          <w:t>IIS configuration</w:t>
        </w:r>
        <w:r>
          <w:rPr>
            <w:noProof/>
            <w:webHidden/>
          </w:rPr>
          <w:tab/>
        </w:r>
        <w:r>
          <w:rPr>
            <w:noProof/>
            <w:webHidden/>
          </w:rPr>
          <w:fldChar w:fldCharType="begin"/>
        </w:r>
        <w:r>
          <w:rPr>
            <w:noProof/>
            <w:webHidden/>
          </w:rPr>
          <w:instrText xml:space="preserve"> PAGEREF _Toc321916312 \h </w:instrText>
        </w:r>
        <w:r>
          <w:rPr>
            <w:noProof/>
            <w:webHidden/>
          </w:rPr>
        </w:r>
        <w:r>
          <w:rPr>
            <w:noProof/>
            <w:webHidden/>
          </w:rPr>
          <w:fldChar w:fldCharType="separate"/>
        </w:r>
        <w:r>
          <w:rPr>
            <w:noProof/>
            <w:webHidden/>
          </w:rPr>
          <w:t>55</w:t>
        </w:r>
        <w:r>
          <w:rPr>
            <w:noProof/>
            <w:webHidden/>
          </w:rPr>
          <w:fldChar w:fldCharType="end"/>
        </w:r>
      </w:hyperlink>
    </w:p>
    <w:p w14:paraId="5C9837BC" w14:textId="77777777" w:rsidR="00DA526A" w:rsidRDefault="00DA526A">
      <w:pPr>
        <w:pStyle w:val="TOC3"/>
        <w:tabs>
          <w:tab w:val="right" w:leader="dot" w:pos="7910"/>
        </w:tabs>
        <w:rPr>
          <w:rFonts w:eastAsiaTheme="minorEastAsia"/>
          <w:noProof/>
        </w:rPr>
      </w:pPr>
      <w:hyperlink w:anchor="_Toc321916313" w:history="1">
        <w:r w:rsidRPr="00E26046">
          <w:rPr>
            <w:rStyle w:val="Hyperlink"/>
            <w:noProof/>
          </w:rPr>
          <w:t>Configure the firewall</w:t>
        </w:r>
        <w:r>
          <w:rPr>
            <w:noProof/>
            <w:webHidden/>
          </w:rPr>
          <w:tab/>
        </w:r>
        <w:r>
          <w:rPr>
            <w:noProof/>
            <w:webHidden/>
          </w:rPr>
          <w:fldChar w:fldCharType="begin"/>
        </w:r>
        <w:r>
          <w:rPr>
            <w:noProof/>
            <w:webHidden/>
          </w:rPr>
          <w:instrText xml:space="preserve"> PAGEREF _Toc321916313 \h </w:instrText>
        </w:r>
        <w:r>
          <w:rPr>
            <w:noProof/>
            <w:webHidden/>
          </w:rPr>
        </w:r>
        <w:r>
          <w:rPr>
            <w:noProof/>
            <w:webHidden/>
          </w:rPr>
          <w:fldChar w:fldCharType="separate"/>
        </w:r>
        <w:r>
          <w:rPr>
            <w:noProof/>
            <w:webHidden/>
          </w:rPr>
          <w:t>58</w:t>
        </w:r>
        <w:r>
          <w:rPr>
            <w:noProof/>
            <w:webHidden/>
          </w:rPr>
          <w:fldChar w:fldCharType="end"/>
        </w:r>
      </w:hyperlink>
    </w:p>
    <w:p w14:paraId="569F1537" w14:textId="77777777" w:rsidR="00DA526A" w:rsidRDefault="00DA526A">
      <w:pPr>
        <w:pStyle w:val="TOC3"/>
        <w:tabs>
          <w:tab w:val="right" w:leader="dot" w:pos="7910"/>
        </w:tabs>
        <w:rPr>
          <w:rFonts w:eastAsiaTheme="minorEastAsia"/>
          <w:noProof/>
        </w:rPr>
      </w:pPr>
      <w:hyperlink w:anchor="_Toc321916314" w:history="1">
        <w:r w:rsidRPr="00E26046">
          <w:rPr>
            <w:rStyle w:val="Hyperlink"/>
            <w:noProof/>
          </w:rPr>
          <w:t>Test browser authentication</w:t>
        </w:r>
        <w:r>
          <w:rPr>
            <w:noProof/>
            <w:webHidden/>
          </w:rPr>
          <w:tab/>
        </w:r>
        <w:r>
          <w:rPr>
            <w:noProof/>
            <w:webHidden/>
          </w:rPr>
          <w:fldChar w:fldCharType="begin"/>
        </w:r>
        <w:r>
          <w:rPr>
            <w:noProof/>
            <w:webHidden/>
          </w:rPr>
          <w:instrText xml:space="preserve"> PAGEREF _Toc321916314 \h </w:instrText>
        </w:r>
        <w:r>
          <w:rPr>
            <w:noProof/>
            <w:webHidden/>
          </w:rPr>
        </w:r>
        <w:r>
          <w:rPr>
            <w:noProof/>
            <w:webHidden/>
          </w:rPr>
          <w:fldChar w:fldCharType="separate"/>
        </w:r>
        <w:r>
          <w:rPr>
            <w:noProof/>
            <w:webHidden/>
          </w:rPr>
          <w:t>59</w:t>
        </w:r>
        <w:r>
          <w:rPr>
            <w:noProof/>
            <w:webHidden/>
          </w:rPr>
          <w:fldChar w:fldCharType="end"/>
        </w:r>
      </w:hyperlink>
    </w:p>
    <w:p w14:paraId="2FFDCABB" w14:textId="77777777" w:rsidR="00DA526A" w:rsidRDefault="00DA526A">
      <w:pPr>
        <w:pStyle w:val="TOC3"/>
        <w:tabs>
          <w:tab w:val="right" w:leader="dot" w:pos="7910"/>
        </w:tabs>
        <w:rPr>
          <w:rFonts w:eastAsiaTheme="minorEastAsia"/>
          <w:noProof/>
        </w:rPr>
      </w:pPr>
      <w:hyperlink w:anchor="_Toc321916315" w:history="1">
        <w:r w:rsidRPr="00E26046">
          <w:rPr>
            <w:rStyle w:val="Hyperlink"/>
            <w:noProof/>
          </w:rPr>
          <w:t>Test Kerberos Authentication over SSL</w:t>
        </w:r>
        <w:r>
          <w:rPr>
            <w:noProof/>
            <w:webHidden/>
          </w:rPr>
          <w:tab/>
        </w:r>
        <w:r>
          <w:rPr>
            <w:noProof/>
            <w:webHidden/>
          </w:rPr>
          <w:fldChar w:fldCharType="begin"/>
        </w:r>
        <w:r>
          <w:rPr>
            <w:noProof/>
            <w:webHidden/>
          </w:rPr>
          <w:instrText xml:space="preserve"> PAGEREF _Toc321916315 \h </w:instrText>
        </w:r>
        <w:r>
          <w:rPr>
            <w:noProof/>
            <w:webHidden/>
          </w:rPr>
        </w:r>
        <w:r>
          <w:rPr>
            <w:noProof/>
            <w:webHidden/>
          </w:rPr>
          <w:fldChar w:fldCharType="separate"/>
        </w:r>
        <w:r>
          <w:rPr>
            <w:noProof/>
            <w:webHidden/>
          </w:rPr>
          <w:t>74</w:t>
        </w:r>
        <w:r>
          <w:rPr>
            <w:noProof/>
            <w:webHidden/>
          </w:rPr>
          <w:fldChar w:fldCharType="end"/>
        </w:r>
      </w:hyperlink>
    </w:p>
    <w:p w14:paraId="3657230E" w14:textId="77777777" w:rsidR="00DA526A" w:rsidRDefault="00DA526A">
      <w:pPr>
        <w:pStyle w:val="TOC3"/>
        <w:tabs>
          <w:tab w:val="right" w:leader="dot" w:pos="7910"/>
        </w:tabs>
        <w:rPr>
          <w:rFonts w:eastAsiaTheme="minorEastAsia"/>
          <w:noProof/>
        </w:rPr>
      </w:pPr>
      <w:hyperlink w:anchor="_Toc321916316" w:history="1">
        <w:r w:rsidRPr="00E26046">
          <w:rPr>
            <w:rStyle w:val="Hyperlink"/>
            <w:noProof/>
          </w:rPr>
          <w:t>Test SharePoint Server Search Index and Query</w:t>
        </w:r>
        <w:r>
          <w:rPr>
            <w:noProof/>
            <w:webHidden/>
          </w:rPr>
          <w:tab/>
        </w:r>
        <w:r>
          <w:rPr>
            <w:noProof/>
            <w:webHidden/>
          </w:rPr>
          <w:fldChar w:fldCharType="begin"/>
        </w:r>
        <w:r>
          <w:rPr>
            <w:noProof/>
            <w:webHidden/>
          </w:rPr>
          <w:instrText xml:space="preserve"> PAGEREF _Toc321916316 \h </w:instrText>
        </w:r>
        <w:r>
          <w:rPr>
            <w:noProof/>
            <w:webHidden/>
          </w:rPr>
        </w:r>
        <w:r>
          <w:rPr>
            <w:noProof/>
            <w:webHidden/>
          </w:rPr>
          <w:fldChar w:fldCharType="separate"/>
        </w:r>
        <w:r>
          <w:rPr>
            <w:noProof/>
            <w:webHidden/>
          </w:rPr>
          <w:t>75</w:t>
        </w:r>
        <w:r>
          <w:rPr>
            <w:noProof/>
            <w:webHidden/>
          </w:rPr>
          <w:fldChar w:fldCharType="end"/>
        </w:r>
      </w:hyperlink>
    </w:p>
    <w:p w14:paraId="47E88FA0" w14:textId="77777777" w:rsidR="00DA526A" w:rsidRDefault="00DA526A">
      <w:pPr>
        <w:pStyle w:val="TOC3"/>
        <w:tabs>
          <w:tab w:val="right" w:leader="dot" w:pos="7910"/>
        </w:tabs>
        <w:rPr>
          <w:rFonts w:eastAsiaTheme="minorEastAsia"/>
          <w:noProof/>
        </w:rPr>
      </w:pPr>
      <w:hyperlink w:anchor="_Toc321916317" w:history="1">
        <w:r w:rsidRPr="00E26046">
          <w:rPr>
            <w:rStyle w:val="Hyperlink"/>
            <w:noProof/>
          </w:rPr>
          <w:t>Test front-end Web delegation</w:t>
        </w:r>
        <w:r>
          <w:rPr>
            <w:noProof/>
            <w:webHidden/>
          </w:rPr>
          <w:tab/>
        </w:r>
        <w:r>
          <w:rPr>
            <w:noProof/>
            <w:webHidden/>
          </w:rPr>
          <w:fldChar w:fldCharType="begin"/>
        </w:r>
        <w:r>
          <w:rPr>
            <w:noProof/>
            <w:webHidden/>
          </w:rPr>
          <w:instrText xml:space="preserve"> PAGEREF _Toc321916317 \h </w:instrText>
        </w:r>
        <w:r>
          <w:rPr>
            <w:noProof/>
            <w:webHidden/>
          </w:rPr>
        </w:r>
        <w:r>
          <w:rPr>
            <w:noProof/>
            <w:webHidden/>
          </w:rPr>
          <w:fldChar w:fldCharType="separate"/>
        </w:r>
        <w:r>
          <w:rPr>
            <w:noProof/>
            <w:webHidden/>
          </w:rPr>
          <w:t>78</w:t>
        </w:r>
        <w:r>
          <w:rPr>
            <w:noProof/>
            <w:webHidden/>
          </w:rPr>
          <w:fldChar w:fldCharType="end"/>
        </w:r>
      </w:hyperlink>
    </w:p>
    <w:p w14:paraId="3FDAC82A" w14:textId="77777777" w:rsidR="00DA526A" w:rsidRDefault="00DA526A">
      <w:pPr>
        <w:pStyle w:val="TOC1"/>
        <w:tabs>
          <w:tab w:val="right" w:leader="dot" w:pos="7910"/>
        </w:tabs>
        <w:rPr>
          <w:rFonts w:eastAsiaTheme="minorEastAsia"/>
          <w:noProof/>
        </w:rPr>
      </w:pPr>
      <w:hyperlink w:anchor="_Toc321916318" w:history="1">
        <w:r w:rsidRPr="00E26046">
          <w:rPr>
            <w:rStyle w:val="Hyperlink"/>
            <w:noProof/>
          </w:rPr>
          <w:t>Kerberos authentication</w:t>
        </w:r>
        <w:r w:rsidRPr="00E26046">
          <w:rPr>
            <w:rStyle w:val="Hyperlink"/>
            <w:rFonts w:cs="Arial"/>
            <w:noProof/>
          </w:rPr>
          <w:t xml:space="preserve"> for SQL OLTP (SharePoint Server 2010)</w:t>
        </w:r>
        <w:r>
          <w:rPr>
            <w:noProof/>
            <w:webHidden/>
          </w:rPr>
          <w:tab/>
        </w:r>
        <w:r>
          <w:rPr>
            <w:noProof/>
            <w:webHidden/>
          </w:rPr>
          <w:fldChar w:fldCharType="begin"/>
        </w:r>
        <w:r>
          <w:rPr>
            <w:noProof/>
            <w:webHidden/>
          </w:rPr>
          <w:instrText xml:space="preserve"> PAGEREF _Toc321916318 \h </w:instrText>
        </w:r>
        <w:r>
          <w:rPr>
            <w:noProof/>
            <w:webHidden/>
          </w:rPr>
        </w:r>
        <w:r>
          <w:rPr>
            <w:noProof/>
            <w:webHidden/>
          </w:rPr>
          <w:fldChar w:fldCharType="separate"/>
        </w:r>
        <w:r>
          <w:rPr>
            <w:noProof/>
            <w:webHidden/>
          </w:rPr>
          <w:t>81</w:t>
        </w:r>
        <w:r>
          <w:rPr>
            <w:noProof/>
            <w:webHidden/>
          </w:rPr>
          <w:fldChar w:fldCharType="end"/>
        </w:r>
      </w:hyperlink>
    </w:p>
    <w:p w14:paraId="473DC155" w14:textId="77777777" w:rsidR="00DA526A" w:rsidRDefault="00DA526A">
      <w:pPr>
        <w:pStyle w:val="TOC2"/>
        <w:tabs>
          <w:tab w:val="right" w:leader="dot" w:pos="7910"/>
        </w:tabs>
        <w:rPr>
          <w:rFonts w:eastAsiaTheme="minorEastAsia"/>
          <w:noProof/>
        </w:rPr>
      </w:pPr>
      <w:hyperlink w:anchor="_Toc321916319" w:history="1">
        <w:r w:rsidRPr="00E26046">
          <w:rPr>
            <w:rStyle w:val="Hyperlink"/>
            <w:rFonts w:cs="Arial"/>
            <w:noProof/>
          </w:rPr>
          <w:t>Configuration checklist</w:t>
        </w:r>
        <w:r>
          <w:rPr>
            <w:noProof/>
            <w:webHidden/>
          </w:rPr>
          <w:tab/>
        </w:r>
        <w:r>
          <w:rPr>
            <w:noProof/>
            <w:webHidden/>
          </w:rPr>
          <w:fldChar w:fldCharType="begin"/>
        </w:r>
        <w:r>
          <w:rPr>
            <w:noProof/>
            <w:webHidden/>
          </w:rPr>
          <w:instrText xml:space="preserve"> PAGEREF _Toc321916319 \h </w:instrText>
        </w:r>
        <w:r>
          <w:rPr>
            <w:noProof/>
            <w:webHidden/>
          </w:rPr>
        </w:r>
        <w:r>
          <w:rPr>
            <w:noProof/>
            <w:webHidden/>
          </w:rPr>
          <w:fldChar w:fldCharType="separate"/>
        </w:r>
        <w:r>
          <w:rPr>
            <w:noProof/>
            <w:webHidden/>
          </w:rPr>
          <w:t>82</w:t>
        </w:r>
        <w:r>
          <w:rPr>
            <w:noProof/>
            <w:webHidden/>
          </w:rPr>
          <w:fldChar w:fldCharType="end"/>
        </w:r>
      </w:hyperlink>
    </w:p>
    <w:p w14:paraId="272EBE0F" w14:textId="77777777" w:rsidR="00DA526A" w:rsidRDefault="00DA526A">
      <w:pPr>
        <w:pStyle w:val="TOC2"/>
        <w:tabs>
          <w:tab w:val="right" w:leader="dot" w:pos="7910"/>
        </w:tabs>
        <w:rPr>
          <w:rFonts w:eastAsiaTheme="minorEastAsia"/>
          <w:noProof/>
        </w:rPr>
      </w:pPr>
      <w:hyperlink w:anchor="_Toc321916320" w:history="1">
        <w:r w:rsidRPr="00E26046">
          <w:rPr>
            <w:rStyle w:val="Hyperlink"/>
            <w:noProof/>
          </w:rPr>
          <w:t xml:space="preserve">Scenario </w:t>
        </w:r>
        <w:r w:rsidRPr="00E26046">
          <w:rPr>
            <w:rStyle w:val="Hyperlink"/>
            <w:rFonts w:cs="Arial"/>
            <w:noProof/>
          </w:rPr>
          <w:t>environment details</w:t>
        </w:r>
        <w:r>
          <w:rPr>
            <w:noProof/>
            <w:webHidden/>
          </w:rPr>
          <w:tab/>
        </w:r>
        <w:r>
          <w:rPr>
            <w:noProof/>
            <w:webHidden/>
          </w:rPr>
          <w:fldChar w:fldCharType="begin"/>
        </w:r>
        <w:r>
          <w:rPr>
            <w:noProof/>
            <w:webHidden/>
          </w:rPr>
          <w:instrText xml:space="preserve"> PAGEREF _Toc321916320 \h </w:instrText>
        </w:r>
        <w:r>
          <w:rPr>
            <w:noProof/>
            <w:webHidden/>
          </w:rPr>
        </w:r>
        <w:r>
          <w:rPr>
            <w:noProof/>
            <w:webHidden/>
          </w:rPr>
          <w:fldChar w:fldCharType="separate"/>
        </w:r>
        <w:r>
          <w:rPr>
            <w:noProof/>
            <w:webHidden/>
          </w:rPr>
          <w:t>83</w:t>
        </w:r>
        <w:r>
          <w:rPr>
            <w:noProof/>
            <w:webHidden/>
          </w:rPr>
          <w:fldChar w:fldCharType="end"/>
        </w:r>
      </w:hyperlink>
    </w:p>
    <w:p w14:paraId="473E19AB" w14:textId="77777777" w:rsidR="00DA526A" w:rsidRDefault="00DA526A">
      <w:pPr>
        <w:pStyle w:val="TOC2"/>
        <w:tabs>
          <w:tab w:val="right" w:leader="dot" w:pos="7910"/>
        </w:tabs>
        <w:rPr>
          <w:rFonts w:eastAsiaTheme="minorEastAsia"/>
          <w:noProof/>
        </w:rPr>
      </w:pPr>
      <w:hyperlink w:anchor="_Toc321916321" w:history="1">
        <w:r w:rsidRPr="00E26046">
          <w:rPr>
            <w:rStyle w:val="Hyperlink"/>
            <w:rFonts w:cs="Arial"/>
            <w:noProof/>
          </w:rPr>
          <w:t>Step-by-step configuration instructions</w:t>
        </w:r>
        <w:r>
          <w:rPr>
            <w:noProof/>
            <w:webHidden/>
          </w:rPr>
          <w:tab/>
        </w:r>
        <w:r>
          <w:rPr>
            <w:noProof/>
            <w:webHidden/>
          </w:rPr>
          <w:fldChar w:fldCharType="begin"/>
        </w:r>
        <w:r>
          <w:rPr>
            <w:noProof/>
            <w:webHidden/>
          </w:rPr>
          <w:instrText xml:space="preserve"> PAGEREF _Toc321916321 \h </w:instrText>
        </w:r>
        <w:r>
          <w:rPr>
            <w:noProof/>
            <w:webHidden/>
          </w:rPr>
        </w:r>
        <w:r>
          <w:rPr>
            <w:noProof/>
            <w:webHidden/>
          </w:rPr>
          <w:fldChar w:fldCharType="separate"/>
        </w:r>
        <w:r>
          <w:rPr>
            <w:noProof/>
            <w:webHidden/>
          </w:rPr>
          <w:t>83</w:t>
        </w:r>
        <w:r>
          <w:rPr>
            <w:noProof/>
            <w:webHidden/>
          </w:rPr>
          <w:fldChar w:fldCharType="end"/>
        </w:r>
      </w:hyperlink>
    </w:p>
    <w:p w14:paraId="346B9541" w14:textId="77777777" w:rsidR="00DA526A" w:rsidRDefault="00DA526A">
      <w:pPr>
        <w:pStyle w:val="TOC3"/>
        <w:tabs>
          <w:tab w:val="right" w:leader="dot" w:pos="7910"/>
        </w:tabs>
        <w:rPr>
          <w:rFonts w:eastAsiaTheme="minorEastAsia"/>
          <w:noProof/>
        </w:rPr>
      </w:pPr>
      <w:hyperlink w:anchor="_Toc321916322" w:history="1">
        <w:r w:rsidRPr="00E26046">
          <w:rPr>
            <w:rStyle w:val="Hyperlink"/>
            <w:noProof/>
          </w:rPr>
          <w:t>Configure DNS</w:t>
        </w:r>
        <w:r>
          <w:rPr>
            <w:noProof/>
            <w:webHidden/>
          </w:rPr>
          <w:tab/>
        </w:r>
        <w:r>
          <w:rPr>
            <w:noProof/>
            <w:webHidden/>
          </w:rPr>
          <w:fldChar w:fldCharType="begin"/>
        </w:r>
        <w:r>
          <w:rPr>
            <w:noProof/>
            <w:webHidden/>
          </w:rPr>
          <w:instrText xml:space="preserve"> PAGEREF _Toc321916322 \h </w:instrText>
        </w:r>
        <w:r>
          <w:rPr>
            <w:noProof/>
            <w:webHidden/>
          </w:rPr>
        </w:r>
        <w:r>
          <w:rPr>
            <w:noProof/>
            <w:webHidden/>
          </w:rPr>
          <w:fldChar w:fldCharType="separate"/>
        </w:r>
        <w:r>
          <w:rPr>
            <w:noProof/>
            <w:webHidden/>
          </w:rPr>
          <w:t>83</w:t>
        </w:r>
        <w:r>
          <w:rPr>
            <w:noProof/>
            <w:webHidden/>
          </w:rPr>
          <w:fldChar w:fldCharType="end"/>
        </w:r>
      </w:hyperlink>
    </w:p>
    <w:p w14:paraId="1E49BA2E" w14:textId="77777777" w:rsidR="00DA526A" w:rsidRDefault="00DA526A">
      <w:pPr>
        <w:pStyle w:val="TOC3"/>
        <w:tabs>
          <w:tab w:val="right" w:leader="dot" w:pos="7910"/>
        </w:tabs>
        <w:rPr>
          <w:rFonts w:eastAsiaTheme="minorEastAsia"/>
          <w:noProof/>
        </w:rPr>
      </w:pPr>
      <w:hyperlink w:anchor="_Toc321916323" w:history="1">
        <w:r w:rsidRPr="00E26046">
          <w:rPr>
            <w:rStyle w:val="Hyperlink"/>
            <w:noProof/>
          </w:rPr>
          <w:t>Configure Active Directory</w:t>
        </w:r>
        <w:r>
          <w:rPr>
            <w:noProof/>
            <w:webHidden/>
          </w:rPr>
          <w:tab/>
        </w:r>
        <w:r>
          <w:rPr>
            <w:noProof/>
            <w:webHidden/>
          </w:rPr>
          <w:fldChar w:fldCharType="begin"/>
        </w:r>
        <w:r>
          <w:rPr>
            <w:noProof/>
            <w:webHidden/>
          </w:rPr>
          <w:instrText xml:space="preserve"> PAGEREF _Toc321916323 \h </w:instrText>
        </w:r>
        <w:r>
          <w:rPr>
            <w:noProof/>
            <w:webHidden/>
          </w:rPr>
        </w:r>
        <w:r>
          <w:rPr>
            <w:noProof/>
            <w:webHidden/>
          </w:rPr>
          <w:fldChar w:fldCharType="separate"/>
        </w:r>
        <w:r>
          <w:rPr>
            <w:noProof/>
            <w:webHidden/>
          </w:rPr>
          <w:t>84</w:t>
        </w:r>
        <w:r>
          <w:rPr>
            <w:noProof/>
            <w:webHidden/>
          </w:rPr>
          <w:fldChar w:fldCharType="end"/>
        </w:r>
      </w:hyperlink>
    </w:p>
    <w:p w14:paraId="0D7828D7" w14:textId="77777777" w:rsidR="00DA526A" w:rsidRDefault="00DA526A">
      <w:pPr>
        <w:pStyle w:val="TOC3"/>
        <w:tabs>
          <w:tab w:val="right" w:leader="dot" w:pos="7910"/>
        </w:tabs>
        <w:rPr>
          <w:rFonts w:eastAsiaTheme="minorEastAsia"/>
          <w:noProof/>
        </w:rPr>
      </w:pPr>
      <w:hyperlink w:anchor="_Toc321916324" w:history="1">
        <w:r w:rsidRPr="00E26046">
          <w:rPr>
            <w:rStyle w:val="Hyperlink"/>
            <w:noProof/>
          </w:rPr>
          <w:t>Verify SQL Server Kerberos configuration</w:t>
        </w:r>
        <w:r>
          <w:rPr>
            <w:noProof/>
            <w:webHidden/>
          </w:rPr>
          <w:tab/>
        </w:r>
        <w:r>
          <w:rPr>
            <w:noProof/>
            <w:webHidden/>
          </w:rPr>
          <w:fldChar w:fldCharType="begin"/>
        </w:r>
        <w:r>
          <w:rPr>
            <w:noProof/>
            <w:webHidden/>
          </w:rPr>
          <w:instrText xml:space="preserve"> PAGEREF _Toc321916324 \h </w:instrText>
        </w:r>
        <w:r>
          <w:rPr>
            <w:noProof/>
            <w:webHidden/>
          </w:rPr>
        </w:r>
        <w:r>
          <w:rPr>
            <w:noProof/>
            <w:webHidden/>
          </w:rPr>
          <w:fldChar w:fldCharType="separate"/>
        </w:r>
        <w:r>
          <w:rPr>
            <w:noProof/>
            <w:webHidden/>
          </w:rPr>
          <w:t>85</w:t>
        </w:r>
        <w:r>
          <w:rPr>
            <w:noProof/>
            <w:webHidden/>
          </w:rPr>
          <w:fldChar w:fldCharType="end"/>
        </w:r>
      </w:hyperlink>
    </w:p>
    <w:p w14:paraId="55C38770" w14:textId="77777777" w:rsidR="00DA526A" w:rsidRDefault="00DA526A">
      <w:pPr>
        <w:pStyle w:val="TOC3"/>
        <w:tabs>
          <w:tab w:val="right" w:leader="dot" w:pos="7910"/>
        </w:tabs>
        <w:rPr>
          <w:rFonts w:eastAsiaTheme="minorEastAsia"/>
          <w:noProof/>
        </w:rPr>
      </w:pPr>
      <w:hyperlink w:anchor="_Toc321916325" w:history="1">
        <w:r w:rsidRPr="00E26046">
          <w:rPr>
            <w:rStyle w:val="Hyperlink"/>
            <w:noProof/>
          </w:rPr>
          <w:t>Create a test SQL Server database and test table</w:t>
        </w:r>
        <w:r>
          <w:rPr>
            <w:noProof/>
            <w:webHidden/>
          </w:rPr>
          <w:tab/>
        </w:r>
        <w:r>
          <w:rPr>
            <w:noProof/>
            <w:webHidden/>
          </w:rPr>
          <w:fldChar w:fldCharType="begin"/>
        </w:r>
        <w:r>
          <w:rPr>
            <w:noProof/>
            <w:webHidden/>
          </w:rPr>
          <w:instrText xml:space="preserve"> PAGEREF _Toc321916325 \h </w:instrText>
        </w:r>
        <w:r>
          <w:rPr>
            <w:noProof/>
            <w:webHidden/>
          </w:rPr>
        </w:r>
        <w:r>
          <w:rPr>
            <w:noProof/>
            <w:webHidden/>
          </w:rPr>
          <w:fldChar w:fldCharType="separate"/>
        </w:r>
        <w:r>
          <w:rPr>
            <w:noProof/>
            <w:webHidden/>
          </w:rPr>
          <w:t>86</w:t>
        </w:r>
        <w:r>
          <w:rPr>
            <w:noProof/>
            <w:webHidden/>
          </w:rPr>
          <w:fldChar w:fldCharType="end"/>
        </w:r>
      </w:hyperlink>
    </w:p>
    <w:p w14:paraId="492FAA87" w14:textId="77777777" w:rsidR="00DA526A" w:rsidRDefault="00DA526A">
      <w:pPr>
        <w:pStyle w:val="TOC1"/>
        <w:tabs>
          <w:tab w:val="right" w:leader="dot" w:pos="7910"/>
        </w:tabs>
        <w:rPr>
          <w:rFonts w:eastAsiaTheme="minorEastAsia"/>
          <w:noProof/>
        </w:rPr>
      </w:pPr>
      <w:hyperlink w:anchor="_Toc321916326" w:history="1">
        <w:r w:rsidRPr="00E26046">
          <w:rPr>
            <w:rStyle w:val="Hyperlink"/>
            <w:rFonts w:cs="Arial"/>
            <w:noProof/>
          </w:rPr>
          <w:t>Kerberos authentication for SQL Server Analysis Services (SharePoint Server 2010)</w:t>
        </w:r>
        <w:r>
          <w:rPr>
            <w:noProof/>
            <w:webHidden/>
          </w:rPr>
          <w:tab/>
        </w:r>
        <w:r>
          <w:rPr>
            <w:noProof/>
            <w:webHidden/>
          </w:rPr>
          <w:fldChar w:fldCharType="begin"/>
        </w:r>
        <w:r>
          <w:rPr>
            <w:noProof/>
            <w:webHidden/>
          </w:rPr>
          <w:instrText xml:space="preserve"> PAGEREF _Toc321916326 \h </w:instrText>
        </w:r>
        <w:r>
          <w:rPr>
            <w:noProof/>
            <w:webHidden/>
          </w:rPr>
        </w:r>
        <w:r>
          <w:rPr>
            <w:noProof/>
            <w:webHidden/>
          </w:rPr>
          <w:fldChar w:fldCharType="separate"/>
        </w:r>
        <w:r>
          <w:rPr>
            <w:noProof/>
            <w:webHidden/>
          </w:rPr>
          <w:t>88</w:t>
        </w:r>
        <w:r>
          <w:rPr>
            <w:noProof/>
            <w:webHidden/>
          </w:rPr>
          <w:fldChar w:fldCharType="end"/>
        </w:r>
      </w:hyperlink>
    </w:p>
    <w:p w14:paraId="44ADEAE3" w14:textId="77777777" w:rsidR="00DA526A" w:rsidRDefault="00DA526A">
      <w:pPr>
        <w:pStyle w:val="TOC2"/>
        <w:tabs>
          <w:tab w:val="right" w:leader="dot" w:pos="7910"/>
        </w:tabs>
        <w:rPr>
          <w:rFonts w:eastAsiaTheme="minorEastAsia"/>
          <w:noProof/>
        </w:rPr>
      </w:pPr>
      <w:hyperlink w:anchor="_Toc321916327" w:history="1">
        <w:r w:rsidRPr="00E26046">
          <w:rPr>
            <w:rStyle w:val="Hyperlink"/>
            <w:rFonts w:cs="Arial"/>
            <w:noProof/>
          </w:rPr>
          <w:t>Configuration checklist</w:t>
        </w:r>
        <w:r>
          <w:rPr>
            <w:noProof/>
            <w:webHidden/>
          </w:rPr>
          <w:tab/>
        </w:r>
        <w:r>
          <w:rPr>
            <w:noProof/>
            <w:webHidden/>
          </w:rPr>
          <w:fldChar w:fldCharType="begin"/>
        </w:r>
        <w:r>
          <w:rPr>
            <w:noProof/>
            <w:webHidden/>
          </w:rPr>
          <w:instrText xml:space="preserve"> PAGEREF _Toc321916327 \h </w:instrText>
        </w:r>
        <w:r>
          <w:rPr>
            <w:noProof/>
            <w:webHidden/>
          </w:rPr>
        </w:r>
        <w:r>
          <w:rPr>
            <w:noProof/>
            <w:webHidden/>
          </w:rPr>
          <w:fldChar w:fldCharType="separate"/>
        </w:r>
        <w:r>
          <w:rPr>
            <w:noProof/>
            <w:webHidden/>
          </w:rPr>
          <w:t>88</w:t>
        </w:r>
        <w:r>
          <w:rPr>
            <w:noProof/>
            <w:webHidden/>
          </w:rPr>
          <w:fldChar w:fldCharType="end"/>
        </w:r>
      </w:hyperlink>
    </w:p>
    <w:p w14:paraId="5F18EB3E" w14:textId="77777777" w:rsidR="00DA526A" w:rsidRDefault="00DA526A">
      <w:pPr>
        <w:pStyle w:val="TOC2"/>
        <w:tabs>
          <w:tab w:val="right" w:leader="dot" w:pos="7910"/>
        </w:tabs>
        <w:rPr>
          <w:rFonts w:eastAsiaTheme="minorEastAsia"/>
          <w:noProof/>
        </w:rPr>
      </w:pPr>
      <w:hyperlink w:anchor="_Toc321916328" w:history="1">
        <w:r w:rsidRPr="00E26046">
          <w:rPr>
            <w:rStyle w:val="Hyperlink"/>
            <w:rFonts w:cs="Arial"/>
            <w:noProof/>
          </w:rPr>
          <w:t>Step-by-step configuration instructions</w:t>
        </w:r>
        <w:r>
          <w:rPr>
            <w:noProof/>
            <w:webHidden/>
          </w:rPr>
          <w:tab/>
        </w:r>
        <w:r>
          <w:rPr>
            <w:noProof/>
            <w:webHidden/>
          </w:rPr>
          <w:fldChar w:fldCharType="begin"/>
        </w:r>
        <w:r>
          <w:rPr>
            <w:noProof/>
            <w:webHidden/>
          </w:rPr>
          <w:instrText xml:space="preserve"> PAGEREF _Toc321916328 \h </w:instrText>
        </w:r>
        <w:r>
          <w:rPr>
            <w:noProof/>
            <w:webHidden/>
          </w:rPr>
        </w:r>
        <w:r>
          <w:rPr>
            <w:noProof/>
            <w:webHidden/>
          </w:rPr>
          <w:fldChar w:fldCharType="separate"/>
        </w:r>
        <w:r>
          <w:rPr>
            <w:noProof/>
            <w:webHidden/>
          </w:rPr>
          <w:t>89</w:t>
        </w:r>
        <w:r>
          <w:rPr>
            <w:noProof/>
            <w:webHidden/>
          </w:rPr>
          <w:fldChar w:fldCharType="end"/>
        </w:r>
      </w:hyperlink>
    </w:p>
    <w:p w14:paraId="5A058F20" w14:textId="77777777" w:rsidR="00DA526A" w:rsidRDefault="00DA526A">
      <w:pPr>
        <w:pStyle w:val="TOC3"/>
        <w:tabs>
          <w:tab w:val="right" w:leader="dot" w:pos="7910"/>
        </w:tabs>
        <w:rPr>
          <w:rFonts w:eastAsiaTheme="minorEastAsia"/>
          <w:noProof/>
        </w:rPr>
      </w:pPr>
      <w:hyperlink w:anchor="_Toc321916329" w:history="1">
        <w:r w:rsidRPr="00E26046">
          <w:rPr>
            <w:rStyle w:val="Hyperlink"/>
            <w:noProof/>
          </w:rPr>
          <w:t>Configure Active Directory</w:t>
        </w:r>
        <w:r>
          <w:rPr>
            <w:noProof/>
            <w:webHidden/>
          </w:rPr>
          <w:tab/>
        </w:r>
        <w:r>
          <w:rPr>
            <w:noProof/>
            <w:webHidden/>
          </w:rPr>
          <w:fldChar w:fldCharType="begin"/>
        </w:r>
        <w:r>
          <w:rPr>
            <w:noProof/>
            <w:webHidden/>
          </w:rPr>
          <w:instrText xml:space="preserve"> PAGEREF _Toc321916329 \h </w:instrText>
        </w:r>
        <w:r>
          <w:rPr>
            <w:noProof/>
            <w:webHidden/>
          </w:rPr>
        </w:r>
        <w:r>
          <w:rPr>
            <w:noProof/>
            <w:webHidden/>
          </w:rPr>
          <w:fldChar w:fldCharType="separate"/>
        </w:r>
        <w:r>
          <w:rPr>
            <w:noProof/>
            <w:webHidden/>
          </w:rPr>
          <w:t>89</w:t>
        </w:r>
        <w:r>
          <w:rPr>
            <w:noProof/>
            <w:webHidden/>
          </w:rPr>
          <w:fldChar w:fldCharType="end"/>
        </w:r>
      </w:hyperlink>
    </w:p>
    <w:p w14:paraId="2250A428" w14:textId="77777777" w:rsidR="00DA526A" w:rsidRDefault="00DA526A">
      <w:pPr>
        <w:pStyle w:val="TOC3"/>
        <w:tabs>
          <w:tab w:val="right" w:leader="dot" w:pos="7910"/>
        </w:tabs>
        <w:rPr>
          <w:rFonts w:eastAsiaTheme="minorEastAsia"/>
          <w:noProof/>
        </w:rPr>
      </w:pPr>
      <w:hyperlink w:anchor="_Toc321916330" w:history="1">
        <w:r w:rsidRPr="00E26046">
          <w:rPr>
            <w:rStyle w:val="Hyperlink"/>
            <w:noProof/>
          </w:rPr>
          <w:t>Verify SQL Server Kerberos configuration</w:t>
        </w:r>
        <w:r>
          <w:rPr>
            <w:noProof/>
            <w:webHidden/>
          </w:rPr>
          <w:tab/>
        </w:r>
        <w:r>
          <w:rPr>
            <w:noProof/>
            <w:webHidden/>
          </w:rPr>
          <w:fldChar w:fldCharType="begin"/>
        </w:r>
        <w:r>
          <w:rPr>
            <w:noProof/>
            <w:webHidden/>
          </w:rPr>
          <w:instrText xml:space="preserve"> PAGEREF _Toc321916330 \h </w:instrText>
        </w:r>
        <w:r>
          <w:rPr>
            <w:noProof/>
            <w:webHidden/>
          </w:rPr>
        </w:r>
        <w:r>
          <w:rPr>
            <w:noProof/>
            <w:webHidden/>
          </w:rPr>
          <w:fldChar w:fldCharType="separate"/>
        </w:r>
        <w:r>
          <w:rPr>
            <w:noProof/>
            <w:webHidden/>
          </w:rPr>
          <w:t>90</w:t>
        </w:r>
        <w:r>
          <w:rPr>
            <w:noProof/>
            <w:webHidden/>
          </w:rPr>
          <w:fldChar w:fldCharType="end"/>
        </w:r>
      </w:hyperlink>
    </w:p>
    <w:p w14:paraId="0AB64ABB" w14:textId="77777777" w:rsidR="00DA526A" w:rsidRDefault="00DA526A">
      <w:pPr>
        <w:pStyle w:val="TOC1"/>
        <w:tabs>
          <w:tab w:val="right" w:leader="dot" w:pos="7910"/>
        </w:tabs>
        <w:rPr>
          <w:rFonts w:eastAsiaTheme="minorEastAsia"/>
          <w:noProof/>
        </w:rPr>
      </w:pPr>
      <w:hyperlink w:anchor="_Toc321916331" w:history="1">
        <w:r w:rsidRPr="00E26046">
          <w:rPr>
            <w:rStyle w:val="Hyperlink"/>
            <w:rFonts w:cs="Arial"/>
            <w:noProof/>
          </w:rPr>
          <w:t>Identity delegation for SQL Server Reporting Services (SharePoint Server 2010)</w:t>
        </w:r>
        <w:r>
          <w:rPr>
            <w:noProof/>
            <w:webHidden/>
          </w:rPr>
          <w:tab/>
        </w:r>
        <w:r>
          <w:rPr>
            <w:noProof/>
            <w:webHidden/>
          </w:rPr>
          <w:fldChar w:fldCharType="begin"/>
        </w:r>
        <w:r>
          <w:rPr>
            <w:noProof/>
            <w:webHidden/>
          </w:rPr>
          <w:instrText xml:space="preserve"> PAGEREF _Toc321916331 \h </w:instrText>
        </w:r>
        <w:r>
          <w:rPr>
            <w:noProof/>
            <w:webHidden/>
          </w:rPr>
        </w:r>
        <w:r>
          <w:rPr>
            <w:noProof/>
            <w:webHidden/>
          </w:rPr>
          <w:fldChar w:fldCharType="separate"/>
        </w:r>
        <w:r>
          <w:rPr>
            <w:noProof/>
            <w:webHidden/>
          </w:rPr>
          <w:t>93</w:t>
        </w:r>
        <w:r>
          <w:rPr>
            <w:noProof/>
            <w:webHidden/>
          </w:rPr>
          <w:fldChar w:fldCharType="end"/>
        </w:r>
      </w:hyperlink>
    </w:p>
    <w:p w14:paraId="0E5DA441" w14:textId="77777777" w:rsidR="00DA526A" w:rsidRDefault="00DA526A">
      <w:pPr>
        <w:pStyle w:val="TOC2"/>
        <w:tabs>
          <w:tab w:val="right" w:leader="dot" w:pos="7910"/>
        </w:tabs>
        <w:rPr>
          <w:rFonts w:eastAsiaTheme="minorEastAsia"/>
          <w:noProof/>
        </w:rPr>
      </w:pPr>
      <w:hyperlink w:anchor="_Toc321916332" w:history="1">
        <w:r w:rsidRPr="00E26046">
          <w:rPr>
            <w:rStyle w:val="Hyperlink"/>
            <w:noProof/>
          </w:rPr>
          <w:t xml:space="preserve">Scenario </w:t>
        </w:r>
        <w:r w:rsidRPr="00E26046">
          <w:rPr>
            <w:rStyle w:val="Hyperlink"/>
            <w:rFonts w:cs="Arial"/>
            <w:noProof/>
          </w:rPr>
          <w:t>dependencies</w:t>
        </w:r>
        <w:r>
          <w:rPr>
            <w:noProof/>
            <w:webHidden/>
          </w:rPr>
          <w:tab/>
        </w:r>
        <w:r>
          <w:rPr>
            <w:noProof/>
            <w:webHidden/>
          </w:rPr>
          <w:fldChar w:fldCharType="begin"/>
        </w:r>
        <w:r>
          <w:rPr>
            <w:noProof/>
            <w:webHidden/>
          </w:rPr>
          <w:instrText xml:space="preserve"> PAGEREF _Toc321916332 \h </w:instrText>
        </w:r>
        <w:r>
          <w:rPr>
            <w:noProof/>
            <w:webHidden/>
          </w:rPr>
        </w:r>
        <w:r>
          <w:rPr>
            <w:noProof/>
            <w:webHidden/>
          </w:rPr>
          <w:fldChar w:fldCharType="separate"/>
        </w:r>
        <w:r>
          <w:rPr>
            <w:noProof/>
            <w:webHidden/>
          </w:rPr>
          <w:t>93</w:t>
        </w:r>
        <w:r>
          <w:rPr>
            <w:noProof/>
            <w:webHidden/>
          </w:rPr>
          <w:fldChar w:fldCharType="end"/>
        </w:r>
      </w:hyperlink>
    </w:p>
    <w:p w14:paraId="39730D8F" w14:textId="77777777" w:rsidR="00DA526A" w:rsidRDefault="00DA526A">
      <w:pPr>
        <w:pStyle w:val="TOC2"/>
        <w:tabs>
          <w:tab w:val="right" w:leader="dot" w:pos="7910"/>
        </w:tabs>
        <w:rPr>
          <w:rFonts w:eastAsiaTheme="minorEastAsia"/>
          <w:noProof/>
        </w:rPr>
      </w:pPr>
      <w:hyperlink w:anchor="_Toc321916333" w:history="1">
        <w:r w:rsidRPr="00E26046">
          <w:rPr>
            <w:rStyle w:val="Hyperlink"/>
            <w:rFonts w:cs="Arial"/>
            <w:noProof/>
          </w:rPr>
          <w:t>Configuration checklist</w:t>
        </w:r>
        <w:r>
          <w:rPr>
            <w:noProof/>
            <w:webHidden/>
          </w:rPr>
          <w:tab/>
        </w:r>
        <w:r>
          <w:rPr>
            <w:noProof/>
            <w:webHidden/>
          </w:rPr>
          <w:fldChar w:fldCharType="begin"/>
        </w:r>
        <w:r>
          <w:rPr>
            <w:noProof/>
            <w:webHidden/>
          </w:rPr>
          <w:instrText xml:space="preserve"> PAGEREF _Toc321916333 \h </w:instrText>
        </w:r>
        <w:r>
          <w:rPr>
            <w:noProof/>
            <w:webHidden/>
          </w:rPr>
        </w:r>
        <w:r>
          <w:rPr>
            <w:noProof/>
            <w:webHidden/>
          </w:rPr>
          <w:fldChar w:fldCharType="separate"/>
        </w:r>
        <w:r>
          <w:rPr>
            <w:noProof/>
            <w:webHidden/>
          </w:rPr>
          <w:t>94</w:t>
        </w:r>
        <w:r>
          <w:rPr>
            <w:noProof/>
            <w:webHidden/>
          </w:rPr>
          <w:fldChar w:fldCharType="end"/>
        </w:r>
      </w:hyperlink>
    </w:p>
    <w:p w14:paraId="0DDBE66B" w14:textId="77777777" w:rsidR="00DA526A" w:rsidRDefault="00DA526A">
      <w:pPr>
        <w:pStyle w:val="TOC2"/>
        <w:tabs>
          <w:tab w:val="right" w:leader="dot" w:pos="7910"/>
        </w:tabs>
        <w:rPr>
          <w:rFonts w:eastAsiaTheme="minorEastAsia"/>
          <w:noProof/>
        </w:rPr>
      </w:pPr>
      <w:hyperlink w:anchor="_Toc321916334" w:history="1">
        <w:r w:rsidRPr="00E26046">
          <w:rPr>
            <w:rStyle w:val="Hyperlink"/>
            <w:rFonts w:cs="Arial"/>
            <w:noProof/>
          </w:rPr>
          <w:t>Scenario environment details</w:t>
        </w:r>
        <w:r>
          <w:rPr>
            <w:noProof/>
            <w:webHidden/>
          </w:rPr>
          <w:tab/>
        </w:r>
        <w:r>
          <w:rPr>
            <w:noProof/>
            <w:webHidden/>
          </w:rPr>
          <w:fldChar w:fldCharType="begin"/>
        </w:r>
        <w:r>
          <w:rPr>
            <w:noProof/>
            <w:webHidden/>
          </w:rPr>
          <w:instrText xml:space="preserve"> PAGEREF _Toc321916334 \h </w:instrText>
        </w:r>
        <w:r>
          <w:rPr>
            <w:noProof/>
            <w:webHidden/>
          </w:rPr>
        </w:r>
        <w:r>
          <w:rPr>
            <w:noProof/>
            <w:webHidden/>
          </w:rPr>
          <w:fldChar w:fldCharType="separate"/>
        </w:r>
        <w:r>
          <w:rPr>
            <w:noProof/>
            <w:webHidden/>
          </w:rPr>
          <w:t>95</w:t>
        </w:r>
        <w:r>
          <w:rPr>
            <w:noProof/>
            <w:webHidden/>
          </w:rPr>
          <w:fldChar w:fldCharType="end"/>
        </w:r>
      </w:hyperlink>
    </w:p>
    <w:p w14:paraId="48234494" w14:textId="77777777" w:rsidR="00DA526A" w:rsidRDefault="00DA526A">
      <w:pPr>
        <w:pStyle w:val="TOC2"/>
        <w:tabs>
          <w:tab w:val="right" w:leader="dot" w:pos="7910"/>
        </w:tabs>
        <w:rPr>
          <w:rFonts w:eastAsiaTheme="minorEastAsia"/>
          <w:noProof/>
        </w:rPr>
      </w:pPr>
      <w:hyperlink w:anchor="_Toc321916335" w:history="1">
        <w:r w:rsidRPr="00E26046">
          <w:rPr>
            <w:rStyle w:val="Hyperlink"/>
            <w:noProof/>
          </w:rPr>
          <w:t>Cross</w:t>
        </w:r>
        <w:r w:rsidRPr="00E26046">
          <w:rPr>
            <w:rStyle w:val="Hyperlink"/>
            <w:rFonts w:cs="Arial"/>
            <w:noProof/>
          </w:rPr>
          <w:t>-domain</w:t>
        </w:r>
        <w:r w:rsidRPr="00E26046">
          <w:rPr>
            <w:rStyle w:val="Hyperlink"/>
            <w:noProof/>
          </w:rPr>
          <w:t xml:space="preserve"> Kerberos </w:t>
        </w:r>
        <w:r w:rsidRPr="00E26046">
          <w:rPr>
            <w:rStyle w:val="Hyperlink"/>
            <w:rFonts w:cs="Arial"/>
            <w:noProof/>
          </w:rPr>
          <w:t>delegation</w:t>
        </w:r>
        <w:r>
          <w:rPr>
            <w:noProof/>
            <w:webHidden/>
          </w:rPr>
          <w:tab/>
        </w:r>
        <w:r>
          <w:rPr>
            <w:noProof/>
            <w:webHidden/>
          </w:rPr>
          <w:fldChar w:fldCharType="begin"/>
        </w:r>
        <w:r>
          <w:rPr>
            <w:noProof/>
            <w:webHidden/>
          </w:rPr>
          <w:instrText xml:space="preserve"> PAGEREF _Toc321916335 \h </w:instrText>
        </w:r>
        <w:r>
          <w:rPr>
            <w:noProof/>
            <w:webHidden/>
          </w:rPr>
        </w:r>
        <w:r>
          <w:rPr>
            <w:noProof/>
            <w:webHidden/>
          </w:rPr>
          <w:fldChar w:fldCharType="separate"/>
        </w:r>
        <w:r>
          <w:rPr>
            <w:noProof/>
            <w:webHidden/>
          </w:rPr>
          <w:t>95</w:t>
        </w:r>
        <w:r>
          <w:rPr>
            <w:noProof/>
            <w:webHidden/>
          </w:rPr>
          <w:fldChar w:fldCharType="end"/>
        </w:r>
      </w:hyperlink>
    </w:p>
    <w:p w14:paraId="0C0AB3F7" w14:textId="77777777" w:rsidR="00DA526A" w:rsidRDefault="00DA526A">
      <w:pPr>
        <w:pStyle w:val="TOC2"/>
        <w:tabs>
          <w:tab w:val="right" w:leader="dot" w:pos="7910"/>
        </w:tabs>
        <w:rPr>
          <w:rFonts w:eastAsiaTheme="minorEastAsia"/>
          <w:noProof/>
        </w:rPr>
      </w:pPr>
      <w:hyperlink w:anchor="_Toc321916336" w:history="1">
        <w:r w:rsidRPr="00E26046">
          <w:rPr>
            <w:rStyle w:val="Hyperlink"/>
            <w:rFonts w:cs="Arial"/>
            <w:noProof/>
          </w:rPr>
          <w:t>Step-by-step configuration instructions</w:t>
        </w:r>
        <w:r>
          <w:rPr>
            <w:noProof/>
            <w:webHidden/>
          </w:rPr>
          <w:tab/>
        </w:r>
        <w:r>
          <w:rPr>
            <w:noProof/>
            <w:webHidden/>
          </w:rPr>
          <w:fldChar w:fldCharType="begin"/>
        </w:r>
        <w:r>
          <w:rPr>
            <w:noProof/>
            <w:webHidden/>
          </w:rPr>
          <w:instrText xml:space="preserve"> PAGEREF _Toc321916336 \h </w:instrText>
        </w:r>
        <w:r>
          <w:rPr>
            <w:noProof/>
            <w:webHidden/>
          </w:rPr>
        </w:r>
        <w:r>
          <w:rPr>
            <w:noProof/>
            <w:webHidden/>
          </w:rPr>
          <w:fldChar w:fldCharType="separate"/>
        </w:r>
        <w:r>
          <w:rPr>
            <w:noProof/>
            <w:webHidden/>
          </w:rPr>
          <w:t>96</w:t>
        </w:r>
        <w:r>
          <w:rPr>
            <w:noProof/>
            <w:webHidden/>
          </w:rPr>
          <w:fldChar w:fldCharType="end"/>
        </w:r>
      </w:hyperlink>
    </w:p>
    <w:p w14:paraId="11A6C82D" w14:textId="77777777" w:rsidR="00DA526A" w:rsidRDefault="00DA526A">
      <w:pPr>
        <w:pStyle w:val="TOC3"/>
        <w:tabs>
          <w:tab w:val="right" w:leader="dot" w:pos="7910"/>
        </w:tabs>
        <w:rPr>
          <w:rFonts w:eastAsiaTheme="minorEastAsia"/>
          <w:noProof/>
        </w:rPr>
      </w:pPr>
      <w:hyperlink w:anchor="_Toc321916337" w:history="1">
        <w:r w:rsidRPr="00E26046">
          <w:rPr>
            <w:rStyle w:val="Hyperlink"/>
            <w:noProof/>
          </w:rPr>
          <w:t>Configure DNS</w:t>
        </w:r>
        <w:r>
          <w:rPr>
            <w:noProof/>
            <w:webHidden/>
          </w:rPr>
          <w:tab/>
        </w:r>
        <w:r>
          <w:rPr>
            <w:noProof/>
            <w:webHidden/>
          </w:rPr>
          <w:fldChar w:fldCharType="begin"/>
        </w:r>
        <w:r>
          <w:rPr>
            <w:noProof/>
            <w:webHidden/>
          </w:rPr>
          <w:instrText xml:space="preserve"> PAGEREF _Toc321916337 \h </w:instrText>
        </w:r>
        <w:r>
          <w:rPr>
            <w:noProof/>
            <w:webHidden/>
          </w:rPr>
        </w:r>
        <w:r>
          <w:rPr>
            <w:noProof/>
            <w:webHidden/>
          </w:rPr>
          <w:fldChar w:fldCharType="separate"/>
        </w:r>
        <w:r>
          <w:rPr>
            <w:noProof/>
            <w:webHidden/>
          </w:rPr>
          <w:t>96</w:t>
        </w:r>
        <w:r>
          <w:rPr>
            <w:noProof/>
            <w:webHidden/>
          </w:rPr>
          <w:fldChar w:fldCharType="end"/>
        </w:r>
      </w:hyperlink>
    </w:p>
    <w:p w14:paraId="465A17BA" w14:textId="77777777" w:rsidR="00DA526A" w:rsidRDefault="00DA526A">
      <w:pPr>
        <w:pStyle w:val="TOC3"/>
        <w:tabs>
          <w:tab w:val="right" w:leader="dot" w:pos="7910"/>
        </w:tabs>
        <w:rPr>
          <w:rFonts w:eastAsiaTheme="minorEastAsia"/>
          <w:noProof/>
        </w:rPr>
      </w:pPr>
      <w:hyperlink w:anchor="_Toc321916338" w:history="1">
        <w:r w:rsidRPr="00E26046">
          <w:rPr>
            <w:rStyle w:val="Hyperlink"/>
            <w:noProof/>
          </w:rPr>
          <w:t>Active Directory directory service</w:t>
        </w:r>
        <w:r>
          <w:rPr>
            <w:noProof/>
            <w:webHidden/>
          </w:rPr>
          <w:tab/>
        </w:r>
        <w:r>
          <w:rPr>
            <w:noProof/>
            <w:webHidden/>
          </w:rPr>
          <w:fldChar w:fldCharType="begin"/>
        </w:r>
        <w:r>
          <w:rPr>
            <w:noProof/>
            <w:webHidden/>
          </w:rPr>
          <w:instrText xml:space="preserve"> PAGEREF _Toc321916338 \h </w:instrText>
        </w:r>
        <w:r>
          <w:rPr>
            <w:noProof/>
            <w:webHidden/>
          </w:rPr>
        </w:r>
        <w:r>
          <w:rPr>
            <w:noProof/>
            <w:webHidden/>
          </w:rPr>
          <w:fldChar w:fldCharType="separate"/>
        </w:r>
        <w:r>
          <w:rPr>
            <w:noProof/>
            <w:webHidden/>
          </w:rPr>
          <w:t>96</w:t>
        </w:r>
        <w:r>
          <w:rPr>
            <w:noProof/>
            <w:webHidden/>
          </w:rPr>
          <w:fldChar w:fldCharType="end"/>
        </w:r>
      </w:hyperlink>
    </w:p>
    <w:p w14:paraId="094D08F3" w14:textId="77777777" w:rsidR="00DA526A" w:rsidRDefault="00DA526A">
      <w:pPr>
        <w:pStyle w:val="TOC3"/>
        <w:tabs>
          <w:tab w:val="right" w:leader="dot" w:pos="7910"/>
        </w:tabs>
        <w:rPr>
          <w:rFonts w:eastAsiaTheme="minorEastAsia"/>
          <w:noProof/>
        </w:rPr>
      </w:pPr>
      <w:hyperlink w:anchor="_Toc321916339" w:history="1">
        <w:r w:rsidRPr="00E26046">
          <w:rPr>
            <w:rStyle w:val="Hyperlink"/>
            <w:noProof/>
          </w:rPr>
          <w:t>SQL Server Reporting Services</w:t>
        </w:r>
        <w:r>
          <w:rPr>
            <w:noProof/>
            <w:webHidden/>
          </w:rPr>
          <w:tab/>
        </w:r>
        <w:r>
          <w:rPr>
            <w:noProof/>
            <w:webHidden/>
          </w:rPr>
          <w:fldChar w:fldCharType="begin"/>
        </w:r>
        <w:r>
          <w:rPr>
            <w:noProof/>
            <w:webHidden/>
          </w:rPr>
          <w:instrText xml:space="preserve"> PAGEREF _Toc321916339 \h </w:instrText>
        </w:r>
        <w:r>
          <w:rPr>
            <w:noProof/>
            <w:webHidden/>
          </w:rPr>
        </w:r>
        <w:r>
          <w:rPr>
            <w:noProof/>
            <w:webHidden/>
          </w:rPr>
          <w:fldChar w:fldCharType="separate"/>
        </w:r>
        <w:r>
          <w:rPr>
            <w:noProof/>
            <w:webHidden/>
          </w:rPr>
          <w:t>104</w:t>
        </w:r>
        <w:r>
          <w:rPr>
            <w:noProof/>
            <w:webHidden/>
          </w:rPr>
          <w:fldChar w:fldCharType="end"/>
        </w:r>
      </w:hyperlink>
    </w:p>
    <w:p w14:paraId="6B5D059A" w14:textId="77777777" w:rsidR="00DA526A" w:rsidRDefault="00DA526A">
      <w:pPr>
        <w:pStyle w:val="TOC3"/>
        <w:tabs>
          <w:tab w:val="right" w:leader="dot" w:pos="7910"/>
        </w:tabs>
        <w:rPr>
          <w:rFonts w:eastAsiaTheme="minorEastAsia"/>
          <w:noProof/>
        </w:rPr>
      </w:pPr>
      <w:hyperlink w:anchor="_Toc321916340" w:history="1">
        <w:r w:rsidRPr="00E26046">
          <w:rPr>
            <w:rStyle w:val="Hyperlink"/>
            <w:noProof/>
          </w:rPr>
          <w:t>Configure SharePoint Server</w:t>
        </w:r>
        <w:r>
          <w:rPr>
            <w:noProof/>
            <w:webHidden/>
          </w:rPr>
          <w:tab/>
        </w:r>
        <w:r>
          <w:rPr>
            <w:noProof/>
            <w:webHidden/>
          </w:rPr>
          <w:fldChar w:fldCharType="begin"/>
        </w:r>
        <w:r>
          <w:rPr>
            <w:noProof/>
            <w:webHidden/>
          </w:rPr>
          <w:instrText xml:space="preserve"> PAGEREF _Toc321916340 \h </w:instrText>
        </w:r>
        <w:r>
          <w:rPr>
            <w:noProof/>
            <w:webHidden/>
          </w:rPr>
        </w:r>
        <w:r>
          <w:rPr>
            <w:noProof/>
            <w:webHidden/>
          </w:rPr>
          <w:fldChar w:fldCharType="separate"/>
        </w:r>
        <w:r>
          <w:rPr>
            <w:noProof/>
            <w:webHidden/>
          </w:rPr>
          <w:t>106</w:t>
        </w:r>
        <w:r>
          <w:rPr>
            <w:noProof/>
            <w:webHidden/>
          </w:rPr>
          <w:fldChar w:fldCharType="end"/>
        </w:r>
      </w:hyperlink>
    </w:p>
    <w:p w14:paraId="6AACCF0B" w14:textId="77777777" w:rsidR="00DA526A" w:rsidRDefault="00DA526A">
      <w:pPr>
        <w:pStyle w:val="TOC3"/>
        <w:tabs>
          <w:tab w:val="right" w:leader="dot" w:pos="7910"/>
        </w:tabs>
        <w:rPr>
          <w:rFonts w:eastAsiaTheme="minorEastAsia"/>
          <w:noProof/>
        </w:rPr>
      </w:pPr>
      <w:hyperlink w:anchor="_Toc321916341" w:history="1">
        <w:r w:rsidRPr="00E26046">
          <w:rPr>
            <w:rStyle w:val="Hyperlink"/>
            <w:noProof/>
          </w:rPr>
          <w:t>Verify configuration</w:t>
        </w:r>
        <w:r>
          <w:rPr>
            <w:noProof/>
            <w:webHidden/>
          </w:rPr>
          <w:tab/>
        </w:r>
        <w:r>
          <w:rPr>
            <w:noProof/>
            <w:webHidden/>
          </w:rPr>
          <w:fldChar w:fldCharType="begin"/>
        </w:r>
        <w:r>
          <w:rPr>
            <w:noProof/>
            <w:webHidden/>
          </w:rPr>
          <w:instrText xml:space="preserve"> PAGEREF _Toc321916341 \h </w:instrText>
        </w:r>
        <w:r>
          <w:rPr>
            <w:noProof/>
            <w:webHidden/>
          </w:rPr>
        </w:r>
        <w:r>
          <w:rPr>
            <w:noProof/>
            <w:webHidden/>
          </w:rPr>
          <w:fldChar w:fldCharType="separate"/>
        </w:r>
        <w:r>
          <w:rPr>
            <w:noProof/>
            <w:webHidden/>
          </w:rPr>
          <w:t>109</w:t>
        </w:r>
        <w:r>
          <w:rPr>
            <w:noProof/>
            <w:webHidden/>
          </w:rPr>
          <w:fldChar w:fldCharType="end"/>
        </w:r>
      </w:hyperlink>
    </w:p>
    <w:p w14:paraId="028FBAA2" w14:textId="77777777" w:rsidR="00DA526A" w:rsidRDefault="00DA526A">
      <w:pPr>
        <w:pStyle w:val="TOC2"/>
        <w:tabs>
          <w:tab w:val="right" w:leader="dot" w:pos="7910"/>
        </w:tabs>
        <w:rPr>
          <w:rFonts w:eastAsiaTheme="minorEastAsia"/>
          <w:noProof/>
        </w:rPr>
      </w:pPr>
      <w:hyperlink w:anchor="_Toc321916342" w:history="1">
        <w:r w:rsidRPr="00E26046">
          <w:rPr>
            <w:rStyle w:val="Hyperlink"/>
            <w:noProof/>
          </w:rPr>
          <w:t>SSL configuration for Reporting Services</w:t>
        </w:r>
        <w:r>
          <w:rPr>
            <w:noProof/>
            <w:webHidden/>
          </w:rPr>
          <w:tab/>
        </w:r>
        <w:r>
          <w:rPr>
            <w:noProof/>
            <w:webHidden/>
          </w:rPr>
          <w:fldChar w:fldCharType="begin"/>
        </w:r>
        <w:r>
          <w:rPr>
            <w:noProof/>
            <w:webHidden/>
          </w:rPr>
          <w:instrText xml:space="preserve"> PAGEREF _Toc321916342 \h </w:instrText>
        </w:r>
        <w:r>
          <w:rPr>
            <w:noProof/>
            <w:webHidden/>
          </w:rPr>
        </w:r>
        <w:r>
          <w:rPr>
            <w:noProof/>
            <w:webHidden/>
          </w:rPr>
          <w:fldChar w:fldCharType="separate"/>
        </w:r>
        <w:r>
          <w:rPr>
            <w:noProof/>
            <w:webHidden/>
          </w:rPr>
          <w:t>121</w:t>
        </w:r>
        <w:r>
          <w:rPr>
            <w:noProof/>
            <w:webHidden/>
          </w:rPr>
          <w:fldChar w:fldCharType="end"/>
        </w:r>
      </w:hyperlink>
    </w:p>
    <w:p w14:paraId="5EF77FF6" w14:textId="77777777" w:rsidR="00DA526A" w:rsidRDefault="00DA526A">
      <w:pPr>
        <w:pStyle w:val="TOC1"/>
        <w:tabs>
          <w:tab w:val="right" w:leader="dot" w:pos="7910"/>
        </w:tabs>
        <w:rPr>
          <w:rFonts w:eastAsiaTheme="minorEastAsia"/>
          <w:noProof/>
        </w:rPr>
      </w:pPr>
      <w:hyperlink w:anchor="_Toc321916343" w:history="1">
        <w:r w:rsidRPr="00E26046">
          <w:rPr>
            <w:rStyle w:val="Hyperlink"/>
            <w:rFonts w:cs="Arial"/>
            <w:noProof/>
          </w:rPr>
          <w:t>Identity delegation for Excel Services (SharePoint</w:t>
        </w:r>
        <w:r w:rsidRPr="00E26046">
          <w:rPr>
            <w:rStyle w:val="Hyperlink"/>
            <w:noProof/>
          </w:rPr>
          <w:t xml:space="preserve"> Server </w:t>
        </w:r>
        <w:r w:rsidRPr="00E26046">
          <w:rPr>
            <w:rStyle w:val="Hyperlink"/>
            <w:rFonts w:cs="Arial"/>
            <w:noProof/>
          </w:rPr>
          <w:t>2010)</w:t>
        </w:r>
        <w:r>
          <w:rPr>
            <w:noProof/>
            <w:webHidden/>
          </w:rPr>
          <w:tab/>
        </w:r>
        <w:r>
          <w:rPr>
            <w:noProof/>
            <w:webHidden/>
          </w:rPr>
          <w:fldChar w:fldCharType="begin"/>
        </w:r>
        <w:r>
          <w:rPr>
            <w:noProof/>
            <w:webHidden/>
          </w:rPr>
          <w:instrText xml:space="preserve"> PAGEREF _Toc321916343 \h </w:instrText>
        </w:r>
        <w:r>
          <w:rPr>
            <w:noProof/>
            <w:webHidden/>
          </w:rPr>
        </w:r>
        <w:r>
          <w:rPr>
            <w:noProof/>
            <w:webHidden/>
          </w:rPr>
          <w:fldChar w:fldCharType="separate"/>
        </w:r>
        <w:r>
          <w:rPr>
            <w:noProof/>
            <w:webHidden/>
          </w:rPr>
          <w:t>124</w:t>
        </w:r>
        <w:r>
          <w:rPr>
            <w:noProof/>
            <w:webHidden/>
          </w:rPr>
          <w:fldChar w:fldCharType="end"/>
        </w:r>
      </w:hyperlink>
    </w:p>
    <w:p w14:paraId="57F4F987" w14:textId="77777777" w:rsidR="00DA526A" w:rsidRDefault="00DA526A">
      <w:pPr>
        <w:pStyle w:val="TOC2"/>
        <w:tabs>
          <w:tab w:val="right" w:leader="dot" w:pos="7910"/>
        </w:tabs>
        <w:rPr>
          <w:rFonts w:eastAsiaTheme="minorEastAsia"/>
          <w:noProof/>
        </w:rPr>
      </w:pPr>
      <w:hyperlink w:anchor="_Toc321916344" w:history="1">
        <w:r w:rsidRPr="00E26046">
          <w:rPr>
            <w:rStyle w:val="Hyperlink"/>
            <w:noProof/>
          </w:rPr>
          <w:t xml:space="preserve">Scenario </w:t>
        </w:r>
        <w:r w:rsidRPr="00E26046">
          <w:rPr>
            <w:rStyle w:val="Hyperlink"/>
            <w:rFonts w:cs="Arial"/>
            <w:noProof/>
          </w:rPr>
          <w:t>dependencies</w:t>
        </w:r>
        <w:r>
          <w:rPr>
            <w:noProof/>
            <w:webHidden/>
          </w:rPr>
          <w:tab/>
        </w:r>
        <w:r>
          <w:rPr>
            <w:noProof/>
            <w:webHidden/>
          </w:rPr>
          <w:fldChar w:fldCharType="begin"/>
        </w:r>
        <w:r>
          <w:rPr>
            <w:noProof/>
            <w:webHidden/>
          </w:rPr>
          <w:instrText xml:space="preserve"> PAGEREF _Toc321916344 \h </w:instrText>
        </w:r>
        <w:r>
          <w:rPr>
            <w:noProof/>
            <w:webHidden/>
          </w:rPr>
        </w:r>
        <w:r>
          <w:rPr>
            <w:noProof/>
            <w:webHidden/>
          </w:rPr>
          <w:fldChar w:fldCharType="separate"/>
        </w:r>
        <w:r>
          <w:rPr>
            <w:noProof/>
            <w:webHidden/>
          </w:rPr>
          <w:t>124</w:t>
        </w:r>
        <w:r>
          <w:rPr>
            <w:noProof/>
            <w:webHidden/>
          </w:rPr>
          <w:fldChar w:fldCharType="end"/>
        </w:r>
      </w:hyperlink>
    </w:p>
    <w:p w14:paraId="6C1595DE" w14:textId="77777777" w:rsidR="00DA526A" w:rsidRDefault="00DA526A">
      <w:pPr>
        <w:pStyle w:val="TOC2"/>
        <w:tabs>
          <w:tab w:val="right" w:leader="dot" w:pos="7910"/>
        </w:tabs>
        <w:rPr>
          <w:rFonts w:eastAsiaTheme="minorEastAsia"/>
          <w:noProof/>
        </w:rPr>
      </w:pPr>
      <w:hyperlink w:anchor="_Toc321916345" w:history="1">
        <w:r w:rsidRPr="00E26046">
          <w:rPr>
            <w:rStyle w:val="Hyperlink"/>
            <w:noProof/>
          </w:rPr>
          <w:t xml:space="preserve">Configuration </w:t>
        </w:r>
        <w:r w:rsidRPr="00E26046">
          <w:rPr>
            <w:rStyle w:val="Hyperlink"/>
            <w:rFonts w:cs="Arial"/>
            <w:noProof/>
          </w:rPr>
          <w:t>checklist</w:t>
        </w:r>
        <w:r>
          <w:rPr>
            <w:noProof/>
            <w:webHidden/>
          </w:rPr>
          <w:tab/>
        </w:r>
        <w:r>
          <w:rPr>
            <w:noProof/>
            <w:webHidden/>
          </w:rPr>
          <w:fldChar w:fldCharType="begin"/>
        </w:r>
        <w:r>
          <w:rPr>
            <w:noProof/>
            <w:webHidden/>
          </w:rPr>
          <w:instrText xml:space="preserve"> PAGEREF _Toc321916345 \h </w:instrText>
        </w:r>
        <w:r>
          <w:rPr>
            <w:noProof/>
            <w:webHidden/>
          </w:rPr>
        </w:r>
        <w:r>
          <w:rPr>
            <w:noProof/>
            <w:webHidden/>
          </w:rPr>
          <w:fldChar w:fldCharType="separate"/>
        </w:r>
        <w:r>
          <w:rPr>
            <w:noProof/>
            <w:webHidden/>
          </w:rPr>
          <w:t>124</w:t>
        </w:r>
        <w:r>
          <w:rPr>
            <w:noProof/>
            <w:webHidden/>
          </w:rPr>
          <w:fldChar w:fldCharType="end"/>
        </w:r>
      </w:hyperlink>
    </w:p>
    <w:p w14:paraId="13236016" w14:textId="77777777" w:rsidR="00DA526A" w:rsidRDefault="00DA526A">
      <w:pPr>
        <w:pStyle w:val="TOC3"/>
        <w:tabs>
          <w:tab w:val="right" w:leader="dot" w:pos="7910"/>
        </w:tabs>
        <w:rPr>
          <w:rFonts w:eastAsiaTheme="minorEastAsia"/>
          <w:noProof/>
        </w:rPr>
      </w:pPr>
      <w:hyperlink w:anchor="_Toc321916346" w:history="1">
        <w:r w:rsidRPr="00E26046">
          <w:rPr>
            <w:rStyle w:val="Hyperlink"/>
            <w:noProof/>
          </w:rPr>
          <w:t>Scenario environment details</w:t>
        </w:r>
        <w:r>
          <w:rPr>
            <w:noProof/>
            <w:webHidden/>
          </w:rPr>
          <w:tab/>
        </w:r>
        <w:r>
          <w:rPr>
            <w:noProof/>
            <w:webHidden/>
          </w:rPr>
          <w:fldChar w:fldCharType="begin"/>
        </w:r>
        <w:r>
          <w:rPr>
            <w:noProof/>
            <w:webHidden/>
          </w:rPr>
          <w:instrText xml:space="preserve"> PAGEREF _Toc321916346 \h </w:instrText>
        </w:r>
        <w:r>
          <w:rPr>
            <w:noProof/>
            <w:webHidden/>
          </w:rPr>
        </w:r>
        <w:r>
          <w:rPr>
            <w:noProof/>
            <w:webHidden/>
          </w:rPr>
          <w:fldChar w:fldCharType="separate"/>
        </w:r>
        <w:r>
          <w:rPr>
            <w:noProof/>
            <w:webHidden/>
          </w:rPr>
          <w:t>126</w:t>
        </w:r>
        <w:r>
          <w:rPr>
            <w:noProof/>
            <w:webHidden/>
          </w:rPr>
          <w:fldChar w:fldCharType="end"/>
        </w:r>
      </w:hyperlink>
    </w:p>
    <w:p w14:paraId="4F29D7F9" w14:textId="77777777" w:rsidR="00DA526A" w:rsidRDefault="00DA526A">
      <w:pPr>
        <w:pStyle w:val="TOC3"/>
        <w:tabs>
          <w:tab w:val="right" w:leader="dot" w:pos="7910"/>
        </w:tabs>
        <w:rPr>
          <w:rFonts w:eastAsiaTheme="minorEastAsia"/>
          <w:noProof/>
        </w:rPr>
      </w:pPr>
      <w:hyperlink w:anchor="_Toc321916347" w:history="1">
        <w:r w:rsidRPr="00E26046">
          <w:rPr>
            <w:rStyle w:val="Hyperlink"/>
            <w:noProof/>
          </w:rPr>
          <w:t>SharePoint Server logical authentication</w:t>
        </w:r>
        <w:r>
          <w:rPr>
            <w:noProof/>
            <w:webHidden/>
          </w:rPr>
          <w:tab/>
        </w:r>
        <w:r>
          <w:rPr>
            <w:noProof/>
            <w:webHidden/>
          </w:rPr>
          <w:fldChar w:fldCharType="begin"/>
        </w:r>
        <w:r>
          <w:rPr>
            <w:noProof/>
            <w:webHidden/>
          </w:rPr>
          <w:instrText xml:space="preserve"> PAGEREF _Toc321916347 \h </w:instrText>
        </w:r>
        <w:r>
          <w:rPr>
            <w:noProof/>
            <w:webHidden/>
          </w:rPr>
        </w:r>
        <w:r>
          <w:rPr>
            <w:noProof/>
            <w:webHidden/>
          </w:rPr>
          <w:fldChar w:fldCharType="separate"/>
        </w:r>
        <w:r>
          <w:rPr>
            <w:noProof/>
            <w:webHidden/>
          </w:rPr>
          <w:t>127</w:t>
        </w:r>
        <w:r>
          <w:rPr>
            <w:noProof/>
            <w:webHidden/>
          </w:rPr>
          <w:fldChar w:fldCharType="end"/>
        </w:r>
      </w:hyperlink>
    </w:p>
    <w:p w14:paraId="134F5D34" w14:textId="77777777" w:rsidR="00DA526A" w:rsidRDefault="00DA526A">
      <w:pPr>
        <w:pStyle w:val="TOC2"/>
        <w:tabs>
          <w:tab w:val="right" w:leader="dot" w:pos="7910"/>
        </w:tabs>
        <w:rPr>
          <w:rFonts w:eastAsiaTheme="minorEastAsia"/>
          <w:noProof/>
        </w:rPr>
      </w:pPr>
      <w:hyperlink w:anchor="_Toc321916348" w:history="1">
        <w:r w:rsidRPr="00E26046">
          <w:rPr>
            <w:rStyle w:val="Hyperlink"/>
            <w:noProof/>
          </w:rPr>
          <w:t>Step-by-step configuration instructions</w:t>
        </w:r>
        <w:r>
          <w:rPr>
            <w:noProof/>
            <w:webHidden/>
          </w:rPr>
          <w:tab/>
        </w:r>
        <w:r>
          <w:rPr>
            <w:noProof/>
            <w:webHidden/>
          </w:rPr>
          <w:fldChar w:fldCharType="begin"/>
        </w:r>
        <w:r>
          <w:rPr>
            <w:noProof/>
            <w:webHidden/>
          </w:rPr>
          <w:instrText xml:space="preserve"> PAGEREF _Toc321916348 \h </w:instrText>
        </w:r>
        <w:r>
          <w:rPr>
            <w:noProof/>
            <w:webHidden/>
          </w:rPr>
        </w:r>
        <w:r>
          <w:rPr>
            <w:noProof/>
            <w:webHidden/>
          </w:rPr>
          <w:fldChar w:fldCharType="separate"/>
        </w:r>
        <w:r>
          <w:rPr>
            <w:noProof/>
            <w:webHidden/>
          </w:rPr>
          <w:t>127</w:t>
        </w:r>
        <w:r>
          <w:rPr>
            <w:noProof/>
            <w:webHidden/>
          </w:rPr>
          <w:fldChar w:fldCharType="end"/>
        </w:r>
      </w:hyperlink>
    </w:p>
    <w:p w14:paraId="66B73D06" w14:textId="77777777" w:rsidR="00DA526A" w:rsidRDefault="00DA526A">
      <w:pPr>
        <w:pStyle w:val="TOC3"/>
        <w:tabs>
          <w:tab w:val="right" w:leader="dot" w:pos="7910"/>
        </w:tabs>
        <w:rPr>
          <w:rFonts w:eastAsiaTheme="minorEastAsia"/>
          <w:noProof/>
        </w:rPr>
      </w:pPr>
      <w:hyperlink w:anchor="_Toc321916349" w:history="1">
        <w:r w:rsidRPr="00E26046">
          <w:rPr>
            <w:rStyle w:val="Hyperlink"/>
            <w:noProof/>
          </w:rPr>
          <w:t>Active Directory configuration</w:t>
        </w:r>
        <w:r>
          <w:rPr>
            <w:noProof/>
            <w:webHidden/>
          </w:rPr>
          <w:tab/>
        </w:r>
        <w:r>
          <w:rPr>
            <w:noProof/>
            <w:webHidden/>
          </w:rPr>
          <w:fldChar w:fldCharType="begin"/>
        </w:r>
        <w:r>
          <w:rPr>
            <w:noProof/>
            <w:webHidden/>
          </w:rPr>
          <w:instrText xml:space="preserve"> PAGEREF _Toc321916349 \h </w:instrText>
        </w:r>
        <w:r>
          <w:rPr>
            <w:noProof/>
            <w:webHidden/>
          </w:rPr>
        </w:r>
        <w:r>
          <w:rPr>
            <w:noProof/>
            <w:webHidden/>
          </w:rPr>
          <w:fldChar w:fldCharType="separate"/>
        </w:r>
        <w:r>
          <w:rPr>
            <w:noProof/>
            <w:webHidden/>
          </w:rPr>
          <w:t>127</w:t>
        </w:r>
        <w:r>
          <w:rPr>
            <w:noProof/>
            <w:webHidden/>
          </w:rPr>
          <w:fldChar w:fldCharType="end"/>
        </w:r>
      </w:hyperlink>
    </w:p>
    <w:p w14:paraId="1EAD04AB" w14:textId="77777777" w:rsidR="00DA526A" w:rsidRDefault="00DA526A">
      <w:pPr>
        <w:pStyle w:val="TOC3"/>
        <w:tabs>
          <w:tab w:val="right" w:leader="dot" w:pos="7910"/>
        </w:tabs>
        <w:rPr>
          <w:rFonts w:eastAsiaTheme="minorEastAsia"/>
          <w:noProof/>
        </w:rPr>
      </w:pPr>
      <w:hyperlink w:anchor="_Toc321916350" w:history="1">
        <w:r w:rsidRPr="00E26046">
          <w:rPr>
            <w:rStyle w:val="Hyperlink"/>
            <w:noProof/>
          </w:rPr>
          <w:t>SharePoint Server configuration</w:t>
        </w:r>
        <w:r>
          <w:rPr>
            <w:noProof/>
            <w:webHidden/>
          </w:rPr>
          <w:tab/>
        </w:r>
        <w:r>
          <w:rPr>
            <w:noProof/>
            <w:webHidden/>
          </w:rPr>
          <w:fldChar w:fldCharType="begin"/>
        </w:r>
        <w:r>
          <w:rPr>
            <w:noProof/>
            <w:webHidden/>
          </w:rPr>
          <w:instrText xml:space="preserve"> PAGEREF _Toc321916350 \h </w:instrText>
        </w:r>
        <w:r>
          <w:rPr>
            <w:noProof/>
            <w:webHidden/>
          </w:rPr>
        </w:r>
        <w:r>
          <w:rPr>
            <w:noProof/>
            <w:webHidden/>
          </w:rPr>
          <w:fldChar w:fldCharType="separate"/>
        </w:r>
        <w:r>
          <w:rPr>
            <w:noProof/>
            <w:webHidden/>
          </w:rPr>
          <w:t>134</w:t>
        </w:r>
        <w:r>
          <w:rPr>
            <w:noProof/>
            <w:webHidden/>
          </w:rPr>
          <w:fldChar w:fldCharType="end"/>
        </w:r>
      </w:hyperlink>
    </w:p>
    <w:p w14:paraId="6E98E6C4" w14:textId="77777777" w:rsidR="00DA526A" w:rsidRDefault="00DA526A">
      <w:pPr>
        <w:pStyle w:val="TOC3"/>
        <w:tabs>
          <w:tab w:val="right" w:leader="dot" w:pos="7910"/>
        </w:tabs>
        <w:rPr>
          <w:rFonts w:eastAsiaTheme="minorEastAsia"/>
          <w:noProof/>
        </w:rPr>
      </w:pPr>
      <w:hyperlink w:anchor="_Toc321916351" w:history="1">
        <w:r w:rsidRPr="00E26046">
          <w:rPr>
            <w:rStyle w:val="Hyperlink"/>
            <w:noProof/>
          </w:rPr>
          <w:t>Verify Excel Services constrained delegation</w:t>
        </w:r>
        <w:r>
          <w:rPr>
            <w:noProof/>
            <w:webHidden/>
          </w:rPr>
          <w:tab/>
        </w:r>
        <w:r>
          <w:rPr>
            <w:noProof/>
            <w:webHidden/>
          </w:rPr>
          <w:fldChar w:fldCharType="begin"/>
        </w:r>
        <w:r>
          <w:rPr>
            <w:noProof/>
            <w:webHidden/>
          </w:rPr>
          <w:instrText xml:space="preserve"> PAGEREF _Toc321916351 \h </w:instrText>
        </w:r>
        <w:r>
          <w:rPr>
            <w:noProof/>
            <w:webHidden/>
          </w:rPr>
        </w:r>
        <w:r>
          <w:rPr>
            <w:noProof/>
            <w:webHidden/>
          </w:rPr>
          <w:fldChar w:fldCharType="separate"/>
        </w:r>
        <w:r>
          <w:rPr>
            <w:noProof/>
            <w:webHidden/>
          </w:rPr>
          <w:t>144</w:t>
        </w:r>
        <w:r>
          <w:rPr>
            <w:noProof/>
            <w:webHidden/>
          </w:rPr>
          <w:fldChar w:fldCharType="end"/>
        </w:r>
      </w:hyperlink>
    </w:p>
    <w:p w14:paraId="7AD9D473" w14:textId="77777777" w:rsidR="00DA526A" w:rsidRDefault="00DA526A">
      <w:pPr>
        <w:pStyle w:val="TOC1"/>
        <w:tabs>
          <w:tab w:val="right" w:leader="dot" w:pos="7910"/>
        </w:tabs>
        <w:rPr>
          <w:rFonts w:eastAsiaTheme="minorEastAsia"/>
          <w:noProof/>
        </w:rPr>
      </w:pPr>
      <w:hyperlink w:anchor="_Toc321916352" w:history="1">
        <w:r w:rsidRPr="00E26046">
          <w:rPr>
            <w:rStyle w:val="Hyperlink"/>
            <w:rFonts w:cs="Arial"/>
            <w:noProof/>
          </w:rPr>
          <w:t>Identity delegation for PowerPivot for SharePoint 2010 (SharePoint</w:t>
        </w:r>
        <w:r w:rsidRPr="00E26046">
          <w:rPr>
            <w:rStyle w:val="Hyperlink"/>
            <w:noProof/>
          </w:rPr>
          <w:t xml:space="preserve"> Server </w:t>
        </w:r>
        <w:r w:rsidRPr="00E26046">
          <w:rPr>
            <w:rStyle w:val="Hyperlink"/>
            <w:rFonts w:cs="Arial"/>
            <w:noProof/>
          </w:rPr>
          <w:t>2010)</w:t>
        </w:r>
        <w:r>
          <w:rPr>
            <w:noProof/>
            <w:webHidden/>
          </w:rPr>
          <w:tab/>
        </w:r>
        <w:r>
          <w:rPr>
            <w:noProof/>
            <w:webHidden/>
          </w:rPr>
          <w:fldChar w:fldCharType="begin"/>
        </w:r>
        <w:r>
          <w:rPr>
            <w:noProof/>
            <w:webHidden/>
          </w:rPr>
          <w:instrText xml:space="preserve"> PAGEREF _Toc321916352 \h </w:instrText>
        </w:r>
        <w:r>
          <w:rPr>
            <w:noProof/>
            <w:webHidden/>
          </w:rPr>
        </w:r>
        <w:r>
          <w:rPr>
            <w:noProof/>
            <w:webHidden/>
          </w:rPr>
          <w:fldChar w:fldCharType="separate"/>
        </w:r>
        <w:r>
          <w:rPr>
            <w:noProof/>
            <w:webHidden/>
          </w:rPr>
          <w:t>151</w:t>
        </w:r>
        <w:r>
          <w:rPr>
            <w:noProof/>
            <w:webHidden/>
          </w:rPr>
          <w:fldChar w:fldCharType="end"/>
        </w:r>
      </w:hyperlink>
    </w:p>
    <w:p w14:paraId="11B84BAC" w14:textId="77777777" w:rsidR="00DA526A" w:rsidRDefault="00DA526A">
      <w:pPr>
        <w:pStyle w:val="TOC2"/>
        <w:tabs>
          <w:tab w:val="right" w:leader="dot" w:pos="7910"/>
        </w:tabs>
        <w:rPr>
          <w:rFonts w:eastAsiaTheme="minorEastAsia"/>
          <w:noProof/>
        </w:rPr>
      </w:pPr>
      <w:hyperlink w:anchor="_Toc321916353" w:history="1">
        <w:r w:rsidRPr="00E26046">
          <w:rPr>
            <w:rStyle w:val="Hyperlink"/>
            <w:noProof/>
          </w:rPr>
          <w:t>Scenarios requiring Kerberos authentication</w:t>
        </w:r>
        <w:r>
          <w:rPr>
            <w:noProof/>
            <w:webHidden/>
          </w:rPr>
          <w:tab/>
        </w:r>
        <w:r>
          <w:rPr>
            <w:noProof/>
            <w:webHidden/>
          </w:rPr>
          <w:fldChar w:fldCharType="begin"/>
        </w:r>
        <w:r>
          <w:rPr>
            <w:noProof/>
            <w:webHidden/>
          </w:rPr>
          <w:instrText xml:space="preserve"> PAGEREF _Toc321916353 \h </w:instrText>
        </w:r>
        <w:r>
          <w:rPr>
            <w:noProof/>
            <w:webHidden/>
          </w:rPr>
        </w:r>
        <w:r>
          <w:rPr>
            <w:noProof/>
            <w:webHidden/>
          </w:rPr>
          <w:fldChar w:fldCharType="separate"/>
        </w:r>
        <w:r>
          <w:rPr>
            <w:noProof/>
            <w:webHidden/>
          </w:rPr>
          <w:t>152</w:t>
        </w:r>
        <w:r>
          <w:rPr>
            <w:noProof/>
            <w:webHidden/>
          </w:rPr>
          <w:fldChar w:fldCharType="end"/>
        </w:r>
      </w:hyperlink>
    </w:p>
    <w:p w14:paraId="663BBDC1" w14:textId="77777777" w:rsidR="00DA526A" w:rsidRDefault="00DA526A">
      <w:pPr>
        <w:pStyle w:val="TOC2"/>
        <w:tabs>
          <w:tab w:val="right" w:leader="dot" w:pos="7910"/>
        </w:tabs>
        <w:rPr>
          <w:rFonts w:eastAsiaTheme="minorEastAsia"/>
          <w:noProof/>
        </w:rPr>
      </w:pPr>
      <w:hyperlink w:anchor="_Toc321916354" w:history="1">
        <w:r w:rsidRPr="00E26046">
          <w:rPr>
            <w:rStyle w:val="Hyperlink"/>
            <w:noProof/>
          </w:rPr>
          <w:t>Scenario dependencies</w:t>
        </w:r>
        <w:r>
          <w:rPr>
            <w:noProof/>
            <w:webHidden/>
          </w:rPr>
          <w:tab/>
        </w:r>
        <w:r>
          <w:rPr>
            <w:noProof/>
            <w:webHidden/>
          </w:rPr>
          <w:fldChar w:fldCharType="begin"/>
        </w:r>
        <w:r>
          <w:rPr>
            <w:noProof/>
            <w:webHidden/>
          </w:rPr>
          <w:instrText xml:space="preserve"> PAGEREF _Toc321916354 \h </w:instrText>
        </w:r>
        <w:r>
          <w:rPr>
            <w:noProof/>
            <w:webHidden/>
          </w:rPr>
        </w:r>
        <w:r>
          <w:rPr>
            <w:noProof/>
            <w:webHidden/>
          </w:rPr>
          <w:fldChar w:fldCharType="separate"/>
        </w:r>
        <w:r>
          <w:rPr>
            <w:noProof/>
            <w:webHidden/>
          </w:rPr>
          <w:t>153</w:t>
        </w:r>
        <w:r>
          <w:rPr>
            <w:noProof/>
            <w:webHidden/>
          </w:rPr>
          <w:fldChar w:fldCharType="end"/>
        </w:r>
      </w:hyperlink>
    </w:p>
    <w:p w14:paraId="1CEB7EC4" w14:textId="77777777" w:rsidR="00DA526A" w:rsidRDefault="00DA526A">
      <w:pPr>
        <w:pStyle w:val="TOC2"/>
        <w:tabs>
          <w:tab w:val="right" w:leader="dot" w:pos="7910"/>
        </w:tabs>
        <w:rPr>
          <w:rFonts w:eastAsiaTheme="minorEastAsia"/>
          <w:noProof/>
        </w:rPr>
      </w:pPr>
      <w:hyperlink w:anchor="_Toc321916355" w:history="1">
        <w:r w:rsidRPr="00E26046">
          <w:rPr>
            <w:rStyle w:val="Hyperlink"/>
            <w:noProof/>
          </w:rPr>
          <w:t>Configuration instructions</w:t>
        </w:r>
        <w:r>
          <w:rPr>
            <w:noProof/>
            <w:webHidden/>
          </w:rPr>
          <w:tab/>
        </w:r>
        <w:r>
          <w:rPr>
            <w:noProof/>
            <w:webHidden/>
          </w:rPr>
          <w:fldChar w:fldCharType="begin"/>
        </w:r>
        <w:r>
          <w:rPr>
            <w:noProof/>
            <w:webHidden/>
          </w:rPr>
          <w:instrText xml:space="preserve"> PAGEREF _Toc321916355 \h </w:instrText>
        </w:r>
        <w:r>
          <w:rPr>
            <w:noProof/>
            <w:webHidden/>
          </w:rPr>
        </w:r>
        <w:r>
          <w:rPr>
            <w:noProof/>
            <w:webHidden/>
          </w:rPr>
          <w:fldChar w:fldCharType="separate"/>
        </w:r>
        <w:r>
          <w:rPr>
            <w:noProof/>
            <w:webHidden/>
          </w:rPr>
          <w:t>154</w:t>
        </w:r>
        <w:r>
          <w:rPr>
            <w:noProof/>
            <w:webHidden/>
          </w:rPr>
          <w:fldChar w:fldCharType="end"/>
        </w:r>
      </w:hyperlink>
    </w:p>
    <w:p w14:paraId="116ADD07" w14:textId="77777777" w:rsidR="00DA526A" w:rsidRDefault="00DA526A">
      <w:pPr>
        <w:pStyle w:val="TOC1"/>
        <w:tabs>
          <w:tab w:val="right" w:leader="dot" w:pos="7910"/>
        </w:tabs>
        <w:rPr>
          <w:rFonts w:eastAsiaTheme="minorEastAsia"/>
          <w:noProof/>
        </w:rPr>
      </w:pPr>
      <w:hyperlink w:anchor="_Toc321916356" w:history="1">
        <w:r w:rsidRPr="00E26046">
          <w:rPr>
            <w:rStyle w:val="Hyperlink"/>
            <w:rFonts w:cs="Arial"/>
            <w:noProof/>
          </w:rPr>
          <w:t>Identity delegation for Visio Services (SharePoint</w:t>
        </w:r>
        <w:r w:rsidRPr="00E26046">
          <w:rPr>
            <w:rStyle w:val="Hyperlink"/>
            <w:noProof/>
          </w:rPr>
          <w:t xml:space="preserve"> Server </w:t>
        </w:r>
        <w:r w:rsidRPr="00E26046">
          <w:rPr>
            <w:rStyle w:val="Hyperlink"/>
            <w:rFonts w:cs="Arial"/>
            <w:noProof/>
          </w:rPr>
          <w:t>2010)</w:t>
        </w:r>
        <w:r>
          <w:rPr>
            <w:noProof/>
            <w:webHidden/>
          </w:rPr>
          <w:tab/>
        </w:r>
        <w:r>
          <w:rPr>
            <w:noProof/>
            <w:webHidden/>
          </w:rPr>
          <w:fldChar w:fldCharType="begin"/>
        </w:r>
        <w:r>
          <w:rPr>
            <w:noProof/>
            <w:webHidden/>
          </w:rPr>
          <w:instrText xml:space="preserve"> PAGEREF _Toc321916356 \h </w:instrText>
        </w:r>
        <w:r>
          <w:rPr>
            <w:noProof/>
            <w:webHidden/>
          </w:rPr>
        </w:r>
        <w:r>
          <w:rPr>
            <w:noProof/>
            <w:webHidden/>
          </w:rPr>
          <w:fldChar w:fldCharType="separate"/>
        </w:r>
        <w:r>
          <w:rPr>
            <w:noProof/>
            <w:webHidden/>
          </w:rPr>
          <w:t>155</w:t>
        </w:r>
        <w:r>
          <w:rPr>
            <w:noProof/>
            <w:webHidden/>
          </w:rPr>
          <w:fldChar w:fldCharType="end"/>
        </w:r>
      </w:hyperlink>
    </w:p>
    <w:p w14:paraId="4BAE1562" w14:textId="77777777" w:rsidR="00DA526A" w:rsidRDefault="00DA526A">
      <w:pPr>
        <w:pStyle w:val="TOC2"/>
        <w:tabs>
          <w:tab w:val="right" w:leader="dot" w:pos="7910"/>
        </w:tabs>
        <w:rPr>
          <w:rFonts w:eastAsiaTheme="minorEastAsia"/>
          <w:noProof/>
        </w:rPr>
      </w:pPr>
      <w:hyperlink w:anchor="_Toc321916357" w:history="1">
        <w:r w:rsidRPr="00E26046">
          <w:rPr>
            <w:rStyle w:val="Hyperlink"/>
            <w:noProof/>
          </w:rPr>
          <w:t>Scenario dependencies</w:t>
        </w:r>
        <w:r>
          <w:rPr>
            <w:noProof/>
            <w:webHidden/>
          </w:rPr>
          <w:tab/>
        </w:r>
        <w:r>
          <w:rPr>
            <w:noProof/>
            <w:webHidden/>
          </w:rPr>
          <w:fldChar w:fldCharType="begin"/>
        </w:r>
        <w:r>
          <w:rPr>
            <w:noProof/>
            <w:webHidden/>
          </w:rPr>
          <w:instrText xml:space="preserve"> PAGEREF _Toc321916357 \h </w:instrText>
        </w:r>
        <w:r>
          <w:rPr>
            <w:noProof/>
            <w:webHidden/>
          </w:rPr>
        </w:r>
        <w:r>
          <w:rPr>
            <w:noProof/>
            <w:webHidden/>
          </w:rPr>
          <w:fldChar w:fldCharType="separate"/>
        </w:r>
        <w:r>
          <w:rPr>
            <w:noProof/>
            <w:webHidden/>
          </w:rPr>
          <w:t>155</w:t>
        </w:r>
        <w:r>
          <w:rPr>
            <w:noProof/>
            <w:webHidden/>
          </w:rPr>
          <w:fldChar w:fldCharType="end"/>
        </w:r>
      </w:hyperlink>
    </w:p>
    <w:p w14:paraId="70772126" w14:textId="77777777" w:rsidR="00DA526A" w:rsidRDefault="00DA526A">
      <w:pPr>
        <w:pStyle w:val="TOC2"/>
        <w:tabs>
          <w:tab w:val="right" w:leader="dot" w:pos="7910"/>
        </w:tabs>
        <w:rPr>
          <w:rFonts w:eastAsiaTheme="minorEastAsia"/>
          <w:noProof/>
        </w:rPr>
      </w:pPr>
      <w:hyperlink w:anchor="_Toc321916358" w:history="1">
        <w:r w:rsidRPr="00E26046">
          <w:rPr>
            <w:rStyle w:val="Hyperlink"/>
            <w:noProof/>
          </w:rPr>
          <w:t>Configuration checklist</w:t>
        </w:r>
        <w:r>
          <w:rPr>
            <w:noProof/>
            <w:webHidden/>
          </w:rPr>
          <w:tab/>
        </w:r>
        <w:r>
          <w:rPr>
            <w:noProof/>
            <w:webHidden/>
          </w:rPr>
          <w:fldChar w:fldCharType="begin"/>
        </w:r>
        <w:r>
          <w:rPr>
            <w:noProof/>
            <w:webHidden/>
          </w:rPr>
          <w:instrText xml:space="preserve"> PAGEREF _Toc321916358 \h </w:instrText>
        </w:r>
        <w:r>
          <w:rPr>
            <w:noProof/>
            <w:webHidden/>
          </w:rPr>
        </w:r>
        <w:r>
          <w:rPr>
            <w:noProof/>
            <w:webHidden/>
          </w:rPr>
          <w:fldChar w:fldCharType="separate"/>
        </w:r>
        <w:r>
          <w:rPr>
            <w:noProof/>
            <w:webHidden/>
          </w:rPr>
          <w:t>155</w:t>
        </w:r>
        <w:r>
          <w:rPr>
            <w:noProof/>
            <w:webHidden/>
          </w:rPr>
          <w:fldChar w:fldCharType="end"/>
        </w:r>
      </w:hyperlink>
    </w:p>
    <w:p w14:paraId="253F92C3" w14:textId="77777777" w:rsidR="00DA526A" w:rsidRDefault="00DA526A">
      <w:pPr>
        <w:pStyle w:val="TOC2"/>
        <w:tabs>
          <w:tab w:val="right" w:leader="dot" w:pos="7910"/>
        </w:tabs>
        <w:rPr>
          <w:rFonts w:eastAsiaTheme="minorEastAsia"/>
          <w:noProof/>
        </w:rPr>
      </w:pPr>
      <w:hyperlink w:anchor="_Toc321916359" w:history="1">
        <w:r w:rsidRPr="00E26046">
          <w:rPr>
            <w:rStyle w:val="Hyperlink"/>
            <w:noProof/>
          </w:rPr>
          <w:t>Scenario environment details</w:t>
        </w:r>
        <w:r>
          <w:rPr>
            <w:noProof/>
            <w:webHidden/>
          </w:rPr>
          <w:tab/>
        </w:r>
        <w:r>
          <w:rPr>
            <w:noProof/>
            <w:webHidden/>
          </w:rPr>
          <w:fldChar w:fldCharType="begin"/>
        </w:r>
        <w:r>
          <w:rPr>
            <w:noProof/>
            <w:webHidden/>
          </w:rPr>
          <w:instrText xml:space="preserve"> PAGEREF _Toc321916359 \h </w:instrText>
        </w:r>
        <w:r>
          <w:rPr>
            <w:noProof/>
            <w:webHidden/>
          </w:rPr>
        </w:r>
        <w:r>
          <w:rPr>
            <w:noProof/>
            <w:webHidden/>
          </w:rPr>
          <w:fldChar w:fldCharType="separate"/>
        </w:r>
        <w:r>
          <w:rPr>
            <w:noProof/>
            <w:webHidden/>
          </w:rPr>
          <w:t>157</w:t>
        </w:r>
        <w:r>
          <w:rPr>
            <w:noProof/>
            <w:webHidden/>
          </w:rPr>
          <w:fldChar w:fldCharType="end"/>
        </w:r>
      </w:hyperlink>
    </w:p>
    <w:p w14:paraId="12EE024F" w14:textId="77777777" w:rsidR="00DA526A" w:rsidRDefault="00DA526A">
      <w:pPr>
        <w:pStyle w:val="TOC3"/>
        <w:tabs>
          <w:tab w:val="right" w:leader="dot" w:pos="7910"/>
        </w:tabs>
        <w:rPr>
          <w:rFonts w:eastAsiaTheme="minorEastAsia"/>
          <w:noProof/>
        </w:rPr>
      </w:pPr>
      <w:hyperlink w:anchor="_Toc321916360" w:history="1">
        <w:r w:rsidRPr="00E26046">
          <w:rPr>
            <w:rStyle w:val="Hyperlink"/>
            <w:noProof/>
          </w:rPr>
          <w:t>Kerberos constrained delegation paths</w:t>
        </w:r>
        <w:r>
          <w:rPr>
            <w:noProof/>
            <w:webHidden/>
          </w:rPr>
          <w:tab/>
        </w:r>
        <w:r>
          <w:rPr>
            <w:noProof/>
            <w:webHidden/>
          </w:rPr>
          <w:fldChar w:fldCharType="begin"/>
        </w:r>
        <w:r>
          <w:rPr>
            <w:noProof/>
            <w:webHidden/>
          </w:rPr>
          <w:instrText xml:space="preserve"> PAGEREF _Toc321916360 \h </w:instrText>
        </w:r>
        <w:r>
          <w:rPr>
            <w:noProof/>
            <w:webHidden/>
          </w:rPr>
        </w:r>
        <w:r>
          <w:rPr>
            <w:noProof/>
            <w:webHidden/>
          </w:rPr>
          <w:fldChar w:fldCharType="separate"/>
        </w:r>
        <w:r>
          <w:rPr>
            <w:noProof/>
            <w:webHidden/>
          </w:rPr>
          <w:t>157</w:t>
        </w:r>
        <w:r>
          <w:rPr>
            <w:noProof/>
            <w:webHidden/>
          </w:rPr>
          <w:fldChar w:fldCharType="end"/>
        </w:r>
      </w:hyperlink>
    </w:p>
    <w:p w14:paraId="4FDB3E68" w14:textId="77777777" w:rsidR="00DA526A" w:rsidRDefault="00DA526A">
      <w:pPr>
        <w:pStyle w:val="TOC3"/>
        <w:tabs>
          <w:tab w:val="right" w:leader="dot" w:pos="7910"/>
        </w:tabs>
        <w:rPr>
          <w:rFonts w:eastAsiaTheme="minorEastAsia"/>
          <w:noProof/>
        </w:rPr>
      </w:pPr>
      <w:hyperlink w:anchor="_Toc321916361" w:history="1">
        <w:r w:rsidRPr="00E26046">
          <w:rPr>
            <w:rStyle w:val="Hyperlink"/>
            <w:noProof/>
          </w:rPr>
          <w:t>SharePoint Server logical authentication</w:t>
        </w:r>
        <w:r>
          <w:rPr>
            <w:noProof/>
            <w:webHidden/>
          </w:rPr>
          <w:tab/>
        </w:r>
        <w:r>
          <w:rPr>
            <w:noProof/>
            <w:webHidden/>
          </w:rPr>
          <w:fldChar w:fldCharType="begin"/>
        </w:r>
        <w:r>
          <w:rPr>
            <w:noProof/>
            <w:webHidden/>
          </w:rPr>
          <w:instrText xml:space="preserve"> PAGEREF _Toc321916361 \h </w:instrText>
        </w:r>
        <w:r>
          <w:rPr>
            <w:noProof/>
            <w:webHidden/>
          </w:rPr>
        </w:r>
        <w:r>
          <w:rPr>
            <w:noProof/>
            <w:webHidden/>
          </w:rPr>
          <w:fldChar w:fldCharType="separate"/>
        </w:r>
        <w:r>
          <w:rPr>
            <w:noProof/>
            <w:webHidden/>
          </w:rPr>
          <w:t>157</w:t>
        </w:r>
        <w:r>
          <w:rPr>
            <w:noProof/>
            <w:webHidden/>
          </w:rPr>
          <w:fldChar w:fldCharType="end"/>
        </w:r>
      </w:hyperlink>
    </w:p>
    <w:p w14:paraId="28F5EDFB" w14:textId="77777777" w:rsidR="00DA526A" w:rsidRDefault="00DA526A">
      <w:pPr>
        <w:pStyle w:val="TOC2"/>
        <w:tabs>
          <w:tab w:val="right" w:leader="dot" w:pos="7910"/>
        </w:tabs>
        <w:rPr>
          <w:rFonts w:eastAsiaTheme="minorEastAsia"/>
          <w:noProof/>
        </w:rPr>
      </w:pPr>
      <w:hyperlink w:anchor="_Toc321916362" w:history="1">
        <w:r w:rsidRPr="00E26046">
          <w:rPr>
            <w:rStyle w:val="Hyperlink"/>
            <w:noProof/>
          </w:rPr>
          <w:t>Step-by-step configuration instructions</w:t>
        </w:r>
        <w:r>
          <w:rPr>
            <w:noProof/>
            <w:webHidden/>
          </w:rPr>
          <w:tab/>
        </w:r>
        <w:r>
          <w:rPr>
            <w:noProof/>
            <w:webHidden/>
          </w:rPr>
          <w:fldChar w:fldCharType="begin"/>
        </w:r>
        <w:r>
          <w:rPr>
            <w:noProof/>
            <w:webHidden/>
          </w:rPr>
          <w:instrText xml:space="preserve"> PAGEREF _Toc321916362 \h </w:instrText>
        </w:r>
        <w:r>
          <w:rPr>
            <w:noProof/>
            <w:webHidden/>
          </w:rPr>
        </w:r>
        <w:r>
          <w:rPr>
            <w:noProof/>
            <w:webHidden/>
          </w:rPr>
          <w:fldChar w:fldCharType="separate"/>
        </w:r>
        <w:r>
          <w:rPr>
            <w:noProof/>
            <w:webHidden/>
          </w:rPr>
          <w:t>158</w:t>
        </w:r>
        <w:r>
          <w:rPr>
            <w:noProof/>
            <w:webHidden/>
          </w:rPr>
          <w:fldChar w:fldCharType="end"/>
        </w:r>
      </w:hyperlink>
    </w:p>
    <w:p w14:paraId="7DB7739F" w14:textId="77777777" w:rsidR="00DA526A" w:rsidRDefault="00DA526A">
      <w:pPr>
        <w:pStyle w:val="TOC3"/>
        <w:tabs>
          <w:tab w:val="right" w:leader="dot" w:pos="7910"/>
        </w:tabs>
        <w:rPr>
          <w:rFonts w:eastAsiaTheme="minorEastAsia"/>
          <w:noProof/>
        </w:rPr>
      </w:pPr>
      <w:hyperlink w:anchor="_Toc321916363" w:history="1">
        <w:r w:rsidRPr="00E26046">
          <w:rPr>
            <w:rStyle w:val="Hyperlink"/>
            <w:noProof/>
          </w:rPr>
          <w:t>Active Directory configuration</w:t>
        </w:r>
        <w:r>
          <w:rPr>
            <w:noProof/>
            <w:webHidden/>
          </w:rPr>
          <w:tab/>
        </w:r>
        <w:r>
          <w:rPr>
            <w:noProof/>
            <w:webHidden/>
          </w:rPr>
          <w:fldChar w:fldCharType="begin"/>
        </w:r>
        <w:r>
          <w:rPr>
            <w:noProof/>
            <w:webHidden/>
          </w:rPr>
          <w:instrText xml:space="preserve"> PAGEREF _Toc321916363 \h </w:instrText>
        </w:r>
        <w:r>
          <w:rPr>
            <w:noProof/>
            <w:webHidden/>
          </w:rPr>
        </w:r>
        <w:r>
          <w:rPr>
            <w:noProof/>
            <w:webHidden/>
          </w:rPr>
          <w:fldChar w:fldCharType="separate"/>
        </w:r>
        <w:r>
          <w:rPr>
            <w:noProof/>
            <w:webHidden/>
          </w:rPr>
          <w:t>158</w:t>
        </w:r>
        <w:r>
          <w:rPr>
            <w:noProof/>
            <w:webHidden/>
          </w:rPr>
          <w:fldChar w:fldCharType="end"/>
        </w:r>
      </w:hyperlink>
    </w:p>
    <w:p w14:paraId="01DB98DF" w14:textId="77777777" w:rsidR="00DA526A" w:rsidRDefault="00DA526A">
      <w:pPr>
        <w:pStyle w:val="TOC3"/>
        <w:tabs>
          <w:tab w:val="right" w:leader="dot" w:pos="7910"/>
        </w:tabs>
        <w:rPr>
          <w:rFonts w:eastAsiaTheme="minorEastAsia"/>
          <w:noProof/>
        </w:rPr>
      </w:pPr>
      <w:hyperlink w:anchor="_Toc321916364" w:history="1">
        <w:r w:rsidRPr="00E26046">
          <w:rPr>
            <w:rStyle w:val="Hyperlink"/>
            <w:noProof/>
          </w:rPr>
          <w:t>SharePoint Server configuration</w:t>
        </w:r>
        <w:r>
          <w:rPr>
            <w:noProof/>
            <w:webHidden/>
          </w:rPr>
          <w:tab/>
        </w:r>
        <w:r>
          <w:rPr>
            <w:noProof/>
            <w:webHidden/>
          </w:rPr>
          <w:fldChar w:fldCharType="begin"/>
        </w:r>
        <w:r>
          <w:rPr>
            <w:noProof/>
            <w:webHidden/>
          </w:rPr>
          <w:instrText xml:space="preserve"> PAGEREF _Toc321916364 \h </w:instrText>
        </w:r>
        <w:r>
          <w:rPr>
            <w:noProof/>
            <w:webHidden/>
          </w:rPr>
        </w:r>
        <w:r>
          <w:rPr>
            <w:noProof/>
            <w:webHidden/>
          </w:rPr>
          <w:fldChar w:fldCharType="separate"/>
        </w:r>
        <w:r>
          <w:rPr>
            <w:noProof/>
            <w:webHidden/>
          </w:rPr>
          <w:t>164</w:t>
        </w:r>
        <w:r>
          <w:rPr>
            <w:noProof/>
            <w:webHidden/>
          </w:rPr>
          <w:fldChar w:fldCharType="end"/>
        </w:r>
      </w:hyperlink>
    </w:p>
    <w:p w14:paraId="60844B19" w14:textId="77777777" w:rsidR="00DA526A" w:rsidRDefault="00DA526A">
      <w:pPr>
        <w:pStyle w:val="TOC3"/>
        <w:tabs>
          <w:tab w:val="right" w:leader="dot" w:pos="7910"/>
        </w:tabs>
        <w:rPr>
          <w:rFonts w:eastAsiaTheme="minorEastAsia"/>
          <w:noProof/>
        </w:rPr>
      </w:pPr>
      <w:hyperlink w:anchor="_Toc321916365" w:history="1">
        <w:r w:rsidRPr="00E26046">
          <w:rPr>
            <w:rStyle w:val="Hyperlink"/>
            <w:noProof/>
          </w:rPr>
          <w:t>Verify Visio Graphic Service Constrained Delegation</w:t>
        </w:r>
        <w:r>
          <w:rPr>
            <w:noProof/>
            <w:webHidden/>
          </w:rPr>
          <w:tab/>
        </w:r>
        <w:r>
          <w:rPr>
            <w:noProof/>
            <w:webHidden/>
          </w:rPr>
          <w:fldChar w:fldCharType="begin"/>
        </w:r>
        <w:r>
          <w:rPr>
            <w:noProof/>
            <w:webHidden/>
          </w:rPr>
          <w:instrText xml:space="preserve"> PAGEREF _Toc321916365 \h </w:instrText>
        </w:r>
        <w:r>
          <w:rPr>
            <w:noProof/>
            <w:webHidden/>
          </w:rPr>
        </w:r>
        <w:r>
          <w:rPr>
            <w:noProof/>
            <w:webHidden/>
          </w:rPr>
          <w:fldChar w:fldCharType="separate"/>
        </w:r>
        <w:r>
          <w:rPr>
            <w:noProof/>
            <w:webHidden/>
          </w:rPr>
          <w:t>171</w:t>
        </w:r>
        <w:r>
          <w:rPr>
            <w:noProof/>
            <w:webHidden/>
          </w:rPr>
          <w:fldChar w:fldCharType="end"/>
        </w:r>
      </w:hyperlink>
    </w:p>
    <w:p w14:paraId="4E41DEBE" w14:textId="77777777" w:rsidR="00DA526A" w:rsidRDefault="00DA526A">
      <w:pPr>
        <w:pStyle w:val="TOC1"/>
        <w:tabs>
          <w:tab w:val="right" w:leader="dot" w:pos="7910"/>
        </w:tabs>
        <w:rPr>
          <w:rFonts w:eastAsiaTheme="minorEastAsia"/>
          <w:noProof/>
        </w:rPr>
      </w:pPr>
      <w:hyperlink w:anchor="_Toc321916366" w:history="1">
        <w:r w:rsidRPr="00E26046">
          <w:rPr>
            <w:rStyle w:val="Hyperlink"/>
            <w:rFonts w:cs="Arial"/>
            <w:noProof/>
          </w:rPr>
          <w:t>Identity delegation for PerformancePoint Services (SharePoint</w:t>
        </w:r>
        <w:r w:rsidRPr="00E26046">
          <w:rPr>
            <w:rStyle w:val="Hyperlink"/>
            <w:noProof/>
          </w:rPr>
          <w:t xml:space="preserve"> Server </w:t>
        </w:r>
        <w:r w:rsidRPr="00E26046">
          <w:rPr>
            <w:rStyle w:val="Hyperlink"/>
            <w:rFonts w:cs="Arial"/>
            <w:noProof/>
          </w:rPr>
          <w:t>2010)</w:t>
        </w:r>
        <w:r>
          <w:rPr>
            <w:noProof/>
            <w:webHidden/>
          </w:rPr>
          <w:tab/>
        </w:r>
        <w:r>
          <w:rPr>
            <w:noProof/>
            <w:webHidden/>
          </w:rPr>
          <w:fldChar w:fldCharType="begin"/>
        </w:r>
        <w:r>
          <w:rPr>
            <w:noProof/>
            <w:webHidden/>
          </w:rPr>
          <w:instrText xml:space="preserve"> PAGEREF _Toc321916366 \h </w:instrText>
        </w:r>
        <w:r>
          <w:rPr>
            <w:noProof/>
            <w:webHidden/>
          </w:rPr>
        </w:r>
        <w:r>
          <w:rPr>
            <w:noProof/>
            <w:webHidden/>
          </w:rPr>
          <w:fldChar w:fldCharType="separate"/>
        </w:r>
        <w:r>
          <w:rPr>
            <w:noProof/>
            <w:webHidden/>
          </w:rPr>
          <w:t>183</w:t>
        </w:r>
        <w:r>
          <w:rPr>
            <w:noProof/>
            <w:webHidden/>
          </w:rPr>
          <w:fldChar w:fldCharType="end"/>
        </w:r>
      </w:hyperlink>
    </w:p>
    <w:p w14:paraId="500AF5A4" w14:textId="77777777" w:rsidR="00DA526A" w:rsidRDefault="00DA526A">
      <w:pPr>
        <w:pStyle w:val="TOC2"/>
        <w:tabs>
          <w:tab w:val="right" w:leader="dot" w:pos="7910"/>
        </w:tabs>
        <w:rPr>
          <w:rFonts w:eastAsiaTheme="minorEastAsia"/>
          <w:noProof/>
        </w:rPr>
      </w:pPr>
      <w:hyperlink w:anchor="_Toc321916367" w:history="1">
        <w:r w:rsidRPr="00E26046">
          <w:rPr>
            <w:rStyle w:val="Hyperlink"/>
            <w:noProof/>
          </w:rPr>
          <w:t>Scenario dependencies</w:t>
        </w:r>
        <w:r>
          <w:rPr>
            <w:noProof/>
            <w:webHidden/>
          </w:rPr>
          <w:tab/>
        </w:r>
        <w:r>
          <w:rPr>
            <w:noProof/>
            <w:webHidden/>
          </w:rPr>
          <w:fldChar w:fldCharType="begin"/>
        </w:r>
        <w:r>
          <w:rPr>
            <w:noProof/>
            <w:webHidden/>
          </w:rPr>
          <w:instrText xml:space="preserve"> PAGEREF _Toc321916367 \h </w:instrText>
        </w:r>
        <w:r>
          <w:rPr>
            <w:noProof/>
            <w:webHidden/>
          </w:rPr>
        </w:r>
        <w:r>
          <w:rPr>
            <w:noProof/>
            <w:webHidden/>
          </w:rPr>
          <w:fldChar w:fldCharType="separate"/>
        </w:r>
        <w:r>
          <w:rPr>
            <w:noProof/>
            <w:webHidden/>
          </w:rPr>
          <w:t>183</w:t>
        </w:r>
        <w:r>
          <w:rPr>
            <w:noProof/>
            <w:webHidden/>
          </w:rPr>
          <w:fldChar w:fldCharType="end"/>
        </w:r>
      </w:hyperlink>
    </w:p>
    <w:p w14:paraId="4F7E6D84" w14:textId="77777777" w:rsidR="00DA526A" w:rsidRDefault="00DA526A">
      <w:pPr>
        <w:pStyle w:val="TOC2"/>
        <w:tabs>
          <w:tab w:val="right" w:leader="dot" w:pos="7910"/>
        </w:tabs>
        <w:rPr>
          <w:rFonts w:eastAsiaTheme="minorEastAsia"/>
          <w:noProof/>
        </w:rPr>
      </w:pPr>
      <w:hyperlink w:anchor="_Toc321916368" w:history="1">
        <w:r w:rsidRPr="00E26046">
          <w:rPr>
            <w:rStyle w:val="Hyperlink"/>
            <w:noProof/>
          </w:rPr>
          <w:t>Configuration checklist</w:t>
        </w:r>
        <w:r>
          <w:rPr>
            <w:noProof/>
            <w:webHidden/>
          </w:rPr>
          <w:tab/>
        </w:r>
        <w:r>
          <w:rPr>
            <w:noProof/>
            <w:webHidden/>
          </w:rPr>
          <w:fldChar w:fldCharType="begin"/>
        </w:r>
        <w:r>
          <w:rPr>
            <w:noProof/>
            <w:webHidden/>
          </w:rPr>
          <w:instrText xml:space="preserve"> PAGEREF _Toc321916368 \h </w:instrText>
        </w:r>
        <w:r>
          <w:rPr>
            <w:noProof/>
            <w:webHidden/>
          </w:rPr>
        </w:r>
        <w:r>
          <w:rPr>
            <w:noProof/>
            <w:webHidden/>
          </w:rPr>
          <w:fldChar w:fldCharType="separate"/>
        </w:r>
        <w:r>
          <w:rPr>
            <w:noProof/>
            <w:webHidden/>
          </w:rPr>
          <w:t>183</w:t>
        </w:r>
        <w:r>
          <w:rPr>
            <w:noProof/>
            <w:webHidden/>
          </w:rPr>
          <w:fldChar w:fldCharType="end"/>
        </w:r>
      </w:hyperlink>
    </w:p>
    <w:p w14:paraId="403C5218" w14:textId="77777777" w:rsidR="00DA526A" w:rsidRDefault="00DA526A">
      <w:pPr>
        <w:pStyle w:val="TOC2"/>
        <w:tabs>
          <w:tab w:val="right" w:leader="dot" w:pos="7910"/>
        </w:tabs>
        <w:rPr>
          <w:rFonts w:eastAsiaTheme="minorEastAsia"/>
          <w:noProof/>
        </w:rPr>
      </w:pPr>
      <w:hyperlink w:anchor="_Toc321916369" w:history="1">
        <w:r w:rsidRPr="00E26046">
          <w:rPr>
            <w:rStyle w:val="Hyperlink"/>
            <w:noProof/>
          </w:rPr>
          <w:t>Scenario environment details</w:t>
        </w:r>
        <w:r>
          <w:rPr>
            <w:noProof/>
            <w:webHidden/>
          </w:rPr>
          <w:tab/>
        </w:r>
        <w:r>
          <w:rPr>
            <w:noProof/>
            <w:webHidden/>
          </w:rPr>
          <w:fldChar w:fldCharType="begin"/>
        </w:r>
        <w:r>
          <w:rPr>
            <w:noProof/>
            <w:webHidden/>
          </w:rPr>
          <w:instrText xml:space="preserve"> PAGEREF _Toc321916369 \h </w:instrText>
        </w:r>
        <w:r>
          <w:rPr>
            <w:noProof/>
            <w:webHidden/>
          </w:rPr>
        </w:r>
        <w:r>
          <w:rPr>
            <w:noProof/>
            <w:webHidden/>
          </w:rPr>
          <w:fldChar w:fldCharType="separate"/>
        </w:r>
        <w:r>
          <w:rPr>
            <w:noProof/>
            <w:webHidden/>
          </w:rPr>
          <w:t>185</w:t>
        </w:r>
        <w:r>
          <w:rPr>
            <w:noProof/>
            <w:webHidden/>
          </w:rPr>
          <w:fldChar w:fldCharType="end"/>
        </w:r>
      </w:hyperlink>
    </w:p>
    <w:p w14:paraId="65264732" w14:textId="77777777" w:rsidR="00DA526A" w:rsidRDefault="00DA526A">
      <w:pPr>
        <w:pStyle w:val="TOC3"/>
        <w:tabs>
          <w:tab w:val="right" w:leader="dot" w:pos="7910"/>
        </w:tabs>
        <w:rPr>
          <w:rFonts w:eastAsiaTheme="minorEastAsia"/>
          <w:noProof/>
        </w:rPr>
      </w:pPr>
      <w:hyperlink w:anchor="_Toc321916370" w:history="1">
        <w:r w:rsidRPr="00E26046">
          <w:rPr>
            <w:rStyle w:val="Hyperlink"/>
            <w:noProof/>
          </w:rPr>
          <w:t>Kerberos constrained delegation paths</w:t>
        </w:r>
        <w:r>
          <w:rPr>
            <w:noProof/>
            <w:webHidden/>
          </w:rPr>
          <w:tab/>
        </w:r>
        <w:r>
          <w:rPr>
            <w:noProof/>
            <w:webHidden/>
          </w:rPr>
          <w:fldChar w:fldCharType="begin"/>
        </w:r>
        <w:r>
          <w:rPr>
            <w:noProof/>
            <w:webHidden/>
          </w:rPr>
          <w:instrText xml:space="preserve"> PAGEREF _Toc321916370 \h </w:instrText>
        </w:r>
        <w:r>
          <w:rPr>
            <w:noProof/>
            <w:webHidden/>
          </w:rPr>
        </w:r>
        <w:r>
          <w:rPr>
            <w:noProof/>
            <w:webHidden/>
          </w:rPr>
          <w:fldChar w:fldCharType="separate"/>
        </w:r>
        <w:r>
          <w:rPr>
            <w:noProof/>
            <w:webHidden/>
          </w:rPr>
          <w:t>185</w:t>
        </w:r>
        <w:r>
          <w:rPr>
            <w:noProof/>
            <w:webHidden/>
          </w:rPr>
          <w:fldChar w:fldCharType="end"/>
        </w:r>
      </w:hyperlink>
    </w:p>
    <w:p w14:paraId="08863943" w14:textId="77777777" w:rsidR="00DA526A" w:rsidRDefault="00DA526A">
      <w:pPr>
        <w:pStyle w:val="TOC3"/>
        <w:tabs>
          <w:tab w:val="right" w:leader="dot" w:pos="7910"/>
        </w:tabs>
        <w:rPr>
          <w:rFonts w:eastAsiaTheme="minorEastAsia"/>
          <w:noProof/>
        </w:rPr>
      </w:pPr>
      <w:hyperlink w:anchor="_Toc321916371" w:history="1">
        <w:r w:rsidRPr="00E26046">
          <w:rPr>
            <w:rStyle w:val="Hyperlink"/>
            <w:noProof/>
          </w:rPr>
          <w:t>SharePoint Server logical authentication</w:t>
        </w:r>
        <w:r>
          <w:rPr>
            <w:noProof/>
            <w:webHidden/>
          </w:rPr>
          <w:tab/>
        </w:r>
        <w:r>
          <w:rPr>
            <w:noProof/>
            <w:webHidden/>
          </w:rPr>
          <w:fldChar w:fldCharType="begin"/>
        </w:r>
        <w:r>
          <w:rPr>
            <w:noProof/>
            <w:webHidden/>
          </w:rPr>
          <w:instrText xml:space="preserve"> PAGEREF _Toc321916371 \h </w:instrText>
        </w:r>
        <w:r>
          <w:rPr>
            <w:noProof/>
            <w:webHidden/>
          </w:rPr>
        </w:r>
        <w:r>
          <w:rPr>
            <w:noProof/>
            <w:webHidden/>
          </w:rPr>
          <w:fldChar w:fldCharType="separate"/>
        </w:r>
        <w:r>
          <w:rPr>
            <w:noProof/>
            <w:webHidden/>
          </w:rPr>
          <w:t>186</w:t>
        </w:r>
        <w:r>
          <w:rPr>
            <w:noProof/>
            <w:webHidden/>
          </w:rPr>
          <w:fldChar w:fldCharType="end"/>
        </w:r>
      </w:hyperlink>
    </w:p>
    <w:p w14:paraId="204F68A1" w14:textId="77777777" w:rsidR="00DA526A" w:rsidRDefault="00DA526A">
      <w:pPr>
        <w:pStyle w:val="TOC2"/>
        <w:tabs>
          <w:tab w:val="right" w:leader="dot" w:pos="7910"/>
        </w:tabs>
        <w:rPr>
          <w:rFonts w:eastAsiaTheme="minorEastAsia"/>
          <w:noProof/>
        </w:rPr>
      </w:pPr>
      <w:hyperlink w:anchor="_Toc321916372" w:history="1">
        <w:r w:rsidRPr="00E26046">
          <w:rPr>
            <w:rStyle w:val="Hyperlink"/>
            <w:noProof/>
          </w:rPr>
          <w:t>Step-by-step Configuration instructions</w:t>
        </w:r>
        <w:r>
          <w:rPr>
            <w:noProof/>
            <w:webHidden/>
          </w:rPr>
          <w:tab/>
        </w:r>
        <w:r>
          <w:rPr>
            <w:noProof/>
            <w:webHidden/>
          </w:rPr>
          <w:fldChar w:fldCharType="begin"/>
        </w:r>
        <w:r>
          <w:rPr>
            <w:noProof/>
            <w:webHidden/>
          </w:rPr>
          <w:instrText xml:space="preserve"> PAGEREF _Toc321916372 \h </w:instrText>
        </w:r>
        <w:r>
          <w:rPr>
            <w:noProof/>
            <w:webHidden/>
          </w:rPr>
        </w:r>
        <w:r>
          <w:rPr>
            <w:noProof/>
            <w:webHidden/>
          </w:rPr>
          <w:fldChar w:fldCharType="separate"/>
        </w:r>
        <w:r>
          <w:rPr>
            <w:noProof/>
            <w:webHidden/>
          </w:rPr>
          <w:t>187</w:t>
        </w:r>
        <w:r>
          <w:rPr>
            <w:noProof/>
            <w:webHidden/>
          </w:rPr>
          <w:fldChar w:fldCharType="end"/>
        </w:r>
      </w:hyperlink>
    </w:p>
    <w:p w14:paraId="216D9F30" w14:textId="77777777" w:rsidR="00DA526A" w:rsidRDefault="00DA526A">
      <w:pPr>
        <w:pStyle w:val="TOC3"/>
        <w:tabs>
          <w:tab w:val="right" w:leader="dot" w:pos="7910"/>
        </w:tabs>
        <w:rPr>
          <w:rFonts w:eastAsiaTheme="minorEastAsia"/>
          <w:noProof/>
        </w:rPr>
      </w:pPr>
      <w:hyperlink w:anchor="_Toc321916373" w:history="1">
        <w:r w:rsidRPr="00E26046">
          <w:rPr>
            <w:rStyle w:val="Hyperlink"/>
            <w:noProof/>
          </w:rPr>
          <w:t>Active Directory configuration</w:t>
        </w:r>
        <w:r>
          <w:rPr>
            <w:noProof/>
            <w:webHidden/>
          </w:rPr>
          <w:tab/>
        </w:r>
        <w:r>
          <w:rPr>
            <w:noProof/>
            <w:webHidden/>
          </w:rPr>
          <w:fldChar w:fldCharType="begin"/>
        </w:r>
        <w:r>
          <w:rPr>
            <w:noProof/>
            <w:webHidden/>
          </w:rPr>
          <w:instrText xml:space="preserve"> PAGEREF _Toc321916373 \h </w:instrText>
        </w:r>
        <w:r>
          <w:rPr>
            <w:noProof/>
            <w:webHidden/>
          </w:rPr>
        </w:r>
        <w:r>
          <w:rPr>
            <w:noProof/>
            <w:webHidden/>
          </w:rPr>
          <w:fldChar w:fldCharType="separate"/>
        </w:r>
        <w:r>
          <w:rPr>
            <w:noProof/>
            <w:webHidden/>
          </w:rPr>
          <w:t>187</w:t>
        </w:r>
        <w:r>
          <w:rPr>
            <w:noProof/>
            <w:webHidden/>
          </w:rPr>
          <w:fldChar w:fldCharType="end"/>
        </w:r>
      </w:hyperlink>
    </w:p>
    <w:p w14:paraId="0580BED8" w14:textId="77777777" w:rsidR="00DA526A" w:rsidRDefault="00DA526A">
      <w:pPr>
        <w:pStyle w:val="TOC3"/>
        <w:tabs>
          <w:tab w:val="right" w:leader="dot" w:pos="7910"/>
        </w:tabs>
        <w:rPr>
          <w:rFonts w:eastAsiaTheme="minorEastAsia"/>
          <w:noProof/>
        </w:rPr>
      </w:pPr>
      <w:hyperlink w:anchor="_Toc321916374" w:history="1">
        <w:r w:rsidRPr="00E26046">
          <w:rPr>
            <w:rStyle w:val="Hyperlink"/>
            <w:noProof/>
          </w:rPr>
          <w:t>SharePoint Server configuration</w:t>
        </w:r>
        <w:r>
          <w:rPr>
            <w:noProof/>
            <w:webHidden/>
          </w:rPr>
          <w:tab/>
        </w:r>
        <w:r>
          <w:rPr>
            <w:noProof/>
            <w:webHidden/>
          </w:rPr>
          <w:fldChar w:fldCharType="begin"/>
        </w:r>
        <w:r>
          <w:rPr>
            <w:noProof/>
            <w:webHidden/>
          </w:rPr>
          <w:instrText xml:space="preserve"> PAGEREF _Toc321916374 \h </w:instrText>
        </w:r>
        <w:r>
          <w:rPr>
            <w:noProof/>
            <w:webHidden/>
          </w:rPr>
        </w:r>
        <w:r>
          <w:rPr>
            <w:noProof/>
            <w:webHidden/>
          </w:rPr>
          <w:fldChar w:fldCharType="separate"/>
        </w:r>
        <w:r>
          <w:rPr>
            <w:noProof/>
            <w:webHidden/>
          </w:rPr>
          <w:t>193</w:t>
        </w:r>
        <w:r>
          <w:rPr>
            <w:noProof/>
            <w:webHidden/>
          </w:rPr>
          <w:fldChar w:fldCharType="end"/>
        </w:r>
      </w:hyperlink>
    </w:p>
    <w:p w14:paraId="3726261B" w14:textId="77777777" w:rsidR="00DA526A" w:rsidRDefault="00DA526A">
      <w:pPr>
        <w:pStyle w:val="TOC3"/>
        <w:tabs>
          <w:tab w:val="right" w:leader="dot" w:pos="7910"/>
        </w:tabs>
        <w:rPr>
          <w:rFonts w:eastAsiaTheme="minorEastAsia"/>
          <w:noProof/>
        </w:rPr>
      </w:pPr>
      <w:hyperlink w:anchor="_Toc321916375" w:history="1">
        <w:r w:rsidRPr="00E26046">
          <w:rPr>
            <w:rStyle w:val="Hyperlink"/>
            <w:noProof/>
          </w:rPr>
          <w:t>Verify PerformancePoint Service Constrained Delegation</w:t>
        </w:r>
        <w:r>
          <w:rPr>
            <w:noProof/>
            <w:webHidden/>
          </w:rPr>
          <w:tab/>
        </w:r>
        <w:r>
          <w:rPr>
            <w:noProof/>
            <w:webHidden/>
          </w:rPr>
          <w:fldChar w:fldCharType="begin"/>
        </w:r>
        <w:r>
          <w:rPr>
            <w:noProof/>
            <w:webHidden/>
          </w:rPr>
          <w:instrText xml:space="preserve"> PAGEREF _Toc321916375 \h </w:instrText>
        </w:r>
        <w:r>
          <w:rPr>
            <w:noProof/>
            <w:webHidden/>
          </w:rPr>
        </w:r>
        <w:r>
          <w:rPr>
            <w:noProof/>
            <w:webHidden/>
          </w:rPr>
          <w:fldChar w:fldCharType="separate"/>
        </w:r>
        <w:r>
          <w:rPr>
            <w:noProof/>
            <w:webHidden/>
          </w:rPr>
          <w:t>205</w:t>
        </w:r>
        <w:r>
          <w:rPr>
            <w:noProof/>
            <w:webHidden/>
          </w:rPr>
          <w:fldChar w:fldCharType="end"/>
        </w:r>
      </w:hyperlink>
    </w:p>
    <w:p w14:paraId="4D90B825" w14:textId="77777777" w:rsidR="00DA526A" w:rsidRDefault="00DA526A">
      <w:pPr>
        <w:pStyle w:val="TOC1"/>
        <w:tabs>
          <w:tab w:val="right" w:leader="dot" w:pos="7910"/>
        </w:tabs>
        <w:rPr>
          <w:rFonts w:eastAsiaTheme="minorEastAsia"/>
          <w:noProof/>
        </w:rPr>
      </w:pPr>
      <w:hyperlink w:anchor="_Toc321916376" w:history="1">
        <w:r w:rsidRPr="00E26046">
          <w:rPr>
            <w:rStyle w:val="Hyperlink"/>
            <w:rFonts w:cs="Arial"/>
            <w:noProof/>
          </w:rPr>
          <w:t>Identity delegation for Business Connectivity Services (SharePoint</w:t>
        </w:r>
        <w:r w:rsidRPr="00E26046">
          <w:rPr>
            <w:rStyle w:val="Hyperlink"/>
            <w:noProof/>
          </w:rPr>
          <w:t xml:space="preserve"> Server </w:t>
        </w:r>
        <w:r w:rsidRPr="00E26046">
          <w:rPr>
            <w:rStyle w:val="Hyperlink"/>
            <w:rFonts w:cs="Arial"/>
            <w:noProof/>
          </w:rPr>
          <w:t>2010)</w:t>
        </w:r>
        <w:r>
          <w:rPr>
            <w:noProof/>
            <w:webHidden/>
          </w:rPr>
          <w:tab/>
        </w:r>
        <w:r>
          <w:rPr>
            <w:noProof/>
            <w:webHidden/>
          </w:rPr>
          <w:fldChar w:fldCharType="begin"/>
        </w:r>
        <w:r>
          <w:rPr>
            <w:noProof/>
            <w:webHidden/>
          </w:rPr>
          <w:instrText xml:space="preserve"> PAGEREF _Toc321916376 \h </w:instrText>
        </w:r>
        <w:r>
          <w:rPr>
            <w:noProof/>
            <w:webHidden/>
          </w:rPr>
        </w:r>
        <w:r>
          <w:rPr>
            <w:noProof/>
            <w:webHidden/>
          </w:rPr>
          <w:fldChar w:fldCharType="separate"/>
        </w:r>
        <w:r>
          <w:rPr>
            <w:noProof/>
            <w:webHidden/>
          </w:rPr>
          <w:t>213</w:t>
        </w:r>
        <w:r>
          <w:rPr>
            <w:noProof/>
            <w:webHidden/>
          </w:rPr>
          <w:fldChar w:fldCharType="end"/>
        </w:r>
      </w:hyperlink>
    </w:p>
    <w:p w14:paraId="43F53138" w14:textId="77777777" w:rsidR="00DA526A" w:rsidRDefault="00DA526A">
      <w:pPr>
        <w:pStyle w:val="TOC2"/>
        <w:tabs>
          <w:tab w:val="right" w:leader="dot" w:pos="7910"/>
        </w:tabs>
        <w:rPr>
          <w:rFonts w:eastAsiaTheme="minorEastAsia"/>
          <w:noProof/>
        </w:rPr>
      </w:pPr>
      <w:hyperlink w:anchor="_Toc321916377" w:history="1">
        <w:r w:rsidRPr="00E26046">
          <w:rPr>
            <w:rStyle w:val="Hyperlink"/>
            <w:noProof/>
          </w:rPr>
          <w:t>Scenario dependencies</w:t>
        </w:r>
        <w:r>
          <w:rPr>
            <w:noProof/>
            <w:webHidden/>
          </w:rPr>
          <w:tab/>
        </w:r>
        <w:r>
          <w:rPr>
            <w:noProof/>
            <w:webHidden/>
          </w:rPr>
          <w:fldChar w:fldCharType="begin"/>
        </w:r>
        <w:r>
          <w:rPr>
            <w:noProof/>
            <w:webHidden/>
          </w:rPr>
          <w:instrText xml:space="preserve"> PAGEREF _Toc321916377 \h </w:instrText>
        </w:r>
        <w:r>
          <w:rPr>
            <w:noProof/>
            <w:webHidden/>
          </w:rPr>
        </w:r>
        <w:r>
          <w:rPr>
            <w:noProof/>
            <w:webHidden/>
          </w:rPr>
          <w:fldChar w:fldCharType="separate"/>
        </w:r>
        <w:r>
          <w:rPr>
            <w:noProof/>
            <w:webHidden/>
          </w:rPr>
          <w:t>213</w:t>
        </w:r>
        <w:r>
          <w:rPr>
            <w:noProof/>
            <w:webHidden/>
          </w:rPr>
          <w:fldChar w:fldCharType="end"/>
        </w:r>
      </w:hyperlink>
    </w:p>
    <w:p w14:paraId="306DF9A7" w14:textId="77777777" w:rsidR="00DA526A" w:rsidRDefault="00DA526A">
      <w:pPr>
        <w:pStyle w:val="TOC2"/>
        <w:tabs>
          <w:tab w:val="right" w:leader="dot" w:pos="7910"/>
        </w:tabs>
        <w:rPr>
          <w:rFonts w:eastAsiaTheme="minorEastAsia"/>
          <w:noProof/>
        </w:rPr>
      </w:pPr>
      <w:hyperlink w:anchor="_Toc321916378" w:history="1">
        <w:r w:rsidRPr="00E26046">
          <w:rPr>
            <w:rStyle w:val="Hyperlink"/>
            <w:noProof/>
          </w:rPr>
          <w:t>Configuration checklist</w:t>
        </w:r>
        <w:r>
          <w:rPr>
            <w:noProof/>
            <w:webHidden/>
          </w:rPr>
          <w:tab/>
        </w:r>
        <w:r>
          <w:rPr>
            <w:noProof/>
            <w:webHidden/>
          </w:rPr>
          <w:fldChar w:fldCharType="begin"/>
        </w:r>
        <w:r>
          <w:rPr>
            <w:noProof/>
            <w:webHidden/>
          </w:rPr>
          <w:instrText xml:space="preserve"> PAGEREF _Toc321916378 \h </w:instrText>
        </w:r>
        <w:r>
          <w:rPr>
            <w:noProof/>
            <w:webHidden/>
          </w:rPr>
        </w:r>
        <w:r>
          <w:rPr>
            <w:noProof/>
            <w:webHidden/>
          </w:rPr>
          <w:fldChar w:fldCharType="separate"/>
        </w:r>
        <w:r>
          <w:rPr>
            <w:noProof/>
            <w:webHidden/>
          </w:rPr>
          <w:t>214</w:t>
        </w:r>
        <w:r>
          <w:rPr>
            <w:noProof/>
            <w:webHidden/>
          </w:rPr>
          <w:fldChar w:fldCharType="end"/>
        </w:r>
      </w:hyperlink>
    </w:p>
    <w:p w14:paraId="060F3A03" w14:textId="77777777" w:rsidR="00DA526A" w:rsidRDefault="00DA526A">
      <w:pPr>
        <w:pStyle w:val="TOC2"/>
        <w:tabs>
          <w:tab w:val="right" w:leader="dot" w:pos="7910"/>
        </w:tabs>
        <w:rPr>
          <w:rFonts w:eastAsiaTheme="minorEastAsia"/>
          <w:noProof/>
        </w:rPr>
      </w:pPr>
      <w:hyperlink w:anchor="_Toc321916379" w:history="1">
        <w:r w:rsidRPr="00E26046">
          <w:rPr>
            <w:rStyle w:val="Hyperlink"/>
            <w:noProof/>
          </w:rPr>
          <w:t>Scenario Environment Details</w:t>
        </w:r>
        <w:r>
          <w:rPr>
            <w:noProof/>
            <w:webHidden/>
          </w:rPr>
          <w:tab/>
        </w:r>
        <w:r>
          <w:rPr>
            <w:noProof/>
            <w:webHidden/>
          </w:rPr>
          <w:fldChar w:fldCharType="begin"/>
        </w:r>
        <w:r>
          <w:rPr>
            <w:noProof/>
            <w:webHidden/>
          </w:rPr>
          <w:instrText xml:space="preserve"> PAGEREF _Toc321916379 \h </w:instrText>
        </w:r>
        <w:r>
          <w:rPr>
            <w:noProof/>
            <w:webHidden/>
          </w:rPr>
        </w:r>
        <w:r>
          <w:rPr>
            <w:noProof/>
            <w:webHidden/>
          </w:rPr>
          <w:fldChar w:fldCharType="separate"/>
        </w:r>
        <w:r>
          <w:rPr>
            <w:noProof/>
            <w:webHidden/>
          </w:rPr>
          <w:t>215</w:t>
        </w:r>
        <w:r>
          <w:rPr>
            <w:noProof/>
            <w:webHidden/>
          </w:rPr>
          <w:fldChar w:fldCharType="end"/>
        </w:r>
      </w:hyperlink>
    </w:p>
    <w:p w14:paraId="11313D5D" w14:textId="77777777" w:rsidR="00DA526A" w:rsidRDefault="00DA526A">
      <w:pPr>
        <w:pStyle w:val="TOC2"/>
        <w:tabs>
          <w:tab w:val="right" w:leader="dot" w:pos="7910"/>
        </w:tabs>
        <w:rPr>
          <w:rFonts w:eastAsiaTheme="minorEastAsia"/>
          <w:noProof/>
        </w:rPr>
      </w:pPr>
      <w:hyperlink w:anchor="_Toc321916380" w:history="1">
        <w:r w:rsidRPr="00E26046">
          <w:rPr>
            <w:rStyle w:val="Hyperlink"/>
            <w:noProof/>
          </w:rPr>
          <w:t>Step-by-step configuration instructions</w:t>
        </w:r>
        <w:r>
          <w:rPr>
            <w:noProof/>
            <w:webHidden/>
          </w:rPr>
          <w:tab/>
        </w:r>
        <w:r>
          <w:rPr>
            <w:noProof/>
            <w:webHidden/>
          </w:rPr>
          <w:fldChar w:fldCharType="begin"/>
        </w:r>
        <w:r>
          <w:rPr>
            <w:noProof/>
            <w:webHidden/>
          </w:rPr>
          <w:instrText xml:space="preserve"> PAGEREF _Toc321916380 \h </w:instrText>
        </w:r>
        <w:r>
          <w:rPr>
            <w:noProof/>
            <w:webHidden/>
          </w:rPr>
        </w:r>
        <w:r>
          <w:rPr>
            <w:noProof/>
            <w:webHidden/>
          </w:rPr>
          <w:fldChar w:fldCharType="separate"/>
        </w:r>
        <w:r>
          <w:rPr>
            <w:noProof/>
            <w:webHidden/>
          </w:rPr>
          <w:t>216</w:t>
        </w:r>
        <w:r>
          <w:rPr>
            <w:noProof/>
            <w:webHidden/>
          </w:rPr>
          <w:fldChar w:fldCharType="end"/>
        </w:r>
      </w:hyperlink>
    </w:p>
    <w:p w14:paraId="290BDC13" w14:textId="77777777" w:rsidR="00DA526A" w:rsidRDefault="00DA526A">
      <w:pPr>
        <w:pStyle w:val="TOC3"/>
        <w:tabs>
          <w:tab w:val="right" w:leader="dot" w:pos="7910"/>
        </w:tabs>
        <w:rPr>
          <w:rFonts w:eastAsiaTheme="minorEastAsia"/>
          <w:noProof/>
        </w:rPr>
      </w:pPr>
      <w:hyperlink w:anchor="_Toc321916381" w:history="1">
        <w:r w:rsidRPr="00E26046">
          <w:rPr>
            <w:rStyle w:val="Hyperlink"/>
            <w:noProof/>
          </w:rPr>
          <w:t>Active Directory configuration</w:t>
        </w:r>
        <w:r>
          <w:rPr>
            <w:noProof/>
            <w:webHidden/>
          </w:rPr>
          <w:tab/>
        </w:r>
        <w:r>
          <w:rPr>
            <w:noProof/>
            <w:webHidden/>
          </w:rPr>
          <w:fldChar w:fldCharType="begin"/>
        </w:r>
        <w:r>
          <w:rPr>
            <w:noProof/>
            <w:webHidden/>
          </w:rPr>
          <w:instrText xml:space="preserve"> PAGEREF _Toc321916381 \h </w:instrText>
        </w:r>
        <w:r>
          <w:rPr>
            <w:noProof/>
            <w:webHidden/>
          </w:rPr>
        </w:r>
        <w:r>
          <w:rPr>
            <w:noProof/>
            <w:webHidden/>
          </w:rPr>
          <w:fldChar w:fldCharType="separate"/>
        </w:r>
        <w:r>
          <w:rPr>
            <w:noProof/>
            <w:webHidden/>
          </w:rPr>
          <w:t>216</w:t>
        </w:r>
        <w:r>
          <w:rPr>
            <w:noProof/>
            <w:webHidden/>
          </w:rPr>
          <w:fldChar w:fldCharType="end"/>
        </w:r>
      </w:hyperlink>
    </w:p>
    <w:p w14:paraId="47067CB9" w14:textId="77777777" w:rsidR="00DA526A" w:rsidRDefault="00DA526A">
      <w:pPr>
        <w:pStyle w:val="TOC3"/>
        <w:tabs>
          <w:tab w:val="right" w:leader="dot" w:pos="7910"/>
        </w:tabs>
        <w:rPr>
          <w:rFonts w:eastAsiaTheme="minorEastAsia"/>
          <w:noProof/>
        </w:rPr>
      </w:pPr>
      <w:hyperlink w:anchor="_Toc321916382" w:history="1">
        <w:r w:rsidRPr="00E26046">
          <w:rPr>
            <w:rStyle w:val="Hyperlink"/>
            <w:noProof/>
          </w:rPr>
          <w:t>SharePoint Server configuration</w:t>
        </w:r>
        <w:r>
          <w:rPr>
            <w:noProof/>
            <w:webHidden/>
          </w:rPr>
          <w:tab/>
        </w:r>
        <w:r>
          <w:rPr>
            <w:noProof/>
            <w:webHidden/>
          </w:rPr>
          <w:fldChar w:fldCharType="begin"/>
        </w:r>
        <w:r>
          <w:rPr>
            <w:noProof/>
            <w:webHidden/>
          </w:rPr>
          <w:instrText xml:space="preserve"> PAGEREF _Toc321916382 \h </w:instrText>
        </w:r>
        <w:r>
          <w:rPr>
            <w:noProof/>
            <w:webHidden/>
          </w:rPr>
        </w:r>
        <w:r>
          <w:rPr>
            <w:noProof/>
            <w:webHidden/>
          </w:rPr>
          <w:fldChar w:fldCharType="separate"/>
        </w:r>
        <w:r>
          <w:rPr>
            <w:noProof/>
            <w:webHidden/>
          </w:rPr>
          <w:t>221</w:t>
        </w:r>
        <w:r>
          <w:rPr>
            <w:noProof/>
            <w:webHidden/>
          </w:rPr>
          <w:fldChar w:fldCharType="end"/>
        </w:r>
      </w:hyperlink>
    </w:p>
    <w:p w14:paraId="5EEBAB68" w14:textId="77777777" w:rsidR="00DA526A" w:rsidRDefault="00DA526A">
      <w:pPr>
        <w:pStyle w:val="TOC3"/>
        <w:tabs>
          <w:tab w:val="right" w:leader="dot" w:pos="7910"/>
        </w:tabs>
        <w:rPr>
          <w:rFonts w:eastAsiaTheme="minorEastAsia"/>
          <w:noProof/>
        </w:rPr>
      </w:pPr>
      <w:hyperlink w:anchor="_Toc321916383" w:history="1">
        <w:r w:rsidRPr="00E26046">
          <w:rPr>
            <w:rStyle w:val="Hyperlink"/>
            <w:noProof/>
          </w:rPr>
          <w:t>Verification</w:t>
        </w:r>
        <w:r>
          <w:rPr>
            <w:noProof/>
            <w:webHidden/>
          </w:rPr>
          <w:tab/>
        </w:r>
        <w:r>
          <w:rPr>
            <w:noProof/>
            <w:webHidden/>
          </w:rPr>
          <w:fldChar w:fldCharType="begin"/>
        </w:r>
        <w:r>
          <w:rPr>
            <w:noProof/>
            <w:webHidden/>
          </w:rPr>
          <w:instrText xml:space="preserve"> PAGEREF _Toc321916383 \h </w:instrText>
        </w:r>
        <w:r>
          <w:rPr>
            <w:noProof/>
            <w:webHidden/>
          </w:rPr>
        </w:r>
        <w:r>
          <w:rPr>
            <w:noProof/>
            <w:webHidden/>
          </w:rPr>
          <w:fldChar w:fldCharType="separate"/>
        </w:r>
        <w:r>
          <w:rPr>
            <w:noProof/>
            <w:webHidden/>
          </w:rPr>
          <w:t>223</w:t>
        </w:r>
        <w:r>
          <w:rPr>
            <w:noProof/>
            <w:webHidden/>
          </w:rPr>
          <w:fldChar w:fldCharType="end"/>
        </w:r>
      </w:hyperlink>
    </w:p>
    <w:p w14:paraId="121BABB2" w14:textId="77777777" w:rsidR="00DA526A" w:rsidRDefault="00DA526A">
      <w:pPr>
        <w:pStyle w:val="TOC1"/>
        <w:tabs>
          <w:tab w:val="right" w:leader="dot" w:pos="7910"/>
        </w:tabs>
        <w:rPr>
          <w:rFonts w:eastAsiaTheme="minorEastAsia"/>
          <w:noProof/>
        </w:rPr>
      </w:pPr>
      <w:hyperlink w:anchor="_Toc321916384" w:history="1">
        <w:r w:rsidRPr="00E26046">
          <w:rPr>
            <w:rStyle w:val="Hyperlink"/>
            <w:rFonts w:cs="Arial"/>
            <w:noProof/>
          </w:rPr>
          <w:t>Kerberos configuration known issues (SharePoint Server 2010)</w:t>
        </w:r>
        <w:r>
          <w:rPr>
            <w:noProof/>
            <w:webHidden/>
          </w:rPr>
          <w:tab/>
        </w:r>
        <w:r>
          <w:rPr>
            <w:noProof/>
            <w:webHidden/>
          </w:rPr>
          <w:fldChar w:fldCharType="begin"/>
        </w:r>
        <w:r>
          <w:rPr>
            <w:noProof/>
            <w:webHidden/>
          </w:rPr>
          <w:instrText xml:space="preserve"> PAGEREF _Toc321916384 \h </w:instrText>
        </w:r>
        <w:r>
          <w:rPr>
            <w:noProof/>
            <w:webHidden/>
          </w:rPr>
        </w:r>
        <w:r>
          <w:rPr>
            <w:noProof/>
            <w:webHidden/>
          </w:rPr>
          <w:fldChar w:fldCharType="separate"/>
        </w:r>
        <w:r>
          <w:rPr>
            <w:noProof/>
            <w:webHidden/>
          </w:rPr>
          <w:t>238</w:t>
        </w:r>
        <w:r>
          <w:rPr>
            <w:noProof/>
            <w:webHidden/>
          </w:rPr>
          <w:fldChar w:fldCharType="end"/>
        </w:r>
      </w:hyperlink>
    </w:p>
    <w:p w14:paraId="4A968941" w14:textId="77777777" w:rsidR="00DA526A" w:rsidRDefault="00DA526A">
      <w:pPr>
        <w:pStyle w:val="TOC2"/>
        <w:tabs>
          <w:tab w:val="right" w:leader="dot" w:pos="7910"/>
        </w:tabs>
        <w:rPr>
          <w:rFonts w:eastAsiaTheme="minorEastAsia"/>
          <w:noProof/>
        </w:rPr>
      </w:pPr>
      <w:hyperlink w:anchor="_Toc321916385" w:history="1">
        <w:r w:rsidRPr="00E26046">
          <w:rPr>
            <w:rStyle w:val="Hyperlink"/>
            <w:noProof/>
          </w:rPr>
          <w:t>Kerberos authentication and non-default ports</w:t>
        </w:r>
        <w:r>
          <w:rPr>
            <w:noProof/>
            <w:webHidden/>
          </w:rPr>
          <w:tab/>
        </w:r>
        <w:r>
          <w:rPr>
            <w:noProof/>
            <w:webHidden/>
          </w:rPr>
          <w:fldChar w:fldCharType="begin"/>
        </w:r>
        <w:r>
          <w:rPr>
            <w:noProof/>
            <w:webHidden/>
          </w:rPr>
          <w:instrText xml:space="preserve"> PAGEREF _Toc321916385 \h </w:instrText>
        </w:r>
        <w:r>
          <w:rPr>
            <w:noProof/>
            <w:webHidden/>
          </w:rPr>
        </w:r>
        <w:r>
          <w:rPr>
            <w:noProof/>
            <w:webHidden/>
          </w:rPr>
          <w:fldChar w:fldCharType="separate"/>
        </w:r>
        <w:r>
          <w:rPr>
            <w:noProof/>
            <w:webHidden/>
          </w:rPr>
          <w:t>238</w:t>
        </w:r>
        <w:r>
          <w:rPr>
            <w:noProof/>
            <w:webHidden/>
          </w:rPr>
          <w:fldChar w:fldCharType="end"/>
        </w:r>
      </w:hyperlink>
    </w:p>
    <w:p w14:paraId="0C1C684B" w14:textId="77777777" w:rsidR="00DA526A" w:rsidRDefault="00DA526A">
      <w:pPr>
        <w:pStyle w:val="TOC2"/>
        <w:tabs>
          <w:tab w:val="right" w:leader="dot" w:pos="7910"/>
        </w:tabs>
        <w:rPr>
          <w:rFonts w:eastAsiaTheme="minorEastAsia"/>
          <w:noProof/>
        </w:rPr>
      </w:pPr>
      <w:hyperlink w:anchor="_Toc321916386" w:history="1">
        <w:r w:rsidRPr="00E26046">
          <w:rPr>
            <w:rStyle w:val="Hyperlink"/>
            <w:noProof/>
          </w:rPr>
          <w:t>Kerberos authentication and DNS CNAMEs</w:t>
        </w:r>
        <w:r>
          <w:rPr>
            <w:noProof/>
            <w:webHidden/>
          </w:rPr>
          <w:tab/>
        </w:r>
        <w:r>
          <w:rPr>
            <w:noProof/>
            <w:webHidden/>
          </w:rPr>
          <w:fldChar w:fldCharType="begin"/>
        </w:r>
        <w:r>
          <w:rPr>
            <w:noProof/>
            <w:webHidden/>
          </w:rPr>
          <w:instrText xml:space="preserve"> PAGEREF _Toc321916386 \h </w:instrText>
        </w:r>
        <w:r>
          <w:rPr>
            <w:noProof/>
            <w:webHidden/>
          </w:rPr>
        </w:r>
        <w:r>
          <w:rPr>
            <w:noProof/>
            <w:webHidden/>
          </w:rPr>
          <w:fldChar w:fldCharType="separate"/>
        </w:r>
        <w:r>
          <w:rPr>
            <w:noProof/>
            <w:webHidden/>
          </w:rPr>
          <w:t>239</w:t>
        </w:r>
        <w:r>
          <w:rPr>
            <w:noProof/>
            <w:webHidden/>
          </w:rPr>
          <w:fldChar w:fldCharType="end"/>
        </w:r>
      </w:hyperlink>
    </w:p>
    <w:p w14:paraId="38D9CB61" w14:textId="77777777" w:rsidR="00DA526A" w:rsidRDefault="00DA526A">
      <w:pPr>
        <w:pStyle w:val="TOC2"/>
        <w:tabs>
          <w:tab w:val="right" w:leader="dot" w:pos="7910"/>
        </w:tabs>
        <w:rPr>
          <w:rFonts w:eastAsiaTheme="minorEastAsia"/>
          <w:noProof/>
        </w:rPr>
      </w:pPr>
      <w:hyperlink w:anchor="_Toc321916387" w:history="1">
        <w:r w:rsidRPr="00E26046">
          <w:rPr>
            <w:rStyle w:val="Hyperlink"/>
            <w:noProof/>
          </w:rPr>
          <w:t>Kerberos authentication and Kernel Mode Authentication</w:t>
        </w:r>
        <w:r>
          <w:rPr>
            <w:noProof/>
            <w:webHidden/>
          </w:rPr>
          <w:tab/>
        </w:r>
        <w:r>
          <w:rPr>
            <w:noProof/>
            <w:webHidden/>
          </w:rPr>
          <w:fldChar w:fldCharType="begin"/>
        </w:r>
        <w:r>
          <w:rPr>
            <w:noProof/>
            <w:webHidden/>
          </w:rPr>
          <w:instrText xml:space="preserve"> PAGEREF _Toc321916387 \h </w:instrText>
        </w:r>
        <w:r>
          <w:rPr>
            <w:noProof/>
            <w:webHidden/>
          </w:rPr>
        </w:r>
        <w:r>
          <w:rPr>
            <w:noProof/>
            <w:webHidden/>
          </w:rPr>
          <w:fldChar w:fldCharType="separate"/>
        </w:r>
        <w:r>
          <w:rPr>
            <w:noProof/>
            <w:webHidden/>
          </w:rPr>
          <w:t>240</w:t>
        </w:r>
        <w:r>
          <w:rPr>
            <w:noProof/>
            <w:webHidden/>
          </w:rPr>
          <w:fldChar w:fldCharType="end"/>
        </w:r>
      </w:hyperlink>
    </w:p>
    <w:p w14:paraId="165C22AE" w14:textId="77777777" w:rsidR="00DA526A" w:rsidRDefault="00DA526A">
      <w:pPr>
        <w:pStyle w:val="TOC2"/>
        <w:tabs>
          <w:tab w:val="right" w:leader="dot" w:pos="7910"/>
        </w:tabs>
        <w:rPr>
          <w:rFonts w:eastAsiaTheme="minorEastAsia"/>
          <w:noProof/>
        </w:rPr>
      </w:pPr>
      <w:hyperlink w:anchor="_Toc321916388" w:history="1">
        <w:r w:rsidRPr="00E26046">
          <w:rPr>
            <w:rStyle w:val="Hyperlink"/>
            <w:noProof/>
          </w:rPr>
          <w:t>Kerberos authentication and session-based authentication</w:t>
        </w:r>
        <w:r>
          <w:rPr>
            <w:noProof/>
            <w:webHidden/>
          </w:rPr>
          <w:tab/>
        </w:r>
        <w:r>
          <w:rPr>
            <w:noProof/>
            <w:webHidden/>
          </w:rPr>
          <w:fldChar w:fldCharType="begin"/>
        </w:r>
        <w:r>
          <w:rPr>
            <w:noProof/>
            <w:webHidden/>
          </w:rPr>
          <w:instrText xml:space="preserve"> PAGEREF _Toc321916388 \h </w:instrText>
        </w:r>
        <w:r>
          <w:rPr>
            <w:noProof/>
            <w:webHidden/>
          </w:rPr>
        </w:r>
        <w:r>
          <w:rPr>
            <w:noProof/>
            <w:webHidden/>
          </w:rPr>
          <w:fldChar w:fldCharType="separate"/>
        </w:r>
        <w:r>
          <w:rPr>
            <w:noProof/>
            <w:webHidden/>
          </w:rPr>
          <w:t>241</w:t>
        </w:r>
        <w:r>
          <w:rPr>
            <w:noProof/>
            <w:webHidden/>
          </w:rPr>
          <w:fldChar w:fldCharType="end"/>
        </w:r>
      </w:hyperlink>
    </w:p>
    <w:p w14:paraId="67AB29E7" w14:textId="77777777" w:rsidR="00DA526A" w:rsidRDefault="00DA526A">
      <w:pPr>
        <w:pStyle w:val="TOC2"/>
        <w:tabs>
          <w:tab w:val="right" w:leader="dot" w:pos="7910"/>
        </w:tabs>
        <w:rPr>
          <w:rFonts w:eastAsiaTheme="minorEastAsia"/>
          <w:noProof/>
        </w:rPr>
      </w:pPr>
      <w:hyperlink w:anchor="_Toc321916389" w:history="1">
        <w:r w:rsidRPr="00E26046">
          <w:rPr>
            <w:rStyle w:val="Hyperlink"/>
            <w:noProof/>
          </w:rPr>
          <w:t>Kerberos authentication and duplicate/missing SPN issues</w:t>
        </w:r>
        <w:r>
          <w:rPr>
            <w:noProof/>
            <w:webHidden/>
          </w:rPr>
          <w:tab/>
        </w:r>
        <w:r>
          <w:rPr>
            <w:noProof/>
            <w:webHidden/>
          </w:rPr>
          <w:fldChar w:fldCharType="begin"/>
        </w:r>
        <w:r>
          <w:rPr>
            <w:noProof/>
            <w:webHidden/>
          </w:rPr>
          <w:instrText xml:space="preserve"> PAGEREF _Toc321916389 \h </w:instrText>
        </w:r>
        <w:r>
          <w:rPr>
            <w:noProof/>
            <w:webHidden/>
          </w:rPr>
        </w:r>
        <w:r>
          <w:rPr>
            <w:noProof/>
            <w:webHidden/>
          </w:rPr>
          <w:fldChar w:fldCharType="separate"/>
        </w:r>
        <w:r>
          <w:rPr>
            <w:noProof/>
            <w:webHidden/>
          </w:rPr>
          <w:t>242</w:t>
        </w:r>
        <w:r>
          <w:rPr>
            <w:noProof/>
            <w:webHidden/>
          </w:rPr>
          <w:fldChar w:fldCharType="end"/>
        </w:r>
      </w:hyperlink>
    </w:p>
    <w:p w14:paraId="2C7361B4" w14:textId="77777777" w:rsidR="00DA526A" w:rsidRDefault="00DA526A">
      <w:pPr>
        <w:pStyle w:val="TOC2"/>
        <w:tabs>
          <w:tab w:val="right" w:leader="dot" w:pos="7910"/>
        </w:tabs>
        <w:rPr>
          <w:rFonts w:eastAsiaTheme="minorEastAsia"/>
          <w:noProof/>
        </w:rPr>
      </w:pPr>
      <w:hyperlink w:anchor="_Toc321916390" w:history="1">
        <w:r w:rsidRPr="00E26046">
          <w:rPr>
            <w:rStyle w:val="Hyperlink"/>
            <w:noProof/>
          </w:rPr>
          <w:t>Kerberos Max Token Size</w:t>
        </w:r>
        <w:r>
          <w:rPr>
            <w:noProof/>
            <w:webHidden/>
          </w:rPr>
          <w:tab/>
        </w:r>
        <w:r>
          <w:rPr>
            <w:noProof/>
            <w:webHidden/>
          </w:rPr>
          <w:fldChar w:fldCharType="begin"/>
        </w:r>
        <w:r>
          <w:rPr>
            <w:noProof/>
            <w:webHidden/>
          </w:rPr>
          <w:instrText xml:space="preserve"> PAGEREF _Toc321916390 \h </w:instrText>
        </w:r>
        <w:r>
          <w:rPr>
            <w:noProof/>
            <w:webHidden/>
          </w:rPr>
        </w:r>
        <w:r>
          <w:rPr>
            <w:noProof/>
            <w:webHidden/>
          </w:rPr>
          <w:fldChar w:fldCharType="separate"/>
        </w:r>
        <w:r>
          <w:rPr>
            <w:noProof/>
            <w:webHidden/>
          </w:rPr>
          <w:t>243</w:t>
        </w:r>
        <w:r>
          <w:rPr>
            <w:noProof/>
            <w:webHidden/>
          </w:rPr>
          <w:fldChar w:fldCharType="end"/>
        </w:r>
      </w:hyperlink>
    </w:p>
    <w:p w14:paraId="6178079C" w14:textId="77777777" w:rsidR="00DA526A" w:rsidRDefault="00DA526A">
      <w:pPr>
        <w:pStyle w:val="TOC2"/>
        <w:tabs>
          <w:tab w:val="right" w:leader="dot" w:pos="7910"/>
        </w:tabs>
        <w:rPr>
          <w:rFonts w:eastAsiaTheme="minorEastAsia"/>
          <w:noProof/>
        </w:rPr>
      </w:pPr>
      <w:hyperlink w:anchor="_Toc321916391" w:history="1">
        <w:r w:rsidRPr="00E26046">
          <w:rPr>
            <w:rStyle w:val="Hyperlink"/>
            <w:noProof/>
          </w:rPr>
          <w:t>Kerberos authentication hotfixes for Windows Server 2008 and Windows Vista</w:t>
        </w:r>
        <w:r>
          <w:rPr>
            <w:noProof/>
            <w:webHidden/>
          </w:rPr>
          <w:tab/>
        </w:r>
        <w:r>
          <w:rPr>
            <w:noProof/>
            <w:webHidden/>
          </w:rPr>
          <w:fldChar w:fldCharType="begin"/>
        </w:r>
        <w:r>
          <w:rPr>
            <w:noProof/>
            <w:webHidden/>
          </w:rPr>
          <w:instrText xml:space="preserve"> PAGEREF _Toc321916391 \h </w:instrText>
        </w:r>
        <w:r>
          <w:rPr>
            <w:noProof/>
            <w:webHidden/>
          </w:rPr>
        </w:r>
        <w:r>
          <w:rPr>
            <w:noProof/>
            <w:webHidden/>
          </w:rPr>
          <w:fldChar w:fldCharType="separate"/>
        </w:r>
        <w:r>
          <w:rPr>
            <w:noProof/>
            <w:webHidden/>
          </w:rPr>
          <w:t>243</w:t>
        </w:r>
        <w:r>
          <w:rPr>
            <w:noProof/>
            <w:webHidden/>
          </w:rPr>
          <w:fldChar w:fldCharType="end"/>
        </w:r>
      </w:hyperlink>
    </w:p>
    <w:p w14:paraId="54C8E7FA" w14:textId="77777777" w:rsidR="00DA526A" w:rsidRDefault="00DA526A">
      <w:pPr>
        <w:pStyle w:val="TOC1"/>
        <w:tabs>
          <w:tab w:val="right" w:leader="dot" w:pos="7910"/>
        </w:tabs>
        <w:rPr>
          <w:rFonts w:eastAsiaTheme="minorEastAsia"/>
          <w:noProof/>
        </w:rPr>
      </w:pPr>
      <w:hyperlink w:anchor="_Toc321916392" w:history="1">
        <w:r w:rsidRPr="00E26046">
          <w:rPr>
            <w:rStyle w:val="Hyperlink"/>
            <w:rFonts w:cs="Arial"/>
            <w:noProof/>
          </w:rPr>
          <w:t>How to reset the Claims to Windows Token Service account (SharePoint Server 2010)</w:t>
        </w:r>
        <w:r>
          <w:rPr>
            <w:noProof/>
            <w:webHidden/>
          </w:rPr>
          <w:tab/>
        </w:r>
        <w:r>
          <w:rPr>
            <w:noProof/>
            <w:webHidden/>
          </w:rPr>
          <w:fldChar w:fldCharType="begin"/>
        </w:r>
        <w:r>
          <w:rPr>
            <w:noProof/>
            <w:webHidden/>
          </w:rPr>
          <w:instrText xml:space="preserve"> PAGEREF _Toc321916392 \h </w:instrText>
        </w:r>
        <w:r>
          <w:rPr>
            <w:noProof/>
            <w:webHidden/>
          </w:rPr>
        </w:r>
        <w:r>
          <w:rPr>
            <w:noProof/>
            <w:webHidden/>
          </w:rPr>
          <w:fldChar w:fldCharType="separate"/>
        </w:r>
        <w:r>
          <w:rPr>
            <w:noProof/>
            <w:webHidden/>
          </w:rPr>
          <w:t>245</w:t>
        </w:r>
        <w:r>
          <w:rPr>
            <w:noProof/>
            <w:webHidden/>
          </w:rPr>
          <w:fldChar w:fldCharType="end"/>
        </w:r>
      </w:hyperlink>
    </w:p>
    <w:p w14:paraId="3A7848C6" w14:textId="77777777" w:rsidR="00DA526A" w:rsidRDefault="00DA526A">
      <w:pPr>
        <w:pStyle w:val="TOC2"/>
        <w:tabs>
          <w:tab w:val="right" w:leader="dot" w:pos="7910"/>
        </w:tabs>
        <w:rPr>
          <w:rFonts w:eastAsiaTheme="minorEastAsia"/>
          <w:noProof/>
        </w:rPr>
      </w:pPr>
      <w:hyperlink w:anchor="_Toc321916393" w:history="1">
        <w:r w:rsidRPr="00E26046">
          <w:rPr>
            <w:rStyle w:val="Hyperlink"/>
            <w:noProof/>
          </w:rPr>
          <w:t>Solution</w:t>
        </w:r>
        <w:r>
          <w:rPr>
            <w:noProof/>
            <w:webHidden/>
          </w:rPr>
          <w:tab/>
        </w:r>
        <w:r>
          <w:rPr>
            <w:noProof/>
            <w:webHidden/>
          </w:rPr>
          <w:fldChar w:fldCharType="begin"/>
        </w:r>
        <w:r>
          <w:rPr>
            <w:noProof/>
            <w:webHidden/>
          </w:rPr>
          <w:instrText xml:space="preserve"> PAGEREF _Toc321916393 \h </w:instrText>
        </w:r>
        <w:r>
          <w:rPr>
            <w:noProof/>
            <w:webHidden/>
          </w:rPr>
        </w:r>
        <w:r>
          <w:rPr>
            <w:noProof/>
            <w:webHidden/>
          </w:rPr>
          <w:fldChar w:fldCharType="separate"/>
        </w:r>
        <w:r>
          <w:rPr>
            <w:noProof/>
            <w:webHidden/>
          </w:rPr>
          <w:t>245</w:t>
        </w:r>
        <w:r>
          <w:rPr>
            <w:noProof/>
            <w:webHidden/>
          </w:rPr>
          <w:fldChar w:fldCharType="end"/>
        </w:r>
      </w:hyperlink>
    </w:p>
    <w:p w14:paraId="725A7AD8" w14:textId="3DDB4C85" w:rsidR="005E0DB8" w:rsidRPr="005E0DB8" w:rsidRDefault="005E0DB8" w:rsidP="009D54C0">
      <w:pPr>
        <w:pBdr>
          <w:bottom w:val="single" w:sz="4" w:space="1" w:color="auto"/>
        </w:pBdr>
        <w:spacing w:before="180" w:line="240" w:lineRule="auto"/>
        <w:rPr>
          <w:rFonts w:cs="Arial"/>
          <w:b/>
          <w:color w:val="000000"/>
        </w:rPr>
      </w:pPr>
      <w:r w:rsidRPr="009D54C0">
        <w:rPr>
          <w:rFonts w:cs="Arial"/>
          <w:b/>
          <w:color w:val="000000"/>
        </w:rPr>
        <w:fldChar w:fldCharType="end"/>
      </w:r>
    </w:p>
    <w:p w14:paraId="1427A43C" w14:textId="77777777" w:rsidR="005E0DB8" w:rsidRDefault="005E0DB8" w:rsidP="005E0DB8">
      <w:pPr>
        <w:pBdr>
          <w:bottom w:val="single" w:sz="4" w:space="1" w:color="auto"/>
        </w:pBdr>
        <w:spacing w:line="240" w:lineRule="auto"/>
        <w:rPr>
          <w:rFonts w:cs="Arial"/>
          <w:b/>
          <w:color w:val="000000"/>
          <w:sz w:val="44"/>
        </w:rPr>
        <w:sectPr w:rsidR="005E0DB8" w:rsidSect="00072AA8">
          <w:headerReference w:type="even" r:id="rId14"/>
          <w:headerReference w:type="default" r:id="rId15"/>
          <w:footerReference w:type="even" r:id="rId16"/>
          <w:footerReference w:type="default" r:id="rId17"/>
          <w:headerReference w:type="first" r:id="rId18"/>
          <w:footerReference w:type="first" r:id="rId19"/>
          <w:pgSz w:w="12240" w:h="15840" w:code="1"/>
          <w:pgMar w:top="1800" w:right="2160" w:bottom="1800" w:left="2160" w:header="1800" w:footer="1800" w:gutter="0"/>
          <w:cols w:space="720"/>
        </w:sectPr>
      </w:pPr>
      <w:bookmarkStart w:id="6" w:name="BookMark1"/>
      <w:bookmarkEnd w:id="6"/>
    </w:p>
    <w:p w14:paraId="4FD45DB3" w14:textId="77777777" w:rsidR="009D54C0" w:rsidRDefault="009D54C0">
      <w:pPr>
        <w:pStyle w:val="Heading1"/>
        <w:rPr>
          <w:rFonts w:cs="Arial"/>
        </w:rPr>
      </w:pPr>
      <w:bookmarkStart w:id="7" w:name="BookMark2"/>
      <w:bookmarkStart w:id="8" w:name="BMe12e1d5fd46e49018f5816f079c0d0ca"/>
      <w:bookmarkStart w:id="9" w:name="_Toc289344630"/>
      <w:bookmarkStart w:id="10" w:name="_Toc321916277"/>
      <w:bookmarkEnd w:id="7"/>
      <w:bookmarkEnd w:id="8"/>
      <w:r>
        <w:rPr>
          <w:rFonts w:cs="Arial"/>
        </w:rPr>
        <w:lastRenderedPageBreak/>
        <w:t>Configure Kerberos authentication for SharePoint 2010 Products</w:t>
      </w:r>
      <w:bookmarkEnd w:id="9"/>
      <w:bookmarkEnd w:id="10"/>
    </w:p>
    <w:p w14:paraId="211B75F2" w14:textId="77777777" w:rsidR="009D54C0" w:rsidRDefault="009D54C0">
      <w:pPr>
        <w:spacing w:line="240" w:lineRule="auto"/>
        <w:rPr>
          <w:rFonts w:cs="Arial"/>
          <w:color w:val="000000"/>
        </w:rPr>
      </w:pPr>
      <w:r>
        <w:rPr>
          <w:rFonts w:cs="Arial"/>
          <w:b/>
          <w:color w:val="808080"/>
          <w:sz w:val="18"/>
        </w:rPr>
        <w:t>Published: July 15, 2010</w:t>
      </w:r>
    </w:p>
    <w:p w14:paraId="35887731" w14:textId="77777777" w:rsidR="009D54C0" w:rsidRDefault="009D54C0">
      <w:pPr>
        <w:spacing w:line="240" w:lineRule="auto"/>
        <w:rPr>
          <w:rFonts w:cs="Arial"/>
          <w:color w:val="000000"/>
        </w:rPr>
      </w:pPr>
      <w:r>
        <w:rPr>
          <w:rFonts w:cs="Arial"/>
          <w:color w:val="000000"/>
        </w:rPr>
        <w:t>This document gives you information that will help you understand the concepts of identity in Microsoft SharePoint 2010 Products, how Kerberos authentication plays a very important role in authentication and delegation scenarios, and the situations where Kerberos authentication should be used or may be required in solution designs. Scenarios include business intelligence implementations which secure access to external data sources such as SQL Server.</w:t>
      </w:r>
    </w:p>
    <w:p w14:paraId="4F516812" w14:textId="77777777" w:rsidR="009D54C0" w:rsidRDefault="009D54C0">
      <w:pPr>
        <w:spacing w:line="240" w:lineRule="auto"/>
        <w:rPr>
          <w:rFonts w:cs="Arial"/>
          <w:color w:val="000000"/>
        </w:rPr>
      </w:pPr>
      <w:r>
        <w:rPr>
          <w:rFonts w:cs="Arial"/>
          <w:color w:val="000000"/>
        </w:rPr>
        <w:t>The document also shows how to configure Kerberos authentication end-to-end within your environment, including scenarios that use various service applications in Microsoft SharePoint Server. Additional tools and resources are described to help you test and validate Kerberos configuration. The "Step-by-Step Configuration" sections of this document cover the following scenarios for SharePoint Server 2010.</w:t>
      </w:r>
    </w:p>
    <w:p w14:paraId="01124925" w14:textId="77777777" w:rsidR="009D54C0" w:rsidRDefault="009D54C0">
      <w:pPr>
        <w:pStyle w:val="BulletedList1"/>
        <w:spacing w:line="240" w:lineRule="exact"/>
        <w:rPr>
          <w:rFonts w:cs="Arial"/>
        </w:rPr>
      </w:pPr>
      <w:r>
        <w:rPr>
          <w:rFonts w:cs="Arial"/>
        </w:rPr>
        <w:t>Scenario 1: Core Configuration</w:t>
      </w:r>
    </w:p>
    <w:p w14:paraId="358CB24F" w14:textId="77777777" w:rsidR="009D54C0" w:rsidRDefault="009D54C0">
      <w:pPr>
        <w:pStyle w:val="BulletedList1"/>
        <w:spacing w:line="240" w:lineRule="exact"/>
        <w:rPr>
          <w:rFonts w:cs="Arial"/>
        </w:rPr>
      </w:pPr>
      <w:r>
        <w:rPr>
          <w:rFonts w:cs="Arial"/>
        </w:rPr>
        <w:t>Scenario 2: Kerberos Authentication for SQL OLTP</w:t>
      </w:r>
    </w:p>
    <w:p w14:paraId="71A15E6F" w14:textId="77777777" w:rsidR="009D54C0" w:rsidRDefault="009D54C0">
      <w:pPr>
        <w:pStyle w:val="BulletedList1"/>
        <w:spacing w:line="240" w:lineRule="exact"/>
        <w:rPr>
          <w:rFonts w:cs="Arial"/>
        </w:rPr>
      </w:pPr>
      <w:r>
        <w:rPr>
          <w:rFonts w:cs="Arial"/>
        </w:rPr>
        <w:t xml:space="preserve">Scenario 3: Identity Delegation for SQL Analysis Services </w:t>
      </w:r>
    </w:p>
    <w:p w14:paraId="56B0B68B" w14:textId="77777777" w:rsidR="009D54C0" w:rsidRDefault="009D54C0">
      <w:pPr>
        <w:pStyle w:val="BulletedList1"/>
        <w:spacing w:line="240" w:lineRule="exact"/>
        <w:rPr>
          <w:rFonts w:cs="Arial"/>
        </w:rPr>
      </w:pPr>
      <w:r>
        <w:rPr>
          <w:rFonts w:cs="Arial"/>
        </w:rPr>
        <w:t>Scenario 4: Identity Delegation for SQL Reporting Services</w:t>
      </w:r>
    </w:p>
    <w:p w14:paraId="5457D3D4" w14:textId="77777777" w:rsidR="009D54C0" w:rsidRDefault="009D54C0">
      <w:pPr>
        <w:pStyle w:val="BulletedList1"/>
        <w:spacing w:line="240" w:lineRule="exact"/>
        <w:rPr>
          <w:rFonts w:cs="Arial"/>
        </w:rPr>
      </w:pPr>
      <w:r>
        <w:rPr>
          <w:rFonts w:cs="Arial"/>
        </w:rPr>
        <w:t>Scenario 5: Identity Delegation for Excel Services</w:t>
      </w:r>
    </w:p>
    <w:p w14:paraId="486643FB" w14:textId="77777777" w:rsidR="009D54C0" w:rsidRDefault="009D54C0">
      <w:pPr>
        <w:pStyle w:val="BulletedList1"/>
        <w:spacing w:line="240" w:lineRule="exact"/>
        <w:rPr>
          <w:rFonts w:cs="Arial"/>
        </w:rPr>
      </w:pPr>
      <w:r>
        <w:rPr>
          <w:rFonts w:cs="Arial"/>
        </w:rPr>
        <w:t>Scenario 6: Identity Delegation for PowerPivot for SharePoint</w:t>
      </w:r>
    </w:p>
    <w:p w14:paraId="164AD777" w14:textId="77777777" w:rsidR="009D54C0" w:rsidRDefault="009D54C0">
      <w:pPr>
        <w:pStyle w:val="BulletedList1"/>
        <w:spacing w:line="240" w:lineRule="exact"/>
        <w:rPr>
          <w:rFonts w:cs="Arial"/>
        </w:rPr>
      </w:pPr>
      <w:r>
        <w:rPr>
          <w:rFonts w:cs="Arial"/>
        </w:rPr>
        <w:t>Scenario 7: Identity Delegation for Visio Services</w:t>
      </w:r>
    </w:p>
    <w:p w14:paraId="5038BD8E" w14:textId="77777777" w:rsidR="009D54C0" w:rsidRDefault="009D54C0">
      <w:pPr>
        <w:pStyle w:val="BulletedList1"/>
        <w:spacing w:line="240" w:lineRule="exact"/>
        <w:rPr>
          <w:rFonts w:cs="Arial"/>
        </w:rPr>
      </w:pPr>
      <w:r>
        <w:rPr>
          <w:rFonts w:cs="Arial"/>
        </w:rPr>
        <w:t>Scenario 8: Identity Delegation for PerformancePoint Services</w:t>
      </w:r>
    </w:p>
    <w:p w14:paraId="2BCCDBCF" w14:textId="77777777" w:rsidR="009D54C0" w:rsidRDefault="009D54C0">
      <w:pPr>
        <w:pStyle w:val="BulletedList1"/>
        <w:spacing w:line="240" w:lineRule="exact"/>
        <w:rPr>
          <w:rFonts w:cs="Arial"/>
        </w:rPr>
      </w:pPr>
      <w:r>
        <w:rPr>
          <w:rFonts w:cs="Arial"/>
        </w:rPr>
        <w:t>Scenario 9: Identity Delegation for Business Connectivity Services</w:t>
      </w:r>
    </w:p>
    <w:p w14:paraId="6D196B43" w14:textId="77777777" w:rsidR="00E640B5" w:rsidRDefault="00E640B5">
      <w:pPr>
        <w:spacing w:line="240" w:lineRule="auto"/>
        <w:rPr>
          <w:rFonts w:cs="Arial"/>
          <w:color w:val="000000"/>
        </w:rPr>
      </w:pPr>
    </w:p>
    <w:p w14:paraId="0334EC18" w14:textId="77777777" w:rsidR="009D54C0" w:rsidRDefault="009D54C0">
      <w:pPr>
        <w:spacing w:line="240" w:lineRule="auto"/>
        <w:rPr>
          <w:rFonts w:cs="Arial"/>
          <w:color w:val="000000"/>
        </w:rPr>
      </w:pPr>
      <w:r>
        <w:rPr>
          <w:rFonts w:cs="Arial"/>
          <w:color w:val="000000"/>
        </w:rPr>
        <w:t xml:space="preserve">The </w:t>
      </w:r>
      <w:r w:rsidR="00E640B5">
        <w:rPr>
          <w:rFonts w:cs="Arial"/>
          <w:color w:val="000000"/>
        </w:rPr>
        <w:t xml:space="preserve">same </w:t>
      </w:r>
      <w:r>
        <w:rPr>
          <w:rFonts w:cs="Arial"/>
          <w:color w:val="000000"/>
        </w:rPr>
        <w:t xml:space="preserve">information about Configuring Kerberos authentication for SharePoint 2010 Products is available </w:t>
      </w:r>
      <w:r w:rsidR="00E640B5">
        <w:rPr>
          <w:rFonts w:cs="Arial"/>
          <w:color w:val="000000"/>
        </w:rPr>
        <w:t xml:space="preserve">is also available </w:t>
      </w:r>
      <w:r w:rsidR="00E640B5">
        <w:rPr>
          <w:rFonts w:cs="Arial"/>
        </w:rPr>
        <w:t xml:space="preserve">as a set of articles here in the TechNet Library. It begins here: </w:t>
      </w:r>
      <w:hyperlink w:anchor="BM33241bc88be143f9b3959e2471d61df8" w:history="1">
        <w:r w:rsidR="00E640B5">
          <w:rPr>
            <w:rStyle w:val="Hyperlink"/>
            <w:rFonts w:cs="Arial"/>
          </w:rPr>
          <w:t>Overview of Kerberos authentication for Microsoft SharePoint 2010 Products</w:t>
        </w:r>
      </w:hyperlink>
      <w:r w:rsidR="00E640B5">
        <w:rPr>
          <w:rFonts w:cs="Arial"/>
          <w:color w:val="000000"/>
        </w:rPr>
        <w:t>.</w:t>
      </w:r>
      <w:r>
        <w:rPr>
          <w:rFonts w:cs="Arial"/>
          <w:color w:val="000000"/>
        </w:rPr>
        <w:t xml:space="preserve"> </w:t>
      </w:r>
    </w:p>
    <w:p w14:paraId="205206D9" w14:textId="77777777" w:rsidR="009D54C0" w:rsidRDefault="009D54C0" w:rsidP="00F10E61">
      <w:pPr>
        <w:pStyle w:val="Heading1"/>
        <w:rPr>
          <w:rFonts w:cs="Arial"/>
        </w:rPr>
      </w:pPr>
      <w:bookmarkStart w:id="11" w:name="BookMark3"/>
      <w:bookmarkStart w:id="12" w:name="BM33241bc88be143f9b3959e2471d61df8"/>
      <w:bookmarkStart w:id="13" w:name="_Toc289344631"/>
      <w:bookmarkStart w:id="14" w:name="_Toc321916278"/>
      <w:bookmarkEnd w:id="11"/>
      <w:bookmarkEnd w:id="12"/>
      <w:r>
        <w:rPr>
          <w:rFonts w:cs="Arial"/>
        </w:rPr>
        <w:lastRenderedPageBreak/>
        <w:t>Overview of Kerberos authentication for Microsoft SharePoint 2010 Products</w:t>
      </w:r>
      <w:bookmarkEnd w:id="13"/>
      <w:bookmarkEnd w:id="14"/>
    </w:p>
    <w:p w14:paraId="05DD7A2C" w14:textId="77777777" w:rsidR="009D54C0" w:rsidRDefault="009D54C0">
      <w:pPr>
        <w:spacing w:line="240" w:lineRule="auto"/>
        <w:rPr>
          <w:rFonts w:cs="Arial"/>
          <w:color w:val="000000"/>
        </w:rPr>
      </w:pPr>
      <w:r>
        <w:rPr>
          <w:rFonts w:cs="Arial"/>
          <w:b/>
          <w:color w:val="808080"/>
          <w:sz w:val="18"/>
        </w:rPr>
        <w:t>Published: December 2, 2010</w:t>
      </w:r>
    </w:p>
    <w:p w14:paraId="1CA48B1B" w14:textId="77777777" w:rsidR="009D54C0" w:rsidRPr="00F10E61" w:rsidRDefault="009D54C0" w:rsidP="00D12857">
      <w:pPr>
        <w:spacing w:line="240" w:lineRule="auto"/>
        <w:rPr>
          <w:color w:val="000000"/>
        </w:rPr>
      </w:pPr>
      <w:r w:rsidRPr="00F10E61">
        <w:rPr>
          <w:color w:val="000000"/>
        </w:rPr>
        <w:t xml:space="preserve">Microsoft SharePoint 2010 Products introduce significant improvements in how identity is managed in the platform. It is </w:t>
      </w:r>
      <w:r>
        <w:rPr>
          <w:rFonts w:cs="Arial"/>
          <w:color w:val="000000"/>
        </w:rPr>
        <w:t>very</w:t>
      </w:r>
      <w:r w:rsidRPr="00F10E61">
        <w:rPr>
          <w:color w:val="000000"/>
        </w:rPr>
        <w:t xml:space="preserve"> import to understand how these changes affect solution design and platform configuration to enable scenarios that require user identity to be delegated to integrated systems. The Kerberos version 5 </w:t>
      </w:r>
      <w:proofErr w:type="gramStart"/>
      <w:r w:rsidRPr="00F10E61">
        <w:rPr>
          <w:color w:val="000000"/>
        </w:rPr>
        <w:t>protocol</w:t>
      </w:r>
      <w:proofErr w:type="gramEnd"/>
      <w:r w:rsidRPr="00F10E61">
        <w:rPr>
          <w:color w:val="000000"/>
        </w:rPr>
        <w:t xml:space="preserve"> plays a key role in enabling delegation and sometimes may be required in these scenarios.</w:t>
      </w:r>
    </w:p>
    <w:p w14:paraId="6F794939" w14:textId="77777777" w:rsidR="009D54C0" w:rsidRPr="00F10E61" w:rsidRDefault="009D54C0" w:rsidP="00D12857">
      <w:pPr>
        <w:spacing w:line="240" w:lineRule="auto"/>
        <w:rPr>
          <w:color w:val="000000"/>
        </w:rPr>
      </w:pPr>
      <w:r w:rsidRPr="00F10E61">
        <w:rPr>
          <w:color w:val="000000"/>
        </w:rPr>
        <w:t xml:space="preserve">This </w:t>
      </w:r>
      <w:r>
        <w:rPr>
          <w:rFonts w:cs="Arial"/>
          <w:color w:val="000000"/>
        </w:rPr>
        <w:t>set of articles gives</w:t>
      </w:r>
      <w:r w:rsidRPr="00F10E61">
        <w:rPr>
          <w:color w:val="000000"/>
        </w:rPr>
        <w:t xml:space="preserve"> you information that </w:t>
      </w:r>
      <w:r>
        <w:rPr>
          <w:rFonts w:cs="Arial"/>
          <w:color w:val="000000"/>
        </w:rPr>
        <w:t>helps</w:t>
      </w:r>
      <w:r w:rsidRPr="00F10E61">
        <w:rPr>
          <w:color w:val="000000"/>
        </w:rPr>
        <w:t xml:space="preserve"> you</w:t>
      </w:r>
      <w:r>
        <w:rPr>
          <w:rFonts w:cs="Arial"/>
          <w:color w:val="000000"/>
        </w:rPr>
        <w:t xml:space="preserve"> do the following</w:t>
      </w:r>
      <w:r w:rsidRPr="00F10E61">
        <w:rPr>
          <w:color w:val="000000"/>
        </w:rPr>
        <w:t>:</w:t>
      </w:r>
    </w:p>
    <w:p w14:paraId="1AFAF550" w14:textId="77777777" w:rsidR="009D54C0" w:rsidRDefault="009D54C0" w:rsidP="00F10E61">
      <w:pPr>
        <w:pStyle w:val="BulletedList1"/>
        <w:spacing w:line="240" w:lineRule="exact"/>
        <w:rPr>
          <w:rFonts w:cs="Arial"/>
        </w:rPr>
      </w:pPr>
      <w:r>
        <w:rPr>
          <w:rFonts w:cs="Arial"/>
        </w:rPr>
        <w:t>Understand the concepts of identity in SharePoint 2010 Products</w:t>
      </w:r>
    </w:p>
    <w:p w14:paraId="28A1BD3B" w14:textId="77777777" w:rsidR="009D54C0" w:rsidRDefault="009D54C0" w:rsidP="00F10E61">
      <w:pPr>
        <w:pStyle w:val="BulletedList1"/>
        <w:spacing w:line="240" w:lineRule="exact"/>
        <w:rPr>
          <w:rFonts w:cs="Arial"/>
        </w:rPr>
      </w:pPr>
      <w:r>
        <w:rPr>
          <w:rFonts w:cs="Arial"/>
        </w:rPr>
        <w:t xml:space="preserve">Learn how Kerberos authentication plays a very important role in authentication and delegation scenarios </w:t>
      </w:r>
    </w:p>
    <w:p w14:paraId="5FE538A1" w14:textId="77777777" w:rsidR="009D54C0" w:rsidRDefault="009D54C0" w:rsidP="00F10E61">
      <w:pPr>
        <w:pStyle w:val="BulletedList1"/>
        <w:spacing w:line="240" w:lineRule="exact"/>
        <w:rPr>
          <w:rFonts w:cs="Arial"/>
        </w:rPr>
      </w:pPr>
      <w:r>
        <w:rPr>
          <w:rFonts w:cs="Arial"/>
        </w:rPr>
        <w:t>Identify the situations where Kerberos authentication should be leveraged or may be required in solution designs</w:t>
      </w:r>
    </w:p>
    <w:p w14:paraId="77BA5B2A" w14:textId="77777777" w:rsidR="009D54C0" w:rsidRDefault="009D54C0" w:rsidP="00F10E61">
      <w:pPr>
        <w:pStyle w:val="BulletedList1"/>
        <w:spacing w:line="240" w:lineRule="exact"/>
        <w:rPr>
          <w:rFonts w:cs="Arial"/>
        </w:rPr>
      </w:pPr>
      <w:r>
        <w:rPr>
          <w:rFonts w:cs="Arial"/>
        </w:rPr>
        <w:t xml:space="preserve">Configure Kerberos authentication end-to-end within your environment, including scenarios that use various service applications in SharePoint Server </w:t>
      </w:r>
    </w:p>
    <w:p w14:paraId="434862ED" w14:textId="77777777" w:rsidR="009D54C0" w:rsidRDefault="009D54C0" w:rsidP="00F10E61">
      <w:pPr>
        <w:pStyle w:val="BulletedList1"/>
        <w:spacing w:line="240" w:lineRule="exact"/>
        <w:rPr>
          <w:rFonts w:cs="Arial"/>
        </w:rPr>
      </w:pPr>
      <w:r>
        <w:rPr>
          <w:rFonts w:cs="Arial"/>
        </w:rPr>
        <w:t>Test and validate that Kerberos authentication is configured correctly and working as expected</w:t>
      </w:r>
    </w:p>
    <w:p w14:paraId="4B0803ED" w14:textId="77777777" w:rsidR="009D54C0" w:rsidRDefault="009D54C0" w:rsidP="00F10E61">
      <w:pPr>
        <w:pStyle w:val="BulletedList1"/>
        <w:spacing w:line="240" w:lineRule="exact"/>
        <w:rPr>
          <w:rFonts w:cs="Arial"/>
        </w:rPr>
      </w:pPr>
      <w:r>
        <w:rPr>
          <w:rFonts w:cs="Arial"/>
        </w:rPr>
        <w:t>Find additional tools and resources to help you configure Kerberos authentication in your environment</w:t>
      </w:r>
    </w:p>
    <w:p w14:paraId="0D8B6F2C" w14:textId="77777777" w:rsidR="009D54C0" w:rsidRPr="00F10E61" w:rsidRDefault="009D54C0" w:rsidP="00D12857">
      <w:pPr>
        <w:spacing w:line="240" w:lineRule="auto"/>
        <w:rPr>
          <w:color w:val="000000"/>
        </w:rPr>
      </w:pPr>
      <w:r w:rsidRPr="00F10E61">
        <w:rPr>
          <w:color w:val="000000"/>
        </w:rPr>
        <w:t xml:space="preserve">This </w:t>
      </w:r>
      <w:r>
        <w:rPr>
          <w:rFonts w:cs="Arial"/>
          <w:color w:val="000000"/>
        </w:rPr>
        <w:t>set of articles</w:t>
      </w:r>
      <w:r w:rsidRPr="00F10E61">
        <w:rPr>
          <w:color w:val="000000"/>
        </w:rPr>
        <w:t xml:space="preserve"> is divided in two major sections:</w:t>
      </w:r>
    </w:p>
    <w:p w14:paraId="393496D1" w14:textId="77777777" w:rsidR="009D54C0" w:rsidRDefault="009D54C0" w:rsidP="00F10E61">
      <w:pPr>
        <w:pStyle w:val="BulletedList1"/>
        <w:spacing w:line="240" w:lineRule="exact"/>
        <w:rPr>
          <w:rFonts w:cs="Arial"/>
        </w:rPr>
      </w:pPr>
      <w:r>
        <w:rPr>
          <w:rFonts w:cs="Arial"/>
        </w:rPr>
        <w:t>This overview of Kerberos authentication in SharePoint 2010 Products</w:t>
      </w:r>
    </w:p>
    <w:p w14:paraId="318AB3BB" w14:textId="77777777" w:rsidR="009D54C0" w:rsidRPr="00F10E61" w:rsidRDefault="009D54C0" w:rsidP="00F10E61">
      <w:pPr>
        <w:spacing w:line="240" w:lineRule="auto"/>
        <w:ind w:left="360"/>
        <w:rPr>
          <w:color w:val="000000"/>
        </w:rPr>
      </w:pPr>
      <w:r w:rsidRPr="00F10E61">
        <w:rPr>
          <w:color w:val="000000"/>
        </w:rPr>
        <w:t xml:space="preserve">This </w:t>
      </w:r>
      <w:r>
        <w:rPr>
          <w:rFonts w:cs="Arial"/>
          <w:color w:val="000000"/>
        </w:rPr>
        <w:t>article contains</w:t>
      </w:r>
      <w:r w:rsidRPr="00F10E61">
        <w:rPr>
          <w:color w:val="000000"/>
        </w:rPr>
        <w:t xml:space="preserve"> conceptual information about </w:t>
      </w:r>
      <w:r>
        <w:rPr>
          <w:rFonts w:cs="Arial"/>
          <w:color w:val="000000"/>
        </w:rPr>
        <w:t>how to manage</w:t>
      </w:r>
      <w:r w:rsidRPr="00F10E61">
        <w:rPr>
          <w:color w:val="000000"/>
        </w:rPr>
        <w:t xml:space="preserve"> identity in SharePoint</w:t>
      </w:r>
      <w:r>
        <w:rPr>
          <w:rFonts w:cs="Arial"/>
          <w:color w:val="000000"/>
        </w:rPr>
        <w:t xml:space="preserve"> 2010</w:t>
      </w:r>
      <w:r w:rsidRPr="00F10E61">
        <w:rPr>
          <w:color w:val="000000"/>
        </w:rPr>
        <w:t xml:space="preserve"> Products, the Kerberos protocol, and how Kerberos authentication plays a key role in SharePoint 2010 </w:t>
      </w:r>
      <w:r>
        <w:rPr>
          <w:rFonts w:cs="Arial"/>
          <w:color w:val="000000"/>
        </w:rPr>
        <w:t>solutions.</w:t>
      </w:r>
      <w:r w:rsidR="00A436AA">
        <w:rPr>
          <w:rFonts w:cs="Arial"/>
          <w:color w:val="000000"/>
        </w:rPr>
        <w:t xml:space="preserve"> </w:t>
      </w:r>
    </w:p>
    <w:p w14:paraId="311DE4AD" w14:textId="77777777" w:rsidR="009D54C0" w:rsidRDefault="007D27AF">
      <w:pPr>
        <w:pStyle w:val="BulletedList1"/>
        <w:spacing w:line="240" w:lineRule="exact"/>
        <w:rPr>
          <w:rFonts w:cs="Arial"/>
        </w:rPr>
      </w:pPr>
      <w:hyperlink w:anchor="BM5cc84817af104ca193eef93ff09a0ae2" w:history="1">
        <w:r w:rsidR="009D54C0">
          <w:rPr>
            <w:rStyle w:val="Hyperlink"/>
            <w:rFonts w:cs="Arial"/>
          </w:rPr>
          <w:t>Step-by-step configuration</w:t>
        </w:r>
      </w:hyperlink>
    </w:p>
    <w:p w14:paraId="62DA8F39" w14:textId="77777777" w:rsidR="009D54C0" w:rsidRPr="00840445" w:rsidRDefault="009D54C0" w:rsidP="00F10E61">
      <w:pPr>
        <w:spacing w:line="240" w:lineRule="auto"/>
        <w:ind w:left="360"/>
        <w:rPr>
          <w:color w:val="000000"/>
        </w:rPr>
      </w:pPr>
      <w:r w:rsidRPr="00F10E61">
        <w:rPr>
          <w:color w:val="000000"/>
        </w:rPr>
        <w:t xml:space="preserve">This </w:t>
      </w:r>
      <w:r>
        <w:rPr>
          <w:rFonts w:cs="Arial"/>
          <w:color w:val="000000"/>
        </w:rPr>
        <w:t>group of articles discusses</w:t>
      </w:r>
      <w:r w:rsidRPr="00840445">
        <w:rPr>
          <w:color w:val="000000"/>
        </w:rPr>
        <w:t xml:space="preserve"> the steps </w:t>
      </w:r>
      <w:r>
        <w:rPr>
          <w:rFonts w:cs="Arial"/>
          <w:color w:val="000000"/>
        </w:rPr>
        <w:t xml:space="preserve">that are </w:t>
      </w:r>
      <w:r w:rsidRPr="00840445">
        <w:rPr>
          <w:color w:val="000000"/>
        </w:rPr>
        <w:t>required to configure Kerberos authentication and delegation in various SharePoint solution scenarios.</w:t>
      </w:r>
    </w:p>
    <w:p w14:paraId="75B55765" w14:textId="77777777" w:rsidR="009D54C0" w:rsidRDefault="009D54C0">
      <w:pPr>
        <w:pStyle w:val="Heading2"/>
        <w:spacing w:line="360" w:lineRule="exact"/>
        <w:rPr>
          <w:rFonts w:cs="Arial"/>
          <w:color w:val="000000"/>
        </w:rPr>
      </w:pPr>
      <w:bookmarkStart w:id="15" w:name="BMsection1"/>
      <w:bookmarkStart w:id="16" w:name="_Toc289344632"/>
      <w:bookmarkStart w:id="17" w:name="_Toc321916279"/>
      <w:bookmarkEnd w:id="15"/>
      <w:r>
        <w:rPr>
          <w:rFonts w:cs="Arial"/>
          <w:color w:val="000000"/>
        </w:rPr>
        <w:lastRenderedPageBreak/>
        <w:t>Who should read these articles about Kerberos authentication?</w:t>
      </w:r>
      <w:bookmarkEnd w:id="16"/>
      <w:bookmarkEnd w:id="17"/>
    </w:p>
    <w:p w14:paraId="48E6A7CA" w14:textId="77777777" w:rsidR="009D54C0" w:rsidRPr="00840445" w:rsidRDefault="009D54C0" w:rsidP="00D12857">
      <w:pPr>
        <w:spacing w:line="240" w:lineRule="auto"/>
        <w:rPr>
          <w:color w:val="000000"/>
        </w:rPr>
      </w:pPr>
      <w:r w:rsidRPr="00840445">
        <w:rPr>
          <w:color w:val="000000"/>
        </w:rPr>
        <w:t xml:space="preserve">Identity and delegation in SharePoint 2010 Products is a broad topic, with many facets and depths of understanding. This </w:t>
      </w:r>
      <w:r>
        <w:rPr>
          <w:rFonts w:cs="Arial"/>
          <w:color w:val="000000"/>
        </w:rPr>
        <w:t>set of articles</w:t>
      </w:r>
      <w:r w:rsidRPr="00840445">
        <w:rPr>
          <w:color w:val="000000"/>
        </w:rPr>
        <w:t xml:space="preserve"> addresses the topic from both conceptual and technical levels and </w:t>
      </w:r>
      <w:r>
        <w:rPr>
          <w:rFonts w:cs="Arial"/>
          <w:color w:val="000000"/>
        </w:rPr>
        <w:t>is</w:t>
      </w:r>
      <w:r w:rsidRPr="00840445">
        <w:rPr>
          <w:color w:val="000000"/>
        </w:rPr>
        <w:t xml:space="preserve"> written to address the needs of various audiences:</w:t>
      </w:r>
    </w:p>
    <w:p w14:paraId="53BFD203" w14:textId="77777777" w:rsidR="009D54C0" w:rsidRPr="00840445" w:rsidRDefault="009D54C0" w:rsidP="00E640B5">
      <w:pPr>
        <w:pStyle w:val="Heading3"/>
      </w:pPr>
      <w:bookmarkStart w:id="18" w:name="BMsection1a"/>
      <w:bookmarkStart w:id="19" w:name="_Toc274573033"/>
      <w:bookmarkStart w:id="20" w:name="_Toc289344633"/>
      <w:bookmarkStart w:id="21" w:name="_Toc321916280"/>
      <w:bookmarkEnd w:id="18"/>
      <w:r w:rsidRPr="00840445">
        <w:t xml:space="preserve">Beginning to </w:t>
      </w:r>
      <w:bookmarkEnd w:id="19"/>
      <w:r w:rsidRPr="00E640B5">
        <w:t>end</w:t>
      </w:r>
      <w:bookmarkEnd w:id="20"/>
      <w:bookmarkEnd w:id="21"/>
    </w:p>
    <w:p w14:paraId="00E8B0EF" w14:textId="77777777" w:rsidR="009D54C0" w:rsidRPr="00840445" w:rsidRDefault="009D54C0" w:rsidP="00D12857">
      <w:pPr>
        <w:spacing w:line="240" w:lineRule="auto"/>
        <w:rPr>
          <w:rFonts w:ascii="Calibri" w:hAnsi="Calibri"/>
          <w:color w:val="000000"/>
        </w:rPr>
      </w:pPr>
      <w:r>
        <w:rPr>
          <w:rFonts w:cs="Arial"/>
          <w:color w:val="000000"/>
        </w:rPr>
        <w:t>"</w:t>
      </w:r>
      <w:r w:rsidRPr="00840445">
        <w:rPr>
          <w:color w:val="000000"/>
        </w:rPr>
        <w:t>Tell me everything there is to know about Identity and Kerberos authentication in SharePoint 2010 Products</w:t>
      </w:r>
      <w:r>
        <w:rPr>
          <w:rFonts w:cs="Arial"/>
          <w:color w:val="000000"/>
        </w:rPr>
        <w:t>"</w:t>
      </w:r>
    </w:p>
    <w:p w14:paraId="79D86D41" w14:textId="77777777" w:rsidR="009D54C0" w:rsidRPr="00840445" w:rsidRDefault="009D54C0" w:rsidP="00D12857">
      <w:pPr>
        <w:spacing w:line="240" w:lineRule="auto"/>
        <w:rPr>
          <w:color w:val="000000"/>
        </w:rPr>
      </w:pPr>
      <w:r w:rsidRPr="00840445">
        <w:rPr>
          <w:color w:val="000000"/>
        </w:rPr>
        <w:t xml:space="preserve">If you are </w:t>
      </w:r>
      <w:r>
        <w:rPr>
          <w:rFonts w:cs="Arial"/>
          <w:color w:val="000000"/>
        </w:rPr>
        <w:t>only</w:t>
      </w:r>
      <w:r w:rsidRPr="00840445">
        <w:rPr>
          <w:color w:val="000000"/>
        </w:rPr>
        <w:t xml:space="preserve"> starting out and learning about SharePoint 2010 Products, Kerberos authentication</w:t>
      </w:r>
      <w:r>
        <w:rPr>
          <w:rFonts w:cs="Arial"/>
          <w:color w:val="000000"/>
        </w:rPr>
        <w:t>,</w:t>
      </w:r>
      <w:r w:rsidRPr="00840445">
        <w:rPr>
          <w:color w:val="000000"/>
        </w:rPr>
        <w:t xml:space="preserve"> and claims authentication</w:t>
      </w:r>
      <w:r>
        <w:rPr>
          <w:rFonts w:cs="Arial"/>
          <w:color w:val="000000"/>
        </w:rPr>
        <w:t>,</w:t>
      </w:r>
      <w:r w:rsidRPr="00840445">
        <w:rPr>
          <w:color w:val="000000"/>
        </w:rPr>
        <w:t xml:space="preserve"> you will want to the read the first section of this document</w:t>
      </w:r>
      <w:r>
        <w:rPr>
          <w:rFonts w:cs="Arial"/>
          <w:color w:val="000000"/>
        </w:rPr>
        <w:t>. It</w:t>
      </w:r>
      <w:r w:rsidRPr="00840445">
        <w:rPr>
          <w:color w:val="000000"/>
        </w:rPr>
        <w:t xml:space="preserve"> covers the basic concepts of identity and delegation </w:t>
      </w:r>
      <w:r>
        <w:rPr>
          <w:rFonts w:cs="Arial"/>
          <w:color w:val="000000"/>
        </w:rPr>
        <w:t>and offers</w:t>
      </w:r>
      <w:r w:rsidRPr="00840445">
        <w:rPr>
          <w:color w:val="000000"/>
        </w:rPr>
        <w:t xml:space="preserve"> primers about Claims and Kerberos authentication. Be sure to follow the links to external </w:t>
      </w:r>
      <w:r>
        <w:rPr>
          <w:rFonts w:cs="Arial"/>
          <w:color w:val="000000"/>
        </w:rPr>
        <w:t>articles</w:t>
      </w:r>
      <w:r w:rsidRPr="00840445">
        <w:rPr>
          <w:color w:val="000000"/>
        </w:rPr>
        <w:t xml:space="preserve"> and additional information to build a solid foundation of knowledge before continuing </w:t>
      </w:r>
      <w:r>
        <w:rPr>
          <w:rFonts w:cs="Arial"/>
          <w:color w:val="000000"/>
        </w:rPr>
        <w:t xml:space="preserve">on to </w:t>
      </w:r>
      <w:r w:rsidRPr="00840445">
        <w:rPr>
          <w:color w:val="000000"/>
        </w:rPr>
        <w:t>the step</w:t>
      </w:r>
      <w:r>
        <w:rPr>
          <w:rFonts w:cs="Arial"/>
          <w:color w:val="000000"/>
        </w:rPr>
        <w:t>-</w:t>
      </w:r>
      <w:r w:rsidRPr="00840445">
        <w:rPr>
          <w:color w:val="000000"/>
        </w:rPr>
        <w:t>by</w:t>
      </w:r>
      <w:r>
        <w:rPr>
          <w:rFonts w:cs="Arial"/>
          <w:color w:val="000000"/>
        </w:rPr>
        <w:t>-</w:t>
      </w:r>
      <w:r w:rsidRPr="00840445">
        <w:rPr>
          <w:color w:val="000000"/>
        </w:rPr>
        <w:t xml:space="preserve">step configuration </w:t>
      </w:r>
      <w:r>
        <w:rPr>
          <w:rFonts w:cs="Arial"/>
          <w:color w:val="000000"/>
        </w:rPr>
        <w:t>articles.</w:t>
      </w:r>
    </w:p>
    <w:p w14:paraId="7EE44BCC" w14:textId="77777777" w:rsidR="009D54C0" w:rsidRPr="00E640B5" w:rsidRDefault="009D54C0" w:rsidP="00E640B5">
      <w:pPr>
        <w:pStyle w:val="Heading3"/>
      </w:pPr>
      <w:bookmarkStart w:id="22" w:name="BMsection1b"/>
      <w:bookmarkStart w:id="23" w:name="_Toc289344634"/>
      <w:bookmarkStart w:id="24" w:name="_Toc274573034"/>
      <w:bookmarkStart w:id="25" w:name="_Toc321916281"/>
      <w:bookmarkEnd w:id="22"/>
      <w:r w:rsidRPr="00E640B5">
        <w:t>Upgrading from Office SharePoint Server 2007</w:t>
      </w:r>
      <w:bookmarkEnd w:id="23"/>
      <w:bookmarkEnd w:id="24"/>
      <w:bookmarkEnd w:id="25"/>
    </w:p>
    <w:p w14:paraId="173CE026" w14:textId="77777777" w:rsidR="009D54C0" w:rsidRPr="00840445" w:rsidRDefault="009D54C0" w:rsidP="00D12857">
      <w:pPr>
        <w:spacing w:line="240" w:lineRule="auto"/>
        <w:rPr>
          <w:color w:val="000000"/>
        </w:rPr>
      </w:pPr>
      <w:r>
        <w:rPr>
          <w:rFonts w:cs="Arial"/>
          <w:color w:val="000000"/>
        </w:rPr>
        <w:t>"</w:t>
      </w:r>
      <w:r w:rsidRPr="00840445">
        <w:rPr>
          <w:color w:val="000000"/>
        </w:rPr>
        <w:t xml:space="preserve">Tell me </w:t>
      </w:r>
      <w:r>
        <w:rPr>
          <w:rFonts w:cs="Arial"/>
          <w:color w:val="000000"/>
        </w:rPr>
        <w:t>what is</w:t>
      </w:r>
      <w:r w:rsidRPr="00840445">
        <w:rPr>
          <w:color w:val="000000"/>
        </w:rPr>
        <w:t xml:space="preserve"> changed from 2007 and what I should prepare for in upgrading to 2010</w:t>
      </w:r>
      <w:r>
        <w:rPr>
          <w:rFonts w:cs="Arial"/>
          <w:color w:val="000000"/>
        </w:rPr>
        <w:t>"</w:t>
      </w:r>
    </w:p>
    <w:p w14:paraId="156FE235" w14:textId="77777777" w:rsidR="009D54C0" w:rsidRPr="00840445" w:rsidRDefault="009D54C0" w:rsidP="00D12857">
      <w:pPr>
        <w:spacing w:line="240" w:lineRule="auto"/>
        <w:rPr>
          <w:color w:val="000000"/>
        </w:rPr>
      </w:pPr>
      <w:r w:rsidRPr="00840445">
        <w:rPr>
          <w:color w:val="000000"/>
        </w:rPr>
        <w:t>If you have an existing</w:t>
      </w:r>
      <w:r>
        <w:rPr>
          <w:rFonts w:cs="Arial"/>
          <w:color w:val="000000"/>
        </w:rPr>
        <w:t xml:space="preserve"> Microsoft Office</w:t>
      </w:r>
      <w:r w:rsidRPr="00840445">
        <w:rPr>
          <w:color w:val="000000"/>
        </w:rPr>
        <w:t xml:space="preserve"> SharePoint Server 2007 environment already configured to use Kerberos authentication and Kerberos delegation</w:t>
      </w:r>
      <w:r>
        <w:rPr>
          <w:rFonts w:cs="Arial"/>
          <w:color w:val="000000"/>
        </w:rPr>
        <w:t>,</w:t>
      </w:r>
      <w:r w:rsidRPr="00840445">
        <w:rPr>
          <w:color w:val="000000"/>
        </w:rPr>
        <w:t xml:space="preserve"> you should read the following </w:t>
      </w:r>
      <w:r>
        <w:rPr>
          <w:rFonts w:cs="Arial"/>
          <w:color w:val="000000"/>
        </w:rPr>
        <w:t>articles</w:t>
      </w:r>
      <w:r w:rsidRPr="00840445">
        <w:rPr>
          <w:color w:val="000000"/>
        </w:rPr>
        <w:t>:</w:t>
      </w:r>
    </w:p>
    <w:p w14:paraId="0045BAEA" w14:textId="77777777" w:rsidR="009D54C0" w:rsidRDefault="007D27AF">
      <w:pPr>
        <w:pStyle w:val="BulletedList1"/>
        <w:spacing w:line="240" w:lineRule="exact"/>
        <w:rPr>
          <w:rFonts w:cs="Arial"/>
        </w:rPr>
      </w:pPr>
      <w:hyperlink w:anchor="BMsection2" w:history="1">
        <w:r w:rsidR="009D54C0">
          <w:rPr>
            <w:rStyle w:val="Hyperlink"/>
            <w:rFonts w:cs="Arial"/>
          </w:rPr>
          <w:t>Identity scenarios in SharePoint 2010 Products</w:t>
        </w:r>
      </w:hyperlink>
    </w:p>
    <w:p w14:paraId="0E204434" w14:textId="77777777" w:rsidR="009D54C0" w:rsidRDefault="007D27AF">
      <w:pPr>
        <w:pStyle w:val="BulletedList1"/>
        <w:spacing w:line="240" w:lineRule="exact"/>
        <w:rPr>
          <w:rFonts w:cs="Arial"/>
        </w:rPr>
      </w:pPr>
      <w:hyperlink w:anchor="BMsection3" w:history="1">
        <w:r w:rsidR="009D54C0">
          <w:rPr>
            <w:rStyle w:val="Hyperlink"/>
            <w:rFonts w:cs="Arial"/>
          </w:rPr>
          <w:t>Claims primer</w:t>
        </w:r>
      </w:hyperlink>
    </w:p>
    <w:p w14:paraId="06E54448" w14:textId="77777777" w:rsidR="009D54C0" w:rsidRDefault="007D27AF">
      <w:pPr>
        <w:pStyle w:val="BulletedList1"/>
        <w:spacing w:line="240" w:lineRule="exact"/>
        <w:rPr>
          <w:rFonts w:cs="Arial"/>
        </w:rPr>
      </w:pPr>
      <w:hyperlink w:anchor="BMsection7" w:history="1">
        <w:r w:rsidR="009D54C0">
          <w:rPr>
            <w:rStyle w:val="Hyperlink"/>
            <w:rFonts w:cs="Arial"/>
          </w:rPr>
          <w:t>Kerberos authentication changes in Windows 2008 R2 and Windows 7</w:t>
        </w:r>
      </w:hyperlink>
    </w:p>
    <w:p w14:paraId="24792148" w14:textId="77777777" w:rsidR="009D54C0" w:rsidRDefault="007D27AF">
      <w:pPr>
        <w:pStyle w:val="BulletedList1"/>
        <w:spacing w:line="240" w:lineRule="exact"/>
        <w:rPr>
          <w:rFonts w:cs="Arial"/>
        </w:rPr>
      </w:pPr>
      <w:hyperlink w:anchor="BMsection8" w:history="1">
        <w:r w:rsidR="009D54C0">
          <w:rPr>
            <w:rStyle w:val="Hyperlink"/>
            <w:rFonts w:cs="Arial"/>
          </w:rPr>
          <w:t>Kerberos configuration changes in SharePoint 2010 Products</w:t>
        </w:r>
      </w:hyperlink>
    </w:p>
    <w:p w14:paraId="55FE89BF" w14:textId="77777777" w:rsidR="009D54C0" w:rsidRDefault="007D27AF">
      <w:pPr>
        <w:pStyle w:val="BulletedList1"/>
        <w:spacing w:line="240" w:lineRule="exact"/>
        <w:rPr>
          <w:rFonts w:cs="Arial"/>
        </w:rPr>
      </w:pPr>
      <w:hyperlink w:anchor="BMsection9" w:history="1">
        <w:r w:rsidR="009D54C0">
          <w:rPr>
            <w:rStyle w:val="Hyperlink"/>
            <w:rFonts w:cs="Arial"/>
          </w:rPr>
          <w:t>Considerations when you are upgrading from Office SharePoint Server 2007</w:t>
        </w:r>
      </w:hyperlink>
    </w:p>
    <w:p w14:paraId="20F75874" w14:textId="77777777" w:rsidR="009D54C0" w:rsidRPr="00840445" w:rsidRDefault="009D54C0" w:rsidP="00D12857">
      <w:pPr>
        <w:spacing w:line="240" w:lineRule="auto"/>
        <w:rPr>
          <w:color w:val="000000"/>
        </w:rPr>
      </w:pPr>
      <w:r w:rsidRPr="00840445">
        <w:rPr>
          <w:color w:val="000000"/>
        </w:rPr>
        <w:t>If you have additional questions about how to configuration delegation for a particular feature or scenario</w:t>
      </w:r>
      <w:r>
        <w:rPr>
          <w:rFonts w:cs="Arial"/>
          <w:color w:val="000000"/>
        </w:rPr>
        <w:t>,</w:t>
      </w:r>
      <w:r w:rsidRPr="00840445">
        <w:rPr>
          <w:color w:val="000000"/>
        </w:rPr>
        <w:t xml:space="preserve"> read the step</w:t>
      </w:r>
      <w:r>
        <w:rPr>
          <w:rFonts w:cs="Arial"/>
          <w:color w:val="000000"/>
        </w:rPr>
        <w:t>-</w:t>
      </w:r>
      <w:r w:rsidRPr="00840445">
        <w:rPr>
          <w:color w:val="000000"/>
        </w:rPr>
        <w:t>by</w:t>
      </w:r>
      <w:r>
        <w:rPr>
          <w:rFonts w:cs="Arial"/>
          <w:color w:val="000000"/>
        </w:rPr>
        <w:t>-</w:t>
      </w:r>
      <w:r w:rsidRPr="00840445">
        <w:rPr>
          <w:color w:val="000000"/>
        </w:rPr>
        <w:t xml:space="preserve">step configuration </w:t>
      </w:r>
      <w:r>
        <w:rPr>
          <w:rFonts w:cs="Arial"/>
          <w:color w:val="000000"/>
        </w:rPr>
        <w:t>articles, especially</w:t>
      </w:r>
      <w:r w:rsidRPr="00840445">
        <w:rPr>
          <w:color w:val="000000"/>
        </w:rPr>
        <w:t xml:space="preserve"> the configuration checklists</w:t>
      </w:r>
      <w:r>
        <w:rPr>
          <w:rFonts w:cs="Arial"/>
          <w:color w:val="000000"/>
        </w:rPr>
        <w:t>. This will help you</w:t>
      </w:r>
      <w:r w:rsidRPr="00840445">
        <w:rPr>
          <w:color w:val="000000"/>
        </w:rPr>
        <w:t xml:space="preserve"> ensure</w:t>
      </w:r>
      <w:r>
        <w:rPr>
          <w:rFonts w:cs="Arial"/>
          <w:color w:val="000000"/>
        </w:rPr>
        <w:t xml:space="preserve"> that</w:t>
      </w:r>
      <w:r w:rsidRPr="00840445">
        <w:rPr>
          <w:color w:val="000000"/>
        </w:rPr>
        <w:t xml:space="preserve"> your environment is configured correctly after upgrade.</w:t>
      </w:r>
    </w:p>
    <w:p w14:paraId="4C091B7A" w14:textId="77777777" w:rsidR="009D54C0" w:rsidRPr="00E640B5" w:rsidRDefault="009D54C0" w:rsidP="00E640B5">
      <w:pPr>
        <w:pStyle w:val="Heading3"/>
      </w:pPr>
      <w:bookmarkStart w:id="26" w:name="BMsection1c"/>
      <w:bookmarkStart w:id="27" w:name="_Toc274573035"/>
      <w:bookmarkStart w:id="28" w:name="_Toc289344635"/>
      <w:bookmarkStart w:id="29" w:name="_Toc321916282"/>
      <w:bookmarkEnd w:id="26"/>
      <w:r w:rsidRPr="00E640B5">
        <w:lastRenderedPageBreak/>
        <w:t>Step-by</w:t>
      </w:r>
      <w:bookmarkEnd w:id="27"/>
      <w:r w:rsidRPr="00E640B5">
        <w:t>-step walkthrough</w:t>
      </w:r>
      <w:bookmarkEnd w:id="28"/>
      <w:bookmarkEnd w:id="29"/>
    </w:p>
    <w:p w14:paraId="14700026" w14:textId="77777777" w:rsidR="009D54C0" w:rsidRPr="00840445" w:rsidRDefault="009D54C0" w:rsidP="00D12857">
      <w:pPr>
        <w:spacing w:line="240" w:lineRule="auto"/>
        <w:rPr>
          <w:color w:val="000000"/>
        </w:rPr>
      </w:pPr>
      <w:r>
        <w:rPr>
          <w:rFonts w:cs="Arial"/>
          <w:color w:val="000000"/>
        </w:rPr>
        <w:t>"</w:t>
      </w:r>
      <w:r w:rsidRPr="00840445">
        <w:rPr>
          <w:color w:val="000000"/>
        </w:rPr>
        <w:t>I want detailed step</w:t>
      </w:r>
      <w:r>
        <w:rPr>
          <w:rFonts w:cs="Arial"/>
          <w:color w:val="000000"/>
        </w:rPr>
        <w:t>-</w:t>
      </w:r>
      <w:r w:rsidRPr="00840445">
        <w:rPr>
          <w:color w:val="000000"/>
        </w:rPr>
        <w:t>by</w:t>
      </w:r>
      <w:r>
        <w:rPr>
          <w:rFonts w:cs="Arial"/>
          <w:color w:val="000000"/>
        </w:rPr>
        <w:t>-</w:t>
      </w:r>
      <w:r w:rsidRPr="00840445">
        <w:rPr>
          <w:color w:val="000000"/>
        </w:rPr>
        <w:t xml:space="preserve">step instructions </w:t>
      </w:r>
      <w:r>
        <w:rPr>
          <w:rFonts w:cs="Arial"/>
          <w:color w:val="000000"/>
        </w:rPr>
        <w:t xml:space="preserve">on </w:t>
      </w:r>
      <w:r w:rsidRPr="00840445">
        <w:rPr>
          <w:color w:val="000000"/>
        </w:rPr>
        <w:t xml:space="preserve">how to configure Kerberos delegation in SharePoint Server and applicable SharePoint </w:t>
      </w:r>
      <w:r>
        <w:rPr>
          <w:rFonts w:cs="Arial"/>
          <w:color w:val="000000"/>
        </w:rPr>
        <w:t xml:space="preserve">Server </w:t>
      </w:r>
      <w:r w:rsidRPr="00840445">
        <w:rPr>
          <w:color w:val="000000"/>
        </w:rPr>
        <w:t>service applications</w:t>
      </w:r>
      <w:r>
        <w:rPr>
          <w:rFonts w:cs="Arial"/>
          <w:color w:val="000000"/>
        </w:rPr>
        <w:t>"</w:t>
      </w:r>
    </w:p>
    <w:p w14:paraId="27C269B4" w14:textId="77777777" w:rsidR="009D54C0" w:rsidRPr="00840445" w:rsidRDefault="009D54C0" w:rsidP="00D12857">
      <w:pPr>
        <w:spacing w:line="240" w:lineRule="auto"/>
        <w:rPr>
          <w:color w:val="000000"/>
        </w:rPr>
      </w:pPr>
      <w:r w:rsidRPr="00840445">
        <w:rPr>
          <w:color w:val="000000"/>
        </w:rPr>
        <w:t xml:space="preserve">The </w:t>
      </w:r>
      <w:r>
        <w:rPr>
          <w:rFonts w:cs="Arial"/>
          <w:color w:val="000000"/>
        </w:rPr>
        <w:t>step-by-step configuration articles cover several</w:t>
      </w:r>
      <w:r w:rsidRPr="00840445">
        <w:rPr>
          <w:color w:val="000000"/>
        </w:rPr>
        <w:t xml:space="preserve"> SharePoint 2010</w:t>
      </w:r>
      <w:r>
        <w:rPr>
          <w:rFonts w:cs="Arial"/>
          <w:color w:val="000000"/>
        </w:rPr>
        <w:t xml:space="preserve"> Products</w:t>
      </w:r>
      <w:r w:rsidRPr="00840445">
        <w:rPr>
          <w:color w:val="000000"/>
        </w:rPr>
        <w:t xml:space="preserve"> scenarios which can be configured to use Kerberos delegation. Each scenario is covered in detail, including a configuration checklist and step</w:t>
      </w:r>
      <w:r>
        <w:rPr>
          <w:rFonts w:cs="Arial"/>
          <w:color w:val="000000"/>
        </w:rPr>
        <w:t>-</w:t>
      </w:r>
      <w:r w:rsidRPr="00840445">
        <w:rPr>
          <w:color w:val="000000"/>
        </w:rPr>
        <w:t>by</w:t>
      </w:r>
      <w:r>
        <w:rPr>
          <w:rFonts w:cs="Arial"/>
          <w:color w:val="000000"/>
        </w:rPr>
        <w:t>-</w:t>
      </w:r>
      <w:r w:rsidRPr="00840445">
        <w:rPr>
          <w:color w:val="000000"/>
        </w:rPr>
        <w:t xml:space="preserve">step instructions to help you successfully configure Kerberos </w:t>
      </w:r>
      <w:r>
        <w:rPr>
          <w:rFonts w:cs="Arial"/>
          <w:color w:val="000000"/>
        </w:rPr>
        <w:t xml:space="preserve">authentication </w:t>
      </w:r>
      <w:r w:rsidRPr="00840445">
        <w:rPr>
          <w:color w:val="000000"/>
        </w:rPr>
        <w:t>in your environment. The scenarios covered include</w:t>
      </w:r>
      <w:r>
        <w:rPr>
          <w:rFonts w:cs="Arial"/>
          <w:color w:val="000000"/>
        </w:rPr>
        <w:t xml:space="preserve"> the following</w:t>
      </w:r>
      <w:r w:rsidRPr="00840445">
        <w:rPr>
          <w:color w:val="000000"/>
        </w:rPr>
        <w:t>:</w:t>
      </w:r>
    </w:p>
    <w:p w14:paraId="685DE532" w14:textId="77777777" w:rsidR="009D54C0" w:rsidRDefault="009D54C0">
      <w:pPr>
        <w:pStyle w:val="BulletedList1"/>
        <w:spacing w:line="240" w:lineRule="exact"/>
        <w:rPr>
          <w:rFonts w:cs="Arial"/>
        </w:rPr>
      </w:pPr>
      <w:r>
        <w:rPr>
          <w:rFonts w:cs="Arial"/>
        </w:rPr>
        <w:t xml:space="preserve">Scenario 1: </w:t>
      </w:r>
      <w:hyperlink w:anchor="BM7806ebe91df444138772202011d8092f" w:history="1">
        <w:r>
          <w:rPr>
            <w:rStyle w:val="Hyperlink"/>
            <w:rFonts w:cs="Arial"/>
          </w:rPr>
          <w:t>Core Configuration</w:t>
        </w:r>
      </w:hyperlink>
    </w:p>
    <w:p w14:paraId="752EA1F4" w14:textId="77777777" w:rsidR="009D54C0" w:rsidRDefault="009D54C0">
      <w:pPr>
        <w:pStyle w:val="BulletedList1"/>
        <w:spacing w:line="240" w:lineRule="exact"/>
        <w:rPr>
          <w:rFonts w:cs="Arial"/>
        </w:rPr>
      </w:pPr>
      <w:r>
        <w:rPr>
          <w:rFonts w:cs="Arial"/>
        </w:rPr>
        <w:t xml:space="preserve">Scenario 2: </w:t>
      </w:r>
      <w:hyperlink w:anchor="BM1b3baad1cf7c434dbccd1ab99664954a" w:history="1">
        <w:r>
          <w:rPr>
            <w:rStyle w:val="Hyperlink"/>
            <w:rFonts w:cs="Arial"/>
          </w:rPr>
          <w:t>Kerberos Authentication for SQL OLTP</w:t>
        </w:r>
      </w:hyperlink>
    </w:p>
    <w:p w14:paraId="1907F1F9" w14:textId="77777777" w:rsidR="009D54C0" w:rsidRDefault="009D54C0">
      <w:pPr>
        <w:pStyle w:val="BulletedList1"/>
        <w:spacing w:line="240" w:lineRule="exact"/>
        <w:rPr>
          <w:rFonts w:cs="Arial"/>
        </w:rPr>
      </w:pPr>
      <w:r>
        <w:rPr>
          <w:rFonts w:cs="Arial"/>
        </w:rPr>
        <w:t xml:space="preserve">Scenario 3: </w:t>
      </w:r>
      <w:hyperlink w:anchor="BM872fcadab90e4145b2f049c34970ac17" w:history="1">
        <w:r>
          <w:rPr>
            <w:rStyle w:val="Hyperlink"/>
            <w:rFonts w:cs="Arial"/>
          </w:rPr>
          <w:t>Kerberos Authentication for SQL Analysis Services</w:t>
        </w:r>
      </w:hyperlink>
    </w:p>
    <w:p w14:paraId="60DA9953" w14:textId="77777777" w:rsidR="009D54C0" w:rsidRDefault="009D54C0">
      <w:pPr>
        <w:pStyle w:val="BulletedList1"/>
        <w:spacing w:line="240" w:lineRule="exact"/>
        <w:rPr>
          <w:rFonts w:cs="Arial"/>
        </w:rPr>
      </w:pPr>
      <w:r>
        <w:rPr>
          <w:rFonts w:cs="Arial"/>
        </w:rPr>
        <w:t xml:space="preserve">Scenario 4: </w:t>
      </w:r>
      <w:hyperlink w:anchor="BM58ff881b28c5421b839d3425a86148c2" w:history="1">
        <w:r>
          <w:rPr>
            <w:rStyle w:val="Hyperlink"/>
            <w:rFonts w:cs="Arial"/>
          </w:rPr>
          <w:t>Identity Delegation for SQL Reporting Services</w:t>
        </w:r>
      </w:hyperlink>
    </w:p>
    <w:p w14:paraId="3D38E403" w14:textId="77777777" w:rsidR="009D54C0" w:rsidRDefault="009D54C0">
      <w:pPr>
        <w:pStyle w:val="BulletedList1"/>
        <w:spacing w:line="240" w:lineRule="exact"/>
        <w:rPr>
          <w:rFonts w:cs="Arial"/>
        </w:rPr>
      </w:pPr>
      <w:r>
        <w:rPr>
          <w:rFonts w:cs="Arial"/>
        </w:rPr>
        <w:t xml:space="preserve">Scenario 5: </w:t>
      </w:r>
      <w:hyperlink w:anchor="BM9172183c3794435592c5f4b9ccbaf6cc" w:history="1">
        <w:r>
          <w:rPr>
            <w:rStyle w:val="Hyperlink"/>
            <w:rFonts w:cs="Arial"/>
          </w:rPr>
          <w:t>Identity Delegation for Excel Services</w:t>
        </w:r>
      </w:hyperlink>
    </w:p>
    <w:p w14:paraId="4A901F48" w14:textId="77777777" w:rsidR="009D54C0" w:rsidRDefault="009D54C0">
      <w:pPr>
        <w:pStyle w:val="BulletedList1"/>
        <w:spacing w:line="240" w:lineRule="exact"/>
        <w:rPr>
          <w:rFonts w:cs="Arial"/>
        </w:rPr>
      </w:pPr>
      <w:r>
        <w:rPr>
          <w:rFonts w:cs="Arial"/>
        </w:rPr>
        <w:t xml:space="preserve">Scenario 6: </w:t>
      </w:r>
      <w:hyperlink w:anchor="BMd5b4f42c44be4193bed82aa817142767" w:history="1">
        <w:r>
          <w:rPr>
            <w:rStyle w:val="Hyperlink"/>
            <w:rFonts w:cs="Arial"/>
          </w:rPr>
          <w:t>Identity Delegation for PowerPivot for SharePoint 2010</w:t>
        </w:r>
      </w:hyperlink>
    </w:p>
    <w:p w14:paraId="160CDEFB" w14:textId="77777777" w:rsidR="009D54C0" w:rsidRDefault="009D54C0">
      <w:pPr>
        <w:pStyle w:val="BulletedList1"/>
        <w:spacing w:line="240" w:lineRule="exact"/>
        <w:rPr>
          <w:rFonts w:cs="Arial"/>
        </w:rPr>
      </w:pPr>
      <w:r>
        <w:rPr>
          <w:rFonts w:cs="Arial"/>
        </w:rPr>
        <w:t xml:space="preserve">Scenario 7: </w:t>
      </w:r>
      <w:hyperlink w:anchor="BMd11a7f33f4c74896961448c255d1fe5e" w:history="1">
        <w:r>
          <w:rPr>
            <w:rStyle w:val="Hyperlink"/>
            <w:rFonts w:cs="Arial"/>
          </w:rPr>
          <w:t>Identity Delegation for Visio Services</w:t>
        </w:r>
      </w:hyperlink>
    </w:p>
    <w:p w14:paraId="06D30426" w14:textId="77777777" w:rsidR="009D54C0" w:rsidRDefault="009D54C0">
      <w:pPr>
        <w:pStyle w:val="BulletedList1"/>
        <w:spacing w:line="240" w:lineRule="exact"/>
        <w:rPr>
          <w:rFonts w:cs="Arial"/>
        </w:rPr>
      </w:pPr>
      <w:r>
        <w:rPr>
          <w:rFonts w:cs="Arial"/>
        </w:rPr>
        <w:t xml:space="preserve">Scenario 8: </w:t>
      </w:r>
      <w:hyperlink w:anchor="BM7c5b0e5d13634f26860e09eeceb9855f" w:history="1">
        <w:r>
          <w:rPr>
            <w:rStyle w:val="Hyperlink"/>
            <w:rFonts w:cs="Arial"/>
          </w:rPr>
          <w:t>Identity Delegation for Performance Point Services</w:t>
        </w:r>
      </w:hyperlink>
    </w:p>
    <w:p w14:paraId="6852EBC9" w14:textId="77777777" w:rsidR="009D54C0" w:rsidRDefault="009D54C0">
      <w:pPr>
        <w:pStyle w:val="BulletedList1"/>
        <w:spacing w:line="240" w:lineRule="exact"/>
        <w:rPr>
          <w:rFonts w:cs="Arial"/>
        </w:rPr>
      </w:pPr>
      <w:r>
        <w:rPr>
          <w:rFonts w:cs="Arial"/>
        </w:rPr>
        <w:t xml:space="preserve">Scenario 9: </w:t>
      </w:r>
      <w:hyperlink w:anchor="BM63b57780ca69447d9b3b461f4ea14f73" w:history="1">
        <w:r>
          <w:rPr>
            <w:rStyle w:val="Hyperlink"/>
            <w:rFonts w:cs="Arial"/>
          </w:rPr>
          <w:t>Identity Delegation for Business Connectivity Services</w:t>
        </w:r>
      </w:hyperlink>
    </w:p>
    <w:p w14:paraId="502C70E2" w14:textId="77777777" w:rsidR="009D54C0" w:rsidRPr="00840445" w:rsidRDefault="009D54C0" w:rsidP="00D12857">
      <w:pPr>
        <w:spacing w:line="240" w:lineRule="auto"/>
        <w:rPr>
          <w:color w:val="000000"/>
        </w:rPr>
      </w:pPr>
      <w:r w:rsidRPr="00840445">
        <w:rPr>
          <w:color w:val="000000"/>
        </w:rPr>
        <w:t>Be sure to thoroughly review the first core configuration scenario</w:t>
      </w:r>
      <w:r>
        <w:rPr>
          <w:rFonts w:cs="Arial"/>
          <w:color w:val="000000"/>
        </w:rPr>
        <w:t>, because it</w:t>
      </w:r>
      <w:r w:rsidRPr="00840445">
        <w:rPr>
          <w:color w:val="000000"/>
        </w:rPr>
        <w:t xml:space="preserve"> is a prerequisite for all the scenarios that follow.</w:t>
      </w:r>
    </w:p>
    <w:p w14:paraId="53F37966" w14:textId="77777777" w:rsidR="009D54C0" w:rsidRDefault="009D54C0">
      <w:pPr>
        <w:keepNext/>
        <w:spacing w:line="240" w:lineRule="auto"/>
        <w:rPr>
          <w:rFonts w:cs="Arial"/>
          <w:color w:val="000000"/>
        </w:rPr>
      </w:pPr>
      <w:r>
        <w:rPr>
          <w:rFonts w:cs="Arial"/>
          <w:color w:val="000000"/>
        </w:rPr>
        <w:lastRenderedPageBreak/>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091553" w14:paraId="139376A0" w14:textId="77777777" w:rsidTr="00453307">
        <w:tc>
          <w:tcPr>
            <w:tcW w:w="5000" w:type="pct"/>
          </w:tcPr>
          <w:p w14:paraId="3E851C17" w14:textId="77777777" w:rsidR="009D54C0" w:rsidRPr="00091553" w:rsidRDefault="00DA526A">
            <w:pPr>
              <w:keepNext/>
              <w:spacing w:line="240" w:lineRule="auto"/>
              <w:rPr>
                <w:rFonts w:cs="Arial"/>
                <w:color w:val="000000"/>
                <w:sz w:val="18"/>
              </w:rPr>
            </w:pPr>
            <w:r>
              <w:rPr>
                <w:rFonts w:cs="Arial"/>
                <w:color w:val="000000"/>
                <w:sz w:val="18"/>
              </w:rPr>
              <w:pict w14:anchorId="5667AF99">
                <v:shape id="_x0000_i1026" type="#_x0000_t75" style="width:9.75pt;height:9.75pt">
                  <v:imagedata r:id="rId20" o:title="note"/>
                </v:shape>
              </w:pict>
            </w:r>
            <w:r w:rsidR="009D54C0" w:rsidRPr="00091553">
              <w:rPr>
                <w:rFonts w:cs="Arial"/>
                <w:color w:val="000000"/>
              </w:rPr>
              <w:t xml:space="preserve"> </w:t>
            </w:r>
            <w:r w:rsidR="009D54C0" w:rsidRPr="00091553">
              <w:rPr>
                <w:rFonts w:cs="Arial"/>
                <w:b/>
                <w:color w:val="000000"/>
              </w:rPr>
              <w:t xml:space="preserve">Note: </w:t>
            </w:r>
          </w:p>
        </w:tc>
      </w:tr>
      <w:tr w:rsidR="009D54C0" w:rsidRPr="00091553" w14:paraId="2FE2266E" w14:textId="77777777" w:rsidTr="00453307">
        <w:tc>
          <w:tcPr>
            <w:tcW w:w="5000" w:type="pct"/>
          </w:tcPr>
          <w:p w14:paraId="1B3A8A8E" w14:textId="77777777" w:rsidR="009D54C0" w:rsidRPr="00091553" w:rsidRDefault="009D54C0">
            <w:pPr>
              <w:keepNext/>
              <w:spacing w:line="240" w:lineRule="auto"/>
              <w:rPr>
                <w:rFonts w:cs="Arial"/>
                <w:color w:val="000000"/>
              </w:rPr>
            </w:pPr>
            <w:r w:rsidRPr="00091553">
              <w:rPr>
                <w:rFonts w:cs="Arial"/>
                <w:color w:val="000000"/>
              </w:rPr>
              <w:t>The scenarios include "</w:t>
            </w:r>
            <w:proofErr w:type="spellStart"/>
            <w:r w:rsidRPr="00091553">
              <w:rPr>
                <w:rFonts w:cs="Arial"/>
                <w:color w:val="000000"/>
              </w:rPr>
              <w:t>SetSPN</w:t>
            </w:r>
            <w:proofErr w:type="spellEnd"/>
            <w:r w:rsidRPr="00091553">
              <w:rPr>
                <w:rFonts w:cs="Arial"/>
                <w:color w:val="000000"/>
              </w:rPr>
              <w:t xml:space="preserve">" commands that you may choose to copy from this document and paste in a Command Prompt window. These commands include hyphen characters. Microsoft Word has an AutoFormat feature that tends to convert hyphens to dash characters. If you have this feature turned on in Word and then do a copy-and- paste operation, the commands will not work correctly. Change the dashes to hyphens to fix this error. To turn off this AutoFormat feature in Word, select </w:t>
            </w:r>
            <w:r w:rsidRPr="00091553">
              <w:rPr>
                <w:rFonts w:cs="Arial"/>
                <w:b/>
                <w:color w:val="000000"/>
              </w:rPr>
              <w:t>Options</w:t>
            </w:r>
            <w:r w:rsidRPr="00091553">
              <w:rPr>
                <w:rFonts w:cs="Arial"/>
                <w:color w:val="000000"/>
              </w:rPr>
              <w:t xml:space="preserve"> from the </w:t>
            </w:r>
            <w:r w:rsidRPr="00091553">
              <w:rPr>
                <w:rFonts w:cs="Arial"/>
                <w:b/>
                <w:color w:val="000000"/>
              </w:rPr>
              <w:t>File</w:t>
            </w:r>
            <w:r w:rsidRPr="00091553">
              <w:rPr>
                <w:rFonts w:cs="Arial"/>
                <w:color w:val="000000"/>
              </w:rPr>
              <w:t xml:space="preserve"> menu, click the </w:t>
            </w:r>
            <w:r w:rsidRPr="00091553">
              <w:rPr>
                <w:rFonts w:cs="Arial"/>
                <w:b/>
                <w:color w:val="000000"/>
              </w:rPr>
              <w:t>Proofing</w:t>
            </w:r>
            <w:r w:rsidRPr="00091553">
              <w:rPr>
                <w:rFonts w:cs="Arial"/>
                <w:color w:val="000000"/>
              </w:rPr>
              <w:t xml:space="preserve"> tab, and then open the </w:t>
            </w:r>
            <w:r w:rsidRPr="00091553">
              <w:rPr>
                <w:rFonts w:cs="Arial"/>
                <w:b/>
                <w:color w:val="000000"/>
              </w:rPr>
              <w:t>Auto Correct</w:t>
            </w:r>
            <w:r w:rsidRPr="00091553">
              <w:rPr>
                <w:rFonts w:cs="Arial"/>
                <w:color w:val="000000"/>
              </w:rPr>
              <w:t xml:space="preserve"> dialog box.</w:t>
            </w:r>
          </w:p>
        </w:tc>
      </w:tr>
    </w:tbl>
    <w:p w14:paraId="11E91052" w14:textId="77777777" w:rsidR="009D54C0" w:rsidRPr="00E640B5" w:rsidRDefault="009D54C0" w:rsidP="00E640B5">
      <w:pPr>
        <w:pStyle w:val="Heading3"/>
      </w:pPr>
      <w:bookmarkStart w:id="30" w:name="BMsection1d"/>
      <w:bookmarkStart w:id="31" w:name="_Toc274573036"/>
      <w:bookmarkStart w:id="32" w:name="_Toc289344636"/>
      <w:bookmarkStart w:id="33" w:name="_Toc321916283"/>
      <w:bookmarkEnd w:id="30"/>
      <w:r w:rsidRPr="00E640B5">
        <w:t xml:space="preserve">Existing SharePoint 2010 Product </w:t>
      </w:r>
      <w:bookmarkEnd w:id="31"/>
      <w:r w:rsidRPr="00E640B5">
        <w:t>environments</w:t>
      </w:r>
      <w:bookmarkEnd w:id="32"/>
      <w:bookmarkEnd w:id="33"/>
    </w:p>
    <w:p w14:paraId="3523E2C5" w14:textId="77777777" w:rsidR="009D54C0" w:rsidRPr="00840445" w:rsidRDefault="009D54C0" w:rsidP="00D12857">
      <w:pPr>
        <w:spacing w:line="240" w:lineRule="auto"/>
        <w:rPr>
          <w:color w:val="000000"/>
        </w:rPr>
      </w:pPr>
      <w:r>
        <w:rPr>
          <w:rFonts w:cs="Arial"/>
          <w:color w:val="000000"/>
        </w:rPr>
        <w:t>"</w:t>
      </w:r>
      <w:r w:rsidRPr="00840445">
        <w:rPr>
          <w:color w:val="000000"/>
        </w:rPr>
        <w:t xml:space="preserve">I have an existing SharePoint 2010 Product environment and I </w:t>
      </w:r>
      <w:r>
        <w:rPr>
          <w:rFonts w:cs="Arial"/>
          <w:color w:val="000000"/>
        </w:rPr>
        <w:t>cannot</w:t>
      </w:r>
      <w:r w:rsidRPr="00840445">
        <w:rPr>
          <w:color w:val="000000"/>
        </w:rPr>
        <w:t xml:space="preserve"> seem to get Kerberos authentication working. How do I validate and debug my configuration</w:t>
      </w:r>
      <w:r>
        <w:rPr>
          <w:rFonts w:cs="Arial"/>
          <w:color w:val="000000"/>
        </w:rPr>
        <w:t>?"</w:t>
      </w:r>
      <w:r w:rsidRPr="00840445">
        <w:rPr>
          <w:color w:val="000000"/>
        </w:rPr>
        <w:t xml:space="preserve"> </w:t>
      </w:r>
    </w:p>
    <w:p w14:paraId="3CBF7642" w14:textId="77777777" w:rsidR="009D54C0" w:rsidRPr="00840445" w:rsidRDefault="009D54C0" w:rsidP="00D12857">
      <w:pPr>
        <w:spacing w:line="240" w:lineRule="auto"/>
        <w:rPr>
          <w:color w:val="000000"/>
        </w:rPr>
      </w:pPr>
      <w:r w:rsidRPr="00840445">
        <w:rPr>
          <w:color w:val="000000"/>
        </w:rPr>
        <w:t xml:space="preserve">The </w:t>
      </w:r>
      <w:hyperlink w:anchor="BM5cc84817af104ca193eef93ff09a0ae2" w:history="1">
        <w:r>
          <w:rPr>
            <w:rStyle w:val="Hyperlink"/>
            <w:rFonts w:cs="Arial"/>
          </w:rPr>
          <w:t>Step-by-step configuration</w:t>
        </w:r>
      </w:hyperlink>
      <w:r>
        <w:rPr>
          <w:rFonts w:cs="Arial"/>
          <w:color w:val="000000"/>
        </w:rPr>
        <w:t xml:space="preserve"> articles contain several</w:t>
      </w:r>
      <w:r w:rsidRPr="00840445">
        <w:rPr>
          <w:color w:val="000000"/>
        </w:rPr>
        <w:t xml:space="preserve"> checklists to help triage your environment in various scenarios. Pay special </w:t>
      </w:r>
      <w:r>
        <w:rPr>
          <w:rFonts w:cs="Arial"/>
          <w:color w:val="000000"/>
        </w:rPr>
        <w:t>attentions</w:t>
      </w:r>
      <w:r w:rsidRPr="00840445">
        <w:rPr>
          <w:color w:val="000000"/>
        </w:rPr>
        <w:t xml:space="preserve"> to Scenario 1</w:t>
      </w:r>
      <w:r>
        <w:rPr>
          <w:rFonts w:cs="Arial"/>
          <w:color w:val="000000"/>
        </w:rPr>
        <w:t xml:space="preserve">, </w:t>
      </w:r>
      <w:hyperlink w:anchor="BM7806ebe91df444138772202011d8092f" w:history="1">
        <w:r>
          <w:rPr>
            <w:rStyle w:val="Hyperlink"/>
            <w:rFonts w:cs="Arial"/>
          </w:rPr>
          <w:t>Core configuration</w:t>
        </w:r>
      </w:hyperlink>
      <w:r>
        <w:rPr>
          <w:rFonts w:cs="Arial"/>
          <w:color w:val="000000"/>
        </w:rPr>
        <w:t>,</w:t>
      </w:r>
      <w:r w:rsidRPr="00840445">
        <w:rPr>
          <w:color w:val="000000"/>
        </w:rPr>
        <w:t xml:space="preserve"> which covers basic tools and techniques to triage Kerberos configuration.</w:t>
      </w:r>
    </w:p>
    <w:p w14:paraId="1828A1E3" w14:textId="77777777" w:rsidR="009D54C0" w:rsidRPr="00840445" w:rsidRDefault="009D54C0" w:rsidP="00840445">
      <w:pPr>
        <w:pStyle w:val="Heading2"/>
        <w:spacing w:line="360" w:lineRule="exact"/>
        <w:rPr>
          <w:color w:val="000000"/>
        </w:rPr>
      </w:pPr>
      <w:bookmarkStart w:id="34" w:name="BMsection2"/>
      <w:bookmarkStart w:id="35" w:name="_Ref262305950"/>
      <w:bookmarkStart w:id="36" w:name="_Toc289344637"/>
      <w:bookmarkStart w:id="37" w:name="_Toc274573037"/>
      <w:bookmarkStart w:id="38" w:name="_Toc321916284"/>
      <w:bookmarkEnd w:id="34"/>
      <w:r w:rsidRPr="00840445">
        <w:rPr>
          <w:color w:val="000000"/>
        </w:rPr>
        <w:t xml:space="preserve">Identity </w:t>
      </w:r>
      <w:r>
        <w:rPr>
          <w:rFonts w:cs="Arial"/>
          <w:color w:val="000000"/>
        </w:rPr>
        <w:t>scenarios</w:t>
      </w:r>
      <w:r w:rsidRPr="00840445">
        <w:rPr>
          <w:color w:val="000000"/>
        </w:rPr>
        <w:t xml:space="preserve"> in SharePoint 2010</w:t>
      </w:r>
      <w:bookmarkEnd w:id="35"/>
      <w:r w:rsidRPr="00840445">
        <w:rPr>
          <w:color w:val="000000"/>
        </w:rPr>
        <w:t xml:space="preserve"> Products</w:t>
      </w:r>
      <w:bookmarkEnd w:id="36"/>
      <w:bookmarkEnd w:id="37"/>
      <w:bookmarkEnd w:id="38"/>
    </w:p>
    <w:p w14:paraId="69D7481F" w14:textId="77777777" w:rsidR="009D54C0" w:rsidRPr="00840445" w:rsidRDefault="009D54C0" w:rsidP="00D12857">
      <w:pPr>
        <w:spacing w:line="240" w:lineRule="auto"/>
        <w:rPr>
          <w:color w:val="000000"/>
        </w:rPr>
      </w:pPr>
      <w:r w:rsidRPr="00840445">
        <w:rPr>
          <w:rFonts w:ascii="Calibri" w:eastAsia="Calibri" w:hAnsi="Calibri"/>
          <w:color w:val="000000"/>
        </w:rPr>
        <w:t xml:space="preserve">When learning about identity in the context of authentication in SharePoint 2010 Products, you can conceptually look at how the platform handles identity in three key scenarios: Incoming </w:t>
      </w:r>
      <w:r>
        <w:rPr>
          <w:rFonts w:cs="Arial"/>
          <w:color w:val="000000"/>
        </w:rPr>
        <w:t>authentication, inter/intra-farm authentication</w:t>
      </w:r>
      <w:r w:rsidRPr="00840445">
        <w:rPr>
          <w:rFonts w:ascii="Calibri" w:eastAsia="Calibri" w:hAnsi="Calibri"/>
          <w:color w:val="000000"/>
        </w:rPr>
        <w:t xml:space="preserve"> and </w:t>
      </w:r>
      <w:r>
        <w:rPr>
          <w:rFonts w:cs="Arial"/>
          <w:color w:val="000000"/>
        </w:rPr>
        <w:t>outgoing</w:t>
      </w:r>
      <w:r w:rsidRPr="00840445">
        <w:rPr>
          <w:rFonts w:ascii="Calibri" w:eastAsia="Calibri" w:hAnsi="Calibri"/>
          <w:color w:val="000000"/>
        </w:rPr>
        <w:t xml:space="preserve"> authentication.</w:t>
      </w:r>
    </w:p>
    <w:p w14:paraId="02F6B21F" w14:textId="77777777" w:rsidR="004B231F" w:rsidRPr="00FA72F5" w:rsidRDefault="004B231F" w:rsidP="00FA72F5">
      <w:pPr>
        <w:pStyle w:val="Figure"/>
        <w:rPr>
          <w:color w:val="000000"/>
        </w:rPr>
      </w:pPr>
      <w:r>
        <w:object w:dxaOrig="10803" w:dyaOrig="3657" w14:anchorId="01644084">
          <v:shape id="_x0000_i1027" type="#_x0000_t75" style="width:468pt;height:158.25pt" o:ole="">
            <v:imagedata r:id="rId21" o:title=""/>
          </v:shape>
          <o:OLEObject Type="Embed" ProgID="Visio.Drawing.11" ShapeID="_x0000_i1027" DrawAspect="Content" ObjectID="_1395658529" r:id="rId22"/>
        </w:object>
      </w:r>
    </w:p>
    <w:p w14:paraId="4D1BEF1B" w14:textId="77777777" w:rsidR="009D54C0" w:rsidRPr="00E640B5" w:rsidRDefault="009D54C0" w:rsidP="00E640B5">
      <w:pPr>
        <w:pStyle w:val="Heading3"/>
      </w:pPr>
      <w:bookmarkStart w:id="39" w:name="BMsection2a"/>
      <w:bookmarkStart w:id="40" w:name="_Toc289344638"/>
      <w:bookmarkStart w:id="41" w:name="_Toc274573038"/>
      <w:bookmarkStart w:id="42" w:name="_Toc321916285"/>
      <w:bookmarkEnd w:id="39"/>
      <w:r w:rsidRPr="00E640B5">
        <w:t>Incoming Identity</w:t>
      </w:r>
      <w:bookmarkEnd w:id="40"/>
      <w:bookmarkEnd w:id="41"/>
      <w:bookmarkEnd w:id="42"/>
    </w:p>
    <w:p w14:paraId="43B0C038" w14:textId="77777777" w:rsidR="009D54C0" w:rsidRPr="00FA72F5" w:rsidRDefault="009D54C0" w:rsidP="00D12857">
      <w:pPr>
        <w:spacing w:line="240" w:lineRule="auto"/>
        <w:rPr>
          <w:color w:val="000000"/>
        </w:rPr>
      </w:pPr>
      <w:r w:rsidRPr="00FA72F5">
        <w:rPr>
          <w:color w:val="000000"/>
        </w:rPr>
        <w:t xml:space="preserve">The incoming authentication scenario represents the means in which a client presents its identity to the platform, or in other words </w:t>
      </w:r>
      <w:r w:rsidRPr="00FA72F5">
        <w:rPr>
          <w:i/>
          <w:color w:val="000000"/>
        </w:rPr>
        <w:t>authenticates</w:t>
      </w:r>
      <w:r w:rsidRPr="00FA72F5">
        <w:rPr>
          <w:color w:val="000000"/>
        </w:rPr>
        <w:t xml:space="preserve"> with the web application or web service. SharePoint </w:t>
      </w:r>
      <w:r>
        <w:rPr>
          <w:rFonts w:cs="Arial"/>
          <w:color w:val="000000"/>
        </w:rPr>
        <w:t xml:space="preserve">Server </w:t>
      </w:r>
      <w:r w:rsidRPr="00FA72F5">
        <w:rPr>
          <w:color w:val="000000"/>
        </w:rPr>
        <w:t xml:space="preserve">will use the </w:t>
      </w:r>
      <w:r>
        <w:rPr>
          <w:rFonts w:cs="Arial"/>
          <w:color w:val="000000"/>
        </w:rPr>
        <w:t>client's</w:t>
      </w:r>
      <w:r w:rsidRPr="00FA72F5">
        <w:rPr>
          <w:color w:val="000000"/>
        </w:rPr>
        <w:t xml:space="preserve"> identity to authorize the client to access SharePoint </w:t>
      </w:r>
      <w:r>
        <w:rPr>
          <w:rFonts w:cs="Arial"/>
          <w:color w:val="000000"/>
        </w:rPr>
        <w:t xml:space="preserve">Server </w:t>
      </w:r>
      <w:r w:rsidRPr="00FA72F5">
        <w:rPr>
          <w:color w:val="000000"/>
        </w:rPr>
        <w:t xml:space="preserve">secured resources such as web pages, documents, </w:t>
      </w:r>
      <w:r>
        <w:rPr>
          <w:rFonts w:cs="Arial"/>
          <w:color w:val="000000"/>
        </w:rPr>
        <w:t>and so on.</w:t>
      </w:r>
    </w:p>
    <w:p w14:paraId="6ECAF3EA" w14:textId="77777777" w:rsidR="009D54C0" w:rsidRPr="00FA72F5" w:rsidRDefault="009D54C0" w:rsidP="00D12857">
      <w:pPr>
        <w:spacing w:line="240" w:lineRule="auto"/>
        <w:rPr>
          <w:color w:val="000000"/>
        </w:rPr>
      </w:pPr>
      <w:r w:rsidRPr="00FA72F5">
        <w:rPr>
          <w:color w:val="000000"/>
        </w:rPr>
        <w:t>SharePoint 2010 Products support two modes in which a client can authenticate with the platform</w:t>
      </w:r>
      <w:r>
        <w:rPr>
          <w:rFonts w:cs="Arial"/>
          <w:color w:val="000000"/>
        </w:rPr>
        <w:t>:</w:t>
      </w:r>
      <w:r w:rsidRPr="00FA72F5">
        <w:rPr>
          <w:color w:val="000000"/>
        </w:rPr>
        <w:t xml:space="preserve"> Classic mode and Claims </w:t>
      </w:r>
      <w:r>
        <w:rPr>
          <w:rFonts w:cs="Arial"/>
          <w:color w:val="000000"/>
        </w:rPr>
        <w:t>mode.</w:t>
      </w:r>
    </w:p>
    <w:p w14:paraId="7AFC5476" w14:textId="77777777" w:rsidR="009D54C0" w:rsidRPr="00E640B5" w:rsidRDefault="009D54C0" w:rsidP="00E640B5">
      <w:pPr>
        <w:pStyle w:val="Heading4"/>
      </w:pPr>
      <w:bookmarkStart w:id="43" w:name="BMsectionClassicMode"/>
      <w:bookmarkEnd w:id="43"/>
      <w:r w:rsidRPr="00E640B5">
        <w:t>Classic mode</w:t>
      </w:r>
    </w:p>
    <w:p w14:paraId="3D4127D5" w14:textId="77777777" w:rsidR="009D54C0" w:rsidRPr="00FA72F5" w:rsidRDefault="009D54C0" w:rsidP="00D12857">
      <w:pPr>
        <w:spacing w:line="240" w:lineRule="auto"/>
        <w:rPr>
          <w:color w:val="000000"/>
        </w:rPr>
      </w:pPr>
      <w:r w:rsidRPr="00FA72F5">
        <w:rPr>
          <w:color w:val="000000"/>
        </w:rPr>
        <w:t xml:space="preserve">Classic mode allows the typical Internet Information Services (IIS) authentication methods </w:t>
      </w:r>
      <w:r>
        <w:rPr>
          <w:rFonts w:cs="Arial"/>
          <w:color w:val="000000"/>
        </w:rPr>
        <w:t xml:space="preserve">that </w:t>
      </w:r>
      <w:r w:rsidRPr="00FA72F5">
        <w:rPr>
          <w:color w:val="000000"/>
        </w:rPr>
        <w:t xml:space="preserve">you may already be </w:t>
      </w:r>
      <w:r>
        <w:rPr>
          <w:rFonts w:cs="Arial"/>
          <w:color w:val="000000"/>
        </w:rPr>
        <w:t>familiar</w:t>
      </w:r>
      <w:r w:rsidRPr="00FA72F5">
        <w:rPr>
          <w:color w:val="000000"/>
        </w:rPr>
        <w:t xml:space="preserve"> with from previous versions of SharePoint</w:t>
      </w:r>
      <w:r>
        <w:rPr>
          <w:rFonts w:cs="Arial"/>
          <w:color w:val="000000"/>
        </w:rPr>
        <w:t xml:space="preserve"> Server</w:t>
      </w:r>
      <w:r w:rsidRPr="00FA72F5">
        <w:rPr>
          <w:color w:val="000000"/>
        </w:rPr>
        <w:t xml:space="preserve">. When a SharePoint </w:t>
      </w:r>
      <w:r>
        <w:rPr>
          <w:rFonts w:cs="Arial"/>
          <w:color w:val="000000"/>
        </w:rPr>
        <w:t xml:space="preserve">Server </w:t>
      </w:r>
      <w:r w:rsidRPr="00FA72F5">
        <w:rPr>
          <w:color w:val="000000"/>
        </w:rPr>
        <w:t xml:space="preserve">2010 Web Application is configured to use classic mode, you have the option of </w:t>
      </w:r>
      <w:r>
        <w:rPr>
          <w:rFonts w:cs="Arial"/>
          <w:color w:val="000000"/>
        </w:rPr>
        <w:t>using</w:t>
      </w:r>
      <w:r w:rsidRPr="00FA72F5">
        <w:rPr>
          <w:color w:val="000000"/>
        </w:rPr>
        <w:t xml:space="preserve"> the following IIS authentication methods:</w:t>
      </w:r>
    </w:p>
    <w:p w14:paraId="07A1DEB0" w14:textId="77777777" w:rsidR="009D54C0" w:rsidRPr="00E640B5" w:rsidRDefault="009D54C0" w:rsidP="00FA72F5">
      <w:pPr>
        <w:pStyle w:val="Heading5"/>
      </w:pPr>
      <w:r w:rsidRPr="00E640B5">
        <w:t>Integrated Windows authentication</w:t>
      </w:r>
    </w:p>
    <w:p w14:paraId="67E8C447" w14:textId="77777777" w:rsidR="009D54C0" w:rsidRPr="00FA72F5" w:rsidRDefault="009D54C0" w:rsidP="00FA72F5">
      <w:pPr>
        <w:spacing w:line="240" w:lineRule="auto"/>
        <w:rPr>
          <w:color w:val="000000"/>
        </w:rPr>
      </w:pPr>
      <w:r w:rsidRPr="00FA72F5">
        <w:rPr>
          <w:color w:val="000000"/>
        </w:rPr>
        <w:t xml:space="preserve">Integrated Windows authentication </w:t>
      </w:r>
      <w:r>
        <w:rPr>
          <w:rFonts w:cs="Arial"/>
          <w:color w:val="000000"/>
        </w:rPr>
        <w:t xml:space="preserve">enables Windows </w:t>
      </w:r>
      <w:r w:rsidRPr="00FA72F5">
        <w:rPr>
          <w:color w:val="000000"/>
        </w:rPr>
        <w:t xml:space="preserve">clients to seamlessly authenticate with SharePoint </w:t>
      </w:r>
      <w:r>
        <w:rPr>
          <w:rFonts w:cs="Arial"/>
          <w:color w:val="000000"/>
        </w:rPr>
        <w:t xml:space="preserve">Server </w:t>
      </w:r>
      <w:r w:rsidRPr="00FA72F5">
        <w:rPr>
          <w:color w:val="000000"/>
        </w:rPr>
        <w:t>without having to manually provide credentials (</w:t>
      </w:r>
      <w:r>
        <w:rPr>
          <w:rFonts w:cs="Arial"/>
          <w:color w:val="000000"/>
        </w:rPr>
        <w:t>user name</w:t>
      </w:r>
      <w:r w:rsidRPr="00FA72F5">
        <w:rPr>
          <w:color w:val="000000"/>
        </w:rPr>
        <w:t xml:space="preserve">/password). Users accessing SharePoint </w:t>
      </w:r>
      <w:r>
        <w:rPr>
          <w:rFonts w:cs="Arial"/>
          <w:color w:val="000000"/>
        </w:rPr>
        <w:t xml:space="preserve">Server </w:t>
      </w:r>
      <w:r w:rsidRPr="00FA72F5">
        <w:rPr>
          <w:color w:val="000000"/>
        </w:rPr>
        <w:t xml:space="preserve">from Internet Explorer will authenticate </w:t>
      </w:r>
      <w:r>
        <w:rPr>
          <w:rFonts w:cs="Arial"/>
          <w:color w:val="000000"/>
        </w:rPr>
        <w:t xml:space="preserve">by </w:t>
      </w:r>
      <w:r w:rsidRPr="00FA72F5">
        <w:rPr>
          <w:color w:val="000000"/>
        </w:rPr>
        <w:t xml:space="preserve">using the credentials </w:t>
      </w:r>
      <w:r>
        <w:rPr>
          <w:rFonts w:cs="Arial"/>
          <w:color w:val="000000"/>
        </w:rPr>
        <w:t xml:space="preserve">that </w:t>
      </w:r>
      <w:r w:rsidRPr="00FA72F5">
        <w:rPr>
          <w:color w:val="000000"/>
        </w:rPr>
        <w:t>the Internet Explorer process is running under</w:t>
      </w:r>
      <w:r>
        <w:rPr>
          <w:rFonts w:cs="Arial"/>
          <w:color w:val="000000"/>
        </w:rPr>
        <w:t> —</w:t>
      </w:r>
      <w:r w:rsidRPr="00FA72F5">
        <w:rPr>
          <w:color w:val="000000"/>
        </w:rPr>
        <w:t xml:space="preserve"> by default the credentials </w:t>
      </w:r>
      <w:r>
        <w:rPr>
          <w:rFonts w:cs="Arial"/>
          <w:color w:val="000000"/>
        </w:rPr>
        <w:t xml:space="preserve">that </w:t>
      </w:r>
      <w:r w:rsidRPr="00FA72F5">
        <w:rPr>
          <w:color w:val="000000"/>
        </w:rPr>
        <w:t xml:space="preserve">the user used to log </w:t>
      </w:r>
      <w:r>
        <w:rPr>
          <w:rFonts w:cs="Arial"/>
          <w:color w:val="000000"/>
        </w:rPr>
        <w:t xml:space="preserve">on to </w:t>
      </w:r>
      <w:r w:rsidRPr="00FA72F5">
        <w:rPr>
          <w:color w:val="000000"/>
        </w:rPr>
        <w:t xml:space="preserve">the desktop. Services or applications that access SharePoint </w:t>
      </w:r>
      <w:r>
        <w:rPr>
          <w:rFonts w:cs="Arial"/>
          <w:color w:val="000000"/>
        </w:rPr>
        <w:t xml:space="preserve">Server </w:t>
      </w:r>
      <w:r w:rsidRPr="00FA72F5">
        <w:rPr>
          <w:color w:val="000000"/>
        </w:rPr>
        <w:t xml:space="preserve">in Windows integrated mode attempt to authenticate </w:t>
      </w:r>
      <w:r>
        <w:rPr>
          <w:rFonts w:cs="Arial"/>
          <w:color w:val="000000"/>
        </w:rPr>
        <w:t xml:space="preserve">by </w:t>
      </w:r>
      <w:r w:rsidRPr="00FA72F5">
        <w:rPr>
          <w:color w:val="000000"/>
        </w:rPr>
        <w:t>using the credentials of the running thread, which</w:t>
      </w:r>
      <w:r>
        <w:rPr>
          <w:rFonts w:cs="Arial"/>
          <w:color w:val="000000"/>
        </w:rPr>
        <w:t>, by default,</w:t>
      </w:r>
      <w:r w:rsidRPr="00FA72F5">
        <w:rPr>
          <w:color w:val="000000"/>
        </w:rPr>
        <w:t xml:space="preserve"> is the identity of the process</w:t>
      </w:r>
      <w:r>
        <w:rPr>
          <w:rFonts w:cs="Arial"/>
          <w:color w:val="000000"/>
        </w:rPr>
        <w:t>.</w:t>
      </w:r>
    </w:p>
    <w:p w14:paraId="67BEB66D" w14:textId="77777777" w:rsidR="009D54C0" w:rsidRPr="00E640B5" w:rsidRDefault="009D54C0" w:rsidP="00FA72F5">
      <w:pPr>
        <w:pStyle w:val="Heading6"/>
      </w:pPr>
      <w:r w:rsidRPr="00E640B5">
        <w:lastRenderedPageBreak/>
        <w:t>NTLM</w:t>
      </w:r>
    </w:p>
    <w:p w14:paraId="1A695D40" w14:textId="77777777" w:rsidR="009D54C0" w:rsidRPr="00FA72F5" w:rsidRDefault="00BB24A2" w:rsidP="00FA72F5">
      <w:pPr>
        <w:spacing w:line="240" w:lineRule="auto"/>
        <w:rPr>
          <w:color w:val="000000"/>
        </w:rPr>
      </w:pPr>
      <w:r w:rsidRPr="00FA72F5">
        <w:rPr>
          <w:color w:val="000000"/>
        </w:rPr>
        <w:t xml:space="preserve">NT LAN Manager (NTLM) </w:t>
      </w:r>
      <w:r>
        <w:rPr>
          <w:rFonts w:cs="Arial"/>
          <w:color w:val="000000"/>
        </w:rPr>
        <w:t>is</w:t>
      </w:r>
      <w:r w:rsidRPr="00FA72F5">
        <w:rPr>
          <w:color w:val="000000"/>
        </w:rPr>
        <w:t xml:space="preserve"> the default protocol type when Integrated Windows authentication is selected. </w:t>
      </w:r>
      <w:r w:rsidR="009D54C0" w:rsidRPr="00FA72F5">
        <w:rPr>
          <w:color w:val="000000"/>
        </w:rPr>
        <w:t xml:space="preserve">This protocol </w:t>
      </w:r>
      <w:r w:rsidR="009D54C0">
        <w:rPr>
          <w:rFonts w:cs="Arial"/>
          <w:color w:val="000000"/>
        </w:rPr>
        <w:t xml:space="preserve">takes advantage of </w:t>
      </w:r>
      <w:r w:rsidR="009D54C0" w:rsidRPr="00FA72F5">
        <w:rPr>
          <w:color w:val="000000"/>
        </w:rPr>
        <w:t>a three</w:t>
      </w:r>
      <w:r w:rsidR="009D54C0">
        <w:rPr>
          <w:rFonts w:cs="Arial"/>
          <w:color w:val="000000"/>
        </w:rPr>
        <w:t>-</w:t>
      </w:r>
      <w:r w:rsidR="009D54C0" w:rsidRPr="00FA72F5">
        <w:rPr>
          <w:color w:val="000000"/>
        </w:rPr>
        <w:t xml:space="preserve">part challenge-response sequence to authenticate clients. For </w:t>
      </w:r>
      <w:r w:rsidR="009D54C0">
        <w:rPr>
          <w:rFonts w:cs="Arial"/>
          <w:color w:val="000000"/>
        </w:rPr>
        <w:t xml:space="preserve">more information about </w:t>
      </w:r>
      <w:r w:rsidR="009D54C0" w:rsidRPr="00FA72F5">
        <w:rPr>
          <w:color w:val="000000"/>
        </w:rPr>
        <w:t xml:space="preserve">NTLM, see </w:t>
      </w:r>
      <w:hyperlink r:id="rId23" w:tooltip="http://go.microsoft.com/fwlink/?LinkId=196643" w:history="1">
        <w:r w:rsidR="009D54C0">
          <w:rPr>
            <w:rStyle w:val="Hyperlink"/>
            <w:rFonts w:cs="Arial"/>
          </w:rPr>
          <w:t>Microsoft NTLM</w:t>
        </w:r>
      </w:hyperlink>
      <w:r w:rsidR="009D54C0">
        <w:rPr>
          <w:rFonts w:cs="Arial"/>
          <w:color w:val="000000"/>
        </w:rPr>
        <w:t xml:space="preserve"> (http://go.microsoft.com/fwlink/?LinkId=196643).</w:t>
      </w:r>
    </w:p>
    <w:p w14:paraId="572B1812" w14:textId="77777777" w:rsidR="009D54C0" w:rsidRPr="00FA72F5" w:rsidRDefault="009D54C0" w:rsidP="00FA72F5">
      <w:pPr>
        <w:spacing w:line="240" w:lineRule="auto"/>
        <w:rPr>
          <w:color w:val="000000"/>
        </w:rPr>
      </w:pPr>
      <w:r w:rsidRPr="00FA72F5">
        <w:rPr>
          <w:b/>
          <w:color w:val="000000"/>
        </w:rPr>
        <w:t>Pros:</w:t>
      </w:r>
    </w:p>
    <w:p w14:paraId="2B4750BE" w14:textId="77777777" w:rsidR="009D54C0" w:rsidRDefault="009D54C0" w:rsidP="00FA72F5">
      <w:pPr>
        <w:pStyle w:val="BulletedList1"/>
        <w:spacing w:line="240" w:lineRule="exact"/>
        <w:rPr>
          <w:rFonts w:cs="Arial"/>
        </w:rPr>
      </w:pPr>
      <w:r>
        <w:rPr>
          <w:rFonts w:cs="Arial"/>
        </w:rPr>
        <w:t>It is easy to configure and typically requires no additional infrastructure/environment configuration to function</w:t>
      </w:r>
    </w:p>
    <w:p w14:paraId="69F15992" w14:textId="77777777" w:rsidR="009D54C0" w:rsidRDefault="009D54C0" w:rsidP="00FA72F5">
      <w:pPr>
        <w:pStyle w:val="BulletedList1"/>
        <w:spacing w:line="240" w:lineRule="exact"/>
        <w:rPr>
          <w:rFonts w:cs="Arial"/>
        </w:rPr>
      </w:pPr>
      <w:r>
        <w:rPr>
          <w:rFonts w:cs="Arial"/>
        </w:rPr>
        <w:t>It works when the client is not part of the domain, or is not in a domain trusted by the domain that SharePoint Server resides in</w:t>
      </w:r>
    </w:p>
    <w:p w14:paraId="6B0619FE" w14:textId="77777777" w:rsidR="009D54C0" w:rsidRPr="00FA72F5" w:rsidRDefault="009D54C0" w:rsidP="00FA72F5">
      <w:pPr>
        <w:spacing w:line="240" w:lineRule="auto"/>
        <w:rPr>
          <w:color w:val="000000"/>
        </w:rPr>
      </w:pPr>
      <w:r w:rsidRPr="00FA72F5">
        <w:rPr>
          <w:b/>
          <w:color w:val="000000"/>
        </w:rPr>
        <w:t>Cons:</w:t>
      </w:r>
    </w:p>
    <w:p w14:paraId="64200AF3" w14:textId="77777777" w:rsidR="009D54C0" w:rsidRDefault="009D54C0" w:rsidP="00FA72F5">
      <w:pPr>
        <w:pStyle w:val="BulletedList1"/>
        <w:spacing w:line="240" w:lineRule="exact"/>
        <w:rPr>
          <w:rFonts w:cs="Arial"/>
        </w:rPr>
      </w:pPr>
      <w:r>
        <w:rPr>
          <w:rFonts w:cs="Arial"/>
        </w:rPr>
        <w:t>It requires SharePoint Server to contact the domain controller every time that a client authentication response needs validation, increasing traffic to the domain controllers.</w:t>
      </w:r>
    </w:p>
    <w:p w14:paraId="3C50F8D9" w14:textId="77777777" w:rsidR="009D54C0" w:rsidRDefault="009D54C0" w:rsidP="00FA72F5">
      <w:pPr>
        <w:pStyle w:val="BulletedList1"/>
        <w:spacing w:line="240" w:lineRule="exact"/>
        <w:rPr>
          <w:rFonts w:cs="Arial"/>
        </w:rPr>
      </w:pPr>
      <w:r>
        <w:rPr>
          <w:rFonts w:cs="Arial"/>
        </w:rPr>
        <w:t>It does not allow delegation of client credentials to back-end systems, otherwise known as the double-hop rule. It is a proprietary protocol.</w:t>
      </w:r>
    </w:p>
    <w:p w14:paraId="09677E3E" w14:textId="77777777" w:rsidR="009D54C0" w:rsidRDefault="009D54C0">
      <w:pPr>
        <w:pStyle w:val="BulletedList1"/>
        <w:spacing w:line="240" w:lineRule="exact"/>
        <w:rPr>
          <w:rFonts w:cs="Arial"/>
        </w:rPr>
      </w:pPr>
      <w:r>
        <w:rPr>
          <w:rFonts w:cs="Arial"/>
        </w:rPr>
        <w:t>It is a proprietary protocol.</w:t>
      </w:r>
    </w:p>
    <w:p w14:paraId="6262C918" w14:textId="77777777" w:rsidR="009D54C0" w:rsidRDefault="009D54C0" w:rsidP="00FA72F5">
      <w:pPr>
        <w:pStyle w:val="BulletedList1"/>
        <w:spacing w:line="240" w:lineRule="exact"/>
        <w:rPr>
          <w:rFonts w:cs="Arial"/>
        </w:rPr>
      </w:pPr>
      <w:r>
        <w:rPr>
          <w:rFonts w:cs="Arial"/>
        </w:rPr>
        <w:t>It does not support server authentication.</w:t>
      </w:r>
    </w:p>
    <w:p w14:paraId="02C97CE2" w14:textId="77777777" w:rsidR="009D54C0" w:rsidRDefault="009D54C0" w:rsidP="00FA72F5">
      <w:pPr>
        <w:pStyle w:val="BulletedList1"/>
        <w:spacing w:line="240" w:lineRule="exact"/>
        <w:rPr>
          <w:rFonts w:cs="Arial"/>
        </w:rPr>
      </w:pPr>
      <w:r>
        <w:rPr>
          <w:rFonts w:cs="Arial"/>
        </w:rPr>
        <w:t xml:space="preserve">It is considered less secure than Kerberos authentication </w:t>
      </w:r>
    </w:p>
    <w:p w14:paraId="06C89171" w14:textId="77777777" w:rsidR="009D54C0" w:rsidRPr="00E640B5" w:rsidRDefault="009D54C0" w:rsidP="00FA72F5">
      <w:pPr>
        <w:pStyle w:val="Heading6"/>
      </w:pPr>
      <w:r w:rsidRPr="00E640B5">
        <w:t>Kerberos protocol</w:t>
      </w:r>
    </w:p>
    <w:p w14:paraId="57805D64" w14:textId="77777777" w:rsidR="009D54C0" w:rsidRPr="00FA72F5" w:rsidRDefault="009D54C0" w:rsidP="00FA72F5">
      <w:pPr>
        <w:spacing w:line="240" w:lineRule="auto"/>
        <w:rPr>
          <w:color w:val="000000"/>
        </w:rPr>
      </w:pPr>
      <w:r w:rsidRPr="00FA72F5">
        <w:rPr>
          <w:color w:val="000000"/>
        </w:rPr>
        <w:t>The Kerberos protocol is a</w:t>
      </w:r>
      <w:r>
        <w:rPr>
          <w:rFonts w:cs="Arial"/>
          <w:color w:val="000000"/>
        </w:rPr>
        <w:t xml:space="preserve"> more</w:t>
      </w:r>
      <w:r w:rsidRPr="00FA72F5">
        <w:rPr>
          <w:color w:val="000000"/>
        </w:rPr>
        <w:t xml:space="preserve"> secure protocol that supports ticketing authentication. A Kerberos authentication server grants a ticket in response to a client computer authentication request, if the request contains valid user credentials and a valid Service Principal Name (SPN). The client computer then uses the ticket to access network resources. To enable Kerberos authentication, the client and server computers must have a trusted connection to the domain Key Distribution Center (KDC). The KDC distributes shared secret keys to enable encryption. The client and server computers must also be able to access Active Directory </w:t>
      </w:r>
      <w:proofErr w:type="spellStart"/>
      <w:r w:rsidRPr="00FA72F5">
        <w:rPr>
          <w:color w:val="000000"/>
        </w:rPr>
        <w:t>directory</w:t>
      </w:r>
      <w:proofErr w:type="spellEnd"/>
      <w:r w:rsidRPr="00FA72F5">
        <w:rPr>
          <w:color w:val="000000"/>
        </w:rPr>
        <w:t xml:space="preserve"> services. For Active Directory, the forest root domain is the center of Kerberos authentication referrals. For more information </w:t>
      </w:r>
      <w:r>
        <w:rPr>
          <w:rFonts w:cs="Arial"/>
          <w:color w:val="000000"/>
        </w:rPr>
        <w:t>about</w:t>
      </w:r>
      <w:r w:rsidRPr="00FA72F5">
        <w:rPr>
          <w:color w:val="000000"/>
        </w:rPr>
        <w:t xml:space="preserve"> the Kerberos protocol, see </w:t>
      </w:r>
      <w:hyperlink r:id="rId24" w:tooltip="http://go.microsoft.com/fwlink/?LinkId=196644" w:history="1">
        <w:r>
          <w:rPr>
            <w:rStyle w:val="Hyperlink"/>
            <w:rFonts w:cs="Arial"/>
          </w:rPr>
          <w:t>How the Kerberos Version 5 Authentication Protocol Works</w:t>
        </w:r>
      </w:hyperlink>
      <w:r w:rsidRPr="00FA72F5">
        <w:rPr>
          <w:color w:val="000000"/>
        </w:rPr>
        <w:t xml:space="preserve"> </w:t>
      </w:r>
      <w:r>
        <w:rPr>
          <w:rFonts w:cs="Arial"/>
          <w:color w:val="000000"/>
        </w:rPr>
        <w:t xml:space="preserve">(http://go.microsoft.com/fwlink/?LinkId=196644) and </w:t>
      </w:r>
      <w:hyperlink r:id="rId25" w:tooltip="http://go.microsoft.com/fwlink/?LinkId=196645" w:history="1">
        <w:r>
          <w:rPr>
            <w:rStyle w:val="Hyperlink"/>
            <w:rFonts w:cs="Arial"/>
          </w:rPr>
          <w:t>Microsoft Kerberos</w:t>
        </w:r>
      </w:hyperlink>
      <w:r>
        <w:rPr>
          <w:rFonts w:cs="Arial"/>
          <w:color w:val="000000"/>
        </w:rPr>
        <w:t>. (http://go.microsoft.com/fwlink/?LinkId=196645)</w:t>
      </w:r>
      <w:r w:rsidRPr="00FA72F5">
        <w:rPr>
          <w:color w:val="000000"/>
        </w:rPr>
        <w:t xml:space="preserve"> </w:t>
      </w:r>
    </w:p>
    <w:p w14:paraId="728B9EC8" w14:textId="77777777" w:rsidR="009D54C0" w:rsidRPr="00FA72F5" w:rsidRDefault="009D54C0" w:rsidP="00FA72F5">
      <w:pPr>
        <w:spacing w:line="240" w:lineRule="auto"/>
        <w:rPr>
          <w:color w:val="000000"/>
        </w:rPr>
      </w:pPr>
      <w:r w:rsidRPr="00FA72F5">
        <w:rPr>
          <w:b/>
          <w:color w:val="000000"/>
        </w:rPr>
        <w:lastRenderedPageBreak/>
        <w:t>Pros:</w:t>
      </w:r>
    </w:p>
    <w:p w14:paraId="71574AED" w14:textId="77777777" w:rsidR="009D54C0" w:rsidRDefault="009D54C0" w:rsidP="00FA72F5">
      <w:pPr>
        <w:pStyle w:val="BulletedList1"/>
        <w:spacing w:line="240" w:lineRule="exact"/>
        <w:rPr>
          <w:rFonts w:cs="Arial"/>
        </w:rPr>
      </w:pPr>
      <w:r>
        <w:rPr>
          <w:rFonts w:cs="Arial"/>
        </w:rPr>
        <w:t>Most secure Integrated Windows authentication protocol</w:t>
      </w:r>
    </w:p>
    <w:p w14:paraId="3CE25212" w14:textId="77777777" w:rsidR="009D54C0" w:rsidRDefault="009D54C0" w:rsidP="00FA72F5">
      <w:pPr>
        <w:pStyle w:val="BulletedList1"/>
        <w:spacing w:line="240" w:lineRule="exact"/>
        <w:rPr>
          <w:rFonts w:cs="Arial"/>
        </w:rPr>
      </w:pPr>
      <w:r>
        <w:rPr>
          <w:rFonts w:cs="Arial"/>
        </w:rPr>
        <w:t xml:space="preserve">Allows delegation of client credentials </w:t>
      </w:r>
    </w:p>
    <w:p w14:paraId="51734CA3" w14:textId="77777777" w:rsidR="009D54C0" w:rsidRDefault="009D54C0" w:rsidP="00FA72F5">
      <w:pPr>
        <w:pStyle w:val="BulletedList1"/>
        <w:spacing w:line="240" w:lineRule="exact"/>
        <w:rPr>
          <w:rFonts w:cs="Arial"/>
        </w:rPr>
      </w:pPr>
      <w:r>
        <w:rPr>
          <w:rFonts w:cs="Arial"/>
        </w:rPr>
        <w:t>Supports mutual authentication of clients and servers</w:t>
      </w:r>
    </w:p>
    <w:p w14:paraId="4F4FE9B9" w14:textId="77777777" w:rsidR="009D54C0" w:rsidRDefault="009D54C0" w:rsidP="00FA72F5">
      <w:pPr>
        <w:pStyle w:val="BulletedList1"/>
        <w:spacing w:line="240" w:lineRule="exact"/>
        <w:rPr>
          <w:rFonts w:cs="Arial"/>
        </w:rPr>
      </w:pPr>
      <w:r>
        <w:rPr>
          <w:rFonts w:cs="Arial"/>
        </w:rPr>
        <w:t>Produces less traffic to domain controllers</w:t>
      </w:r>
    </w:p>
    <w:p w14:paraId="47C6363F" w14:textId="77777777" w:rsidR="009D54C0" w:rsidRDefault="009D54C0" w:rsidP="00FA72F5">
      <w:pPr>
        <w:pStyle w:val="BulletedList1"/>
        <w:spacing w:line="240" w:lineRule="exact"/>
        <w:rPr>
          <w:rFonts w:cs="Arial"/>
        </w:rPr>
      </w:pPr>
      <w:r>
        <w:rPr>
          <w:rFonts w:cs="Arial"/>
        </w:rPr>
        <w:t>Open protocol supported by many platforms and vendors</w:t>
      </w:r>
    </w:p>
    <w:p w14:paraId="1A1BF923" w14:textId="77777777" w:rsidR="009D54C0" w:rsidRPr="00FA72F5" w:rsidRDefault="009D54C0" w:rsidP="00FA72F5">
      <w:pPr>
        <w:spacing w:line="240" w:lineRule="auto"/>
        <w:rPr>
          <w:color w:val="000000"/>
        </w:rPr>
      </w:pPr>
      <w:r w:rsidRPr="00FA72F5">
        <w:rPr>
          <w:b/>
          <w:color w:val="000000"/>
        </w:rPr>
        <w:t>Cons:</w:t>
      </w:r>
    </w:p>
    <w:p w14:paraId="3E317CEC" w14:textId="77777777" w:rsidR="009D54C0" w:rsidRDefault="009D54C0" w:rsidP="00FA72F5">
      <w:pPr>
        <w:pStyle w:val="BulletedList1"/>
        <w:spacing w:line="240" w:lineRule="exact"/>
        <w:rPr>
          <w:rFonts w:cs="Arial"/>
        </w:rPr>
      </w:pPr>
      <w:r>
        <w:rPr>
          <w:rFonts w:cs="Arial"/>
        </w:rPr>
        <w:t>Requires additional configuration of infrastructure and environment to function correctly</w:t>
      </w:r>
    </w:p>
    <w:p w14:paraId="0B922EF9" w14:textId="77777777" w:rsidR="009D54C0" w:rsidRDefault="009D54C0" w:rsidP="00FA72F5">
      <w:pPr>
        <w:pStyle w:val="BulletedList1"/>
        <w:spacing w:line="240" w:lineRule="exact"/>
        <w:rPr>
          <w:rFonts w:cs="Arial"/>
        </w:rPr>
      </w:pPr>
      <w:r>
        <w:rPr>
          <w:rFonts w:cs="Arial"/>
        </w:rPr>
        <w:t>Requires clients have connectivity to the KDC (Active Directory domain controller in Windows environments) over TCP/UDP port 88 (Kerberos), and TCP/UDP port 464 (Kerberos Change Password – Windows)</w:t>
      </w:r>
    </w:p>
    <w:p w14:paraId="0220B3A5" w14:textId="77777777" w:rsidR="009D54C0" w:rsidRPr="00E640B5" w:rsidRDefault="009D54C0" w:rsidP="00E640B5">
      <w:pPr>
        <w:pStyle w:val="Heading5"/>
      </w:pPr>
      <w:r w:rsidRPr="00E640B5">
        <w:t>Other methods</w:t>
      </w:r>
    </w:p>
    <w:p w14:paraId="3B98625C" w14:textId="77777777" w:rsidR="009D54C0" w:rsidRPr="00FA72F5" w:rsidRDefault="009D54C0" w:rsidP="00D12857">
      <w:pPr>
        <w:spacing w:line="240" w:lineRule="auto"/>
        <w:rPr>
          <w:color w:val="000000"/>
        </w:rPr>
      </w:pPr>
      <w:r w:rsidRPr="00FA72F5">
        <w:rPr>
          <w:color w:val="000000"/>
        </w:rPr>
        <w:t xml:space="preserve">In addition to NTLM and Kerberos authentication, SharePoint Server supports other </w:t>
      </w:r>
      <w:r>
        <w:rPr>
          <w:rFonts w:cs="Arial"/>
          <w:color w:val="000000"/>
        </w:rPr>
        <w:t>kinds</w:t>
      </w:r>
      <w:r w:rsidRPr="00FA72F5">
        <w:rPr>
          <w:color w:val="000000"/>
        </w:rPr>
        <w:t xml:space="preserve"> of IIS authentication such as basic, digest, and certificate</w:t>
      </w:r>
      <w:r>
        <w:rPr>
          <w:rFonts w:cs="Arial"/>
          <w:color w:val="000000"/>
        </w:rPr>
        <w:t>-</w:t>
      </w:r>
      <w:r w:rsidRPr="00FA72F5">
        <w:rPr>
          <w:color w:val="000000"/>
        </w:rPr>
        <w:t>based authentication</w:t>
      </w:r>
      <w:r>
        <w:rPr>
          <w:rFonts w:cs="Arial"/>
          <w:color w:val="000000"/>
        </w:rPr>
        <w:t>,</w:t>
      </w:r>
      <w:r w:rsidRPr="00FA72F5">
        <w:rPr>
          <w:color w:val="000000"/>
        </w:rPr>
        <w:t xml:space="preserve"> which </w:t>
      </w:r>
      <w:r>
        <w:rPr>
          <w:rFonts w:cs="Arial"/>
          <w:color w:val="000000"/>
        </w:rPr>
        <w:t>are</w:t>
      </w:r>
      <w:r w:rsidRPr="00FA72F5">
        <w:rPr>
          <w:color w:val="000000"/>
        </w:rPr>
        <w:t xml:space="preserve"> not covered in this document. For </w:t>
      </w:r>
      <w:r>
        <w:rPr>
          <w:rFonts w:cs="Arial"/>
          <w:color w:val="000000"/>
        </w:rPr>
        <w:t>more information about</w:t>
      </w:r>
      <w:r w:rsidRPr="00FA72F5">
        <w:rPr>
          <w:color w:val="000000"/>
        </w:rPr>
        <w:t xml:space="preserve"> how these protocols function</w:t>
      </w:r>
      <w:r>
        <w:rPr>
          <w:rFonts w:cs="Arial"/>
          <w:color w:val="000000"/>
        </w:rPr>
        <w:t>,</w:t>
      </w:r>
      <w:r w:rsidRPr="00FA72F5">
        <w:rPr>
          <w:color w:val="000000"/>
        </w:rPr>
        <w:t xml:space="preserve"> see </w:t>
      </w:r>
      <w:hyperlink r:id="rId26" w:tooltip="http://go.microsoft.com/fwlink/?LinkId=196646" w:history="1">
        <w:r>
          <w:rPr>
            <w:rStyle w:val="Hyperlink"/>
            <w:rFonts w:cs="Arial"/>
          </w:rPr>
          <w:t>Authentication Methods Supported in IIS 6.0 (IIS 6.0)</w:t>
        </w:r>
      </w:hyperlink>
      <w:r>
        <w:rPr>
          <w:rFonts w:cs="Arial"/>
          <w:color w:val="000000"/>
        </w:rPr>
        <w:t xml:space="preserve"> (http://go.microsoft.com/fwlink/?LinkId=196646).</w:t>
      </w:r>
    </w:p>
    <w:p w14:paraId="60023DB6" w14:textId="77777777" w:rsidR="009D54C0" w:rsidRPr="00E640B5" w:rsidRDefault="009D54C0" w:rsidP="00E640B5">
      <w:pPr>
        <w:pStyle w:val="Heading4"/>
      </w:pPr>
      <w:bookmarkStart w:id="44" w:name="BMsection2a2"/>
      <w:bookmarkEnd w:id="44"/>
      <w:r w:rsidRPr="00E640B5">
        <w:t>Claims-based authentication</w:t>
      </w:r>
    </w:p>
    <w:p w14:paraId="51065B3D" w14:textId="77777777" w:rsidR="009D54C0" w:rsidRPr="00FA72F5" w:rsidRDefault="009D54C0" w:rsidP="00D12857">
      <w:pPr>
        <w:spacing w:line="240" w:lineRule="auto"/>
        <w:rPr>
          <w:color w:val="000000"/>
        </w:rPr>
      </w:pPr>
      <w:r w:rsidRPr="00FA72F5">
        <w:rPr>
          <w:color w:val="000000"/>
        </w:rPr>
        <w:t xml:space="preserve">Support for </w:t>
      </w:r>
      <w:r>
        <w:rPr>
          <w:rFonts w:cs="Arial"/>
          <w:color w:val="000000"/>
        </w:rPr>
        <w:t>claims authentication</w:t>
      </w:r>
      <w:r w:rsidRPr="00FA72F5">
        <w:rPr>
          <w:color w:val="000000"/>
        </w:rPr>
        <w:t xml:space="preserve"> is a new feature in SharePoint 2010 Products and is built on Windows Identity Foundation (WIF). In a claims model, SharePoint </w:t>
      </w:r>
      <w:r>
        <w:rPr>
          <w:rFonts w:cs="Arial"/>
          <w:color w:val="000000"/>
        </w:rPr>
        <w:t>Server accepts</w:t>
      </w:r>
      <w:r w:rsidRPr="00FA72F5">
        <w:rPr>
          <w:color w:val="000000"/>
        </w:rPr>
        <w:t xml:space="preserve"> one or more </w:t>
      </w:r>
      <w:r w:rsidRPr="00FA72F5">
        <w:rPr>
          <w:i/>
          <w:color w:val="000000"/>
        </w:rPr>
        <w:t>claims</w:t>
      </w:r>
      <w:r w:rsidRPr="00FA72F5">
        <w:rPr>
          <w:color w:val="000000"/>
        </w:rPr>
        <w:t xml:space="preserve"> about an authenticating client to identify and authorize the client. The claims come in the form of SAML tokens and are facts about the client stated by a trusted authority. For example, a claim could state</w:t>
      </w:r>
      <w:r>
        <w:rPr>
          <w:rFonts w:cs="Arial"/>
          <w:color w:val="000000"/>
        </w:rPr>
        <w:t xml:space="preserve">, </w:t>
      </w:r>
      <w:r w:rsidR="00FA4A7A">
        <w:rPr>
          <w:rFonts w:cs="Arial"/>
          <w:color w:val="000000"/>
        </w:rPr>
        <w:t>"</w:t>
      </w:r>
      <w:r w:rsidRPr="00FA72F5">
        <w:rPr>
          <w:color w:val="000000"/>
        </w:rPr>
        <w:t xml:space="preserve">Bob is a member of the </w:t>
      </w:r>
      <w:r>
        <w:rPr>
          <w:rFonts w:cs="Arial"/>
          <w:color w:val="000000"/>
        </w:rPr>
        <w:t>Enterprise Admins</w:t>
      </w:r>
      <w:r w:rsidRPr="00FA72F5">
        <w:rPr>
          <w:color w:val="000000"/>
        </w:rPr>
        <w:t xml:space="preserve"> group for the domain Contoso.com</w:t>
      </w:r>
      <w:r>
        <w:rPr>
          <w:rFonts w:cs="Arial"/>
          <w:color w:val="000000"/>
        </w:rPr>
        <w:t>."</w:t>
      </w:r>
      <w:r w:rsidR="00FA4A7A" w:rsidRPr="00FA72F5">
        <w:rPr>
          <w:color w:val="000000"/>
        </w:rPr>
        <w:t xml:space="preserve"> </w:t>
      </w:r>
      <w:r w:rsidRPr="00FA72F5">
        <w:rPr>
          <w:color w:val="000000"/>
        </w:rPr>
        <w:t>If this claim came from a provider trusted by SharePoint</w:t>
      </w:r>
      <w:r>
        <w:rPr>
          <w:rFonts w:cs="Arial"/>
          <w:color w:val="000000"/>
        </w:rPr>
        <w:t xml:space="preserve"> Server</w:t>
      </w:r>
      <w:r w:rsidRPr="00FA72F5">
        <w:rPr>
          <w:color w:val="000000"/>
        </w:rPr>
        <w:t xml:space="preserve">, the platform could use this information to authenticate Bob and to authorize him to access SharePoint </w:t>
      </w:r>
      <w:r>
        <w:rPr>
          <w:rFonts w:cs="Arial"/>
          <w:color w:val="000000"/>
        </w:rPr>
        <w:t xml:space="preserve">Server </w:t>
      </w:r>
      <w:r w:rsidRPr="00FA72F5">
        <w:rPr>
          <w:color w:val="000000"/>
        </w:rPr>
        <w:t xml:space="preserve">resources. For more information about claims authentication, see </w:t>
      </w:r>
      <w:hyperlink r:id="rId27" w:tooltip="http://go.microsoft.com/fwlink/?LinkID=187911" w:history="1">
        <w:r>
          <w:rPr>
            <w:rStyle w:val="Hyperlink"/>
            <w:rFonts w:cs="Arial"/>
          </w:rPr>
          <w:t>A Guide to Claims-based Identity and Access Control</w:t>
        </w:r>
      </w:hyperlink>
      <w:r>
        <w:rPr>
          <w:rFonts w:cs="Arial"/>
          <w:color w:val="000000"/>
        </w:rPr>
        <w:t xml:space="preserve"> (http://go.microsoft.com/fwlink/?LinkID=187911).</w:t>
      </w:r>
    </w:p>
    <w:p w14:paraId="7BE7111E" w14:textId="77777777" w:rsidR="009D54C0" w:rsidRPr="00FA72F5" w:rsidRDefault="009D54C0" w:rsidP="00C90139">
      <w:pPr>
        <w:spacing w:line="240" w:lineRule="auto"/>
        <w:rPr>
          <w:color w:val="000000"/>
        </w:rPr>
      </w:pPr>
      <w:r w:rsidRPr="00FA72F5">
        <w:rPr>
          <w:color w:val="000000"/>
        </w:rPr>
        <w:t xml:space="preserve">The </w:t>
      </w:r>
      <w:r>
        <w:rPr>
          <w:rFonts w:cs="Arial"/>
          <w:color w:val="000000"/>
        </w:rPr>
        <w:t>kind</w:t>
      </w:r>
      <w:r w:rsidRPr="00FA72F5">
        <w:rPr>
          <w:color w:val="000000"/>
        </w:rPr>
        <w:t xml:space="preserve"> of claims that SharePoint 2010 Products support for incoming authentication are</w:t>
      </w:r>
      <w:r>
        <w:rPr>
          <w:rFonts w:cs="Arial"/>
          <w:color w:val="000000"/>
        </w:rPr>
        <w:t xml:space="preserve"> </w:t>
      </w:r>
      <w:r w:rsidRPr="00FA72F5">
        <w:rPr>
          <w:color w:val="000000"/>
        </w:rPr>
        <w:t>Windows-Claims</w:t>
      </w:r>
      <w:r>
        <w:rPr>
          <w:rFonts w:cs="Arial"/>
          <w:color w:val="000000"/>
        </w:rPr>
        <w:t>, forms-based authentication-Claims, and SAML-Claims.</w:t>
      </w:r>
    </w:p>
    <w:p w14:paraId="6A88A38F" w14:textId="77777777" w:rsidR="009D54C0" w:rsidRPr="00E640B5" w:rsidRDefault="009D54C0" w:rsidP="00E640B5">
      <w:pPr>
        <w:pStyle w:val="Heading5"/>
      </w:pPr>
      <w:r w:rsidRPr="00E640B5">
        <w:lastRenderedPageBreak/>
        <w:t>Windows-Claims</w:t>
      </w:r>
    </w:p>
    <w:p w14:paraId="16F781F0" w14:textId="77777777" w:rsidR="009D54C0" w:rsidRPr="00FA72F5" w:rsidRDefault="009D54C0" w:rsidP="00D12857">
      <w:pPr>
        <w:spacing w:line="240" w:lineRule="auto"/>
        <w:rPr>
          <w:color w:val="000000"/>
        </w:rPr>
      </w:pPr>
      <w:r w:rsidRPr="00FA72F5">
        <w:rPr>
          <w:color w:val="000000"/>
        </w:rPr>
        <w:t xml:space="preserve">In the </w:t>
      </w:r>
      <w:r>
        <w:rPr>
          <w:rFonts w:cs="Arial"/>
          <w:color w:val="000000"/>
        </w:rPr>
        <w:t>Windows</w:t>
      </w:r>
      <w:r w:rsidRPr="00FA72F5">
        <w:rPr>
          <w:color w:val="000000"/>
        </w:rPr>
        <w:t xml:space="preserve">-claims mode sign in, SharePoint </w:t>
      </w:r>
      <w:r>
        <w:rPr>
          <w:rFonts w:cs="Arial"/>
          <w:color w:val="000000"/>
        </w:rPr>
        <w:t>Server authenticates</w:t>
      </w:r>
      <w:r w:rsidRPr="00FA72F5">
        <w:rPr>
          <w:color w:val="000000"/>
        </w:rPr>
        <w:t xml:space="preserve"> the client using standard Integrated Windows authentication (NTLM/Kerberos</w:t>
      </w:r>
      <w:r>
        <w:rPr>
          <w:rFonts w:cs="Arial"/>
          <w:color w:val="000000"/>
        </w:rPr>
        <w:t xml:space="preserve">), and </w:t>
      </w:r>
      <w:r w:rsidRPr="00FA72F5">
        <w:rPr>
          <w:color w:val="000000"/>
        </w:rPr>
        <w:t xml:space="preserve">then </w:t>
      </w:r>
      <w:r>
        <w:rPr>
          <w:rFonts w:cs="Arial"/>
          <w:color w:val="000000"/>
        </w:rPr>
        <w:t>translates</w:t>
      </w:r>
      <w:r w:rsidRPr="00FA72F5">
        <w:rPr>
          <w:color w:val="000000"/>
        </w:rPr>
        <w:t xml:space="preserve"> the resulting Windows Identity into a Claims Identity</w:t>
      </w:r>
      <w:r>
        <w:rPr>
          <w:rFonts w:cs="Arial"/>
          <w:color w:val="000000"/>
        </w:rPr>
        <w:t>.</w:t>
      </w:r>
    </w:p>
    <w:p w14:paraId="304097A0" w14:textId="77777777" w:rsidR="009D54C0" w:rsidRPr="00E640B5" w:rsidRDefault="009D54C0" w:rsidP="00E640B5">
      <w:pPr>
        <w:pStyle w:val="Heading5"/>
      </w:pPr>
      <w:r w:rsidRPr="00E640B5">
        <w:t>Forms-based authentication Claims</w:t>
      </w:r>
    </w:p>
    <w:p w14:paraId="39059AE2" w14:textId="77777777" w:rsidR="009D54C0" w:rsidRPr="00FA72F5" w:rsidRDefault="009D54C0" w:rsidP="00D12857">
      <w:pPr>
        <w:spacing w:line="240" w:lineRule="auto"/>
        <w:rPr>
          <w:color w:val="000000"/>
        </w:rPr>
      </w:pPr>
      <w:r w:rsidRPr="00FA72F5">
        <w:rPr>
          <w:color w:val="000000"/>
        </w:rPr>
        <w:t xml:space="preserve">In </w:t>
      </w:r>
      <w:r>
        <w:rPr>
          <w:rFonts w:cs="Arial"/>
          <w:color w:val="000000"/>
        </w:rPr>
        <w:t xml:space="preserve">Forms-based authentication </w:t>
      </w:r>
      <w:r w:rsidRPr="00FA72F5">
        <w:rPr>
          <w:color w:val="000000"/>
        </w:rPr>
        <w:t xml:space="preserve">claims mode, SharePoint </w:t>
      </w:r>
      <w:r>
        <w:rPr>
          <w:rFonts w:cs="Arial"/>
          <w:color w:val="000000"/>
        </w:rPr>
        <w:t>Server redirects</w:t>
      </w:r>
      <w:r w:rsidRPr="00FA72F5">
        <w:rPr>
          <w:color w:val="000000"/>
        </w:rPr>
        <w:t xml:space="preserve"> the client to a </w:t>
      </w:r>
      <w:r>
        <w:rPr>
          <w:rFonts w:cs="Arial"/>
          <w:color w:val="000000"/>
        </w:rPr>
        <w:t>logon</w:t>
      </w:r>
      <w:r w:rsidRPr="00FA72F5">
        <w:rPr>
          <w:color w:val="000000"/>
        </w:rPr>
        <w:t xml:space="preserve"> page </w:t>
      </w:r>
      <w:r>
        <w:rPr>
          <w:rFonts w:cs="Arial"/>
          <w:color w:val="000000"/>
        </w:rPr>
        <w:t>that hosts</w:t>
      </w:r>
      <w:r w:rsidRPr="00FA72F5">
        <w:rPr>
          <w:color w:val="000000"/>
        </w:rPr>
        <w:t xml:space="preserve"> the standard ASP.NET </w:t>
      </w:r>
      <w:r>
        <w:rPr>
          <w:rFonts w:cs="Arial"/>
          <w:color w:val="000000"/>
        </w:rPr>
        <w:t>logon</w:t>
      </w:r>
      <w:r w:rsidRPr="00FA72F5">
        <w:rPr>
          <w:color w:val="000000"/>
        </w:rPr>
        <w:t xml:space="preserve"> controls. The page </w:t>
      </w:r>
      <w:r>
        <w:rPr>
          <w:rFonts w:cs="Arial"/>
          <w:color w:val="000000"/>
        </w:rPr>
        <w:t>authenticates</w:t>
      </w:r>
      <w:r w:rsidRPr="00FA72F5">
        <w:rPr>
          <w:color w:val="000000"/>
        </w:rPr>
        <w:t xml:space="preserve"> the client </w:t>
      </w:r>
      <w:r>
        <w:rPr>
          <w:rFonts w:cs="Arial"/>
          <w:color w:val="000000"/>
        </w:rPr>
        <w:t xml:space="preserve">by </w:t>
      </w:r>
      <w:r w:rsidRPr="00FA72F5">
        <w:rPr>
          <w:color w:val="000000"/>
        </w:rPr>
        <w:t>using ASP.NET membership and role providers, similar to how forms</w:t>
      </w:r>
      <w:r>
        <w:rPr>
          <w:rFonts w:cs="Arial"/>
          <w:color w:val="000000"/>
        </w:rPr>
        <w:t>-</w:t>
      </w:r>
      <w:r w:rsidRPr="00FA72F5">
        <w:rPr>
          <w:color w:val="000000"/>
        </w:rPr>
        <w:t xml:space="preserve">based authentication functioned in </w:t>
      </w:r>
      <w:r>
        <w:rPr>
          <w:rFonts w:cs="Arial"/>
          <w:color w:val="000000"/>
        </w:rPr>
        <w:t xml:space="preserve">Office </w:t>
      </w:r>
      <w:r w:rsidRPr="00FA72F5">
        <w:rPr>
          <w:color w:val="000000"/>
        </w:rPr>
        <w:t xml:space="preserve">SharePoint </w:t>
      </w:r>
      <w:r>
        <w:rPr>
          <w:rFonts w:cs="Arial"/>
          <w:color w:val="000000"/>
        </w:rPr>
        <w:t xml:space="preserve">Server </w:t>
      </w:r>
      <w:r w:rsidRPr="00FA72F5">
        <w:rPr>
          <w:color w:val="000000"/>
        </w:rPr>
        <w:t xml:space="preserve">2007. After the identity object </w:t>
      </w:r>
      <w:r>
        <w:rPr>
          <w:rFonts w:cs="Arial"/>
          <w:color w:val="000000"/>
        </w:rPr>
        <w:t>that represents</w:t>
      </w:r>
      <w:r w:rsidRPr="00FA72F5">
        <w:rPr>
          <w:color w:val="000000"/>
        </w:rPr>
        <w:t xml:space="preserve"> the user is created, SharePoint </w:t>
      </w:r>
      <w:r>
        <w:rPr>
          <w:rFonts w:cs="Arial"/>
          <w:color w:val="000000"/>
        </w:rPr>
        <w:t>Server</w:t>
      </w:r>
      <w:r w:rsidRPr="00FA72F5">
        <w:rPr>
          <w:color w:val="000000"/>
        </w:rPr>
        <w:t xml:space="preserve"> then </w:t>
      </w:r>
      <w:r>
        <w:rPr>
          <w:rFonts w:cs="Arial"/>
          <w:color w:val="000000"/>
        </w:rPr>
        <w:t>translates</w:t>
      </w:r>
      <w:r w:rsidRPr="00FA72F5">
        <w:rPr>
          <w:color w:val="000000"/>
        </w:rPr>
        <w:t xml:space="preserve"> this identity into a claims identity object. </w:t>
      </w:r>
    </w:p>
    <w:p w14:paraId="2713AE10" w14:textId="77777777" w:rsidR="009D54C0" w:rsidRDefault="009D54C0" w:rsidP="00E640B5">
      <w:pPr>
        <w:pStyle w:val="Heading5"/>
      </w:pPr>
      <w:r>
        <w:t>SAML-Claims</w:t>
      </w:r>
    </w:p>
    <w:p w14:paraId="39096D1C" w14:textId="77777777" w:rsidR="009D54C0" w:rsidRPr="00FA72F5" w:rsidRDefault="009D54C0" w:rsidP="00D12857">
      <w:pPr>
        <w:spacing w:line="240" w:lineRule="auto"/>
        <w:rPr>
          <w:color w:val="000000"/>
        </w:rPr>
      </w:pPr>
      <w:r w:rsidRPr="00FA72F5">
        <w:rPr>
          <w:color w:val="000000"/>
        </w:rPr>
        <w:t xml:space="preserve">In SAML-Claims mode, SharePoint </w:t>
      </w:r>
      <w:r>
        <w:rPr>
          <w:rFonts w:cs="Arial"/>
          <w:color w:val="000000"/>
        </w:rPr>
        <w:t>Server accepts</w:t>
      </w:r>
      <w:r w:rsidRPr="00FA72F5">
        <w:rPr>
          <w:color w:val="000000"/>
        </w:rPr>
        <w:t xml:space="preserve"> SAML tokens from a trusted external Security Token Provider (STS). When the user attempts to </w:t>
      </w:r>
      <w:r>
        <w:rPr>
          <w:rFonts w:cs="Arial"/>
          <w:color w:val="000000"/>
        </w:rPr>
        <w:t>log on, see comment is</w:t>
      </w:r>
      <w:r w:rsidRPr="00FA72F5">
        <w:rPr>
          <w:color w:val="000000"/>
        </w:rPr>
        <w:t xml:space="preserve"> directed to an external claims provider (</w:t>
      </w:r>
      <w:r>
        <w:rPr>
          <w:rFonts w:cs="Arial"/>
          <w:color w:val="000000"/>
        </w:rPr>
        <w:t>for example,</w:t>
      </w:r>
      <w:r w:rsidRPr="00FA72F5">
        <w:rPr>
          <w:color w:val="000000"/>
        </w:rPr>
        <w:t xml:space="preserve"> Windows Live ID claims provider) which </w:t>
      </w:r>
      <w:r>
        <w:rPr>
          <w:rFonts w:cs="Arial"/>
          <w:color w:val="000000"/>
        </w:rPr>
        <w:t>authenticates</w:t>
      </w:r>
      <w:r w:rsidRPr="00FA72F5">
        <w:rPr>
          <w:color w:val="000000"/>
        </w:rPr>
        <w:t xml:space="preserve"> the user and </w:t>
      </w:r>
      <w:r>
        <w:rPr>
          <w:rFonts w:cs="Arial"/>
          <w:color w:val="000000"/>
        </w:rPr>
        <w:t>produces</w:t>
      </w:r>
      <w:r w:rsidRPr="00FA72F5">
        <w:rPr>
          <w:color w:val="000000"/>
        </w:rPr>
        <w:t xml:space="preserve"> a SAML token. SharePoint </w:t>
      </w:r>
      <w:r>
        <w:rPr>
          <w:rFonts w:cs="Arial"/>
          <w:color w:val="000000"/>
        </w:rPr>
        <w:t>Server accepts</w:t>
      </w:r>
      <w:r w:rsidRPr="00FA72F5">
        <w:rPr>
          <w:color w:val="000000"/>
        </w:rPr>
        <w:t xml:space="preserve"> and </w:t>
      </w:r>
      <w:r>
        <w:rPr>
          <w:rFonts w:cs="Arial"/>
          <w:color w:val="000000"/>
        </w:rPr>
        <w:t>processes</w:t>
      </w:r>
      <w:r w:rsidRPr="00FA72F5">
        <w:rPr>
          <w:color w:val="000000"/>
        </w:rPr>
        <w:t xml:space="preserve"> this token, augmenting the claims and creating a claims identity object for the user.</w:t>
      </w:r>
    </w:p>
    <w:p w14:paraId="39ABA815" w14:textId="77777777" w:rsidR="009D54C0" w:rsidRPr="00FA72F5" w:rsidRDefault="009D54C0" w:rsidP="00D12857">
      <w:pPr>
        <w:spacing w:line="240" w:lineRule="auto"/>
        <w:rPr>
          <w:color w:val="000000"/>
        </w:rPr>
      </w:pPr>
      <w:r w:rsidRPr="00FA72F5">
        <w:rPr>
          <w:color w:val="000000"/>
        </w:rPr>
        <w:t>For more information about claims-based authentication in SharePoint 2010 Products</w:t>
      </w:r>
      <w:r>
        <w:rPr>
          <w:rFonts w:cs="Arial"/>
          <w:color w:val="000000"/>
        </w:rPr>
        <w:t>, see</w:t>
      </w:r>
      <w:r w:rsidRPr="00FA72F5">
        <w:rPr>
          <w:color w:val="000000"/>
        </w:rPr>
        <w:t xml:space="preserve"> </w:t>
      </w:r>
      <w:hyperlink r:id="rId28" w:tooltip="http://go.microsoft.com/fwlink/?LinkId=196647" w:history="1">
        <w:r>
          <w:rPr>
            <w:rStyle w:val="Hyperlink"/>
            <w:rFonts w:cs="Arial"/>
          </w:rPr>
          <w:t>SharePoint Claims-Based Identity</w:t>
        </w:r>
      </w:hyperlink>
      <w:r w:rsidRPr="00FA72F5">
        <w:rPr>
          <w:color w:val="000000"/>
        </w:rPr>
        <w:t>.</w:t>
      </w:r>
    </w:p>
    <w:p w14:paraId="095C1077" w14:textId="77777777" w:rsidR="009D54C0" w:rsidRPr="00E640B5" w:rsidRDefault="009D54C0" w:rsidP="00E640B5">
      <w:pPr>
        <w:pStyle w:val="Heading4"/>
      </w:pPr>
      <w:bookmarkStart w:id="45" w:name="BMsection2a3"/>
      <w:bookmarkEnd w:id="45"/>
      <w:r w:rsidRPr="00E640B5">
        <w:t>Note about incoming claims authentication and the Claims to Windows Token Service (C2WTS)</w:t>
      </w:r>
    </w:p>
    <w:p w14:paraId="2BF048BF" w14:textId="77777777" w:rsidR="009D54C0" w:rsidRPr="00FA72F5" w:rsidRDefault="009D54C0" w:rsidP="00D12857">
      <w:pPr>
        <w:spacing w:line="240" w:lineRule="auto"/>
        <w:rPr>
          <w:color w:val="000000"/>
        </w:rPr>
      </w:pPr>
      <w:r w:rsidRPr="00FA72F5">
        <w:rPr>
          <w:color w:val="000000"/>
        </w:rPr>
        <w:t xml:space="preserve">Some service applications require </w:t>
      </w:r>
      <w:r>
        <w:rPr>
          <w:rFonts w:cs="Arial"/>
          <w:color w:val="000000"/>
        </w:rPr>
        <w:t>that you</w:t>
      </w:r>
      <w:r w:rsidRPr="00FA72F5">
        <w:rPr>
          <w:color w:val="000000"/>
        </w:rPr>
        <w:t xml:space="preserve"> use the Windows Identity Foundation (WIF) Claims to Windows Token Service (C2WTS) to translate claims within the farm to Windows credentials for outbound authentication. It is important to understand that C2WTS only </w:t>
      </w:r>
      <w:r>
        <w:rPr>
          <w:rFonts w:cs="Arial"/>
          <w:color w:val="000000"/>
        </w:rPr>
        <w:t xml:space="preserve">functions </w:t>
      </w:r>
      <w:r w:rsidRPr="00FA72F5">
        <w:rPr>
          <w:color w:val="000000"/>
        </w:rPr>
        <w:t xml:space="preserve">if the incoming authentication method is either classic mode or Windows claims. </w:t>
      </w:r>
      <w:r>
        <w:rPr>
          <w:rFonts w:cs="Arial"/>
          <w:color w:val="000000"/>
        </w:rPr>
        <w:t>If</w:t>
      </w:r>
      <w:r w:rsidRPr="00FA72F5">
        <w:rPr>
          <w:color w:val="000000"/>
        </w:rPr>
        <w:t xml:space="preserve"> </w:t>
      </w:r>
      <w:proofErr w:type="gramStart"/>
      <w:r w:rsidRPr="00FA72F5">
        <w:rPr>
          <w:color w:val="000000"/>
        </w:rPr>
        <w:t xml:space="preserve">claims </w:t>
      </w:r>
      <w:r>
        <w:rPr>
          <w:rFonts w:cs="Arial"/>
          <w:color w:val="000000"/>
        </w:rPr>
        <w:t>is</w:t>
      </w:r>
      <w:proofErr w:type="gramEnd"/>
      <w:r>
        <w:rPr>
          <w:rFonts w:cs="Arial"/>
          <w:color w:val="000000"/>
        </w:rPr>
        <w:t xml:space="preserve"> configured, </w:t>
      </w:r>
      <w:r w:rsidRPr="00FA72F5">
        <w:rPr>
          <w:color w:val="000000"/>
        </w:rPr>
        <w:t>the C2WTS</w:t>
      </w:r>
      <w:r>
        <w:rPr>
          <w:rFonts w:cs="Arial"/>
          <w:color w:val="000000"/>
        </w:rPr>
        <w:t xml:space="preserve"> requires only</w:t>
      </w:r>
      <w:r w:rsidRPr="00FA72F5">
        <w:rPr>
          <w:color w:val="000000"/>
        </w:rPr>
        <w:t xml:space="preserve"> Windows </w:t>
      </w:r>
      <w:r>
        <w:rPr>
          <w:rFonts w:cs="Arial"/>
          <w:color w:val="000000"/>
        </w:rPr>
        <w:t>claims; the web application cannot use multiple forms of claims on the web application, otherwise the C2WTS will not function.</w:t>
      </w:r>
    </w:p>
    <w:p w14:paraId="3C23A4F9" w14:textId="77777777" w:rsidR="009D54C0" w:rsidRPr="00E640B5" w:rsidRDefault="009D54C0" w:rsidP="00E640B5">
      <w:pPr>
        <w:pStyle w:val="Heading3"/>
      </w:pPr>
      <w:bookmarkStart w:id="46" w:name="BMsection2b"/>
      <w:bookmarkStart w:id="47" w:name="_Toc274573039"/>
      <w:bookmarkStart w:id="48" w:name="_Toc289344639"/>
      <w:bookmarkStart w:id="49" w:name="_Toc321916286"/>
      <w:bookmarkEnd w:id="46"/>
      <w:r w:rsidRPr="00E640B5">
        <w:t xml:space="preserve">Identity within a SharePoint 2010 </w:t>
      </w:r>
      <w:bookmarkEnd w:id="47"/>
      <w:r w:rsidRPr="00E640B5">
        <w:t>Products environment</w:t>
      </w:r>
      <w:bookmarkEnd w:id="48"/>
      <w:bookmarkEnd w:id="49"/>
    </w:p>
    <w:p w14:paraId="3E7CB947" w14:textId="77777777" w:rsidR="009D54C0" w:rsidRPr="00FA72F5" w:rsidRDefault="009D54C0" w:rsidP="00D12857">
      <w:pPr>
        <w:spacing w:line="240" w:lineRule="auto"/>
        <w:rPr>
          <w:color w:val="000000"/>
        </w:rPr>
      </w:pPr>
      <w:r w:rsidRPr="00FA72F5">
        <w:rPr>
          <w:color w:val="000000"/>
        </w:rPr>
        <w:t>SharePoint 2010</w:t>
      </w:r>
      <w:r>
        <w:rPr>
          <w:rFonts w:cs="Arial"/>
          <w:color w:val="000000"/>
        </w:rPr>
        <w:t xml:space="preserve"> Products</w:t>
      </w:r>
      <w:r w:rsidRPr="00FA72F5">
        <w:rPr>
          <w:color w:val="000000"/>
        </w:rPr>
        <w:t xml:space="preserve"> environments use claims authentication for intra- and inter-farm communications with most SharePoint service applications and SharePoint </w:t>
      </w:r>
      <w:r w:rsidRPr="00FA72F5">
        <w:rPr>
          <w:color w:val="000000"/>
        </w:rPr>
        <w:lastRenderedPageBreak/>
        <w:t xml:space="preserve">integrated products regardless of the incoming authentication mechanism used. This means that even where classic authentication is used to authenticate with a particular web application, SharePoint </w:t>
      </w:r>
      <w:r>
        <w:rPr>
          <w:rFonts w:cs="Arial"/>
          <w:color w:val="000000"/>
        </w:rPr>
        <w:t>Products</w:t>
      </w:r>
      <w:r w:rsidRPr="00FA72F5">
        <w:rPr>
          <w:color w:val="000000"/>
        </w:rPr>
        <w:t xml:space="preserve"> convert the incoming identity into a claims identity to authenticate with SharePoint Service Applications and products that are claims-aware. By standardizing on the claims model for intra/inter farm communications, the platform can abstract itself from the incoming protocols </w:t>
      </w:r>
      <w:r>
        <w:rPr>
          <w:rFonts w:cs="Arial"/>
          <w:color w:val="000000"/>
        </w:rPr>
        <w:t xml:space="preserve">that are </w:t>
      </w:r>
      <w:r w:rsidRPr="00FA72F5">
        <w:rPr>
          <w:color w:val="000000"/>
        </w:rPr>
        <w:t>used.</w:t>
      </w:r>
    </w:p>
    <w:p w14:paraId="51DCA3F2"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091553" w14:paraId="0EF35581" w14:textId="77777777" w:rsidTr="00453307">
        <w:tc>
          <w:tcPr>
            <w:tcW w:w="5000" w:type="pct"/>
          </w:tcPr>
          <w:p w14:paraId="188A5BE0" w14:textId="77777777" w:rsidR="009D54C0" w:rsidRPr="00091553" w:rsidRDefault="00DA526A">
            <w:pPr>
              <w:keepNext/>
              <w:spacing w:line="240" w:lineRule="auto"/>
              <w:rPr>
                <w:rFonts w:cs="Arial"/>
                <w:color w:val="000000"/>
                <w:sz w:val="18"/>
              </w:rPr>
            </w:pPr>
            <w:r>
              <w:rPr>
                <w:rFonts w:cs="Arial"/>
                <w:color w:val="000000"/>
                <w:sz w:val="18"/>
              </w:rPr>
              <w:pict w14:anchorId="236EFBB9">
                <v:shape id="_x0000_i1028" type="#_x0000_t75" style="width:9.75pt;height:9.75pt">
                  <v:imagedata r:id="rId20" o:title="note"/>
                </v:shape>
              </w:pict>
            </w:r>
            <w:r w:rsidR="009D54C0" w:rsidRPr="00091553">
              <w:rPr>
                <w:rFonts w:cs="Arial"/>
                <w:color w:val="000000"/>
              </w:rPr>
              <w:t xml:space="preserve"> </w:t>
            </w:r>
            <w:r w:rsidR="009D54C0" w:rsidRPr="00091553">
              <w:rPr>
                <w:rFonts w:cs="Arial"/>
                <w:b/>
                <w:color w:val="000000"/>
              </w:rPr>
              <w:t xml:space="preserve">Note: </w:t>
            </w:r>
          </w:p>
        </w:tc>
      </w:tr>
      <w:tr w:rsidR="009D54C0" w:rsidRPr="00091553" w14:paraId="037C6EA3" w14:textId="77777777" w:rsidTr="00453307">
        <w:tc>
          <w:tcPr>
            <w:tcW w:w="5000" w:type="pct"/>
          </w:tcPr>
          <w:p w14:paraId="2823E106" w14:textId="77777777" w:rsidR="009D54C0" w:rsidRPr="00091553" w:rsidRDefault="009D54C0">
            <w:pPr>
              <w:keepNext/>
              <w:spacing w:line="240" w:lineRule="auto"/>
              <w:rPr>
                <w:rFonts w:cs="Arial"/>
                <w:color w:val="000000"/>
              </w:rPr>
            </w:pPr>
            <w:r w:rsidRPr="00091553">
              <w:rPr>
                <w:rFonts w:cs="Arial"/>
                <w:color w:val="000000"/>
              </w:rPr>
              <w:t>Some products integrated with SharePoint Server, such as SQL Server Reporting Services, are not claims-aware and do not take advantage of the intra-farm claims authentication architecture. SharePoint Server may also rely on classic Kerberos delegation and claims in other scenarios, for example when the RSS viewer web part is configured to consume an authenticated feed. Refer to each product or service application's documentation to determine whether it can support claims-based authentication and identity delegation.</w:t>
            </w:r>
          </w:p>
        </w:tc>
      </w:tr>
    </w:tbl>
    <w:p w14:paraId="57AD1351" w14:textId="77777777" w:rsidR="009D54C0" w:rsidRPr="00E640B5" w:rsidRDefault="009D54C0" w:rsidP="00E640B5">
      <w:pPr>
        <w:pStyle w:val="Heading3"/>
      </w:pPr>
      <w:bookmarkStart w:id="50" w:name="BMsection2c"/>
      <w:bookmarkStart w:id="51" w:name="_Toc274573040"/>
      <w:bookmarkStart w:id="52" w:name="_Toc289344640"/>
      <w:bookmarkStart w:id="53" w:name="_Toc321916287"/>
      <w:bookmarkEnd w:id="50"/>
      <w:r w:rsidRPr="00E640B5">
        <w:t xml:space="preserve">Outbound </w:t>
      </w:r>
      <w:bookmarkEnd w:id="51"/>
      <w:r w:rsidRPr="00E640B5">
        <w:t>identity</w:t>
      </w:r>
      <w:bookmarkEnd w:id="52"/>
      <w:bookmarkEnd w:id="53"/>
    </w:p>
    <w:p w14:paraId="25CAFBCB" w14:textId="77777777" w:rsidR="009D54C0" w:rsidRPr="00FA72F5" w:rsidRDefault="009D54C0" w:rsidP="00D12857">
      <w:pPr>
        <w:spacing w:line="240" w:lineRule="auto"/>
        <w:rPr>
          <w:color w:val="000000"/>
        </w:rPr>
      </w:pPr>
      <w:r w:rsidRPr="00FA72F5">
        <w:rPr>
          <w:color w:val="000000"/>
        </w:rPr>
        <w:t xml:space="preserve">Outbound identity in SharePoint 2010 Products represents the scenarios where services within the farm </w:t>
      </w:r>
      <w:r>
        <w:rPr>
          <w:rFonts w:cs="Arial"/>
          <w:color w:val="000000"/>
        </w:rPr>
        <w:t>have</w:t>
      </w:r>
      <w:r w:rsidRPr="00FA72F5">
        <w:rPr>
          <w:color w:val="000000"/>
        </w:rPr>
        <w:t xml:space="preserve"> to authenticate with external line</w:t>
      </w:r>
      <w:r>
        <w:rPr>
          <w:rFonts w:cs="Arial"/>
          <w:color w:val="000000"/>
        </w:rPr>
        <w:t>-</w:t>
      </w:r>
      <w:r w:rsidRPr="00FA72F5">
        <w:rPr>
          <w:color w:val="000000"/>
        </w:rPr>
        <w:t>of</w:t>
      </w:r>
      <w:r>
        <w:rPr>
          <w:rFonts w:cs="Arial"/>
          <w:color w:val="000000"/>
        </w:rPr>
        <w:t>-</w:t>
      </w:r>
      <w:r w:rsidRPr="00FA72F5">
        <w:rPr>
          <w:color w:val="000000"/>
        </w:rPr>
        <w:t>business systems and services. Depending on the scenario, authentication can be performed in one of two basic conceptual models:</w:t>
      </w:r>
    </w:p>
    <w:p w14:paraId="772A6DC3" w14:textId="77777777" w:rsidR="009D54C0" w:rsidRPr="00E640B5" w:rsidRDefault="009D54C0" w:rsidP="00E640B5">
      <w:pPr>
        <w:pStyle w:val="Heading4"/>
      </w:pPr>
      <w:r w:rsidRPr="00E640B5">
        <w:t>Trusted subsystem</w:t>
      </w:r>
    </w:p>
    <w:p w14:paraId="31C1DBEF" w14:textId="77777777" w:rsidR="009D54C0" w:rsidRPr="00FA72F5" w:rsidRDefault="009D54C0" w:rsidP="00D12857">
      <w:pPr>
        <w:spacing w:line="240" w:lineRule="auto"/>
        <w:rPr>
          <w:color w:val="000000"/>
        </w:rPr>
      </w:pPr>
      <w:r w:rsidRPr="00FA72F5">
        <w:rPr>
          <w:color w:val="000000"/>
        </w:rPr>
        <w:t>In the trusted subsystem, the front</w:t>
      </w:r>
      <w:r>
        <w:rPr>
          <w:rFonts w:cs="Arial"/>
          <w:color w:val="000000"/>
        </w:rPr>
        <w:t>-</w:t>
      </w:r>
      <w:r w:rsidRPr="00FA72F5">
        <w:rPr>
          <w:color w:val="000000"/>
        </w:rPr>
        <w:t>end service authenticates and authorizes the client</w:t>
      </w:r>
      <w:r>
        <w:rPr>
          <w:rFonts w:cs="Arial"/>
          <w:color w:val="000000"/>
        </w:rPr>
        <w:t>, and</w:t>
      </w:r>
      <w:r w:rsidRPr="00FA72F5">
        <w:rPr>
          <w:color w:val="000000"/>
        </w:rPr>
        <w:t xml:space="preserve"> then authenticates with additional </w:t>
      </w:r>
      <w:r>
        <w:rPr>
          <w:rFonts w:cs="Arial"/>
          <w:color w:val="000000"/>
        </w:rPr>
        <w:t>back-end</w:t>
      </w:r>
      <w:r w:rsidRPr="00FA72F5">
        <w:rPr>
          <w:color w:val="000000"/>
        </w:rPr>
        <w:t xml:space="preserve"> services without passing the client identity to the back</w:t>
      </w:r>
      <w:r>
        <w:rPr>
          <w:rFonts w:cs="Arial"/>
          <w:color w:val="000000"/>
        </w:rPr>
        <w:t>-</w:t>
      </w:r>
      <w:r w:rsidRPr="00FA72F5">
        <w:rPr>
          <w:color w:val="000000"/>
        </w:rPr>
        <w:t>end system. The back</w:t>
      </w:r>
      <w:r>
        <w:rPr>
          <w:rFonts w:cs="Arial"/>
          <w:color w:val="000000"/>
        </w:rPr>
        <w:t>-</w:t>
      </w:r>
      <w:r w:rsidRPr="00FA72F5">
        <w:rPr>
          <w:color w:val="000000"/>
        </w:rPr>
        <w:t xml:space="preserve">end system </w:t>
      </w:r>
      <w:r w:rsidRPr="00FA72F5">
        <w:rPr>
          <w:i/>
          <w:color w:val="000000"/>
        </w:rPr>
        <w:t>trusts</w:t>
      </w:r>
      <w:r w:rsidRPr="00FA72F5">
        <w:rPr>
          <w:color w:val="000000"/>
        </w:rPr>
        <w:t xml:space="preserve"> the front</w:t>
      </w:r>
      <w:r>
        <w:rPr>
          <w:rFonts w:cs="Arial"/>
          <w:color w:val="000000"/>
        </w:rPr>
        <w:t>-</w:t>
      </w:r>
      <w:r w:rsidRPr="00FA72F5">
        <w:rPr>
          <w:color w:val="000000"/>
        </w:rPr>
        <w:t xml:space="preserve">end service to do authentication and authorization on its behalf. The most common way to implement this model is to </w:t>
      </w:r>
      <w:r>
        <w:rPr>
          <w:rFonts w:cs="Arial"/>
          <w:color w:val="000000"/>
        </w:rPr>
        <w:t>use</w:t>
      </w:r>
      <w:r w:rsidRPr="00FA72F5">
        <w:rPr>
          <w:color w:val="000000"/>
        </w:rPr>
        <w:t xml:space="preserve"> shared service account to </w:t>
      </w:r>
      <w:r>
        <w:rPr>
          <w:rFonts w:cs="Arial"/>
          <w:color w:val="000000"/>
        </w:rPr>
        <w:t>authenticate</w:t>
      </w:r>
      <w:r w:rsidRPr="00FA72F5">
        <w:rPr>
          <w:color w:val="000000"/>
        </w:rPr>
        <w:t xml:space="preserve"> with the external system:</w:t>
      </w:r>
    </w:p>
    <w:p w14:paraId="751F30AB" w14:textId="77777777" w:rsidR="00451C19" w:rsidRPr="0083025E" w:rsidRDefault="00451C19" w:rsidP="0083025E">
      <w:pPr>
        <w:pStyle w:val="Figure"/>
        <w:rPr>
          <w:color w:val="000000"/>
        </w:rPr>
      </w:pPr>
      <w:r>
        <w:object w:dxaOrig="6142" w:dyaOrig="3387" w14:anchorId="02BE6724">
          <v:shape id="_x0000_i1029" type="#_x0000_t75" style="width:306.75pt;height:169.5pt" o:ole="">
            <v:imagedata r:id="rId29" o:title=""/>
          </v:shape>
          <o:OLEObject Type="Embed" ProgID="Visio.Drawing.11" ShapeID="_x0000_i1029" DrawAspect="Content" ObjectID="_1395658530" r:id="rId30"/>
        </w:object>
      </w:r>
    </w:p>
    <w:p w14:paraId="489B0FF3" w14:textId="77777777" w:rsidR="009D54C0" w:rsidRPr="0083025E" w:rsidRDefault="009D54C0" w:rsidP="00D12857">
      <w:pPr>
        <w:spacing w:line="240" w:lineRule="auto"/>
        <w:rPr>
          <w:color w:val="000000"/>
        </w:rPr>
      </w:pPr>
      <w:r w:rsidRPr="0083025E">
        <w:rPr>
          <w:color w:val="000000"/>
        </w:rPr>
        <w:t>In SharePoint Server, this model can be implemented in various ways:</w:t>
      </w:r>
    </w:p>
    <w:p w14:paraId="7FBFB29E" w14:textId="77777777" w:rsidR="009D54C0" w:rsidRDefault="009D54C0" w:rsidP="0083025E">
      <w:pPr>
        <w:pStyle w:val="BulletedList1"/>
        <w:spacing w:line="240" w:lineRule="exact"/>
        <w:rPr>
          <w:rFonts w:cs="Arial"/>
        </w:rPr>
      </w:pPr>
      <w:r>
        <w:rPr>
          <w:rFonts w:cs="Arial"/>
        </w:rPr>
        <w:t xml:space="preserve">Using the IIS application pool identity — usually achieved by running code in the web application that elevates permissions while making a call to an external system. Other methods such as using </w:t>
      </w:r>
      <w:proofErr w:type="spellStart"/>
      <w:r>
        <w:rPr>
          <w:rFonts w:cs="Arial"/>
        </w:rPr>
        <w:t>RevertToSelf</w:t>
      </w:r>
      <w:proofErr w:type="spellEnd"/>
      <w:r>
        <w:rPr>
          <w:rFonts w:cs="Arial"/>
        </w:rPr>
        <w:t xml:space="preserve"> can also use the application pool's identity to authenticate with external systems.</w:t>
      </w:r>
    </w:p>
    <w:p w14:paraId="78345354" w14:textId="77777777" w:rsidR="009D54C0" w:rsidRDefault="009D54C0" w:rsidP="0083025E">
      <w:pPr>
        <w:pStyle w:val="BulletedList1"/>
        <w:spacing w:line="240" w:lineRule="exact"/>
        <w:rPr>
          <w:rFonts w:cs="Arial"/>
        </w:rPr>
      </w:pPr>
      <w:r>
        <w:rPr>
          <w:rFonts w:cs="Arial"/>
        </w:rPr>
        <w:t>Using a service account — typically achieved by storing application credentials in the Secure Store then using those credentials to authenticate with an external system. Other methods include storing the service account credentials in other ways such as embedded connection strings.</w:t>
      </w:r>
    </w:p>
    <w:p w14:paraId="0A6DA824" w14:textId="77777777" w:rsidR="009D54C0" w:rsidRDefault="009D54C0" w:rsidP="0083025E">
      <w:pPr>
        <w:pStyle w:val="BulletedList1"/>
        <w:spacing w:line="240" w:lineRule="exact"/>
        <w:rPr>
          <w:rFonts w:cs="Arial"/>
        </w:rPr>
      </w:pPr>
      <w:r>
        <w:rPr>
          <w:rFonts w:cs="Arial"/>
        </w:rPr>
        <w:t>Anonymous Authentication — this is where the external system requires no authentication. Therefore the front-end SharePoint Server service does not have to pass any identity to the back-end system.</w:t>
      </w:r>
    </w:p>
    <w:p w14:paraId="2BD832D7" w14:textId="77777777" w:rsidR="009D54C0" w:rsidRPr="004156DC" w:rsidRDefault="009D54C0" w:rsidP="004156DC">
      <w:pPr>
        <w:pStyle w:val="Heading4"/>
      </w:pPr>
      <w:r w:rsidRPr="004156DC">
        <w:t>Delegation</w:t>
      </w:r>
    </w:p>
    <w:p w14:paraId="202319B4" w14:textId="77777777" w:rsidR="009D54C0" w:rsidRPr="0083025E" w:rsidRDefault="009D54C0" w:rsidP="00D12857">
      <w:pPr>
        <w:spacing w:line="240" w:lineRule="auto"/>
        <w:rPr>
          <w:color w:val="000000"/>
        </w:rPr>
      </w:pPr>
      <w:r w:rsidRPr="0083025E">
        <w:rPr>
          <w:color w:val="000000"/>
        </w:rPr>
        <w:t>In the Delegation model, the front</w:t>
      </w:r>
      <w:r>
        <w:rPr>
          <w:rFonts w:cs="Arial"/>
          <w:color w:val="000000"/>
        </w:rPr>
        <w:t>-</w:t>
      </w:r>
      <w:r w:rsidRPr="0083025E">
        <w:rPr>
          <w:color w:val="000000"/>
        </w:rPr>
        <w:t>end service first authenticates the client</w:t>
      </w:r>
      <w:r>
        <w:rPr>
          <w:rFonts w:cs="Arial"/>
          <w:color w:val="000000"/>
        </w:rPr>
        <w:t>, and</w:t>
      </w:r>
      <w:r w:rsidRPr="0083025E">
        <w:rPr>
          <w:color w:val="000000"/>
        </w:rPr>
        <w:t xml:space="preserve"> then uses the </w:t>
      </w:r>
      <w:r>
        <w:rPr>
          <w:rFonts w:cs="Arial"/>
          <w:color w:val="000000"/>
        </w:rPr>
        <w:t>client's</w:t>
      </w:r>
      <w:r w:rsidRPr="0083025E">
        <w:rPr>
          <w:color w:val="000000"/>
        </w:rPr>
        <w:t xml:space="preserve"> identity to authenticate with another </w:t>
      </w:r>
      <w:r>
        <w:rPr>
          <w:rFonts w:cs="Arial"/>
          <w:color w:val="000000"/>
        </w:rPr>
        <w:t>back-end</w:t>
      </w:r>
      <w:r w:rsidRPr="0083025E">
        <w:rPr>
          <w:color w:val="000000"/>
        </w:rPr>
        <w:t xml:space="preserve"> system </w:t>
      </w:r>
      <w:r>
        <w:rPr>
          <w:rFonts w:cs="Arial"/>
          <w:color w:val="000000"/>
        </w:rPr>
        <w:t>that</w:t>
      </w:r>
      <w:r w:rsidRPr="0083025E">
        <w:rPr>
          <w:color w:val="000000"/>
        </w:rPr>
        <w:t xml:space="preserve"> performs its own authentication and authorization:</w:t>
      </w:r>
    </w:p>
    <w:p w14:paraId="7D9DDFAF" w14:textId="77777777" w:rsidR="00451C19" w:rsidRPr="0083025E" w:rsidRDefault="00451C19" w:rsidP="0083025E">
      <w:pPr>
        <w:pStyle w:val="Figure"/>
        <w:rPr>
          <w:color w:val="000000"/>
        </w:rPr>
      </w:pPr>
      <w:r>
        <w:object w:dxaOrig="6133" w:dyaOrig="3352" w14:anchorId="6062E64E">
          <v:shape id="_x0000_i1030" type="#_x0000_t75" style="width:306pt;height:167.25pt" o:ole="">
            <v:imagedata r:id="rId31" o:title=""/>
          </v:shape>
          <o:OLEObject Type="Embed" ProgID="Visio.Drawing.11" ShapeID="_x0000_i1030" DrawAspect="Content" ObjectID="_1395658531" r:id="rId32"/>
        </w:object>
      </w:r>
    </w:p>
    <w:p w14:paraId="2C9B3FDA" w14:textId="77777777" w:rsidR="009D54C0" w:rsidRPr="0083025E" w:rsidRDefault="009D54C0" w:rsidP="00D12857">
      <w:pPr>
        <w:spacing w:line="240" w:lineRule="auto"/>
        <w:rPr>
          <w:color w:val="000000"/>
        </w:rPr>
      </w:pPr>
      <w:r w:rsidRPr="0083025E">
        <w:rPr>
          <w:color w:val="000000"/>
        </w:rPr>
        <w:t>In SharePoint</w:t>
      </w:r>
      <w:r>
        <w:rPr>
          <w:rFonts w:cs="Arial"/>
          <w:color w:val="000000"/>
        </w:rPr>
        <w:t xml:space="preserve"> 2010 Products</w:t>
      </w:r>
      <w:r w:rsidRPr="0083025E">
        <w:rPr>
          <w:color w:val="000000"/>
        </w:rPr>
        <w:t>, this model can be implemented in various ways:</w:t>
      </w:r>
    </w:p>
    <w:p w14:paraId="5AED4AA9" w14:textId="77777777" w:rsidR="009D54C0" w:rsidRDefault="009D54C0" w:rsidP="0083025E">
      <w:pPr>
        <w:pStyle w:val="BulletedList1"/>
        <w:spacing w:line="240" w:lineRule="exact"/>
        <w:rPr>
          <w:rFonts w:cs="Arial"/>
        </w:rPr>
      </w:pPr>
      <w:r>
        <w:rPr>
          <w:rFonts w:cs="Arial"/>
        </w:rPr>
        <w:t xml:space="preserve">Kerberos delegation — </w:t>
      </w:r>
      <w:proofErr w:type="gramStart"/>
      <w:r>
        <w:rPr>
          <w:rFonts w:cs="Arial"/>
        </w:rPr>
        <w:t>If</w:t>
      </w:r>
      <w:proofErr w:type="gramEnd"/>
      <w:r>
        <w:rPr>
          <w:rFonts w:cs="Arial"/>
        </w:rPr>
        <w:t xml:space="preserve"> the client authenticates with the front-end service by using Kerberos authentication, Kerberos delegation can be used to pass the client's identity to the back-end system. </w:t>
      </w:r>
    </w:p>
    <w:p w14:paraId="5C5625A3" w14:textId="77777777" w:rsidR="009D54C0" w:rsidRDefault="009D54C0" w:rsidP="0083025E">
      <w:pPr>
        <w:pStyle w:val="BulletedList1"/>
        <w:spacing w:line="240" w:lineRule="exact"/>
        <w:rPr>
          <w:rFonts w:cs="Arial"/>
        </w:rPr>
      </w:pPr>
      <w:r>
        <w:rPr>
          <w:rFonts w:cs="Arial"/>
        </w:rPr>
        <w:t xml:space="preserve">Claims — claims authentication allows the client's claims to be passed between services as long as there is trust between the two services and both are claims-aware. </w:t>
      </w:r>
    </w:p>
    <w:p w14:paraId="6FEEBBCC"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091553" w14:paraId="18581467" w14:textId="77777777" w:rsidTr="00453307">
        <w:tc>
          <w:tcPr>
            <w:tcW w:w="5000" w:type="pct"/>
          </w:tcPr>
          <w:p w14:paraId="34A77C4B" w14:textId="77777777" w:rsidR="009D54C0" w:rsidRPr="00091553" w:rsidRDefault="00DA526A">
            <w:pPr>
              <w:keepNext/>
              <w:spacing w:line="240" w:lineRule="auto"/>
              <w:rPr>
                <w:rFonts w:cs="Arial"/>
                <w:color w:val="000000"/>
                <w:sz w:val="18"/>
              </w:rPr>
            </w:pPr>
            <w:r>
              <w:rPr>
                <w:rFonts w:cs="Arial"/>
                <w:color w:val="000000"/>
                <w:sz w:val="18"/>
              </w:rPr>
              <w:pict w14:anchorId="1EFF9F69">
                <v:shape id="_x0000_i1031" type="#_x0000_t75" style="width:9.75pt;height:9.75pt">
                  <v:imagedata r:id="rId20" o:title="note"/>
                </v:shape>
              </w:pict>
            </w:r>
            <w:r w:rsidR="009D54C0" w:rsidRPr="00091553">
              <w:rPr>
                <w:rFonts w:cs="Arial"/>
                <w:color w:val="000000"/>
              </w:rPr>
              <w:t xml:space="preserve"> </w:t>
            </w:r>
            <w:r w:rsidR="009D54C0" w:rsidRPr="00091553">
              <w:rPr>
                <w:rFonts w:cs="Arial"/>
                <w:b/>
                <w:color w:val="000000"/>
              </w:rPr>
              <w:t xml:space="preserve">Note: </w:t>
            </w:r>
          </w:p>
        </w:tc>
      </w:tr>
      <w:tr w:rsidR="009D54C0" w:rsidRPr="00091553" w14:paraId="32704494" w14:textId="77777777" w:rsidTr="00453307">
        <w:tc>
          <w:tcPr>
            <w:tcW w:w="5000" w:type="pct"/>
          </w:tcPr>
          <w:p w14:paraId="06136E04" w14:textId="77777777" w:rsidR="009D54C0" w:rsidRPr="00091553" w:rsidRDefault="009D54C0">
            <w:pPr>
              <w:keepNext/>
              <w:spacing w:line="240" w:lineRule="auto"/>
              <w:rPr>
                <w:rFonts w:cs="Arial"/>
                <w:color w:val="000000"/>
              </w:rPr>
            </w:pPr>
            <w:r w:rsidRPr="00091553">
              <w:rPr>
                <w:rFonts w:cs="Arial"/>
                <w:color w:val="000000"/>
              </w:rPr>
              <w:t xml:space="preserve">Currently, most of the service applications that are included with SharePoint Server do not allow for outbound claims authentication, but outbound claims is a platform capability that will be taken advantage of in the future. Further, many of the most common line-of-business systems today do not support incoming claims authentication, which means that using outbound claims authentication may not be possible or will require additional development to work correctly. </w:t>
            </w:r>
          </w:p>
        </w:tc>
      </w:tr>
    </w:tbl>
    <w:p w14:paraId="1803B34A" w14:textId="77777777" w:rsidR="009D54C0" w:rsidRDefault="009D54C0" w:rsidP="004156DC">
      <w:pPr>
        <w:pStyle w:val="Heading3"/>
      </w:pPr>
      <w:bookmarkStart w:id="54" w:name="BMsection2d"/>
      <w:bookmarkStart w:id="55" w:name="_Toc274573041"/>
      <w:bookmarkStart w:id="56" w:name="_Toc289344641"/>
      <w:bookmarkStart w:id="57" w:name="_Ref262305974"/>
      <w:bookmarkStart w:id="58" w:name="_Toc321916288"/>
      <w:bookmarkEnd w:id="54"/>
      <w:r>
        <w:t xml:space="preserve">Delegation across domain and </w:t>
      </w:r>
      <w:bookmarkEnd w:id="55"/>
      <w:r>
        <w:t>forest boundaries</w:t>
      </w:r>
      <w:bookmarkEnd w:id="56"/>
      <w:bookmarkEnd w:id="58"/>
    </w:p>
    <w:p w14:paraId="6101E955" w14:textId="77777777" w:rsidR="009D54C0" w:rsidRPr="006A326B" w:rsidRDefault="009D54C0" w:rsidP="00D12857">
      <w:pPr>
        <w:spacing w:line="240" w:lineRule="auto"/>
        <w:rPr>
          <w:color w:val="000000"/>
        </w:rPr>
      </w:pPr>
      <w:r w:rsidRPr="006A326B">
        <w:rPr>
          <w:color w:val="000000"/>
        </w:rPr>
        <w:t xml:space="preserve">The scenarios in this </w:t>
      </w:r>
      <w:r>
        <w:rPr>
          <w:rFonts w:cs="Arial"/>
          <w:color w:val="000000"/>
        </w:rPr>
        <w:t>set of articles about Kerberos authentication</w:t>
      </w:r>
      <w:r w:rsidRPr="006A326B">
        <w:rPr>
          <w:color w:val="000000"/>
        </w:rPr>
        <w:t xml:space="preserve"> require that the SharePoint </w:t>
      </w:r>
      <w:r>
        <w:rPr>
          <w:rFonts w:cs="Arial"/>
          <w:color w:val="000000"/>
        </w:rPr>
        <w:t xml:space="preserve">Server </w:t>
      </w:r>
      <w:r w:rsidRPr="006A326B">
        <w:rPr>
          <w:color w:val="000000"/>
        </w:rPr>
        <w:t>service and external data sources reside in the same Windows domain</w:t>
      </w:r>
      <w:r>
        <w:rPr>
          <w:rFonts w:cs="Arial"/>
          <w:color w:val="000000"/>
        </w:rPr>
        <w:t>,</w:t>
      </w:r>
      <w:r w:rsidRPr="006A326B">
        <w:rPr>
          <w:color w:val="000000"/>
        </w:rPr>
        <w:t xml:space="preserve"> which is </w:t>
      </w:r>
      <w:r>
        <w:rPr>
          <w:rFonts w:cs="Arial"/>
          <w:color w:val="000000"/>
        </w:rPr>
        <w:t>required</w:t>
      </w:r>
      <w:r w:rsidRPr="006A326B">
        <w:rPr>
          <w:color w:val="000000"/>
        </w:rPr>
        <w:t xml:space="preserve"> for Kerberos constrained delegation. The Kerberos protocol supports two </w:t>
      </w:r>
      <w:r>
        <w:rPr>
          <w:rFonts w:cs="Arial"/>
          <w:color w:val="000000"/>
        </w:rPr>
        <w:t>kinds</w:t>
      </w:r>
      <w:r w:rsidRPr="006A326B">
        <w:rPr>
          <w:color w:val="000000"/>
        </w:rPr>
        <w:t xml:space="preserve"> of delegation, basic (unconstrained) and constrained. Basic Kerberos delegation </w:t>
      </w:r>
      <w:r>
        <w:rPr>
          <w:rFonts w:cs="Arial"/>
          <w:color w:val="000000"/>
        </w:rPr>
        <w:t>can</w:t>
      </w:r>
      <w:r w:rsidRPr="006A326B">
        <w:rPr>
          <w:color w:val="000000"/>
        </w:rPr>
        <w:t xml:space="preserve"> cross domain boundaries in a single forest, but cannot cross a forest </w:t>
      </w:r>
      <w:r w:rsidRPr="006A326B">
        <w:rPr>
          <w:color w:val="000000"/>
        </w:rPr>
        <w:lastRenderedPageBreak/>
        <w:t xml:space="preserve">boundary regardless of trust relationship. Kerberos constrained delegation cannot cross domain or forest boundaries in any scenario. </w:t>
      </w:r>
    </w:p>
    <w:p w14:paraId="21615EB6" w14:textId="77777777" w:rsidR="009D54C0" w:rsidRPr="006A326B" w:rsidRDefault="009D54C0" w:rsidP="00D12857">
      <w:pPr>
        <w:spacing w:line="240" w:lineRule="auto"/>
        <w:rPr>
          <w:color w:val="000000"/>
        </w:rPr>
      </w:pPr>
      <w:r w:rsidRPr="006A326B">
        <w:rPr>
          <w:color w:val="000000"/>
        </w:rPr>
        <w:t xml:space="preserve">Some SharePoint </w:t>
      </w:r>
      <w:r>
        <w:rPr>
          <w:rFonts w:cs="Arial"/>
          <w:color w:val="000000"/>
        </w:rPr>
        <w:t>Server services</w:t>
      </w:r>
      <w:r w:rsidRPr="006A326B">
        <w:rPr>
          <w:color w:val="000000"/>
        </w:rPr>
        <w:t xml:space="preserve"> can be configured to use basic Kerberos delegation</w:t>
      </w:r>
      <w:r>
        <w:rPr>
          <w:rFonts w:cs="Arial"/>
          <w:color w:val="000000"/>
        </w:rPr>
        <w:t>, but</w:t>
      </w:r>
      <w:r w:rsidRPr="006A326B">
        <w:rPr>
          <w:color w:val="000000"/>
        </w:rPr>
        <w:t xml:space="preserve"> other </w:t>
      </w:r>
      <w:r>
        <w:rPr>
          <w:rFonts w:cs="Arial"/>
          <w:color w:val="000000"/>
        </w:rPr>
        <w:t>services</w:t>
      </w:r>
      <w:r w:rsidRPr="006A326B">
        <w:rPr>
          <w:color w:val="000000"/>
        </w:rPr>
        <w:t xml:space="preserve"> require </w:t>
      </w:r>
      <w:r>
        <w:rPr>
          <w:rFonts w:cs="Arial"/>
          <w:color w:val="000000"/>
        </w:rPr>
        <w:t>that you</w:t>
      </w:r>
      <w:r w:rsidRPr="006A326B">
        <w:rPr>
          <w:color w:val="000000"/>
        </w:rPr>
        <w:t xml:space="preserve"> use constrained delegation. Any service </w:t>
      </w:r>
      <w:r>
        <w:rPr>
          <w:rFonts w:cs="Arial"/>
          <w:color w:val="000000"/>
        </w:rPr>
        <w:t>that</w:t>
      </w:r>
      <w:r w:rsidRPr="006A326B">
        <w:rPr>
          <w:color w:val="000000"/>
        </w:rPr>
        <w:t xml:space="preserve"> relies on the </w:t>
      </w:r>
      <w:r>
        <w:rPr>
          <w:rFonts w:cs="Arial"/>
          <w:color w:val="000000"/>
        </w:rPr>
        <w:t>Claims</w:t>
      </w:r>
      <w:r w:rsidRPr="006A326B">
        <w:rPr>
          <w:color w:val="000000"/>
        </w:rPr>
        <w:t xml:space="preserve"> to </w:t>
      </w:r>
      <w:r>
        <w:rPr>
          <w:rFonts w:cs="Arial"/>
          <w:color w:val="000000"/>
        </w:rPr>
        <w:t>Windows</w:t>
      </w:r>
      <w:r w:rsidRPr="006A326B">
        <w:rPr>
          <w:color w:val="000000"/>
        </w:rPr>
        <w:t xml:space="preserve"> token service (C2WTS) must use Kerberos constrained delegation to allow the C2WTS to use Kerberos protocol transition to translate claims into Windows credentials. </w:t>
      </w:r>
    </w:p>
    <w:p w14:paraId="2F7B371F" w14:textId="77777777" w:rsidR="009D54C0" w:rsidRPr="006A326B" w:rsidRDefault="009D54C0" w:rsidP="00D12857">
      <w:pPr>
        <w:spacing w:line="240" w:lineRule="auto"/>
        <w:rPr>
          <w:color w:val="000000"/>
        </w:rPr>
      </w:pPr>
      <w:r w:rsidRPr="006A326B">
        <w:rPr>
          <w:color w:val="000000"/>
        </w:rPr>
        <w:t>The following service applications and products require the C2WTS and Kerberos constrained delegation:</w:t>
      </w:r>
    </w:p>
    <w:p w14:paraId="24FE7349" w14:textId="77777777" w:rsidR="009D54C0" w:rsidRDefault="009D54C0" w:rsidP="006A326B">
      <w:pPr>
        <w:pStyle w:val="BulletedList1"/>
        <w:spacing w:line="240" w:lineRule="exact"/>
        <w:rPr>
          <w:rFonts w:cs="Arial"/>
        </w:rPr>
      </w:pPr>
      <w:r>
        <w:rPr>
          <w:rFonts w:cs="Arial"/>
        </w:rPr>
        <w:t>Excel Services</w:t>
      </w:r>
    </w:p>
    <w:p w14:paraId="509974E3" w14:textId="77777777" w:rsidR="009D54C0" w:rsidRDefault="009D54C0" w:rsidP="006A326B">
      <w:pPr>
        <w:pStyle w:val="BulletedList1"/>
        <w:spacing w:line="240" w:lineRule="exact"/>
        <w:rPr>
          <w:rFonts w:cs="Arial"/>
        </w:rPr>
      </w:pPr>
      <w:r>
        <w:rPr>
          <w:rFonts w:cs="Arial"/>
        </w:rPr>
        <w:t>PerformancePoint Services</w:t>
      </w:r>
    </w:p>
    <w:p w14:paraId="0DD76BA9" w14:textId="77777777" w:rsidR="009D54C0" w:rsidRDefault="009D54C0" w:rsidP="006A326B">
      <w:pPr>
        <w:pStyle w:val="BulletedList1"/>
        <w:spacing w:line="240" w:lineRule="exact"/>
        <w:rPr>
          <w:rFonts w:cs="Arial"/>
        </w:rPr>
      </w:pPr>
      <w:r>
        <w:rPr>
          <w:rFonts w:cs="Arial"/>
        </w:rPr>
        <w:t>Visio Services</w:t>
      </w:r>
    </w:p>
    <w:p w14:paraId="1C49E559" w14:textId="77777777" w:rsidR="009D54C0" w:rsidRPr="006A326B" w:rsidRDefault="009D54C0" w:rsidP="00D12857">
      <w:pPr>
        <w:spacing w:line="240" w:lineRule="auto"/>
        <w:rPr>
          <w:color w:val="000000"/>
        </w:rPr>
      </w:pPr>
      <w:r w:rsidRPr="006A326B">
        <w:rPr>
          <w:color w:val="000000"/>
        </w:rPr>
        <w:t xml:space="preserve">The following service applications and products are not affected by these requirements, </w:t>
      </w:r>
      <w:r>
        <w:rPr>
          <w:rFonts w:cs="Arial"/>
          <w:color w:val="000000"/>
        </w:rPr>
        <w:t xml:space="preserve">and </w:t>
      </w:r>
      <w:r w:rsidRPr="006A326B">
        <w:rPr>
          <w:color w:val="000000"/>
        </w:rPr>
        <w:t>therefore can use basic delegation</w:t>
      </w:r>
      <w:r>
        <w:rPr>
          <w:rFonts w:cs="Arial"/>
          <w:color w:val="000000"/>
        </w:rPr>
        <w:t>,</w:t>
      </w:r>
      <w:r w:rsidRPr="006A326B">
        <w:rPr>
          <w:color w:val="000000"/>
        </w:rPr>
        <w:t xml:space="preserve"> if</w:t>
      </w:r>
      <w:r>
        <w:rPr>
          <w:rFonts w:cs="Arial"/>
          <w:color w:val="000000"/>
        </w:rPr>
        <w:t xml:space="preserve"> it is</w:t>
      </w:r>
      <w:r w:rsidRPr="006A326B">
        <w:rPr>
          <w:color w:val="000000"/>
        </w:rPr>
        <w:t xml:space="preserve"> required:</w:t>
      </w:r>
    </w:p>
    <w:p w14:paraId="59F04E96" w14:textId="77777777" w:rsidR="009D54C0" w:rsidRDefault="009D54C0" w:rsidP="006A326B">
      <w:pPr>
        <w:pStyle w:val="BulletedList1"/>
        <w:spacing w:line="240" w:lineRule="exact"/>
        <w:rPr>
          <w:rFonts w:cs="Arial"/>
        </w:rPr>
      </w:pPr>
      <w:r>
        <w:rPr>
          <w:rFonts w:cs="Arial"/>
        </w:rPr>
        <w:t>Business Data Connectivity service and Microsoft Business Connectivity Services</w:t>
      </w:r>
    </w:p>
    <w:p w14:paraId="79EADD56" w14:textId="77777777" w:rsidR="009D54C0" w:rsidRDefault="009D54C0" w:rsidP="006A326B">
      <w:pPr>
        <w:pStyle w:val="BulletedList1"/>
        <w:spacing w:line="240" w:lineRule="exact"/>
        <w:rPr>
          <w:rFonts w:cs="Arial"/>
        </w:rPr>
      </w:pPr>
      <w:r>
        <w:rPr>
          <w:rFonts w:cs="Arial"/>
        </w:rPr>
        <w:t>InfoPath Forms Services</w:t>
      </w:r>
    </w:p>
    <w:p w14:paraId="7303C6BA" w14:textId="77777777" w:rsidR="009D54C0" w:rsidRDefault="00FA4A7A" w:rsidP="006A326B">
      <w:pPr>
        <w:pStyle w:val="BulletedList1"/>
        <w:spacing w:line="240" w:lineRule="exact"/>
        <w:rPr>
          <w:rFonts w:cs="Arial"/>
        </w:rPr>
      </w:pPr>
      <w:r>
        <w:rPr>
          <w:rFonts w:cs="Arial"/>
        </w:rPr>
        <w:t>Access Services</w:t>
      </w:r>
    </w:p>
    <w:p w14:paraId="72EBBF89" w14:textId="77777777" w:rsidR="009D54C0" w:rsidRDefault="009D54C0" w:rsidP="006A326B">
      <w:pPr>
        <w:pStyle w:val="BulletedList1"/>
        <w:spacing w:line="240" w:lineRule="exact"/>
        <w:rPr>
          <w:rFonts w:cs="Arial"/>
        </w:rPr>
      </w:pPr>
      <w:r>
        <w:rPr>
          <w:rFonts w:cs="Arial"/>
        </w:rPr>
        <w:t xml:space="preserve">Microsoft SQL Server Reporting </w:t>
      </w:r>
      <w:r w:rsidR="00FA4A7A">
        <w:rPr>
          <w:rFonts w:cs="Arial"/>
        </w:rPr>
        <w:t xml:space="preserve">Services (SSRS) </w:t>
      </w:r>
    </w:p>
    <w:p w14:paraId="591FCF3F" w14:textId="77777777" w:rsidR="009D54C0" w:rsidRDefault="009D54C0" w:rsidP="006A326B">
      <w:pPr>
        <w:pStyle w:val="BulletedList1"/>
        <w:spacing w:line="240" w:lineRule="exact"/>
        <w:rPr>
          <w:rFonts w:cs="Arial"/>
        </w:rPr>
      </w:pPr>
      <w:r>
        <w:rPr>
          <w:rFonts w:cs="Arial"/>
        </w:rPr>
        <w:t>Microsoft Proj</w:t>
      </w:r>
      <w:r w:rsidR="00FA4A7A">
        <w:rPr>
          <w:rFonts w:cs="Arial"/>
        </w:rPr>
        <w:t>ect Server 2010</w:t>
      </w:r>
    </w:p>
    <w:p w14:paraId="345E940E" w14:textId="77777777" w:rsidR="009D54C0" w:rsidRPr="006A326B" w:rsidRDefault="009D54C0" w:rsidP="00D12857">
      <w:pPr>
        <w:spacing w:line="240" w:lineRule="auto"/>
        <w:rPr>
          <w:color w:val="000000"/>
        </w:rPr>
      </w:pPr>
      <w:r w:rsidRPr="006A326B">
        <w:rPr>
          <w:color w:val="000000"/>
        </w:rPr>
        <w:t xml:space="preserve">The following service </w:t>
      </w:r>
      <w:r>
        <w:rPr>
          <w:rFonts w:cs="Arial"/>
          <w:color w:val="000000"/>
        </w:rPr>
        <w:t>application does</w:t>
      </w:r>
      <w:r w:rsidRPr="006A326B">
        <w:rPr>
          <w:color w:val="000000"/>
        </w:rPr>
        <w:t xml:space="preserve"> not allow delegation of client credentials </w:t>
      </w:r>
      <w:r>
        <w:rPr>
          <w:rFonts w:cs="Arial"/>
          <w:color w:val="000000"/>
        </w:rPr>
        <w:t>and therefore is</w:t>
      </w:r>
      <w:r w:rsidRPr="006A326B">
        <w:rPr>
          <w:color w:val="000000"/>
        </w:rPr>
        <w:t xml:space="preserve"> not affected by these requirements:</w:t>
      </w:r>
    </w:p>
    <w:p w14:paraId="2B62B3B4" w14:textId="77777777" w:rsidR="009D54C0" w:rsidRDefault="009D54C0" w:rsidP="006A326B">
      <w:pPr>
        <w:pStyle w:val="BulletedList1"/>
        <w:spacing w:line="240" w:lineRule="exact"/>
        <w:rPr>
          <w:rFonts w:cs="Arial"/>
        </w:rPr>
      </w:pPr>
      <w:r>
        <w:rPr>
          <w:rFonts w:cs="Arial"/>
        </w:rPr>
        <w:t>Microsoft SQL Server PowerPivot for Micro</w:t>
      </w:r>
      <w:r w:rsidR="00FA4A7A">
        <w:rPr>
          <w:rFonts w:cs="Arial"/>
        </w:rPr>
        <w:t>soft SharePoint</w:t>
      </w:r>
    </w:p>
    <w:p w14:paraId="0494D956" w14:textId="77777777" w:rsidR="009D54C0" w:rsidRPr="006A326B" w:rsidRDefault="009D54C0" w:rsidP="006A326B">
      <w:pPr>
        <w:pStyle w:val="Heading2"/>
        <w:spacing w:line="360" w:lineRule="exact"/>
        <w:rPr>
          <w:color w:val="000000"/>
        </w:rPr>
      </w:pPr>
      <w:bookmarkStart w:id="59" w:name="BMsection3"/>
      <w:bookmarkStart w:id="60" w:name="_Claims_Primer"/>
      <w:bookmarkStart w:id="61" w:name="_Ref274571727"/>
      <w:bookmarkStart w:id="62" w:name="_Toc274573042"/>
      <w:bookmarkStart w:id="63" w:name="_Toc289344642"/>
      <w:bookmarkStart w:id="64" w:name="_Toc321916289"/>
      <w:bookmarkEnd w:id="59"/>
      <w:bookmarkEnd w:id="60"/>
      <w:r w:rsidRPr="006A326B">
        <w:rPr>
          <w:color w:val="000000"/>
        </w:rPr>
        <w:t xml:space="preserve">Claims </w:t>
      </w:r>
      <w:bookmarkEnd w:id="57"/>
      <w:bookmarkEnd w:id="61"/>
      <w:bookmarkEnd w:id="62"/>
      <w:r>
        <w:rPr>
          <w:rFonts w:cs="Arial"/>
          <w:color w:val="000000"/>
        </w:rPr>
        <w:t>primer</w:t>
      </w:r>
      <w:bookmarkEnd w:id="63"/>
      <w:bookmarkEnd w:id="64"/>
    </w:p>
    <w:p w14:paraId="5D625CA8" w14:textId="77777777" w:rsidR="009D54C0" w:rsidRPr="006A326B" w:rsidRDefault="009D54C0" w:rsidP="00D12857">
      <w:pPr>
        <w:spacing w:line="240" w:lineRule="auto"/>
        <w:rPr>
          <w:color w:val="000000"/>
        </w:rPr>
      </w:pPr>
      <w:r w:rsidRPr="006A326B">
        <w:rPr>
          <w:rFonts w:ascii="Calibri" w:eastAsia="Calibri" w:hAnsi="Calibri"/>
          <w:color w:val="000000"/>
        </w:rPr>
        <w:t>For an introduction to Claims concepts and Claims base authentication</w:t>
      </w:r>
      <w:r>
        <w:rPr>
          <w:rFonts w:cs="Arial"/>
          <w:color w:val="000000"/>
        </w:rPr>
        <w:t>,</w:t>
      </w:r>
      <w:r w:rsidRPr="006A326B">
        <w:rPr>
          <w:rFonts w:ascii="Calibri" w:eastAsia="Calibri" w:hAnsi="Calibri"/>
          <w:color w:val="000000"/>
        </w:rPr>
        <w:t xml:space="preserve"> see </w:t>
      </w:r>
      <w:hyperlink r:id="rId33" w:tooltip="http://go.microsoft.com/fwlink/?LinkId=196648" w:history="1">
        <w:r>
          <w:rPr>
            <w:rStyle w:val="Hyperlink"/>
            <w:rFonts w:cs="Arial"/>
          </w:rPr>
          <w:t>An Introduction to Claims</w:t>
        </w:r>
      </w:hyperlink>
      <w:r>
        <w:rPr>
          <w:rFonts w:cs="Arial"/>
          <w:color w:val="000000"/>
        </w:rPr>
        <w:t xml:space="preserve"> (http://go.microsoft.com/fwlink/?LinkId=196648)</w:t>
      </w:r>
      <w:r w:rsidRPr="006A326B">
        <w:rPr>
          <w:rFonts w:ascii="Calibri" w:eastAsia="Calibri" w:hAnsi="Calibri"/>
          <w:color w:val="000000"/>
        </w:rPr>
        <w:t xml:space="preserve"> and </w:t>
      </w:r>
      <w:hyperlink r:id="rId34" w:tooltip="http://go.microsoft.com/fwlink/?LinkID=196647" w:history="1">
        <w:r>
          <w:rPr>
            <w:rStyle w:val="Hyperlink"/>
            <w:rFonts w:cs="Arial"/>
          </w:rPr>
          <w:t>SharePoint Claims-Based Identity</w:t>
        </w:r>
      </w:hyperlink>
      <w:r>
        <w:rPr>
          <w:rFonts w:cs="Arial"/>
          <w:color w:val="000000"/>
        </w:rPr>
        <w:t xml:space="preserve"> (http://go.microsoft.com/fwlink/?LinkID=196647).</w:t>
      </w:r>
    </w:p>
    <w:p w14:paraId="21897D83" w14:textId="77777777" w:rsidR="009D54C0" w:rsidRDefault="009D54C0">
      <w:pPr>
        <w:pStyle w:val="Heading2"/>
        <w:spacing w:line="360" w:lineRule="exact"/>
        <w:rPr>
          <w:rFonts w:cs="Arial"/>
          <w:color w:val="000000"/>
        </w:rPr>
      </w:pPr>
      <w:bookmarkStart w:id="65" w:name="BMsection4"/>
      <w:bookmarkStart w:id="66" w:name="_Toc289344643"/>
      <w:bookmarkStart w:id="67" w:name="_Toc321916290"/>
      <w:bookmarkEnd w:id="65"/>
      <w:r>
        <w:rPr>
          <w:rFonts w:cs="Arial"/>
          <w:color w:val="000000"/>
        </w:rPr>
        <w:lastRenderedPageBreak/>
        <w:t>Kerberos protocol primer</w:t>
      </w:r>
      <w:bookmarkEnd w:id="66"/>
      <w:bookmarkEnd w:id="67"/>
    </w:p>
    <w:p w14:paraId="32A0D452" w14:textId="77777777" w:rsidR="009D54C0" w:rsidRDefault="009D54C0">
      <w:pPr>
        <w:spacing w:line="240" w:lineRule="auto"/>
        <w:rPr>
          <w:rFonts w:cs="Arial"/>
          <w:color w:val="000000"/>
        </w:rPr>
      </w:pPr>
      <w:r>
        <w:rPr>
          <w:rFonts w:cs="Arial"/>
          <w:color w:val="000000"/>
        </w:rPr>
        <w:t xml:space="preserve">For a conceptual overview of the Kerberos protocol, see </w:t>
      </w:r>
      <w:hyperlink r:id="rId35" w:tooltip="http://go.microsoft.com/fwlink/?LinkID=196645" w:history="1">
        <w:r>
          <w:rPr>
            <w:rStyle w:val="Hyperlink"/>
            <w:rFonts w:cs="Arial"/>
          </w:rPr>
          <w:t>Microsoft Kerberos (Windows)</w:t>
        </w:r>
      </w:hyperlink>
      <w:r>
        <w:rPr>
          <w:rFonts w:cs="Arial"/>
          <w:color w:val="000000"/>
        </w:rPr>
        <w:t xml:space="preserve"> (http://go.microsoft.com/fwlink/?LinkID=196645), </w:t>
      </w:r>
      <w:hyperlink r:id="rId36" w:tooltip="http://go.microsoft.com/fwlink/?LinkId=196649" w:history="1">
        <w:r>
          <w:rPr>
            <w:rStyle w:val="Hyperlink"/>
            <w:rFonts w:cs="Arial"/>
          </w:rPr>
          <w:t>Kerberos Explained</w:t>
        </w:r>
      </w:hyperlink>
      <w:r>
        <w:rPr>
          <w:rFonts w:cs="Arial"/>
          <w:color w:val="000000"/>
        </w:rPr>
        <w:t xml:space="preserve"> (http://go.microsoft.com/fwlink/?LinkId=196649), and </w:t>
      </w:r>
      <w:hyperlink r:id="rId37" w:tooltip="http://go.microsoft.com/fwlink/?LinkId=196650" w:history="1">
        <w:r>
          <w:rPr>
            <w:rStyle w:val="Hyperlink"/>
            <w:rFonts w:cs="Arial"/>
          </w:rPr>
          <w:t>Ask the Directory Services Team: Kerberos for the Busy Admin</w:t>
        </w:r>
      </w:hyperlink>
      <w:r>
        <w:rPr>
          <w:rFonts w:cs="Arial"/>
          <w:color w:val="000000"/>
        </w:rPr>
        <w:t xml:space="preserve"> (http://go.microsoft.com/fwlink/?LinkId=196650).</w:t>
      </w:r>
    </w:p>
    <w:p w14:paraId="5EFE1D70" w14:textId="77777777" w:rsidR="009D54C0" w:rsidRPr="006A326B" w:rsidRDefault="009D54C0" w:rsidP="006A326B">
      <w:pPr>
        <w:pStyle w:val="Heading2"/>
        <w:spacing w:line="360" w:lineRule="exact"/>
        <w:rPr>
          <w:color w:val="000000"/>
        </w:rPr>
      </w:pPr>
      <w:bookmarkStart w:id="68" w:name="BMsection5"/>
      <w:bookmarkStart w:id="69" w:name="_Toc274573044"/>
      <w:bookmarkStart w:id="70" w:name="_Toc289344644"/>
      <w:bookmarkStart w:id="71" w:name="_Toc321916291"/>
      <w:bookmarkEnd w:id="68"/>
      <w:r w:rsidRPr="006A326B">
        <w:rPr>
          <w:color w:val="000000"/>
        </w:rPr>
        <w:t xml:space="preserve">Benefits of the Kerberos </w:t>
      </w:r>
      <w:bookmarkEnd w:id="69"/>
      <w:r>
        <w:rPr>
          <w:rFonts w:cs="Arial"/>
          <w:color w:val="000000"/>
        </w:rPr>
        <w:t>protocol</w:t>
      </w:r>
      <w:bookmarkEnd w:id="70"/>
      <w:bookmarkEnd w:id="71"/>
    </w:p>
    <w:p w14:paraId="55BC2EBF" w14:textId="77777777" w:rsidR="009D54C0" w:rsidRPr="006A326B" w:rsidRDefault="009D54C0" w:rsidP="00D12857">
      <w:pPr>
        <w:spacing w:line="240" w:lineRule="auto"/>
        <w:rPr>
          <w:color w:val="000000"/>
        </w:rPr>
      </w:pPr>
      <w:r w:rsidRPr="006A326B">
        <w:rPr>
          <w:rFonts w:ascii="Calibri" w:eastAsia="Calibri" w:hAnsi="Calibri"/>
          <w:color w:val="000000"/>
        </w:rPr>
        <w:t xml:space="preserve">Before </w:t>
      </w:r>
      <w:r>
        <w:rPr>
          <w:rFonts w:cs="Arial"/>
          <w:color w:val="000000"/>
        </w:rPr>
        <w:t>examining</w:t>
      </w:r>
      <w:r w:rsidRPr="006A326B">
        <w:rPr>
          <w:rFonts w:ascii="Calibri" w:eastAsia="Calibri" w:hAnsi="Calibri"/>
          <w:color w:val="000000"/>
        </w:rPr>
        <w:t xml:space="preserve"> the details of how one configures SharePoint Server (or any web application) to use the Kerberos protocol, </w:t>
      </w:r>
      <w:r>
        <w:rPr>
          <w:rFonts w:cs="Arial"/>
          <w:color w:val="000000"/>
        </w:rPr>
        <w:t>let's</w:t>
      </w:r>
      <w:r w:rsidRPr="006A326B">
        <w:rPr>
          <w:rFonts w:ascii="Calibri" w:eastAsia="Calibri" w:hAnsi="Calibri"/>
          <w:color w:val="000000"/>
        </w:rPr>
        <w:t xml:space="preserve"> talk about the Kerberos protocol </w:t>
      </w:r>
      <w:r>
        <w:rPr>
          <w:rFonts w:cs="Arial"/>
          <w:color w:val="000000"/>
        </w:rPr>
        <w:t>generally</w:t>
      </w:r>
      <w:r w:rsidRPr="006A326B">
        <w:rPr>
          <w:rFonts w:ascii="Calibri" w:eastAsia="Calibri" w:hAnsi="Calibri"/>
          <w:color w:val="000000"/>
        </w:rPr>
        <w:t xml:space="preserve"> and why you might want to use it. </w:t>
      </w:r>
    </w:p>
    <w:p w14:paraId="2F5A4628" w14:textId="77777777" w:rsidR="009D54C0" w:rsidRPr="006A326B" w:rsidRDefault="009D54C0" w:rsidP="00D12857">
      <w:pPr>
        <w:spacing w:line="240" w:lineRule="auto"/>
        <w:rPr>
          <w:color w:val="000000"/>
        </w:rPr>
      </w:pPr>
      <w:r w:rsidRPr="006A326B">
        <w:rPr>
          <w:rFonts w:ascii="Calibri" w:eastAsia="Calibri" w:hAnsi="Calibri"/>
          <w:color w:val="000000"/>
        </w:rPr>
        <w:t xml:space="preserve">Typically there are three main reasons to use the Kerberos protocol: </w:t>
      </w:r>
    </w:p>
    <w:p w14:paraId="35422E2B" w14:textId="77777777" w:rsidR="009D54C0" w:rsidRDefault="009D54C0" w:rsidP="006A326B">
      <w:pPr>
        <w:pStyle w:val="NumberedList1"/>
        <w:numPr>
          <w:ilvl w:val="0"/>
          <w:numId w:val="12"/>
        </w:numPr>
        <w:tabs>
          <w:tab w:val="left" w:pos="360"/>
        </w:tabs>
        <w:spacing w:line="240" w:lineRule="exact"/>
        <w:ind w:left="360" w:hanging="360"/>
        <w:rPr>
          <w:rFonts w:cs="Arial"/>
        </w:rPr>
      </w:pPr>
      <w:r>
        <w:rPr>
          <w:rFonts w:cs="Arial"/>
          <w:b/>
        </w:rPr>
        <w:t>Delegation of client credentials</w:t>
      </w:r>
      <w:r w:rsidRPr="006A326B">
        <w:t xml:space="preserve"> </w:t>
      </w:r>
      <w:r>
        <w:rPr>
          <w:rFonts w:cs="Arial"/>
        </w:rPr>
        <w:t>—</w:t>
      </w:r>
      <w:r w:rsidRPr="006A326B">
        <w:t xml:space="preserve"> </w:t>
      </w:r>
      <w:r>
        <w:rPr>
          <w:rFonts w:cs="Arial"/>
        </w:rPr>
        <w:t>The Kerberos protocol allows a client's identity to be impersonated by a service to allow the impersonating service to pass that identity to other network services on the client's behalf. NTLM does not allow this delegation. (This limitation NTLM is called the "</w:t>
      </w:r>
      <w:r w:rsidRPr="006A326B">
        <w:t>double</w:t>
      </w:r>
      <w:r>
        <w:rPr>
          <w:rFonts w:cs="Arial"/>
        </w:rPr>
        <w:t xml:space="preserve">-hop rule"). </w:t>
      </w:r>
      <w:r w:rsidRPr="006A326B">
        <w:t xml:space="preserve">Claims authentication, like Kerberos authentication, can be used to delegate client credentials but requires the </w:t>
      </w:r>
      <w:r>
        <w:rPr>
          <w:rFonts w:cs="Arial"/>
        </w:rPr>
        <w:t>back-end</w:t>
      </w:r>
      <w:r w:rsidRPr="006A326B">
        <w:t xml:space="preserve"> application to be claims</w:t>
      </w:r>
      <w:r>
        <w:rPr>
          <w:rFonts w:cs="Arial"/>
        </w:rPr>
        <w:t>-</w:t>
      </w:r>
      <w:r w:rsidRPr="006A326B">
        <w:t xml:space="preserve">aware. </w:t>
      </w:r>
    </w:p>
    <w:p w14:paraId="46F205F5" w14:textId="77777777" w:rsidR="009D54C0" w:rsidRDefault="009D54C0" w:rsidP="006A326B">
      <w:pPr>
        <w:pStyle w:val="NumberedList1"/>
        <w:numPr>
          <w:ilvl w:val="0"/>
          <w:numId w:val="12"/>
        </w:numPr>
        <w:tabs>
          <w:tab w:val="left" w:pos="360"/>
        </w:tabs>
        <w:spacing w:line="240" w:lineRule="exact"/>
        <w:ind w:left="360" w:hanging="360"/>
        <w:rPr>
          <w:rFonts w:cs="Arial"/>
        </w:rPr>
      </w:pPr>
      <w:r>
        <w:rPr>
          <w:rFonts w:cs="Arial"/>
          <w:b/>
        </w:rPr>
        <w:t>Security</w:t>
      </w:r>
      <w:r w:rsidRPr="006A326B">
        <w:t xml:space="preserve"> </w:t>
      </w:r>
      <w:r>
        <w:rPr>
          <w:rFonts w:cs="Arial"/>
        </w:rPr>
        <w:t>—</w:t>
      </w:r>
      <w:r w:rsidRPr="006A326B">
        <w:t xml:space="preserve"> </w:t>
      </w:r>
      <w:r>
        <w:rPr>
          <w:rFonts w:cs="Arial"/>
        </w:rPr>
        <w:t>Features such as AES encryption, mutual authentication, support for data integrity and data privacy, just to name a few, make the Kerberos protocol more secure than its NTLM counterpart.</w:t>
      </w:r>
    </w:p>
    <w:p w14:paraId="4DDB55C7" w14:textId="77777777" w:rsidR="009D54C0" w:rsidRDefault="009D54C0" w:rsidP="006A326B">
      <w:pPr>
        <w:pStyle w:val="NumberedList1"/>
        <w:numPr>
          <w:ilvl w:val="0"/>
          <w:numId w:val="12"/>
        </w:numPr>
        <w:tabs>
          <w:tab w:val="left" w:pos="360"/>
        </w:tabs>
        <w:spacing w:line="240" w:lineRule="exact"/>
        <w:ind w:left="360" w:hanging="360"/>
        <w:rPr>
          <w:rFonts w:cs="Arial"/>
        </w:rPr>
      </w:pPr>
      <w:r>
        <w:rPr>
          <w:rFonts w:cs="Arial"/>
          <w:b/>
        </w:rPr>
        <w:t>Potentially better performance</w:t>
      </w:r>
      <w:r>
        <w:rPr>
          <w:rFonts w:cs="Arial"/>
        </w:rPr>
        <w:t xml:space="preserve"> — Kerberos authentication requires less traffic to the domain controllers compared with NTLM (depending on PAC verification, see </w:t>
      </w:r>
      <w:hyperlink r:id="rId38" w:tooltip="http://go.microsoft.com/fwlink/?LinkId=196652" w:history="1">
        <w:r>
          <w:rPr>
            <w:rStyle w:val="Hyperlink"/>
            <w:rFonts w:cs="Arial"/>
          </w:rPr>
          <w:t>Microsoft Open Specification Support Team Blog: Understanding Microsoft Kerberos PAC Validation</w:t>
        </w:r>
      </w:hyperlink>
      <w:r>
        <w:rPr>
          <w:rFonts w:cs="Arial"/>
        </w:rPr>
        <w:t xml:space="preserve">). If PAC verification is disabled or not needed, the service that authenticates the client does not have to make an RPC call to the DC (see: </w:t>
      </w:r>
      <w:hyperlink r:id="rId39" w:tooltip="http://go.microsoft.com/fwlink/?LinkId=196653" w:history="1">
        <w:r>
          <w:rPr>
            <w:rStyle w:val="Hyperlink"/>
            <w:rFonts w:cs="Arial"/>
          </w:rPr>
          <w:t>You experience a delay in the user-authentication process when you run a high-volume server program on a domain member in Windows 2000 or Windows Server 2003</w:t>
        </w:r>
      </w:hyperlink>
      <w:r>
        <w:rPr>
          <w:rFonts w:cs="Arial"/>
        </w:rPr>
        <w:t xml:space="preserve">). Kerberos authentication also requires less traffic between client and server compared with NTLM. Clients can authenticate with web servers in two request/responses vs. the typical three-leg handshake with NTLM. However, this improvement is typically not noticed on low latency networks on a per-transaction basis, but can typically be noticed in overall system throughput. Remember that many environmental factors can affect authentication performance; therefore Kerberos authentication and NTLM should be performance-tested in your own environment before you determine whether one method performs better than the other. </w:t>
      </w:r>
    </w:p>
    <w:p w14:paraId="7276A1F6" w14:textId="77777777" w:rsidR="009D54C0" w:rsidRPr="006A326B" w:rsidRDefault="009D54C0" w:rsidP="00D12857">
      <w:pPr>
        <w:spacing w:line="240" w:lineRule="auto"/>
        <w:rPr>
          <w:color w:val="000000"/>
        </w:rPr>
      </w:pPr>
      <w:r>
        <w:rPr>
          <w:rFonts w:cs="Arial"/>
          <w:color w:val="000000"/>
        </w:rPr>
        <w:lastRenderedPageBreak/>
        <w:t>This</w:t>
      </w:r>
      <w:r w:rsidRPr="006A326B">
        <w:rPr>
          <w:color w:val="000000"/>
        </w:rPr>
        <w:t xml:space="preserve"> is an </w:t>
      </w:r>
      <w:r>
        <w:rPr>
          <w:rFonts w:cs="Arial"/>
          <w:color w:val="000000"/>
        </w:rPr>
        <w:t>incomplete</w:t>
      </w:r>
      <w:r w:rsidRPr="006A326B">
        <w:rPr>
          <w:color w:val="000000"/>
        </w:rPr>
        <w:t xml:space="preserve"> list of the advantages of using the Kerberos protocol. There are other reasons like mutual authentication, cross platform interoperability, and transitive cross domain trust, to name a few. However, in most cases one typically finds delegation and security to be the primary drivers in adoption of the Kerberos protocol.</w:t>
      </w:r>
    </w:p>
    <w:p w14:paraId="4C303F12" w14:textId="77777777" w:rsidR="009D54C0" w:rsidRPr="006A326B" w:rsidRDefault="009D54C0" w:rsidP="006A326B">
      <w:pPr>
        <w:pStyle w:val="Heading2"/>
        <w:spacing w:line="360" w:lineRule="exact"/>
        <w:rPr>
          <w:color w:val="000000"/>
        </w:rPr>
      </w:pPr>
      <w:bookmarkStart w:id="72" w:name="BMsection6"/>
      <w:bookmarkStart w:id="73" w:name="_Toc274573045"/>
      <w:bookmarkStart w:id="74" w:name="_Toc289344645"/>
      <w:bookmarkStart w:id="75" w:name="_Ref262306003"/>
      <w:bookmarkStart w:id="76" w:name="_Toc321916292"/>
      <w:bookmarkEnd w:id="72"/>
      <w:r w:rsidRPr="006A326B">
        <w:rPr>
          <w:color w:val="000000"/>
        </w:rPr>
        <w:t xml:space="preserve">Kerberos </w:t>
      </w:r>
      <w:r>
        <w:rPr>
          <w:rFonts w:cs="Arial"/>
          <w:color w:val="000000"/>
        </w:rPr>
        <w:t>delegation, constrained delegation</w:t>
      </w:r>
      <w:r w:rsidRPr="006A326B">
        <w:rPr>
          <w:color w:val="000000"/>
        </w:rPr>
        <w:t xml:space="preserve">, and </w:t>
      </w:r>
      <w:bookmarkEnd w:id="73"/>
      <w:r>
        <w:rPr>
          <w:rFonts w:cs="Arial"/>
          <w:color w:val="000000"/>
        </w:rPr>
        <w:t>protocol transition</w:t>
      </w:r>
      <w:bookmarkEnd w:id="74"/>
      <w:bookmarkEnd w:id="76"/>
    </w:p>
    <w:p w14:paraId="71F0742C" w14:textId="77777777" w:rsidR="009D54C0" w:rsidRPr="006A326B" w:rsidRDefault="009D54C0" w:rsidP="00D12857">
      <w:pPr>
        <w:spacing w:line="240" w:lineRule="auto"/>
        <w:rPr>
          <w:color w:val="000000"/>
        </w:rPr>
      </w:pPr>
      <w:r w:rsidRPr="006A326B">
        <w:rPr>
          <w:rFonts w:ascii="Calibri" w:eastAsia="Calibri" w:hAnsi="Calibri"/>
          <w:color w:val="000000"/>
        </w:rPr>
        <w:t xml:space="preserve">The Kerberos </w:t>
      </w:r>
      <w:r>
        <w:rPr>
          <w:rFonts w:cs="Arial"/>
          <w:color w:val="000000"/>
        </w:rPr>
        <w:t>version 5</w:t>
      </w:r>
      <w:r w:rsidRPr="006A326B">
        <w:rPr>
          <w:rFonts w:ascii="Calibri" w:eastAsia="Calibri" w:hAnsi="Calibri"/>
          <w:color w:val="000000"/>
        </w:rPr>
        <w:t xml:space="preserve"> </w:t>
      </w:r>
      <w:proofErr w:type="gramStart"/>
      <w:r w:rsidRPr="006A326B">
        <w:rPr>
          <w:rFonts w:ascii="Calibri" w:eastAsia="Calibri" w:hAnsi="Calibri"/>
          <w:color w:val="000000"/>
        </w:rPr>
        <w:t>protocol</w:t>
      </w:r>
      <w:proofErr w:type="gramEnd"/>
      <w:r w:rsidRPr="006A326B">
        <w:rPr>
          <w:rFonts w:ascii="Calibri" w:eastAsia="Calibri" w:hAnsi="Calibri"/>
          <w:color w:val="000000"/>
        </w:rPr>
        <w:t xml:space="preserve"> on the Windows platform supports two </w:t>
      </w:r>
      <w:r>
        <w:rPr>
          <w:rFonts w:cs="Arial"/>
          <w:color w:val="000000"/>
        </w:rPr>
        <w:t>kinds</w:t>
      </w:r>
      <w:r w:rsidRPr="006A326B">
        <w:rPr>
          <w:rFonts w:ascii="Calibri" w:eastAsia="Calibri" w:hAnsi="Calibri"/>
          <w:color w:val="000000"/>
        </w:rPr>
        <w:t xml:space="preserve"> of identity delegation</w:t>
      </w:r>
      <w:r>
        <w:rPr>
          <w:rFonts w:cs="Arial"/>
          <w:color w:val="000000"/>
        </w:rPr>
        <w:t>:</w:t>
      </w:r>
      <w:r w:rsidRPr="006A326B">
        <w:rPr>
          <w:rFonts w:ascii="Calibri" w:eastAsia="Calibri" w:hAnsi="Calibri"/>
          <w:color w:val="000000"/>
        </w:rPr>
        <w:t xml:space="preserve"> basic (unconstrained) delegation and constrained delegation:</w:t>
      </w:r>
    </w:p>
    <w:p w14:paraId="30A5A5A2"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359"/>
        <w:gridCol w:w="3420"/>
        <w:gridCol w:w="3164"/>
      </w:tblGrid>
      <w:tr w:rsidR="009D54C0" w:rsidRPr="00091553" w14:paraId="5FD5A839" w14:textId="77777777" w:rsidTr="006A326B">
        <w:trPr>
          <w:tblHeader/>
        </w:trPr>
        <w:tc>
          <w:tcPr>
            <w:tcW w:w="855"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DD0162F" w14:textId="77777777" w:rsidR="009D54C0" w:rsidRPr="00C90139" w:rsidRDefault="009D54C0" w:rsidP="00D12857">
            <w:pPr>
              <w:spacing w:line="240" w:lineRule="auto"/>
              <w:rPr>
                <w:color w:val="000000"/>
                <w:sz w:val="18"/>
              </w:rPr>
            </w:pPr>
            <w:r w:rsidRPr="006A326B">
              <w:rPr>
                <w:rFonts w:ascii="Calibri" w:eastAsia="Calibri" w:hAnsi="Calibri"/>
                <w:b/>
                <w:color w:val="000000"/>
                <w:sz w:val="18"/>
              </w:rPr>
              <w:t>Type</w:t>
            </w:r>
          </w:p>
        </w:tc>
        <w:tc>
          <w:tcPr>
            <w:tcW w:w="2153"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2EFFD37" w14:textId="77777777" w:rsidR="009D54C0" w:rsidRPr="00C90139" w:rsidRDefault="009D54C0" w:rsidP="00D12857">
            <w:pPr>
              <w:spacing w:line="240" w:lineRule="auto"/>
              <w:rPr>
                <w:color w:val="000000"/>
                <w:sz w:val="18"/>
              </w:rPr>
            </w:pPr>
            <w:r w:rsidRPr="006A326B">
              <w:rPr>
                <w:rFonts w:ascii="Calibri" w:eastAsia="Calibri" w:hAnsi="Calibri"/>
                <w:b/>
                <w:color w:val="000000"/>
                <w:sz w:val="18"/>
              </w:rPr>
              <w:t>Advantages</w:t>
            </w:r>
          </w:p>
        </w:tc>
        <w:tc>
          <w:tcPr>
            <w:tcW w:w="199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BD1EF4A" w14:textId="77777777" w:rsidR="009D54C0" w:rsidRPr="00C90139" w:rsidRDefault="009D54C0" w:rsidP="00D12857">
            <w:pPr>
              <w:spacing w:line="240" w:lineRule="auto"/>
              <w:rPr>
                <w:color w:val="000000"/>
                <w:sz w:val="18"/>
              </w:rPr>
            </w:pPr>
            <w:r w:rsidRPr="006A326B">
              <w:rPr>
                <w:rFonts w:ascii="Calibri" w:eastAsia="Calibri" w:hAnsi="Calibri"/>
                <w:b/>
                <w:color w:val="000000"/>
                <w:sz w:val="18"/>
              </w:rPr>
              <w:t>Disadvantages</w:t>
            </w:r>
          </w:p>
        </w:tc>
      </w:tr>
      <w:tr w:rsidR="009D54C0" w:rsidRPr="00091553" w14:paraId="1FAFAB8B" w14:textId="77777777" w:rsidTr="006A326B">
        <w:tc>
          <w:tcPr>
            <w:tcW w:w="85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2A37158" w14:textId="77777777" w:rsidR="009D54C0" w:rsidRPr="00C90139" w:rsidRDefault="009D54C0" w:rsidP="00D12857">
            <w:pPr>
              <w:spacing w:line="240" w:lineRule="auto"/>
              <w:rPr>
                <w:color w:val="000000"/>
              </w:rPr>
            </w:pPr>
            <w:r w:rsidRPr="006A326B">
              <w:rPr>
                <w:rFonts w:ascii="Calibri" w:eastAsia="Calibri" w:hAnsi="Calibri"/>
                <w:color w:val="000000"/>
              </w:rPr>
              <w:t xml:space="preserve">Basic </w:t>
            </w:r>
            <w:r w:rsidRPr="00091553">
              <w:rPr>
                <w:rFonts w:cs="Arial"/>
                <w:color w:val="000000"/>
              </w:rPr>
              <w:t>delegation</w:t>
            </w:r>
          </w:p>
        </w:tc>
        <w:tc>
          <w:tcPr>
            <w:tcW w:w="2153"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3400040" w14:textId="77777777" w:rsidR="009D54C0" w:rsidRPr="00295486" w:rsidRDefault="009D54C0" w:rsidP="006A326B">
            <w:pPr>
              <w:pStyle w:val="BulletedList1"/>
              <w:spacing w:line="240" w:lineRule="exact"/>
              <w:rPr>
                <w:rFonts w:cs="Arial"/>
                <w:iCs/>
              </w:rPr>
            </w:pPr>
            <w:r>
              <w:rPr>
                <w:rFonts w:cs="Arial"/>
              </w:rPr>
              <w:t>Can cross domain boundaries in a single forest</w:t>
            </w:r>
          </w:p>
          <w:p w14:paraId="79569BCC" w14:textId="77777777" w:rsidR="009D54C0" w:rsidRDefault="009D54C0">
            <w:pPr>
              <w:pStyle w:val="BulletedList1"/>
              <w:spacing w:line="240" w:lineRule="exact"/>
              <w:rPr>
                <w:rFonts w:cs="Arial"/>
              </w:rPr>
            </w:pPr>
            <w:r>
              <w:rPr>
                <w:rFonts w:cs="Arial"/>
              </w:rPr>
              <w:t xml:space="preserve">Requires </w:t>
            </w:r>
            <w:proofErr w:type="gramStart"/>
            <w:r>
              <w:rPr>
                <w:rFonts w:cs="Arial"/>
              </w:rPr>
              <w:t>less configuration</w:t>
            </w:r>
            <w:proofErr w:type="gramEnd"/>
            <w:r>
              <w:rPr>
                <w:rFonts w:cs="Arial"/>
              </w:rPr>
              <w:t xml:space="preserve"> than constrained delegation.</w:t>
            </w:r>
          </w:p>
          <w:p w14:paraId="0AA3C764" w14:textId="77777777" w:rsidR="009D54C0" w:rsidRPr="006A326B" w:rsidRDefault="009D54C0" w:rsidP="006A326B">
            <w:pPr>
              <w:spacing w:line="240" w:lineRule="auto"/>
              <w:rPr>
                <w:color w:val="000000"/>
              </w:rPr>
            </w:pPr>
          </w:p>
        </w:tc>
        <w:tc>
          <w:tcPr>
            <w:tcW w:w="199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824F88E" w14:textId="77777777" w:rsidR="009D54C0" w:rsidRPr="00295486" w:rsidRDefault="009D54C0" w:rsidP="006A326B">
            <w:pPr>
              <w:pStyle w:val="BulletedList1"/>
              <w:spacing w:line="240" w:lineRule="exact"/>
              <w:rPr>
                <w:rFonts w:cs="Arial"/>
                <w:iCs/>
              </w:rPr>
            </w:pPr>
            <w:r>
              <w:rPr>
                <w:rFonts w:cs="Arial"/>
              </w:rPr>
              <w:t>Does not support protocol transition</w:t>
            </w:r>
          </w:p>
          <w:p w14:paraId="4D604663" w14:textId="77777777" w:rsidR="009D54C0" w:rsidRDefault="009D54C0">
            <w:pPr>
              <w:pStyle w:val="BulletedList1"/>
              <w:spacing w:line="240" w:lineRule="exact"/>
              <w:rPr>
                <w:rFonts w:cs="Arial"/>
              </w:rPr>
            </w:pPr>
            <w:r>
              <w:rPr>
                <w:rFonts w:cs="Arial"/>
              </w:rPr>
              <w:t>Secure. If the front-end service is compromised, client identity can be delegated to any service in the forest that accepts Kerberos authentication.</w:t>
            </w:r>
          </w:p>
          <w:p w14:paraId="017925E6" w14:textId="77777777" w:rsidR="009D54C0" w:rsidRPr="006A326B" w:rsidRDefault="009D54C0" w:rsidP="006A326B">
            <w:pPr>
              <w:spacing w:line="240" w:lineRule="auto"/>
              <w:rPr>
                <w:color w:val="000000"/>
              </w:rPr>
            </w:pPr>
          </w:p>
        </w:tc>
      </w:tr>
      <w:tr w:rsidR="009D54C0" w:rsidRPr="00091553" w14:paraId="7C538536" w14:textId="77777777" w:rsidTr="006A326B">
        <w:tc>
          <w:tcPr>
            <w:tcW w:w="85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154B5CF" w14:textId="77777777" w:rsidR="009D54C0" w:rsidRPr="00C90139" w:rsidRDefault="009D54C0" w:rsidP="00D12857">
            <w:pPr>
              <w:spacing w:line="240" w:lineRule="auto"/>
              <w:rPr>
                <w:color w:val="000000"/>
              </w:rPr>
            </w:pPr>
            <w:r w:rsidRPr="006A326B">
              <w:rPr>
                <w:color w:val="000000"/>
              </w:rPr>
              <w:t xml:space="preserve">Constrained </w:t>
            </w:r>
            <w:r w:rsidRPr="00091553">
              <w:rPr>
                <w:rFonts w:cs="Arial"/>
                <w:color w:val="000000"/>
              </w:rPr>
              <w:t>delegation</w:t>
            </w:r>
          </w:p>
        </w:tc>
        <w:tc>
          <w:tcPr>
            <w:tcW w:w="2153"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9CFA207" w14:textId="77777777" w:rsidR="009D54C0" w:rsidRDefault="009D54C0" w:rsidP="006A326B">
            <w:pPr>
              <w:pStyle w:val="BulletedList1"/>
              <w:spacing w:line="240" w:lineRule="exact"/>
              <w:rPr>
                <w:rFonts w:cs="Arial"/>
                <w:iCs/>
                <w:color w:val="C0C0C0"/>
              </w:rPr>
            </w:pPr>
            <w:r>
              <w:rPr>
                <w:rFonts w:cs="Arial"/>
              </w:rPr>
              <w:t xml:space="preserve">Can transition non-Kerberos incoming authentication protocol to Kerberos (example: NTLM to Kerberos, Claims to Kerberos) </w:t>
            </w:r>
          </w:p>
          <w:p w14:paraId="4D879DE1" w14:textId="77777777" w:rsidR="009D54C0" w:rsidRDefault="009D54C0">
            <w:pPr>
              <w:pStyle w:val="BulletedList1"/>
              <w:spacing w:line="240" w:lineRule="exact"/>
              <w:rPr>
                <w:rFonts w:cs="Arial"/>
              </w:rPr>
            </w:pPr>
            <w:r>
              <w:rPr>
                <w:rFonts w:cs="Arial"/>
              </w:rPr>
              <w:t>More secure. Identities can only be delegated to specified service.</w:t>
            </w:r>
          </w:p>
          <w:p w14:paraId="66C08CD3" w14:textId="77777777" w:rsidR="009D54C0" w:rsidRPr="00C90139" w:rsidRDefault="009D54C0" w:rsidP="006A326B">
            <w:pPr>
              <w:spacing w:line="240" w:lineRule="auto"/>
              <w:rPr>
                <w:color w:val="000000"/>
              </w:rPr>
            </w:pPr>
          </w:p>
        </w:tc>
        <w:tc>
          <w:tcPr>
            <w:tcW w:w="199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3E77923" w14:textId="77777777" w:rsidR="009D54C0" w:rsidRPr="00295486" w:rsidRDefault="009D54C0" w:rsidP="006A326B">
            <w:pPr>
              <w:pStyle w:val="BulletedList1"/>
              <w:spacing w:line="240" w:lineRule="exact"/>
              <w:rPr>
                <w:rFonts w:cs="Arial"/>
                <w:iCs/>
              </w:rPr>
            </w:pPr>
            <w:r>
              <w:rPr>
                <w:rFonts w:cs="Arial"/>
              </w:rPr>
              <w:t>Cannot cross domain boundaries</w:t>
            </w:r>
          </w:p>
          <w:p w14:paraId="621ED834" w14:textId="77777777" w:rsidR="009D54C0" w:rsidRDefault="009D54C0">
            <w:pPr>
              <w:pStyle w:val="BulletedList1"/>
              <w:spacing w:line="240" w:lineRule="exact"/>
              <w:rPr>
                <w:rFonts w:cs="Arial"/>
              </w:rPr>
            </w:pPr>
            <w:r>
              <w:rPr>
                <w:rFonts w:cs="Arial"/>
              </w:rPr>
              <w:t>Requires additional setup configuration</w:t>
            </w:r>
          </w:p>
          <w:p w14:paraId="54592E56" w14:textId="77777777" w:rsidR="009D54C0" w:rsidRPr="00C90139" w:rsidRDefault="009D54C0" w:rsidP="006A326B">
            <w:pPr>
              <w:spacing w:line="240" w:lineRule="auto"/>
              <w:rPr>
                <w:color w:val="000000"/>
              </w:rPr>
            </w:pPr>
          </w:p>
        </w:tc>
      </w:tr>
    </w:tbl>
    <w:p w14:paraId="2B2A5F01" w14:textId="77777777" w:rsidR="009D54C0" w:rsidRPr="006A326B" w:rsidRDefault="009D54C0" w:rsidP="00D12857">
      <w:pPr>
        <w:spacing w:line="240" w:lineRule="auto"/>
        <w:rPr>
          <w:color w:val="000000"/>
        </w:rPr>
      </w:pPr>
      <w:r>
        <w:rPr>
          <w:rFonts w:cs="Arial"/>
          <w:color w:val="000000"/>
        </w:rPr>
        <w:t xml:space="preserve"> </w:t>
      </w:r>
    </w:p>
    <w:p w14:paraId="138B82E8" w14:textId="77777777" w:rsidR="009D54C0" w:rsidRPr="006A326B" w:rsidRDefault="009D54C0" w:rsidP="00D12857">
      <w:pPr>
        <w:spacing w:line="240" w:lineRule="auto"/>
        <w:rPr>
          <w:color w:val="000000"/>
        </w:rPr>
      </w:pPr>
      <w:r w:rsidRPr="006A326B">
        <w:rPr>
          <w:color w:val="000000"/>
        </w:rPr>
        <w:t xml:space="preserve">Kerberos enabled services can delegate identity multiple times across multiple services and multiple hops. As an identity travels from service to service, the delegation method can change from Basic to Constrained but not in reverse. This is an important design detail to understand: if a </w:t>
      </w:r>
      <w:r>
        <w:rPr>
          <w:rFonts w:cs="Arial"/>
          <w:color w:val="000000"/>
        </w:rPr>
        <w:t>back-end</w:t>
      </w:r>
      <w:r w:rsidRPr="006A326B">
        <w:rPr>
          <w:color w:val="000000"/>
        </w:rPr>
        <w:t xml:space="preserve"> service requires </w:t>
      </w:r>
      <w:r>
        <w:rPr>
          <w:rFonts w:cs="Arial"/>
          <w:color w:val="000000"/>
        </w:rPr>
        <w:t>Basic</w:t>
      </w:r>
      <w:r w:rsidRPr="006A326B">
        <w:rPr>
          <w:color w:val="000000"/>
        </w:rPr>
        <w:t xml:space="preserve"> delegation (for </w:t>
      </w:r>
      <w:r>
        <w:rPr>
          <w:rFonts w:cs="Arial"/>
          <w:color w:val="000000"/>
        </w:rPr>
        <w:t>example</w:t>
      </w:r>
      <w:r w:rsidRPr="006A326B">
        <w:rPr>
          <w:color w:val="000000"/>
        </w:rPr>
        <w:t xml:space="preserve"> to </w:t>
      </w:r>
      <w:r w:rsidRPr="006A326B">
        <w:rPr>
          <w:color w:val="000000"/>
        </w:rPr>
        <w:lastRenderedPageBreak/>
        <w:t xml:space="preserve">delegate across a domain boundary), all services in front of the </w:t>
      </w:r>
      <w:r>
        <w:rPr>
          <w:rFonts w:cs="Arial"/>
          <w:color w:val="000000"/>
        </w:rPr>
        <w:t>back-end</w:t>
      </w:r>
      <w:r w:rsidRPr="006A326B">
        <w:rPr>
          <w:color w:val="000000"/>
        </w:rPr>
        <w:t xml:space="preserve"> service must use basic delegation. If any front</w:t>
      </w:r>
      <w:r>
        <w:rPr>
          <w:rFonts w:cs="Arial"/>
          <w:color w:val="000000"/>
        </w:rPr>
        <w:t>-</w:t>
      </w:r>
      <w:r w:rsidRPr="006A326B">
        <w:rPr>
          <w:color w:val="000000"/>
        </w:rPr>
        <w:t>end service uses constrained delegation, the back</w:t>
      </w:r>
      <w:r>
        <w:rPr>
          <w:rFonts w:cs="Arial"/>
          <w:color w:val="000000"/>
        </w:rPr>
        <w:t>-end</w:t>
      </w:r>
      <w:r w:rsidRPr="006A326B">
        <w:rPr>
          <w:color w:val="000000"/>
        </w:rPr>
        <w:t xml:space="preserve"> service cannot change the constrained token into an unconstrained token to cross</w:t>
      </w:r>
      <w:r>
        <w:rPr>
          <w:rFonts w:cs="Arial"/>
          <w:color w:val="000000"/>
        </w:rPr>
        <w:t xml:space="preserve"> a</w:t>
      </w:r>
      <w:r w:rsidRPr="006A326B">
        <w:rPr>
          <w:color w:val="000000"/>
        </w:rPr>
        <w:t xml:space="preserve"> domain boundary. </w:t>
      </w:r>
    </w:p>
    <w:p w14:paraId="6A29B414" w14:textId="77777777" w:rsidR="009D54C0" w:rsidRPr="006A326B" w:rsidRDefault="009D54C0" w:rsidP="00D12857">
      <w:pPr>
        <w:spacing w:line="240" w:lineRule="auto"/>
        <w:rPr>
          <w:color w:val="000000"/>
        </w:rPr>
      </w:pPr>
      <w:r w:rsidRPr="006A326B">
        <w:rPr>
          <w:color w:val="000000"/>
        </w:rPr>
        <w:t>Protocol transition allows a Kerberos enabled authenticating service (front</w:t>
      </w:r>
      <w:r>
        <w:rPr>
          <w:rFonts w:cs="Arial"/>
          <w:color w:val="000000"/>
        </w:rPr>
        <w:t>-</w:t>
      </w:r>
      <w:r w:rsidRPr="006A326B">
        <w:rPr>
          <w:color w:val="000000"/>
        </w:rPr>
        <w:t>end service) to convert a non</w:t>
      </w:r>
      <w:r>
        <w:rPr>
          <w:rFonts w:cs="Arial"/>
          <w:color w:val="000000"/>
        </w:rPr>
        <w:t>-</w:t>
      </w:r>
      <w:r w:rsidRPr="006A326B">
        <w:rPr>
          <w:color w:val="000000"/>
        </w:rPr>
        <w:t>Kerberos identity into a Kerberos identity that can be delegated to other Kerberos enabled services (back</w:t>
      </w:r>
      <w:r>
        <w:rPr>
          <w:rFonts w:cs="Arial"/>
          <w:color w:val="000000"/>
        </w:rPr>
        <w:t>-</w:t>
      </w:r>
      <w:r w:rsidRPr="006A326B">
        <w:rPr>
          <w:color w:val="000000"/>
        </w:rPr>
        <w:t>end service). Protocol transition requires Kerberos constrained delegation and therefore protocol</w:t>
      </w:r>
      <w:r>
        <w:rPr>
          <w:rFonts w:cs="Arial"/>
          <w:color w:val="000000"/>
        </w:rPr>
        <w:t>-</w:t>
      </w:r>
      <w:r w:rsidRPr="006A326B">
        <w:rPr>
          <w:color w:val="000000"/>
        </w:rPr>
        <w:t>transitioned identities cannot cross domain boundaries. Depending on the user rights of the front</w:t>
      </w:r>
      <w:r>
        <w:rPr>
          <w:rFonts w:cs="Arial"/>
          <w:color w:val="000000"/>
        </w:rPr>
        <w:t>-</w:t>
      </w:r>
      <w:r w:rsidRPr="006A326B">
        <w:rPr>
          <w:color w:val="000000"/>
        </w:rPr>
        <w:t xml:space="preserve">end service, the Kerberos ticket returned </w:t>
      </w:r>
      <w:r>
        <w:rPr>
          <w:rFonts w:cs="Arial"/>
          <w:color w:val="000000"/>
        </w:rPr>
        <w:t>by</w:t>
      </w:r>
      <w:r w:rsidRPr="006A326B">
        <w:rPr>
          <w:color w:val="000000"/>
        </w:rPr>
        <w:t xml:space="preserve"> protocol transition can be </w:t>
      </w:r>
      <w:proofErr w:type="gramStart"/>
      <w:r w:rsidRPr="006A326B">
        <w:rPr>
          <w:color w:val="000000"/>
        </w:rPr>
        <w:t>an identification</w:t>
      </w:r>
      <w:proofErr w:type="gramEnd"/>
      <w:r w:rsidRPr="006A326B">
        <w:rPr>
          <w:color w:val="000000"/>
        </w:rPr>
        <w:t xml:space="preserve"> token or an impersonation token. For more information about constrained delegation and protocol transition</w:t>
      </w:r>
      <w:r>
        <w:rPr>
          <w:rFonts w:cs="Arial"/>
          <w:color w:val="000000"/>
        </w:rPr>
        <w:t>,</w:t>
      </w:r>
      <w:r w:rsidRPr="006A326B">
        <w:rPr>
          <w:color w:val="000000"/>
        </w:rPr>
        <w:t xml:space="preserve"> see</w:t>
      </w:r>
      <w:r>
        <w:rPr>
          <w:rFonts w:cs="Arial"/>
          <w:color w:val="000000"/>
        </w:rPr>
        <w:t xml:space="preserve"> the following articles</w:t>
      </w:r>
      <w:r w:rsidRPr="006A326B">
        <w:rPr>
          <w:color w:val="000000"/>
        </w:rPr>
        <w:t>:</w:t>
      </w:r>
    </w:p>
    <w:p w14:paraId="5CEE4D23" w14:textId="77777777" w:rsidR="009D54C0" w:rsidRDefault="007D27AF">
      <w:pPr>
        <w:pStyle w:val="BulletedList1"/>
        <w:spacing w:line="240" w:lineRule="exact"/>
        <w:rPr>
          <w:rFonts w:cs="Arial"/>
        </w:rPr>
      </w:pPr>
      <w:hyperlink r:id="rId40" w:tooltip="http://technet.microsoft.com/en-us/library/cc739587(WS.10).aspx" w:history="1">
        <w:r w:rsidR="009D54C0">
          <w:rPr>
            <w:rStyle w:val="Hyperlink"/>
            <w:rFonts w:cs="Arial"/>
          </w:rPr>
          <w:t>Kerberos Protocol Transition and Constrained Delegation</w:t>
        </w:r>
      </w:hyperlink>
      <w:r w:rsidR="009D54C0">
        <w:rPr>
          <w:rFonts w:cs="Arial"/>
        </w:rPr>
        <w:t xml:space="preserve"> (http://technet.microsoft.com/en-us/library/cc739587(WS.10).aspx)</w:t>
      </w:r>
    </w:p>
    <w:p w14:paraId="3D122ACE" w14:textId="77777777" w:rsidR="009D54C0" w:rsidRDefault="007D27AF">
      <w:pPr>
        <w:pStyle w:val="BulletedList1"/>
        <w:spacing w:line="240" w:lineRule="exact"/>
        <w:rPr>
          <w:rFonts w:cs="Arial"/>
        </w:rPr>
      </w:pPr>
      <w:hyperlink r:id="rId41" w:tooltip="http://msdn.microsoft.com/en-us/library/ff650469.aspx" w:history="1">
        <w:r w:rsidR="009D54C0">
          <w:rPr>
            <w:rStyle w:val="Hyperlink"/>
            <w:rFonts w:cs="Arial"/>
          </w:rPr>
          <w:t>Protocol Transition with Constrained Delegation Technical Supplement</w:t>
        </w:r>
      </w:hyperlink>
      <w:r w:rsidR="009D54C0">
        <w:rPr>
          <w:rFonts w:cs="Arial"/>
        </w:rPr>
        <w:t xml:space="preserve"> (http://msdn.microsoft.com/en-us/library/ff650469.aspx)</w:t>
      </w:r>
    </w:p>
    <w:p w14:paraId="7D00FAAC" w14:textId="77777777" w:rsidR="009D54C0" w:rsidRDefault="007D27AF">
      <w:pPr>
        <w:pStyle w:val="BulletedList1"/>
        <w:spacing w:line="240" w:lineRule="exact"/>
        <w:rPr>
          <w:rFonts w:cs="Arial"/>
        </w:rPr>
      </w:pPr>
      <w:hyperlink r:id="rId42" w:tooltip="http://support.microsoft.com/kb/2005838" w:history="1">
        <w:r w:rsidR="009D54C0">
          <w:rPr>
            <w:rStyle w:val="Hyperlink"/>
            <w:rFonts w:cs="Arial"/>
          </w:rPr>
          <w:t>Kerberos Constrained Delegation May Require Protocol Transition in Multi-hop Scenarios</w:t>
        </w:r>
      </w:hyperlink>
      <w:r w:rsidR="009D54C0">
        <w:rPr>
          <w:rFonts w:cs="Arial"/>
        </w:rPr>
        <w:t xml:space="preserve"> (http://support.microsoft.com/kb/2005838)</w:t>
      </w:r>
    </w:p>
    <w:p w14:paraId="299D9085" w14:textId="77777777" w:rsidR="009D54C0" w:rsidRPr="006A326B" w:rsidRDefault="009D54C0" w:rsidP="00D12857">
      <w:pPr>
        <w:spacing w:line="240" w:lineRule="auto"/>
        <w:rPr>
          <w:color w:val="000000"/>
        </w:rPr>
      </w:pPr>
      <w:r w:rsidRPr="006A326B">
        <w:rPr>
          <w:color w:val="000000"/>
        </w:rPr>
        <w:t>As a general best practice, if Kerberos delegation is required</w:t>
      </w:r>
      <w:r>
        <w:rPr>
          <w:rFonts w:cs="Arial"/>
          <w:color w:val="000000"/>
        </w:rPr>
        <w:t>,</w:t>
      </w:r>
      <w:r w:rsidRPr="006A326B">
        <w:rPr>
          <w:color w:val="000000"/>
        </w:rPr>
        <w:t xml:space="preserve"> one should </w:t>
      </w:r>
      <w:r>
        <w:rPr>
          <w:rFonts w:cs="Arial"/>
          <w:color w:val="000000"/>
        </w:rPr>
        <w:t>use</w:t>
      </w:r>
      <w:r w:rsidRPr="006A326B">
        <w:rPr>
          <w:color w:val="000000"/>
        </w:rPr>
        <w:t xml:space="preserve"> constrained delegation</w:t>
      </w:r>
      <w:r>
        <w:rPr>
          <w:rFonts w:cs="Arial"/>
          <w:color w:val="000000"/>
        </w:rPr>
        <w:t>,</w:t>
      </w:r>
      <w:r w:rsidRPr="006A326B">
        <w:rPr>
          <w:color w:val="000000"/>
        </w:rPr>
        <w:t xml:space="preserve"> if </w:t>
      </w:r>
      <w:r>
        <w:rPr>
          <w:rFonts w:cs="Arial"/>
          <w:color w:val="000000"/>
        </w:rPr>
        <w:t xml:space="preserve">it is </w:t>
      </w:r>
      <w:r w:rsidRPr="006A326B">
        <w:rPr>
          <w:color w:val="000000"/>
        </w:rPr>
        <w:t xml:space="preserve">possible. If delegation across domain boundaries is </w:t>
      </w:r>
      <w:r>
        <w:rPr>
          <w:rFonts w:cs="Arial"/>
          <w:color w:val="000000"/>
        </w:rPr>
        <w:t>required</w:t>
      </w:r>
      <w:r w:rsidRPr="006A326B">
        <w:rPr>
          <w:color w:val="000000"/>
        </w:rPr>
        <w:t>, then all services in the delegation path must use basic delegation.</w:t>
      </w:r>
    </w:p>
    <w:p w14:paraId="1CBE17DC" w14:textId="77777777" w:rsidR="009D54C0" w:rsidRPr="006A326B" w:rsidRDefault="009D54C0" w:rsidP="006A326B">
      <w:pPr>
        <w:pStyle w:val="Heading2"/>
        <w:spacing w:line="360" w:lineRule="exact"/>
        <w:rPr>
          <w:color w:val="000000"/>
        </w:rPr>
      </w:pPr>
      <w:bookmarkStart w:id="77" w:name="BMsection7"/>
      <w:bookmarkStart w:id="78" w:name="_Kerberos_authentication_changes"/>
      <w:bookmarkStart w:id="79" w:name="_Toc289344646"/>
      <w:bookmarkStart w:id="80" w:name="_Ref274571767"/>
      <w:bookmarkStart w:id="81" w:name="_Toc274573046"/>
      <w:bookmarkStart w:id="82" w:name="_Toc321916293"/>
      <w:bookmarkEnd w:id="77"/>
      <w:bookmarkEnd w:id="78"/>
      <w:r w:rsidRPr="006A326B">
        <w:rPr>
          <w:color w:val="000000"/>
        </w:rPr>
        <w:t>Kerberos authentication changes in Windows 2008</w:t>
      </w:r>
      <w:r>
        <w:rPr>
          <w:rFonts w:cs="Arial"/>
          <w:color w:val="000000"/>
        </w:rPr>
        <w:t xml:space="preserve"> </w:t>
      </w:r>
      <w:r w:rsidRPr="006A326B">
        <w:rPr>
          <w:color w:val="000000"/>
        </w:rPr>
        <w:t>R2 and Windows 7</w:t>
      </w:r>
      <w:bookmarkEnd w:id="75"/>
      <w:bookmarkEnd w:id="79"/>
      <w:bookmarkEnd w:id="80"/>
      <w:bookmarkEnd w:id="81"/>
      <w:bookmarkEnd w:id="82"/>
    </w:p>
    <w:p w14:paraId="43A608B8" w14:textId="77777777" w:rsidR="009D54C0" w:rsidRPr="006A326B" w:rsidRDefault="009D54C0" w:rsidP="00D12857">
      <w:pPr>
        <w:spacing w:line="240" w:lineRule="auto"/>
        <w:rPr>
          <w:color w:val="000000"/>
        </w:rPr>
      </w:pPr>
      <w:r w:rsidRPr="006A326B">
        <w:rPr>
          <w:rFonts w:ascii="Calibri" w:eastAsia="Calibri" w:hAnsi="Calibri"/>
          <w:color w:val="000000"/>
        </w:rPr>
        <w:t>Windows Server 2008 R2 and Windows 7 introduce new features to Kerberos</w:t>
      </w:r>
      <w:r>
        <w:rPr>
          <w:rFonts w:cs="Arial"/>
          <w:color w:val="000000"/>
        </w:rPr>
        <w:t xml:space="preserve"> authentication.</w:t>
      </w:r>
      <w:r w:rsidRPr="006A326B">
        <w:rPr>
          <w:rFonts w:ascii="Calibri" w:eastAsia="Calibri" w:hAnsi="Calibri"/>
          <w:color w:val="000000"/>
        </w:rPr>
        <w:t xml:space="preserve"> For an overview of the changes</w:t>
      </w:r>
      <w:r>
        <w:rPr>
          <w:rFonts w:cs="Arial"/>
          <w:color w:val="000000"/>
        </w:rPr>
        <w:t>,</w:t>
      </w:r>
      <w:r w:rsidRPr="006A326B">
        <w:rPr>
          <w:rFonts w:ascii="Calibri" w:eastAsia="Calibri" w:hAnsi="Calibri"/>
          <w:color w:val="000000"/>
        </w:rPr>
        <w:t xml:space="preserve"> see </w:t>
      </w:r>
      <w:hyperlink r:id="rId43" w:tooltip="http://go.microsoft.com/fwlink/?LinkId=196655" w:history="1">
        <w:r>
          <w:rPr>
            <w:rStyle w:val="Hyperlink"/>
            <w:rFonts w:cs="Arial"/>
          </w:rPr>
          <w:t>Changes in Kerberos Authentication</w:t>
        </w:r>
      </w:hyperlink>
      <w:r>
        <w:rPr>
          <w:rFonts w:cs="Arial"/>
          <w:color w:val="000000"/>
        </w:rPr>
        <w:t xml:space="preserve"> (http://go.microsoft.com/fwlink/?LinkId=196655)</w:t>
      </w:r>
      <w:r w:rsidRPr="006A326B">
        <w:rPr>
          <w:rFonts w:ascii="Calibri" w:eastAsia="Calibri" w:hAnsi="Calibri"/>
          <w:color w:val="000000"/>
        </w:rPr>
        <w:t xml:space="preserve"> and </w:t>
      </w:r>
      <w:hyperlink r:id="rId44" w:tooltip="http://go.microsoft.com/fwlink/?LinkId=196656" w:history="1">
        <w:r>
          <w:rPr>
            <w:rStyle w:val="Hyperlink"/>
            <w:rFonts w:cs="Arial"/>
          </w:rPr>
          <w:t>Kerberos Enhancements</w:t>
        </w:r>
      </w:hyperlink>
      <w:r>
        <w:rPr>
          <w:rFonts w:cs="Arial"/>
          <w:color w:val="000000"/>
        </w:rPr>
        <w:t xml:space="preserve"> (http://go.microsoft.com/fwlink/?LinkId=196656).</w:t>
      </w:r>
      <w:r w:rsidRPr="006A326B">
        <w:rPr>
          <w:rFonts w:ascii="Calibri" w:eastAsia="Calibri" w:hAnsi="Calibri"/>
          <w:color w:val="000000"/>
        </w:rPr>
        <w:t xml:space="preserve"> In addition, you should make yourself familiar with IIS 7.0 Kernel Mode authentication (</w:t>
      </w:r>
      <w:hyperlink r:id="rId45" w:tooltip="http://go.microsoft.com/fwlink/?LinkId=196657" w:history="1">
        <w:r>
          <w:rPr>
            <w:rStyle w:val="Hyperlink"/>
            <w:rFonts w:cs="Arial"/>
          </w:rPr>
          <w:t>Internet Information Services (IIS) 7.0 Kernel Mode Authentication Settings</w:t>
        </w:r>
      </w:hyperlink>
      <w:r>
        <w:rPr>
          <w:rFonts w:cs="Arial"/>
          <w:color w:val="000000"/>
        </w:rPr>
        <w:t>, (http://go.microsoft.com/fwlink/?LinkId=196657))</w:t>
      </w:r>
      <w:r w:rsidRPr="006A326B">
        <w:rPr>
          <w:rFonts w:ascii="Calibri" w:eastAsia="Calibri" w:hAnsi="Calibri"/>
          <w:color w:val="000000"/>
        </w:rPr>
        <w:t xml:space="preserve"> even though it is not supported in SharePoint </w:t>
      </w:r>
      <w:r>
        <w:rPr>
          <w:rFonts w:cs="Arial"/>
          <w:color w:val="000000"/>
        </w:rPr>
        <w:t xml:space="preserve">Server </w:t>
      </w:r>
      <w:r w:rsidRPr="006A326B">
        <w:rPr>
          <w:rFonts w:ascii="Calibri" w:eastAsia="Calibri" w:hAnsi="Calibri"/>
          <w:color w:val="000000"/>
        </w:rPr>
        <w:t xml:space="preserve">farms. </w:t>
      </w:r>
    </w:p>
    <w:p w14:paraId="53A964B7" w14:textId="77777777" w:rsidR="009D54C0" w:rsidRPr="006A326B" w:rsidRDefault="009D54C0" w:rsidP="006A326B">
      <w:pPr>
        <w:pStyle w:val="Heading2"/>
        <w:spacing w:line="360" w:lineRule="exact"/>
        <w:rPr>
          <w:color w:val="000000"/>
        </w:rPr>
      </w:pPr>
      <w:bookmarkStart w:id="83" w:name="BMsection8"/>
      <w:bookmarkStart w:id="84" w:name="_Kerberos_configuration_changes"/>
      <w:bookmarkStart w:id="85" w:name="_Ref262306015"/>
      <w:bookmarkStart w:id="86" w:name="_Toc289344647"/>
      <w:bookmarkStart w:id="87" w:name="_Ref274571792"/>
      <w:bookmarkStart w:id="88" w:name="_Toc274573047"/>
      <w:bookmarkStart w:id="89" w:name="_Toc321916294"/>
      <w:bookmarkEnd w:id="83"/>
      <w:bookmarkEnd w:id="84"/>
      <w:r w:rsidRPr="006A326B">
        <w:rPr>
          <w:color w:val="000000"/>
        </w:rPr>
        <w:lastRenderedPageBreak/>
        <w:t>Kerberos configuration changes in SharePoint 2010</w:t>
      </w:r>
      <w:bookmarkEnd w:id="85"/>
      <w:r w:rsidRPr="006A326B">
        <w:rPr>
          <w:color w:val="000000"/>
        </w:rPr>
        <w:t xml:space="preserve"> Products</w:t>
      </w:r>
      <w:bookmarkEnd w:id="86"/>
      <w:bookmarkEnd w:id="87"/>
      <w:bookmarkEnd w:id="88"/>
      <w:bookmarkEnd w:id="89"/>
    </w:p>
    <w:p w14:paraId="2489B393" w14:textId="77777777" w:rsidR="009D54C0" w:rsidRPr="006A326B" w:rsidRDefault="009D54C0" w:rsidP="00D12857">
      <w:pPr>
        <w:spacing w:line="240" w:lineRule="auto"/>
        <w:rPr>
          <w:color w:val="000000"/>
        </w:rPr>
      </w:pPr>
      <w:r w:rsidRPr="006A326B">
        <w:rPr>
          <w:rFonts w:ascii="Calibri" w:eastAsia="Calibri" w:hAnsi="Calibri"/>
          <w:color w:val="000000"/>
        </w:rPr>
        <w:t>Most of the basic concepts of configuring Kerberos authentication in SharePoint 2010 Products have not changed</w:t>
      </w:r>
      <w:r>
        <w:rPr>
          <w:rFonts w:cs="Arial"/>
          <w:color w:val="000000"/>
        </w:rPr>
        <w:t>. You</w:t>
      </w:r>
      <w:r w:rsidRPr="006A326B">
        <w:rPr>
          <w:rFonts w:ascii="Calibri" w:eastAsia="Calibri" w:hAnsi="Calibri"/>
          <w:color w:val="000000"/>
        </w:rPr>
        <w:t xml:space="preserve"> still </w:t>
      </w:r>
      <w:r>
        <w:rPr>
          <w:rFonts w:cs="Arial"/>
          <w:color w:val="000000"/>
        </w:rPr>
        <w:t>have</w:t>
      </w:r>
      <w:r w:rsidRPr="006A326B">
        <w:rPr>
          <w:rFonts w:ascii="Calibri" w:eastAsia="Calibri" w:hAnsi="Calibri"/>
          <w:color w:val="000000"/>
        </w:rPr>
        <w:t xml:space="preserve"> to configure service principal names and you still </w:t>
      </w:r>
      <w:r>
        <w:rPr>
          <w:rFonts w:cs="Arial"/>
          <w:color w:val="000000"/>
        </w:rPr>
        <w:t>have</w:t>
      </w:r>
      <w:r w:rsidRPr="006A326B">
        <w:rPr>
          <w:rFonts w:ascii="Calibri" w:eastAsia="Calibri" w:hAnsi="Calibri"/>
          <w:color w:val="000000"/>
        </w:rPr>
        <w:t xml:space="preserve"> to configure delegation settings on </w:t>
      </w:r>
      <w:r>
        <w:rPr>
          <w:rFonts w:cs="Arial"/>
          <w:color w:val="000000"/>
        </w:rPr>
        <w:t xml:space="preserve">computer and </w:t>
      </w:r>
      <w:r w:rsidRPr="006A326B">
        <w:rPr>
          <w:rFonts w:ascii="Calibri" w:eastAsia="Calibri" w:hAnsi="Calibri"/>
          <w:color w:val="000000"/>
        </w:rPr>
        <w:t>service accounts</w:t>
      </w:r>
      <w:r>
        <w:rPr>
          <w:rFonts w:cs="Arial"/>
          <w:color w:val="000000"/>
        </w:rPr>
        <w:t>.</w:t>
      </w:r>
      <w:r w:rsidRPr="006A326B">
        <w:rPr>
          <w:rFonts w:ascii="Calibri" w:eastAsia="Calibri" w:hAnsi="Calibri"/>
          <w:color w:val="000000"/>
        </w:rPr>
        <w:t xml:space="preserve"> However there are </w:t>
      </w:r>
      <w:r>
        <w:rPr>
          <w:rFonts w:cs="Arial"/>
          <w:color w:val="000000"/>
        </w:rPr>
        <w:t>several</w:t>
      </w:r>
      <w:r w:rsidRPr="006A326B">
        <w:rPr>
          <w:rFonts w:ascii="Calibri" w:eastAsia="Calibri" w:hAnsi="Calibri"/>
          <w:color w:val="000000"/>
        </w:rPr>
        <w:t xml:space="preserve"> changes</w:t>
      </w:r>
      <w:r>
        <w:rPr>
          <w:rFonts w:cs="Arial"/>
          <w:color w:val="000000"/>
        </w:rPr>
        <w:t xml:space="preserve"> that</w:t>
      </w:r>
      <w:r w:rsidRPr="006A326B">
        <w:rPr>
          <w:rFonts w:ascii="Calibri" w:eastAsia="Calibri" w:hAnsi="Calibri"/>
          <w:color w:val="000000"/>
        </w:rPr>
        <w:t xml:space="preserve"> you should be aware of:</w:t>
      </w:r>
    </w:p>
    <w:p w14:paraId="51BAC1E1" w14:textId="77777777" w:rsidR="009D54C0" w:rsidRDefault="009D54C0" w:rsidP="006A326B">
      <w:pPr>
        <w:pStyle w:val="BulletedList1"/>
        <w:spacing w:line="240" w:lineRule="exact"/>
        <w:rPr>
          <w:rFonts w:cs="Arial"/>
        </w:rPr>
      </w:pPr>
      <w:r>
        <w:rPr>
          <w:rFonts w:cs="Arial"/>
        </w:rPr>
        <w:t>Constrained Delegation — required for services which use the Claims to Windows Token Service. Constrained delegation is required to allow protocol transition to convert claims to Windows tokens.</w:t>
      </w:r>
    </w:p>
    <w:p w14:paraId="04ACA66A" w14:textId="77777777" w:rsidR="009D54C0" w:rsidRDefault="009D54C0" w:rsidP="006A326B">
      <w:pPr>
        <w:pStyle w:val="BulletedList1"/>
        <w:spacing w:line="240" w:lineRule="exact"/>
        <w:rPr>
          <w:rFonts w:cs="Arial"/>
        </w:rPr>
      </w:pPr>
      <w:r>
        <w:rPr>
          <w:rFonts w:cs="Arial"/>
        </w:rPr>
        <w:t>Service Applications — In Office SharePoint Server 2007, the SSP services required special SPNs and server registry changes to enable delegation. In SharePoint 2010 Products, service applications use claims authentication and the Claims to Windows Token service, so these changes are no longer needed.</w:t>
      </w:r>
    </w:p>
    <w:p w14:paraId="6E78E388" w14:textId="77777777" w:rsidR="009D54C0" w:rsidRDefault="009D54C0" w:rsidP="006A326B">
      <w:pPr>
        <w:pStyle w:val="BulletedList1"/>
        <w:spacing w:line="240" w:lineRule="exact"/>
        <w:rPr>
          <w:rFonts w:cs="Arial"/>
        </w:rPr>
      </w:pPr>
      <w:r>
        <w:rPr>
          <w:rFonts w:cs="Arial"/>
        </w:rPr>
        <w:t>Windows Identity Foundation (WIF) — the WIF Claims to Windows Token Service (C2WTS) is a new service leveraged by SharePoint 2010 Products to convert claims to Windows tokens for delegation scenarios.</w:t>
      </w:r>
    </w:p>
    <w:p w14:paraId="2EBDCCFF" w14:textId="77777777" w:rsidR="009D54C0" w:rsidRPr="006A326B" w:rsidRDefault="009D54C0" w:rsidP="006A326B">
      <w:pPr>
        <w:pStyle w:val="Heading2"/>
        <w:spacing w:line="360" w:lineRule="exact"/>
        <w:rPr>
          <w:color w:val="000000"/>
        </w:rPr>
      </w:pPr>
      <w:bookmarkStart w:id="90" w:name="BMsection9"/>
      <w:bookmarkStart w:id="91" w:name="_Considerations_when_upgrading"/>
      <w:bookmarkStart w:id="92" w:name="_Toc289344648"/>
      <w:bookmarkStart w:id="93" w:name="_Ref262306023"/>
      <w:bookmarkStart w:id="94" w:name="_Toc274573048"/>
      <w:bookmarkStart w:id="95" w:name="_Toc321916295"/>
      <w:bookmarkEnd w:id="90"/>
      <w:bookmarkEnd w:id="91"/>
      <w:r w:rsidRPr="006A326B">
        <w:rPr>
          <w:color w:val="000000"/>
        </w:rPr>
        <w:t xml:space="preserve">Considerations when </w:t>
      </w:r>
      <w:r>
        <w:rPr>
          <w:rFonts w:cs="Arial"/>
          <w:color w:val="000000"/>
        </w:rPr>
        <w:t xml:space="preserve">you are </w:t>
      </w:r>
      <w:r w:rsidRPr="006A326B">
        <w:rPr>
          <w:color w:val="000000"/>
        </w:rPr>
        <w:t xml:space="preserve">upgrading from </w:t>
      </w:r>
      <w:r>
        <w:rPr>
          <w:rFonts w:cs="Arial"/>
          <w:color w:val="000000"/>
        </w:rPr>
        <w:t xml:space="preserve">Office </w:t>
      </w:r>
      <w:r w:rsidRPr="006A326B">
        <w:rPr>
          <w:color w:val="000000"/>
        </w:rPr>
        <w:t>SharePoint Server 2007</w:t>
      </w:r>
      <w:bookmarkEnd w:id="92"/>
      <w:bookmarkEnd w:id="93"/>
      <w:bookmarkEnd w:id="94"/>
      <w:bookmarkEnd w:id="95"/>
    </w:p>
    <w:p w14:paraId="426E1E64" w14:textId="77777777" w:rsidR="009D54C0" w:rsidRPr="006A326B" w:rsidRDefault="009D54C0" w:rsidP="00D12857">
      <w:pPr>
        <w:spacing w:line="240" w:lineRule="auto"/>
        <w:rPr>
          <w:color w:val="000000"/>
        </w:rPr>
      </w:pPr>
      <w:r w:rsidRPr="006A326B">
        <w:rPr>
          <w:rFonts w:ascii="Calibri" w:eastAsia="Calibri" w:hAnsi="Calibri"/>
          <w:color w:val="000000"/>
        </w:rPr>
        <w:t xml:space="preserve">If you are upgrading </w:t>
      </w:r>
      <w:r>
        <w:rPr>
          <w:rFonts w:cs="Arial"/>
          <w:color w:val="000000"/>
        </w:rPr>
        <w:t>an Office</w:t>
      </w:r>
      <w:r w:rsidRPr="006A326B">
        <w:rPr>
          <w:rFonts w:ascii="Calibri" w:eastAsia="Calibri" w:hAnsi="Calibri"/>
          <w:color w:val="000000"/>
        </w:rPr>
        <w:t xml:space="preserve"> SharePoint </w:t>
      </w:r>
      <w:r>
        <w:rPr>
          <w:rFonts w:cs="Arial"/>
          <w:color w:val="000000"/>
        </w:rPr>
        <w:t xml:space="preserve">Server </w:t>
      </w:r>
      <w:r w:rsidRPr="006A326B">
        <w:rPr>
          <w:rFonts w:ascii="Calibri" w:eastAsia="Calibri" w:hAnsi="Calibri"/>
          <w:color w:val="000000"/>
        </w:rPr>
        <w:t xml:space="preserve">2007 farm to SharePoint </w:t>
      </w:r>
      <w:r>
        <w:rPr>
          <w:rFonts w:cs="Arial"/>
          <w:color w:val="000000"/>
        </w:rPr>
        <w:t xml:space="preserve">Server </w:t>
      </w:r>
      <w:r w:rsidRPr="006A326B">
        <w:rPr>
          <w:rFonts w:ascii="Calibri" w:eastAsia="Calibri" w:hAnsi="Calibri"/>
          <w:color w:val="000000"/>
        </w:rPr>
        <w:t xml:space="preserve">2010, there are </w:t>
      </w:r>
      <w:r>
        <w:rPr>
          <w:rFonts w:cs="Arial"/>
          <w:color w:val="000000"/>
        </w:rPr>
        <w:t>several</w:t>
      </w:r>
      <w:r w:rsidRPr="006A326B">
        <w:rPr>
          <w:rFonts w:ascii="Calibri" w:eastAsia="Calibri" w:hAnsi="Calibri"/>
          <w:color w:val="000000"/>
        </w:rPr>
        <w:t xml:space="preserve"> things you should consider as you complete the upgrade:</w:t>
      </w:r>
    </w:p>
    <w:p w14:paraId="1590AE4F" w14:textId="77777777" w:rsidR="009D54C0" w:rsidRDefault="009D54C0" w:rsidP="006A326B">
      <w:pPr>
        <w:pStyle w:val="BulletedList1"/>
        <w:spacing w:line="240" w:lineRule="exact"/>
        <w:rPr>
          <w:rFonts w:cs="Arial"/>
        </w:rPr>
      </w:pPr>
      <w:r>
        <w:rPr>
          <w:rFonts w:cs="Arial"/>
        </w:rPr>
        <w:t>If web applications are changing URLs, make sure that you update the Service Principle Names to reflect the DNS names.</w:t>
      </w:r>
    </w:p>
    <w:p w14:paraId="6A7BC737" w14:textId="77777777" w:rsidR="009D54C0" w:rsidRDefault="009D54C0" w:rsidP="006A326B">
      <w:pPr>
        <w:pStyle w:val="BulletedList1"/>
        <w:spacing w:line="240" w:lineRule="exact"/>
        <w:rPr>
          <w:rFonts w:cs="Arial"/>
        </w:rPr>
      </w:pPr>
      <w:r>
        <w:rPr>
          <w:rFonts w:cs="Arial"/>
        </w:rPr>
        <w:t>Delete the SSP service principal names, because they are no longer needed in SharePoint Server 2010.</w:t>
      </w:r>
    </w:p>
    <w:p w14:paraId="299683DD" w14:textId="77777777" w:rsidR="009D54C0" w:rsidRDefault="009D54C0" w:rsidP="006A326B">
      <w:pPr>
        <w:pStyle w:val="BulletedList1"/>
        <w:spacing w:line="240" w:lineRule="exact"/>
        <w:rPr>
          <w:rFonts w:cs="Arial"/>
        </w:rPr>
      </w:pPr>
      <w:r>
        <w:rPr>
          <w:rFonts w:cs="Arial"/>
        </w:rPr>
        <w:t>Start the Claims to Windows Token Service on the servers that are running service applications that require delegation (for example, Excel Services, Visio Graphics Service).</w:t>
      </w:r>
    </w:p>
    <w:p w14:paraId="0E4D8AEE" w14:textId="77777777" w:rsidR="009D54C0" w:rsidRDefault="009D54C0" w:rsidP="006A326B">
      <w:pPr>
        <w:pStyle w:val="BulletedList1"/>
        <w:spacing w:line="240" w:lineRule="exact"/>
        <w:rPr>
          <w:rFonts w:cs="Arial"/>
        </w:rPr>
      </w:pPr>
      <w:r>
        <w:rPr>
          <w:rFonts w:cs="Arial"/>
        </w:rPr>
        <w:t xml:space="preserve">Configure Kerberos constrained delegation with "use any authentication protocol" to allow Kerberos constrained delegation with the C2WTS. </w:t>
      </w:r>
    </w:p>
    <w:p w14:paraId="4FD7978A" w14:textId="77777777" w:rsidR="009D54C0" w:rsidRDefault="009D54C0" w:rsidP="006A326B">
      <w:pPr>
        <w:pStyle w:val="BulletedList1"/>
        <w:spacing w:line="240" w:lineRule="exact"/>
        <w:rPr>
          <w:rFonts w:cs="Arial"/>
        </w:rPr>
      </w:pPr>
      <w:r>
        <w:rPr>
          <w:rFonts w:cs="Arial"/>
        </w:rPr>
        <w:t>Ensure Kernel mode authentication is disabled in IIS.</w:t>
      </w:r>
    </w:p>
    <w:p w14:paraId="1CDD6320" w14:textId="77777777" w:rsidR="009D54C0" w:rsidRDefault="009D54C0">
      <w:pPr>
        <w:spacing w:line="240" w:lineRule="auto"/>
        <w:rPr>
          <w:rFonts w:cs="Arial"/>
          <w:color w:val="000000"/>
        </w:rPr>
      </w:pPr>
      <w:r>
        <w:rPr>
          <w:rFonts w:cs="Arial"/>
          <w:color w:val="000000"/>
        </w:rPr>
        <w:t xml:space="preserve"> </w:t>
      </w:r>
    </w:p>
    <w:p w14:paraId="74307BDE" w14:textId="77777777" w:rsidR="009D54C0" w:rsidRDefault="009D54C0">
      <w:pPr>
        <w:spacing w:line="240" w:lineRule="auto"/>
        <w:rPr>
          <w:rFonts w:cs="Arial"/>
          <w:color w:val="000000"/>
        </w:rPr>
      </w:pPr>
      <w:r>
        <w:rPr>
          <w:rFonts w:cs="Arial"/>
          <w:color w:val="000000"/>
        </w:rPr>
        <w:br w:type="page"/>
      </w:r>
    </w:p>
    <w:p w14:paraId="030CEB2A" w14:textId="77777777" w:rsidR="009D54C0" w:rsidRDefault="009D54C0">
      <w:pPr>
        <w:pStyle w:val="Heading1"/>
        <w:rPr>
          <w:rFonts w:cs="Arial"/>
        </w:rPr>
      </w:pPr>
      <w:bookmarkStart w:id="96" w:name="BookMark4"/>
      <w:bookmarkStart w:id="97" w:name="BM5cc84817af104ca193eef93ff09a0ae2"/>
      <w:bookmarkStart w:id="98" w:name="_Toc289344649"/>
      <w:bookmarkStart w:id="99" w:name="_Toc321916296"/>
      <w:bookmarkEnd w:id="96"/>
      <w:bookmarkEnd w:id="97"/>
      <w:r>
        <w:rPr>
          <w:rFonts w:cs="Arial"/>
        </w:rPr>
        <w:t>Configuring Kerberos authentication: Step-by-step configuration (SharePoint Server 2010)</w:t>
      </w:r>
      <w:bookmarkEnd w:id="98"/>
      <w:bookmarkEnd w:id="99"/>
    </w:p>
    <w:p w14:paraId="21A652F2" w14:textId="77777777" w:rsidR="009D54C0" w:rsidRDefault="009D54C0">
      <w:pPr>
        <w:spacing w:line="240" w:lineRule="auto"/>
        <w:rPr>
          <w:rFonts w:cs="Arial"/>
          <w:color w:val="000000"/>
        </w:rPr>
      </w:pPr>
      <w:r>
        <w:rPr>
          <w:rFonts w:cs="Arial"/>
          <w:b/>
          <w:color w:val="808080"/>
          <w:sz w:val="18"/>
        </w:rPr>
        <w:t>Published: December 2, 2010</w:t>
      </w:r>
    </w:p>
    <w:p w14:paraId="04C8D999" w14:textId="77777777" w:rsidR="009D54C0" w:rsidRPr="006A326B" w:rsidRDefault="009D54C0" w:rsidP="00D12857">
      <w:pPr>
        <w:spacing w:line="240" w:lineRule="auto"/>
        <w:rPr>
          <w:color w:val="000000"/>
        </w:rPr>
      </w:pPr>
      <w:r w:rsidRPr="006A326B">
        <w:rPr>
          <w:color w:val="000000"/>
        </w:rPr>
        <w:t xml:space="preserve">In the </w:t>
      </w:r>
      <w:r>
        <w:rPr>
          <w:rFonts w:cs="Arial"/>
          <w:color w:val="000000"/>
        </w:rPr>
        <w:t>scenario articles that follow,</w:t>
      </w:r>
      <w:r w:rsidRPr="006A326B">
        <w:rPr>
          <w:color w:val="000000"/>
        </w:rPr>
        <w:t xml:space="preserve"> we build out a SharePoint Server 2010 environment to demonstrate how to configure delegation in a number of common scenarios you might encounter in the enterprise. The </w:t>
      </w:r>
      <w:r>
        <w:rPr>
          <w:rFonts w:cs="Arial"/>
          <w:color w:val="000000"/>
        </w:rPr>
        <w:t>walkthroughs</w:t>
      </w:r>
      <w:r w:rsidRPr="006A326B">
        <w:rPr>
          <w:color w:val="000000"/>
        </w:rPr>
        <w:t xml:space="preserve"> assume you are building out a scaled-out SharePoint farm similar to what is described in the following section.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E85B9F" w14:paraId="32214B5F" w14:textId="77777777" w:rsidTr="00453307">
        <w:tc>
          <w:tcPr>
            <w:tcW w:w="5000" w:type="pct"/>
          </w:tcPr>
          <w:p w14:paraId="2850783C" w14:textId="77777777" w:rsidR="009D54C0" w:rsidRPr="00E85B9F" w:rsidRDefault="00DA526A">
            <w:pPr>
              <w:keepNext/>
              <w:spacing w:line="240" w:lineRule="auto"/>
              <w:rPr>
                <w:rFonts w:cs="Arial"/>
                <w:color w:val="000000"/>
                <w:sz w:val="18"/>
              </w:rPr>
            </w:pPr>
            <w:r>
              <w:rPr>
                <w:rFonts w:cs="Arial"/>
                <w:color w:val="000000"/>
                <w:sz w:val="18"/>
              </w:rPr>
              <w:pict w14:anchorId="6784356A">
                <v:shape id="_x0000_i1032" type="#_x0000_t75" style="width:9.75pt;height:9.75pt">
                  <v:imagedata r:id="rId20" o:title="note"/>
                </v:shape>
              </w:pict>
            </w:r>
            <w:r w:rsidR="009D54C0" w:rsidRPr="00E85B9F">
              <w:rPr>
                <w:rFonts w:cs="Arial"/>
                <w:color w:val="000000"/>
              </w:rPr>
              <w:t xml:space="preserve"> </w:t>
            </w:r>
            <w:r w:rsidR="009D54C0" w:rsidRPr="00E85B9F">
              <w:rPr>
                <w:rFonts w:cs="Arial"/>
                <w:b/>
                <w:color w:val="000000"/>
              </w:rPr>
              <w:t xml:space="preserve">Note: </w:t>
            </w:r>
          </w:p>
        </w:tc>
      </w:tr>
      <w:tr w:rsidR="009D54C0" w:rsidRPr="00E85B9F" w14:paraId="5DFD57C6" w14:textId="77777777" w:rsidTr="00453307">
        <w:tc>
          <w:tcPr>
            <w:tcW w:w="5000" w:type="pct"/>
          </w:tcPr>
          <w:p w14:paraId="4255507B" w14:textId="77777777" w:rsidR="009D54C0" w:rsidRPr="00E85B9F" w:rsidRDefault="009D54C0">
            <w:pPr>
              <w:keepNext/>
              <w:spacing w:line="240" w:lineRule="auto"/>
              <w:rPr>
                <w:rFonts w:cs="Arial"/>
                <w:color w:val="000000"/>
              </w:rPr>
            </w:pPr>
            <w:r w:rsidRPr="00E85B9F">
              <w:rPr>
                <w:rFonts w:cs="Arial"/>
                <w:color w:val="000000"/>
              </w:rPr>
              <w:t>Some of the configuration steps may change, or may not work in certain farm topologies. For instance, a single server install does not support the Windows Identity Foundation C2WTS services so claims to windows token delegation scenarios are not possible with this farm configuration.</w:t>
            </w:r>
          </w:p>
        </w:tc>
      </w:tr>
    </w:tbl>
    <w:p w14:paraId="5B1D1FA5" w14:textId="77777777" w:rsidR="009D54C0" w:rsidRDefault="009D54C0">
      <w:pPr>
        <w:keepNext/>
        <w:spacing w:line="240" w:lineRule="auto"/>
        <w:rPr>
          <w:rFonts w:cs="Arial"/>
          <w:color w:val="000000"/>
        </w:rPr>
      </w:pPr>
      <w:r>
        <w:rPr>
          <w:rFonts w:cs="Arial"/>
          <w:color w:val="000000"/>
        </w:rPr>
        <w:t xml:space="preserve"> </w:t>
      </w:r>
    </w:p>
    <w:p w14:paraId="0753D92F" w14:textId="77777777" w:rsidR="009D54C0" w:rsidRPr="006A326B" w:rsidRDefault="009D54C0" w:rsidP="006A326B">
      <w:pPr>
        <w:pStyle w:val="Heading2"/>
        <w:spacing w:line="360" w:lineRule="exact"/>
        <w:rPr>
          <w:color w:val="000000"/>
        </w:rPr>
      </w:pPr>
      <w:bookmarkStart w:id="100" w:name="_Environment_and_Farm"/>
      <w:bookmarkStart w:id="101" w:name="_Toc274573050"/>
      <w:bookmarkStart w:id="102" w:name="_Toc289344650"/>
      <w:bookmarkStart w:id="103" w:name="_Toc321916297"/>
      <w:bookmarkEnd w:id="100"/>
      <w:r w:rsidRPr="006A326B">
        <w:rPr>
          <w:color w:val="000000"/>
        </w:rPr>
        <w:t xml:space="preserve">Environment and </w:t>
      </w:r>
      <w:bookmarkEnd w:id="101"/>
      <w:r>
        <w:rPr>
          <w:rFonts w:cs="Arial"/>
          <w:color w:val="000000"/>
        </w:rPr>
        <w:t>farm topology</w:t>
      </w:r>
      <w:bookmarkEnd w:id="102"/>
      <w:bookmarkEnd w:id="103"/>
    </w:p>
    <w:p w14:paraId="36BF8431" w14:textId="77777777" w:rsidR="009D54C0" w:rsidRPr="006A326B" w:rsidRDefault="009D54C0" w:rsidP="00D12857">
      <w:pPr>
        <w:spacing w:line="240" w:lineRule="auto"/>
        <w:rPr>
          <w:color w:val="000000"/>
        </w:rPr>
      </w:pPr>
      <w:r w:rsidRPr="006A326B">
        <w:rPr>
          <w:rFonts w:ascii="Calibri" w:eastAsia="Calibri" w:hAnsi="Calibri"/>
          <w:color w:val="000000"/>
        </w:rPr>
        <w:t xml:space="preserve">The following diagram illustrates the farm topology used when configuring the scenarios in the sections below. The farm topology is load balanced and scaled out between multiple tiers to demonstrate how identity delegation would work in multi-server, multi hop scenarios. </w:t>
      </w:r>
    </w:p>
    <w:p w14:paraId="6C3F1467" w14:textId="77777777" w:rsidR="009D54C0" w:rsidRDefault="009D54C0">
      <w:pPr>
        <w:keepNext/>
        <w:spacing w:line="240" w:lineRule="auto"/>
        <w:rPr>
          <w:rFonts w:cs="Arial"/>
          <w:color w:val="000000"/>
        </w:rPr>
      </w:pPr>
      <w:r>
        <w:rPr>
          <w:rFonts w:cs="Arial"/>
          <w:color w:val="000000"/>
        </w:rPr>
        <w:lastRenderedPageBreak/>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E85B9F" w14:paraId="284C0BCA" w14:textId="77777777" w:rsidTr="00453307">
        <w:tc>
          <w:tcPr>
            <w:tcW w:w="5000" w:type="pct"/>
          </w:tcPr>
          <w:p w14:paraId="4AFEB3FF" w14:textId="77777777" w:rsidR="009D54C0" w:rsidRPr="00E85B9F" w:rsidRDefault="00DA526A">
            <w:pPr>
              <w:keepNext/>
              <w:spacing w:line="240" w:lineRule="auto"/>
              <w:rPr>
                <w:rFonts w:cs="Arial"/>
                <w:color w:val="000000"/>
                <w:sz w:val="18"/>
              </w:rPr>
            </w:pPr>
            <w:r>
              <w:rPr>
                <w:rFonts w:cs="Arial"/>
                <w:color w:val="000000"/>
                <w:sz w:val="18"/>
              </w:rPr>
              <w:pict w14:anchorId="02F49890">
                <v:shape id="_x0000_i1033" type="#_x0000_t75" style="width:9.75pt;height:9.75pt">
                  <v:imagedata r:id="rId20" o:title="note"/>
                </v:shape>
              </w:pict>
            </w:r>
            <w:r w:rsidR="009D54C0" w:rsidRPr="00E85B9F">
              <w:rPr>
                <w:rFonts w:cs="Arial"/>
                <w:color w:val="000000"/>
              </w:rPr>
              <w:t xml:space="preserve"> </w:t>
            </w:r>
            <w:r w:rsidR="009D54C0" w:rsidRPr="00E85B9F">
              <w:rPr>
                <w:rFonts w:cs="Arial"/>
                <w:b/>
                <w:color w:val="000000"/>
              </w:rPr>
              <w:t xml:space="preserve">Note: </w:t>
            </w:r>
          </w:p>
        </w:tc>
      </w:tr>
      <w:tr w:rsidR="009D54C0" w:rsidRPr="00E85B9F" w14:paraId="5A0586B8" w14:textId="77777777" w:rsidTr="00453307">
        <w:tc>
          <w:tcPr>
            <w:tcW w:w="5000" w:type="pct"/>
          </w:tcPr>
          <w:p w14:paraId="086D092C" w14:textId="77777777" w:rsidR="009D54C0" w:rsidRPr="00E85B9F" w:rsidRDefault="009D54C0">
            <w:pPr>
              <w:keepNext/>
              <w:spacing w:line="240" w:lineRule="auto"/>
              <w:rPr>
                <w:rFonts w:cs="Arial"/>
                <w:color w:val="000000"/>
              </w:rPr>
            </w:pPr>
            <w:r w:rsidRPr="00E85B9F">
              <w:rPr>
                <w:rFonts w:cs="Arial"/>
                <w:color w:val="000000"/>
              </w:rPr>
              <w:t xml:space="preserve">The farm configuration in the demonstrations is not meant to be </w:t>
            </w:r>
            <w:proofErr w:type="gramStart"/>
            <w:r w:rsidRPr="00E85B9F">
              <w:rPr>
                <w:rFonts w:cs="Arial"/>
                <w:color w:val="000000"/>
              </w:rPr>
              <w:t>a reference</w:t>
            </w:r>
            <w:proofErr w:type="gramEnd"/>
            <w:r w:rsidRPr="00E85B9F">
              <w:rPr>
                <w:rFonts w:cs="Arial"/>
                <w:color w:val="000000"/>
              </w:rPr>
              <w:t xml:space="preserve"> architecture or an example of how to design a topology for production environments. For example, the demo topology runs all SharePoint Server 2010 service applications on a single server which creates a single point of failure for these services. For more information on how to design and build a production SharePoint Server environment, see </w:t>
            </w:r>
            <w:hyperlink r:id="rId46" w:tooltip="http://go.microsoft.com/fwlink/?LinkId=196658" w:history="1">
              <w:r w:rsidRPr="00E85B9F">
                <w:rPr>
                  <w:rStyle w:val="Hyperlink"/>
                  <w:rFonts w:hAnsi="Calibri" w:cs="Arial"/>
                </w:rPr>
                <w:t xml:space="preserve">SharePoint Server 2010 </w:t>
              </w:r>
              <w:r w:rsidRPr="00E85B9F">
                <w:rPr>
                  <w:rStyle w:val="Hyperlink"/>
                  <w:rFonts w:hAnsi="Calibri" w:cs="Arial"/>
                </w:rPr>
                <w:t>–</w:t>
              </w:r>
              <w:r w:rsidRPr="00E85B9F">
                <w:rPr>
                  <w:rStyle w:val="Hyperlink"/>
                  <w:rFonts w:hAnsi="Calibri" w:cs="Arial"/>
                </w:rPr>
                <w:t xml:space="preserve"> Physical and Logical Architecture</w:t>
              </w:r>
            </w:hyperlink>
            <w:r w:rsidRPr="00E85B9F">
              <w:rPr>
                <w:rFonts w:cs="Arial"/>
                <w:color w:val="000000"/>
              </w:rPr>
              <w:t xml:space="preserve"> and </w:t>
            </w:r>
            <w:hyperlink r:id="rId47" w:tooltip="http://go.microsoft.com/fwlink/?LinkId=196659" w:history="1">
              <w:r w:rsidRPr="00E85B9F">
                <w:rPr>
                  <w:rStyle w:val="Hyperlink"/>
                  <w:rFonts w:hAnsi="Calibri" w:cs="Arial"/>
                </w:rPr>
                <w:t>Topologies for SharePoint Server 2010</w:t>
              </w:r>
            </w:hyperlink>
            <w:r w:rsidRPr="00E85B9F">
              <w:rPr>
                <w:rFonts w:cs="Arial"/>
                <w:color w:val="000000"/>
              </w:rPr>
              <w:t>.</w:t>
            </w:r>
          </w:p>
        </w:tc>
      </w:tr>
    </w:tbl>
    <w:p w14:paraId="210E215B" w14:textId="77777777" w:rsidR="0095018B" w:rsidRPr="006A326B" w:rsidRDefault="0095018B" w:rsidP="006A326B">
      <w:pPr>
        <w:pStyle w:val="Figure"/>
        <w:rPr>
          <w:color w:val="000000"/>
        </w:rPr>
      </w:pPr>
      <w:r>
        <w:object w:dxaOrig="8983" w:dyaOrig="6725" w14:anchorId="1F06DB88">
          <v:shape id="_x0000_i1034" type="#_x0000_t75" style="width:449.25pt;height:336pt" o:ole="">
            <v:imagedata r:id="rId48" o:title=""/>
          </v:shape>
          <o:OLEObject Type="Embed" ProgID="Visio.Drawing.11" ShapeID="_x0000_i1034" DrawAspect="Content" ObjectID="_1395658532" r:id="rId49"/>
        </w:objec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E85B9F" w14:paraId="5DA6838B" w14:textId="77777777" w:rsidTr="00453307">
        <w:tc>
          <w:tcPr>
            <w:tcW w:w="5000" w:type="pct"/>
          </w:tcPr>
          <w:p w14:paraId="362251BD" w14:textId="77777777" w:rsidR="009D54C0" w:rsidRPr="00E85B9F" w:rsidRDefault="00DA526A">
            <w:pPr>
              <w:keepNext/>
              <w:spacing w:line="240" w:lineRule="auto"/>
              <w:rPr>
                <w:rFonts w:cs="Arial"/>
                <w:color w:val="000000"/>
                <w:sz w:val="18"/>
              </w:rPr>
            </w:pPr>
            <w:r>
              <w:rPr>
                <w:rFonts w:cs="Arial"/>
                <w:color w:val="000000"/>
                <w:sz w:val="18"/>
              </w:rPr>
              <w:lastRenderedPageBreak/>
              <w:pict w14:anchorId="13484DB1">
                <v:shape id="_x0000_i1035" type="#_x0000_t75" style="width:9.75pt;height:9.75pt">
                  <v:imagedata r:id="rId20" o:title="note"/>
                </v:shape>
              </w:pict>
            </w:r>
            <w:r w:rsidR="009D54C0" w:rsidRPr="00E85B9F">
              <w:rPr>
                <w:rFonts w:cs="Arial"/>
                <w:color w:val="000000"/>
              </w:rPr>
              <w:t xml:space="preserve"> </w:t>
            </w:r>
            <w:r w:rsidR="009D54C0" w:rsidRPr="00E85B9F">
              <w:rPr>
                <w:rFonts w:cs="Arial"/>
                <w:b/>
                <w:color w:val="000000"/>
              </w:rPr>
              <w:t xml:space="preserve">Note: </w:t>
            </w:r>
          </w:p>
        </w:tc>
      </w:tr>
      <w:tr w:rsidR="009D54C0" w:rsidRPr="00E85B9F" w14:paraId="2CDF6069" w14:textId="77777777" w:rsidTr="00453307">
        <w:tc>
          <w:tcPr>
            <w:tcW w:w="5000" w:type="pct"/>
          </w:tcPr>
          <w:p w14:paraId="58115B10" w14:textId="77777777" w:rsidR="009D54C0" w:rsidRPr="00E85B9F" w:rsidRDefault="009D54C0">
            <w:pPr>
              <w:keepNext/>
              <w:spacing w:line="240" w:lineRule="auto"/>
              <w:rPr>
                <w:rFonts w:cs="Arial"/>
                <w:color w:val="000000"/>
              </w:rPr>
            </w:pPr>
            <w:r w:rsidRPr="00E85B9F">
              <w:rPr>
                <w:rFonts w:cs="Arial"/>
                <w:color w:val="000000"/>
              </w:rPr>
              <w:t>The scenario walkthroughs assume that all computers that are running SharePoint Server and the data sources used in the scenario below reside in a single domain. An explanation and walkthrough of multi-domain/multi-forest configuration is not covered in this document.</w:t>
            </w:r>
          </w:p>
        </w:tc>
      </w:tr>
    </w:tbl>
    <w:p w14:paraId="10826FB1" w14:textId="77777777" w:rsidR="009D54C0" w:rsidRPr="005E2C7C" w:rsidRDefault="009D54C0" w:rsidP="005E2C7C">
      <w:pPr>
        <w:pStyle w:val="Heading3"/>
      </w:pPr>
      <w:bookmarkStart w:id="104" w:name="_Toc274573051"/>
      <w:bookmarkStart w:id="105" w:name="_Toc289344651"/>
      <w:bookmarkStart w:id="106" w:name="_Toc321916298"/>
      <w:r w:rsidRPr="005E2C7C">
        <w:t xml:space="preserve">Environment </w:t>
      </w:r>
      <w:bookmarkEnd w:id="104"/>
      <w:r w:rsidRPr="005E2C7C">
        <w:t>specification</w:t>
      </w:r>
      <w:bookmarkEnd w:id="105"/>
      <w:bookmarkEnd w:id="106"/>
    </w:p>
    <w:p w14:paraId="7703A114" w14:textId="77777777" w:rsidR="009D54C0" w:rsidRPr="00BA2F6B" w:rsidRDefault="009D54C0" w:rsidP="00D12857">
      <w:pPr>
        <w:spacing w:line="240" w:lineRule="auto"/>
        <w:rPr>
          <w:color w:val="000000"/>
        </w:rPr>
      </w:pPr>
      <w:r w:rsidRPr="00BA2F6B">
        <w:rPr>
          <w:color w:val="000000"/>
        </w:rPr>
        <w:t xml:space="preserve">All computers in the demonstration environment are virtualized running on Windows Server 2008 R2 Hyper-V. The computers are joined to a single Windows domain, </w:t>
      </w:r>
      <w:proofErr w:type="spellStart"/>
      <w:r w:rsidRPr="00BA2F6B">
        <w:rPr>
          <w:color w:val="000000"/>
        </w:rPr>
        <w:t>vmlab.local</w:t>
      </w:r>
      <w:proofErr w:type="spellEnd"/>
      <w:r>
        <w:rPr>
          <w:rFonts w:cs="Arial"/>
          <w:color w:val="000000"/>
        </w:rPr>
        <w:t>,</w:t>
      </w:r>
      <w:r w:rsidRPr="00BA2F6B">
        <w:rPr>
          <w:color w:val="000000"/>
        </w:rPr>
        <w:t xml:space="preserve"> running in Windows Server 2008 Forest and Domain function levels. </w:t>
      </w:r>
    </w:p>
    <w:p w14:paraId="61477CEA" w14:textId="77777777" w:rsidR="009D54C0" w:rsidRDefault="009D54C0" w:rsidP="00BA2F6B">
      <w:pPr>
        <w:pStyle w:val="BulletedList1"/>
        <w:spacing w:line="240" w:lineRule="exact"/>
        <w:rPr>
          <w:rFonts w:cs="Arial"/>
        </w:rPr>
      </w:pPr>
      <w:r>
        <w:rPr>
          <w:rFonts w:cs="Arial"/>
        </w:rPr>
        <w:t xml:space="preserve">Client Computer </w:t>
      </w:r>
    </w:p>
    <w:p w14:paraId="0E901891" w14:textId="77777777" w:rsidR="009D54C0" w:rsidRDefault="009D54C0" w:rsidP="00BA2F6B">
      <w:pPr>
        <w:pStyle w:val="BulletedList2"/>
        <w:numPr>
          <w:ilvl w:val="0"/>
          <w:numId w:val="1"/>
        </w:numPr>
        <w:spacing w:line="240" w:lineRule="exact"/>
        <w:ind w:left="720"/>
        <w:rPr>
          <w:rFonts w:cs="Arial"/>
        </w:rPr>
      </w:pPr>
      <w:r>
        <w:rPr>
          <w:rFonts w:cs="Arial"/>
        </w:rPr>
        <w:t>Windows 7 Professional, 64 bit</w:t>
      </w:r>
    </w:p>
    <w:p w14:paraId="490B3A4F" w14:textId="77777777" w:rsidR="009D54C0" w:rsidRDefault="009D54C0" w:rsidP="00BA2F6B">
      <w:pPr>
        <w:pStyle w:val="BulletedList1"/>
        <w:spacing w:line="240" w:lineRule="exact"/>
        <w:rPr>
          <w:rFonts w:cs="Arial"/>
        </w:rPr>
      </w:pPr>
      <w:r>
        <w:rPr>
          <w:rFonts w:cs="Arial"/>
        </w:rPr>
        <w:t xml:space="preserve">SharePoint Server front-end Webs </w:t>
      </w:r>
    </w:p>
    <w:p w14:paraId="4EC8B50D" w14:textId="77777777" w:rsidR="009D54C0" w:rsidRDefault="009D54C0" w:rsidP="00BA2F6B">
      <w:pPr>
        <w:pStyle w:val="BulletedList2"/>
        <w:numPr>
          <w:ilvl w:val="0"/>
          <w:numId w:val="1"/>
        </w:numPr>
        <w:spacing w:line="240" w:lineRule="exact"/>
        <w:ind w:left="720"/>
        <w:rPr>
          <w:rFonts w:cs="Arial"/>
        </w:rPr>
      </w:pPr>
      <w:r>
        <w:rPr>
          <w:rFonts w:cs="Arial"/>
        </w:rPr>
        <w:t>Windows Server 2008 R2 Enterprise, 64 bit</w:t>
      </w:r>
    </w:p>
    <w:p w14:paraId="04D69116" w14:textId="77777777" w:rsidR="009D54C0" w:rsidRDefault="009D54C0" w:rsidP="00BA2F6B">
      <w:pPr>
        <w:pStyle w:val="BulletedList2"/>
        <w:numPr>
          <w:ilvl w:val="0"/>
          <w:numId w:val="1"/>
        </w:numPr>
        <w:spacing w:line="240" w:lineRule="exact"/>
        <w:ind w:left="720"/>
        <w:rPr>
          <w:rFonts w:cs="Arial"/>
        </w:rPr>
      </w:pPr>
      <w:r>
        <w:rPr>
          <w:rFonts w:cs="Arial"/>
        </w:rPr>
        <w:t>Services:</w:t>
      </w:r>
    </w:p>
    <w:p w14:paraId="3688B8E8" w14:textId="77777777" w:rsidR="009D54C0" w:rsidRDefault="009D54C0" w:rsidP="00BA2F6B">
      <w:pPr>
        <w:pStyle w:val="BulletedList2"/>
        <w:numPr>
          <w:ilvl w:val="0"/>
          <w:numId w:val="1"/>
        </w:numPr>
        <w:spacing w:line="240" w:lineRule="exact"/>
        <w:ind w:left="720"/>
        <w:rPr>
          <w:rFonts w:cs="Arial"/>
        </w:rPr>
      </w:pPr>
      <w:r>
        <w:rPr>
          <w:rFonts w:cs="Arial"/>
        </w:rPr>
        <w:t>Web Application Service</w:t>
      </w:r>
    </w:p>
    <w:p w14:paraId="362A73CC" w14:textId="77777777" w:rsidR="009D54C0" w:rsidRDefault="009D54C0" w:rsidP="00BA2F6B">
      <w:pPr>
        <w:pStyle w:val="BulletedList2"/>
        <w:numPr>
          <w:ilvl w:val="0"/>
          <w:numId w:val="1"/>
        </w:numPr>
        <w:spacing w:line="240" w:lineRule="exact"/>
        <w:ind w:left="720"/>
        <w:rPr>
          <w:rFonts w:cs="Arial"/>
        </w:rPr>
      </w:pPr>
      <w:r>
        <w:rPr>
          <w:rFonts w:cs="Arial"/>
        </w:rPr>
        <w:t>Load balanced with Windows NLB</w:t>
      </w:r>
    </w:p>
    <w:p w14:paraId="15A938F2" w14:textId="77777777" w:rsidR="009D54C0" w:rsidRDefault="009D54C0" w:rsidP="00BA2F6B">
      <w:pPr>
        <w:pStyle w:val="BulletedList1"/>
        <w:spacing w:line="240" w:lineRule="exact"/>
        <w:rPr>
          <w:rFonts w:cs="Arial"/>
        </w:rPr>
      </w:pPr>
      <w:r>
        <w:rPr>
          <w:rFonts w:cs="Arial"/>
        </w:rPr>
        <w:t>SharePoint Server Application Server</w:t>
      </w:r>
    </w:p>
    <w:p w14:paraId="17FA5B9B" w14:textId="77777777" w:rsidR="009D54C0" w:rsidRDefault="009D54C0" w:rsidP="00BA2F6B">
      <w:pPr>
        <w:pStyle w:val="BulletedList2"/>
        <w:numPr>
          <w:ilvl w:val="0"/>
          <w:numId w:val="1"/>
        </w:numPr>
        <w:spacing w:line="240" w:lineRule="exact"/>
        <w:ind w:left="720"/>
        <w:rPr>
          <w:rFonts w:cs="Arial"/>
        </w:rPr>
      </w:pPr>
      <w:r>
        <w:rPr>
          <w:rFonts w:cs="Arial"/>
        </w:rPr>
        <w:t>Windows Server 2008 R2 Enterprise, 64 bit</w:t>
      </w:r>
    </w:p>
    <w:p w14:paraId="7A990BEB" w14:textId="77777777" w:rsidR="009D54C0" w:rsidRDefault="009D54C0" w:rsidP="00BA2F6B">
      <w:pPr>
        <w:pStyle w:val="BulletedList2"/>
        <w:numPr>
          <w:ilvl w:val="0"/>
          <w:numId w:val="1"/>
        </w:numPr>
        <w:spacing w:line="240" w:lineRule="exact"/>
        <w:ind w:left="720"/>
        <w:rPr>
          <w:rFonts w:cs="Arial"/>
        </w:rPr>
      </w:pPr>
      <w:r>
        <w:rPr>
          <w:rFonts w:cs="Arial"/>
        </w:rPr>
        <w:t>Microsoft SharePoint Server 2010 (RTM)</w:t>
      </w:r>
    </w:p>
    <w:p w14:paraId="5C6B2291" w14:textId="77777777" w:rsidR="009D54C0" w:rsidRDefault="009D54C0" w:rsidP="00BA2F6B">
      <w:pPr>
        <w:pStyle w:val="BulletedList2"/>
        <w:numPr>
          <w:ilvl w:val="0"/>
          <w:numId w:val="1"/>
        </w:numPr>
        <w:spacing w:line="240" w:lineRule="exact"/>
        <w:ind w:left="720"/>
        <w:rPr>
          <w:rFonts w:cs="Arial"/>
        </w:rPr>
      </w:pPr>
      <w:r>
        <w:rPr>
          <w:rFonts w:cs="Arial"/>
        </w:rPr>
        <w:t>Services:</w:t>
      </w:r>
    </w:p>
    <w:p w14:paraId="1519F99B" w14:textId="77777777" w:rsidR="009D54C0" w:rsidRDefault="009D54C0" w:rsidP="00BA2F6B">
      <w:pPr>
        <w:pStyle w:val="BulletedList2"/>
        <w:numPr>
          <w:ilvl w:val="0"/>
          <w:numId w:val="1"/>
        </w:numPr>
        <w:spacing w:line="240" w:lineRule="exact"/>
        <w:ind w:left="720"/>
        <w:rPr>
          <w:rFonts w:cs="Arial"/>
        </w:rPr>
      </w:pPr>
      <w:r>
        <w:rPr>
          <w:rFonts w:cs="Arial"/>
        </w:rPr>
        <w:t>WIF Claims to Windows Token Service</w:t>
      </w:r>
    </w:p>
    <w:p w14:paraId="20897C7D" w14:textId="77777777" w:rsidR="009D54C0" w:rsidRDefault="009D54C0" w:rsidP="00BA2F6B">
      <w:pPr>
        <w:pStyle w:val="BulletedList2"/>
        <w:numPr>
          <w:ilvl w:val="0"/>
          <w:numId w:val="1"/>
        </w:numPr>
        <w:spacing w:line="240" w:lineRule="exact"/>
        <w:ind w:left="720"/>
        <w:rPr>
          <w:rFonts w:cs="Arial"/>
        </w:rPr>
      </w:pPr>
      <w:r>
        <w:rPr>
          <w:rFonts w:cs="Arial"/>
        </w:rPr>
        <w:t>Managed Metadata Service</w:t>
      </w:r>
    </w:p>
    <w:p w14:paraId="55797E55" w14:textId="77777777" w:rsidR="009D54C0" w:rsidRDefault="009D54C0" w:rsidP="00BA2F6B">
      <w:pPr>
        <w:pStyle w:val="BulletedList2"/>
        <w:numPr>
          <w:ilvl w:val="0"/>
          <w:numId w:val="1"/>
        </w:numPr>
        <w:spacing w:line="240" w:lineRule="exact"/>
        <w:ind w:left="720"/>
        <w:rPr>
          <w:rFonts w:cs="Arial"/>
        </w:rPr>
      </w:pPr>
      <w:r>
        <w:rPr>
          <w:rFonts w:cs="Arial"/>
        </w:rPr>
        <w:t>SharePoint Index</w:t>
      </w:r>
    </w:p>
    <w:p w14:paraId="30F06230" w14:textId="77777777" w:rsidR="009D54C0" w:rsidRDefault="009D54C0" w:rsidP="00BA2F6B">
      <w:pPr>
        <w:pStyle w:val="BulletedList2"/>
        <w:numPr>
          <w:ilvl w:val="0"/>
          <w:numId w:val="1"/>
        </w:numPr>
        <w:spacing w:line="240" w:lineRule="exact"/>
        <w:ind w:left="720"/>
        <w:rPr>
          <w:rFonts w:cs="Arial"/>
        </w:rPr>
      </w:pPr>
      <w:r>
        <w:rPr>
          <w:rFonts w:cs="Arial"/>
        </w:rPr>
        <w:t>SharePoint Query</w:t>
      </w:r>
    </w:p>
    <w:p w14:paraId="10F3A714" w14:textId="77777777" w:rsidR="009D54C0" w:rsidRDefault="009D54C0" w:rsidP="00BA2F6B">
      <w:pPr>
        <w:pStyle w:val="BulletedList2"/>
        <w:numPr>
          <w:ilvl w:val="0"/>
          <w:numId w:val="1"/>
        </w:numPr>
        <w:spacing w:line="240" w:lineRule="exact"/>
        <w:ind w:left="720"/>
        <w:rPr>
          <w:rFonts w:cs="Arial"/>
        </w:rPr>
      </w:pPr>
      <w:r>
        <w:rPr>
          <w:rFonts w:cs="Arial"/>
        </w:rPr>
        <w:t>Excel Services</w:t>
      </w:r>
    </w:p>
    <w:p w14:paraId="6E5D635C" w14:textId="77777777" w:rsidR="009D54C0" w:rsidRDefault="009D54C0" w:rsidP="00BA2F6B">
      <w:pPr>
        <w:pStyle w:val="BulletedList2"/>
        <w:numPr>
          <w:ilvl w:val="0"/>
          <w:numId w:val="1"/>
        </w:numPr>
        <w:spacing w:line="240" w:lineRule="exact"/>
        <w:ind w:left="720"/>
        <w:rPr>
          <w:rFonts w:cs="Arial"/>
        </w:rPr>
      </w:pPr>
      <w:r>
        <w:rPr>
          <w:rFonts w:cs="Arial"/>
        </w:rPr>
        <w:t>Visio Graphics Service</w:t>
      </w:r>
    </w:p>
    <w:p w14:paraId="0FB9AA00" w14:textId="77777777" w:rsidR="009D54C0" w:rsidRDefault="009D54C0" w:rsidP="00BA2F6B">
      <w:pPr>
        <w:pStyle w:val="BulletedList2"/>
        <w:numPr>
          <w:ilvl w:val="0"/>
          <w:numId w:val="1"/>
        </w:numPr>
        <w:spacing w:line="240" w:lineRule="exact"/>
        <w:ind w:left="720"/>
        <w:rPr>
          <w:rFonts w:cs="Arial"/>
        </w:rPr>
      </w:pPr>
      <w:r>
        <w:rPr>
          <w:rFonts w:cs="Arial"/>
        </w:rPr>
        <w:lastRenderedPageBreak/>
        <w:t>Business Connectivity Services</w:t>
      </w:r>
    </w:p>
    <w:p w14:paraId="60BB72ED" w14:textId="77777777" w:rsidR="009D54C0" w:rsidRDefault="009D54C0" w:rsidP="00BA2F6B">
      <w:pPr>
        <w:pStyle w:val="BulletedList2"/>
        <w:numPr>
          <w:ilvl w:val="0"/>
          <w:numId w:val="1"/>
        </w:numPr>
        <w:spacing w:line="240" w:lineRule="exact"/>
        <w:ind w:left="720"/>
        <w:rPr>
          <w:rFonts w:cs="Arial"/>
        </w:rPr>
      </w:pPr>
      <w:r>
        <w:rPr>
          <w:rFonts w:cs="Arial"/>
        </w:rPr>
        <w:t>Performance Point Services</w:t>
      </w:r>
    </w:p>
    <w:p w14:paraId="1234DF64" w14:textId="77777777" w:rsidR="009D54C0" w:rsidRDefault="009D54C0" w:rsidP="00BA2F6B">
      <w:pPr>
        <w:pStyle w:val="BulletedList1"/>
        <w:spacing w:line="240" w:lineRule="exact"/>
        <w:rPr>
          <w:rFonts w:cs="Arial"/>
        </w:rPr>
      </w:pPr>
      <w:r>
        <w:rPr>
          <w:rFonts w:cs="Arial"/>
        </w:rPr>
        <w:t>SQL Services</w:t>
      </w:r>
    </w:p>
    <w:p w14:paraId="116ACB62" w14:textId="77777777" w:rsidR="009D54C0" w:rsidRDefault="009D54C0" w:rsidP="00BA2F6B">
      <w:pPr>
        <w:pStyle w:val="BulletedList2"/>
        <w:numPr>
          <w:ilvl w:val="0"/>
          <w:numId w:val="1"/>
        </w:numPr>
        <w:spacing w:line="240" w:lineRule="exact"/>
        <w:ind w:left="720"/>
        <w:rPr>
          <w:rFonts w:cs="Arial"/>
        </w:rPr>
      </w:pPr>
      <w:r>
        <w:rPr>
          <w:rFonts w:cs="Arial"/>
        </w:rPr>
        <w:t>Windows Sever 2008 R2 Enterprise, 64 bit</w:t>
      </w:r>
    </w:p>
    <w:p w14:paraId="49093017" w14:textId="77777777" w:rsidR="009D54C0" w:rsidRDefault="009D54C0" w:rsidP="00BA2F6B">
      <w:pPr>
        <w:pStyle w:val="BulletedList2"/>
        <w:numPr>
          <w:ilvl w:val="0"/>
          <w:numId w:val="1"/>
        </w:numPr>
        <w:spacing w:line="240" w:lineRule="exact"/>
        <w:ind w:left="720"/>
        <w:rPr>
          <w:rFonts w:cs="Arial"/>
        </w:rPr>
      </w:pPr>
      <w:r>
        <w:rPr>
          <w:rFonts w:cs="Arial"/>
        </w:rPr>
        <w:t>Microsoft SQL Server 2008 R2 Enterprise, 64 bit</w:t>
      </w:r>
    </w:p>
    <w:p w14:paraId="0086B2C2" w14:textId="77777777" w:rsidR="009D54C0" w:rsidRDefault="009D54C0" w:rsidP="00BA2F6B">
      <w:pPr>
        <w:pStyle w:val="BulletedList2"/>
        <w:numPr>
          <w:ilvl w:val="0"/>
          <w:numId w:val="1"/>
        </w:numPr>
        <w:spacing w:line="240" w:lineRule="exact"/>
        <w:ind w:left="720"/>
        <w:rPr>
          <w:rFonts w:cs="Arial"/>
        </w:rPr>
      </w:pPr>
      <w:r>
        <w:rPr>
          <w:rFonts w:cs="Arial"/>
        </w:rPr>
        <w:t>Active/Passive Configuration</w:t>
      </w:r>
    </w:p>
    <w:p w14:paraId="4A846C21" w14:textId="77777777" w:rsidR="009D54C0" w:rsidRDefault="009D54C0" w:rsidP="00BA2F6B">
      <w:pPr>
        <w:pStyle w:val="BulletedList2"/>
        <w:numPr>
          <w:ilvl w:val="0"/>
          <w:numId w:val="1"/>
        </w:numPr>
        <w:spacing w:line="240" w:lineRule="exact"/>
        <w:ind w:left="720"/>
        <w:rPr>
          <w:rFonts w:cs="Arial"/>
        </w:rPr>
      </w:pPr>
      <w:r>
        <w:rPr>
          <w:rFonts w:cs="Arial"/>
        </w:rPr>
        <w:t>SQL Server Services:</w:t>
      </w:r>
    </w:p>
    <w:p w14:paraId="55351BE9" w14:textId="77777777" w:rsidR="009D54C0" w:rsidRDefault="009D54C0" w:rsidP="00BA2F6B">
      <w:pPr>
        <w:pStyle w:val="BulletedList2"/>
        <w:numPr>
          <w:ilvl w:val="0"/>
          <w:numId w:val="1"/>
        </w:numPr>
        <w:spacing w:line="240" w:lineRule="exact"/>
        <w:ind w:left="720"/>
        <w:rPr>
          <w:rFonts w:cs="Arial"/>
        </w:rPr>
      </w:pPr>
      <w:r>
        <w:rPr>
          <w:rFonts w:cs="Arial"/>
        </w:rPr>
        <w:t>SQL Data Engine</w:t>
      </w:r>
    </w:p>
    <w:p w14:paraId="717C8A7D" w14:textId="77777777" w:rsidR="009D54C0" w:rsidRDefault="009D54C0" w:rsidP="00BA2F6B">
      <w:pPr>
        <w:pStyle w:val="BulletedList2"/>
        <w:numPr>
          <w:ilvl w:val="0"/>
          <w:numId w:val="1"/>
        </w:numPr>
        <w:spacing w:line="240" w:lineRule="exact"/>
        <w:ind w:left="720"/>
        <w:rPr>
          <w:rFonts w:cs="Arial"/>
        </w:rPr>
      </w:pPr>
      <w:r>
        <w:rPr>
          <w:rFonts w:cs="Arial"/>
        </w:rPr>
        <w:t>SQL Server Analysis Services</w:t>
      </w:r>
    </w:p>
    <w:p w14:paraId="51D9DD3D" w14:textId="77777777" w:rsidR="009D54C0" w:rsidRDefault="009D54C0" w:rsidP="00BA2F6B">
      <w:pPr>
        <w:pStyle w:val="BulletedList2"/>
        <w:numPr>
          <w:ilvl w:val="0"/>
          <w:numId w:val="1"/>
        </w:numPr>
        <w:spacing w:line="240" w:lineRule="exact"/>
        <w:ind w:left="720"/>
        <w:rPr>
          <w:rFonts w:cs="Arial"/>
        </w:rPr>
      </w:pPr>
      <w:r>
        <w:rPr>
          <w:rFonts w:cs="Arial"/>
        </w:rPr>
        <w:t>SQL Agent</w:t>
      </w:r>
    </w:p>
    <w:p w14:paraId="2E094281" w14:textId="77777777" w:rsidR="009D54C0" w:rsidRDefault="009D54C0" w:rsidP="00BA2F6B">
      <w:pPr>
        <w:pStyle w:val="BulletedList2"/>
        <w:numPr>
          <w:ilvl w:val="0"/>
          <w:numId w:val="1"/>
        </w:numPr>
        <w:spacing w:line="240" w:lineRule="exact"/>
        <w:ind w:left="720"/>
        <w:rPr>
          <w:rFonts w:cs="Arial"/>
        </w:rPr>
      </w:pPr>
      <w:r>
        <w:rPr>
          <w:rFonts w:cs="Arial"/>
        </w:rPr>
        <w:t>SQL Browser</w:t>
      </w:r>
    </w:p>
    <w:p w14:paraId="3449246F" w14:textId="77777777" w:rsidR="009D54C0" w:rsidRDefault="009D54C0" w:rsidP="00BA2F6B">
      <w:pPr>
        <w:pStyle w:val="BulletedList1"/>
        <w:spacing w:line="240" w:lineRule="exact"/>
        <w:rPr>
          <w:rFonts w:cs="Arial"/>
        </w:rPr>
      </w:pPr>
      <w:r>
        <w:rPr>
          <w:rFonts w:cs="Arial"/>
        </w:rPr>
        <w:t>SQL Reporting Server</w:t>
      </w:r>
    </w:p>
    <w:p w14:paraId="75077A6E" w14:textId="77777777" w:rsidR="009D54C0" w:rsidRDefault="009D54C0" w:rsidP="00BA2F6B">
      <w:pPr>
        <w:pStyle w:val="BulletedList2"/>
        <w:numPr>
          <w:ilvl w:val="0"/>
          <w:numId w:val="1"/>
        </w:numPr>
        <w:spacing w:line="240" w:lineRule="exact"/>
        <w:ind w:left="720"/>
        <w:rPr>
          <w:rFonts w:cs="Arial"/>
        </w:rPr>
      </w:pPr>
      <w:r>
        <w:rPr>
          <w:rFonts w:cs="Arial"/>
        </w:rPr>
        <w:t>Windows Server 2008 R2 Enterprise, 64 bit (RTM)</w:t>
      </w:r>
    </w:p>
    <w:p w14:paraId="3AF0D26F" w14:textId="77777777" w:rsidR="009D54C0" w:rsidRDefault="009D54C0" w:rsidP="00BA2F6B">
      <w:pPr>
        <w:pStyle w:val="BulletedList2"/>
        <w:numPr>
          <w:ilvl w:val="0"/>
          <w:numId w:val="1"/>
        </w:numPr>
        <w:spacing w:line="240" w:lineRule="exact"/>
        <w:ind w:left="720"/>
        <w:rPr>
          <w:rFonts w:cs="Arial"/>
        </w:rPr>
      </w:pPr>
      <w:r>
        <w:rPr>
          <w:rFonts w:cs="Arial"/>
        </w:rPr>
        <w:t>Microsoft SQL 2008 R2 Enterprise, 64 bit (RTM)</w:t>
      </w:r>
    </w:p>
    <w:p w14:paraId="43C5CB8F" w14:textId="77777777" w:rsidR="009D54C0" w:rsidRDefault="009D54C0" w:rsidP="00BA2F6B">
      <w:pPr>
        <w:pStyle w:val="BulletedList2"/>
        <w:numPr>
          <w:ilvl w:val="0"/>
          <w:numId w:val="1"/>
        </w:numPr>
        <w:spacing w:line="240" w:lineRule="exact"/>
        <w:ind w:left="720"/>
        <w:rPr>
          <w:rFonts w:cs="Arial"/>
        </w:rPr>
      </w:pPr>
      <w:r>
        <w:rPr>
          <w:rFonts w:cs="Arial"/>
        </w:rPr>
        <w:t>Microsoft SharePoint Server 2010 (RTM)</w:t>
      </w:r>
    </w:p>
    <w:p w14:paraId="161F019F" w14:textId="77777777" w:rsidR="009D54C0" w:rsidRDefault="009D54C0" w:rsidP="00BA2F6B">
      <w:pPr>
        <w:pStyle w:val="BulletedList2"/>
        <w:numPr>
          <w:ilvl w:val="0"/>
          <w:numId w:val="1"/>
        </w:numPr>
        <w:spacing w:line="240" w:lineRule="exact"/>
        <w:ind w:left="720"/>
        <w:rPr>
          <w:rFonts w:cs="Arial"/>
        </w:rPr>
      </w:pPr>
      <w:r>
        <w:rPr>
          <w:rFonts w:cs="Arial"/>
        </w:rPr>
        <w:t>Windows NLB, Load balanced</w:t>
      </w:r>
    </w:p>
    <w:p w14:paraId="3E8DEDFB" w14:textId="77777777" w:rsidR="009D54C0" w:rsidRDefault="009D54C0">
      <w:pPr>
        <w:pStyle w:val="BulletedList2"/>
        <w:numPr>
          <w:ilvl w:val="0"/>
          <w:numId w:val="1"/>
        </w:numPr>
        <w:spacing w:line="240" w:lineRule="exact"/>
        <w:ind w:left="720"/>
        <w:rPr>
          <w:rFonts w:cs="Arial"/>
        </w:rPr>
      </w:pPr>
      <w:r>
        <w:rPr>
          <w:rFonts w:cs="Arial"/>
        </w:rPr>
        <w:t>Reporting Services SharePoint integration mode</w:t>
      </w:r>
    </w:p>
    <w:p w14:paraId="65EF7905" w14:textId="77777777" w:rsidR="009D54C0" w:rsidRDefault="009D54C0" w:rsidP="00BA2F6B">
      <w:pPr>
        <w:pStyle w:val="BulletedList2"/>
        <w:numPr>
          <w:ilvl w:val="0"/>
          <w:numId w:val="1"/>
        </w:numPr>
        <w:spacing w:line="240" w:lineRule="exact"/>
        <w:ind w:left="720"/>
        <w:rPr>
          <w:rFonts w:cs="Arial"/>
        </w:rPr>
      </w:pPr>
      <w:r>
        <w:rPr>
          <w:rFonts w:cs="Arial"/>
        </w:rPr>
        <w:t>Reporting Services, scaled-out mode</w:t>
      </w:r>
    </w:p>
    <w:p w14:paraId="2F028F8E" w14:textId="77777777" w:rsidR="009D54C0" w:rsidRPr="00BA2F6B" w:rsidRDefault="009D54C0" w:rsidP="00BA2F6B">
      <w:pPr>
        <w:pStyle w:val="Heading2"/>
        <w:spacing w:line="360" w:lineRule="exact"/>
        <w:rPr>
          <w:color w:val="000000"/>
        </w:rPr>
      </w:pPr>
      <w:bookmarkStart w:id="107" w:name="_Toc274573052"/>
      <w:bookmarkStart w:id="108" w:name="_Toc289344652"/>
      <w:bookmarkStart w:id="109" w:name="_Toc321916299"/>
      <w:r w:rsidRPr="00BA2F6B">
        <w:rPr>
          <w:color w:val="000000"/>
        </w:rPr>
        <w:t xml:space="preserve">Web Application </w:t>
      </w:r>
      <w:bookmarkEnd w:id="107"/>
      <w:r>
        <w:rPr>
          <w:rFonts w:cs="Arial"/>
          <w:color w:val="000000"/>
        </w:rPr>
        <w:t>specification</w:t>
      </w:r>
      <w:bookmarkEnd w:id="108"/>
      <w:bookmarkEnd w:id="109"/>
    </w:p>
    <w:p w14:paraId="104A1328" w14:textId="77777777" w:rsidR="009D54C0" w:rsidRPr="00BA2F6B" w:rsidRDefault="009D54C0" w:rsidP="00D12857">
      <w:pPr>
        <w:spacing w:line="240" w:lineRule="auto"/>
        <w:rPr>
          <w:color w:val="000000"/>
        </w:rPr>
      </w:pPr>
      <w:r w:rsidRPr="00BA2F6B">
        <w:rPr>
          <w:rFonts w:ascii="Calibri" w:eastAsia="Calibri" w:hAnsi="Calibri"/>
          <w:color w:val="000000"/>
        </w:rPr>
        <w:t>The scenarios in the walkthrough reference a set of SharePoint Server 2010 web applications you will configure in Scenario 1. The following web applications are load balanced using Windows NLB across the two SharePoint Server web front ends in the demonstration environment:</w:t>
      </w:r>
    </w:p>
    <w:p w14:paraId="04CD8D79" w14:textId="77777777" w:rsidR="009D54C0" w:rsidRDefault="009D54C0" w:rsidP="00BA2F6B">
      <w:pPr>
        <w:pStyle w:val="BulletedList1"/>
        <w:spacing w:line="240" w:lineRule="exact"/>
        <w:rPr>
          <w:rFonts w:cs="Arial"/>
        </w:rPr>
      </w:pPr>
      <w:r w:rsidRPr="00BA2F6B">
        <w:rPr>
          <w:b/>
        </w:rPr>
        <w:t>http://sp10CA</w:t>
      </w:r>
      <w:r>
        <w:rPr>
          <w:rFonts w:cs="Arial"/>
        </w:rPr>
        <w:t xml:space="preserve">   The Central Administration web application for the farm. </w:t>
      </w:r>
      <w:r w:rsidRPr="00BA2F6B">
        <w:t>Scenario 1 will not walk through the configuration of this web application.</w:t>
      </w:r>
    </w:p>
    <w:p w14:paraId="5CB90750" w14:textId="77777777" w:rsidR="009D54C0" w:rsidRDefault="009D54C0" w:rsidP="00BA2F6B">
      <w:pPr>
        <w:pStyle w:val="BulletedList1"/>
        <w:spacing w:line="240" w:lineRule="exact"/>
        <w:rPr>
          <w:rFonts w:cs="Arial"/>
        </w:rPr>
      </w:pPr>
      <w:r w:rsidRPr="00BA2F6B">
        <w:rPr>
          <w:b/>
        </w:rPr>
        <w:lastRenderedPageBreak/>
        <w:t>http://portal and https://portal</w:t>
      </w:r>
      <w:r>
        <w:rPr>
          <w:rFonts w:cs="Arial"/>
        </w:rPr>
        <w:t xml:space="preserve">   Web application with demonstration publishing portal. It is used to demonstrate how to configure delegation for web applications running on standard ports (HTTP 80, HTTPS 443) </w:t>
      </w:r>
    </w:p>
    <w:p w14:paraId="415A7648" w14:textId="77777777" w:rsidR="009D54C0" w:rsidRDefault="009D54C0" w:rsidP="00BA2F6B">
      <w:pPr>
        <w:pStyle w:val="BulletedList1"/>
        <w:spacing w:line="240" w:lineRule="exact"/>
        <w:rPr>
          <w:rFonts w:cs="Arial"/>
        </w:rPr>
      </w:pPr>
      <w:r w:rsidRPr="00BA2F6B">
        <w:rPr>
          <w:b/>
        </w:rPr>
        <w:t>http://teams:5555</w:t>
      </w:r>
      <w:r>
        <w:rPr>
          <w:rFonts w:cs="Arial"/>
        </w:rPr>
        <w:t>   Web application with demonstration team site. It is used to demonstrate how to configure delegation for web applications running on non-standard ports, in this example port 5555.</w:t>
      </w:r>
    </w:p>
    <w:p w14:paraId="4678896A" w14:textId="77777777" w:rsidR="0095018B" w:rsidRPr="00FC6527" w:rsidRDefault="0095018B" w:rsidP="00FC6527">
      <w:pPr>
        <w:pStyle w:val="Figure"/>
        <w:rPr>
          <w:color w:val="000000"/>
        </w:rPr>
      </w:pPr>
      <w:r>
        <w:object w:dxaOrig="7481" w:dyaOrig="8866" w14:anchorId="7E8A0F60">
          <v:shape id="_x0000_i1036" type="#_x0000_t75" style="width:374.25pt;height:443.25pt" o:ole="">
            <v:imagedata r:id="rId50" o:title=""/>
          </v:shape>
          <o:OLEObject Type="Embed" ProgID="Visio.Drawing.11" ShapeID="_x0000_i1036" DrawAspect="Content" ObjectID="_1395658533" r:id="rId51"/>
        </w:object>
      </w:r>
    </w:p>
    <w:p w14:paraId="193C7882" w14:textId="77777777" w:rsidR="009D54C0" w:rsidRPr="005E2C7C" w:rsidRDefault="009D54C0" w:rsidP="005E2C7C">
      <w:pPr>
        <w:pStyle w:val="Heading3"/>
      </w:pPr>
      <w:bookmarkStart w:id="110" w:name="_Ref262900417"/>
      <w:bookmarkStart w:id="111" w:name="_Toc274573053"/>
      <w:bookmarkStart w:id="112" w:name="_Toc289344653"/>
      <w:bookmarkStart w:id="113" w:name="_Toc321916300"/>
      <w:r w:rsidRPr="005E2C7C">
        <w:lastRenderedPageBreak/>
        <w:t xml:space="preserve">SSL </w:t>
      </w:r>
      <w:bookmarkEnd w:id="110"/>
      <w:bookmarkEnd w:id="111"/>
      <w:r w:rsidRPr="005E2C7C">
        <w:t>configuration</w:t>
      </w:r>
      <w:bookmarkEnd w:id="112"/>
      <w:bookmarkEnd w:id="113"/>
    </w:p>
    <w:p w14:paraId="3FE7D444" w14:textId="77777777" w:rsidR="009D54C0" w:rsidRPr="00FC6527" w:rsidRDefault="009D54C0" w:rsidP="00D12857">
      <w:pPr>
        <w:spacing w:line="240" w:lineRule="auto"/>
        <w:rPr>
          <w:color w:val="000000"/>
        </w:rPr>
      </w:pPr>
      <w:r w:rsidRPr="00FC6527">
        <w:rPr>
          <w:color w:val="000000"/>
        </w:rPr>
        <w:t>Some of the walkthrough scenarios will use SSL to demonstrate how to configure delegation with HTTPS. It is assumed that the certificates being used come from a trusted root certificate authority, either internal or public, or you have configured all computers to trust the certificates being used. The document will not cover how to properly configure certificate trust nor will it provide guidance about debugging issues related to SSL certificate installation. It is highly recommended to review these topics and test your SSL configuration before configuring Kerberos constrained delegation with SSL protected services. For more information see:</w:t>
      </w:r>
    </w:p>
    <w:p w14:paraId="3BC701A8" w14:textId="77777777" w:rsidR="009D54C0" w:rsidRDefault="007D27AF">
      <w:pPr>
        <w:pStyle w:val="BulletedList1"/>
        <w:spacing w:line="240" w:lineRule="exact"/>
        <w:rPr>
          <w:rFonts w:cs="Arial"/>
        </w:rPr>
      </w:pPr>
      <w:hyperlink r:id="rId52" w:tooltip="http://go.microsoft.com/fwlink/?LinkId=196660" w:history="1">
        <w:r w:rsidR="009D54C0">
          <w:rPr>
            <w:rStyle w:val="Hyperlink"/>
            <w:rFonts w:cs="Arial"/>
          </w:rPr>
          <w:t>Active Directory Certificate Services Overview</w:t>
        </w:r>
      </w:hyperlink>
      <w:r w:rsidR="009D54C0">
        <w:rPr>
          <w:rFonts w:cs="Arial"/>
        </w:rPr>
        <w:t xml:space="preserve"> (http://go.microsoft.com/fwlink/?LinkId=196660)</w:t>
      </w:r>
    </w:p>
    <w:p w14:paraId="5C975269" w14:textId="77777777" w:rsidR="009D54C0" w:rsidRDefault="007D27AF">
      <w:pPr>
        <w:pStyle w:val="BulletedList1"/>
        <w:spacing w:line="240" w:lineRule="exact"/>
        <w:rPr>
          <w:rFonts w:cs="Arial"/>
        </w:rPr>
      </w:pPr>
      <w:hyperlink r:id="rId53" w:tooltip="http://go.microsoft.com/fwlink/?LinkId=196661" w:history="1">
        <w:r w:rsidR="009D54C0">
          <w:rPr>
            <w:rStyle w:val="Hyperlink"/>
            <w:rFonts w:cs="Arial"/>
          </w:rPr>
          <w:t>Active Directory Certificate Services Step-by-Step Guide</w:t>
        </w:r>
      </w:hyperlink>
      <w:r w:rsidR="009D54C0">
        <w:rPr>
          <w:rFonts w:cs="Arial"/>
        </w:rPr>
        <w:t xml:space="preserve"> (http://go.microsoft.com/fwlink/?LinkId=196661)</w:t>
      </w:r>
    </w:p>
    <w:p w14:paraId="344171D1" w14:textId="77777777" w:rsidR="009D54C0" w:rsidRDefault="007D27AF">
      <w:pPr>
        <w:pStyle w:val="BulletedList1"/>
        <w:spacing w:line="240" w:lineRule="exact"/>
        <w:rPr>
          <w:rFonts w:cs="Arial"/>
        </w:rPr>
      </w:pPr>
      <w:hyperlink r:id="rId54" w:tooltip="http://go.microsoft.com/fwlink/?LinkId=196662" w:history="1">
        <w:r w:rsidR="009D54C0">
          <w:rPr>
            <w:rStyle w:val="Hyperlink"/>
            <w:rFonts w:cs="Arial"/>
          </w:rPr>
          <w:t>Configuring Server Certificates in IIS 7</w:t>
        </w:r>
      </w:hyperlink>
      <w:r w:rsidR="009D54C0">
        <w:rPr>
          <w:rFonts w:cs="Arial"/>
        </w:rPr>
        <w:t xml:space="preserve"> (http://go.microsoft.com/fwlink/?LinkId=196662)</w:t>
      </w:r>
    </w:p>
    <w:p w14:paraId="4DB83970" w14:textId="77777777" w:rsidR="009D54C0" w:rsidRDefault="007D27AF">
      <w:pPr>
        <w:pStyle w:val="BulletedList1"/>
        <w:spacing w:line="240" w:lineRule="exact"/>
        <w:rPr>
          <w:rFonts w:cs="Arial"/>
        </w:rPr>
      </w:pPr>
      <w:hyperlink r:id="rId55" w:tooltip="http://go.microsoft.com/fwlink/?LinkID=193447" w:history="1">
        <w:r w:rsidR="009D54C0">
          <w:rPr>
            <w:rStyle w:val="Hyperlink"/>
            <w:rFonts w:cs="Arial"/>
          </w:rPr>
          <w:t>How to Set Up SSL on IIS 7: Configuring Security : Installing and Configuring IIS 7 : The Official Microsoft IIS Site</w:t>
        </w:r>
      </w:hyperlink>
      <w:r w:rsidR="009D54C0">
        <w:rPr>
          <w:rFonts w:cs="Arial"/>
        </w:rPr>
        <w:t xml:space="preserve"> (http://go.microsoft.com/fwlink/?LinkID=193447)</w:t>
      </w:r>
    </w:p>
    <w:p w14:paraId="2F8067B6" w14:textId="77777777" w:rsidR="009D54C0" w:rsidRDefault="007D27AF">
      <w:pPr>
        <w:pStyle w:val="BulletedList1"/>
        <w:spacing w:line="240" w:lineRule="exact"/>
        <w:rPr>
          <w:rFonts w:cs="Arial"/>
        </w:rPr>
      </w:pPr>
      <w:hyperlink r:id="rId56" w:tooltip="http://go.microsoft.com/fwlink/?LinkId=196663" w:history="1">
        <w:r w:rsidR="009D54C0">
          <w:rPr>
            <w:rStyle w:val="Hyperlink"/>
            <w:rFonts w:cs="Arial"/>
          </w:rPr>
          <w:t>Add a Binding to a Site (IIS 7)</w:t>
        </w:r>
      </w:hyperlink>
      <w:r w:rsidR="009D54C0">
        <w:rPr>
          <w:rFonts w:cs="Arial"/>
        </w:rPr>
        <w:t xml:space="preserve"> (http://go.microsoft.com/fwlink/?LinkId=196663)</w:t>
      </w:r>
    </w:p>
    <w:p w14:paraId="6C178BC7" w14:textId="77777777" w:rsidR="009D54C0" w:rsidRDefault="007D27AF">
      <w:pPr>
        <w:pStyle w:val="BulletedList1"/>
        <w:spacing w:line="240" w:lineRule="exact"/>
        <w:rPr>
          <w:rFonts w:cs="Arial"/>
        </w:rPr>
      </w:pPr>
      <w:hyperlink r:id="rId57" w:tooltip="http://go.microsoft.com/fwlink/?LinkId=196664" w:history="1">
        <w:r w:rsidR="009D54C0">
          <w:rPr>
            <w:rStyle w:val="Hyperlink"/>
            <w:rFonts w:cs="Arial"/>
          </w:rPr>
          <w:t>Configure a Host Header for a Web Site (IIS 7)</w:t>
        </w:r>
      </w:hyperlink>
      <w:r w:rsidR="009D54C0">
        <w:rPr>
          <w:rFonts w:cs="Arial"/>
        </w:rPr>
        <w:t xml:space="preserve"> (http://go.microsoft.com/fwlink/?LinkId=196664) — (How to use SSL with host headers)</w:t>
      </w:r>
    </w:p>
    <w:p w14:paraId="5E5A4940" w14:textId="77777777" w:rsidR="009D54C0" w:rsidRDefault="007D27AF">
      <w:pPr>
        <w:pStyle w:val="BulletedList1"/>
        <w:spacing w:line="240" w:lineRule="exact"/>
        <w:rPr>
          <w:rFonts w:cs="Arial"/>
        </w:rPr>
      </w:pPr>
      <w:hyperlink r:id="rId58" w:tooltip="http://go.microsoft.com/fwlink/?LinkId=196665" w:history="1">
        <w:r w:rsidR="009D54C0">
          <w:rPr>
            <w:rStyle w:val="Hyperlink"/>
            <w:rFonts w:cs="Arial"/>
          </w:rPr>
          <w:t>Create a Self-Signed Server Certificate in IIS 7</w:t>
        </w:r>
      </w:hyperlink>
      <w:r w:rsidR="009D54C0">
        <w:rPr>
          <w:rFonts w:cs="Arial"/>
        </w:rPr>
        <w:t xml:space="preserve"> (http://go.microsoft.com/fwlink/?LinkId=196665)</w:t>
      </w:r>
    </w:p>
    <w:p w14:paraId="48B9151C" w14:textId="77777777" w:rsidR="009D54C0" w:rsidRPr="005E2C7C" w:rsidRDefault="009D54C0" w:rsidP="005E2C7C">
      <w:pPr>
        <w:pStyle w:val="Heading3"/>
      </w:pPr>
      <w:bookmarkStart w:id="114" w:name="_Toc274573054"/>
      <w:bookmarkStart w:id="115" w:name="_Toc289344654"/>
      <w:bookmarkStart w:id="116" w:name="_Toc321916301"/>
      <w:r w:rsidRPr="005E2C7C">
        <w:t xml:space="preserve">Load </w:t>
      </w:r>
      <w:bookmarkEnd w:id="114"/>
      <w:r w:rsidRPr="005E2C7C">
        <w:t>balancing</w:t>
      </w:r>
      <w:bookmarkEnd w:id="115"/>
      <w:bookmarkEnd w:id="116"/>
    </w:p>
    <w:p w14:paraId="7F6BAC7C" w14:textId="77777777" w:rsidR="009D54C0" w:rsidRPr="00FC6527" w:rsidRDefault="009D54C0" w:rsidP="00D12857">
      <w:pPr>
        <w:spacing w:line="240" w:lineRule="auto"/>
        <w:rPr>
          <w:color w:val="000000"/>
        </w:rPr>
      </w:pPr>
      <w:r w:rsidRPr="00FC6527">
        <w:rPr>
          <w:color w:val="000000"/>
        </w:rPr>
        <w:t xml:space="preserve">Load balancing on the SharePoint </w:t>
      </w:r>
      <w:r>
        <w:rPr>
          <w:rFonts w:cs="Arial"/>
          <w:color w:val="000000"/>
        </w:rPr>
        <w:t>Server front-end Webs</w:t>
      </w:r>
      <w:r w:rsidRPr="00FC6527">
        <w:rPr>
          <w:color w:val="000000"/>
        </w:rPr>
        <w:t xml:space="preserve"> and SQL </w:t>
      </w:r>
      <w:r>
        <w:rPr>
          <w:rFonts w:cs="Arial"/>
          <w:color w:val="000000"/>
        </w:rPr>
        <w:t xml:space="preserve">Server </w:t>
      </w:r>
      <w:r w:rsidRPr="00FC6527">
        <w:rPr>
          <w:color w:val="000000"/>
        </w:rPr>
        <w:t xml:space="preserve">Reporting </w:t>
      </w:r>
      <w:r>
        <w:rPr>
          <w:rFonts w:cs="Arial"/>
          <w:color w:val="000000"/>
        </w:rPr>
        <w:t xml:space="preserve">Services </w:t>
      </w:r>
      <w:r w:rsidRPr="00FC6527">
        <w:rPr>
          <w:color w:val="000000"/>
        </w:rPr>
        <w:t>servers was implemented</w:t>
      </w:r>
      <w:r>
        <w:rPr>
          <w:rFonts w:cs="Arial"/>
          <w:color w:val="000000"/>
        </w:rPr>
        <w:t xml:space="preserve"> by</w:t>
      </w:r>
      <w:r w:rsidRPr="00FC6527">
        <w:rPr>
          <w:color w:val="000000"/>
        </w:rPr>
        <w:t xml:space="preserve"> using Windows Server 2008 Network Load Balancing (NLB). How to configure NLB and NLB best practices are not covered in this document. For more information on NLB, refer to </w:t>
      </w:r>
      <w:hyperlink r:id="rId59" w:tooltip="http://go.microsoft.com/fwlink/?LinkId=196689" w:history="1">
        <w:r>
          <w:rPr>
            <w:rStyle w:val="Hyperlink"/>
            <w:rFonts w:cs="Arial"/>
          </w:rPr>
          <w:t>Overview of Network Load Balancing</w:t>
        </w:r>
      </w:hyperlink>
      <w:r w:rsidRPr="00FC6527">
        <w:rPr>
          <w:color w:val="000000"/>
        </w:rPr>
        <w:t>.</w:t>
      </w:r>
    </w:p>
    <w:p w14:paraId="60C4FEAA" w14:textId="77777777" w:rsidR="009D54C0" w:rsidRPr="00FC6527" w:rsidRDefault="009D54C0" w:rsidP="00FC6527">
      <w:pPr>
        <w:pStyle w:val="Heading2"/>
        <w:spacing w:line="360" w:lineRule="exact"/>
        <w:rPr>
          <w:color w:val="000000"/>
        </w:rPr>
      </w:pPr>
      <w:bookmarkStart w:id="117" w:name="_Toc274573055"/>
      <w:bookmarkStart w:id="118" w:name="_Toc289344655"/>
      <w:bookmarkStart w:id="119" w:name="_Toc321916302"/>
      <w:r w:rsidRPr="00FC6527">
        <w:rPr>
          <w:color w:val="000000"/>
        </w:rPr>
        <w:t xml:space="preserve">SQL </w:t>
      </w:r>
      <w:bookmarkEnd w:id="117"/>
      <w:r>
        <w:rPr>
          <w:rFonts w:cs="Arial"/>
          <w:color w:val="000000"/>
        </w:rPr>
        <w:t>aliasing</w:t>
      </w:r>
      <w:bookmarkEnd w:id="118"/>
      <w:bookmarkEnd w:id="119"/>
    </w:p>
    <w:p w14:paraId="006AB613" w14:textId="77777777" w:rsidR="009D54C0" w:rsidRPr="00FC6527" w:rsidRDefault="009D54C0" w:rsidP="00D12857">
      <w:pPr>
        <w:spacing w:line="240" w:lineRule="auto"/>
        <w:rPr>
          <w:color w:val="000000"/>
        </w:rPr>
      </w:pPr>
      <w:r w:rsidRPr="00FC6527">
        <w:rPr>
          <w:rFonts w:ascii="Calibri" w:eastAsia="Calibri" w:hAnsi="Calibri"/>
          <w:color w:val="000000"/>
        </w:rPr>
        <w:t xml:space="preserve">The farm was built using a SQL client alias to connect to the SQL cluster. This is typically a best practice and was done to demonstrate how Kerberos authentication is configured </w:t>
      </w:r>
      <w:r w:rsidRPr="00FC6527">
        <w:rPr>
          <w:rFonts w:ascii="Calibri" w:eastAsia="Calibri" w:hAnsi="Calibri"/>
          <w:color w:val="000000"/>
        </w:rPr>
        <w:lastRenderedPageBreak/>
        <w:t xml:space="preserve">when SQL aliasing is used. Scenario 2 assumes the environment is configured in this manner, but it is not required to use SQL aliases to complete any of the scenarios below. For more information on how to configure SQL aliases see </w:t>
      </w:r>
      <w:hyperlink r:id="rId60" w:tooltip="http://go.microsoft.com/fwlink/?LinkId=196690" w:history="1">
        <w:proofErr w:type="gramStart"/>
        <w:r>
          <w:rPr>
            <w:rStyle w:val="Hyperlink"/>
            <w:rFonts w:cs="Arial"/>
          </w:rPr>
          <w:t>How</w:t>
        </w:r>
        <w:proofErr w:type="gramEnd"/>
        <w:r>
          <w:rPr>
            <w:rStyle w:val="Hyperlink"/>
            <w:rFonts w:cs="Arial"/>
          </w:rPr>
          <w:t xml:space="preserve"> to: Create a Server Alias for Use by a Client (SQL Server Configuration Manager)</w:t>
        </w:r>
      </w:hyperlink>
      <w:r w:rsidRPr="00FC6527">
        <w:rPr>
          <w:rFonts w:ascii="Calibri" w:eastAsia="Calibri" w:hAnsi="Calibri"/>
          <w:color w:val="000000"/>
        </w:rPr>
        <w:t>.</w:t>
      </w:r>
    </w:p>
    <w:p w14:paraId="423A2E2B" w14:textId="759F4F49" w:rsidR="00E54B70" w:rsidRDefault="00E54B70" w:rsidP="00FC6527">
      <w:pPr>
        <w:pStyle w:val="Heading2"/>
        <w:spacing w:line="360" w:lineRule="exact"/>
        <w:rPr>
          <w:color w:val="000000"/>
        </w:rPr>
      </w:pPr>
      <w:bookmarkStart w:id="120" w:name="_Toc274573056"/>
      <w:bookmarkStart w:id="121" w:name="_Toc289344656"/>
      <w:bookmarkStart w:id="122" w:name="_Ref262307319"/>
      <w:bookmarkStart w:id="123" w:name="_Toc321916303"/>
      <w:r>
        <w:rPr>
          <w:color w:val="000000"/>
        </w:rPr>
        <w:t xml:space="preserve">SharePoint </w:t>
      </w:r>
      <w:r w:rsidR="00DA526A">
        <w:rPr>
          <w:color w:val="000000"/>
        </w:rPr>
        <w:t xml:space="preserve">Server </w:t>
      </w:r>
      <w:r>
        <w:rPr>
          <w:color w:val="000000"/>
        </w:rPr>
        <w:t xml:space="preserve">Services and </w:t>
      </w:r>
      <w:r w:rsidR="00DA526A">
        <w:rPr>
          <w:color w:val="000000"/>
        </w:rPr>
        <w:t>s</w:t>
      </w:r>
      <w:r>
        <w:rPr>
          <w:color w:val="000000"/>
        </w:rPr>
        <w:t xml:space="preserve">ervice </w:t>
      </w:r>
      <w:r w:rsidR="00DA526A">
        <w:rPr>
          <w:color w:val="000000"/>
        </w:rPr>
        <w:t>a</w:t>
      </w:r>
      <w:r>
        <w:rPr>
          <w:color w:val="000000"/>
        </w:rPr>
        <w:t>ccounts</w:t>
      </w:r>
      <w:bookmarkEnd w:id="123"/>
    </w:p>
    <w:p w14:paraId="4D0A0043" w14:textId="59269338" w:rsidR="00E54B70" w:rsidRDefault="00E54B70" w:rsidP="00020CA9">
      <w:r>
        <w:t>The scenarios below implement a least</w:t>
      </w:r>
      <w:r w:rsidR="00B43694">
        <w:t>-</w:t>
      </w:r>
      <w:r>
        <w:t xml:space="preserve">privilege model where each service in the </w:t>
      </w:r>
      <w:r w:rsidR="005366B3">
        <w:t>SharePoint</w:t>
      </w:r>
      <w:r>
        <w:t xml:space="preserve"> farm leverages a separate, </w:t>
      </w:r>
      <w:r w:rsidR="00F40156">
        <w:t>distinct</w:t>
      </w:r>
      <w:r>
        <w:t xml:space="preserve"> </w:t>
      </w:r>
      <w:r w:rsidR="00B43694">
        <w:t>A</w:t>
      </w:r>
      <w:r>
        <w:t xml:space="preserve">ctive </w:t>
      </w:r>
      <w:r w:rsidR="00B43694">
        <w:t>D</w:t>
      </w:r>
      <w:r>
        <w:t>irectory account for its service identity. Using a least</w:t>
      </w:r>
      <w:r w:rsidR="00B43694">
        <w:t>-</w:t>
      </w:r>
      <w:r>
        <w:t>privilege model has advantages and disadvantages:</w:t>
      </w:r>
    </w:p>
    <w:p w14:paraId="13B8DF9C" w14:textId="46A6A32F" w:rsidR="00E54B70" w:rsidRDefault="00E54B70" w:rsidP="00020CA9">
      <w:r>
        <w:t>Advantages</w:t>
      </w:r>
      <w:r w:rsidR="00B43694">
        <w:t>:</w:t>
      </w:r>
    </w:p>
    <w:p w14:paraId="36673246" w14:textId="42984163" w:rsidR="00E54B70" w:rsidRDefault="00E54B70" w:rsidP="00020CA9">
      <w:pPr>
        <w:pStyle w:val="BulletedList1"/>
      </w:pPr>
      <w:r w:rsidRPr="00DA526A">
        <w:rPr>
          <w:b/>
        </w:rPr>
        <w:t>The administrator can control the permissions of each service</w:t>
      </w:r>
      <w:r w:rsidR="00B43694" w:rsidRPr="00DA526A">
        <w:rPr>
          <w:b/>
        </w:rPr>
        <w:t xml:space="preserve"> in a fine-grained way</w:t>
      </w:r>
      <w:r w:rsidR="00DA526A">
        <w:rPr>
          <w:b/>
        </w:rPr>
        <w:t>   </w:t>
      </w:r>
      <w:proofErr w:type="gramStart"/>
      <w:r>
        <w:t>This</w:t>
      </w:r>
      <w:proofErr w:type="gramEnd"/>
      <w:r>
        <w:t xml:space="preserve"> includes domain permissions, local permissions and privileges, delegation rights and other settings</w:t>
      </w:r>
      <w:r w:rsidR="00B43694">
        <w:t>.</w:t>
      </w:r>
    </w:p>
    <w:p w14:paraId="30006FA9" w14:textId="3E410917" w:rsidR="00E54B70" w:rsidRDefault="00E54B70" w:rsidP="00020CA9">
      <w:pPr>
        <w:pStyle w:val="BulletedList1"/>
      </w:pPr>
      <w:r w:rsidRPr="00DA526A">
        <w:rPr>
          <w:b/>
        </w:rPr>
        <w:t>Better auditing and traceability</w:t>
      </w:r>
      <w:r w:rsidR="00DA526A">
        <w:rPr>
          <w:b/>
        </w:rPr>
        <w:t>   </w:t>
      </w:r>
      <w:proofErr w:type="gramStart"/>
      <w:r>
        <w:t>By</w:t>
      </w:r>
      <w:proofErr w:type="gramEnd"/>
      <w:r>
        <w:t xml:space="preserve"> ensuring each service leverages its own identity, an </w:t>
      </w:r>
      <w:r w:rsidR="00F40156">
        <w:t>administrator</w:t>
      </w:r>
      <w:r>
        <w:t xml:space="preserve"> can track </w:t>
      </w:r>
      <w:r w:rsidR="00F40156">
        <w:t>network</w:t>
      </w:r>
      <w:r>
        <w:t xml:space="preserve"> and system activity back to the specific service based on the identity captured in audit files. For examp</w:t>
      </w:r>
      <w:r w:rsidR="00510377">
        <w:t>le, if a server audit log shows logon activity for a particular account, the account could be used to trace the activity to a particular service</w:t>
      </w:r>
      <w:r w:rsidR="00B43694">
        <w:t>.</w:t>
      </w:r>
    </w:p>
    <w:p w14:paraId="1BC88422" w14:textId="756D6ECF" w:rsidR="00510377" w:rsidRDefault="00510377" w:rsidP="00020CA9">
      <w:pPr>
        <w:pStyle w:val="BulletedList1"/>
      </w:pPr>
      <w:r w:rsidRPr="00DA526A">
        <w:rPr>
          <w:b/>
        </w:rPr>
        <w:t>Better security</w:t>
      </w:r>
      <w:r w:rsidR="00DA526A">
        <w:rPr>
          <w:b/>
        </w:rPr>
        <w:t>   </w:t>
      </w:r>
      <w:proofErr w:type="gramStart"/>
      <w:r>
        <w:t>By</w:t>
      </w:r>
      <w:proofErr w:type="gramEnd"/>
      <w:r>
        <w:t xml:space="preserve"> leveraging separate accounts for each service, </w:t>
      </w:r>
      <w:r w:rsidR="0084413B">
        <w:t xml:space="preserve">an administrator assures that if </w:t>
      </w:r>
      <w:r>
        <w:t xml:space="preserve">one account is compromised it </w:t>
      </w:r>
      <w:r w:rsidR="00F40156">
        <w:t xml:space="preserve">potentially limits the damage due to the security issue because only the service </w:t>
      </w:r>
      <w:r w:rsidR="0084413B">
        <w:t xml:space="preserve">that is </w:t>
      </w:r>
      <w:r w:rsidR="00F40156">
        <w:t>using the compromised account is affected</w:t>
      </w:r>
      <w:r>
        <w:t>. Note that if any account becomes compromised, a holistic security assessment of the entire environment should be performed to determine the most appropriate action</w:t>
      </w:r>
      <w:r w:rsidR="00F40156">
        <w:t xml:space="preserve"> to address the security issue. </w:t>
      </w:r>
      <w:r>
        <w:t xml:space="preserve"> </w:t>
      </w:r>
    </w:p>
    <w:p w14:paraId="7681C8BE" w14:textId="01CF14B9" w:rsidR="00510377" w:rsidRDefault="00510377" w:rsidP="00020CA9">
      <w:pPr>
        <w:pStyle w:val="BulletedList1"/>
        <w:numPr>
          <w:ilvl w:val="0"/>
          <w:numId w:val="0"/>
        </w:numPr>
      </w:pPr>
      <w:r>
        <w:t>Disadvantages</w:t>
      </w:r>
      <w:r w:rsidR="00B43694">
        <w:t>:</w:t>
      </w:r>
    </w:p>
    <w:p w14:paraId="6BFF0A4C" w14:textId="6B84D01B" w:rsidR="00510377" w:rsidRDefault="00510377" w:rsidP="00020CA9">
      <w:pPr>
        <w:pStyle w:val="BulletedList1"/>
      </w:pPr>
      <w:r w:rsidRPr="00DA526A">
        <w:rPr>
          <w:b/>
        </w:rPr>
        <w:t>Increased account management complexity</w:t>
      </w:r>
      <w:r w:rsidR="00DA526A">
        <w:t>   </w:t>
      </w:r>
      <w:proofErr w:type="gramStart"/>
      <w:r w:rsidR="00DA526A">
        <w:t>Having</w:t>
      </w:r>
      <w:proofErr w:type="gramEnd"/>
      <w:r w:rsidR="00DA526A">
        <w:t xml:space="preserve"> m</w:t>
      </w:r>
      <w:r>
        <w:t>ore service accounts translates to more A</w:t>
      </w:r>
      <w:r w:rsidR="00E5786F">
        <w:t xml:space="preserve">ctive </w:t>
      </w:r>
      <w:r>
        <w:t>D</w:t>
      </w:r>
      <w:r w:rsidR="00E5786F">
        <w:t>irectory</w:t>
      </w:r>
      <w:r>
        <w:t xml:space="preserve"> configuration</w:t>
      </w:r>
      <w:r w:rsidR="00E5786F">
        <w:t xml:space="preserve"> and</w:t>
      </w:r>
      <w:r>
        <w:t xml:space="preserve"> more password management policies to enforce</w:t>
      </w:r>
      <w:r w:rsidR="005741F1">
        <w:t>.</w:t>
      </w:r>
    </w:p>
    <w:p w14:paraId="323AE764" w14:textId="6C3A0F18" w:rsidR="00510377" w:rsidRDefault="00510377" w:rsidP="00020CA9">
      <w:pPr>
        <w:pStyle w:val="BulletedList1"/>
      </w:pPr>
      <w:r w:rsidRPr="00DA526A">
        <w:rPr>
          <w:b/>
        </w:rPr>
        <w:lastRenderedPageBreak/>
        <w:t>Additional configuration</w:t>
      </w:r>
      <w:r w:rsidR="00DA526A">
        <w:t>   </w:t>
      </w:r>
      <w:proofErr w:type="gramStart"/>
      <w:r>
        <w:t>As</w:t>
      </w:r>
      <w:proofErr w:type="gramEnd"/>
      <w:r>
        <w:t xml:space="preserve"> seen in the step by step guide below, once </w:t>
      </w:r>
      <w:r w:rsidR="00747943">
        <w:t xml:space="preserve">a SharePoint Server administrator makes </w:t>
      </w:r>
      <w:r>
        <w:t>t</w:t>
      </w:r>
      <w:r w:rsidR="00DA526A">
        <w:t>he decision to leverage a least-</w:t>
      </w:r>
      <w:r>
        <w:t>privilege model</w:t>
      </w:r>
      <w:r w:rsidR="00747943">
        <w:t>,</w:t>
      </w:r>
      <w:r>
        <w:t xml:space="preserve"> there </w:t>
      </w:r>
      <w:r w:rsidR="00747943">
        <w:t>are</w:t>
      </w:r>
      <w:r>
        <w:t xml:space="preserve"> additional steps </w:t>
      </w:r>
      <w:r w:rsidR="00747943">
        <w:t>she or he</w:t>
      </w:r>
      <w:r>
        <w:t xml:space="preserve"> must perform to configure the environment correctly</w:t>
      </w:r>
      <w:r w:rsidR="005741F1">
        <w:t>.</w:t>
      </w:r>
      <w:r>
        <w:t xml:space="preserve"> </w:t>
      </w:r>
    </w:p>
    <w:p w14:paraId="18CBC2D1" w14:textId="66785905" w:rsidR="00510377" w:rsidRDefault="00510377" w:rsidP="00020CA9">
      <w:pPr>
        <w:pStyle w:val="BulletedList1"/>
      </w:pPr>
      <w:r w:rsidRPr="00DA526A">
        <w:rPr>
          <w:b/>
        </w:rPr>
        <w:t>Increased administration complexity</w:t>
      </w:r>
      <w:r w:rsidR="00DA526A">
        <w:t>   </w:t>
      </w:r>
      <w:proofErr w:type="gramStart"/>
      <w:r>
        <w:t>The</w:t>
      </w:r>
      <w:proofErr w:type="gramEnd"/>
      <w:r>
        <w:t xml:space="preserve"> probability of misconfiguration increases as the complexity of the environment increases. When </w:t>
      </w:r>
      <w:r w:rsidR="00747943">
        <w:t>you leverage</w:t>
      </w:r>
      <w:r>
        <w:t xml:space="preserve"> multiple accounts</w:t>
      </w:r>
      <w:r w:rsidR="00747943">
        <w:t>,</w:t>
      </w:r>
      <w:r>
        <w:t xml:space="preserve"> there is a chance</w:t>
      </w:r>
      <w:r w:rsidR="00E5786F">
        <w:t xml:space="preserve"> that</w:t>
      </w:r>
      <w:r>
        <w:t xml:space="preserve"> certain services</w:t>
      </w:r>
      <w:r w:rsidR="00E5786F">
        <w:t xml:space="preserve"> will</w:t>
      </w:r>
      <w:r>
        <w:t xml:space="preserve"> </w:t>
      </w:r>
      <w:r w:rsidR="00747943">
        <w:t>be</w:t>
      </w:r>
      <w:r>
        <w:t xml:space="preserve"> misconfigured</w:t>
      </w:r>
      <w:r w:rsidR="00747943">
        <w:t>,</w:t>
      </w:r>
      <w:r>
        <w:t xml:space="preserve"> which can lead to functionality issues and triage needed to correct the </w:t>
      </w:r>
      <w:proofErr w:type="gramStart"/>
      <w:r>
        <w:t>issues.</w:t>
      </w:r>
      <w:proofErr w:type="gramEnd"/>
      <w:r>
        <w:t xml:space="preserve"> </w:t>
      </w:r>
    </w:p>
    <w:p w14:paraId="5BFD9D72" w14:textId="1BB0CC89" w:rsidR="00F40156" w:rsidRPr="00020CA9" w:rsidRDefault="0084413B" w:rsidP="00020CA9">
      <w:pPr>
        <w:pStyle w:val="BulletedList1"/>
        <w:numPr>
          <w:ilvl w:val="0"/>
          <w:numId w:val="0"/>
        </w:numPr>
      </w:pPr>
      <w:r>
        <w:t>Be</w:t>
      </w:r>
      <w:r w:rsidR="00F40156">
        <w:t xml:space="preserve"> aware that using separate service accounts is not a requirement of SharePoint</w:t>
      </w:r>
      <w:r w:rsidR="00E5786F">
        <w:t xml:space="preserve"> Server</w:t>
      </w:r>
      <w:r w:rsidR="00F40156">
        <w:t xml:space="preserve"> but a general recommendation for production environments. The steps </w:t>
      </w:r>
      <w:r w:rsidR="00DA526A">
        <w:t>in the rest of this paper</w:t>
      </w:r>
      <w:bookmarkStart w:id="124" w:name="_GoBack"/>
      <w:bookmarkEnd w:id="124"/>
      <w:r w:rsidR="00F40156">
        <w:t xml:space="preserve"> outline how to configure SharePoint</w:t>
      </w:r>
      <w:r w:rsidR="00E5786F">
        <w:t xml:space="preserve"> Server</w:t>
      </w:r>
      <w:r w:rsidR="00F40156">
        <w:t xml:space="preserve"> when </w:t>
      </w:r>
      <w:r>
        <w:t xml:space="preserve">you are </w:t>
      </w:r>
      <w:r w:rsidR="00F40156">
        <w:t xml:space="preserve">using separate accounts; some of these steps may not apply when </w:t>
      </w:r>
      <w:r w:rsidR="005741F1">
        <w:t xml:space="preserve">you are </w:t>
      </w:r>
      <w:r w:rsidR="00F40156">
        <w:t>using shared accounts.</w:t>
      </w:r>
    </w:p>
    <w:p w14:paraId="2B8E103B" w14:textId="77777777" w:rsidR="00F40156" w:rsidRDefault="00F40156" w:rsidP="00FC6527">
      <w:pPr>
        <w:pStyle w:val="Heading2"/>
        <w:spacing w:line="360" w:lineRule="exact"/>
        <w:rPr>
          <w:color w:val="000000"/>
        </w:rPr>
      </w:pPr>
      <w:bookmarkStart w:id="125" w:name="_Toc321916304"/>
      <w:r>
        <w:rPr>
          <w:color w:val="000000"/>
        </w:rPr>
        <w:t>C2WTS Service Identity</w:t>
      </w:r>
      <w:bookmarkEnd w:id="125"/>
    </w:p>
    <w:p w14:paraId="04117DE8" w14:textId="0BFA3B94" w:rsidR="00F40156" w:rsidRPr="00020CA9" w:rsidRDefault="00F40156" w:rsidP="00020CA9">
      <w:r>
        <w:t>The steps below assume a least</w:t>
      </w:r>
      <w:r w:rsidR="00747943">
        <w:t>-</w:t>
      </w:r>
      <w:r>
        <w:t xml:space="preserve">privilege security model and leverage discrete service accounts for each SharePoint </w:t>
      </w:r>
      <w:r w:rsidR="00747943">
        <w:t xml:space="preserve">Server </w:t>
      </w:r>
      <w:r>
        <w:t>service. The C2WTS is configured to use a separate A</w:t>
      </w:r>
      <w:r w:rsidR="00E5786F">
        <w:t xml:space="preserve">ctive </w:t>
      </w:r>
      <w:r>
        <w:t>D</w:t>
      </w:r>
      <w:r w:rsidR="00E5786F">
        <w:t>irectory</w:t>
      </w:r>
      <w:r>
        <w:t xml:space="preserve"> account instead of the default local system account to follow this design tenant. </w:t>
      </w:r>
      <w:r w:rsidR="00747943">
        <w:t>When you use</w:t>
      </w:r>
      <w:r>
        <w:t xml:space="preserve"> a distinct account, the individual delegation rights granted to the C2WTS can be managed separately </w:t>
      </w:r>
      <w:r w:rsidR="00747943">
        <w:t>from</w:t>
      </w:r>
      <w:r>
        <w:t xml:space="preserve"> other services on the server </w:t>
      </w:r>
      <w:r w:rsidR="00747943">
        <w:t xml:space="preserve">that are </w:t>
      </w:r>
      <w:r>
        <w:t xml:space="preserve">also using the local system account. Note that this is not a product requirement, but a recommended practice. </w:t>
      </w:r>
    </w:p>
    <w:p w14:paraId="18D7A31D" w14:textId="77777777" w:rsidR="009D54C0" w:rsidRPr="00FC6527" w:rsidRDefault="009D54C0" w:rsidP="00FC6527">
      <w:pPr>
        <w:pStyle w:val="Heading2"/>
        <w:spacing w:line="360" w:lineRule="exact"/>
        <w:rPr>
          <w:color w:val="000000"/>
        </w:rPr>
      </w:pPr>
      <w:bookmarkStart w:id="126" w:name="_Toc321916305"/>
      <w:r w:rsidRPr="00FC6527">
        <w:rPr>
          <w:color w:val="000000"/>
        </w:rPr>
        <w:t xml:space="preserve">Tips </w:t>
      </w:r>
      <w:r>
        <w:rPr>
          <w:rFonts w:cs="Arial"/>
          <w:color w:val="000000"/>
        </w:rPr>
        <w:t>for working through</w:t>
      </w:r>
      <w:r w:rsidRPr="00FC6527">
        <w:rPr>
          <w:color w:val="000000"/>
        </w:rPr>
        <w:t xml:space="preserve"> the </w:t>
      </w:r>
      <w:bookmarkEnd w:id="120"/>
      <w:r>
        <w:rPr>
          <w:rFonts w:cs="Arial"/>
          <w:color w:val="000000"/>
        </w:rPr>
        <w:t>scenarios</w:t>
      </w:r>
      <w:bookmarkEnd w:id="121"/>
      <w:bookmarkEnd w:id="126"/>
    </w:p>
    <w:p w14:paraId="23994975" w14:textId="77777777" w:rsidR="009D54C0" w:rsidRPr="00FC6527" w:rsidRDefault="009D54C0" w:rsidP="00D12857">
      <w:pPr>
        <w:spacing w:line="240" w:lineRule="auto"/>
        <w:rPr>
          <w:color w:val="000000"/>
        </w:rPr>
      </w:pPr>
      <w:r w:rsidRPr="00FC6527">
        <w:rPr>
          <w:rFonts w:ascii="Calibri" w:eastAsia="Calibri" w:hAnsi="Calibri"/>
          <w:color w:val="000000"/>
        </w:rPr>
        <w:t xml:space="preserve">The scenarios below walk through various activities needed to configure Kerberos delegation across different functions of the SharePoint </w:t>
      </w:r>
      <w:r>
        <w:rPr>
          <w:rFonts w:cs="Arial"/>
          <w:color w:val="000000"/>
        </w:rPr>
        <w:t xml:space="preserve">Server </w:t>
      </w:r>
      <w:r w:rsidRPr="00FC6527">
        <w:rPr>
          <w:rFonts w:ascii="Calibri" w:eastAsia="Calibri" w:hAnsi="Calibri"/>
          <w:color w:val="000000"/>
        </w:rPr>
        <w:t>platform. As you go through each section:</w:t>
      </w:r>
    </w:p>
    <w:p w14:paraId="4AA3DC24" w14:textId="77777777" w:rsidR="009D54C0" w:rsidRPr="00FC6527" w:rsidRDefault="009D54C0" w:rsidP="00FC6527">
      <w:pPr>
        <w:spacing w:line="240" w:lineRule="auto"/>
        <w:rPr>
          <w:color w:val="000000"/>
        </w:rPr>
      </w:pPr>
      <w:r w:rsidRPr="00FC6527">
        <w:rPr>
          <w:color w:val="000000"/>
        </w:rPr>
        <w:t>All the scenarios assume you have your web applications configured for incoming classic authentication (Kerberos). Some scenarios below require classic authentication and will not function as documented with incoming claims authentication.</w:t>
      </w:r>
    </w:p>
    <w:p w14:paraId="0B412FFA" w14:textId="77777777" w:rsidR="009D54C0" w:rsidRDefault="009D54C0" w:rsidP="00FC6527">
      <w:pPr>
        <w:pStyle w:val="BulletedList1"/>
        <w:spacing w:line="240" w:lineRule="exact"/>
        <w:rPr>
          <w:rFonts w:cs="Arial"/>
        </w:rPr>
      </w:pPr>
      <w:r>
        <w:rPr>
          <w:rFonts w:cs="Arial"/>
        </w:rPr>
        <w:t>Get the SharePoint Server services working first without delegation to ensure the service applications are configured correctly before moving on to more challenging configurations with delegation.</w:t>
      </w:r>
    </w:p>
    <w:p w14:paraId="5EDA5259" w14:textId="77777777" w:rsidR="009D54C0" w:rsidRDefault="009D54C0" w:rsidP="00FC6527">
      <w:pPr>
        <w:pStyle w:val="BulletedList1"/>
        <w:spacing w:line="240" w:lineRule="exact"/>
        <w:rPr>
          <w:rFonts w:cs="Arial"/>
        </w:rPr>
      </w:pPr>
      <w:r>
        <w:rPr>
          <w:rFonts w:cs="Arial"/>
        </w:rPr>
        <w:lastRenderedPageBreak/>
        <w:t>Try to pay special attention to each step and avoid skipping any steps</w:t>
      </w:r>
    </w:p>
    <w:p w14:paraId="789619F0" w14:textId="77777777" w:rsidR="009D54C0" w:rsidRDefault="009D54C0" w:rsidP="00FC6527">
      <w:pPr>
        <w:pStyle w:val="BulletedList1"/>
        <w:spacing w:line="240" w:lineRule="exact"/>
        <w:rPr>
          <w:rFonts w:cs="Arial"/>
        </w:rPr>
      </w:pPr>
      <w:r>
        <w:rPr>
          <w:rFonts w:cs="Arial"/>
        </w:rPr>
        <w:t xml:space="preserve">Work through scenario 1 and spend time using the debugging tools mentioned in the scenario as they can be used in other scenarios to triage configuration issues. </w:t>
      </w:r>
    </w:p>
    <w:p w14:paraId="316E04D3" w14:textId="77777777" w:rsidR="009D54C0" w:rsidRDefault="009D54C0" w:rsidP="00FC6527">
      <w:pPr>
        <w:pStyle w:val="BulletedList1"/>
        <w:spacing w:line="240" w:lineRule="exact"/>
        <w:rPr>
          <w:rFonts w:cs="Arial"/>
        </w:rPr>
      </w:pPr>
      <w:r>
        <w:rPr>
          <w:rFonts w:cs="Arial"/>
        </w:rPr>
        <w:t>Remember to work through scenario 2. You’ll need a computer running SQL Server that is configured to accept Kerberos authentication and will require the test database that you setup in this scenario for some of the later scenarios.</w:t>
      </w:r>
    </w:p>
    <w:p w14:paraId="64BBD736" w14:textId="77777777" w:rsidR="009D54C0" w:rsidRDefault="009D54C0" w:rsidP="00FC6527">
      <w:pPr>
        <w:pStyle w:val="BulletedList1"/>
        <w:spacing w:line="240" w:lineRule="exact"/>
        <w:rPr>
          <w:rFonts w:cs="Arial"/>
        </w:rPr>
      </w:pPr>
      <w:r>
        <w:rPr>
          <w:rFonts w:cs="Arial"/>
        </w:rPr>
        <w:t xml:space="preserve">Always double-check SPN configuration in each scenario by using </w:t>
      </w:r>
      <w:proofErr w:type="spellStart"/>
      <w:r w:rsidRPr="00FC6527">
        <w:rPr>
          <w:rFonts w:ascii="Calibri" w:hAnsi="Calibri"/>
          <w:b/>
        </w:rPr>
        <w:t>SetSPN</w:t>
      </w:r>
      <w:proofErr w:type="spellEnd"/>
      <w:r w:rsidRPr="00FC6527">
        <w:rPr>
          <w:rFonts w:ascii="Calibri" w:hAnsi="Calibri"/>
          <w:b/>
        </w:rPr>
        <w:t xml:space="preserve"> -X</w:t>
      </w:r>
      <w:r w:rsidRPr="00FC6527">
        <w:rPr>
          <w:rFonts w:ascii="Calibri" w:hAnsi="Calibri"/>
        </w:rPr>
        <w:t xml:space="preserve"> </w:t>
      </w:r>
      <w:r>
        <w:rPr>
          <w:rFonts w:cs="Arial"/>
        </w:rPr>
        <w:t xml:space="preserve">and </w:t>
      </w:r>
      <w:proofErr w:type="spellStart"/>
      <w:r w:rsidRPr="00FC6527">
        <w:rPr>
          <w:rFonts w:ascii="Calibri" w:hAnsi="Calibri"/>
          <w:b/>
        </w:rPr>
        <w:t>SetSPN</w:t>
      </w:r>
      <w:proofErr w:type="spellEnd"/>
      <w:r w:rsidRPr="00FC6527">
        <w:rPr>
          <w:rFonts w:ascii="Calibri" w:hAnsi="Calibri"/>
          <w:b/>
        </w:rPr>
        <w:t xml:space="preserve"> -Q</w:t>
      </w:r>
      <w:r>
        <w:rPr>
          <w:rFonts w:cs="Arial"/>
        </w:rPr>
        <w:t>. See the appendix for more information.</w:t>
      </w:r>
    </w:p>
    <w:p w14:paraId="153C142D" w14:textId="77777777" w:rsidR="009D54C0" w:rsidRDefault="009D54C0" w:rsidP="00FC6527">
      <w:pPr>
        <w:pStyle w:val="BulletedList1"/>
        <w:spacing w:line="240" w:lineRule="exact"/>
        <w:rPr>
          <w:rFonts w:cs="Arial"/>
        </w:rPr>
      </w:pPr>
      <w:r>
        <w:rPr>
          <w:rFonts w:cs="Arial"/>
        </w:rPr>
        <w:t>Always be sure to check the server event logs and ULS logs when attempting to debug a configuration issue. There are typically good pointers in these logs which can quickly point out the issues you are encountering.</w:t>
      </w:r>
    </w:p>
    <w:p w14:paraId="3CDEC8DB" w14:textId="77777777" w:rsidR="009D54C0" w:rsidRDefault="009D54C0" w:rsidP="00FC6527">
      <w:pPr>
        <w:pStyle w:val="BulletedList1"/>
        <w:spacing w:line="240" w:lineRule="exact"/>
        <w:rPr>
          <w:rFonts w:cs="Arial"/>
        </w:rPr>
      </w:pPr>
      <w:r>
        <w:rPr>
          <w:rFonts w:cs="Arial"/>
        </w:rPr>
        <w:t>Turn up diagnostic logging for SharePoint Foundation-&gt;Claims Authentication and any service applications that you are attempting to triage if issues occur.</w:t>
      </w:r>
    </w:p>
    <w:p w14:paraId="49CC507A" w14:textId="77777777" w:rsidR="009D54C0" w:rsidRDefault="009D54C0" w:rsidP="00FC6527">
      <w:pPr>
        <w:pStyle w:val="BulletedList1"/>
        <w:spacing w:line="240" w:lineRule="exact"/>
        <w:rPr>
          <w:rFonts w:cs="Arial"/>
        </w:rPr>
      </w:pPr>
      <w:r>
        <w:rPr>
          <w:rFonts w:cs="Arial"/>
        </w:rPr>
        <w:t>Remember that each scenario may be affected by service application caching. If you make configuration changes but do not see changes in platform behavior, try restarting the service’s application pool or windows service. If this has no effect, sometimes a system reboot will help.</w:t>
      </w:r>
    </w:p>
    <w:p w14:paraId="3E3826C5" w14:textId="77777777" w:rsidR="009D54C0" w:rsidRDefault="009D54C0" w:rsidP="00FC6527">
      <w:pPr>
        <w:pStyle w:val="BulletedList1"/>
        <w:spacing w:line="240" w:lineRule="exact"/>
        <w:rPr>
          <w:rFonts w:cs="Arial"/>
        </w:rPr>
      </w:pPr>
      <w:r>
        <w:rPr>
          <w:rFonts w:cs="Arial"/>
        </w:rPr>
        <w:t xml:space="preserve">Remember that Kerberos tickets are cached once requested. If you are using a tool like </w:t>
      </w:r>
      <w:proofErr w:type="spellStart"/>
      <w:r>
        <w:rPr>
          <w:rFonts w:cs="Arial"/>
        </w:rPr>
        <w:t>NetMon</w:t>
      </w:r>
      <w:proofErr w:type="spellEnd"/>
      <w:r>
        <w:rPr>
          <w:rFonts w:cs="Arial"/>
        </w:rPr>
        <w:t xml:space="preserve"> to view TGT and TGS requests, you may need to empty the ticket cache if you don’t see the request traffic you expect. Scenario 1, </w:t>
      </w:r>
      <w:hyperlink w:anchor="BM7806ebe91df444138772202011d8092f" w:history="1">
        <w:r>
          <w:rPr>
            <w:rStyle w:val="Hyperlink"/>
            <w:rFonts w:cs="Arial"/>
          </w:rPr>
          <w:t>Configuring Kerberos authentication: Core configuration (SharePoint Server 2010)</w:t>
        </w:r>
      </w:hyperlink>
      <w:r>
        <w:rPr>
          <w:rFonts w:cs="Arial"/>
        </w:rPr>
        <w:t xml:space="preserve"> explains how to do this with the KLIST and </w:t>
      </w:r>
      <w:proofErr w:type="spellStart"/>
      <w:r>
        <w:rPr>
          <w:rFonts w:cs="Arial"/>
        </w:rPr>
        <w:t>KerbTray</w:t>
      </w:r>
      <w:proofErr w:type="spellEnd"/>
      <w:r>
        <w:rPr>
          <w:rFonts w:cs="Arial"/>
        </w:rPr>
        <w:t xml:space="preserve"> utilities.</w:t>
      </w:r>
    </w:p>
    <w:p w14:paraId="0B34343A" w14:textId="77777777" w:rsidR="009D54C0" w:rsidRDefault="009D54C0" w:rsidP="00FC6527">
      <w:pPr>
        <w:pStyle w:val="BulletedList1"/>
        <w:spacing w:line="240" w:lineRule="exact"/>
        <w:rPr>
          <w:rFonts w:cs="Arial"/>
        </w:rPr>
      </w:pPr>
      <w:r>
        <w:rPr>
          <w:rFonts w:cs="Arial"/>
        </w:rPr>
        <w:t xml:space="preserve">Remember to run </w:t>
      </w:r>
      <w:proofErr w:type="spellStart"/>
      <w:r>
        <w:rPr>
          <w:rFonts w:cs="Arial"/>
        </w:rPr>
        <w:t>NetMon</w:t>
      </w:r>
      <w:proofErr w:type="spellEnd"/>
      <w:r>
        <w:rPr>
          <w:rFonts w:cs="Arial"/>
        </w:rPr>
        <w:t xml:space="preserve"> with Administrative privileges to capture Kerberos traffic.</w:t>
      </w:r>
    </w:p>
    <w:p w14:paraId="6CC454AF" w14:textId="77777777" w:rsidR="009D54C0" w:rsidRDefault="009D54C0" w:rsidP="00FC6527">
      <w:pPr>
        <w:pStyle w:val="BulletedList1"/>
        <w:spacing w:line="240" w:lineRule="exact"/>
        <w:rPr>
          <w:rFonts w:cs="Arial"/>
        </w:rPr>
      </w:pPr>
      <w:r>
        <w:rPr>
          <w:rFonts w:cs="Arial"/>
        </w:rPr>
        <w:t>For advanced debugging scenarios you may want to turn on WIF tracing for the Claims to Windows Token Service and WCF tracing for the SharePoint Service Applications (WCF services). See:</w:t>
      </w:r>
    </w:p>
    <w:bookmarkEnd w:id="122"/>
    <w:p w14:paraId="42F19F95" w14:textId="77777777" w:rsidR="009D54C0" w:rsidRDefault="00D12857">
      <w:pPr>
        <w:pStyle w:val="BulletedList2"/>
        <w:numPr>
          <w:ilvl w:val="0"/>
          <w:numId w:val="1"/>
        </w:numPr>
        <w:spacing w:line="240" w:lineRule="exact"/>
        <w:ind w:left="720"/>
        <w:rPr>
          <w:rFonts w:cs="Arial"/>
        </w:rPr>
      </w:pPr>
      <w:r>
        <w:rPr>
          <w:rFonts w:ascii="Calibri" w:hAnsi="Calibri" w:cs="Times New Roman"/>
        </w:rPr>
        <w:fldChar w:fldCharType="begin"/>
      </w:r>
      <w:r>
        <w:instrText xml:space="preserve"> HYPERLINK "http://go.microsoft.com/fwlink/?LinkId=196691" \o "http://go.microsoft.com/fwlink/?LinkId=196691" </w:instrText>
      </w:r>
      <w:r>
        <w:rPr>
          <w:rFonts w:ascii="Calibri" w:hAnsi="Calibri" w:cs="Times New Roman"/>
        </w:rPr>
        <w:fldChar w:fldCharType="separate"/>
      </w:r>
      <w:r w:rsidR="009D54C0">
        <w:rPr>
          <w:rStyle w:val="Hyperlink"/>
          <w:rFonts w:cs="Arial"/>
        </w:rPr>
        <w:t>WIF Tracing</w:t>
      </w:r>
      <w:r>
        <w:rPr>
          <w:rStyle w:val="Hyperlink"/>
          <w:rFonts w:cs="Arial"/>
        </w:rPr>
        <w:fldChar w:fldCharType="end"/>
      </w:r>
    </w:p>
    <w:p w14:paraId="4A83E115" w14:textId="77777777" w:rsidR="009D54C0" w:rsidRDefault="007D27AF">
      <w:pPr>
        <w:pStyle w:val="BulletedList2"/>
        <w:numPr>
          <w:ilvl w:val="0"/>
          <w:numId w:val="1"/>
        </w:numPr>
        <w:spacing w:line="240" w:lineRule="exact"/>
        <w:ind w:left="720"/>
        <w:rPr>
          <w:rFonts w:cs="Arial"/>
        </w:rPr>
      </w:pPr>
      <w:hyperlink r:id="rId61" w:tooltip="http://go.microsoft.com/fwlink/?LinkId=196692" w:history="1">
        <w:r w:rsidR="009D54C0">
          <w:rPr>
            <w:rStyle w:val="Hyperlink"/>
            <w:rFonts w:cs="Arial"/>
          </w:rPr>
          <w:t>How to: Enable Tracing</w:t>
        </w:r>
      </w:hyperlink>
    </w:p>
    <w:p w14:paraId="405EC72F" w14:textId="77777777" w:rsidR="009D54C0" w:rsidRDefault="007D27AF">
      <w:pPr>
        <w:pStyle w:val="BulletedList2"/>
        <w:numPr>
          <w:ilvl w:val="0"/>
          <w:numId w:val="1"/>
        </w:numPr>
        <w:spacing w:line="240" w:lineRule="exact"/>
        <w:ind w:left="720"/>
        <w:rPr>
          <w:rFonts w:cs="Arial"/>
        </w:rPr>
      </w:pPr>
      <w:hyperlink r:id="rId62" w:tooltip="http://go.microsoft.com/fwlink/?LinkId=196693" w:history="1">
        <w:r w:rsidR="009D54C0">
          <w:rPr>
            <w:rStyle w:val="Hyperlink"/>
            <w:rFonts w:cs="Arial"/>
          </w:rPr>
          <w:t>Configuring Tracing</w:t>
        </w:r>
      </w:hyperlink>
    </w:p>
    <w:p w14:paraId="0F0C26C6" w14:textId="77777777" w:rsidR="009D54C0" w:rsidRDefault="009D54C0">
      <w:pPr>
        <w:spacing w:line="240" w:lineRule="auto"/>
        <w:rPr>
          <w:rFonts w:cs="Arial"/>
          <w:color w:val="000000"/>
        </w:rPr>
      </w:pPr>
      <w:r>
        <w:rPr>
          <w:rFonts w:cs="Arial"/>
          <w:color w:val="000000"/>
        </w:rPr>
        <w:t xml:space="preserve"> </w:t>
      </w:r>
    </w:p>
    <w:p w14:paraId="60384575" w14:textId="77777777" w:rsidR="009D54C0" w:rsidRDefault="009D54C0">
      <w:pPr>
        <w:spacing w:line="240" w:lineRule="auto"/>
        <w:rPr>
          <w:rFonts w:cs="Arial"/>
          <w:color w:val="000000"/>
        </w:rPr>
      </w:pPr>
      <w:r>
        <w:rPr>
          <w:rFonts w:cs="Arial"/>
          <w:color w:val="000000"/>
        </w:rPr>
        <w:br w:type="page"/>
      </w:r>
    </w:p>
    <w:p w14:paraId="69CD76F0" w14:textId="77777777" w:rsidR="009D54C0" w:rsidRDefault="009D54C0">
      <w:pPr>
        <w:pStyle w:val="Heading1"/>
        <w:rPr>
          <w:rFonts w:cs="Arial"/>
        </w:rPr>
      </w:pPr>
      <w:bookmarkStart w:id="127" w:name="BookMark5"/>
      <w:bookmarkStart w:id="128" w:name="BM7806ebe91df444138772202011d8092f"/>
      <w:bookmarkStart w:id="129" w:name="_Toc289344657"/>
      <w:bookmarkStart w:id="130" w:name="_Toc321916306"/>
      <w:bookmarkEnd w:id="127"/>
      <w:bookmarkEnd w:id="128"/>
      <w:r>
        <w:rPr>
          <w:rFonts w:cs="Arial"/>
        </w:rPr>
        <w:t>Configuring Kerberos authentication: Core configuration (SharePoint Server 2010)</w:t>
      </w:r>
      <w:bookmarkEnd w:id="129"/>
      <w:bookmarkEnd w:id="130"/>
    </w:p>
    <w:p w14:paraId="0A58C270" w14:textId="77777777" w:rsidR="009D54C0" w:rsidRDefault="009D54C0">
      <w:pPr>
        <w:spacing w:line="240" w:lineRule="auto"/>
        <w:rPr>
          <w:rFonts w:cs="Arial"/>
          <w:color w:val="000000"/>
        </w:rPr>
      </w:pPr>
      <w:r>
        <w:rPr>
          <w:rFonts w:cs="Arial"/>
          <w:b/>
          <w:color w:val="808080"/>
          <w:sz w:val="18"/>
        </w:rPr>
        <w:t>Published: December 2, 2010</w:t>
      </w:r>
    </w:p>
    <w:p w14:paraId="0A27EFB9" w14:textId="77777777" w:rsidR="009D54C0" w:rsidRPr="00FC6527" w:rsidRDefault="009D54C0" w:rsidP="00D12857">
      <w:pPr>
        <w:spacing w:line="240" w:lineRule="auto"/>
        <w:rPr>
          <w:color w:val="000000"/>
        </w:rPr>
      </w:pPr>
      <w:r w:rsidRPr="00FC6527">
        <w:rPr>
          <w:color w:val="000000"/>
        </w:rPr>
        <w:t xml:space="preserve">In the first scenario you will configure two SharePoint Server 2010 web applications to use the Kerberos protocol for authenticating incoming client requests. For demonstration purposes, one web application will be configured to use standard ports (80/443) and the other will use a non-default port (5555). This scenario will be the basis of all the following scenarios which assume the activities below have been completed.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B2788D" w14:paraId="3FA04341" w14:textId="77777777" w:rsidTr="00453307">
        <w:tc>
          <w:tcPr>
            <w:tcW w:w="5000" w:type="pct"/>
          </w:tcPr>
          <w:p w14:paraId="3924460D" w14:textId="77777777" w:rsidR="009D54C0" w:rsidRPr="00B2788D" w:rsidRDefault="00DA526A">
            <w:pPr>
              <w:keepNext/>
              <w:spacing w:line="240" w:lineRule="auto"/>
              <w:rPr>
                <w:rFonts w:cs="Arial"/>
                <w:color w:val="000000"/>
                <w:sz w:val="18"/>
              </w:rPr>
            </w:pPr>
            <w:r>
              <w:rPr>
                <w:rFonts w:cs="Arial"/>
                <w:color w:val="000000"/>
                <w:sz w:val="18"/>
              </w:rPr>
              <w:pict w14:anchorId="21DC332C">
                <v:shape id="_x0000_i1037" type="#_x0000_t75" style="width:9.75pt;height:9.75pt">
                  <v:imagedata r:id="rId63" o:title="Important"/>
                </v:shape>
              </w:pict>
            </w:r>
            <w:r w:rsidR="009D54C0" w:rsidRPr="00B2788D">
              <w:rPr>
                <w:rFonts w:cs="Arial"/>
                <w:color w:val="000000"/>
              </w:rPr>
              <w:t xml:space="preserve"> </w:t>
            </w:r>
            <w:r w:rsidR="009D54C0" w:rsidRPr="00B2788D">
              <w:rPr>
                <w:rFonts w:cs="Arial"/>
                <w:b/>
                <w:color w:val="000000"/>
              </w:rPr>
              <w:t xml:space="preserve">Important: </w:t>
            </w:r>
          </w:p>
        </w:tc>
      </w:tr>
      <w:tr w:rsidR="009D54C0" w:rsidRPr="00B2788D" w14:paraId="0F36D342" w14:textId="77777777" w:rsidTr="00453307">
        <w:tc>
          <w:tcPr>
            <w:tcW w:w="5000" w:type="pct"/>
          </w:tcPr>
          <w:p w14:paraId="0240E8FD" w14:textId="77777777" w:rsidR="009D54C0" w:rsidRPr="00B2788D" w:rsidRDefault="009D54C0">
            <w:pPr>
              <w:keepNext/>
              <w:spacing w:line="240" w:lineRule="auto"/>
              <w:rPr>
                <w:rFonts w:cs="Arial"/>
                <w:color w:val="000000"/>
              </w:rPr>
            </w:pPr>
            <w:r w:rsidRPr="00B2788D">
              <w:rPr>
                <w:rFonts w:cs="Arial"/>
                <w:color w:val="000000"/>
              </w:rPr>
              <w:t>It is a requirement to configure your web applications with classic Windows authentication using Kerberos authentication to ensure that the scenarios work as expected. Windows-Claims authentication can be used in some scenarios but may not produce the results detailed in the scenarios below.</w:t>
            </w:r>
          </w:p>
        </w:tc>
      </w:tr>
      <w:tr w:rsidR="009D54C0" w:rsidRPr="00B2788D" w14:paraId="2495BC12" w14:textId="77777777" w:rsidTr="00453307">
        <w:tc>
          <w:tcPr>
            <w:tcW w:w="5000" w:type="pct"/>
          </w:tcPr>
          <w:p w14:paraId="455337F0" w14:textId="77777777" w:rsidR="009D54C0" w:rsidRPr="00B2788D" w:rsidRDefault="00DA526A">
            <w:pPr>
              <w:keepNext/>
              <w:spacing w:line="240" w:lineRule="auto"/>
              <w:rPr>
                <w:rFonts w:cs="Arial"/>
                <w:color w:val="000000"/>
                <w:sz w:val="18"/>
              </w:rPr>
            </w:pPr>
            <w:r>
              <w:rPr>
                <w:rFonts w:cs="Arial"/>
                <w:color w:val="000000"/>
                <w:sz w:val="18"/>
              </w:rPr>
              <w:pict w14:anchorId="578A940B">
                <v:shape id="_x0000_i1038" type="#_x0000_t75" style="width:9.75pt;height:9.75pt">
                  <v:imagedata r:id="rId20" o:title="note"/>
                </v:shape>
              </w:pict>
            </w:r>
            <w:r w:rsidR="009D54C0" w:rsidRPr="00B2788D">
              <w:rPr>
                <w:rFonts w:cs="Arial"/>
                <w:color w:val="000000"/>
              </w:rPr>
              <w:t xml:space="preserve"> </w:t>
            </w:r>
            <w:r w:rsidR="009D54C0" w:rsidRPr="00B2788D">
              <w:rPr>
                <w:rFonts w:cs="Arial"/>
                <w:b/>
                <w:color w:val="000000"/>
              </w:rPr>
              <w:t xml:space="preserve">Note: </w:t>
            </w:r>
          </w:p>
        </w:tc>
      </w:tr>
      <w:tr w:rsidR="009D54C0" w:rsidRPr="00B2788D" w14:paraId="53C5F48C" w14:textId="77777777" w:rsidTr="00453307">
        <w:tc>
          <w:tcPr>
            <w:tcW w:w="5000" w:type="pct"/>
          </w:tcPr>
          <w:p w14:paraId="1F5CB5C3" w14:textId="77777777" w:rsidR="009D54C0" w:rsidRPr="00B2788D" w:rsidRDefault="009D54C0">
            <w:pPr>
              <w:keepNext/>
              <w:spacing w:line="240" w:lineRule="auto"/>
              <w:rPr>
                <w:rFonts w:cs="Arial"/>
                <w:color w:val="000000"/>
              </w:rPr>
            </w:pPr>
            <w:r w:rsidRPr="00B2788D">
              <w:rPr>
                <w:rFonts w:cs="Arial"/>
                <w:color w:val="000000"/>
              </w:rPr>
              <w:t>If you are installing on Windows Server 2008, you may need to install the following hotfix for Kerberos authentication:</w:t>
            </w:r>
          </w:p>
          <w:p w14:paraId="42B5CEA9" w14:textId="77777777" w:rsidR="009D54C0" w:rsidRPr="00B2788D" w:rsidRDefault="007D27AF" w:rsidP="00446124">
            <w:pPr>
              <w:keepNext/>
              <w:spacing w:line="240" w:lineRule="auto"/>
              <w:rPr>
                <w:rFonts w:cs="Arial"/>
                <w:color w:val="000000"/>
              </w:rPr>
            </w:pPr>
            <w:hyperlink r:id="rId64" w:tooltip="http://support.microsoft.com/kb/969083" w:history="1">
              <w:r w:rsidR="009D54C0" w:rsidRPr="00B2788D">
                <w:rPr>
                  <w:rStyle w:val="Hyperlink"/>
                  <w:rFonts w:hAnsi="Calibri" w:cs="Arial"/>
                </w:rPr>
                <w:t>A Kerberos authentication fails together with the error code 0X80090302 or 0x8009030f on a computer that is running Windows Server 2008 or Windows Vista when the AES algorithm is used</w:t>
              </w:r>
            </w:hyperlink>
            <w:r w:rsidR="00446124">
              <w:t xml:space="preserve"> </w:t>
            </w:r>
            <w:r w:rsidR="009D54C0" w:rsidRPr="00B2788D">
              <w:rPr>
                <w:rFonts w:cs="Arial"/>
                <w:color w:val="000000"/>
              </w:rPr>
              <w:t xml:space="preserve"> (http://support.microsoft.com/kb/969083)</w:t>
            </w:r>
          </w:p>
        </w:tc>
      </w:tr>
    </w:tbl>
    <w:p w14:paraId="6C437FD0" w14:textId="77777777" w:rsidR="009D54C0" w:rsidRDefault="009D54C0">
      <w:pPr>
        <w:keepNext/>
        <w:spacing w:line="240" w:lineRule="auto"/>
        <w:rPr>
          <w:rFonts w:cs="Arial"/>
          <w:color w:val="000000"/>
        </w:rPr>
      </w:pPr>
      <w:r>
        <w:rPr>
          <w:rFonts w:cs="Arial"/>
          <w:color w:val="000000"/>
        </w:rPr>
        <w:t xml:space="preserve"> </w:t>
      </w:r>
    </w:p>
    <w:p w14:paraId="748B5069" w14:textId="77777777" w:rsidR="009D54C0" w:rsidRPr="00FC6527" w:rsidRDefault="009D54C0" w:rsidP="00D12857">
      <w:pPr>
        <w:spacing w:line="240" w:lineRule="auto"/>
        <w:rPr>
          <w:color w:val="000000"/>
        </w:rPr>
      </w:pPr>
      <w:r w:rsidRPr="00FC6527">
        <w:rPr>
          <w:color w:val="000000"/>
        </w:rPr>
        <w:t xml:space="preserve">In this scenario you </w:t>
      </w:r>
      <w:r>
        <w:rPr>
          <w:rFonts w:cs="Arial"/>
          <w:color w:val="000000"/>
        </w:rPr>
        <w:t>do the following things</w:t>
      </w:r>
      <w:r w:rsidRPr="00FC6527">
        <w:rPr>
          <w:color w:val="000000"/>
        </w:rPr>
        <w:t>:</w:t>
      </w:r>
    </w:p>
    <w:p w14:paraId="1F98C41B" w14:textId="77777777" w:rsidR="009D54C0" w:rsidRDefault="009D54C0" w:rsidP="00FC6527">
      <w:pPr>
        <w:pStyle w:val="BulletedList1"/>
        <w:spacing w:line="240" w:lineRule="exact"/>
        <w:rPr>
          <w:rFonts w:cs="Arial"/>
        </w:rPr>
      </w:pPr>
      <w:r>
        <w:rPr>
          <w:rFonts w:cs="Arial"/>
        </w:rPr>
        <w:t>Configure two web applications with default zones that use the Kerberos protocol for authentication</w:t>
      </w:r>
    </w:p>
    <w:p w14:paraId="42A8124E" w14:textId="77777777" w:rsidR="009D54C0" w:rsidRDefault="009D54C0" w:rsidP="00FC6527">
      <w:pPr>
        <w:pStyle w:val="BulletedList1"/>
        <w:spacing w:line="240" w:lineRule="exact"/>
        <w:rPr>
          <w:rFonts w:cs="Arial"/>
        </w:rPr>
      </w:pPr>
      <w:r>
        <w:rPr>
          <w:rFonts w:cs="Arial"/>
        </w:rPr>
        <w:t>Create two test site collections, one in each web application</w:t>
      </w:r>
    </w:p>
    <w:p w14:paraId="44D313A7" w14:textId="77777777" w:rsidR="009D54C0" w:rsidRDefault="009D54C0" w:rsidP="00FC6527">
      <w:pPr>
        <w:pStyle w:val="BulletedList1"/>
        <w:spacing w:line="240" w:lineRule="exact"/>
        <w:rPr>
          <w:rFonts w:cs="Arial"/>
        </w:rPr>
      </w:pPr>
      <w:r>
        <w:rPr>
          <w:rFonts w:cs="Arial"/>
        </w:rPr>
        <w:t>Verify the IIS configuration of the web application</w:t>
      </w:r>
    </w:p>
    <w:p w14:paraId="70A5B4EC" w14:textId="77777777" w:rsidR="009D54C0" w:rsidRDefault="009D54C0" w:rsidP="00FC6527">
      <w:pPr>
        <w:pStyle w:val="BulletedList1"/>
        <w:spacing w:line="240" w:lineRule="exact"/>
        <w:rPr>
          <w:rFonts w:cs="Arial"/>
        </w:rPr>
      </w:pPr>
      <w:r>
        <w:rPr>
          <w:rFonts w:cs="Arial"/>
        </w:rPr>
        <w:lastRenderedPageBreak/>
        <w:t>Verify that clients can authenticate with the web application and ensure that the Kerberos protocol is used for authentication</w:t>
      </w:r>
    </w:p>
    <w:p w14:paraId="201AB7F9" w14:textId="77777777" w:rsidR="009D54C0" w:rsidRDefault="009D54C0" w:rsidP="00FC6527">
      <w:pPr>
        <w:pStyle w:val="BulletedList1"/>
        <w:spacing w:line="240" w:lineRule="exact"/>
        <w:rPr>
          <w:rFonts w:cs="Arial"/>
        </w:rPr>
      </w:pPr>
      <w:r>
        <w:rPr>
          <w:rFonts w:cs="Arial"/>
        </w:rPr>
        <w:t>Configure the RSS Viewer web part to display RSS feeds in a local and remote web application</w:t>
      </w:r>
    </w:p>
    <w:p w14:paraId="3C109736" w14:textId="77777777" w:rsidR="009D54C0" w:rsidRDefault="009D54C0" w:rsidP="00FC6527">
      <w:pPr>
        <w:pStyle w:val="BulletedList1"/>
        <w:spacing w:line="240" w:lineRule="exact"/>
        <w:rPr>
          <w:rFonts w:cs="Arial"/>
        </w:rPr>
      </w:pPr>
      <w:r>
        <w:rPr>
          <w:rFonts w:cs="Arial"/>
        </w:rPr>
        <w:t xml:space="preserve">Crawl each web application and test searching content in each test site collection </w:t>
      </w:r>
    </w:p>
    <w:p w14:paraId="6385BE98" w14:textId="77777777" w:rsidR="009D54C0" w:rsidRPr="00FC6527" w:rsidRDefault="009D54C0" w:rsidP="00FC6527">
      <w:pPr>
        <w:pStyle w:val="Heading2"/>
        <w:spacing w:line="360" w:lineRule="exact"/>
        <w:rPr>
          <w:color w:val="000000"/>
        </w:rPr>
      </w:pPr>
      <w:bookmarkStart w:id="131" w:name="_Toc274573058"/>
      <w:bookmarkStart w:id="132" w:name="_Toc289344658"/>
      <w:bookmarkStart w:id="133" w:name="_Toc321916307"/>
      <w:r w:rsidRPr="00FC6527">
        <w:rPr>
          <w:color w:val="000000"/>
        </w:rPr>
        <w:t xml:space="preserve">Configuration </w:t>
      </w:r>
      <w:bookmarkEnd w:id="131"/>
      <w:r>
        <w:rPr>
          <w:rFonts w:cs="Arial"/>
          <w:color w:val="000000"/>
        </w:rPr>
        <w:t>checklist</w:t>
      </w:r>
      <w:bookmarkEnd w:id="132"/>
      <w:bookmarkEnd w:id="133"/>
    </w:p>
    <w:p w14:paraId="1CEDAE1A" w14:textId="77777777" w:rsidR="009D54C0" w:rsidRDefault="009D54C0">
      <w:pPr>
        <w:spacing w:line="240" w:lineRule="auto"/>
        <w:rPr>
          <w:rFonts w:cs="Arial"/>
          <w:color w:val="000000"/>
          <w:sz w:val="24"/>
        </w:rPr>
      </w:pPr>
      <w:r>
        <w:rPr>
          <w:rFonts w:cs="Arial"/>
          <w:b/>
          <w:color w:val="000000"/>
          <w:sz w:val="24"/>
        </w:rPr>
        <w:t xml:space="preserve"> </w:t>
      </w:r>
    </w:p>
    <w:tbl>
      <w:tblPr>
        <w:tblW w:w="4682"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918"/>
        <w:gridCol w:w="5520"/>
      </w:tblGrid>
      <w:tr w:rsidR="009D54C0" w:rsidRPr="00B2788D" w14:paraId="2CB7A9F4" w14:textId="77777777" w:rsidTr="00295486">
        <w:trPr>
          <w:tblHeader/>
        </w:trPr>
        <w:tc>
          <w:tcPr>
            <w:tcW w:w="128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53CEFF6" w14:textId="77777777" w:rsidR="009D54C0" w:rsidRPr="00C90139" w:rsidRDefault="009D54C0" w:rsidP="00D12857">
            <w:pPr>
              <w:spacing w:line="240" w:lineRule="auto"/>
              <w:rPr>
                <w:color w:val="000000"/>
                <w:sz w:val="18"/>
              </w:rPr>
            </w:pPr>
            <w:r w:rsidRPr="00FC6527">
              <w:rPr>
                <w:rFonts w:ascii="Calibri" w:eastAsia="Calibri" w:hAnsi="Calibri"/>
                <w:b/>
                <w:color w:val="000000"/>
                <w:sz w:val="18"/>
              </w:rPr>
              <w:t>Area of Configuration</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DCEAC5F" w14:textId="77777777" w:rsidR="009D54C0" w:rsidRPr="00C90139" w:rsidRDefault="009D54C0" w:rsidP="00D12857">
            <w:pPr>
              <w:spacing w:line="240" w:lineRule="auto"/>
              <w:rPr>
                <w:color w:val="000000"/>
                <w:sz w:val="18"/>
              </w:rPr>
            </w:pPr>
            <w:r w:rsidRPr="00FC6527">
              <w:rPr>
                <w:rFonts w:ascii="Calibri" w:eastAsia="Calibri" w:hAnsi="Calibri"/>
                <w:b/>
                <w:color w:val="000000"/>
                <w:sz w:val="18"/>
              </w:rPr>
              <w:t>Description</w:t>
            </w:r>
          </w:p>
        </w:tc>
      </w:tr>
      <w:tr w:rsidR="009D54C0" w:rsidRPr="00B2788D" w14:paraId="63BAEB02" w14:textId="77777777" w:rsidTr="00295486">
        <w:tc>
          <w:tcPr>
            <w:tcW w:w="12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CFFCFC8" w14:textId="77777777" w:rsidR="009D54C0" w:rsidRPr="00C90139" w:rsidRDefault="009D54C0" w:rsidP="00D12857">
            <w:pPr>
              <w:spacing w:line="240" w:lineRule="auto"/>
              <w:rPr>
                <w:color w:val="000000"/>
              </w:rPr>
            </w:pPr>
            <w:r w:rsidRPr="00FC6527">
              <w:rPr>
                <w:rFonts w:ascii="Calibri" w:eastAsia="Calibri" w:hAnsi="Calibri"/>
                <w:color w:val="000000"/>
              </w:rPr>
              <w:t>DNS</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CD2F2D7" w14:textId="77777777" w:rsidR="009D54C0" w:rsidRPr="00C90139" w:rsidRDefault="009D54C0" w:rsidP="00D12857">
            <w:pPr>
              <w:spacing w:line="240" w:lineRule="auto"/>
              <w:rPr>
                <w:color w:val="000000"/>
              </w:rPr>
            </w:pPr>
            <w:r w:rsidRPr="00FC6527">
              <w:rPr>
                <w:rFonts w:ascii="Calibri" w:eastAsia="Calibri" w:hAnsi="Calibri"/>
                <w:color w:val="000000"/>
              </w:rPr>
              <w:t>Register a DNS A Record for the web applications networked loaded balanced (NLB) virtual IP (VIP)</w:t>
            </w:r>
          </w:p>
        </w:tc>
      </w:tr>
      <w:tr w:rsidR="009D54C0" w:rsidRPr="00B2788D" w14:paraId="48B1DB43" w14:textId="77777777" w:rsidTr="00295486">
        <w:tc>
          <w:tcPr>
            <w:tcW w:w="12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4D6A1D1" w14:textId="77777777" w:rsidR="009D54C0" w:rsidRPr="00C90139" w:rsidRDefault="009D54C0" w:rsidP="00D12857">
            <w:pPr>
              <w:spacing w:line="240" w:lineRule="auto"/>
              <w:rPr>
                <w:color w:val="000000"/>
              </w:rPr>
            </w:pPr>
            <w:r w:rsidRPr="00FC6527">
              <w:rPr>
                <w:rFonts w:ascii="Calibri" w:eastAsia="Calibri" w:hAnsi="Calibri"/>
                <w:color w:val="000000"/>
              </w:rPr>
              <w:t>Active Directory</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90A8C98" w14:textId="77777777" w:rsidR="009D54C0" w:rsidRPr="00FC6527" w:rsidRDefault="009D54C0" w:rsidP="00D12857">
            <w:pPr>
              <w:spacing w:line="240" w:lineRule="auto"/>
              <w:rPr>
                <w:color w:val="000000"/>
              </w:rPr>
            </w:pPr>
            <w:r w:rsidRPr="00FC6527">
              <w:rPr>
                <w:rFonts w:ascii="Calibri" w:eastAsia="Calibri" w:hAnsi="Calibri"/>
                <w:color w:val="000000"/>
              </w:rPr>
              <w:t xml:space="preserve">Create a service accounts for the web applications’ IIS application pool </w:t>
            </w:r>
          </w:p>
          <w:p w14:paraId="74C06980" w14:textId="77777777" w:rsidR="009D54C0" w:rsidRPr="00FC6527" w:rsidRDefault="009D54C0" w:rsidP="00D12857">
            <w:pPr>
              <w:spacing w:line="240" w:lineRule="auto"/>
              <w:rPr>
                <w:color w:val="000000"/>
              </w:rPr>
            </w:pPr>
            <w:r w:rsidRPr="00FC6527">
              <w:rPr>
                <w:rFonts w:ascii="Calibri" w:eastAsia="Calibri" w:hAnsi="Calibri"/>
                <w:color w:val="000000"/>
              </w:rPr>
              <w:t>Register Service Principal Names (SPN) for the web applications on the service account created for the web application’s IIS application pool</w:t>
            </w:r>
          </w:p>
          <w:p w14:paraId="149C3BE1" w14:textId="77777777" w:rsidR="009D54C0" w:rsidRPr="00C90139" w:rsidRDefault="009D54C0" w:rsidP="00D12857">
            <w:pPr>
              <w:spacing w:line="240" w:lineRule="auto"/>
              <w:rPr>
                <w:color w:val="000000"/>
              </w:rPr>
            </w:pPr>
            <w:r w:rsidRPr="00FC6527">
              <w:rPr>
                <w:rFonts w:ascii="Calibri" w:eastAsia="Calibri" w:hAnsi="Calibri"/>
                <w:color w:val="000000"/>
              </w:rPr>
              <w:t>Configure Kerberos constrained delegation for service accounts</w:t>
            </w:r>
          </w:p>
        </w:tc>
      </w:tr>
      <w:tr w:rsidR="009D54C0" w:rsidRPr="00B2788D" w14:paraId="043D069E" w14:textId="77777777" w:rsidTr="00295486">
        <w:tc>
          <w:tcPr>
            <w:tcW w:w="12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A357FD7" w14:textId="77777777" w:rsidR="009D54C0" w:rsidRPr="00C90139" w:rsidRDefault="009D54C0" w:rsidP="00D12857">
            <w:pPr>
              <w:spacing w:line="240" w:lineRule="auto"/>
              <w:rPr>
                <w:color w:val="000000"/>
              </w:rPr>
            </w:pPr>
            <w:r w:rsidRPr="00FC6527">
              <w:rPr>
                <w:rFonts w:ascii="Calibri" w:eastAsia="Calibri" w:hAnsi="Calibri"/>
                <w:color w:val="000000"/>
              </w:rPr>
              <w:t>SharePoint Web App</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1764787" w14:textId="77777777" w:rsidR="009D54C0" w:rsidRPr="00FC6527" w:rsidRDefault="009D54C0" w:rsidP="00D12857">
            <w:pPr>
              <w:spacing w:line="240" w:lineRule="auto"/>
              <w:rPr>
                <w:color w:val="000000"/>
              </w:rPr>
            </w:pPr>
            <w:r w:rsidRPr="00FC6527">
              <w:rPr>
                <w:rFonts w:ascii="Calibri" w:eastAsia="Calibri" w:hAnsi="Calibri"/>
                <w:color w:val="000000"/>
              </w:rPr>
              <w:t xml:space="preserve">Create SharePoint </w:t>
            </w:r>
            <w:r w:rsidRPr="00B2788D">
              <w:rPr>
                <w:rFonts w:cs="Arial"/>
                <w:color w:val="000000"/>
              </w:rPr>
              <w:t xml:space="preserve">Server </w:t>
            </w:r>
            <w:r w:rsidRPr="00FC6527">
              <w:rPr>
                <w:rFonts w:ascii="Calibri" w:eastAsia="Calibri" w:hAnsi="Calibri"/>
                <w:color w:val="000000"/>
              </w:rPr>
              <w:t>managed accounts</w:t>
            </w:r>
          </w:p>
          <w:p w14:paraId="51A2D983" w14:textId="77777777" w:rsidR="009D54C0" w:rsidRPr="00FC6527" w:rsidRDefault="009D54C0" w:rsidP="00D12857">
            <w:pPr>
              <w:spacing w:line="240" w:lineRule="auto"/>
              <w:rPr>
                <w:color w:val="000000"/>
              </w:rPr>
            </w:pPr>
            <w:r w:rsidRPr="00FC6527">
              <w:rPr>
                <w:rFonts w:ascii="Calibri" w:eastAsia="Calibri" w:hAnsi="Calibri"/>
                <w:color w:val="000000"/>
              </w:rPr>
              <w:t>Create the SharePoint Search Service Application</w:t>
            </w:r>
          </w:p>
          <w:p w14:paraId="6F7F5DC3" w14:textId="77777777" w:rsidR="009D54C0" w:rsidRPr="00C90139" w:rsidRDefault="009D54C0" w:rsidP="00D12857">
            <w:pPr>
              <w:spacing w:line="240" w:lineRule="auto"/>
              <w:rPr>
                <w:color w:val="000000"/>
              </w:rPr>
            </w:pPr>
            <w:r w:rsidRPr="00FC6527">
              <w:rPr>
                <w:rFonts w:ascii="Calibri" w:eastAsia="Calibri" w:hAnsi="Calibri"/>
                <w:color w:val="000000"/>
              </w:rPr>
              <w:t>Create the SharePoint web applications</w:t>
            </w:r>
          </w:p>
        </w:tc>
      </w:tr>
      <w:tr w:rsidR="009D54C0" w:rsidRPr="00B2788D" w14:paraId="062EDE7C" w14:textId="77777777" w:rsidTr="00295486">
        <w:tc>
          <w:tcPr>
            <w:tcW w:w="12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43389C8" w14:textId="77777777" w:rsidR="009D54C0" w:rsidRPr="00FC6527" w:rsidRDefault="009D54C0" w:rsidP="00D12857">
            <w:pPr>
              <w:spacing w:line="240" w:lineRule="auto"/>
              <w:rPr>
                <w:color w:val="000000"/>
              </w:rPr>
            </w:pPr>
            <w:r w:rsidRPr="00FC6527">
              <w:rPr>
                <w:rFonts w:ascii="Calibri" w:eastAsia="Calibri" w:hAnsi="Calibri"/>
                <w:color w:val="000000"/>
              </w:rPr>
              <w:t>IIS</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83981D8" w14:textId="77777777" w:rsidR="009D54C0" w:rsidRPr="00FC6527" w:rsidRDefault="009D54C0" w:rsidP="00D12857">
            <w:pPr>
              <w:spacing w:line="240" w:lineRule="auto"/>
              <w:rPr>
                <w:color w:val="000000"/>
              </w:rPr>
            </w:pPr>
            <w:r w:rsidRPr="00FC6527">
              <w:rPr>
                <w:rFonts w:ascii="Calibri" w:eastAsia="Calibri" w:hAnsi="Calibri"/>
                <w:color w:val="000000"/>
              </w:rPr>
              <w:t>Validate that Kerberos authentication is Enabled</w:t>
            </w:r>
          </w:p>
          <w:p w14:paraId="1136FA30" w14:textId="77777777" w:rsidR="009D54C0" w:rsidRPr="00FC6527" w:rsidRDefault="009D54C0" w:rsidP="00D12857">
            <w:pPr>
              <w:spacing w:line="240" w:lineRule="auto"/>
              <w:rPr>
                <w:color w:val="000000"/>
              </w:rPr>
            </w:pPr>
            <w:r w:rsidRPr="00FC6527">
              <w:rPr>
                <w:rFonts w:ascii="Calibri" w:eastAsia="Calibri" w:hAnsi="Calibri"/>
                <w:color w:val="000000"/>
              </w:rPr>
              <w:t>Verify Kernel-mode authentication is disabled</w:t>
            </w:r>
          </w:p>
          <w:p w14:paraId="0528B831" w14:textId="77777777" w:rsidR="009D54C0" w:rsidRPr="00FC6527" w:rsidRDefault="009D54C0" w:rsidP="00D12857">
            <w:pPr>
              <w:spacing w:line="240" w:lineRule="auto"/>
              <w:rPr>
                <w:color w:val="000000"/>
              </w:rPr>
            </w:pPr>
            <w:r w:rsidRPr="00FC6527">
              <w:rPr>
                <w:rFonts w:ascii="Calibri" w:eastAsia="Calibri" w:hAnsi="Calibri"/>
                <w:color w:val="000000"/>
              </w:rPr>
              <w:t>Install certificates for SSL</w:t>
            </w:r>
          </w:p>
        </w:tc>
      </w:tr>
      <w:tr w:rsidR="009D54C0" w:rsidRPr="00B2788D" w14:paraId="6B181702" w14:textId="77777777" w:rsidTr="00295486">
        <w:tc>
          <w:tcPr>
            <w:tcW w:w="12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F19F4BE" w14:textId="77777777" w:rsidR="009D54C0" w:rsidRPr="00FC6527" w:rsidRDefault="009D54C0" w:rsidP="00D12857">
            <w:pPr>
              <w:spacing w:line="240" w:lineRule="auto"/>
              <w:rPr>
                <w:color w:val="000000"/>
              </w:rPr>
            </w:pPr>
            <w:r w:rsidRPr="00FC6527">
              <w:rPr>
                <w:rFonts w:ascii="Calibri" w:eastAsia="Calibri" w:hAnsi="Calibri"/>
                <w:color w:val="000000"/>
              </w:rPr>
              <w:t>Windows 7 Client</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1CEF19E" w14:textId="77777777" w:rsidR="009D54C0" w:rsidRPr="00FC6527" w:rsidRDefault="009D54C0" w:rsidP="00D12857">
            <w:pPr>
              <w:spacing w:line="240" w:lineRule="auto"/>
              <w:rPr>
                <w:color w:val="000000"/>
              </w:rPr>
            </w:pPr>
            <w:r w:rsidRPr="00FC6527">
              <w:rPr>
                <w:rFonts w:ascii="Calibri" w:eastAsia="Calibri" w:hAnsi="Calibri"/>
                <w:color w:val="000000"/>
              </w:rPr>
              <w:t>Ensure web application URLs are in the intranet zone, or a zone configured to automatically authenticate with integrated Windows authentication</w:t>
            </w:r>
          </w:p>
        </w:tc>
      </w:tr>
      <w:tr w:rsidR="009D54C0" w:rsidRPr="00B2788D" w14:paraId="00C6EA32" w14:textId="77777777" w:rsidTr="00295486">
        <w:tc>
          <w:tcPr>
            <w:tcW w:w="12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637950D" w14:textId="77777777" w:rsidR="009D54C0" w:rsidRPr="00FC6527" w:rsidRDefault="009D54C0" w:rsidP="00D12857">
            <w:pPr>
              <w:spacing w:line="240" w:lineRule="auto"/>
              <w:rPr>
                <w:color w:val="000000"/>
              </w:rPr>
            </w:pPr>
            <w:r w:rsidRPr="00FC6527">
              <w:rPr>
                <w:rFonts w:ascii="Calibri" w:eastAsia="Calibri" w:hAnsi="Calibri"/>
                <w:color w:val="000000"/>
              </w:rPr>
              <w:t xml:space="preserve">Firewall </w:t>
            </w:r>
            <w:r w:rsidRPr="00FC6527">
              <w:rPr>
                <w:rFonts w:ascii="Calibri" w:eastAsia="Calibri" w:hAnsi="Calibri"/>
                <w:color w:val="000000"/>
              </w:rPr>
              <w:lastRenderedPageBreak/>
              <w:t>Configuration</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D5DC7CC" w14:textId="77777777" w:rsidR="009D54C0" w:rsidRPr="00FC6527" w:rsidRDefault="009D54C0" w:rsidP="00D12857">
            <w:pPr>
              <w:spacing w:line="240" w:lineRule="auto"/>
              <w:rPr>
                <w:color w:val="000000"/>
              </w:rPr>
            </w:pPr>
            <w:r w:rsidRPr="00FC6527">
              <w:rPr>
                <w:rFonts w:ascii="Calibri" w:eastAsia="Calibri" w:hAnsi="Calibri"/>
                <w:color w:val="000000"/>
              </w:rPr>
              <w:lastRenderedPageBreak/>
              <w:t xml:space="preserve">Open firewall ports to allow HTTP traffic in on default and </w:t>
            </w:r>
            <w:r w:rsidRPr="00FC6527">
              <w:rPr>
                <w:rFonts w:ascii="Calibri" w:eastAsia="Calibri" w:hAnsi="Calibri"/>
                <w:color w:val="000000"/>
              </w:rPr>
              <w:lastRenderedPageBreak/>
              <w:t xml:space="preserve">non-default ports </w:t>
            </w:r>
          </w:p>
          <w:p w14:paraId="41C6C02A" w14:textId="77777777" w:rsidR="009D54C0" w:rsidRPr="00FC6527" w:rsidRDefault="009D54C0" w:rsidP="00D12857">
            <w:pPr>
              <w:spacing w:line="240" w:lineRule="auto"/>
              <w:rPr>
                <w:color w:val="000000"/>
              </w:rPr>
            </w:pPr>
            <w:r w:rsidRPr="00FC6527">
              <w:rPr>
                <w:rFonts w:ascii="Calibri" w:eastAsia="Calibri" w:hAnsi="Calibri"/>
                <w:color w:val="000000"/>
              </w:rPr>
              <w:t>Ensure clients can connect to Kerberos Ports on the Active Directory</w:t>
            </w:r>
          </w:p>
        </w:tc>
      </w:tr>
      <w:tr w:rsidR="009D54C0" w:rsidRPr="00B2788D" w14:paraId="58FC57EE" w14:textId="77777777" w:rsidTr="00295486">
        <w:tc>
          <w:tcPr>
            <w:tcW w:w="12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A1338F5" w14:textId="77777777" w:rsidR="009D54C0" w:rsidRPr="00FC6527" w:rsidRDefault="009D54C0" w:rsidP="00D12857">
            <w:pPr>
              <w:spacing w:line="240" w:lineRule="auto"/>
              <w:rPr>
                <w:color w:val="000000"/>
              </w:rPr>
            </w:pPr>
            <w:r w:rsidRPr="00FC6527">
              <w:rPr>
                <w:rFonts w:ascii="Calibri" w:eastAsia="Calibri" w:hAnsi="Calibri"/>
                <w:color w:val="000000"/>
              </w:rPr>
              <w:lastRenderedPageBreak/>
              <w:t>Test Browser Authentication</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E7D0311" w14:textId="77777777" w:rsidR="009D54C0" w:rsidRPr="00FC6527" w:rsidRDefault="009D54C0" w:rsidP="00D12857">
            <w:pPr>
              <w:spacing w:line="240" w:lineRule="auto"/>
              <w:rPr>
                <w:color w:val="000000"/>
              </w:rPr>
            </w:pPr>
            <w:r w:rsidRPr="00FC6527">
              <w:rPr>
                <w:rFonts w:ascii="Calibri" w:eastAsia="Calibri" w:hAnsi="Calibri"/>
                <w:color w:val="000000"/>
              </w:rPr>
              <w:t>Verify authentication works correctly in the browser</w:t>
            </w:r>
          </w:p>
          <w:p w14:paraId="1CEB9658" w14:textId="77777777" w:rsidR="009D54C0" w:rsidRPr="00FC6527" w:rsidRDefault="009D54C0" w:rsidP="00D12857">
            <w:pPr>
              <w:spacing w:line="240" w:lineRule="auto"/>
              <w:rPr>
                <w:color w:val="000000"/>
              </w:rPr>
            </w:pPr>
            <w:r w:rsidRPr="00FC6527">
              <w:rPr>
                <w:rFonts w:ascii="Calibri" w:eastAsia="Calibri" w:hAnsi="Calibri"/>
                <w:color w:val="000000"/>
              </w:rPr>
              <w:t>Verify Logon information on the web server’s security event log</w:t>
            </w:r>
          </w:p>
          <w:p w14:paraId="14F3687E" w14:textId="77777777" w:rsidR="009D54C0" w:rsidRPr="00FC6527" w:rsidRDefault="009D54C0" w:rsidP="00D12857">
            <w:pPr>
              <w:spacing w:line="240" w:lineRule="auto"/>
              <w:rPr>
                <w:color w:val="000000"/>
              </w:rPr>
            </w:pPr>
            <w:r w:rsidRPr="00FC6527">
              <w:rPr>
                <w:rFonts w:ascii="Calibri" w:eastAsia="Calibri" w:hAnsi="Calibri"/>
                <w:color w:val="000000"/>
              </w:rPr>
              <w:t>Use third party tools to confirm Kerberos authentication is configured correctly</w:t>
            </w:r>
          </w:p>
        </w:tc>
      </w:tr>
      <w:tr w:rsidR="009D54C0" w:rsidRPr="00B2788D" w14:paraId="209CBAE6" w14:textId="77777777" w:rsidTr="00295486">
        <w:tc>
          <w:tcPr>
            <w:tcW w:w="12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3C61B1A" w14:textId="77777777" w:rsidR="009D54C0" w:rsidRPr="00FC6527" w:rsidRDefault="009D54C0" w:rsidP="00D12857">
            <w:pPr>
              <w:spacing w:line="240" w:lineRule="auto"/>
              <w:rPr>
                <w:color w:val="000000"/>
              </w:rPr>
            </w:pPr>
            <w:r w:rsidRPr="00FC6527">
              <w:rPr>
                <w:rFonts w:ascii="Calibri" w:eastAsia="Calibri" w:hAnsi="Calibri"/>
                <w:color w:val="000000"/>
              </w:rPr>
              <w:t>Test SharePoint Server Search Index and Query</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20AA5E3" w14:textId="77777777" w:rsidR="009D54C0" w:rsidRPr="00FC6527" w:rsidRDefault="009D54C0" w:rsidP="00D12857">
            <w:pPr>
              <w:spacing w:line="240" w:lineRule="auto"/>
              <w:rPr>
                <w:color w:val="000000"/>
              </w:rPr>
            </w:pPr>
            <w:r w:rsidRPr="00FC6527">
              <w:rPr>
                <w:rFonts w:ascii="Calibri" w:eastAsia="Calibri" w:hAnsi="Calibri"/>
                <w:color w:val="000000"/>
              </w:rPr>
              <w:t>Verify browser access from the index server(s)</w:t>
            </w:r>
          </w:p>
          <w:p w14:paraId="2D8ACF75" w14:textId="77777777" w:rsidR="009D54C0" w:rsidRPr="00FC6527" w:rsidRDefault="009D54C0" w:rsidP="00D12857">
            <w:pPr>
              <w:spacing w:line="240" w:lineRule="auto"/>
              <w:rPr>
                <w:color w:val="000000"/>
              </w:rPr>
            </w:pPr>
            <w:r w:rsidRPr="00FC6527">
              <w:rPr>
                <w:rFonts w:ascii="Calibri" w:eastAsia="Calibri" w:hAnsi="Calibri"/>
                <w:color w:val="000000"/>
              </w:rPr>
              <w:t>Upload sample content and perform a crawl</w:t>
            </w:r>
          </w:p>
          <w:p w14:paraId="414574C0" w14:textId="77777777" w:rsidR="009D54C0" w:rsidRPr="00FC6527" w:rsidRDefault="009D54C0" w:rsidP="00D12857">
            <w:pPr>
              <w:spacing w:line="240" w:lineRule="auto"/>
              <w:rPr>
                <w:color w:val="000000"/>
              </w:rPr>
            </w:pPr>
            <w:r w:rsidRPr="00FC6527">
              <w:rPr>
                <w:rFonts w:ascii="Calibri" w:eastAsia="Calibri" w:hAnsi="Calibri"/>
                <w:color w:val="000000"/>
              </w:rPr>
              <w:t>Test search</w:t>
            </w:r>
          </w:p>
        </w:tc>
      </w:tr>
      <w:tr w:rsidR="009D54C0" w:rsidRPr="00B2788D" w14:paraId="3880272C" w14:textId="77777777" w:rsidTr="00295486">
        <w:tc>
          <w:tcPr>
            <w:tcW w:w="12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7BAD888" w14:textId="77777777" w:rsidR="009D54C0" w:rsidRPr="00FC6527" w:rsidRDefault="009D54C0" w:rsidP="00D12857">
            <w:pPr>
              <w:spacing w:line="240" w:lineRule="auto"/>
              <w:rPr>
                <w:color w:val="000000"/>
              </w:rPr>
            </w:pPr>
            <w:r w:rsidRPr="00FC6527">
              <w:rPr>
                <w:rFonts w:ascii="Calibri" w:eastAsia="Calibri" w:hAnsi="Calibri"/>
                <w:color w:val="000000"/>
              </w:rPr>
              <w:t>Test WFE Delegation</w:t>
            </w:r>
          </w:p>
        </w:tc>
        <w:tc>
          <w:tcPr>
            <w:tcW w:w="37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6119E1E" w14:textId="77777777" w:rsidR="009D54C0" w:rsidRPr="00FC6527" w:rsidRDefault="009D54C0" w:rsidP="00D12857">
            <w:pPr>
              <w:spacing w:line="240" w:lineRule="auto"/>
              <w:rPr>
                <w:color w:val="000000"/>
              </w:rPr>
            </w:pPr>
            <w:r w:rsidRPr="00FC6527">
              <w:rPr>
                <w:rFonts w:ascii="Calibri" w:eastAsia="Calibri" w:hAnsi="Calibri"/>
                <w:color w:val="000000"/>
              </w:rPr>
              <w:t>Configure RSS Feed sources on each site collection</w:t>
            </w:r>
          </w:p>
          <w:p w14:paraId="3CEBAE07" w14:textId="77777777" w:rsidR="009D54C0" w:rsidRPr="00FC6527" w:rsidRDefault="009D54C0" w:rsidP="00D12857">
            <w:pPr>
              <w:spacing w:line="240" w:lineRule="auto"/>
              <w:rPr>
                <w:color w:val="000000"/>
              </w:rPr>
            </w:pPr>
            <w:r w:rsidRPr="00FC6527">
              <w:rPr>
                <w:rFonts w:ascii="Calibri" w:eastAsia="Calibri" w:hAnsi="Calibri"/>
                <w:color w:val="000000"/>
              </w:rPr>
              <w:t>Add RSS view web parts to the home page of each site collection</w:t>
            </w:r>
          </w:p>
        </w:tc>
      </w:tr>
    </w:tbl>
    <w:p w14:paraId="276B9AA7" w14:textId="77777777" w:rsidR="009D54C0" w:rsidRDefault="009D54C0">
      <w:pPr>
        <w:spacing w:line="240" w:lineRule="auto"/>
        <w:rPr>
          <w:rFonts w:cs="Arial"/>
          <w:color w:val="000000"/>
        </w:rPr>
      </w:pPr>
      <w:r>
        <w:rPr>
          <w:rFonts w:cs="Arial"/>
          <w:color w:val="000000"/>
        </w:rPr>
        <w:t xml:space="preserve"> </w:t>
      </w:r>
    </w:p>
    <w:p w14:paraId="6618C013" w14:textId="77777777" w:rsidR="009D54C0" w:rsidRDefault="009D54C0">
      <w:pPr>
        <w:pStyle w:val="Heading2"/>
        <w:spacing w:line="360" w:lineRule="exact"/>
        <w:rPr>
          <w:rFonts w:cs="Arial"/>
          <w:color w:val="000000"/>
        </w:rPr>
      </w:pPr>
      <w:bookmarkStart w:id="134" w:name="_Toc289344659"/>
      <w:bookmarkStart w:id="135" w:name="_Toc321916308"/>
      <w:r>
        <w:rPr>
          <w:rFonts w:cs="Arial"/>
          <w:color w:val="000000"/>
        </w:rPr>
        <w:t>Step-by-step configuration instructions</w:t>
      </w:r>
      <w:bookmarkEnd w:id="134"/>
      <w:bookmarkEnd w:id="135"/>
    </w:p>
    <w:p w14:paraId="5E8D76B6" w14:textId="77777777" w:rsidR="009D54C0" w:rsidRPr="0036184F" w:rsidRDefault="009D54C0" w:rsidP="00FC6527">
      <w:pPr>
        <w:pStyle w:val="Heading3"/>
      </w:pPr>
      <w:bookmarkStart w:id="136" w:name="BMsection21"/>
      <w:bookmarkStart w:id="137" w:name="_Toc289344660"/>
      <w:bookmarkStart w:id="138" w:name="_Toc321916309"/>
      <w:bookmarkEnd w:id="136"/>
      <w:r w:rsidRPr="0036184F">
        <w:t>Configure DNS</w:t>
      </w:r>
      <w:bookmarkEnd w:id="137"/>
      <w:bookmarkEnd w:id="138"/>
    </w:p>
    <w:p w14:paraId="74100DD7" w14:textId="77777777" w:rsidR="009D54C0" w:rsidRPr="00FC6527" w:rsidRDefault="009D54C0" w:rsidP="00D12857">
      <w:pPr>
        <w:spacing w:line="240" w:lineRule="auto"/>
        <w:rPr>
          <w:color w:val="000000"/>
        </w:rPr>
      </w:pPr>
      <w:r w:rsidRPr="00FC6527">
        <w:rPr>
          <w:rFonts w:ascii="Calibri" w:eastAsia="Calibri" w:hAnsi="Calibri"/>
          <w:color w:val="000000"/>
        </w:rPr>
        <w:t>Configure DNS for the web applications in your environment. In this example we have 2 web applications, http://portal and http://teams:5555</w:t>
      </w:r>
      <w:r>
        <w:rPr>
          <w:rFonts w:cs="Arial"/>
          <w:color w:val="000000"/>
        </w:rPr>
        <w:t>,</w:t>
      </w:r>
      <w:r w:rsidRPr="00FC6527">
        <w:rPr>
          <w:rFonts w:ascii="Calibri" w:eastAsia="Calibri" w:hAnsi="Calibri"/>
          <w:color w:val="000000"/>
        </w:rPr>
        <w:t xml:space="preserve"> which both resolve to the same NLB VIP (192.168.24.140/24)</w:t>
      </w:r>
    </w:p>
    <w:p w14:paraId="26EFD643" w14:textId="77777777" w:rsidR="009D54C0" w:rsidRPr="00FC6527" w:rsidRDefault="009D54C0" w:rsidP="00D12857">
      <w:pPr>
        <w:spacing w:line="240" w:lineRule="auto"/>
        <w:rPr>
          <w:color w:val="000000"/>
        </w:rPr>
      </w:pPr>
      <w:r w:rsidRPr="00FC6527">
        <w:rPr>
          <w:rFonts w:ascii="Calibri" w:eastAsia="Calibri" w:hAnsi="Calibri"/>
          <w:color w:val="000000"/>
        </w:rPr>
        <w:t>For general information about how to configure DNS</w:t>
      </w:r>
      <w:r>
        <w:rPr>
          <w:rFonts w:cs="Arial"/>
          <w:color w:val="000000"/>
        </w:rPr>
        <w:t>, see</w:t>
      </w:r>
      <w:r w:rsidRPr="00FC6527">
        <w:rPr>
          <w:rFonts w:ascii="Calibri" w:eastAsia="Calibri" w:hAnsi="Calibri"/>
          <w:color w:val="000000"/>
        </w:rPr>
        <w:t xml:space="preserve"> </w:t>
      </w:r>
      <w:hyperlink r:id="rId65" w:tooltip="http://go.microsoft.com/fwlink/?LinkId=196731" w:history="1">
        <w:r>
          <w:rPr>
            <w:rStyle w:val="Hyperlink"/>
            <w:rFonts w:cs="Arial"/>
          </w:rPr>
          <w:t>Managing DNS Records</w:t>
        </w:r>
      </w:hyperlink>
      <w:r w:rsidRPr="00FC6527">
        <w:rPr>
          <w:rFonts w:ascii="Calibri" w:eastAsia="Calibri" w:hAnsi="Calibri"/>
          <w:color w:val="000000"/>
        </w:rPr>
        <w:t>.</w:t>
      </w:r>
    </w:p>
    <w:p w14:paraId="59FB8435" w14:textId="77777777" w:rsidR="009D54C0" w:rsidRPr="0036184F" w:rsidRDefault="009D54C0" w:rsidP="00FC6527">
      <w:pPr>
        <w:pStyle w:val="Heading4"/>
      </w:pPr>
      <w:r w:rsidRPr="0036184F">
        <w:t>SharePoint Server Web apps</w:t>
      </w:r>
    </w:p>
    <w:p w14:paraId="210BC41E" w14:textId="77777777" w:rsidR="009D54C0" w:rsidRPr="00FC6527" w:rsidRDefault="009D54C0" w:rsidP="00D12857">
      <w:pPr>
        <w:spacing w:line="240" w:lineRule="auto"/>
        <w:rPr>
          <w:color w:val="000000"/>
        </w:rPr>
      </w:pPr>
      <w:r w:rsidRPr="00FC6527">
        <w:rPr>
          <w:color w:val="000000"/>
        </w:rPr>
        <w:t xml:space="preserve">http://portal — Configure a new DNS A Record for the portal web application. In this example we have a host </w:t>
      </w:r>
      <w:r>
        <w:rPr>
          <w:rFonts w:cs="Arial"/>
          <w:color w:val="000000"/>
        </w:rPr>
        <w:t>"</w:t>
      </w:r>
      <w:r w:rsidRPr="00FC6527">
        <w:rPr>
          <w:color w:val="000000"/>
        </w:rPr>
        <w:t>portal</w:t>
      </w:r>
      <w:r>
        <w:rPr>
          <w:rFonts w:cs="Arial"/>
          <w:color w:val="000000"/>
        </w:rPr>
        <w:t>"</w:t>
      </w:r>
      <w:r w:rsidRPr="00FC6527">
        <w:rPr>
          <w:color w:val="000000"/>
        </w:rPr>
        <w:t xml:space="preserve"> configured to resolve to the load balanced VIP</w:t>
      </w:r>
      <w:r>
        <w:rPr>
          <w:rFonts w:cs="Arial"/>
          <w:color w:val="000000"/>
        </w:rPr>
        <w:t>.</w:t>
      </w:r>
    </w:p>
    <w:p w14:paraId="5B6F64B9" w14:textId="77777777" w:rsidR="0095018B" w:rsidRDefault="007D27AF" w:rsidP="0019159D">
      <w:pPr>
        <w:pStyle w:val="Figure"/>
        <w:rPr>
          <w:rFonts w:cs="Arial"/>
          <w:color w:val="000000"/>
        </w:rPr>
      </w:pPr>
      <w:r>
        <w:rPr>
          <w:noProof/>
        </w:rPr>
        <w:lastRenderedPageBreak/>
        <w:pict w14:anchorId="66B698D0">
          <v:shape id="Picture 3" o:spid="_x0000_i1039" type="#_x0000_t75" style="width:300.75pt;height:188.25pt;visibility:visible">
            <v:imagedata r:id="rId66" o:title=""/>
          </v:shape>
        </w:pict>
      </w:r>
    </w:p>
    <w:p w14:paraId="5B780564" w14:textId="77777777" w:rsidR="009D54C0" w:rsidRPr="00FC6527" w:rsidRDefault="009D54C0" w:rsidP="00D12857">
      <w:pPr>
        <w:spacing w:line="240" w:lineRule="auto"/>
        <w:rPr>
          <w:color w:val="000000"/>
        </w:rPr>
      </w:pPr>
      <w:r w:rsidRPr="00FC6527">
        <w:rPr>
          <w:color w:val="000000"/>
        </w:rPr>
        <w:t xml:space="preserve">http://teams:5555 — Configure a new DNS A Record for the for the </w:t>
      </w:r>
      <w:r>
        <w:rPr>
          <w:rFonts w:cs="Arial"/>
          <w:color w:val="000000"/>
        </w:rPr>
        <w:t>team's</w:t>
      </w:r>
      <w:r w:rsidRPr="00FC6527">
        <w:rPr>
          <w:color w:val="000000"/>
        </w:rPr>
        <w:t xml:space="preserve"> web application</w:t>
      </w:r>
    </w:p>
    <w:p w14:paraId="2673B4A8" w14:textId="77777777" w:rsidR="0095018B" w:rsidRDefault="007D27AF" w:rsidP="0019159D">
      <w:pPr>
        <w:pStyle w:val="Figure"/>
        <w:rPr>
          <w:rFonts w:cs="Arial"/>
          <w:color w:val="000000"/>
        </w:rPr>
      </w:pPr>
      <w:r>
        <w:rPr>
          <w:noProof/>
        </w:rPr>
        <w:pict w14:anchorId="0B8AFE8E">
          <v:shape id="Picture 4" o:spid="_x0000_i1040" type="#_x0000_t75" style="width:300pt;height:186pt;visibility:visible">
            <v:imagedata r:id="rId67" o:title=""/>
          </v:shape>
        </w:pict>
      </w:r>
    </w:p>
    <w:p w14:paraId="3FE65704" w14:textId="77777777" w:rsidR="009D54C0" w:rsidRDefault="009D54C0">
      <w:pPr>
        <w:keepNext/>
        <w:spacing w:line="240" w:lineRule="auto"/>
        <w:rPr>
          <w:rFonts w:cs="Arial"/>
          <w:color w:val="000000"/>
        </w:rPr>
      </w:pPr>
      <w:r>
        <w:rPr>
          <w:rFonts w:cs="Arial"/>
          <w:color w:val="000000"/>
        </w:rPr>
        <w:lastRenderedPageBreak/>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B2788D" w14:paraId="0F227BF1" w14:textId="77777777" w:rsidTr="00453307">
        <w:tc>
          <w:tcPr>
            <w:tcW w:w="5000" w:type="pct"/>
          </w:tcPr>
          <w:p w14:paraId="02A500F5" w14:textId="77777777" w:rsidR="009D54C0" w:rsidRPr="00B2788D" w:rsidRDefault="00DA526A">
            <w:pPr>
              <w:keepNext/>
              <w:spacing w:line="240" w:lineRule="auto"/>
              <w:rPr>
                <w:rFonts w:cs="Arial"/>
                <w:color w:val="000000"/>
                <w:sz w:val="18"/>
              </w:rPr>
            </w:pPr>
            <w:r>
              <w:rPr>
                <w:rFonts w:cs="Arial"/>
                <w:color w:val="000000"/>
                <w:sz w:val="18"/>
              </w:rPr>
              <w:pict w14:anchorId="30E04991">
                <v:shape id="_x0000_i1041" type="#_x0000_t75" style="width:9.75pt;height:9.75pt">
                  <v:imagedata r:id="rId20" o:title="note"/>
                </v:shape>
              </w:pict>
            </w:r>
            <w:r w:rsidR="009D54C0" w:rsidRPr="00B2788D">
              <w:rPr>
                <w:rFonts w:cs="Arial"/>
                <w:color w:val="000000"/>
              </w:rPr>
              <w:t xml:space="preserve"> </w:t>
            </w:r>
            <w:r w:rsidR="009D54C0" w:rsidRPr="00B2788D">
              <w:rPr>
                <w:rFonts w:cs="Arial"/>
                <w:b/>
                <w:color w:val="000000"/>
              </w:rPr>
              <w:t xml:space="preserve">Note: </w:t>
            </w:r>
          </w:p>
        </w:tc>
      </w:tr>
      <w:tr w:rsidR="009D54C0" w:rsidRPr="00B2788D" w14:paraId="57526DF9" w14:textId="77777777" w:rsidTr="00453307">
        <w:tc>
          <w:tcPr>
            <w:tcW w:w="5000" w:type="pct"/>
          </w:tcPr>
          <w:p w14:paraId="38F9843A" w14:textId="77777777" w:rsidR="009D54C0" w:rsidRPr="00B2788D" w:rsidRDefault="009D54C0">
            <w:pPr>
              <w:keepNext/>
              <w:spacing w:line="240" w:lineRule="auto"/>
              <w:rPr>
                <w:rFonts w:cs="Arial"/>
                <w:color w:val="000000"/>
              </w:rPr>
            </w:pPr>
            <w:r w:rsidRPr="00B2788D">
              <w:rPr>
                <w:rFonts w:cs="Arial"/>
                <w:color w:val="000000"/>
              </w:rPr>
              <w:t xml:space="preserve">It is important to ensure the DNS entries are A Records and not CNAME aliases for Kerberos authentication to work successfully in environments with more than one web application running with host headers and separate dedicated service accounts. See </w:t>
            </w:r>
            <w:hyperlink w:anchor="BMce320af4baf14c52a26e8c6577e54453" w:history="1">
              <w:r w:rsidRPr="00B2788D">
                <w:rPr>
                  <w:rStyle w:val="Hyperlink"/>
                  <w:rFonts w:hAnsi="Calibri" w:cs="Arial"/>
                </w:rPr>
                <w:t>Kerberos configuration known issues (SharePoint Server 2010)</w:t>
              </w:r>
            </w:hyperlink>
            <w:r w:rsidRPr="00B2788D">
              <w:rPr>
                <w:rFonts w:cs="Arial"/>
                <w:color w:val="000000"/>
              </w:rPr>
              <w:t xml:space="preserve"> for an explanation of the known issue with using CNAME with Kerberos enabled web applications.</w:t>
            </w:r>
          </w:p>
        </w:tc>
      </w:tr>
    </w:tbl>
    <w:p w14:paraId="1051DF8C" w14:textId="77777777" w:rsidR="009D54C0" w:rsidRDefault="009D54C0">
      <w:pPr>
        <w:keepNext/>
        <w:spacing w:line="240" w:lineRule="auto"/>
        <w:rPr>
          <w:rFonts w:cs="Arial"/>
          <w:color w:val="000000"/>
        </w:rPr>
      </w:pPr>
      <w:r>
        <w:rPr>
          <w:rFonts w:cs="Arial"/>
          <w:color w:val="000000"/>
        </w:rPr>
        <w:t xml:space="preserve"> </w:t>
      </w:r>
    </w:p>
    <w:p w14:paraId="2FF9BB87" w14:textId="77777777" w:rsidR="009D54C0" w:rsidRPr="0036184F" w:rsidRDefault="009D54C0" w:rsidP="00FC6527">
      <w:pPr>
        <w:pStyle w:val="Heading3"/>
      </w:pPr>
      <w:bookmarkStart w:id="139" w:name="BMsection22"/>
      <w:bookmarkStart w:id="140" w:name="_Toc289344661"/>
      <w:bookmarkStart w:id="141" w:name="_Toc321916310"/>
      <w:bookmarkEnd w:id="139"/>
      <w:r w:rsidRPr="0036184F">
        <w:t>Configure Active Directory</w:t>
      </w:r>
      <w:bookmarkEnd w:id="140"/>
      <w:bookmarkEnd w:id="141"/>
    </w:p>
    <w:p w14:paraId="1A9BF054" w14:textId="77777777" w:rsidR="009D54C0" w:rsidRPr="00FC6527" w:rsidRDefault="009D54C0" w:rsidP="00D12857">
      <w:pPr>
        <w:spacing w:line="240" w:lineRule="auto"/>
        <w:rPr>
          <w:color w:val="000000"/>
        </w:rPr>
      </w:pPr>
      <w:r w:rsidRPr="00FC6527">
        <w:rPr>
          <w:rFonts w:ascii="Calibri" w:eastAsia="Calibri" w:hAnsi="Calibri"/>
          <w:color w:val="000000"/>
        </w:rPr>
        <w:t>Next you will configure the Active Directory accounts for the web applications in your environment. As a best practice you should configure each web application to run in its own IIS application pool with its own security context (application pool identity</w:t>
      </w:r>
      <w:r>
        <w:rPr>
          <w:rFonts w:cs="Arial"/>
          <w:color w:val="000000"/>
        </w:rPr>
        <w:t>).</w:t>
      </w:r>
    </w:p>
    <w:p w14:paraId="6B5F8886" w14:textId="77777777" w:rsidR="009D54C0" w:rsidRPr="0036184F" w:rsidRDefault="009D54C0" w:rsidP="00FC6527">
      <w:pPr>
        <w:pStyle w:val="Heading4"/>
      </w:pPr>
      <w:r w:rsidRPr="0036184F">
        <w:t>SharePoint Service Application Service Accounts</w:t>
      </w:r>
    </w:p>
    <w:p w14:paraId="4B057DDB" w14:textId="77777777" w:rsidR="009D54C0" w:rsidRPr="00FC6527" w:rsidRDefault="009D54C0" w:rsidP="00D12857">
      <w:pPr>
        <w:spacing w:line="240" w:lineRule="auto"/>
        <w:rPr>
          <w:color w:val="000000"/>
        </w:rPr>
      </w:pPr>
      <w:r w:rsidRPr="00FC6527">
        <w:rPr>
          <w:color w:val="000000"/>
        </w:rPr>
        <w:t>In our example we have two SharePoint</w:t>
      </w:r>
      <w:r>
        <w:rPr>
          <w:rFonts w:cs="Arial"/>
          <w:color w:val="000000"/>
        </w:rPr>
        <w:t xml:space="preserve"> Server</w:t>
      </w:r>
      <w:r w:rsidRPr="00FC6527">
        <w:rPr>
          <w:color w:val="000000"/>
        </w:rPr>
        <w:t xml:space="preserve"> web applications running in two separate IIS application pools running with their own application pool identities</w:t>
      </w:r>
      <w:r>
        <w:rPr>
          <w:rFonts w:cs="Arial"/>
          <w:color w:val="000000"/>
        </w:rPr>
        <w:t>.</w:t>
      </w:r>
    </w:p>
    <w:p w14:paraId="2CBA1A18"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618"/>
        <w:gridCol w:w="5325"/>
      </w:tblGrid>
      <w:tr w:rsidR="009D54C0" w:rsidRPr="00B2788D" w14:paraId="28792114" w14:textId="77777777" w:rsidTr="00295486">
        <w:trPr>
          <w:tblHeader/>
        </w:trPr>
        <w:tc>
          <w:tcPr>
            <w:tcW w:w="1648" w:type="pct"/>
            <w:tcBorders>
              <w:top w:val="single" w:sz="12" w:space="0" w:color="808080"/>
              <w:left w:val="single" w:sz="6" w:space="0" w:color="808080"/>
              <w:bottom w:val="single" w:sz="4" w:space="0" w:color="808080"/>
              <w:right w:val="single" w:sz="12" w:space="0" w:color="808080"/>
              <w:tl2br w:val="nil"/>
            </w:tcBorders>
            <w:shd w:val="clear" w:color="auto" w:fill="D9D9D9"/>
          </w:tcPr>
          <w:p w14:paraId="7A87D4E5" w14:textId="77777777" w:rsidR="009D54C0" w:rsidRPr="00FC6527" w:rsidRDefault="009D54C0" w:rsidP="00D12857">
            <w:pPr>
              <w:spacing w:line="240" w:lineRule="auto"/>
              <w:rPr>
                <w:color w:val="000000"/>
                <w:sz w:val="18"/>
              </w:rPr>
            </w:pPr>
            <w:r w:rsidRPr="00FC6527">
              <w:rPr>
                <w:b/>
                <w:color w:val="000000"/>
                <w:sz w:val="18"/>
              </w:rPr>
              <w:t>Web Application (default zone)</w:t>
            </w:r>
          </w:p>
        </w:tc>
        <w:tc>
          <w:tcPr>
            <w:tcW w:w="335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47FF4EA6" w14:textId="77777777" w:rsidR="009D54C0" w:rsidRPr="00FC6527" w:rsidRDefault="009D54C0" w:rsidP="00D12857">
            <w:pPr>
              <w:spacing w:line="240" w:lineRule="auto"/>
              <w:rPr>
                <w:color w:val="000000"/>
                <w:sz w:val="18"/>
              </w:rPr>
            </w:pPr>
            <w:r w:rsidRPr="00FC6527">
              <w:rPr>
                <w:b/>
                <w:color w:val="000000"/>
                <w:sz w:val="18"/>
              </w:rPr>
              <w:t>IIS App Pool Identity</w:t>
            </w:r>
          </w:p>
        </w:tc>
      </w:tr>
      <w:tr w:rsidR="009D54C0" w:rsidRPr="00B2788D" w14:paraId="29054226" w14:textId="77777777" w:rsidTr="00295486">
        <w:tc>
          <w:tcPr>
            <w:tcW w:w="164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9F6CFE3" w14:textId="77777777" w:rsidR="009D54C0" w:rsidRPr="00C90139" w:rsidRDefault="009D54C0" w:rsidP="00D12857">
            <w:pPr>
              <w:spacing w:line="240" w:lineRule="auto"/>
              <w:rPr>
                <w:color w:val="000000"/>
              </w:rPr>
            </w:pPr>
            <w:r w:rsidRPr="008F4CAB">
              <w:rPr>
                <w:rFonts w:cs="Arial"/>
                <w:szCs w:val="18"/>
              </w:rPr>
              <w:t>http://portal</w:t>
            </w:r>
          </w:p>
        </w:tc>
        <w:tc>
          <w:tcPr>
            <w:tcW w:w="335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C920638" w14:textId="77777777" w:rsidR="009D54C0" w:rsidRPr="00C90139" w:rsidRDefault="009D54C0" w:rsidP="00D12857">
            <w:pPr>
              <w:spacing w:line="240" w:lineRule="auto"/>
              <w:rPr>
                <w:color w:val="000000"/>
              </w:rPr>
            </w:pPr>
            <w:proofErr w:type="spellStart"/>
            <w:r w:rsidRPr="00FC6527">
              <w:rPr>
                <w:color w:val="000000"/>
              </w:rPr>
              <w:t>vmlab</w:t>
            </w:r>
            <w:proofErr w:type="spellEnd"/>
            <w:r w:rsidRPr="00FC6527">
              <w:rPr>
                <w:color w:val="000000"/>
              </w:rPr>
              <w:t>\svcPortal10App</w:t>
            </w:r>
          </w:p>
        </w:tc>
      </w:tr>
      <w:tr w:rsidR="009D54C0" w:rsidRPr="00B2788D" w14:paraId="044E4EC5" w14:textId="77777777" w:rsidTr="00295486">
        <w:tc>
          <w:tcPr>
            <w:tcW w:w="164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9C7814C" w14:textId="77777777" w:rsidR="009D54C0" w:rsidRPr="00C90139" w:rsidRDefault="009D54C0" w:rsidP="00D12857">
            <w:pPr>
              <w:spacing w:line="240" w:lineRule="auto"/>
              <w:rPr>
                <w:color w:val="000000"/>
              </w:rPr>
            </w:pPr>
            <w:r w:rsidRPr="008F4CAB">
              <w:rPr>
                <w:rFonts w:cs="Arial"/>
                <w:szCs w:val="18"/>
              </w:rPr>
              <w:t>http://teams:5555</w:t>
            </w:r>
          </w:p>
        </w:tc>
        <w:tc>
          <w:tcPr>
            <w:tcW w:w="335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5B8241E" w14:textId="77777777" w:rsidR="009D54C0" w:rsidRPr="00C90139" w:rsidRDefault="009D54C0" w:rsidP="00D12857">
            <w:pPr>
              <w:spacing w:line="240" w:lineRule="auto"/>
              <w:rPr>
                <w:color w:val="000000"/>
              </w:rPr>
            </w:pPr>
            <w:proofErr w:type="spellStart"/>
            <w:r w:rsidRPr="00FC6527">
              <w:rPr>
                <w:color w:val="000000"/>
              </w:rPr>
              <w:t>vmlab</w:t>
            </w:r>
            <w:proofErr w:type="spellEnd"/>
            <w:r w:rsidRPr="00FC6527">
              <w:rPr>
                <w:color w:val="000000"/>
              </w:rPr>
              <w:t>\ svcTeams10App</w:t>
            </w:r>
          </w:p>
        </w:tc>
      </w:tr>
    </w:tbl>
    <w:p w14:paraId="4B309410" w14:textId="77777777" w:rsidR="009D54C0" w:rsidRDefault="009D54C0">
      <w:pPr>
        <w:spacing w:line="240" w:lineRule="auto"/>
        <w:rPr>
          <w:rFonts w:cs="Arial"/>
          <w:color w:val="000000"/>
        </w:rPr>
      </w:pPr>
      <w:r>
        <w:rPr>
          <w:rFonts w:cs="Arial"/>
          <w:color w:val="000000"/>
        </w:rPr>
        <w:t xml:space="preserve"> </w:t>
      </w:r>
    </w:p>
    <w:p w14:paraId="21AD0201" w14:textId="77777777" w:rsidR="009D54C0" w:rsidRPr="0036184F" w:rsidRDefault="009D54C0" w:rsidP="00FC6527">
      <w:pPr>
        <w:pStyle w:val="Heading4"/>
      </w:pPr>
      <w:r w:rsidRPr="0036184F">
        <w:t>Service Principal Names (SPNs)</w:t>
      </w:r>
    </w:p>
    <w:p w14:paraId="0532B230" w14:textId="77777777" w:rsidR="009D54C0" w:rsidRPr="00FC6527" w:rsidRDefault="009D54C0" w:rsidP="00D12857">
      <w:pPr>
        <w:spacing w:line="240" w:lineRule="auto"/>
        <w:rPr>
          <w:color w:val="000000"/>
        </w:rPr>
      </w:pPr>
      <w:r w:rsidRPr="00FC6527">
        <w:rPr>
          <w:color w:val="000000"/>
        </w:rPr>
        <w:t xml:space="preserve">For each service account, configure a set of service principal names that map to the DNS host names assigned to each web application. </w:t>
      </w:r>
    </w:p>
    <w:p w14:paraId="04EA9C67" w14:textId="77777777" w:rsidR="009D54C0" w:rsidRPr="00FC6527" w:rsidRDefault="009D54C0" w:rsidP="00D12857">
      <w:pPr>
        <w:spacing w:line="240" w:lineRule="auto"/>
        <w:rPr>
          <w:color w:val="000000"/>
        </w:rPr>
      </w:pPr>
      <w:r w:rsidRPr="00FC6527">
        <w:rPr>
          <w:color w:val="000000"/>
        </w:rPr>
        <w:t xml:space="preserve">Use </w:t>
      </w:r>
      <w:proofErr w:type="spellStart"/>
      <w:r w:rsidRPr="00FC6527">
        <w:rPr>
          <w:color w:val="000000"/>
        </w:rPr>
        <w:t>SetSPN</w:t>
      </w:r>
      <w:proofErr w:type="spellEnd"/>
      <w:r w:rsidRPr="00FC6527">
        <w:rPr>
          <w:color w:val="000000"/>
        </w:rPr>
        <w:t xml:space="preserve">, a command line tool in Windows Server 2008, to configure a new service principal name. For a full explanation of how to use </w:t>
      </w:r>
      <w:proofErr w:type="spellStart"/>
      <w:r w:rsidRPr="00FC6527">
        <w:rPr>
          <w:color w:val="000000"/>
        </w:rPr>
        <w:t>SetSPN</w:t>
      </w:r>
      <w:proofErr w:type="spellEnd"/>
      <w:r>
        <w:rPr>
          <w:rFonts w:cs="Arial"/>
          <w:color w:val="000000"/>
        </w:rPr>
        <w:t xml:space="preserve">, see </w:t>
      </w:r>
      <w:hyperlink r:id="rId68" w:tooltip="http://go.microsoft.com/fwlink/?LinkId=196732" w:history="1">
        <w:proofErr w:type="spellStart"/>
        <w:r>
          <w:rPr>
            <w:rStyle w:val="Hyperlink"/>
            <w:rFonts w:cs="Arial"/>
          </w:rPr>
          <w:t>Setspn</w:t>
        </w:r>
        <w:proofErr w:type="spellEnd"/>
      </w:hyperlink>
      <w:r>
        <w:rPr>
          <w:rFonts w:cs="Arial"/>
          <w:color w:val="000000"/>
        </w:rPr>
        <w:t>.</w:t>
      </w:r>
      <w:r w:rsidRPr="00FC6527">
        <w:rPr>
          <w:color w:val="000000"/>
        </w:rPr>
        <w:t xml:space="preserve"> To learn about </w:t>
      </w:r>
      <w:proofErr w:type="spellStart"/>
      <w:r w:rsidRPr="00FC6527">
        <w:rPr>
          <w:color w:val="000000"/>
        </w:rPr>
        <w:t>SetSPN</w:t>
      </w:r>
      <w:proofErr w:type="spellEnd"/>
      <w:r w:rsidRPr="00FC6527">
        <w:rPr>
          <w:color w:val="000000"/>
        </w:rPr>
        <w:t xml:space="preserve"> improvements in Windows </w:t>
      </w:r>
      <w:r>
        <w:rPr>
          <w:rFonts w:cs="Arial"/>
          <w:color w:val="000000"/>
        </w:rPr>
        <w:t xml:space="preserve">Server 2008, see </w:t>
      </w:r>
      <w:hyperlink r:id="rId69" w:tooltip="http://go.microsoft.com/fwlink/?LinkId=196733" w:history="1">
        <w:r>
          <w:rPr>
            <w:rStyle w:val="Hyperlink"/>
            <w:rFonts w:cs="Arial"/>
          </w:rPr>
          <w:t>Care, Share and Grow! : New features in SETSPN.EXE on Windows Server 2008</w:t>
        </w:r>
      </w:hyperlink>
      <w:r w:rsidRPr="00FC6527">
        <w:rPr>
          <w:color w:val="000000"/>
        </w:rPr>
        <w:t>.</w:t>
      </w:r>
    </w:p>
    <w:p w14:paraId="377EE167" w14:textId="77777777" w:rsidR="009D54C0" w:rsidRPr="00FC6527" w:rsidRDefault="009D54C0" w:rsidP="00D12857">
      <w:pPr>
        <w:spacing w:line="240" w:lineRule="auto"/>
        <w:rPr>
          <w:color w:val="000000"/>
        </w:rPr>
      </w:pPr>
      <w:r w:rsidRPr="00FC6527">
        <w:rPr>
          <w:color w:val="000000"/>
        </w:rPr>
        <w:lastRenderedPageBreak/>
        <w:t xml:space="preserve">All SharePoint </w:t>
      </w:r>
      <w:r>
        <w:rPr>
          <w:rFonts w:cs="Arial"/>
          <w:color w:val="000000"/>
        </w:rPr>
        <w:t xml:space="preserve">Server </w:t>
      </w:r>
      <w:r w:rsidRPr="00FC6527">
        <w:rPr>
          <w:color w:val="000000"/>
        </w:rPr>
        <w:t>web applications, regardless of port number, use the following SPN format:</w:t>
      </w:r>
    </w:p>
    <w:p w14:paraId="1999F8EC" w14:textId="77777777" w:rsidR="009D54C0" w:rsidRDefault="009D54C0" w:rsidP="00FC6527">
      <w:pPr>
        <w:pStyle w:val="BulletedList1"/>
        <w:spacing w:line="240" w:lineRule="exact"/>
        <w:rPr>
          <w:rFonts w:cs="Arial"/>
        </w:rPr>
      </w:pPr>
      <w:r>
        <w:rPr>
          <w:rFonts w:cs="Arial"/>
        </w:rPr>
        <w:t xml:space="preserve">HTTP/&lt;DNS HOST name&gt; </w:t>
      </w:r>
    </w:p>
    <w:p w14:paraId="42EF3AAB" w14:textId="77777777" w:rsidR="009D54C0" w:rsidRDefault="009D54C0" w:rsidP="00FC6527">
      <w:pPr>
        <w:pStyle w:val="BulletedList1"/>
        <w:spacing w:line="240" w:lineRule="exact"/>
        <w:rPr>
          <w:rFonts w:cs="Arial"/>
        </w:rPr>
      </w:pPr>
      <w:r>
        <w:rPr>
          <w:rFonts w:cs="Arial"/>
        </w:rPr>
        <w:t xml:space="preserve">HTTP/&lt;DNS FQDN&gt; </w:t>
      </w:r>
    </w:p>
    <w:p w14:paraId="6EAA9027" w14:textId="77777777" w:rsidR="009D54C0" w:rsidRPr="00FC6527" w:rsidRDefault="009D54C0" w:rsidP="00D12857">
      <w:pPr>
        <w:spacing w:line="240" w:lineRule="auto"/>
        <w:rPr>
          <w:color w:val="000000"/>
        </w:rPr>
      </w:pPr>
      <w:r w:rsidRPr="00FC6527">
        <w:rPr>
          <w:color w:val="000000"/>
        </w:rPr>
        <w:t xml:space="preserve">Example: </w:t>
      </w:r>
    </w:p>
    <w:p w14:paraId="206926CD" w14:textId="77777777" w:rsidR="009D54C0" w:rsidRDefault="009D54C0" w:rsidP="00FC6527">
      <w:pPr>
        <w:pStyle w:val="BulletedList1"/>
        <w:spacing w:line="240" w:lineRule="exact"/>
        <w:rPr>
          <w:rFonts w:cs="Arial"/>
        </w:rPr>
      </w:pPr>
      <w:r>
        <w:rPr>
          <w:rFonts w:cs="Arial"/>
        </w:rPr>
        <w:t>HTTP/portal</w:t>
      </w:r>
    </w:p>
    <w:p w14:paraId="7D02390C" w14:textId="77777777" w:rsidR="009D54C0" w:rsidRDefault="009D54C0" w:rsidP="00FC6527">
      <w:pPr>
        <w:pStyle w:val="BulletedList1"/>
        <w:spacing w:line="240" w:lineRule="exact"/>
        <w:rPr>
          <w:rFonts w:cs="Arial"/>
        </w:rPr>
      </w:pPr>
      <w:r>
        <w:rPr>
          <w:rFonts w:cs="Arial"/>
        </w:rPr>
        <w:t>HTTP/</w:t>
      </w:r>
      <w:proofErr w:type="spellStart"/>
      <w:r>
        <w:rPr>
          <w:rFonts w:cs="Arial"/>
        </w:rPr>
        <w:t>portal.vmlab.local</w:t>
      </w:r>
      <w:proofErr w:type="spellEnd"/>
    </w:p>
    <w:p w14:paraId="59537280" w14:textId="77777777" w:rsidR="009D54C0" w:rsidRPr="00FC6527" w:rsidRDefault="009D54C0" w:rsidP="00D12857">
      <w:pPr>
        <w:spacing w:line="240" w:lineRule="auto"/>
        <w:rPr>
          <w:color w:val="000000"/>
        </w:rPr>
      </w:pPr>
      <w:r w:rsidRPr="00FC6527">
        <w:rPr>
          <w:color w:val="000000"/>
        </w:rPr>
        <w:t>For Web applications running on non-default ports (ports other than 80/443) register additional SPNs with port number:</w:t>
      </w:r>
    </w:p>
    <w:p w14:paraId="715C7D20" w14:textId="77777777" w:rsidR="009D54C0" w:rsidRDefault="009D54C0" w:rsidP="00FC6527">
      <w:pPr>
        <w:pStyle w:val="BulletedList1"/>
        <w:spacing w:line="240" w:lineRule="exact"/>
        <w:rPr>
          <w:rFonts w:cs="Arial"/>
        </w:rPr>
      </w:pPr>
      <w:r>
        <w:rPr>
          <w:rFonts w:cs="Arial"/>
        </w:rPr>
        <w:t xml:space="preserve">HTTP/&lt;DNS Host Name&gt;:&lt;port&gt; </w:t>
      </w:r>
    </w:p>
    <w:p w14:paraId="043932A9" w14:textId="77777777" w:rsidR="009D54C0" w:rsidRDefault="009D54C0" w:rsidP="00FC6527">
      <w:pPr>
        <w:pStyle w:val="BulletedList1"/>
        <w:spacing w:line="240" w:lineRule="exact"/>
        <w:rPr>
          <w:rFonts w:cs="Arial"/>
        </w:rPr>
      </w:pPr>
      <w:r>
        <w:rPr>
          <w:rFonts w:cs="Arial"/>
        </w:rPr>
        <w:t xml:space="preserve">HTTP/&lt;DNS FQDN&gt;:&lt;port&gt; </w:t>
      </w:r>
    </w:p>
    <w:p w14:paraId="21591E97" w14:textId="77777777" w:rsidR="009D54C0" w:rsidRPr="00FC6527" w:rsidRDefault="009D54C0" w:rsidP="00D12857">
      <w:pPr>
        <w:spacing w:line="240" w:lineRule="auto"/>
        <w:rPr>
          <w:color w:val="000000"/>
        </w:rPr>
      </w:pPr>
      <w:r w:rsidRPr="00FC6527">
        <w:rPr>
          <w:color w:val="000000"/>
        </w:rPr>
        <w:t>Example:</w:t>
      </w:r>
    </w:p>
    <w:p w14:paraId="72F74C3C" w14:textId="77777777" w:rsidR="009D54C0" w:rsidRDefault="009D54C0" w:rsidP="00FC6527">
      <w:pPr>
        <w:pStyle w:val="BulletedList1"/>
        <w:spacing w:line="240" w:lineRule="exact"/>
        <w:rPr>
          <w:rFonts w:cs="Arial"/>
        </w:rPr>
      </w:pPr>
      <w:r>
        <w:rPr>
          <w:rFonts w:cs="Arial"/>
        </w:rPr>
        <w:t>HTTP/teams:5555</w:t>
      </w:r>
    </w:p>
    <w:p w14:paraId="1434A1A5" w14:textId="77777777" w:rsidR="009D54C0" w:rsidRDefault="009D54C0" w:rsidP="00FC6527">
      <w:pPr>
        <w:pStyle w:val="BulletedList1"/>
        <w:spacing w:line="240" w:lineRule="exact"/>
        <w:rPr>
          <w:rFonts w:cs="Arial"/>
        </w:rPr>
      </w:pPr>
      <w:r>
        <w:rPr>
          <w:rFonts w:cs="Arial"/>
        </w:rPr>
        <w:t>HTTP/teams.vmlab.local:5555</w:t>
      </w:r>
    </w:p>
    <w:p w14:paraId="4229F68E"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B2788D" w14:paraId="00329C2D" w14:textId="77777777" w:rsidTr="00453307">
        <w:tc>
          <w:tcPr>
            <w:tcW w:w="5000" w:type="pct"/>
          </w:tcPr>
          <w:p w14:paraId="5EE48797" w14:textId="77777777" w:rsidR="009D54C0" w:rsidRPr="00B2788D" w:rsidRDefault="00DA526A">
            <w:pPr>
              <w:keepNext/>
              <w:spacing w:line="240" w:lineRule="auto"/>
              <w:rPr>
                <w:rFonts w:cs="Arial"/>
                <w:color w:val="000000"/>
                <w:sz w:val="18"/>
              </w:rPr>
            </w:pPr>
            <w:r>
              <w:rPr>
                <w:rFonts w:cs="Arial"/>
                <w:color w:val="000000"/>
                <w:sz w:val="18"/>
              </w:rPr>
              <w:pict w14:anchorId="3A91AC52">
                <v:shape id="_x0000_i1042" type="#_x0000_t75" style="width:9.75pt;height:9.75pt">
                  <v:imagedata r:id="rId20" o:title="note"/>
                </v:shape>
              </w:pict>
            </w:r>
            <w:r w:rsidR="009D54C0" w:rsidRPr="00B2788D">
              <w:rPr>
                <w:rFonts w:cs="Arial"/>
                <w:color w:val="000000"/>
              </w:rPr>
              <w:t xml:space="preserve"> </w:t>
            </w:r>
            <w:r w:rsidR="009D54C0" w:rsidRPr="00B2788D">
              <w:rPr>
                <w:rFonts w:cs="Arial"/>
                <w:b/>
                <w:color w:val="000000"/>
              </w:rPr>
              <w:t xml:space="preserve">Note: </w:t>
            </w:r>
          </w:p>
        </w:tc>
      </w:tr>
      <w:tr w:rsidR="009D54C0" w:rsidRPr="00B2788D" w14:paraId="3E8606D5" w14:textId="77777777" w:rsidTr="00453307">
        <w:tc>
          <w:tcPr>
            <w:tcW w:w="5000" w:type="pct"/>
          </w:tcPr>
          <w:p w14:paraId="309E288A" w14:textId="77777777" w:rsidR="009D54C0" w:rsidRPr="00B2788D" w:rsidRDefault="009D54C0">
            <w:pPr>
              <w:keepNext/>
              <w:spacing w:line="240" w:lineRule="auto"/>
              <w:rPr>
                <w:rFonts w:cs="Arial"/>
                <w:color w:val="000000"/>
              </w:rPr>
            </w:pPr>
            <w:r w:rsidRPr="00B2788D">
              <w:rPr>
                <w:rFonts w:cs="Arial"/>
                <w:color w:val="000000"/>
              </w:rPr>
              <w:t xml:space="preserve">See the appendix for an explanation of why it is recommended to configure SPNs with and without port number for HTTP services running on non-default ports (80, 443). Technically the correct way to refer to a HTTP service that runs on a non-default port is to include the port number in the SPN but because of known issues described in the appendix we need to configure SPNs without port as well. Note that the SPNs without port for the </w:t>
            </w:r>
            <w:proofErr w:type="gramStart"/>
            <w:r w:rsidRPr="00B2788D">
              <w:rPr>
                <w:rFonts w:cs="Arial"/>
                <w:b/>
                <w:color w:val="000000"/>
              </w:rPr>
              <w:t>teams</w:t>
            </w:r>
            <w:proofErr w:type="gramEnd"/>
            <w:r w:rsidRPr="00B2788D">
              <w:rPr>
                <w:rFonts w:cs="Arial"/>
                <w:color w:val="000000"/>
              </w:rPr>
              <w:t xml:space="preserve"> web application does not mean services will be accessed using the default ports (80, 443) in our example. </w:t>
            </w:r>
          </w:p>
        </w:tc>
      </w:tr>
    </w:tbl>
    <w:p w14:paraId="36C0F34B" w14:textId="77777777" w:rsidR="009D54C0" w:rsidRPr="00FC6527" w:rsidRDefault="009D54C0" w:rsidP="00FC6527">
      <w:pPr>
        <w:keepNext/>
        <w:spacing w:line="240" w:lineRule="auto"/>
        <w:rPr>
          <w:color w:val="000000"/>
        </w:rPr>
      </w:pPr>
      <w:r w:rsidRPr="00FC6527">
        <w:rPr>
          <w:color w:val="000000"/>
        </w:rPr>
        <w:t xml:space="preserve"> </w:t>
      </w:r>
    </w:p>
    <w:p w14:paraId="23425CE3" w14:textId="77777777" w:rsidR="009D54C0" w:rsidRPr="00FC6527" w:rsidRDefault="009D54C0" w:rsidP="00D12857">
      <w:pPr>
        <w:spacing w:line="240" w:lineRule="auto"/>
        <w:rPr>
          <w:color w:val="000000"/>
        </w:rPr>
      </w:pPr>
      <w:r w:rsidRPr="00FC6527">
        <w:rPr>
          <w:color w:val="000000"/>
        </w:rPr>
        <w:t>In our example we configured the following service principal names for the two accounts we created in the previous step:</w:t>
      </w:r>
    </w:p>
    <w:p w14:paraId="43F245BC" w14:textId="77777777" w:rsidR="009D54C0" w:rsidRDefault="009D54C0">
      <w:pPr>
        <w:spacing w:line="240" w:lineRule="auto"/>
        <w:rPr>
          <w:rFonts w:cs="Arial"/>
          <w:color w:val="000000"/>
          <w:sz w:val="24"/>
        </w:rPr>
      </w:pP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080"/>
        <w:gridCol w:w="2608"/>
        <w:gridCol w:w="3255"/>
      </w:tblGrid>
      <w:tr w:rsidR="009D54C0" w:rsidRPr="00B2788D" w14:paraId="417508DE" w14:textId="77777777" w:rsidTr="00FC6527">
        <w:trPr>
          <w:tblHeader/>
        </w:trPr>
        <w:tc>
          <w:tcPr>
            <w:tcW w:w="130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406A0BE6" w14:textId="77777777" w:rsidR="009D54C0" w:rsidRPr="006F4EC0" w:rsidRDefault="009D54C0" w:rsidP="00D12857">
            <w:pPr>
              <w:spacing w:line="240" w:lineRule="auto"/>
              <w:rPr>
                <w:color w:val="000000"/>
                <w:sz w:val="18"/>
              </w:rPr>
            </w:pPr>
            <w:r w:rsidRPr="00FC6527">
              <w:rPr>
                <w:b/>
                <w:color w:val="000000"/>
                <w:sz w:val="18"/>
              </w:rPr>
              <w:lastRenderedPageBreak/>
              <w:t>DNS Host</w:t>
            </w:r>
          </w:p>
        </w:tc>
        <w:tc>
          <w:tcPr>
            <w:tcW w:w="164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3F573EC9" w14:textId="77777777" w:rsidR="009D54C0" w:rsidRPr="006F4EC0" w:rsidRDefault="009D54C0" w:rsidP="00D12857">
            <w:pPr>
              <w:spacing w:line="240" w:lineRule="auto"/>
              <w:rPr>
                <w:color w:val="000000"/>
                <w:sz w:val="18"/>
              </w:rPr>
            </w:pPr>
            <w:r w:rsidRPr="00FC6527">
              <w:rPr>
                <w:b/>
                <w:color w:val="000000"/>
                <w:sz w:val="18"/>
              </w:rPr>
              <w:t>IIS App Pool Identity</w:t>
            </w:r>
          </w:p>
        </w:tc>
        <w:tc>
          <w:tcPr>
            <w:tcW w:w="204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11082C2" w14:textId="77777777" w:rsidR="009D54C0" w:rsidRPr="006F4EC0" w:rsidRDefault="009D54C0" w:rsidP="00D12857">
            <w:pPr>
              <w:spacing w:line="240" w:lineRule="auto"/>
              <w:rPr>
                <w:color w:val="000000"/>
                <w:sz w:val="18"/>
              </w:rPr>
            </w:pPr>
            <w:r w:rsidRPr="00FC6527">
              <w:rPr>
                <w:b/>
                <w:color w:val="000000"/>
                <w:sz w:val="18"/>
              </w:rPr>
              <w:t>Service Principal Names</w:t>
            </w:r>
          </w:p>
        </w:tc>
      </w:tr>
      <w:tr w:rsidR="009D54C0" w:rsidRPr="00B2788D" w14:paraId="760533E9" w14:textId="77777777" w:rsidTr="00FC6527">
        <w:tc>
          <w:tcPr>
            <w:tcW w:w="130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1E215EC" w14:textId="77777777" w:rsidR="009D54C0" w:rsidRPr="006F4EC0" w:rsidRDefault="009D54C0" w:rsidP="00D12857">
            <w:pPr>
              <w:spacing w:line="240" w:lineRule="auto"/>
              <w:rPr>
                <w:color w:val="000000"/>
              </w:rPr>
            </w:pPr>
            <w:proofErr w:type="spellStart"/>
            <w:r w:rsidRPr="00FC6527">
              <w:rPr>
                <w:color w:val="000000"/>
              </w:rPr>
              <w:t>Portal.vmlab.local</w:t>
            </w:r>
            <w:proofErr w:type="spellEnd"/>
          </w:p>
        </w:tc>
        <w:tc>
          <w:tcPr>
            <w:tcW w:w="164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96FE072" w14:textId="77777777" w:rsidR="009D54C0" w:rsidRPr="006F4EC0" w:rsidRDefault="009D54C0" w:rsidP="00D12857">
            <w:pPr>
              <w:spacing w:line="240" w:lineRule="auto"/>
              <w:rPr>
                <w:color w:val="000000"/>
              </w:rPr>
            </w:pPr>
            <w:proofErr w:type="spellStart"/>
            <w:r w:rsidRPr="00FC6527">
              <w:rPr>
                <w:color w:val="000000"/>
              </w:rPr>
              <w:t>vmlab</w:t>
            </w:r>
            <w:proofErr w:type="spellEnd"/>
            <w:r w:rsidRPr="00FC6527">
              <w:rPr>
                <w:color w:val="000000"/>
              </w:rPr>
              <w:t>\svcPortal10App</w:t>
            </w:r>
          </w:p>
        </w:tc>
        <w:tc>
          <w:tcPr>
            <w:tcW w:w="204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402237E" w14:textId="77777777" w:rsidR="009D54C0" w:rsidRPr="00FC6527" w:rsidRDefault="009D54C0" w:rsidP="00D12857">
            <w:pPr>
              <w:spacing w:line="240" w:lineRule="auto"/>
              <w:rPr>
                <w:color w:val="000000"/>
              </w:rPr>
            </w:pPr>
            <w:r w:rsidRPr="00FC6527">
              <w:rPr>
                <w:color w:val="000000"/>
              </w:rPr>
              <w:t>HTTP/portal</w:t>
            </w:r>
          </w:p>
          <w:p w14:paraId="11188DD1" w14:textId="77777777" w:rsidR="009D54C0" w:rsidRPr="006F4EC0" w:rsidRDefault="009D54C0" w:rsidP="00D12857">
            <w:pPr>
              <w:spacing w:line="240" w:lineRule="auto"/>
              <w:rPr>
                <w:color w:val="000000"/>
              </w:rPr>
            </w:pPr>
            <w:r w:rsidRPr="00FC6527">
              <w:rPr>
                <w:color w:val="000000"/>
              </w:rPr>
              <w:t>HTTP/</w:t>
            </w:r>
            <w:proofErr w:type="spellStart"/>
            <w:r w:rsidRPr="00FC6527">
              <w:rPr>
                <w:color w:val="000000"/>
              </w:rPr>
              <w:t>portal.vmlab.local</w:t>
            </w:r>
            <w:proofErr w:type="spellEnd"/>
          </w:p>
        </w:tc>
      </w:tr>
      <w:tr w:rsidR="009D54C0" w:rsidRPr="00B2788D" w14:paraId="5D5A0982" w14:textId="77777777" w:rsidTr="00FC6527">
        <w:tc>
          <w:tcPr>
            <w:tcW w:w="130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0A55932" w14:textId="77777777" w:rsidR="009D54C0" w:rsidRPr="006F4EC0" w:rsidRDefault="009D54C0" w:rsidP="00D12857">
            <w:pPr>
              <w:spacing w:line="240" w:lineRule="auto"/>
              <w:rPr>
                <w:color w:val="000000"/>
              </w:rPr>
            </w:pPr>
            <w:proofErr w:type="spellStart"/>
            <w:r w:rsidRPr="00FC6527">
              <w:rPr>
                <w:color w:val="000000"/>
              </w:rPr>
              <w:t>Teams.vmlab.local</w:t>
            </w:r>
            <w:proofErr w:type="spellEnd"/>
          </w:p>
        </w:tc>
        <w:tc>
          <w:tcPr>
            <w:tcW w:w="164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25BAE34" w14:textId="77777777" w:rsidR="009D54C0" w:rsidRPr="006F4EC0" w:rsidRDefault="009D54C0" w:rsidP="00D12857">
            <w:pPr>
              <w:spacing w:line="240" w:lineRule="auto"/>
              <w:rPr>
                <w:color w:val="000000"/>
              </w:rPr>
            </w:pPr>
            <w:proofErr w:type="spellStart"/>
            <w:r w:rsidRPr="00FC6527">
              <w:rPr>
                <w:color w:val="000000"/>
              </w:rPr>
              <w:t>vmlab</w:t>
            </w:r>
            <w:proofErr w:type="spellEnd"/>
            <w:r w:rsidRPr="00FC6527">
              <w:rPr>
                <w:color w:val="000000"/>
              </w:rPr>
              <w:t>\ svcTeams10App</w:t>
            </w:r>
          </w:p>
        </w:tc>
        <w:tc>
          <w:tcPr>
            <w:tcW w:w="204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236CEF8" w14:textId="77777777" w:rsidR="009D54C0" w:rsidRPr="006F4EC0" w:rsidRDefault="009D54C0" w:rsidP="00D12857">
            <w:pPr>
              <w:spacing w:line="240" w:lineRule="auto"/>
              <w:rPr>
                <w:color w:val="000000"/>
              </w:rPr>
            </w:pPr>
            <w:r w:rsidRPr="00FC6527">
              <w:rPr>
                <w:color w:val="000000"/>
              </w:rPr>
              <w:t>HTTP/Teams</w:t>
            </w:r>
          </w:p>
          <w:p w14:paraId="7BAEBDE8" w14:textId="77777777" w:rsidR="009D54C0" w:rsidRPr="006F4EC0" w:rsidRDefault="009D54C0" w:rsidP="00D12857">
            <w:pPr>
              <w:spacing w:line="240" w:lineRule="auto"/>
              <w:rPr>
                <w:color w:val="000000"/>
              </w:rPr>
            </w:pPr>
            <w:r w:rsidRPr="00FC6527">
              <w:rPr>
                <w:color w:val="000000"/>
              </w:rPr>
              <w:t>HTTP/</w:t>
            </w:r>
            <w:proofErr w:type="spellStart"/>
            <w:r w:rsidRPr="00FC6527">
              <w:rPr>
                <w:color w:val="000000"/>
              </w:rPr>
              <w:t>Teams.vmlab.local</w:t>
            </w:r>
            <w:proofErr w:type="spellEnd"/>
          </w:p>
          <w:p w14:paraId="79B867DC" w14:textId="77777777" w:rsidR="009D54C0" w:rsidRPr="006F4EC0" w:rsidRDefault="009D54C0" w:rsidP="00D12857">
            <w:pPr>
              <w:spacing w:line="240" w:lineRule="auto"/>
              <w:rPr>
                <w:color w:val="000000"/>
              </w:rPr>
            </w:pPr>
            <w:r w:rsidRPr="00FC6527">
              <w:rPr>
                <w:color w:val="000000"/>
              </w:rPr>
              <w:t>HTTP/Teams:5555</w:t>
            </w:r>
          </w:p>
          <w:p w14:paraId="3275696B" w14:textId="77777777" w:rsidR="009D54C0" w:rsidRPr="006F4EC0" w:rsidRDefault="009D54C0" w:rsidP="00D12857">
            <w:pPr>
              <w:spacing w:line="240" w:lineRule="auto"/>
              <w:rPr>
                <w:color w:val="000000"/>
              </w:rPr>
            </w:pPr>
            <w:r w:rsidRPr="00FC6527">
              <w:rPr>
                <w:color w:val="000000"/>
              </w:rPr>
              <w:t>HTTP/Teams.vmlab.local:5555</w:t>
            </w:r>
          </w:p>
        </w:tc>
      </w:tr>
    </w:tbl>
    <w:p w14:paraId="622B9FAF" w14:textId="77777777" w:rsidR="009D54C0" w:rsidRDefault="009D54C0">
      <w:pPr>
        <w:spacing w:line="240" w:lineRule="auto"/>
        <w:rPr>
          <w:rFonts w:cs="Arial"/>
          <w:color w:val="000000"/>
        </w:rPr>
      </w:pPr>
      <w:r>
        <w:rPr>
          <w:rFonts w:cs="Arial"/>
          <w:color w:val="000000"/>
        </w:rPr>
        <w:t xml:space="preserve"> </w:t>
      </w:r>
    </w:p>
    <w:p w14:paraId="3E99E626" w14:textId="77777777" w:rsidR="009D54C0" w:rsidRPr="00FC6527" w:rsidRDefault="009D54C0" w:rsidP="00D12857">
      <w:pPr>
        <w:spacing w:line="240" w:lineRule="auto"/>
        <w:rPr>
          <w:color w:val="000000"/>
        </w:rPr>
      </w:pPr>
      <w:r w:rsidRPr="00FC6527">
        <w:rPr>
          <w:color w:val="000000"/>
        </w:rPr>
        <w:t>To create the service principal names the following commands were executed:</w:t>
      </w:r>
    </w:p>
    <w:p w14:paraId="311F1706" w14:textId="77777777" w:rsidR="009D54C0" w:rsidRPr="00FC6527" w:rsidRDefault="009D54C0" w:rsidP="00FC6527">
      <w:pPr>
        <w:spacing w:line="240" w:lineRule="auto"/>
        <w:rPr>
          <w:rFonts w:ascii="Calibri" w:hAnsi="Calibri"/>
          <w:color w:val="000000"/>
        </w:rPr>
      </w:pPr>
      <w:proofErr w:type="spellStart"/>
      <w:r w:rsidRPr="00FC6527">
        <w:rPr>
          <w:rFonts w:ascii="Consolas" w:hAnsi="Calibri"/>
          <w:color w:val="000000"/>
          <w:sz w:val="18"/>
        </w:rPr>
        <w:t>SetSPN</w:t>
      </w:r>
      <w:proofErr w:type="spellEnd"/>
      <w:r w:rsidRPr="00FC6527">
        <w:rPr>
          <w:rFonts w:ascii="Consolas" w:hAnsi="Calibri"/>
          <w:color w:val="000000"/>
          <w:sz w:val="18"/>
        </w:rPr>
        <w:t xml:space="preserve"> -S HTTP/Portal </w:t>
      </w:r>
      <w:proofErr w:type="spellStart"/>
      <w:r w:rsidRPr="00FC6527">
        <w:rPr>
          <w:rFonts w:ascii="Consolas" w:hAnsi="Calibri"/>
          <w:color w:val="000000"/>
          <w:sz w:val="18"/>
        </w:rPr>
        <w:t>vmlab</w:t>
      </w:r>
      <w:proofErr w:type="spellEnd"/>
      <w:r w:rsidRPr="00FC6527">
        <w:rPr>
          <w:rFonts w:ascii="Consolas" w:hAnsi="Calibri"/>
          <w:color w:val="000000"/>
          <w:sz w:val="18"/>
        </w:rPr>
        <w:t xml:space="preserve">\svcportal10App </w:t>
      </w:r>
    </w:p>
    <w:p w14:paraId="10C30525" w14:textId="77777777" w:rsidR="009D54C0" w:rsidRPr="00FC6527" w:rsidRDefault="009D54C0" w:rsidP="00FC6527">
      <w:pPr>
        <w:spacing w:line="240" w:lineRule="auto"/>
        <w:rPr>
          <w:rFonts w:ascii="Calibri" w:hAnsi="Calibri"/>
          <w:color w:val="000000"/>
        </w:rPr>
      </w:pPr>
      <w:proofErr w:type="spellStart"/>
      <w:r w:rsidRPr="00FC6527">
        <w:rPr>
          <w:rFonts w:ascii="Consolas" w:hAnsi="Calibri"/>
          <w:color w:val="000000"/>
          <w:sz w:val="18"/>
        </w:rPr>
        <w:t>SetSPN</w:t>
      </w:r>
      <w:proofErr w:type="spellEnd"/>
      <w:r w:rsidRPr="00FC6527">
        <w:rPr>
          <w:rFonts w:ascii="Consolas" w:hAnsi="Calibri"/>
          <w:color w:val="000000"/>
          <w:sz w:val="18"/>
        </w:rPr>
        <w:t xml:space="preserve"> -S HTTP/</w:t>
      </w:r>
      <w:proofErr w:type="spellStart"/>
      <w:r w:rsidRPr="00FC6527">
        <w:rPr>
          <w:rFonts w:ascii="Consolas" w:hAnsi="Calibri"/>
          <w:color w:val="000000"/>
          <w:sz w:val="18"/>
        </w:rPr>
        <w:t>Portal.vmlab.local</w:t>
      </w:r>
      <w:proofErr w:type="spellEnd"/>
      <w:r w:rsidRPr="00FC6527">
        <w:rPr>
          <w:rFonts w:ascii="Consolas" w:hAnsi="Calibri"/>
          <w:color w:val="000000"/>
          <w:sz w:val="18"/>
        </w:rPr>
        <w:t xml:space="preserve"> </w:t>
      </w:r>
      <w:proofErr w:type="spellStart"/>
      <w:r w:rsidRPr="00FC6527">
        <w:rPr>
          <w:rFonts w:ascii="Consolas" w:hAnsi="Calibri"/>
          <w:color w:val="000000"/>
          <w:sz w:val="18"/>
        </w:rPr>
        <w:t>vmlab</w:t>
      </w:r>
      <w:proofErr w:type="spellEnd"/>
      <w:r w:rsidRPr="00FC6527">
        <w:rPr>
          <w:rFonts w:ascii="Consolas" w:hAnsi="Calibri"/>
          <w:color w:val="000000"/>
          <w:sz w:val="18"/>
        </w:rPr>
        <w:t xml:space="preserve">\svcportal10App </w:t>
      </w:r>
    </w:p>
    <w:p w14:paraId="24A90641" w14:textId="77777777" w:rsidR="009D54C0" w:rsidRPr="00FC6527" w:rsidRDefault="009D54C0" w:rsidP="00FC6527">
      <w:pPr>
        <w:spacing w:line="240" w:lineRule="auto"/>
        <w:rPr>
          <w:rFonts w:ascii="Calibri" w:hAnsi="Calibri"/>
          <w:color w:val="000000"/>
        </w:rPr>
      </w:pPr>
      <w:proofErr w:type="spellStart"/>
      <w:r w:rsidRPr="00FC6527">
        <w:rPr>
          <w:rFonts w:ascii="Consolas" w:hAnsi="Calibri"/>
          <w:color w:val="000000"/>
          <w:sz w:val="18"/>
        </w:rPr>
        <w:t>SetSPN</w:t>
      </w:r>
      <w:proofErr w:type="spellEnd"/>
      <w:r w:rsidRPr="00FC6527">
        <w:rPr>
          <w:rFonts w:ascii="Consolas" w:hAnsi="Calibri"/>
          <w:color w:val="000000"/>
          <w:sz w:val="18"/>
        </w:rPr>
        <w:t xml:space="preserve"> -S HTTP/Teams </w:t>
      </w:r>
      <w:proofErr w:type="spellStart"/>
      <w:r w:rsidRPr="00FC6527">
        <w:rPr>
          <w:rFonts w:ascii="Consolas" w:hAnsi="Calibri"/>
          <w:color w:val="000000"/>
          <w:sz w:val="18"/>
        </w:rPr>
        <w:t>vmlab</w:t>
      </w:r>
      <w:proofErr w:type="spellEnd"/>
      <w:r w:rsidRPr="00FC6527">
        <w:rPr>
          <w:rFonts w:ascii="Consolas" w:hAnsi="Calibri"/>
          <w:color w:val="000000"/>
          <w:sz w:val="18"/>
        </w:rPr>
        <w:t xml:space="preserve">\svcTeams10App </w:t>
      </w:r>
    </w:p>
    <w:p w14:paraId="0361ACBB" w14:textId="77777777" w:rsidR="009D54C0" w:rsidRPr="00FC6527" w:rsidRDefault="009D54C0" w:rsidP="00FC6527">
      <w:pPr>
        <w:spacing w:line="240" w:lineRule="auto"/>
        <w:rPr>
          <w:rFonts w:ascii="Calibri" w:hAnsi="Calibri"/>
          <w:color w:val="000000"/>
        </w:rPr>
      </w:pPr>
      <w:proofErr w:type="spellStart"/>
      <w:r w:rsidRPr="00FC6527">
        <w:rPr>
          <w:rFonts w:ascii="Consolas" w:hAnsi="Calibri"/>
          <w:color w:val="000000"/>
          <w:sz w:val="18"/>
        </w:rPr>
        <w:t>SetSPN</w:t>
      </w:r>
      <w:proofErr w:type="spellEnd"/>
      <w:r w:rsidRPr="00FC6527">
        <w:rPr>
          <w:rFonts w:ascii="Consolas" w:hAnsi="Calibri"/>
          <w:color w:val="000000"/>
          <w:sz w:val="18"/>
        </w:rPr>
        <w:t xml:space="preserve"> -S HTTP/</w:t>
      </w:r>
      <w:proofErr w:type="spellStart"/>
      <w:r w:rsidRPr="00FC6527">
        <w:rPr>
          <w:rFonts w:ascii="Consolas" w:hAnsi="Calibri"/>
          <w:color w:val="000000"/>
          <w:sz w:val="18"/>
        </w:rPr>
        <w:t>Teams.vmlab.local</w:t>
      </w:r>
      <w:proofErr w:type="spellEnd"/>
      <w:r w:rsidRPr="00FC6527">
        <w:rPr>
          <w:rFonts w:ascii="Consolas" w:hAnsi="Calibri"/>
          <w:color w:val="000000"/>
          <w:sz w:val="18"/>
        </w:rPr>
        <w:t xml:space="preserve"> </w:t>
      </w:r>
      <w:proofErr w:type="spellStart"/>
      <w:r w:rsidRPr="00FC6527">
        <w:rPr>
          <w:rFonts w:ascii="Consolas" w:hAnsi="Calibri"/>
          <w:color w:val="000000"/>
          <w:sz w:val="18"/>
        </w:rPr>
        <w:t>vmlab</w:t>
      </w:r>
      <w:proofErr w:type="spellEnd"/>
      <w:r w:rsidRPr="00FC6527">
        <w:rPr>
          <w:rFonts w:ascii="Consolas" w:hAnsi="Calibri"/>
          <w:color w:val="000000"/>
          <w:sz w:val="18"/>
        </w:rPr>
        <w:t xml:space="preserve">\ svcTeams10App </w:t>
      </w:r>
    </w:p>
    <w:p w14:paraId="552C2F7D" w14:textId="77777777" w:rsidR="009D54C0" w:rsidRPr="004514CE" w:rsidRDefault="009D54C0" w:rsidP="00FC6527">
      <w:pPr>
        <w:spacing w:line="240" w:lineRule="auto"/>
        <w:rPr>
          <w:rFonts w:ascii="Calibri" w:hAnsi="Calibri"/>
          <w:color w:val="000000"/>
        </w:rPr>
      </w:pPr>
      <w:proofErr w:type="spellStart"/>
      <w:r w:rsidRPr="004514CE">
        <w:rPr>
          <w:rFonts w:ascii="Consolas" w:hAnsi="Calibri"/>
          <w:color w:val="000000"/>
          <w:sz w:val="18"/>
        </w:rPr>
        <w:t>SetSPN</w:t>
      </w:r>
      <w:proofErr w:type="spellEnd"/>
      <w:r w:rsidRPr="004514CE">
        <w:rPr>
          <w:rFonts w:ascii="Consolas" w:hAnsi="Calibri"/>
          <w:color w:val="000000"/>
          <w:sz w:val="18"/>
        </w:rPr>
        <w:t xml:space="preserve"> -S HTTP/Teams</w:t>
      </w:r>
      <w:proofErr w:type="gramStart"/>
      <w:r w:rsidRPr="004514CE">
        <w:rPr>
          <w:rFonts w:ascii="Consolas" w:hAnsi="Calibri"/>
          <w:color w:val="000000"/>
          <w:sz w:val="18"/>
        </w:rPr>
        <w:t>:5555</w:t>
      </w:r>
      <w:proofErr w:type="gramEnd"/>
      <w:r w:rsidRPr="004514CE">
        <w:rPr>
          <w:rFonts w:ascii="Consolas" w:hAnsi="Calibri"/>
          <w:color w:val="000000"/>
          <w:sz w:val="18"/>
        </w:rPr>
        <w:t xml:space="preserve"> </w:t>
      </w:r>
      <w:proofErr w:type="spellStart"/>
      <w:r w:rsidRPr="004514CE">
        <w:rPr>
          <w:rFonts w:ascii="Consolas" w:hAnsi="Calibri"/>
          <w:color w:val="000000"/>
          <w:sz w:val="18"/>
        </w:rPr>
        <w:t>vmlab</w:t>
      </w:r>
      <w:proofErr w:type="spellEnd"/>
      <w:r w:rsidRPr="004514CE">
        <w:rPr>
          <w:rFonts w:ascii="Consolas" w:hAnsi="Calibri"/>
          <w:color w:val="000000"/>
          <w:sz w:val="18"/>
        </w:rPr>
        <w:t>\ svcTeams10App</w:t>
      </w:r>
    </w:p>
    <w:p w14:paraId="1B26B909" w14:textId="77777777" w:rsidR="009D54C0" w:rsidRPr="004514CE" w:rsidRDefault="009D54C0" w:rsidP="00FC6527">
      <w:pPr>
        <w:spacing w:line="240" w:lineRule="auto"/>
        <w:rPr>
          <w:rFonts w:ascii="Calibri" w:hAnsi="Calibri"/>
          <w:color w:val="000000"/>
        </w:rPr>
      </w:pPr>
      <w:proofErr w:type="spellStart"/>
      <w:r w:rsidRPr="004514CE">
        <w:rPr>
          <w:rFonts w:ascii="Consolas" w:hAnsi="Calibri"/>
          <w:color w:val="000000"/>
          <w:sz w:val="18"/>
        </w:rPr>
        <w:t>SetSPN</w:t>
      </w:r>
      <w:proofErr w:type="spellEnd"/>
      <w:r w:rsidRPr="004514CE">
        <w:rPr>
          <w:rFonts w:ascii="Consolas" w:hAnsi="Calibri"/>
          <w:color w:val="000000"/>
          <w:sz w:val="18"/>
        </w:rPr>
        <w:t xml:space="preserve"> -S HTTP/Teams.vmlab.local:5555 </w:t>
      </w:r>
      <w:proofErr w:type="spellStart"/>
      <w:r w:rsidRPr="004514CE">
        <w:rPr>
          <w:rFonts w:ascii="Consolas" w:hAnsi="Calibri"/>
          <w:color w:val="000000"/>
          <w:sz w:val="18"/>
        </w:rPr>
        <w:t>vmlab</w:t>
      </w:r>
      <w:proofErr w:type="spellEnd"/>
      <w:r w:rsidRPr="004514CE">
        <w:rPr>
          <w:rFonts w:ascii="Consolas" w:hAnsi="Calibri"/>
          <w:color w:val="000000"/>
          <w:sz w:val="18"/>
        </w:rPr>
        <w:t>\ svcTeams10App</w:t>
      </w:r>
    </w:p>
    <w:p w14:paraId="379553F4"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B2788D" w14:paraId="20E6B246" w14:textId="77777777" w:rsidTr="00453307">
        <w:tc>
          <w:tcPr>
            <w:tcW w:w="5000" w:type="pct"/>
          </w:tcPr>
          <w:p w14:paraId="76C28EA1" w14:textId="77777777" w:rsidR="009D54C0" w:rsidRPr="00B2788D" w:rsidRDefault="00DA526A">
            <w:pPr>
              <w:keepNext/>
              <w:spacing w:line="240" w:lineRule="auto"/>
              <w:rPr>
                <w:rFonts w:cs="Arial"/>
                <w:color w:val="000000"/>
                <w:sz w:val="18"/>
              </w:rPr>
            </w:pPr>
            <w:r>
              <w:rPr>
                <w:rFonts w:cs="Arial"/>
                <w:color w:val="000000"/>
                <w:sz w:val="18"/>
              </w:rPr>
              <w:pict w14:anchorId="328FF2B4">
                <v:shape id="_x0000_i1043" type="#_x0000_t75" style="width:9.75pt;height:9.75pt">
                  <v:imagedata r:id="rId63" o:title="Important"/>
                </v:shape>
              </w:pict>
            </w:r>
            <w:r w:rsidR="009D54C0" w:rsidRPr="00B2788D">
              <w:rPr>
                <w:rFonts w:cs="Arial"/>
                <w:color w:val="000000"/>
              </w:rPr>
              <w:t xml:space="preserve"> </w:t>
            </w:r>
            <w:r w:rsidR="009D54C0" w:rsidRPr="00B2788D">
              <w:rPr>
                <w:rFonts w:cs="Arial"/>
                <w:b/>
                <w:color w:val="000000"/>
              </w:rPr>
              <w:t xml:space="preserve">Important: </w:t>
            </w:r>
          </w:p>
        </w:tc>
      </w:tr>
      <w:tr w:rsidR="009D54C0" w:rsidRPr="00B2788D" w14:paraId="58AF434C" w14:textId="77777777" w:rsidTr="00453307">
        <w:tc>
          <w:tcPr>
            <w:tcW w:w="5000" w:type="pct"/>
          </w:tcPr>
          <w:p w14:paraId="4D51DD9A" w14:textId="77777777" w:rsidR="009D54C0" w:rsidRPr="00B2788D" w:rsidRDefault="009D54C0">
            <w:pPr>
              <w:keepNext/>
              <w:spacing w:line="240" w:lineRule="auto"/>
              <w:rPr>
                <w:rFonts w:cs="Arial"/>
                <w:color w:val="000000"/>
              </w:rPr>
            </w:pPr>
            <w:r w:rsidRPr="00B2788D">
              <w:rPr>
                <w:rFonts w:cs="Arial"/>
                <w:color w:val="000000"/>
              </w:rPr>
              <w:t>Do not configure service principal names with HTTPS even if the web application uses SSL.</w:t>
            </w:r>
          </w:p>
        </w:tc>
      </w:tr>
    </w:tbl>
    <w:p w14:paraId="56B59918" w14:textId="77777777" w:rsidR="009D54C0" w:rsidRDefault="009D54C0">
      <w:pPr>
        <w:keepNext/>
        <w:spacing w:line="240" w:lineRule="auto"/>
        <w:rPr>
          <w:rFonts w:cs="Arial"/>
          <w:color w:val="000000"/>
        </w:rPr>
      </w:pPr>
      <w:r>
        <w:rPr>
          <w:rFonts w:cs="Arial"/>
          <w:color w:val="000000"/>
        </w:rPr>
        <w:t xml:space="preserve"> </w:t>
      </w:r>
    </w:p>
    <w:p w14:paraId="0FBF096F" w14:textId="77777777" w:rsidR="009D54C0" w:rsidRPr="004514CE" w:rsidRDefault="009D54C0" w:rsidP="00D12857">
      <w:pPr>
        <w:spacing w:line="240" w:lineRule="auto"/>
        <w:rPr>
          <w:color w:val="000000"/>
        </w:rPr>
      </w:pPr>
      <w:r w:rsidRPr="004514CE">
        <w:rPr>
          <w:color w:val="000000"/>
        </w:rPr>
        <w:t>In our example we used a new command line switch</w:t>
      </w:r>
      <w:r>
        <w:rPr>
          <w:rFonts w:cs="Arial"/>
          <w:color w:val="000000"/>
        </w:rPr>
        <w:t>, -</w:t>
      </w:r>
      <w:r w:rsidRPr="004514CE">
        <w:rPr>
          <w:color w:val="000000"/>
        </w:rPr>
        <w:t>S</w:t>
      </w:r>
      <w:r>
        <w:rPr>
          <w:rFonts w:cs="Arial"/>
          <w:color w:val="000000"/>
        </w:rPr>
        <w:t>,</w:t>
      </w:r>
      <w:r w:rsidRPr="004514CE">
        <w:rPr>
          <w:color w:val="000000"/>
        </w:rPr>
        <w:t xml:space="preserve"> introduced in </w:t>
      </w:r>
      <w:r>
        <w:rPr>
          <w:rFonts w:cs="Arial"/>
          <w:color w:val="000000"/>
        </w:rPr>
        <w:t>Windows Server</w:t>
      </w:r>
      <w:r w:rsidRPr="004514CE">
        <w:rPr>
          <w:color w:val="000000"/>
        </w:rPr>
        <w:t xml:space="preserve"> 2008 </w:t>
      </w:r>
      <w:r>
        <w:rPr>
          <w:rFonts w:cs="Arial"/>
          <w:color w:val="000000"/>
        </w:rPr>
        <w:t>that checks</w:t>
      </w:r>
      <w:r w:rsidRPr="004514CE">
        <w:rPr>
          <w:color w:val="000000"/>
        </w:rPr>
        <w:t xml:space="preserve"> for the existence of the SPN before creating the SPN on the account. If the SPN already exists, the new SPN </w:t>
      </w:r>
      <w:r>
        <w:rPr>
          <w:rFonts w:cs="Arial"/>
          <w:color w:val="000000"/>
        </w:rPr>
        <w:t>is</w:t>
      </w:r>
      <w:r w:rsidRPr="004514CE">
        <w:rPr>
          <w:color w:val="000000"/>
        </w:rPr>
        <w:t xml:space="preserve"> not created and you see an error </w:t>
      </w:r>
      <w:r>
        <w:rPr>
          <w:rFonts w:cs="Arial"/>
          <w:color w:val="000000"/>
        </w:rPr>
        <w:t>message.</w:t>
      </w:r>
    </w:p>
    <w:p w14:paraId="2ED9A764" w14:textId="77777777" w:rsidR="003572A3" w:rsidRDefault="003572A3" w:rsidP="003572A3">
      <w:r>
        <w:rPr>
          <w:noProof/>
        </w:rPr>
        <w:lastRenderedPageBreak/>
        <w:drawing>
          <wp:inline distT="0" distB="0" distL="0" distR="0" wp14:anchorId="083C6D3D" wp14:editId="1137658D">
            <wp:extent cx="4762500" cy="1028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762500" cy="1028700"/>
                    </a:xfrm>
                    <a:prstGeom prst="rect">
                      <a:avLst/>
                    </a:prstGeom>
                  </pic:spPr>
                </pic:pic>
              </a:graphicData>
            </a:graphic>
          </wp:inline>
        </w:drawing>
      </w:r>
    </w:p>
    <w:p w14:paraId="6EF7666A" w14:textId="77777777" w:rsidR="009D54C0" w:rsidRPr="00B23B5C" w:rsidRDefault="009D54C0" w:rsidP="00D12857">
      <w:pPr>
        <w:spacing w:line="240" w:lineRule="auto"/>
        <w:rPr>
          <w:color w:val="000000"/>
        </w:rPr>
      </w:pPr>
      <w:r w:rsidRPr="004514CE">
        <w:rPr>
          <w:color w:val="000000"/>
        </w:rPr>
        <w:t xml:space="preserve">If duplicate SPNs are found, you </w:t>
      </w:r>
      <w:r>
        <w:rPr>
          <w:rFonts w:cs="Arial"/>
          <w:color w:val="000000"/>
        </w:rPr>
        <w:t>have</w:t>
      </w:r>
      <w:r w:rsidRPr="00B23B5C">
        <w:rPr>
          <w:color w:val="000000"/>
        </w:rPr>
        <w:t xml:space="preserve"> to resolve the issue by either using a different DNS name for the web application, thereby changing the SPN, or </w:t>
      </w:r>
      <w:r>
        <w:rPr>
          <w:rFonts w:cs="Arial"/>
          <w:color w:val="000000"/>
        </w:rPr>
        <w:t>by removing</w:t>
      </w:r>
      <w:r w:rsidRPr="00B23B5C">
        <w:rPr>
          <w:color w:val="000000"/>
        </w:rPr>
        <w:t xml:space="preserve"> the existing SPN from</w:t>
      </w:r>
      <w:r>
        <w:rPr>
          <w:rFonts w:cs="Arial"/>
          <w:color w:val="000000"/>
        </w:rPr>
        <w:t xml:space="preserve"> the</w:t>
      </w:r>
      <w:r w:rsidRPr="00B23B5C">
        <w:rPr>
          <w:color w:val="000000"/>
        </w:rPr>
        <w:t xml:space="preserve"> account it was discovered on. </w:t>
      </w:r>
    </w:p>
    <w:p w14:paraId="2420EE77"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B2788D" w14:paraId="3EF460EC" w14:textId="77777777" w:rsidTr="00453307">
        <w:tc>
          <w:tcPr>
            <w:tcW w:w="5000" w:type="pct"/>
          </w:tcPr>
          <w:p w14:paraId="1E690BBF" w14:textId="77777777" w:rsidR="009D54C0" w:rsidRPr="00B2788D" w:rsidRDefault="00DA526A">
            <w:pPr>
              <w:keepNext/>
              <w:spacing w:line="240" w:lineRule="auto"/>
              <w:rPr>
                <w:rFonts w:cs="Arial"/>
                <w:color w:val="000000"/>
                <w:sz w:val="18"/>
              </w:rPr>
            </w:pPr>
            <w:r>
              <w:rPr>
                <w:rFonts w:cs="Arial"/>
                <w:color w:val="000000"/>
                <w:sz w:val="18"/>
              </w:rPr>
              <w:pict w14:anchorId="51077F0C">
                <v:shape id="_x0000_i1044" type="#_x0000_t75" style="width:9.75pt;height:9.75pt">
                  <v:imagedata r:id="rId63" o:title="Important"/>
                </v:shape>
              </w:pict>
            </w:r>
            <w:r w:rsidR="009D54C0" w:rsidRPr="00B2788D">
              <w:rPr>
                <w:rFonts w:cs="Arial"/>
                <w:color w:val="000000"/>
              </w:rPr>
              <w:t xml:space="preserve"> </w:t>
            </w:r>
            <w:r w:rsidR="009D54C0" w:rsidRPr="00B2788D">
              <w:rPr>
                <w:rFonts w:cs="Arial"/>
                <w:b/>
                <w:color w:val="000000"/>
              </w:rPr>
              <w:t xml:space="preserve">Important: </w:t>
            </w:r>
          </w:p>
        </w:tc>
      </w:tr>
      <w:tr w:rsidR="009D54C0" w:rsidRPr="00B2788D" w14:paraId="1E45206B" w14:textId="77777777" w:rsidTr="00453307">
        <w:tc>
          <w:tcPr>
            <w:tcW w:w="5000" w:type="pct"/>
          </w:tcPr>
          <w:p w14:paraId="403722F6" w14:textId="77777777" w:rsidR="009D54C0" w:rsidRPr="00B2788D" w:rsidRDefault="009D54C0">
            <w:pPr>
              <w:keepNext/>
              <w:spacing w:line="240" w:lineRule="auto"/>
              <w:rPr>
                <w:rFonts w:cs="Arial"/>
                <w:color w:val="000000"/>
              </w:rPr>
            </w:pPr>
            <w:r w:rsidRPr="00B2788D">
              <w:rPr>
                <w:rFonts w:cs="Arial"/>
                <w:color w:val="000000"/>
              </w:rPr>
              <w:t>Before deleting an existing SPN, be sure it is no longer needed, otherwise you may break Kerberos authentication for another application in your environment.</w:t>
            </w:r>
          </w:p>
        </w:tc>
      </w:tr>
    </w:tbl>
    <w:p w14:paraId="5CF975AC" w14:textId="77777777" w:rsidR="009D54C0" w:rsidRPr="0036184F" w:rsidRDefault="009D54C0" w:rsidP="00B23B5C">
      <w:pPr>
        <w:pStyle w:val="Heading4"/>
      </w:pPr>
      <w:r w:rsidRPr="0036184F">
        <w:t>Service Principal Names and SSL</w:t>
      </w:r>
    </w:p>
    <w:p w14:paraId="6924284A" w14:textId="77777777" w:rsidR="009D54C0" w:rsidRPr="00B23B5C" w:rsidRDefault="009D54C0" w:rsidP="00D12857">
      <w:pPr>
        <w:spacing w:line="240" w:lineRule="auto"/>
        <w:rPr>
          <w:color w:val="000000"/>
        </w:rPr>
      </w:pPr>
      <w:r w:rsidRPr="00B23B5C">
        <w:rPr>
          <w:color w:val="000000"/>
        </w:rPr>
        <w:t xml:space="preserve">It is common to confuse Kerberos Service Principal Names with URLs for http web applications because the SPN and URI formats are very similar in syntax, but it’s important to understand that they are two very separate and unique things. Kerberos service principal names are used to identify a service, and when that service is an http application, the service scheme is </w:t>
      </w:r>
      <w:r>
        <w:rPr>
          <w:rFonts w:cs="Arial"/>
          <w:color w:val="000000"/>
        </w:rPr>
        <w:t>"</w:t>
      </w:r>
      <w:r w:rsidRPr="00B23B5C">
        <w:rPr>
          <w:color w:val="000000"/>
        </w:rPr>
        <w:t>HTTP</w:t>
      </w:r>
      <w:r>
        <w:rPr>
          <w:rFonts w:cs="Arial"/>
          <w:color w:val="000000"/>
        </w:rPr>
        <w:t>"</w:t>
      </w:r>
      <w:r w:rsidRPr="00B23B5C">
        <w:rPr>
          <w:color w:val="000000"/>
        </w:rPr>
        <w:t xml:space="preserve"> regardless if the service is access with SSL or not. This means that even if you access the web application using </w:t>
      </w:r>
      <w:r>
        <w:rPr>
          <w:rFonts w:cs="Arial"/>
          <w:color w:val="000000"/>
        </w:rPr>
        <w:t>"</w:t>
      </w:r>
      <w:r w:rsidRPr="00B23B5C">
        <w:rPr>
          <w:color w:val="000000"/>
        </w:rPr>
        <w:t>https://someapp</w:t>
      </w:r>
      <w:r>
        <w:rPr>
          <w:rFonts w:cs="Arial"/>
          <w:color w:val="000000"/>
        </w:rPr>
        <w:t>"</w:t>
      </w:r>
      <w:r w:rsidRPr="00B23B5C">
        <w:rPr>
          <w:color w:val="000000"/>
        </w:rPr>
        <w:t xml:space="preserve"> you do not, and should </w:t>
      </w:r>
      <w:proofErr w:type="gramStart"/>
      <w:r w:rsidRPr="00B23B5C">
        <w:rPr>
          <w:color w:val="000000"/>
        </w:rPr>
        <w:t>not,</w:t>
      </w:r>
      <w:proofErr w:type="gramEnd"/>
      <w:r w:rsidRPr="00B23B5C">
        <w:rPr>
          <w:color w:val="000000"/>
        </w:rPr>
        <w:t xml:space="preserve"> configure a service principal name with HTTPS, </w:t>
      </w:r>
      <w:r>
        <w:rPr>
          <w:rFonts w:cs="Arial"/>
          <w:color w:val="000000"/>
        </w:rPr>
        <w:t>for example "</w:t>
      </w:r>
      <w:r w:rsidRPr="00B23B5C">
        <w:rPr>
          <w:color w:val="000000"/>
        </w:rPr>
        <w:t>HTTPS/</w:t>
      </w:r>
      <w:proofErr w:type="spellStart"/>
      <w:r w:rsidRPr="00B23B5C">
        <w:rPr>
          <w:color w:val="000000"/>
        </w:rPr>
        <w:t>someapp</w:t>
      </w:r>
      <w:proofErr w:type="spellEnd"/>
      <w:r>
        <w:rPr>
          <w:rFonts w:cs="Arial"/>
          <w:color w:val="000000"/>
        </w:rPr>
        <w:t>".</w:t>
      </w:r>
      <w:r w:rsidRPr="00B23B5C">
        <w:rPr>
          <w:color w:val="000000"/>
        </w:rPr>
        <w:t xml:space="preserve"> </w:t>
      </w:r>
    </w:p>
    <w:p w14:paraId="2B2A92CC" w14:textId="77777777" w:rsidR="009D54C0" w:rsidRPr="0036184F" w:rsidRDefault="009D54C0" w:rsidP="00B23B5C">
      <w:pPr>
        <w:pStyle w:val="Heading4"/>
      </w:pPr>
      <w:r w:rsidRPr="0036184F">
        <w:t>Configure Kerberos constrained delegation for computers and service accounts</w:t>
      </w:r>
    </w:p>
    <w:p w14:paraId="1B4E75E0" w14:textId="77777777" w:rsidR="009D54C0" w:rsidRPr="00B23B5C" w:rsidRDefault="009D54C0" w:rsidP="00D12857">
      <w:pPr>
        <w:spacing w:line="240" w:lineRule="auto"/>
        <w:rPr>
          <w:color w:val="000000"/>
        </w:rPr>
      </w:pPr>
      <w:r w:rsidRPr="00B23B5C">
        <w:rPr>
          <w:color w:val="000000"/>
        </w:rPr>
        <w:t xml:space="preserve">Depending on the scenario, some functionality in SharePoint Server 2010 may require constrained delegation to function properly. For example, if the RSS viewer web part is configured to display a RSS feed from an authenticated source it will require delegation to consume the source feed. In other situations it may be required to configure constrained delegation to allow service applications (such as Excel Services) to delegate the client’s identity to back-end systems. </w:t>
      </w:r>
    </w:p>
    <w:p w14:paraId="2C0CDD14" w14:textId="77777777" w:rsidR="009D54C0" w:rsidRPr="00B23B5C" w:rsidRDefault="009D54C0" w:rsidP="00D12857">
      <w:pPr>
        <w:spacing w:line="240" w:lineRule="auto"/>
        <w:rPr>
          <w:color w:val="000000"/>
        </w:rPr>
      </w:pPr>
      <w:r w:rsidRPr="00B23B5C">
        <w:rPr>
          <w:color w:val="000000"/>
        </w:rPr>
        <w:t xml:space="preserve">In this scenario we will configure Kerberos constrained delegation to allow the RSS view web part to read a secured local RSS feed and secured remote RSS feed from a remote </w:t>
      </w:r>
      <w:r w:rsidRPr="00B23B5C">
        <w:rPr>
          <w:color w:val="000000"/>
        </w:rPr>
        <w:lastRenderedPageBreak/>
        <w:t xml:space="preserve">web application. In later scenarios we will configure Kerberos constrained delegation for other SharePoint Server 2010 service applications. </w:t>
      </w:r>
    </w:p>
    <w:p w14:paraId="048A25C8" w14:textId="77777777" w:rsidR="009D54C0" w:rsidRPr="001A09A5" w:rsidRDefault="009D54C0" w:rsidP="00D12857">
      <w:pPr>
        <w:spacing w:line="240" w:lineRule="auto"/>
        <w:rPr>
          <w:color w:val="000000"/>
        </w:rPr>
      </w:pPr>
      <w:r w:rsidRPr="001A09A5">
        <w:rPr>
          <w:color w:val="000000"/>
        </w:rPr>
        <w:t>The following diagram conceptually describes what will be configured in this scenario:</w:t>
      </w:r>
    </w:p>
    <w:p w14:paraId="42D81125" w14:textId="77777777" w:rsidR="00C83632" w:rsidRPr="001A09A5" w:rsidRDefault="00C83632" w:rsidP="001A09A5">
      <w:pPr>
        <w:pStyle w:val="Figure"/>
        <w:rPr>
          <w:color w:val="000000"/>
        </w:rPr>
      </w:pPr>
      <w:r>
        <w:object w:dxaOrig="3953" w:dyaOrig="3871" w14:anchorId="3F343344">
          <v:shape id="_x0000_i1045" type="#_x0000_t75" style="width:198pt;height:193.5pt" o:ole="">
            <v:imagedata r:id="rId71" o:title=""/>
          </v:shape>
          <o:OLEObject Type="Embed" ProgID="Visio.Drawing.11" ShapeID="_x0000_i1045" DrawAspect="Content" ObjectID="_1395658534" r:id="rId72"/>
        </w:object>
      </w:r>
    </w:p>
    <w:p w14:paraId="761687B6" w14:textId="77777777" w:rsidR="009D54C0" w:rsidRPr="001A09A5" w:rsidRDefault="009D54C0" w:rsidP="00D12857">
      <w:pPr>
        <w:spacing w:line="240" w:lineRule="auto"/>
        <w:rPr>
          <w:color w:val="000000"/>
        </w:rPr>
      </w:pPr>
      <w:r w:rsidRPr="001A09A5">
        <w:rPr>
          <w:color w:val="000000"/>
        </w:rPr>
        <w:t>We have two web applications, each with their own site collection with a site page hosing two RSS viewer web parts. The web applications each have a single default zone configured to use Kerberos authentication so all feeds coming from these web sites will require authentication. In each site one RSS viewer will be configured to read a local RSS feed from a list and the other will be configured to read an authentication feed in the remote site.</w:t>
      </w:r>
    </w:p>
    <w:p w14:paraId="59615810" w14:textId="77777777" w:rsidR="009D54C0" w:rsidRPr="001A09A5" w:rsidRDefault="009D54C0" w:rsidP="00D12857">
      <w:pPr>
        <w:spacing w:line="240" w:lineRule="auto"/>
        <w:rPr>
          <w:color w:val="000000"/>
        </w:rPr>
      </w:pPr>
      <w:r w:rsidRPr="001A09A5">
        <w:rPr>
          <w:color w:val="000000"/>
        </w:rPr>
        <w:t xml:space="preserve">To accomplish this, Kerberos constrained delegation will be configured to allow delegation between the IIS application pool service accounts. The following diagram conceptually describes the constrained delegation paths needed: </w:t>
      </w:r>
    </w:p>
    <w:p w14:paraId="067C3CE6" w14:textId="77777777" w:rsidR="00C83632" w:rsidRPr="001A09A5" w:rsidRDefault="00C83632" w:rsidP="001A09A5">
      <w:pPr>
        <w:pStyle w:val="Figure"/>
        <w:rPr>
          <w:color w:val="000000"/>
        </w:rPr>
      </w:pPr>
      <w:r>
        <w:object w:dxaOrig="6463" w:dyaOrig="4871" w14:anchorId="243FAF83">
          <v:shape id="_x0000_i1046" type="#_x0000_t75" style="width:323.25pt;height:243.75pt" o:ole="">
            <v:imagedata r:id="rId73" o:title=""/>
          </v:shape>
          <o:OLEObject Type="Embed" ProgID="Visio.Drawing.11" ShapeID="_x0000_i1046" DrawAspect="Content" ObjectID="_1395658535" r:id="rId74"/>
        </w:object>
      </w:r>
    </w:p>
    <w:p w14:paraId="67390A49" w14:textId="77777777" w:rsidR="009D54C0" w:rsidRPr="001A09A5" w:rsidRDefault="009D54C0" w:rsidP="00D12857">
      <w:pPr>
        <w:spacing w:line="240" w:lineRule="auto"/>
        <w:rPr>
          <w:color w:val="000000"/>
        </w:rPr>
      </w:pPr>
      <w:r w:rsidRPr="001A09A5">
        <w:rPr>
          <w:color w:val="000000"/>
        </w:rPr>
        <w:t>Remember that we identify the web application by service name using the Service Principal Name (SPN) assigned to the identity of the IIS application pool. The service accounts processing requests must be allowed to delegate the client identity to the designated services. All together we have the following constrained delegation paths to configure:</w:t>
      </w:r>
    </w:p>
    <w:p w14:paraId="124C7E58"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539"/>
        <w:gridCol w:w="1889"/>
        <w:gridCol w:w="4515"/>
      </w:tblGrid>
      <w:tr w:rsidR="009D54C0" w:rsidRPr="00B2788D" w14:paraId="609BB25D" w14:textId="77777777" w:rsidTr="001A09A5">
        <w:trPr>
          <w:tblHeader/>
        </w:trPr>
        <w:tc>
          <w:tcPr>
            <w:tcW w:w="96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B97B80F" w14:textId="77777777" w:rsidR="009D54C0" w:rsidRPr="001A09A5" w:rsidRDefault="009D54C0" w:rsidP="00D12857">
            <w:pPr>
              <w:spacing w:line="240" w:lineRule="auto"/>
              <w:rPr>
                <w:color w:val="000000"/>
                <w:sz w:val="18"/>
              </w:rPr>
            </w:pPr>
            <w:r w:rsidRPr="001A09A5">
              <w:rPr>
                <w:b/>
                <w:color w:val="000000"/>
                <w:sz w:val="18"/>
              </w:rPr>
              <w:t>Principal Type</w:t>
            </w:r>
          </w:p>
        </w:tc>
        <w:tc>
          <w:tcPr>
            <w:tcW w:w="118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67CD2DF" w14:textId="77777777" w:rsidR="009D54C0" w:rsidRPr="001A09A5" w:rsidRDefault="009D54C0" w:rsidP="00D12857">
            <w:pPr>
              <w:spacing w:line="240" w:lineRule="auto"/>
              <w:rPr>
                <w:color w:val="000000"/>
                <w:sz w:val="18"/>
              </w:rPr>
            </w:pPr>
            <w:r w:rsidRPr="001A09A5">
              <w:rPr>
                <w:b/>
                <w:color w:val="000000"/>
                <w:sz w:val="18"/>
              </w:rPr>
              <w:t>Principal Name</w:t>
            </w:r>
          </w:p>
        </w:tc>
        <w:tc>
          <w:tcPr>
            <w:tcW w:w="284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DB26A10" w14:textId="77777777" w:rsidR="009D54C0" w:rsidRPr="001A09A5" w:rsidRDefault="009D54C0" w:rsidP="00D12857">
            <w:pPr>
              <w:spacing w:line="240" w:lineRule="auto"/>
              <w:rPr>
                <w:color w:val="000000"/>
                <w:sz w:val="18"/>
              </w:rPr>
            </w:pPr>
            <w:r w:rsidRPr="001A09A5">
              <w:rPr>
                <w:b/>
                <w:color w:val="000000"/>
                <w:sz w:val="18"/>
              </w:rPr>
              <w:t>Delegates To Service</w:t>
            </w:r>
          </w:p>
        </w:tc>
      </w:tr>
      <w:tr w:rsidR="009D54C0" w:rsidRPr="00B2788D" w14:paraId="006D1A3D" w14:textId="77777777" w:rsidTr="001A09A5">
        <w:tc>
          <w:tcPr>
            <w:tcW w:w="96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0168FB9" w14:textId="77777777" w:rsidR="009D54C0" w:rsidRPr="001A09A5" w:rsidRDefault="009D54C0" w:rsidP="00D12857">
            <w:pPr>
              <w:spacing w:line="240" w:lineRule="auto"/>
              <w:rPr>
                <w:color w:val="000000"/>
              </w:rPr>
            </w:pPr>
            <w:r w:rsidRPr="001A09A5">
              <w:rPr>
                <w:color w:val="000000"/>
              </w:rPr>
              <w:t>User</w:t>
            </w:r>
          </w:p>
        </w:tc>
        <w:tc>
          <w:tcPr>
            <w:tcW w:w="11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C94824E" w14:textId="77777777" w:rsidR="009D54C0" w:rsidRPr="001A09A5" w:rsidRDefault="009D54C0" w:rsidP="00D12857">
            <w:pPr>
              <w:spacing w:line="240" w:lineRule="auto"/>
              <w:rPr>
                <w:color w:val="000000"/>
              </w:rPr>
            </w:pPr>
            <w:r w:rsidRPr="001A09A5">
              <w:rPr>
                <w:color w:val="000000"/>
              </w:rPr>
              <w:t>svcPortal10App</w:t>
            </w:r>
          </w:p>
        </w:tc>
        <w:tc>
          <w:tcPr>
            <w:tcW w:w="284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8579280" w14:textId="77777777" w:rsidR="009D54C0" w:rsidRPr="001A09A5" w:rsidRDefault="009D54C0" w:rsidP="00D12857">
            <w:pPr>
              <w:spacing w:line="240" w:lineRule="auto"/>
              <w:rPr>
                <w:color w:val="000000"/>
              </w:rPr>
            </w:pPr>
            <w:r w:rsidRPr="001A09A5">
              <w:rPr>
                <w:color w:val="000000"/>
              </w:rPr>
              <w:t>HTTP/Portal</w:t>
            </w:r>
          </w:p>
          <w:p w14:paraId="129BF9C4" w14:textId="77777777" w:rsidR="009D54C0" w:rsidRPr="001A09A5" w:rsidRDefault="009D54C0" w:rsidP="00D12857">
            <w:pPr>
              <w:spacing w:line="240" w:lineRule="auto"/>
              <w:rPr>
                <w:color w:val="000000"/>
              </w:rPr>
            </w:pPr>
            <w:r w:rsidRPr="001A09A5">
              <w:rPr>
                <w:color w:val="000000"/>
              </w:rPr>
              <w:t>HTTP/</w:t>
            </w:r>
            <w:proofErr w:type="spellStart"/>
            <w:r w:rsidRPr="001A09A5">
              <w:rPr>
                <w:color w:val="000000"/>
              </w:rPr>
              <w:t>Portal.vmlab.local</w:t>
            </w:r>
            <w:proofErr w:type="spellEnd"/>
          </w:p>
          <w:p w14:paraId="04C98FB3" w14:textId="77777777" w:rsidR="009D54C0" w:rsidRPr="001A09A5" w:rsidRDefault="009D54C0" w:rsidP="00D12857">
            <w:pPr>
              <w:spacing w:line="240" w:lineRule="auto"/>
              <w:rPr>
                <w:color w:val="000000"/>
              </w:rPr>
            </w:pPr>
            <w:r w:rsidRPr="001A09A5">
              <w:rPr>
                <w:color w:val="000000"/>
              </w:rPr>
              <w:t>HTTP/Teams</w:t>
            </w:r>
          </w:p>
          <w:p w14:paraId="439A820C" w14:textId="77777777" w:rsidR="009D54C0" w:rsidRPr="001A09A5" w:rsidRDefault="009D54C0" w:rsidP="00D12857">
            <w:pPr>
              <w:spacing w:line="240" w:lineRule="auto"/>
              <w:rPr>
                <w:color w:val="000000"/>
              </w:rPr>
            </w:pPr>
            <w:r w:rsidRPr="001A09A5">
              <w:rPr>
                <w:color w:val="000000"/>
              </w:rPr>
              <w:t>HTTP/</w:t>
            </w:r>
            <w:proofErr w:type="spellStart"/>
            <w:r w:rsidRPr="001A09A5">
              <w:rPr>
                <w:color w:val="000000"/>
              </w:rPr>
              <w:t>Teams.vmlab.local</w:t>
            </w:r>
            <w:proofErr w:type="spellEnd"/>
          </w:p>
          <w:p w14:paraId="197BCCCB" w14:textId="77777777" w:rsidR="009D54C0" w:rsidRPr="001A09A5" w:rsidRDefault="009D54C0" w:rsidP="00D12857">
            <w:pPr>
              <w:spacing w:line="240" w:lineRule="auto"/>
              <w:rPr>
                <w:color w:val="000000"/>
              </w:rPr>
            </w:pPr>
            <w:r w:rsidRPr="001A09A5">
              <w:rPr>
                <w:color w:val="000000"/>
              </w:rPr>
              <w:t>HTTP/Teams:5555</w:t>
            </w:r>
          </w:p>
          <w:p w14:paraId="3D6C57B2" w14:textId="77777777" w:rsidR="009D54C0" w:rsidRPr="001A09A5" w:rsidRDefault="009D54C0" w:rsidP="00D12857">
            <w:pPr>
              <w:spacing w:line="240" w:lineRule="auto"/>
              <w:rPr>
                <w:color w:val="000000"/>
              </w:rPr>
            </w:pPr>
            <w:r w:rsidRPr="001A09A5">
              <w:rPr>
                <w:color w:val="000000"/>
              </w:rPr>
              <w:t>HTTP/Teams.vmlab.local:5555</w:t>
            </w:r>
          </w:p>
        </w:tc>
      </w:tr>
      <w:tr w:rsidR="009D54C0" w:rsidRPr="00B2788D" w14:paraId="3630A93E" w14:textId="77777777" w:rsidTr="001A09A5">
        <w:tc>
          <w:tcPr>
            <w:tcW w:w="96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4945014" w14:textId="77777777" w:rsidR="009D54C0" w:rsidRPr="001A09A5" w:rsidRDefault="009D54C0" w:rsidP="00D12857">
            <w:pPr>
              <w:spacing w:line="240" w:lineRule="auto"/>
              <w:rPr>
                <w:color w:val="000000"/>
              </w:rPr>
            </w:pPr>
            <w:r w:rsidRPr="001A09A5">
              <w:rPr>
                <w:color w:val="000000"/>
              </w:rPr>
              <w:lastRenderedPageBreak/>
              <w:t>User</w:t>
            </w:r>
          </w:p>
        </w:tc>
        <w:tc>
          <w:tcPr>
            <w:tcW w:w="11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8D0F8C3" w14:textId="77777777" w:rsidR="009D54C0" w:rsidRPr="001A09A5" w:rsidRDefault="009D54C0" w:rsidP="00D12857">
            <w:pPr>
              <w:spacing w:line="240" w:lineRule="auto"/>
              <w:rPr>
                <w:color w:val="000000"/>
              </w:rPr>
            </w:pPr>
            <w:r w:rsidRPr="001A09A5">
              <w:rPr>
                <w:color w:val="000000"/>
              </w:rPr>
              <w:t>svcTeams10App</w:t>
            </w:r>
          </w:p>
        </w:tc>
        <w:tc>
          <w:tcPr>
            <w:tcW w:w="284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3E452FF" w14:textId="77777777" w:rsidR="009D54C0" w:rsidRPr="001A09A5" w:rsidRDefault="009D54C0" w:rsidP="00D12857">
            <w:pPr>
              <w:spacing w:line="240" w:lineRule="auto"/>
              <w:rPr>
                <w:color w:val="000000"/>
              </w:rPr>
            </w:pPr>
            <w:r w:rsidRPr="001A09A5">
              <w:rPr>
                <w:color w:val="000000"/>
              </w:rPr>
              <w:t>HTTP/Portal</w:t>
            </w:r>
          </w:p>
          <w:p w14:paraId="6950A161" w14:textId="77777777" w:rsidR="009D54C0" w:rsidRPr="001A09A5" w:rsidRDefault="009D54C0" w:rsidP="00D12857">
            <w:pPr>
              <w:spacing w:line="240" w:lineRule="auto"/>
              <w:rPr>
                <w:color w:val="000000"/>
              </w:rPr>
            </w:pPr>
            <w:r w:rsidRPr="001A09A5">
              <w:rPr>
                <w:color w:val="000000"/>
              </w:rPr>
              <w:t>HTTP/</w:t>
            </w:r>
            <w:proofErr w:type="spellStart"/>
            <w:r w:rsidRPr="001A09A5">
              <w:rPr>
                <w:color w:val="000000"/>
              </w:rPr>
              <w:t>Portal.vmlab.local</w:t>
            </w:r>
            <w:proofErr w:type="spellEnd"/>
          </w:p>
          <w:p w14:paraId="554BEE8A" w14:textId="77777777" w:rsidR="009D54C0" w:rsidRPr="001A09A5" w:rsidRDefault="009D54C0" w:rsidP="00D12857">
            <w:pPr>
              <w:spacing w:line="240" w:lineRule="auto"/>
              <w:rPr>
                <w:color w:val="000000"/>
              </w:rPr>
            </w:pPr>
            <w:r w:rsidRPr="001A09A5">
              <w:rPr>
                <w:color w:val="000000"/>
              </w:rPr>
              <w:t>HTTP/Teams</w:t>
            </w:r>
          </w:p>
          <w:p w14:paraId="5D0AF7FA" w14:textId="77777777" w:rsidR="009D54C0" w:rsidRPr="001A09A5" w:rsidRDefault="009D54C0" w:rsidP="00D12857">
            <w:pPr>
              <w:spacing w:line="240" w:lineRule="auto"/>
              <w:rPr>
                <w:color w:val="000000"/>
              </w:rPr>
            </w:pPr>
            <w:r w:rsidRPr="001A09A5">
              <w:rPr>
                <w:color w:val="000000"/>
              </w:rPr>
              <w:t>HTTP/</w:t>
            </w:r>
            <w:proofErr w:type="spellStart"/>
            <w:r w:rsidRPr="001A09A5">
              <w:rPr>
                <w:color w:val="000000"/>
              </w:rPr>
              <w:t>Teams.vmlab.local</w:t>
            </w:r>
            <w:proofErr w:type="spellEnd"/>
          </w:p>
          <w:p w14:paraId="08D8157B" w14:textId="77777777" w:rsidR="009D54C0" w:rsidRPr="001A09A5" w:rsidRDefault="009D54C0" w:rsidP="00D12857">
            <w:pPr>
              <w:spacing w:line="240" w:lineRule="auto"/>
              <w:rPr>
                <w:color w:val="000000"/>
              </w:rPr>
            </w:pPr>
            <w:r w:rsidRPr="001A09A5">
              <w:rPr>
                <w:color w:val="000000"/>
              </w:rPr>
              <w:t>HTTP/Teams:5555</w:t>
            </w:r>
          </w:p>
          <w:p w14:paraId="64BCB31F" w14:textId="77777777" w:rsidR="009D54C0" w:rsidRPr="001A09A5" w:rsidRDefault="009D54C0" w:rsidP="00D12857">
            <w:pPr>
              <w:spacing w:line="240" w:lineRule="auto"/>
              <w:rPr>
                <w:color w:val="000000"/>
              </w:rPr>
            </w:pPr>
            <w:r w:rsidRPr="001A09A5">
              <w:rPr>
                <w:color w:val="000000"/>
              </w:rPr>
              <w:t>HTTP/Teams.vmlab.local:5555</w:t>
            </w:r>
          </w:p>
        </w:tc>
      </w:tr>
    </w:tbl>
    <w:p w14:paraId="03D98878" w14:textId="77777777" w:rsidR="009D54C0" w:rsidRDefault="009D54C0">
      <w:pPr>
        <w:keepNext/>
        <w:spacing w:line="240" w:lineRule="auto"/>
        <w:rPr>
          <w:rFonts w:cs="Arial"/>
          <w:color w:val="000000"/>
        </w:rPr>
      </w:pP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B2788D" w14:paraId="18211935" w14:textId="77777777" w:rsidTr="00453307">
        <w:tc>
          <w:tcPr>
            <w:tcW w:w="5000" w:type="pct"/>
          </w:tcPr>
          <w:p w14:paraId="4B550802" w14:textId="77777777" w:rsidR="009D54C0" w:rsidRPr="00B2788D" w:rsidRDefault="00DA526A">
            <w:pPr>
              <w:keepNext/>
              <w:spacing w:line="240" w:lineRule="auto"/>
              <w:rPr>
                <w:rFonts w:cs="Arial"/>
                <w:color w:val="000000"/>
                <w:sz w:val="18"/>
              </w:rPr>
            </w:pPr>
            <w:r>
              <w:rPr>
                <w:rFonts w:cs="Arial"/>
                <w:color w:val="000000"/>
                <w:sz w:val="18"/>
              </w:rPr>
              <w:pict w14:anchorId="7673F5F6">
                <v:shape id="_x0000_i1047" type="#_x0000_t75" style="width:9.75pt;height:9.75pt">
                  <v:imagedata r:id="rId20" o:title="note"/>
                </v:shape>
              </w:pict>
            </w:r>
            <w:r w:rsidR="009D54C0" w:rsidRPr="00B2788D">
              <w:rPr>
                <w:rFonts w:cs="Arial"/>
                <w:color w:val="000000"/>
              </w:rPr>
              <w:t xml:space="preserve"> </w:t>
            </w:r>
            <w:r w:rsidR="009D54C0" w:rsidRPr="00B2788D">
              <w:rPr>
                <w:rFonts w:cs="Arial"/>
                <w:b/>
                <w:color w:val="000000"/>
              </w:rPr>
              <w:t xml:space="preserve">Note: </w:t>
            </w:r>
          </w:p>
        </w:tc>
      </w:tr>
      <w:tr w:rsidR="009D54C0" w:rsidRPr="00B2788D" w14:paraId="0DC7C633" w14:textId="77777777" w:rsidTr="00453307">
        <w:tc>
          <w:tcPr>
            <w:tcW w:w="5000" w:type="pct"/>
          </w:tcPr>
          <w:p w14:paraId="48D0CFFC" w14:textId="77777777" w:rsidR="009D54C0" w:rsidRPr="00B2788D" w:rsidRDefault="009D54C0">
            <w:pPr>
              <w:keepNext/>
              <w:spacing w:line="240" w:lineRule="auto"/>
              <w:rPr>
                <w:rFonts w:cs="Arial"/>
                <w:color w:val="000000"/>
              </w:rPr>
            </w:pPr>
            <w:r w:rsidRPr="00B2788D">
              <w:rPr>
                <w:rFonts w:cs="Arial"/>
                <w:color w:val="000000"/>
              </w:rPr>
              <w:t>It may seem redundant to configure delegation from a service to itself, such as the portal service account delegating to the portal service application, but this is required in scenarios where you have multiple servers running the service. This is to address the scenario where one server may need to delegate to another server running the same service; for instance a WFE processing a request with a RSS viewer which uses the local web application as the data source. Depending on farm topology and configuration there is a possibility that the RSS request may be serviced by a different server which would require delegation to work correctly.</w:t>
            </w:r>
          </w:p>
        </w:tc>
      </w:tr>
    </w:tbl>
    <w:p w14:paraId="440B493A" w14:textId="77777777" w:rsidR="009D54C0" w:rsidRDefault="009D54C0">
      <w:pPr>
        <w:keepNext/>
        <w:spacing w:line="240" w:lineRule="auto"/>
        <w:rPr>
          <w:rFonts w:cs="Arial"/>
          <w:color w:val="000000"/>
        </w:rPr>
      </w:pPr>
      <w:r>
        <w:rPr>
          <w:rFonts w:cs="Arial"/>
          <w:color w:val="000000"/>
        </w:rPr>
        <w:t xml:space="preserve"> </w:t>
      </w:r>
    </w:p>
    <w:p w14:paraId="0005007A" w14:textId="77777777" w:rsidR="009D54C0" w:rsidRPr="001A09A5" w:rsidRDefault="009D54C0" w:rsidP="00D12857">
      <w:pPr>
        <w:spacing w:line="240" w:lineRule="auto"/>
        <w:rPr>
          <w:color w:val="000000"/>
        </w:rPr>
      </w:pPr>
      <w:r w:rsidRPr="001A09A5">
        <w:rPr>
          <w:color w:val="000000"/>
        </w:rPr>
        <w:t xml:space="preserve">To configure delegation you can use the Active Directory Users and Computer snap-in. Right-click each service account and open the properties dialog. In the dialog you will see a tab for delegation (note that this tab only appears if the object has an SPN assigned to it; computers have an SPN by default). On the delegation tab, select </w:t>
      </w:r>
      <w:r w:rsidRPr="001A09A5">
        <w:rPr>
          <w:b/>
          <w:color w:val="000000"/>
        </w:rPr>
        <w:t>Trust this user for delegation to specified services only</w:t>
      </w:r>
      <w:r>
        <w:rPr>
          <w:rFonts w:cs="Arial"/>
          <w:color w:val="000000"/>
        </w:rPr>
        <w:t>,</w:t>
      </w:r>
      <w:r w:rsidRPr="001A09A5">
        <w:rPr>
          <w:color w:val="000000"/>
        </w:rPr>
        <w:t xml:space="preserve"> then select </w:t>
      </w:r>
      <w:r w:rsidRPr="001A09A5">
        <w:rPr>
          <w:b/>
          <w:color w:val="000000"/>
        </w:rPr>
        <w:t>Use any authentication protocol</w:t>
      </w:r>
      <w:r>
        <w:rPr>
          <w:rFonts w:cs="Arial"/>
          <w:color w:val="000000"/>
        </w:rPr>
        <w:t xml:space="preserve">. </w:t>
      </w:r>
    </w:p>
    <w:p w14:paraId="5AF009F5" w14:textId="77777777" w:rsidR="003572A3" w:rsidRDefault="00137B07" w:rsidP="003572A3">
      <w:r>
        <w:rPr>
          <w:noProof/>
        </w:rPr>
        <w:lastRenderedPageBreak/>
        <w:drawing>
          <wp:inline distT="0" distB="0" distL="0" distR="0" wp14:anchorId="153F9068" wp14:editId="4293A73B">
            <wp:extent cx="4038600" cy="54006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038600" cy="5400675"/>
                    </a:xfrm>
                    <a:prstGeom prst="rect">
                      <a:avLst/>
                    </a:prstGeom>
                  </pic:spPr>
                </pic:pic>
              </a:graphicData>
            </a:graphic>
          </wp:inline>
        </w:drawing>
      </w:r>
    </w:p>
    <w:p w14:paraId="45BADA57" w14:textId="77777777" w:rsidR="009D54C0" w:rsidRPr="001A09A5" w:rsidRDefault="009D54C0" w:rsidP="00D12857">
      <w:pPr>
        <w:spacing w:line="240" w:lineRule="auto"/>
        <w:rPr>
          <w:color w:val="000000"/>
        </w:rPr>
      </w:pPr>
      <w:r w:rsidRPr="001A09A5">
        <w:rPr>
          <w:color w:val="000000"/>
        </w:rPr>
        <w:t xml:space="preserve">Click the </w:t>
      </w:r>
      <w:r w:rsidRPr="001A09A5">
        <w:rPr>
          <w:b/>
          <w:color w:val="000000"/>
        </w:rPr>
        <w:t>Add</w:t>
      </w:r>
      <w:r w:rsidRPr="001A09A5">
        <w:rPr>
          <w:color w:val="000000"/>
        </w:rPr>
        <w:t xml:space="preserve"> button to add the services the user (service account) will be allowed to delegate to. To select a SPN, you will look up the object the SPN is applied to. In our instance, we are trying to delegate to a HTTP service which means we search for the service account of the IIS application pool that the SPN was assigned to in the previous step. </w:t>
      </w:r>
    </w:p>
    <w:p w14:paraId="2C57173F" w14:textId="77777777" w:rsidR="003572A3" w:rsidRDefault="009D54C0" w:rsidP="003572A3">
      <w:r>
        <w:rPr>
          <w:rFonts w:cs="Arial"/>
          <w:color w:val="000000"/>
        </w:rPr>
        <w:lastRenderedPageBreak/>
        <w:t>On</w:t>
      </w:r>
      <w:r w:rsidRPr="001A09A5">
        <w:rPr>
          <w:color w:val="000000"/>
        </w:rPr>
        <w:t xml:space="preserve"> the </w:t>
      </w:r>
      <w:r>
        <w:rPr>
          <w:rFonts w:cs="Arial"/>
          <w:b/>
          <w:color w:val="000000"/>
        </w:rPr>
        <w:t>Select Users or Computers</w:t>
      </w:r>
      <w:r>
        <w:rPr>
          <w:rFonts w:cs="Arial"/>
          <w:color w:val="000000"/>
        </w:rPr>
        <w:t xml:space="preserve"> dialog box, click </w:t>
      </w:r>
      <w:r w:rsidRPr="001A09A5">
        <w:rPr>
          <w:b/>
          <w:color w:val="000000"/>
        </w:rPr>
        <w:t>Users and Computers</w:t>
      </w:r>
      <w:r>
        <w:rPr>
          <w:rFonts w:cs="Arial"/>
          <w:color w:val="000000"/>
        </w:rPr>
        <w:t>,</w:t>
      </w:r>
      <w:r w:rsidRPr="001A09A5">
        <w:rPr>
          <w:color w:val="000000"/>
        </w:rPr>
        <w:t xml:space="preserve"> search for the IIS application pool service accounts</w:t>
      </w:r>
      <w:r>
        <w:rPr>
          <w:rFonts w:cs="Arial"/>
          <w:color w:val="000000"/>
        </w:rPr>
        <w:t xml:space="preserve"> (</w:t>
      </w:r>
      <w:r w:rsidRPr="001A09A5">
        <w:rPr>
          <w:color w:val="000000"/>
        </w:rPr>
        <w:t xml:space="preserve">in our example </w:t>
      </w:r>
      <w:proofErr w:type="spellStart"/>
      <w:r w:rsidRPr="001A09A5">
        <w:rPr>
          <w:b/>
          <w:color w:val="000000"/>
        </w:rPr>
        <w:t>vmlab</w:t>
      </w:r>
      <w:proofErr w:type="spellEnd"/>
      <w:r w:rsidRPr="001A09A5">
        <w:rPr>
          <w:b/>
          <w:color w:val="000000"/>
        </w:rPr>
        <w:t>\svcPortal10App</w:t>
      </w:r>
      <w:r w:rsidRPr="001A09A5">
        <w:rPr>
          <w:color w:val="000000"/>
        </w:rPr>
        <w:t xml:space="preserve"> and </w:t>
      </w:r>
      <w:proofErr w:type="spellStart"/>
      <w:r w:rsidRPr="001A09A5">
        <w:rPr>
          <w:b/>
          <w:color w:val="000000"/>
        </w:rPr>
        <w:t>vmlab</w:t>
      </w:r>
      <w:proofErr w:type="spellEnd"/>
      <w:r w:rsidRPr="001A09A5">
        <w:rPr>
          <w:b/>
          <w:color w:val="000000"/>
        </w:rPr>
        <w:t>\svcTeams10App</w:t>
      </w:r>
      <w:r w:rsidR="00EC3FB3">
        <w:t>”</w:t>
      </w:r>
      <w:r w:rsidR="00C7693D" w:rsidRPr="00C7693D">
        <w:rPr>
          <w:rFonts w:cs="Arial"/>
          <w:color w:val="000000"/>
        </w:rPr>
        <w:t xml:space="preserve"> </w:t>
      </w:r>
      <w:r w:rsidR="00C7693D">
        <w:rPr>
          <w:rFonts w:cs="Arial"/>
          <w:color w:val="000000"/>
        </w:rPr>
        <w:t xml:space="preserve">and then click </w:t>
      </w:r>
      <w:r w:rsidR="00C7693D" w:rsidRPr="00C27B63">
        <w:rPr>
          <w:b/>
          <w:color w:val="000000"/>
        </w:rPr>
        <w:t>OK</w:t>
      </w:r>
      <w:r w:rsidR="003572A3">
        <w:t>:</w:t>
      </w:r>
    </w:p>
    <w:p w14:paraId="242384FC" w14:textId="77777777" w:rsidR="003572A3" w:rsidRDefault="003572A3" w:rsidP="003572A3">
      <w:r>
        <w:rPr>
          <w:noProof/>
        </w:rPr>
        <w:drawing>
          <wp:inline distT="0" distB="0" distL="0" distR="0" wp14:anchorId="35836288" wp14:editId="0C67C058">
            <wp:extent cx="4371975" cy="22955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4371975" cy="2295525"/>
                    </a:xfrm>
                    <a:prstGeom prst="rect">
                      <a:avLst/>
                    </a:prstGeom>
                  </pic:spPr>
                </pic:pic>
              </a:graphicData>
            </a:graphic>
          </wp:inline>
        </w:drawing>
      </w:r>
    </w:p>
    <w:p w14:paraId="01B17AC3" w14:textId="77777777" w:rsidR="009D54C0" w:rsidRPr="001A09A5" w:rsidRDefault="009D54C0" w:rsidP="00D12857">
      <w:pPr>
        <w:spacing w:line="240" w:lineRule="auto"/>
        <w:rPr>
          <w:color w:val="000000"/>
        </w:rPr>
      </w:pPr>
      <w:r w:rsidRPr="001A09A5">
        <w:rPr>
          <w:color w:val="000000"/>
        </w:rPr>
        <w:t>You will then be prompted to select the services assigned to the objects by service principal name</w:t>
      </w:r>
      <w:r>
        <w:rPr>
          <w:rFonts w:cs="Arial"/>
          <w:color w:val="000000"/>
        </w:rPr>
        <w:t>.</w:t>
      </w:r>
    </w:p>
    <w:p w14:paraId="10BF3BB2" w14:textId="77777777" w:rsidR="003572A3" w:rsidRDefault="003572A3" w:rsidP="003572A3">
      <w:r>
        <w:rPr>
          <w:noProof/>
        </w:rPr>
        <w:lastRenderedPageBreak/>
        <w:drawing>
          <wp:inline distT="0" distB="0" distL="0" distR="0" wp14:anchorId="034AA7A5" wp14:editId="620E16D8">
            <wp:extent cx="3819525" cy="36576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819525" cy="3657600"/>
                    </a:xfrm>
                    <a:prstGeom prst="rect">
                      <a:avLst/>
                    </a:prstGeom>
                  </pic:spPr>
                </pic:pic>
              </a:graphicData>
            </a:graphic>
          </wp:inline>
        </w:drawing>
      </w:r>
    </w:p>
    <w:p w14:paraId="1361DFA1" w14:textId="77777777" w:rsidR="009D54C0" w:rsidRPr="001A09A5" w:rsidRDefault="009D54C0" w:rsidP="00D12857">
      <w:pPr>
        <w:spacing w:line="240" w:lineRule="auto"/>
        <w:rPr>
          <w:color w:val="000000"/>
        </w:rPr>
      </w:pPr>
      <w:r>
        <w:rPr>
          <w:rFonts w:cs="Arial"/>
          <w:color w:val="000000"/>
        </w:rPr>
        <w:t xml:space="preserve">On the </w:t>
      </w:r>
      <w:r>
        <w:rPr>
          <w:rFonts w:cs="Arial"/>
          <w:b/>
          <w:color w:val="000000"/>
        </w:rPr>
        <w:t>Add Services</w:t>
      </w:r>
      <w:r>
        <w:rPr>
          <w:rFonts w:cs="Arial"/>
          <w:color w:val="000000"/>
        </w:rPr>
        <w:t xml:space="preserve"> dialog box, click </w:t>
      </w:r>
      <w:r w:rsidRPr="001A09A5">
        <w:rPr>
          <w:b/>
          <w:color w:val="000000"/>
        </w:rPr>
        <w:t>Select All</w:t>
      </w:r>
      <w:r w:rsidRPr="001A09A5">
        <w:rPr>
          <w:color w:val="000000"/>
        </w:rPr>
        <w:t xml:space="preserve"> then </w:t>
      </w:r>
      <w:r>
        <w:rPr>
          <w:rFonts w:cs="Arial"/>
          <w:color w:val="000000"/>
        </w:rPr>
        <w:t xml:space="preserve">click </w:t>
      </w:r>
      <w:r w:rsidRPr="001A09A5">
        <w:rPr>
          <w:b/>
          <w:color w:val="000000"/>
        </w:rPr>
        <w:t>OK</w:t>
      </w:r>
      <w:r>
        <w:rPr>
          <w:rFonts w:cs="Arial"/>
          <w:color w:val="000000"/>
        </w:rPr>
        <w:t>.</w:t>
      </w:r>
      <w:r w:rsidRPr="001A09A5">
        <w:rPr>
          <w:color w:val="000000"/>
        </w:rPr>
        <w:t xml:space="preserve"> Note that when you return to the delegation dialog you </w:t>
      </w:r>
      <w:r w:rsidR="00C7693D">
        <w:rPr>
          <w:color w:val="000000"/>
        </w:rPr>
        <w:t>do not</w:t>
      </w:r>
      <w:r w:rsidRPr="001A09A5">
        <w:rPr>
          <w:color w:val="000000"/>
        </w:rPr>
        <w:t xml:space="preserve"> actually see all the SPNs selected. To see all SPNs, check the </w:t>
      </w:r>
      <w:proofErr w:type="gramStart"/>
      <w:r w:rsidRPr="001A09A5">
        <w:rPr>
          <w:b/>
          <w:color w:val="000000"/>
        </w:rPr>
        <w:t>Expanded</w:t>
      </w:r>
      <w:proofErr w:type="gramEnd"/>
      <w:r>
        <w:rPr>
          <w:rFonts w:cs="Arial"/>
          <w:color w:val="000000"/>
        </w:rPr>
        <w:t xml:space="preserve"> check box</w:t>
      </w:r>
      <w:r w:rsidRPr="001A09A5">
        <w:rPr>
          <w:color w:val="000000"/>
        </w:rPr>
        <w:t xml:space="preserve"> in the lower left hand corner</w:t>
      </w:r>
      <w:r>
        <w:rPr>
          <w:rFonts w:cs="Arial"/>
          <w:color w:val="000000"/>
        </w:rPr>
        <w:t>.</w:t>
      </w:r>
    </w:p>
    <w:p w14:paraId="2CCCE44E" w14:textId="77777777" w:rsidR="003572A3" w:rsidRDefault="00EC3FB3" w:rsidP="003572A3">
      <w:r w:rsidRPr="00B55B21">
        <w:rPr>
          <w:noProof/>
        </w:rPr>
        <w:lastRenderedPageBreak/>
        <mc:AlternateContent>
          <mc:Choice Requires="wps">
            <w:drawing>
              <wp:anchor distT="0" distB="0" distL="114300" distR="114300" simplePos="0" relativeHeight="251662336" behindDoc="0" locked="0" layoutInCell="1" allowOverlap="1" wp14:anchorId="518F3543" wp14:editId="7DFB1F2E">
                <wp:simplePos x="0" y="0"/>
                <wp:positionH relativeFrom="column">
                  <wp:posOffset>247650</wp:posOffset>
                </wp:positionH>
                <wp:positionV relativeFrom="paragraph">
                  <wp:posOffset>4133850</wp:posOffset>
                </wp:positionV>
                <wp:extent cx="895350" cy="276225"/>
                <wp:effectExtent l="0" t="0" r="19050" b="28575"/>
                <wp:wrapNone/>
                <wp:docPr id="133" name="Oval 133"/>
                <wp:cNvGraphicFramePr/>
                <a:graphic xmlns:a="http://schemas.openxmlformats.org/drawingml/2006/main">
                  <a:graphicData uri="http://schemas.microsoft.com/office/word/2010/wordprocessingShape">
                    <wps:wsp>
                      <wps:cNvSpPr/>
                      <wps:spPr>
                        <a:xfrm>
                          <a:off x="0" y="0"/>
                          <a:ext cx="895350" cy="2762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133" o:spid="_x0000_s1026" style="position:absolute;margin-left:19.5pt;margin-top:325.5pt;width:70.5pt;height:21.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" filled="f" strokecolor="red" strokeweight="2pt"/>
            </w:pict>
          </mc:Fallback>
        </mc:AlternateContent>
      </w:r>
      <w:r w:rsidR="00137B07">
        <w:rPr>
          <w:noProof/>
        </w:rPr>
        <w:drawing>
          <wp:inline distT="0" distB="0" distL="0" distR="0" wp14:anchorId="25E831BB" wp14:editId="57C89CE3">
            <wp:extent cx="4029075" cy="54102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029075" cy="5410200"/>
                    </a:xfrm>
                    <a:prstGeom prst="rect">
                      <a:avLst/>
                    </a:prstGeom>
                  </pic:spPr>
                </pic:pic>
              </a:graphicData>
            </a:graphic>
          </wp:inline>
        </w:drawing>
      </w:r>
    </w:p>
    <w:p w14:paraId="4B5F3C62" w14:textId="77777777" w:rsidR="009D54C0" w:rsidRPr="001A09A5" w:rsidRDefault="009D54C0" w:rsidP="00D12857">
      <w:pPr>
        <w:spacing w:line="240" w:lineRule="auto"/>
        <w:rPr>
          <w:color w:val="000000"/>
        </w:rPr>
      </w:pPr>
      <w:r w:rsidRPr="001A09A5">
        <w:rPr>
          <w:color w:val="000000"/>
        </w:rPr>
        <w:t xml:space="preserve">Perform these steps for each service account in your environment that requires delegation. In our example this is the service accounts </w:t>
      </w:r>
      <w:r>
        <w:rPr>
          <w:rFonts w:cs="Arial"/>
          <w:color w:val="000000"/>
        </w:rPr>
        <w:t>list</w:t>
      </w:r>
    </w:p>
    <w:p w14:paraId="1F9C5059" w14:textId="77777777" w:rsidR="009D54C0" w:rsidRPr="0036184F" w:rsidRDefault="009D54C0" w:rsidP="001A09A5">
      <w:pPr>
        <w:pStyle w:val="Heading3"/>
      </w:pPr>
      <w:bookmarkStart w:id="142" w:name="_Toc289344662"/>
      <w:bookmarkStart w:id="143" w:name="_Toc321916311"/>
      <w:r w:rsidRPr="0036184F">
        <w:t>Configure SharePoint Server</w:t>
      </w:r>
      <w:bookmarkEnd w:id="142"/>
      <w:bookmarkEnd w:id="143"/>
    </w:p>
    <w:p w14:paraId="4AC32A84" w14:textId="77777777" w:rsidR="009D54C0" w:rsidRPr="001A09A5" w:rsidRDefault="009D54C0" w:rsidP="00D12857">
      <w:pPr>
        <w:spacing w:line="240" w:lineRule="auto"/>
        <w:rPr>
          <w:color w:val="000000"/>
        </w:rPr>
      </w:pPr>
      <w:r w:rsidRPr="001A09A5">
        <w:rPr>
          <w:rFonts w:ascii="Calibri" w:eastAsia="Calibri" w:hAnsi="Calibri"/>
          <w:color w:val="000000"/>
        </w:rPr>
        <w:t xml:space="preserve">Once Active Directory and DNS are configured, it’s time to create the web application in your SharePoint Server 2010 Farm. This paper assumes that the installation of </w:t>
      </w:r>
      <w:r w:rsidRPr="001A09A5">
        <w:rPr>
          <w:rFonts w:ascii="Calibri" w:eastAsia="Calibri" w:hAnsi="Calibri"/>
          <w:color w:val="000000"/>
        </w:rPr>
        <w:lastRenderedPageBreak/>
        <w:t xml:space="preserve">SharePoint Server is complete at this point and the farm topology and supporting infrastructure, for instance load balancing, is configured. For more information about how to install and configure your SharePoint farm, see: </w:t>
      </w:r>
      <w:hyperlink r:id="rId79" w:tooltip="http://go.microsoft.com/fwlink/?LinkId=196735" w:history="1">
        <w:r>
          <w:rPr>
            <w:rStyle w:val="Hyperlink"/>
            <w:rFonts w:cs="Arial"/>
          </w:rPr>
          <w:t>Deployment for SharePoint Server 2010</w:t>
        </w:r>
      </w:hyperlink>
      <w:r w:rsidRPr="001A09A5">
        <w:rPr>
          <w:rFonts w:ascii="Calibri" w:eastAsia="Calibri" w:hAnsi="Calibri"/>
          <w:color w:val="000000"/>
        </w:rPr>
        <w:t>.</w:t>
      </w:r>
    </w:p>
    <w:p w14:paraId="3C42EF08" w14:textId="77777777" w:rsidR="009D54C0" w:rsidRPr="0036184F" w:rsidRDefault="009D54C0" w:rsidP="001A09A5">
      <w:pPr>
        <w:pStyle w:val="Heading4"/>
      </w:pPr>
      <w:r w:rsidRPr="0036184F">
        <w:t>Configure managed service accounts</w:t>
      </w:r>
    </w:p>
    <w:p w14:paraId="6ED8E104" w14:textId="77777777" w:rsidR="009D54C0" w:rsidRPr="001A09A5" w:rsidRDefault="009D54C0" w:rsidP="00D12857">
      <w:pPr>
        <w:spacing w:line="240" w:lineRule="auto"/>
        <w:rPr>
          <w:color w:val="000000"/>
        </w:rPr>
      </w:pPr>
      <w:r w:rsidRPr="001A09A5">
        <w:rPr>
          <w:color w:val="000000"/>
        </w:rPr>
        <w:t xml:space="preserve">Before creating your web applications, configure the services accounts created in the previous steps as managed service accounts in SharePoint Server. Doing so ahead of time will allow you to skip this step when creating the web applications themselves. </w:t>
      </w:r>
    </w:p>
    <w:p w14:paraId="113D51DD" w14:textId="77777777" w:rsidR="009D54C0" w:rsidRDefault="009D54C0" w:rsidP="0036184F">
      <w:pPr>
        <w:pStyle w:val="ProcedureTitle"/>
      </w:pPr>
      <w:r>
        <w:t>To configure a managed account</w:t>
      </w:r>
    </w:p>
    <w:p w14:paraId="787A450D" w14:textId="77777777" w:rsidR="009D54C0" w:rsidRDefault="009D54C0" w:rsidP="001A09A5">
      <w:pPr>
        <w:pStyle w:val="NumberedList1"/>
        <w:numPr>
          <w:ilvl w:val="0"/>
          <w:numId w:val="13"/>
        </w:numPr>
        <w:tabs>
          <w:tab w:val="left" w:pos="360"/>
        </w:tabs>
        <w:spacing w:line="240" w:lineRule="exact"/>
        <w:ind w:left="360" w:hanging="360"/>
        <w:rPr>
          <w:rFonts w:cs="Arial"/>
        </w:rPr>
      </w:pPr>
      <w:r>
        <w:rPr>
          <w:rFonts w:cs="Arial"/>
        </w:rPr>
        <w:t xml:space="preserve">In SharePoint Central Administration, click </w:t>
      </w:r>
      <w:r w:rsidRPr="001A09A5">
        <w:rPr>
          <w:b/>
        </w:rPr>
        <w:t>Security</w:t>
      </w:r>
      <w:r>
        <w:rPr>
          <w:rFonts w:cs="Arial"/>
        </w:rPr>
        <w:t>.</w:t>
      </w:r>
    </w:p>
    <w:p w14:paraId="05B805A7" w14:textId="77777777" w:rsidR="002047D7" w:rsidRDefault="002047D7" w:rsidP="00B55B21">
      <w:pPr>
        <w:pStyle w:val="ListParagraph"/>
      </w:pPr>
      <w:r w:rsidRPr="00B55B21">
        <w:rPr>
          <w:noProof/>
          <w:lang w:val="en-US" w:eastAsia="en-US"/>
        </w:rPr>
        <w:drawing>
          <wp:inline distT="0" distB="0" distL="0" distR="0" wp14:anchorId="46379505" wp14:editId="5D5CB183">
            <wp:extent cx="1466850" cy="1524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1466850" cy="1524000"/>
                    </a:xfrm>
                    <a:prstGeom prst="rect">
                      <a:avLst/>
                    </a:prstGeom>
                  </pic:spPr>
                </pic:pic>
              </a:graphicData>
            </a:graphic>
          </wp:inline>
        </w:drawing>
      </w:r>
    </w:p>
    <w:p w14:paraId="7FBD89F1" w14:textId="77777777" w:rsidR="009D54C0" w:rsidRDefault="009D54C0" w:rsidP="001A09A5">
      <w:pPr>
        <w:pStyle w:val="NumberedList1"/>
        <w:numPr>
          <w:ilvl w:val="0"/>
          <w:numId w:val="13"/>
        </w:numPr>
        <w:tabs>
          <w:tab w:val="left" w:pos="360"/>
        </w:tabs>
        <w:spacing w:line="240" w:lineRule="exact"/>
        <w:ind w:left="360" w:hanging="360"/>
        <w:rPr>
          <w:rFonts w:cs="Arial"/>
        </w:rPr>
      </w:pPr>
      <w:r>
        <w:rPr>
          <w:rFonts w:cs="Arial"/>
        </w:rPr>
        <w:t xml:space="preserve">Under </w:t>
      </w:r>
      <w:r w:rsidRPr="001A09A5">
        <w:rPr>
          <w:b/>
        </w:rPr>
        <w:t>General Security</w:t>
      </w:r>
      <w:r>
        <w:rPr>
          <w:rFonts w:cs="Arial"/>
        </w:rPr>
        <w:t xml:space="preserve"> click </w:t>
      </w:r>
      <w:r w:rsidRPr="001A09A5">
        <w:rPr>
          <w:b/>
        </w:rPr>
        <w:t>Configure managed accounts</w:t>
      </w:r>
      <w:r>
        <w:rPr>
          <w:rFonts w:cs="Arial"/>
        </w:rPr>
        <w:t>:</w:t>
      </w:r>
    </w:p>
    <w:p w14:paraId="2561DE2F" w14:textId="77777777" w:rsidR="002047D7" w:rsidRDefault="002047D7" w:rsidP="00B55B21">
      <w:pPr>
        <w:ind w:left="360"/>
      </w:pPr>
      <w:r>
        <w:rPr>
          <w:noProof/>
        </w:rPr>
        <w:drawing>
          <wp:inline distT="0" distB="0" distL="0" distR="0" wp14:anchorId="4812E07B" wp14:editId="173AAC1F">
            <wp:extent cx="5943600" cy="87884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878840"/>
                    </a:xfrm>
                    <a:prstGeom prst="rect">
                      <a:avLst/>
                    </a:prstGeom>
                  </pic:spPr>
                </pic:pic>
              </a:graphicData>
            </a:graphic>
          </wp:inline>
        </w:drawing>
      </w:r>
    </w:p>
    <w:p w14:paraId="36957FD3" w14:textId="77777777" w:rsidR="009D54C0" w:rsidRDefault="009D54C0" w:rsidP="001A09A5">
      <w:pPr>
        <w:pStyle w:val="NumberedList1"/>
        <w:numPr>
          <w:ilvl w:val="0"/>
          <w:numId w:val="13"/>
        </w:numPr>
        <w:tabs>
          <w:tab w:val="left" w:pos="360"/>
        </w:tabs>
        <w:spacing w:line="240" w:lineRule="exact"/>
        <w:ind w:left="360" w:hanging="360"/>
        <w:rPr>
          <w:rFonts w:cs="Arial"/>
        </w:rPr>
      </w:pPr>
      <w:r>
        <w:rPr>
          <w:rFonts w:cs="Arial"/>
        </w:rPr>
        <w:t xml:space="preserve">Click </w:t>
      </w:r>
      <w:r w:rsidRPr="001A09A5">
        <w:rPr>
          <w:b/>
        </w:rPr>
        <w:t>Register Managed Account</w:t>
      </w:r>
      <w:r>
        <w:rPr>
          <w:rFonts w:cs="Arial"/>
        </w:rPr>
        <w:t xml:space="preserve"> and create a managed account for each service account. In this example we created five managed service accounts: </w:t>
      </w:r>
    </w:p>
    <w:tbl>
      <w:tblPr>
        <w:tblW w:w="4594" w:type="pct"/>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619"/>
        <w:gridCol w:w="4679"/>
      </w:tblGrid>
      <w:tr w:rsidR="009D54C0" w:rsidRPr="00B2788D" w14:paraId="4A5F6429" w14:textId="77777777" w:rsidTr="001A09A5">
        <w:trPr>
          <w:tblHeader/>
        </w:trPr>
        <w:tc>
          <w:tcPr>
            <w:tcW w:w="1794"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05597D2" w14:textId="77777777" w:rsidR="009D54C0" w:rsidRPr="00C90139" w:rsidRDefault="009D54C0" w:rsidP="00D12857">
            <w:pPr>
              <w:spacing w:line="240" w:lineRule="auto"/>
              <w:rPr>
                <w:color w:val="000000"/>
                <w:sz w:val="18"/>
              </w:rPr>
            </w:pPr>
            <w:r w:rsidRPr="001A09A5">
              <w:rPr>
                <w:b/>
                <w:color w:val="000000"/>
                <w:sz w:val="18"/>
              </w:rPr>
              <w:t>Account</w:t>
            </w:r>
          </w:p>
        </w:tc>
        <w:tc>
          <w:tcPr>
            <w:tcW w:w="3206" w:type="pct"/>
            <w:tcBorders>
              <w:top w:val="single" w:sz="12" w:space="0" w:color="808080"/>
              <w:left w:val="single" w:sz="6" w:space="0" w:color="808080"/>
              <w:bottom w:val="single" w:sz="4" w:space="0" w:color="808080"/>
              <w:right w:val="single" w:sz="12" w:space="0" w:color="808080"/>
              <w:tl2br w:val="nil"/>
            </w:tcBorders>
            <w:shd w:val="clear" w:color="auto" w:fill="D9D9D9"/>
          </w:tcPr>
          <w:p w14:paraId="0EAE28C9" w14:textId="77777777" w:rsidR="009D54C0" w:rsidRPr="00C90139" w:rsidRDefault="009D54C0" w:rsidP="00D12857">
            <w:pPr>
              <w:spacing w:line="240" w:lineRule="auto"/>
              <w:rPr>
                <w:color w:val="000000"/>
                <w:sz w:val="18"/>
              </w:rPr>
            </w:pPr>
            <w:r w:rsidRPr="001A09A5">
              <w:rPr>
                <w:b/>
                <w:color w:val="000000"/>
                <w:sz w:val="18"/>
              </w:rPr>
              <w:t>Purpose</w:t>
            </w:r>
          </w:p>
        </w:tc>
      </w:tr>
      <w:tr w:rsidR="009D54C0" w:rsidRPr="00B2788D" w14:paraId="7CDEA23C" w14:textId="77777777" w:rsidTr="001A09A5">
        <w:tc>
          <w:tcPr>
            <w:tcW w:w="179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8925B20" w14:textId="77777777" w:rsidR="009D54C0" w:rsidRPr="00C90139" w:rsidRDefault="009D54C0" w:rsidP="00D12857">
            <w:pPr>
              <w:spacing w:line="240" w:lineRule="auto"/>
              <w:rPr>
                <w:color w:val="000000"/>
              </w:rPr>
            </w:pPr>
            <w:r w:rsidRPr="001A09A5">
              <w:rPr>
                <w:color w:val="000000"/>
              </w:rPr>
              <w:t>VMLAB\svcSP10Search</w:t>
            </w:r>
          </w:p>
        </w:tc>
        <w:tc>
          <w:tcPr>
            <w:tcW w:w="320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1BEB97C" w14:textId="77777777" w:rsidR="009D54C0" w:rsidRPr="00C90139" w:rsidRDefault="009D54C0" w:rsidP="00D12857">
            <w:pPr>
              <w:spacing w:line="240" w:lineRule="auto"/>
              <w:rPr>
                <w:color w:val="000000"/>
              </w:rPr>
            </w:pPr>
            <w:r w:rsidRPr="001A09A5">
              <w:rPr>
                <w:color w:val="000000"/>
              </w:rPr>
              <w:t>SharePoint Search Service Account</w:t>
            </w:r>
          </w:p>
        </w:tc>
      </w:tr>
      <w:tr w:rsidR="009D54C0" w:rsidRPr="00B2788D" w14:paraId="2619E293" w14:textId="77777777" w:rsidTr="001A09A5">
        <w:tc>
          <w:tcPr>
            <w:tcW w:w="179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402CFFC" w14:textId="77777777" w:rsidR="009D54C0" w:rsidRPr="00C90139" w:rsidRDefault="009D54C0" w:rsidP="00D12857">
            <w:pPr>
              <w:spacing w:line="240" w:lineRule="auto"/>
              <w:rPr>
                <w:color w:val="000000"/>
              </w:rPr>
            </w:pPr>
            <w:r w:rsidRPr="001A09A5">
              <w:rPr>
                <w:color w:val="000000"/>
              </w:rPr>
              <w:t>VMLAB\</w:t>
            </w:r>
            <w:proofErr w:type="spellStart"/>
            <w:r w:rsidRPr="001A09A5">
              <w:rPr>
                <w:color w:val="000000"/>
              </w:rPr>
              <w:t>svcSearchAdmin</w:t>
            </w:r>
            <w:proofErr w:type="spellEnd"/>
          </w:p>
        </w:tc>
        <w:tc>
          <w:tcPr>
            <w:tcW w:w="320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AF1B782" w14:textId="77777777" w:rsidR="009D54C0" w:rsidRPr="00C90139" w:rsidRDefault="009D54C0" w:rsidP="00D12857">
            <w:pPr>
              <w:spacing w:line="240" w:lineRule="auto"/>
              <w:rPr>
                <w:color w:val="000000"/>
              </w:rPr>
            </w:pPr>
            <w:r w:rsidRPr="001A09A5">
              <w:rPr>
                <w:color w:val="000000"/>
              </w:rPr>
              <w:t>SharePoint Search Administration Service Account</w:t>
            </w:r>
          </w:p>
        </w:tc>
      </w:tr>
      <w:tr w:rsidR="009D54C0" w:rsidRPr="00B2788D" w14:paraId="146CC9CD" w14:textId="77777777" w:rsidTr="001A09A5">
        <w:tc>
          <w:tcPr>
            <w:tcW w:w="179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A15EE0E" w14:textId="77777777" w:rsidR="009D54C0" w:rsidRPr="00594BC4" w:rsidRDefault="009D54C0" w:rsidP="00D12857">
            <w:pPr>
              <w:spacing w:line="240" w:lineRule="auto"/>
              <w:rPr>
                <w:color w:val="000000"/>
              </w:rPr>
            </w:pPr>
            <w:r w:rsidRPr="001A09A5">
              <w:rPr>
                <w:color w:val="000000"/>
              </w:rPr>
              <w:lastRenderedPageBreak/>
              <w:t>VMLAB\</w:t>
            </w:r>
            <w:proofErr w:type="spellStart"/>
            <w:r w:rsidRPr="001A09A5">
              <w:rPr>
                <w:color w:val="000000"/>
              </w:rPr>
              <w:t>svcSearchQuery</w:t>
            </w:r>
            <w:proofErr w:type="spellEnd"/>
          </w:p>
        </w:tc>
        <w:tc>
          <w:tcPr>
            <w:tcW w:w="320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65A61F5" w14:textId="77777777" w:rsidR="009D54C0" w:rsidRPr="00594BC4" w:rsidRDefault="009D54C0" w:rsidP="00D12857">
            <w:pPr>
              <w:spacing w:line="240" w:lineRule="auto"/>
              <w:rPr>
                <w:color w:val="000000"/>
              </w:rPr>
            </w:pPr>
            <w:r w:rsidRPr="00594BC4">
              <w:rPr>
                <w:color w:val="000000"/>
              </w:rPr>
              <w:t>SharePoint Search Query Service Account</w:t>
            </w:r>
          </w:p>
        </w:tc>
      </w:tr>
      <w:tr w:rsidR="009D54C0" w:rsidRPr="00B2788D" w14:paraId="540D15DE" w14:textId="77777777" w:rsidTr="001A09A5">
        <w:tc>
          <w:tcPr>
            <w:tcW w:w="179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C867020" w14:textId="77777777" w:rsidR="009D54C0" w:rsidRPr="00594BC4" w:rsidRDefault="009D54C0" w:rsidP="00D12857">
            <w:pPr>
              <w:spacing w:line="240" w:lineRule="auto"/>
              <w:rPr>
                <w:color w:val="000000"/>
              </w:rPr>
            </w:pPr>
            <w:r w:rsidRPr="00594BC4">
              <w:rPr>
                <w:color w:val="000000"/>
              </w:rPr>
              <w:t>VMLAB\svcPortal10App</w:t>
            </w:r>
          </w:p>
        </w:tc>
        <w:tc>
          <w:tcPr>
            <w:tcW w:w="320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C884D5F" w14:textId="77777777" w:rsidR="009D54C0" w:rsidRPr="00594BC4" w:rsidRDefault="009D54C0" w:rsidP="00D12857">
            <w:pPr>
              <w:spacing w:line="240" w:lineRule="auto"/>
              <w:rPr>
                <w:color w:val="000000"/>
              </w:rPr>
            </w:pPr>
            <w:r w:rsidRPr="001A09A5">
              <w:rPr>
                <w:color w:val="000000"/>
              </w:rPr>
              <w:t>Portal Web App IIS Application Pool Account</w:t>
            </w:r>
          </w:p>
        </w:tc>
      </w:tr>
      <w:tr w:rsidR="009D54C0" w:rsidRPr="00B2788D" w14:paraId="2C8A1A00" w14:textId="77777777" w:rsidTr="001A09A5">
        <w:tc>
          <w:tcPr>
            <w:tcW w:w="179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50CD61E" w14:textId="77777777" w:rsidR="009D54C0" w:rsidRPr="00594BC4" w:rsidRDefault="009D54C0" w:rsidP="00D12857">
            <w:pPr>
              <w:spacing w:line="240" w:lineRule="auto"/>
              <w:rPr>
                <w:color w:val="000000"/>
              </w:rPr>
            </w:pPr>
            <w:r w:rsidRPr="00594BC4">
              <w:rPr>
                <w:color w:val="000000"/>
              </w:rPr>
              <w:t>VMLAB\svcTeams10App</w:t>
            </w:r>
          </w:p>
        </w:tc>
        <w:tc>
          <w:tcPr>
            <w:tcW w:w="320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87F0907" w14:textId="77777777" w:rsidR="009D54C0" w:rsidRPr="00594BC4" w:rsidRDefault="009D54C0" w:rsidP="00D12857">
            <w:pPr>
              <w:spacing w:line="240" w:lineRule="auto"/>
              <w:rPr>
                <w:color w:val="000000"/>
              </w:rPr>
            </w:pPr>
            <w:r w:rsidRPr="00594BC4">
              <w:rPr>
                <w:color w:val="000000"/>
              </w:rPr>
              <w:t>Teams Web App IIS Application Pool Account</w:t>
            </w:r>
          </w:p>
        </w:tc>
      </w:tr>
    </w:tbl>
    <w:p w14:paraId="49143E47" w14:textId="77777777" w:rsidR="002047D7" w:rsidRPr="00E66B14" w:rsidRDefault="002047D7" w:rsidP="00E66B14">
      <w:pPr>
        <w:pStyle w:val="Quote"/>
      </w:pPr>
    </w:p>
    <w:tbl>
      <w:tblPr>
        <w:tblW w:w="4594"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277"/>
      </w:tblGrid>
      <w:tr w:rsidR="009D54C0" w:rsidRPr="00B2788D" w14:paraId="0361F57A" w14:textId="77777777" w:rsidTr="00DF2485">
        <w:tc>
          <w:tcPr>
            <w:tcW w:w="4995" w:type="pct"/>
          </w:tcPr>
          <w:p w14:paraId="28A60030" w14:textId="77777777" w:rsidR="009D54C0" w:rsidRPr="00B2788D" w:rsidRDefault="00DA526A">
            <w:pPr>
              <w:keepNext/>
              <w:spacing w:line="240" w:lineRule="auto"/>
              <w:rPr>
                <w:rFonts w:cs="Arial"/>
                <w:color w:val="000000"/>
                <w:sz w:val="18"/>
              </w:rPr>
            </w:pPr>
            <w:r>
              <w:rPr>
                <w:rFonts w:cs="Arial"/>
                <w:color w:val="000000"/>
                <w:sz w:val="18"/>
              </w:rPr>
              <w:pict w14:anchorId="2A333AD0">
                <v:shape id="_x0000_i1048" type="#_x0000_t75" style="width:9.75pt;height:9.75pt">
                  <v:imagedata r:id="rId20" o:title="note"/>
                </v:shape>
              </w:pict>
            </w:r>
            <w:r w:rsidR="009D54C0" w:rsidRPr="00B2788D">
              <w:rPr>
                <w:rFonts w:cs="Arial"/>
                <w:color w:val="000000"/>
              </w:rPr>
              <w:t xml:space="preserve"> </w:t>
            </w:r>
            <w:r w:rsidR="009D54C0" w:rsidRPr="00B2788D">
              <w:rPr>
                <w:rFonts w:cs="Arial"/>
                <w:b/>
                <w:color w:val="000000"/>
              </w:rPr>
              <w:t xml:space="preserve">Note: </w:t>
            </w:r>
          </w:p>
        </w:tc>
      </w:tr>
      <w:tr w:rsidR="009D54C0" w:rsidRPr="00B2788D" w14:paraId="53117470" w14:textId="77777777" w:rsidTr="00DF2485">
        <w:tc>
          <w:tcPr>
            <w:tcW w:w="4995" w:type="pct"/>
          </w:tcPr>
          <w:p w14:paraId="6012FA19" w14:textId="77777777" w:rsidR="009D54C0" w:rsidRPr="00B2788D" w:rsidRDefault="009D54C0">
            <w:pPr>
              <w:keepNext/>
              <w:spacing w:line="240" w:lineRule="auto"/>
              <w:rPr>
                <w:rFonts w:cs="Arial"/>
                <w:color w:val="000000"/>
              </w:rPr>
            </w:pPr>
            <w:r w:rsidRPr="00B2788D">
              <w:rPr>
                <w:rFonts w:cs="Arial"/>
                <w:color w:val="000000"/>
              </w:rPr>
              <w:t xml:space="preserve">Managed accounts in SharePoint Server 2010 are not the same as managed service accounts in Windows Server 2008 R2 Active Directory. </w:t>
            </w:r>
          </w:p>
        </w:tc>
      </w:tr>
    </w:tbl>
    <w:p w14:paraId="5FACC0FB" w14:textId="77777777" w:rsidR="009D54C0" w:rsidRPr="0036184F" w:rsidRDefault="009D54C0" w:rsidP="001A09A5">
      <w:pPr>
        <w:pStyle w:val="Heading4"/>
      </w:pPr>
      <w:r w:rsidRPr="0036184F">
        <w:t>Create the SharePoint Server Search Service Application</w:t>
      </w:r>
    </w:p>
    <w:p w14:paraId="0174444A" w14:textId="77777777" w:rsidR="009D54C0" w:rsidRPr="008B2D0C" w:rsidRDefault="009D54C0" w:rsidP="00D12857">
      <w:pPr>
        <w:spacing w:line="240" w:lineRule="auto"/>
        <w:rPr>
          <w:color w:val="000000"/>
        </w:rPr>
      </w:pPr>
      <w:r w:rsidRPr="008B2D0C">
        <w:rPr>
          <w:color w:val="000000"/>
        </w:rPr>
        <w:t>In this example we will configure the SharePoint</w:t>
      </w:r>
      <w:r>
        <w:rPr>
          <w:rFonts w:cs="Arial"/>
          <w:color w:val="000000"/>
        </w:rPr>
        <w:t xml:space="preserve"> Server</w:t>
      </w:r>
      <w:r w:rsidRPr="008B2D0C">
        <w:rPr>
          <w:color w:val="000000"/>
        </w:rPr>
        <w:t xml:space="preserve"> Search Service Application to ensure the newly create web application can be crawled and searched upon successfully. Create a new SharePoint </w:t>
      </w:r>
      <w:r>
        <w:rPr>
          <w:rFonts w:cs="Arial"/>
          <w:color w:val="000000"/>
        </w:rPr>
        <w:t xml:space="preserve">Server </w:t>
      </w:r>
      <w:r w:rsidRPr="008B2D0C">
        <w:rPr>
          <w:color w:val="000000"/>
        </w:rPr>
        <w:t xml:space="preserve">Search Web Application and place the Search, Query and Administration Services on the application server, in our example vmSP10App01. For a detailed explanation on how to configure the Search Service Application, see </w:t>
      </w:r>
      <w:hyperlink r:id="rId82" w:tooltip="http://go.microsoft.com/fwlink/?LinkId=196737" w:history="1">
        <w:r>
          <w:rPr>
            <w:rStyle w:val="Hyperlink"/>
            <w:rFonts w:cs="Arial"/>
          </w:rPr>
          <w:t>Step-by-Step: Provisioning the Search Service Application</w:t>
        </w:r>
      </w:hyperlink>
      <w:r w:rsidRPr="008B2D0C">
        <w:rPr>
          <w:color w:val="000000"/>
        </w:rPr>
        <w:t>.</w:t>
      </w:r>
    </w:p>
    <w:p w14:paraId="646C7BF5"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B2788D" w14:paraId="12247E13" w14:textId="77777777" w:rsidTr="00453307">
        <w:tc>
          <w:tcPr>
            <w:tcW w:w="5000" w:type="pct"/>
          </w:tcPr>
          <w:p w14:paraId="30DC653C" w14:textId="77777777" w:rsidR="009D54C0" w:rsidRPr="00B2788D" w:rsidRDefault="00DA526A">
            <w:pPr>
              <w:keepNext/>
              <w:spacing w:line="240" w:lineRule="auto"/>
              <w:rPr>
                <w:rFonts w:cs="Arial"/>
                <w:color w:val="000000"/>
                <w:sz w:val="18"/>
              </w:rPr>
            </w:pPr>
            <w:r>
              <w:rPr>
                <w:rFonts w:cs="Arial"/>
                <w:color w:val="000000"/>
                <w:sz w:val="18"/>
              </w:rPr>
              <w:pict w14:anchorId="5FF0FDF8">
                <v:shape id="_x0000_i1049" type="#_x0000_t75" style="width:9.75pt;height:9.75pt">
                  <v:imagedata r:id="rId20" o:title="note"/>
                </v:shape>
              </w:pict>
            </w:r>
            <w:r w:rsidR="009D54C0" w:rsidRPr="00B2788D">
              <w:rPr>
                <w:rFonts w:cs="Arial"/>
                <w:color w:val="000000"/>
              </w:rPr>
              <w:t xml:space="preserve"> </w:t>
            </w:r>
            <w:r w:rsidR="009D54C0" w:rsidRPr="00B2788D">
              <w:rPr>
                <w:rFonts w:cs="Arial"/>
                <w:b/>
                <w:color w:val="000000"/>
              </w:rPr>
              <w:t xml:space="preserve">Note: </w:t>
            </w:r>
          </w:p>
        </w:tc>
      </w:tr>
      <w:tr w:rsidR="009D54C0" w:rsidRPr="00B2788D" w14:paraId="7138D945" w14:textId="77777777" w:rsidTr="00453307">
        <w:tc>
          <w:tcPr>
            <w:tcW w:w="5000" w:type="pct"/>
          </w:tcPr>
          <w:p w14:paraId="1D055920" w14:textId="77777777" w:rsidR="009D54C0" w:rsidRPr="00B2788D" w:rsidRDefault="009D54C0">
            <w:pPr>
              <w:keepNext/>
              <w:spacing w:line="240" w:lineRule="auto"/>
              <w:rPr>
                <w:rFonts w:cs="Arial"/>
                <w:color w:val="000000"/>
              </w:rPr>
            </w:pPr>
            <w:r w:rsidRPr="00B2788D">
              <w:rPr>
                <w:rFonts w:cs="Arial"/>
                <w:color w:val="000000"/>
              </w:rPr>
              <w:t xml:space="preserve">The placement of all Search Services on a single application server is for demonstration purposes only. A complete discussion about SharePoint Server 2010 Search Topology options and best practices is out of scope for this document. </w:t>
            </w:r>
          </w:p>
        </w:tc>
      </w:tr>
    </w:tbl>
    <w:p w14:paraId="2CF41232" w14:textId="77777777" w:rsidR="009D54C0" w:rsidRPr="008B2D0C" w:rsidRDefault="009D54C0" w:rsidP="00594BC4">
      <w:pPr>
        <w:keepNext/>
        <w:spacing w:line="240" w:lineRule="auto"/>
        <w:rPr>
          <w:color w:val="000000"/>
        </w:rPr>
      </w:pPr>
      <w:r w:rsidRPr="008B2D0C">
        <w:rPr>
          <w:color w:val="000000"/>
        </w:rPr>
        <w:t xml:space="preserve"> </w:t>
      </w:r>
    </w:p>
    <w:p w14:paraId="2A6AD1D2" w14:textId="77777777" w:rsidR="009D54C0" w:rsidRPr="0036184F" w:rsidRDefault="009D54C0" w:rsidP="008B2D0C">
      <w:pPr>
        <w:pStyle w:val="Heading4"/>
      </w:pPr>
      <w:r w:rsidRPr="0036184F">
        <w:t>Create the Web Application</w:t>
      </w:r>
    </w:p>
    <w:p w14:paraId="5F002DF8" w14:textId="77777777" w:rsidR="009D54C0" w:rsidRPr="008B2D0C" w:rsidRDefault="009D54C0" w:rsidP="00D12857">
      <w:pPr>
        <w:spacing w:line="240" w:lineRule="auto"/>
        <w:rPr>
          <w:color w:val="000000"/>
        </w:rPr>
      </w:pPr>
      <w:r w:rsidRPr="008B2D0C">
        <w:rPr>
          <w:color w:val="000000"/>
        </w:rPr>
        <w:t xml:space="preserve">Browse to Central Administration and navigate to </w:t>
      </w:r>
      <w:r w:rsidRPr="008B2D0C">
        <w:rPr>
          <w:b/>
          <w:color w:val="000000"/>
        </w:rPr>
        <w:t>Manage Web Applications</w:t>
      </w:r>
      <w:r>
        <w:rPr>
          <w:rFonts w:cs="Arial"/>
          <w:color w:val="000000"/>
        </w:rPr>
        <w:t xml:space="preserve"> in the </w:t>
      </w:r>
      <w:r>
        <w:rPr>
          <w:rFonts w:cs="Arial"/>
          <w:b/>
          <w:color w:val="000000"/>
        </w:rPr>
        <w:t>Application Management</w:t>
      </w:r>
      <w:r>
        <w:rPr>
          <w:rFonts w:cs="Arial"/>
          <w:color w:val="000000"/>
        </w:rPr>
        <w:t xml:space="preserve"> section.</w:t>
      </w:r>
      <w:r w:rsidRPr="008B2D0C">
        <w:rPr>
          <w:color w:val="000000"/>
        </w:rPr>
        <w:t xml:space="preserve"> In the toolbar, select </w:t>
      </w:r>
      <w:r w:rsidRPr="008B2D0C">
        <w:rPr>
          <w:b/>
          <w:color w:val="000000"/>
        </w:rPr>
        <w:t>New</w:t>
      </w:r>
      <w:r w:rsidRPr="008B2D0C">
        <w:rPr>
          <w:color w:val="000000"/>
        </w:rPr>
        <w:t xml:space="preserve"> and create your web application. Ensure </w:t>
      </w:r>
      <w:r>
        <w:rPr>
          <w:rFonts w:cs="Arial"/>
          <w:color w:val="000000"/>
        </w:rPr>
        <w:t xml:space="preserve">that </w:t>
      </w:r>
      <w:r w:rsidRPr="008B2D0C">
        <w:rPr>
          <w:color w:val="000000"/>
        </w:rPr>
        <w:t>the following is configured:</w:t>
      </w:r>
    </w:p>
    <w:p w14:paraId="24F06447" w14:textId="77777777" w:rsidR="009D54C0" w:rsidRDefault="009D54C0" w:rsidP="008B2D0C">
      <w:pPr>
        <w:pStyle w:val="BulletedList1"/>
        <w:spacing w:line="240" w:lineRule="exact"/>
        <w:rPr>
          <w:rFonts w:cs="Arial"/>
        </w:rPr>
      </w:pPr>
      <w:r>
        <w:rPr>
          <w:rFonts w:cs="Arial"/>
        </w:rPr>
        <w:t xml:space="preserve">Select </w:t>
      </w:r>
      <w:r w:rsidRPr="008B2D0C">
        <w:rPr>
          <w:b/>
        </w:rPr>
        <w:t>Classic Mode Authentication</w:t>
      </w:r>
      <w:r>
        <w:rPr>
          <w:rFonts w:cs="Arial"/>
        </w:rPr>
        <w:t>.</w:t>
      </w:r>
    </w:p>
    <w:p w14:paraId="3543C1D3" w14:textId="77777777" w:rsidR="009D54C0" w:rsidRDefault="009D54C0" w:rsidP="008B2D0C">
      <w:pPr>
        <w:pStyle w:val="BulletedList1"/>
        <w:spacing w:line="240" w:lineRule="exact"/>
        <w:rPr>
          <w:rFonts w:cs="Arial"/>
        </w:rPr>
      </w:pPr>
      <w:r>
        <w:rPr>
          <w:rFonts w:cs="Arial"/>
        </w:rPr>
        <w:t>Configure the port and host header for each web application.</w:t>
      </w:r>
    </w:p>
    <w:p w14:paraId="036F80D1" w14:textId="77777777" w:rsidR="009D54C0" w:rsidRDefault="009D54C0" w:rsidP="008B2D0C">
      <w:pPr>
        <w:pStyle w:val="BulletedList1"/>
        <w:spacing w:line="240" w:lineRule="exact"/>
        <w:rPr>
          <w:rFonts w:cs="Arial"/>
        </w:rPr>
      </w:pPr>
      <w:r>
        <w:rPr>
          <w:rFonts w:cs="Arial"/>
        </w:rPr>
        <w:lastRenderedPageBreak/>
        <w:t xml:space="preserve">Select </w:t>
      </w:r>
      <w:r w:rsidRPr="008B2D0C">
        <w:rPr>
          <w:b/>
        </w:rPr>
        <w:t>Negotiate</w:t>
      </w:r>
      <w:r>
        <w:rPr>
          <w:rFonts w:cs="Arial"/>
        </w:rPr>
        <w:t xml:space="preserve"> as the Authentication Provider.</w:t>
      </w:r>
    </w:p>
    <w:p w14:paraId="67AD7823" w14:textId="77777777" w:rsidR="009D54C0" w:rsidRDefault="009D54C0" w:rsidP="008B2D0C">
      <w:pPr>
        <w:pStyle w:val="BulletedList1"/>
        <w:spacing w:line="240" w:lineRule="exact"/>
        <w:rPr>
          <w:rFonts w:cs="Arial"/>
        </w:rPr>
      </w:pPr>
      <w:r>
        <w:rPr>
          <w:rFonts w:cs="Arial"/>
        </w:rPr>
        <w:t xml:space="preserve">Under application pool, select </w:t>
      </w:r>
      <w:r>
        <w:rPr>
          <w:rFonts w:cs="Arial"/>
          <w:b/>
        </w:rPr>
        <w:t>Create</w:t>
      </w:r>
      <w:r w:rsidRPr="008B2D0C">
        <w:rPr>
          <w:b/>
        </w:rPr>
        <w:t xml:space="preserve"> new application pool</w:t>
      </w:r>
      <w:r>
        <w:rPr>
          <w:rFonts w:cs="Arial"/>
        </w:rPr>
        <w:t xml:space="preserve"> and select the managed account created in the previous step. </w:t>
      </w:r>
    </w:p>
    <w:p w14:paraId="04E6C8FC" w14:textId="77777777" w:rsidR="009D54C0" w:rsidRPr="008B2D0C" w:rsidRDefault="009D54C0" w:rsidP="00D12857">
      <w:pPr>
        <w:spacing w:line="240" w:lineRule="auto"/>
        <w:rPr>
          <w:color w:val="000000"/>
        </w:rPr>
      </w:pPr>
      <w:r w:rsidRPr="008B2D0C">
        <w:rPr>
          <w:color w:val="000000"/>
        </w:rPr>
        <w:t>In this example, two web applications were created with the following settings:</w:t>
      </w:r>
    </w:p>
    <w:p w14:paraId="24B91F19" w14:textId="77777777" w:rsidR="009D54C0" w:rsidRDefault="009D54C0">
      <w:pPr>
        <w:spacing w:line="240" w:lineRule="auto"/>
        <w:rPr>
          <w:rFonts w:cs="Arial"/>
          <w:color w:val="000000"/>
          <w:sz w:val="24"/>
        </w:rPr>
      </w:pPr>
    </w:p>
    <w:tbl>
      <w:tblPr>
        <w:tblW w:w="4934"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537"/>
        <w:gridCol w:w="2880"/>
        <w:gridCol w:w="3421"/>
      </w:tblGrid>
      <w:tr w:rsidR="00EE2F28" w:rsidRPr="00B2788D" w14:paraId="1158A3B6" w14:textId="77777777" w:rsidTr="00B456A0">
        <w:trPr>
          <w:tblHeader/>
        </w:trPr>
        <w:tc>
          <w:tcPr>
            <w:tcW w:w="981"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CEADAB8" w14:textId="77777777" w:rsidR="00EE2F28" w:rsidRPr="008B2D0C" w:rsidRDefault="00EE2F28" w:rsidP="008109DE">
            <w:pPr>
              <w:spacing w:line="240" w:lineRule="auto"/>
              <w:rPr>
                <w:color w:val="000000"/>
                <w:sz w:val="18"/>
              </w:rPr>
            </w:pPr>
            <w:r>
              <w:rPr>
                <w:b/>
                <w:color w:val="000000"/>
                <w:sz w:val="18"/>
              </w:rPr>
              <w:t>Setting</w:t>
            </w:r>
          </w:p>
        </w:tc>
        <w:tc>
          <w:tcPr>
            <w:tcW w:w="1837" w:type="pct"/>
            <w:tcBorders>
              <w:top w:val="single" w:sz="12" w:space="0" w:color="808080"/>
              <w:left w:val="single" w:sz="6" w:space="0" w:color="808080"/>
              <w:bottom w:val="single" w:sz="4" w:space="0" w:color="808080"/>
              <w:right w:val="single" w:sz="12" w:space="0" w:color="808080"/>
              <w:tl2br w:val="nil"/>
            </w:tcBorders>
            <w:shd w:val="clear" w:color="auto" w:fill="D9D9D9"/>
          </w:tcPr>
          <w:p w14:paraId="08D5C07B" w14:textId="77777777" w:rsidR="00EE2F28" w:rsidRPr="008B2D0C" w:rsidRDefault="00EE2F28" w:rsidP="008109DE">
            <w:pPr>
              <w:spacing w:line="240" w:lineRule="auto"/>
              <w:rPr>
                <w:color w:val="000000"/>
                <w:sz w:val="18"/>
              </w:rPr>
            </w:pPr>
            <w:r>
              <w:rPr>
                <w:b/>
                <w:color w:val="000000"/>
                <w:sz w:val="18"/>
              </w:rPr>
              <w:t>http://Portal Web Application</w:t>
            </w:r>
          </w:p>
        </w:tc>
        <w:tc>
          <w:tcPr>
            <w:tcW w:w="218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0B45D713" w14:textId="77777777" w:rsidR="00EE2F28" w:rsidRPr="008B2D0C" w:rsidRDefault="00EE2F28" w:rsidP="00EE2F28">
            <w:pPr>
              <w:spacing w:line="240" w:lineRule="auto"/>
              <w:rPr>
                <w:color w:val="000000"/>
                <w:sz w:val="18"/>
              </w:rPr>
            </w:pPr>
            <w:r>
              <w:rPr>
                <w:b/>
                <w:color w:val="000000"/>
                <w:sz w:val="18"/>
              </w:rPr>
              <w:t>http://Teams Web Application</w:t>
            </w:r>
          </w:p>
        </w:tc>
      </w:tr>
      <w:tr w:rsidR="008109DE" w:rsidRPr="00B2788D" w14:paraId="64E3C2CE" w14:textId="77777777" w:rsidTr="00B456A0">
        <w:tc>
          <w:tcPr>
            <w:tcW w:w="98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08D2C40" w14:textId="77777777" w:rsidR="00EE2F28" w:rsidRPr="00405560" w:rsidRDefault="00EE2F28" w:rsidP="008109DE">
            <w:pPr>
              <w:spacing w:line="240" w:lineRule="auto"/>
              <w:rPr>
                <w:color w:val="000000"/>
              </w:rPr>
            </w:pPr>
            <w:r w:rsidRPr="00405560">
              <w:rPr>
                <w:b/>
                <w:color w:val="000000"/>
              </w:rPr>
              <w:t>Authentication</w:t>
            </w:r>
          </w:p>
        </w:tc>
        <w:tc>
          <w:tcPr>
            <w:tcW w:w="183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2E75065" w14:textId="77777777" w:rsidR="00EE2F28" w:rsidRPr="00405560" w:rsidRDefault="00EE2F28" w:rsidP="008109DE">
            <w:pPr>
              <w:spacing w:line="240" w:lineRule="auto"/>
              <w:rPr>
                <w:color w:val="000000"/>
              </w:rPr>
            </w:pPr>
            <w:r w:rsidRPr="00405560">
              <w:rPr>
                <w:color w:val="000000"/>
              </w:rPr>
              <w:t>Classic Mode</w:t>
            </w:r>
          </w:p>
        </w:tc>
        <w:tc>
          <w:tcPr>
            <w:tcW w:w="218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F03EE8F" w14:textId="77777777" w:rsidR="00EE2F28" w:rsidRPr="00405560" w:rsidRDefault="00EE2F28" w:rsidP="008109DE">
            <w:pPr>
              <w:spacing w:line="240" w:lineRule="auto"/>
              <w:rPr>
                <w:color w:val="000000"/>
              </w:rPr>
            </w:pPr>
            <w:r w:rsidRPr="008B2D0C">
              <w:rPr>
                <w:color w:val="000000"/>
              </w:rPr>
              <w:t>Classic Mode</w:t>
            </w:r>
          </w:p>
        </w:tc>
      </w:tr>
      <w:tr w:rsidR="008109DE" w:rsidRPr="00B2788D" w14:paraId="618A5552" w14:textId="77777777" w:rsidTr="00B456A0">
        <w:tc>
          <w:tcPr>
            <w:tcW w:w="98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0B55765" w14:textId="77777777" w:rsidR="00EE2F28" w:rsidRPr="00405560" w:rsidRDefault="00EE2F28" w:rsidP="008109DE">
            <w:pPr>
              <w:spacing w:line="240" w:lineRule="auto"/>
              <w:rPr>
                <w:color w:val="000000"/>
              </w:rPr>
            </w:pPr>
            <w:r w:rsidRPr="00405560">
              <w:rPr>
                <w:b/>
                <w:color w:val="000000"/>
              </w:rPr>
              <w:t>IIS Web Site</w:t>
            </w:r>
          </w:p>
        </w:tc>
        <w:tc>
          <w:tcPr>
            <w:tcW w:w="183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7E66927" w14:textId="77777777" w:rsidR="00EE2F28" w:rsidRPr="00405560" w:rsidRDefault="00EE2F28" w:rsidP="008109DE">
            <w:pPr>
              <w:spacing w:line="240" w:lineRule="auto"/>
              <w:rPr>
                <w:color w:val="000000"/>
              </w:rPr>
            </w:pPr>
            <w:r w:rsidRPr="00405560">
              <w:rPr>
                <w:color w:val="000000"/>
              </w:rPr>
              <w:t>Name: SharePoint – Portal – 80</w:t>
            </w:r>
          </w:p>
          <w:p w14:paraId="7D5CBE21" w14:textId="77777777" w:rsidR="00EE2F28" w:rsidRPr="00405560" w:rsidRDefault="00EE2F28" w:rsidP="008109DE">
            <w:pPr>
              <w:spacing w:line="240" w:lineRule="auto"/>
              <w:rPr>
                <w:color w:val="000000"/>
              </w:rPr>
            </w:pPr>
            <w:r w:rsidRPr="00405560">
              <w:rPr>
                <w:color w:val="000000"/>
              </w:rPr>
              <w:t>Port: 80</w:t>
            </w:r>
          </w:p>
          <w:p w14:paraId="69F6E455" w14:textId="77777777" w:rsidR="00EE2F28" w:rsidRPr="00405560" w:rsidRDefault="00EE2F28" w:rsidP="008109DE">
            <w:pPr>
              <w:spacing w:line="240" w:lineRule="auto"/>
              <w:rPr>
                <w:color w:val="000000"/>
              </w:rPr>
            </w:pPr>
            <w:r w:rsidRPr="00405560">
              <w:rPr>
                <w:color w:val="000000"/>
              </w:rPr>
              <w:t>Host Header: Portal</w:t>
            </w:r>
          </w:p>
        </w:tc>
        <w:tc>
          <w:tcPr>
            <w:tcW w:w="218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FA283E5" w14:textId="77777777" w:rsidR="00EE2F28" w:rsidRPr="00405560" w:rsidRDefault="00EE2F28" w:rsidP="008109DE">
            <w:pPr>
              <w:spacing w:line="240" w:lineRule="auto"/>
              <w:rPr>
                <w:color w:val="000000"/>
              </w:rPr>
            </w:pPr>
            <w:r w:rsidRPr="008B2D0C">
              <w:rPr>
                <w:color w:val="000000"/>
              </w:rPr>
              <w:t>Name: SharePoint – Teams – 5555</w:t>
            </w:r>
          </w:p>
          <w:p w14:paraId="58AABB10" w14:textId="77777777" w:rsidR="00EE2F28" w:rsidRPr="00405560" w:rsidRDefault="00EE2F28" w:rsidP="008109DE">
            <w:pPr>
              <w:spacing w:line="240" w:lineRule="auto"/>
              <w:rPr>
                <w:color w:val="000000"/>
              </w:rPr>
            </w:pPr>
            <w:r w:rsidRPr="008B2D0C">
              <w:rPr>
                <w:color w:val="000000"/>
              </w:rPr>
              <w:t>Port: 80</w:t>
            </w:r>
          </w:p>
          <w:p w14:paraId="28D72A9B" w14:textId="77777777" w:rsidR="00EE2F28" w:rsidRPr="00405560" w:rsidRDefault="00EE2F28" w:rsidP="008109DE">
            <w:pPr>
              <w:spacing w:line="240" w:lineRule="auto"/>
              <w:rPr>
                <w:color w:val="000000"/>
              </w:rPr>
            </w:pPr>
            <w:r w:rsidRPr="00405560">
              <w:rPr>
                <w:color w:val="000000"/>
              </w:rPr>
              <w:t>Host Header: Teams</w:t>
            </w:r>
          </w:p>
        </w:tc>
      </w:tr>
      <w:tr w:rsidR="008109DE" w:rsidRPr="00B2788D" w14:paraId="7FF3228B" w14:textId="77777777" w:rsidTr="00B456A0">
        <w:tc>
          <w:tcPr>
            <w:tcW w:w="98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2F822E7" w14:textId="77777777" w:rsidR="00EE2F28" w:rsidRPr="00405560" w:rsidRDefault="00EE2F28" w:rsidP="008109DE">
            <w:pPr>
              <w:spacing w:line="240" w:lineRule="auto"/>
              <w:rPr>
                <w:color w:val="000000"/>
              </w:rPr>
            </w:pPr>
            <w:r w:rsidRPr="008B2D0C">
              <w:rPr>
                <w:b/>
                <w:color w:val="000000"/>
              </w:rPr>
              <w:t>Security Configuration</w:t>
            </w:r>
          </w:p>
        </w:tc>
        <w:tc>
          <w:tcPr>
            <w:tcW w:w="183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45FB1E9" w14:textId="77777777" w:rsidR="00EE2F28" w:rsidRPr="00405560" w:rsidRDefault="00EE2F28" w:rsidP="008109DE">
            <w:pPr>
              <w:spacing w:line="240" w:lineRule="auto"/>
              <w:rPr>
                <w:color w:val="000000"/>
              </w:rPr>
            </w:pPr>
            <w:proofErr w:type="spellStart"/>
            <w:r w:rsidRPr="008B2D0C">
              <w:rPr>
                <w:color w:val="000000"/>
              </w:rPr>
              <w:t>Auth</w:t>
            </w:r>
            <w:proofErr w:type="spellEnd"/>
            <w:r w:rsidRPr="008B2D0C">
              <w:rPr>
                <w:color w:val="000000"/>
              </w:rPr>
              <w:t xml:space="preserve"> Provider: Negotiate</w:t>
            </w:r>
          </w:p>
          <w:p w14:paraId="7639281C" w14:textId="77777777" w:rsidR="00EE2F28" w:rsidRPr="00405560" w:rsidRDefault="00EE2F28" w:rsidP="008109DE">
            <w:pPr>
              <w:spacing w:line="240" w:lineRule="auto"/>
              <w:rPr>
                <w:color w:val="000000"/>
              </w:rPr>
            </w:pPr>
            <w:r w:rsidRPr="00405560">
              <w:rPr>
                <w:color w:val="000000"/>
              </w:rPr>
              <w:t>Allow Anonymous: No</w:t>
            </w:r>
          </w:p>
          <w:p w14:paraId="09C4ACAA" w14:textId="77777777" w:rsidR="00EE2F28" w:rsidRPr="00405560" w:rsidRDefault="00EE2F28" w:rsidP="008109DE">
            <w:pPr>
              <w:spacing w:line="240" w:lineRule="auto"/>
              <w:rPr>
                <w:color w:val="000000"/>
              </w:rPr>
            </w:pPr>
            <w:r w:rsidRPr="008B2D0C">
              <w:rPr>
                <w:color w:val="000000"/>
              </w:rPr>
              <w:t>Use Secure Socket Layer: No</w:t>
            </w:r>
          </w:p>
        </w:tc>
        <w:tc>
          <w:tcPr>
            <w:tcW w:w="218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920BE36" w14:textId="77777777" w:rsidR="00EE2F28" w:rsidRPr="00405560" w:rsidRDefault="00EE2F28" w:rsidP="008109DE">
            <w:pPr>
              <w:spacing w:line="240" w:lineRule="auto"/>
              <w:rPr>
                <w:color w:val="000000"/>
              </w:rPr>
            </w:pPr>
            <w:proofErr w:type="spellStart"/>
            <w:r w:rsidRPr="008B2D0C">
              <w:rPr>
                <w:color w:val="000000"/>
              </w:rPr>
              <w:t>Auth</w:t>
            </w:r>
            <w:proofErr w:type="spellEnd"/>
            <w:r w:rsidRPr="008B2D0C">
              <w:rPr>
                <w:color w:val="000000"/>
              </w:rPr>
              <w:t xml:space="preserve"> Provider: Negotiate</w:t>
            </w:r>
          </w:p>
          <w:p w14:paraId="582E1042" w14:textId="77777777" w:rsidR="00EE2F28" w:rsidRPr="00405560" w:rsidRDefault="00EE2F28" w:rsidP="008109DE">
            <w:pPr>
              <w:spacing w:line="240" w:lineRule="auto"/>
              <w:rPr>
                <w:color w:val="000000"/>
              </w:rPr>
            </w:pPr>
            <w:r w:rsidRPr="008B2D0C">
              <w:rPr>
                <w:color w:val="000000"/>
              </w:rPr>
              <w:t>Allow Anonymous: No</w:t>
            </w:r>
          </w:p>
          <w:p w14:paraId="7A328A5E" w14:textId="77777777" w:rsidR="00EE2F28" w:rsidRPr="00405560" w:rsidRDefault="00EE2F28" w:rsidP="008109DE">
            <w:pPr>
              <w:spacing w:line="240" w:lineRule="auto"/>
              <w:rPr>
                <w:color w:val="000000"/>
              </w:rPr>
            </w:pPr>
            <w:r w:rsidRPr="00405560">
              <w:rPr>
                <w:color w:val="000000"/>
              </w:rPr>
              <w:t>Use Secure Socket Layer: No</w:t>
            </w:r>
          </w:p>
        </w:tc>
      </w:tr>
      <w:tr w:rsidR="008109DE" w:rsidRPr="00B2788D" w14:paraId="7F431FAF" w14:textId="77777777" w:rsidTr="00B456A0">
        <w:tc>
          <w:tcPr>
            <w:tcW w:w="98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D812C01" w14:textId="77777777" w:rsidR="00EE2F28" w:rsidRPr="00405560" w:rsidRDefault="00EE2F28" w:rsidP="008109DE">
            <w:pPr>
              <w:spacing w:line="240" w:lineRule="auto"/>
              <w:rPr>
                <w:color w:val="000000"/>
              </w:rPr>
            </w:pPr>
            <w:r w:rsidRPr="00405560">
              <w:rPr>
                <w:b/>
                <w:color w:val="000000"/>
              </w:rPr>
              <w:t>Public URL</w:t>
            </w:r>
          </w:p>
        </w:tc>
        <w:tc>
          <w:tcPr>
            <w:tcW w:w="183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F81DF6E" w14:textId="77777777" w:rsidR="00EE2F28" w:rsidRPr="00405560" w:rsidRDefault="00EE2F28" w:rsidP="008109DE">
            <w:pPr>
              <w:spacing w:line="240" w:lineRule="auto"/>
              <w:rPr>
                <w:color w:val="000000"/>
              </w:rPr>
            </w:pPr>
            <w:r w:rsidRPr="00405560">
              <w:rPr>
                <w:color w:val="000000"/>
              </w:rPr>
              <w:t>http://Portal:80</w:t>
            </w:r>
          </w:p>
        </w:tc>
        <w:tc>
          <w:tcPr>
            <w:tcW w:w="218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4655A39" w14:textId="77777777" w:rsidR="00EE2F28" w:rsidRPr="00405560" w:rsidRDefault="00EE2F28" w:rsidP="008109DE">
            <w:pPr>
              <w:spacing w:line="240" w:lineRule="auto"/>
              <w:rPr>
                <w:color w:val="000000"/>
              </w:rPr>
            </w:pPr>
            <w:r w:rsidRPr="008B2D0C">
              <w:rPr>
                <w:color w:val="000000"/>
              </w:rPr>
              <w:t>http://Teams:5555</w:t>
            </w:r>
          </w:p>
        </w:tc>
      </w:tr>
      <w:tr w:rsidR="008109DE" w:rsidRPr="00B2788D" w14:paraId="0A546EA3" w14:textId="77777777" w:rsidTr="00B456A0">
        <w:tc>
          <w:tcPr>
            <w:tcW w:w="98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D237AC1" w14:textId="77777777" w:rsidR="00EE2F28" w:rsidRPr="008B2D0C" w:rsidRDefault="00EE2F28" w:rsidP="008109DE">
            <w:pPr>
              <w:spacing w:line="240" w:lineRule="auto"/>
              <w:rPr>
                <w:color w:val="000000"/>
              </w:rPr>
            </w:pPr>
            <w:r w:rsidRPr="00405560">
              <w:rPr>
                <w:b/>
                <w:color w:val="000000"/>
              </w:rPr>
              <w:t>Application Pool</w:t>
            </w:r>
          </w:p>
        </w:tc>
        <w:tc>
          <w:tcPr>
            <w:tcW w:w="183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5291374" w14:textId="77777777" w:rsidR="00EE2F28" w:rsidRPr="008B2D0C" w:rsidRDefault="00EE2F28" w:rsidP="008109DE">
            <w:pPr>
              <w:spacing w:line="240" w:lineRule="auto"/>
              <w:rPr>
                <w:color w:val="000000"/>
              </w:rPr>
            </w:pPr>
            <w:r w:rsidRPr="008B2D0C">
              <w:rPr>
                <w:color w:val="000000"/>
              </w:rPr>
              <w:t xml:space="preserve">Name: SharePoint – Portal80 </w:t>
            </w:r>
          </w:p>
          <w:p w14:paraId="73DC4512" w14:textId="77777777" w:rsidR="00EE2F28" w:rsidRPr="008B2D0C" w:rsidRDefault="00EE2F28" w:rsidP="008109DE">
            <w:pPr>
              <w:spacing w:line="240" w:lineRule="auto"/>
              <w:rPr>
                <w:color w:val="000000"/>
              </w:rPr>
            </w:pPr>
            <w:r w:rsidRPr="008B2D0C">
              <w:rPr>
                <w:color w:val="000000"/>
              </w:rPr>
              <w:t xml:space="preserve">Security Account: </w:t>
            </w:r>
            <w:proofErr w:type="spellStart"/>
            <w:r w:rsidRPr="008B2D0C">
              <w:rPr>
                <w:color w:val="000000"/>
              </w:rPr>
              <w:t>vmlab</w:t>
            </w:r>
            <w:proofErr w:type="spellEnd"/>
            <w:r w:rsidRPr="008B2D0C">
              <w:rPr>
                <w:color w:val="000000"/>
              </w:rPr>
              <w:t>\svcPortal10App</w:t>
            </w:r>
          </w:p>
        </w:tc>
        <w:tc>
          <w:tcPr>
            <w:tcW w:w="218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452AE03" w14:textId="77777777" w:rsidR="00EE2F28" w:rsidRPr="008B2D0C" w:rsidRDefault="00EE2F28" w:rsidP="008109DE">
            <w:pPr>
              <w:spacing w:line="240" w:lineRule="auto"/>
              <w:rPr>
                <w:color w:val="000000"/>
              </w:rPr>
            </w:pPr>
            <w:r w:rsidRPr="008B2D0C">
              <w:rPr>
                <w:color w:val="000000"/>
              </w:rPr>
              <w:t>Name: SharePoint – Teams5555</w:t>
            </w:r>
          </w:p>
          <w:p w14:paraId="52EA8746" w14:textId="77777777" w:rsidR="00EE2F28" w:rsidRPr="008B2D0C" w:rsidRDefault="00EE2F28" w:rsidP="008109DE">
            <w:pPr>
              <w:spacing w:line="240" w:lineRule="auto"/>
              <w:rPr>
                <w:color w:val="000000"/>
              </w:rPr>
            </w:pPr>
            <w:r w:rsidRPr="00405560">
              <w:rPr>
                <w:color w:val="000000"/>
              </w:rPr>
              <w:t xml:space="preserve">Security Account: </w:t>
            </w:r>
            <w:proofErr w:type="spellStart"/>
            <w:r w:rsidRPr="00405560">
              <w:rPr>
                <w:color w:val="000000"/>
              </w:rPr>
              <w:t>vmlab</w:t>
            </w:r>
            <w:proofErr w:type="spellEnd"/>
            <w:r w:rsidRPr="00405560">
              <w:rPr>
                <w:color w:val="000000"/>
              </w:rPr>
              <w:t>\svcTeams10App</w:t>
            </w:r>
          </w:p>
        </w:tc>
      </w:tr>
    </w:tbl>
    <w:p w14:paraId="64250D66" w14:textId="77777777" w:rsidR="00EE2F28" w:rsidRDefault="00EE2F28" w:rsidP="00D12857">
      <w:pPr>
        <w:spacing w:line="240" w:lineRule="auto"/>
        <w:rPr>
          <w:color w:val="000000"/>
        </w:rPr>
      </w:pPr>
    </w:p>
    <w:p w14:paraId="7C7FE601" w14:textId="77777777" w:rsidR="009D54C0" w:rsidRPr="008B2D0C" w:rsidRDefault="009D54C0" w:rsidP="00D12857">
      <w:pPr>
        <w:spacing w:line="240" w:lineRule="auto"/>
        <w:rPr>
          <w:color w:val="000000"/>
        </w:rPr>
      </w:pPr>
      <w:r w:rsidRPr="008B2D0C">
        <w:rPr>
          <w:color w:val="000000"/>
        </w:rPr>
        <w:t xml:space="preserve">When creating the new web application you are also create a new zone, the default zone, configured to use the Windows authentication provider. You can see the provider and it’s settings for the zone in web application management by first selecting the web application, then clicking </w:t>
      </w:r>
      <w:r>
        <w:rPr>
          <w:rFonts w:cs="Arial"/>
          <w:b/>
          <w:color w:val="000000"/>
        </w:rPr>
        <w:t>Authentication Providers</w:t>
      </w:r>
      <w:r>
        <w:rPr>
          <w:rFonts w:cs="Arial"/>
          <w:color w:val="000000"/>
        </w:rPr>
        <w:t xml:space="preserve"> in the toolbar. The authentication providers dialog box lists all the zones for the selected web application along with the authentication provider for each zone. By selecting the zone, you will see the authentication options for that zone</w:t>
      </w:r>
      <w:r w:rsidRPr="008B2D0C">
        <w:rPr>
          <w:color w:val="000000"/>
        </w:rPr>
        <w:t>.</w:t>
      </w:r>
    </w:p>
    <w:p w14:paraId="51A7C067" w14:textId="77777777" w:rsidR="003572A3" w:rsidRPr="002E4927" w:rsidRDefault="003572A3" w:rsidP="003572A3">
      <w:r>
        <w:rPr>
          <w:noProof/>
        </w:rPr>
        <w:lastRenderedPageBreak/>
        <w:drawing>
          <wp:inline distT="0" distB="0" distL="0" distR="0" wp14:anchorId="40E9E825" wp14:editId="687BA6D6">
            <wp:extent cx="5410200" cy="2076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10200" cy="2076450"/>
                    </a:xfrm>
                    <a:prstGeom prst="rect">
                      <a:avLst/>
                    </a:prstGeom>
                  </pic:spPr>
                </pic:pic>
              </a:graphicData>
            </a:graphic>
          </wp:inline>
        </w:drawing>
      </w:r>
    </w:p>
    <w:p w14:paraId="2B8D1BFE" w14:textId="77777777" w:rsidR="003572A3" w:rsidRDefault="003572A3" w:rsidP="003572A3">
      <w:r>
        <w:t>The authentication providers dialog will list all the zones for the selected web application along with the authentication provider for each zone:</w:t>
      </w:r>
    </w:p>
    <w:p w14:paraId="5F779A51" w14:textId="77777777" w:rsidR="003572A3" w:rsidRDefault="003572A3" w:rsidP="003572A3">
      <w:r>
        <w:rPr>
          <w:noProof/>
        </w:rPr>
        <w:drawing>
          <wp:inline distT="0" distB="0" distL="0" distR="0" wp14:anchorId="6ABC3FF3" wp14:editId="52EE2FCF">
            <wp:extent cx="5029200" cy="16287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029200" cy="1628775"/>
                    </a:xfrm>
                    <a:prstGeom prst="rect">
                      <a:avLst/>
                    </a:prstGeom>
                  </pic:spPr>
                </pic:pic>
              </a:graphicData>
            </a:graphic>
          </wp:inline>
        </w:drawing>
      </w:r>
    </w:p>
    <w:p w14:paraId="0A67F45D" w14:textId="77777777" w:rsidR="003572A3" w:rsidRDefault="003572A3" w:rsidP="003572A3">
      <w:r>
        <w:t>By selecting the zone, you will see the authentication options for that zone:</w:t>
      </w:r>
    </w:p>
    <w:p w14:paraId="51164C95" w14:textId="77777777" w:rsidR="003572A3" w:rsidRDefault="003572A3" w:rsidP="003572A3">
      <w:r>
        <w:rPr>
          <w:noProof/>
        </w:rPr>
        <w:lastRenderedPageBreak/>
        <w:drawing>
          <wp:inline distT="0" distB="0" distL="0" distR="0" wp14:anchorId="16ACEC92" wp14:editId="02FC64C0">
            <wp:extent cx="4810125" cy="27622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810125" cy="2762250"/>
                    </a:xfrm>
                    <a:prstGeom prst="rect">
                      <a:avLst/>
                    </a:prstGeom>
                  </pic:spPr>
                </pic:pic>
              </a:graphicData>
            </a:graphic>
          </wp:inline>
        </w:drawing>
      </w:r>
    </w:p>
    <w:p w14:paraId="5F84BDD4" w14:textId="77777777" w:rsidR="003572A3" w:rsidRDefault="003572A3" w:rsidP="003572A3"/>
    <w:p w14:paraId="027355B8" w14:textId="77777777" w:rsidR="003572A3" w:rsidRDefault="003572A3" w:rsidP="003572A3">
      <w:r>
        <w:rPr>
          <w:noProof/>
        </w:rPr>
        <w:drawing>
          <wp:inline distT="0" distB="0" distL="0" distR="0" wp14:anchorId="27B1C6B5" wp14:editId="6A20E6FE">
            <wp:extent cx="4819650" cy="22955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4819650" cy="2295525"/>
                    </a:xfrm>
                    <a:prstGeom prst="rect">
                      <a:avLst/>
                    </a:prstGeom>
                  </pic:spPr>
                </pic:pic>
              </a:graphicData>
            </a:graphic>
          </wp:inline>
        </w:drawing>
      </w:r>
    </w:p>
    <w:p w14:paraId="1DAC364F" w14:textId="77777777" w:rsidR="009D54C0" w:rsidRPr="008B2D0C" w:rsidRDefault="009D54C0" w:rsidP="00D12857">
      <w:pPr>
        <w:spacing w:line="240" w:lineRule="auto"/>
        <w:rPr>
          <w:color w:val="000000"/>
        </w:rPr>
      </w:pPr>
      <w:r w:rsidRPr="008B2D0C">
        <w:rPr>
          <w:color w:val="000000"/>
        </w:rPr>
        <w:t xml:space="preserve">If you misconfigured the Windows settings and selected NTLM when the web application was created, you can use the edit authentication dialog for the zone to switch the zone from NTLM to Negotiate. If </w:t>
      </w:r>
      <w:r w:rsidRPr="008B2D0C">
        <w:rPr>
          <w:b/>
          <w:color w:val="000000"/>
        </w:rPr>
        <w:t>classic mode</w:t>
      </w:r>
      <w:r w:rsidRPr="008B2D0C">
        <w:rPr>
          <w:color w:val="000000"/>
        </w:rPr>
        <w:t xml:space="preserve"> was not selected as the authentication mode, you must either create a new zone by extending the web application to a new IIS web site or delete and recreate the web application. </w:t>
      </w:r>
    </w:p>
    <w:p w14:paraId="72AC2C98" w14:textId="77777777" w:rsidR="009D54C0" w:rsidRPr="0036184F" w:rsidRDefault="009D54C0" w:rsidP="008B2D0C">
      <w:pPr>
        <w:pStyle w:val="Heading4"/>
      </w:pPr>
      <w:r w:rsidRPr="0036184F">
        <w:lastRenderedPageBreak/>
        <w:t>Create site collections</w:t>
      </w:r>
    </w:p>
    <w:p w14:paraId="5237C764" w14:textId="77777777" w:rsidR="009D54C0" w:rsidRPr="008B2D0C" w:rsidRDefault="009D54C0" w:rsidP="00D12857">
      <w:pPr>
        <w:spacing w:line="240" w:lineRule="auto"/>
        <w:rPr>
          <w:color w:val="000000"/>
        </w:rPr>
      </w:pPr>
      <w:r w:rsidRPr="008B2D0C">
        <w:rPr>
          <w:color w:val="000000"/>
        </w:rPr>
        <w:t xml:space="preserve">To test whether authentication is working correctly, you will need to create at least one site collection in each web application. The creation and configuration of the site collection will not affect Kerberos functionality, so follow existing guidance on how to create a site collection in </w:t>
      </w:r>
      <w:hyperlink r:id="rId87" w:tooltip="http://go.microsoft.com/fwlink/?LinkID=101746" w:history="1">
        <w:r>
          <w:rPr>
            <w:rStyle w:val="Hyperlink"/>
            <w:rFonts w:cs="Arial"/>
          </w:rPr>
          <w:t>Create a site collection (SharePoint Foundation 2010)</w:t>
        </w:r>
      </w:hyperlink>
      <w:r w:rsidRPr="008B2D0C">
        <w:rPr>
          <w:color w:val="000000"/>
        </w:rPr>
        <w:t>.</w:t>
      </w:r>
    </w:p>
    <w:p w14:paraId="40E9310D" w14:textId="77777777" w:rsidR="009D54C0" w:rsidRPr="008B2D0C" w:rsidRDefault="009D54C0" w:rsidP="00D12857">
      <w:pPr>
        <w:spacing w:line="240" w:lineRule="auto"/>
        <w:rPr>
          <w:color w:val="000000"/>
        </w:rPr>
      </w:pPr>
      <w:r w:rsidRPr="008B2D0C">
        <w:rPr>
          <w:color w:val="000000"/>
        </w:rPr>
        <w:t>For this example, two site collections were configured:</w:t>
      </w:r>
    </w:p>
    <w:p w14:paraId="4D0BA4E0"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076"/>
        <w:gridCol w:w="2072"/>
        <w:gridCol w:w="3795"/>
      </w:tblGrid>
      <w:tr w:rsidR="009D54C0" w:rsidRPr="00B2788D" w14:paraId="1474A5FB" w14:textId="77777777" w:rsidTr="00EE2F28">
        <w:trPr>
          <w:tblHeader/>
        </w:trPr>
        <w:tc>
          <w:tcPr>
            <w:tcW w:w="1307"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2C10775" w14:textId="77777777" w:rsidR="009D54C0" w:rsidRPr="008B2D0C" w:rsidRDefault="009D54C0" w:rsidP="00D12857">
            <w:pPr>
              <w:spacing w:line="240" w:lineRule="auto"/>
              <w:rPr>
                <w:color w:val="000000"/>
                <w:sz w:val="18"/>
              </w:rPr>
            </w:pPr>
            <w:r w:rsidRPr="008B2D0C">
              <w:rPr>
                <w:b/>
                <w:color w:val="000000"/>
                <w:sz w:val="18"/>
              </w:rPr>
              <w:t>Web Application</w:t>
            </w:r>
          </w:p>
        </w:tc>
        <w:tc>
          <w:tcPr>
            <w:tcW w:w="1304"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247E46D" w14:textId="77777777" w:rsidR="009D54C0" w:rsidRPr="008B2D0C" w:rsidRDefault="009D54C0" w:rsidP="00D12857">
            <w:pPr>
              <w:spacing w:line="240" w:lineRule="auto"/>
              <w:rPr>
                <w:color w:val="000000"/>
                <w:sz w:val="18"/>
              </w:rPr>
            </w:pPr>
            <w:r w:rsidRPr="008B2D0C">
              <w:rPr>
                <w:b/>
                <w:color w:val="000000"/>
                <w:sz w:val="18"/>
              </w:rPr>
              <w:t>Site Collection Path</w:t>
            </w:r>
          </w:p>
        </w:tc>
        <w:tc>
          <w:tcPr>
            <w:tcW w:w="238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B130A08" w14:textId="77777777" w:rsidR="009D54C0" w:rsidRPr="008B2D0C" w:rsidRDefault="009D54C0" w:rsidP="00D12857">
            <w:pPr>
              <w:spacing w:line="240" w:lineRule="auto"/>
              <w:rPr>
                <w:color w:val="000000"/>
                <w:sz w:val="18"/>
              </w:rPr>
            </w:pPr>
            <w:r w:rsidRPr="008B2D0C">
              <w:rPr>
                <w:b/>
                <w:color w:val="000000"/>
                <w:sz w:val="18"/>
              </w:rPr>
              <w:t>Site Collection Template</w:t>
            </w:r>
          </w:p>
        </w:tc>
      </w:tr>
      <w:tr w:rsidR="009D54C0" w:rsidRPr="00B2788D" w14:paraId="5DC36375" w14:textId="77777777" w:rsidTr="00EE2F28">
        <w:tc>
          <w:tcPr>
            <w:tcW w:w="130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A105630" w14:textId="77777777" w:rsidR="009D54C0" w:rsidRPr="00405560" w:rsidRDefault="009D54C0" w:rsidP="00D12857">
            <w:pPr>
              <w:spacing w:line="240" w:lineRule="auto"/>
              <w:rPr>
                <w:color w:val="000000"/>
              </w:rPr>
            </w:pPr>
            <w:r w:rsidRPr="008B2D0C">
              <w:rPr>
                <w:color w:val="000000"/>
              </w:rPr>
              <w:t>http://portal</w:t>
            </w:r>
          </w:p>
        </w:tc>
        <w:tc>
          <w:tcPr>
            <w:tcW w:w="130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FC75EA2" w14:textId="77777777" w:rsidR="009D54C0" w:rsidRPr="00405560" w:rsidRDefault="009D54C0" w:rsidP="00D12857">
            <w:pPr>
              <w:spacing w:line="240" w:lineRule="auto"/>
              <w:rPr>
                <w:color w:val="000000"/>
              </w:rPr>
            </w:pPr>
            <w:r w:rsidRPr="008B2D0C">
              <w:rPr>
                <w:color w:val="000000"/>
              </w:rPr>
              <w:t>/</w:t>
            </w:r>
          </w:p>
        </w:tc>
        <w:tc>
          <w:tcPr>
            <w:tcW w:w="23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E86359B" w14:textId="77777777" w:rsidR="009D54C0" w:rsidRPr="00405560" w:rsidRDefault="009D54C0" w:rsidP="00D12857">
            <w:pPr>
              <w:spacing w:line="240" w:lineRule="auto"/>
              <w:rPr>
                <w:color w:val="000000"/>
              </w:rPr>
            </w:pPr>
            <w:r w:rsidRPr="008B2D0C">
              <w:rPr>
                <w:color w:val="000000"/>
              </w:rPr>
              <w:t>Publishing Portal</w:t>
            </w:r>
          </w:p>
        </w:tc>
      </w:tr>
      <w:tr w:rsidR="009D54C0" w:rsidRPr="00B2788D" w14:paraId="7DCFCC32" w14:textId="77777777" w:rsidTr="00EE2F28">
        <w:tc>
          <w:tcPr>
            <w:tcW w:w="130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BCB6BC7" w14:textId="77777777" w:rsidR="009D54C0" w:rsidRPr="00405560" w:rsidRDefault="009D54C0" w:rsidP="00D12857">
            <w:pPr>
              <w:spacing w:line="240" w:lineRule="auto"/>
              <w:rPr>
                <w:color w:val="000000"/>
              </w:rPr>
            </w:pPr>
            <w:r w:rsidRPr="008B2D0C">
              <w:rPr>
                <w:color w:val="000000"/>
              </w:rPr>
              <w:t>http://teams:5555</w:t>
            </w:r>
          </w:p>
        </w:tc>
        <w:tc>
          <w:tcPr>
            <w:tcW w:w="130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5F276D4" w14:textId="77777777" w:rsidR="009D54C0" w:rsidRPr="00405560" w:rsidRDefault="009D54C0" w:rsidP="00D12857">
            <w:pPr>
              <w:spacing w:line="240" w:lineRule="auto"/>
              <w:rPr>
                <w:color w:val="000000"/>
              </w:rPr>
            </w:pPr>
            <w:r w:rsidRPr="008B2D0C">
              <w:rPr>
                <w:color w:val="000000"/>
              </w:rPr>
              <w:t>/</w:t>
            </w:r>
          </w:p>
        </w:tc>
        <w:tc>
          <w:tcPr>
            <w:tcW w:w="238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1C56C12" w14:textId="77777777" w:rsidR="009D54C0" w:rsidRPr="00405560" w:rsidRDefault="009D54C0" w:rsidP="00D12857">
            <w:pPr>
              <w:spacing w:line="240" w:lineRule="auto"/>
              <w:rPr>
                <w:color w:val="000000"/>
              </w:rPr>
            </w:pPr>
            <w:r w:rsidRPr="008B2D0C">
              <w:rPr>
                <w:color w:val="000000"/>
              </w:rPr>
              <w:t>Team Site</w:t>
            </w:r>
          </w:p>
        </w:tc>
      </w:tr>
    </w:tbl>
    <w:p w14:paraId="27D99C51" w14:textId="77777777" w:rsidR="009D54C0" w:rsidRDefault="009D54C0">
      <w:pPr>
        <w:spacing w:line="240" w:lineRule="auto"/>
        <w:rPr>
          <w:rFonts w:cs="Arial"/>
          <w:color w:val="000000"/>
        </w:rPr>
      </w:pPr>
      <w:r>
        <w:rPr>
          <w:rFonts w:cs="Arial"/>
          <w:color w:val="000000"/>
        </w:rPr>
        <w:t xml:space="preserve"> </w:t>
      </w:r>
    </w:p>
    <w:p w14:paraId="624E9688" w14:textId="77777777" w:rsidR="009D54C0" w:rsidRPr="0036184F" w:rsidRDefault="009D54C0" w:rsidP="008B2D0C">
      <w:pPr>
        <w:pStyle w:val="Heading4"/>
      </w:pPr>
      <w:r w:rsidRPr="0036184F">
        <w:t>Create alternate access mappings</w:t>
      </w:r>
    </w:p>
    <w:p w14:paraId="7BF1C7B4" w14:textId="77777777" w:rsidR="009D54C0" w:rsidRPr="008B2D0C" w:rsidRDefault="009D54C0" w:rsidP="00D12857">
      <w:pPr>
        <w:spacing w:line="240" w:lineRule="auto"/>
        <w:rPr>
          <w:color w:val="000000"/>
        </w:rPr>
      </w:pPr>
      <w:r w:rsidRPr="008B2D0C">
        <w:rPr>
          <w:color w:val="000000"/>
        </w:rPr>
        <w:t xml:space="preserve">The portal web application will be configured to use HTTPS as well as HTTP to demonstrate how delegation works with SSL protected services. To configure SSL, the portal web application will need a second SharePoint </w:t>
      </w:r>
      <w:r>
        <w:rPr>
          <w:rFonts w:cs="Arial"/>
          <w:color w:val="000000"/>
        </w:rPr>
        <w:t xml:space="preserve">Server </w:t>
      </w:r>
      <w:r w:rsidRPr="008B2D0C">
        <w:rPr>
          <w:color w:val="000000"/>
        </w:rPr>
        <w:t xml:space="preserve">alternate access mapping (AAM) for the HTTPS endpoint. </w:t>
      </w:r>
    </w:p>
    <w:p w14:paraId="05873E9A" w14:textId="77777777" w:rsidR="009D54C0" w:rsidRDefault="009D54C0" w:rsidP="0036184F">
      <w:pPr>
        <w:pStyle w:val="ProcedureTitle"/>
      </w:pPr>
      <w:r>
        <w:t>To configure alternate access mappings</w:t>
      </w:r>
    </w:p>
    <w:p w14:paraId="30795750" w14:textId="77777777" w:rsidR="009D54C0" w:rsidRDefault="009D54C0" w:rsidP="008B2D0C">
      <w:pPr>
        <w:pStyle w:val="NumberedList1"/>
        <w:numPr>
          <w:ilvl w:val="0"/>
          <w:numId w:val="14"/>
        </w:numPr>
        <w:tabs>
          <w:tab w:val="left" w:pos="360"/>
        </w:tabs>
        <w:spacing w:line="240" w:lineRule="exact"/>
        <w:ind w:left="360" w:hanging="360"/>
        <w:rPr>
          <w:rFonts w:cs="Arial"/>
        </w:rPr>
      </w:pPr>
      <w:r>
        <w:rPr>
          <w:rFonts w:cs="Arial"/>
        </w:rPr>
        <w:t xml:space="preserve">In Central Administration, click </w:t>
      </w:r>
      <w:r w:rsidRPr="00927BE8">
        <w:rPr>
          <w:b/>
        </w:rPr>
        <w:t>Application Management</w:t>
      </w:r>
      <w:r>
        <w:rPr>
          <w:rFonts w:cs="Arial"/>
        </w:rPr>
        <w:t>.</w:t>
      </w:r>
    </w:p>
    <w:p w14:paraId="3A1768D6" w14:textId="77777777" w:rsidR="009D54C0" w:rsidRDefault="009D54C0" w:rsidP="008B2D0C">
      <w:pPr>
        <w:pStyle w:val="NumberedList1"/>
        <w:numPr>
          <w:ilvl w:val="0"/>
          <w:numId w:val="14"/>
        </w:numPr>
        <w:tabs>
          <w:tab w:val="left" w:pos="360"/>
        </w:tabs>
        <w:spacing w:line="240" w:lineRule="exact"/>
        <w:ind w:left="360" w:hanging="360"/>
        <w:rPr>
          <w:rFonts w:cs="Arial"/>
        </w:rPr>
      </w:pPr>
      <w:r>
        <w:rPr>
          <w:rFonts w:cs="Arial"/>
        </w:rPr>
        <w:t xml:space="preserve">Under </w:t>
      </w:r>
      <w:r w:rsidRPr="00927BE8">
        <w:rPr>
          <w:b/>
        </w:rPr>
        <w:t>Web Applications</w:t>
      </w:r>
      <w:r>
        <w:rPr>
          <w:rFonts w:cs="Arial"/>
        </w:rPr>
        <w:t xml:space="preserve"> click </w:t>
      </w:r>
      <w:r w:rsidRPr="00927BE8">
        <w:rPr>
          <w:b/>
        </w:rPr>
        <w:t>configure alternate access mappings</w:t>
      </w:r>
      <w:r>
        <w:rPr>
          <w:rFonts w:cs="Arial"/>
        </w:rPr>
        <w:t>.</w:t>
      </w:r>
    </w:p>
    <w:p w14:paraId="2F1DAC3D" w14:textId="77777777" w:rsidR="005D01D3" w:rsidRDefault="005D01D3" w:rsidP="00C7693D">
      <w:r w:rsidRPr="00B55B21">
        <w:rPr>
          <w:noProof/>
        </w:rPr>
        <w:drawing>
          <wp:inline distT="0" distB="0" distL="0" distR="0" wp14:anchorId="0B4A9BEF" wp14:editId="484CC464">
            <wp:extent cx="5343525" cy="1971675"/>
            <wp:effectExtent l="0" t="0" r="9525"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751"/>
                    <a:stretch/>
                  </pic:blipFill>
                  <pic:spPr bwMode="auto">
                    <a:xfrm>
                      <a:off x="0" y="0"/>
                      <a:ext cx="5355572" cy="1976120"/>
                    </a:xfrm>
                    <a:prstGeom prst="rect">
                      <a:avLst/>
                    </a:prstGeom>
                    <a:ln>
                      <a:noFill/>
                    </a:ln>
                    <a:extLst>
                      <a:ext uri="{53640926-AAD7-44D8-BBD7-CCE9431645EC}">
                        <a14:shadowObscured xmlns:a14="http://schemas.microsoft.com/office/drawing/2010/main"/>
                      </a:ext>
                    </a:extLst>
                  </pic:spPr>
                </pic:pic>
              </a:graphicData>
            </a:graphic>
          </wp:inline>
        </w:drawing>
      </w:r>
    </w:p>
    <w:p w14:paraId="2065797A" w14:textId="77777777" w:rsidR="009D54C0" w:rsidRDefault="009D54C0" w:rsidP="00927BE8">
      <w:pPr>
        <w:pStyle w:val="NumberedList1"/>
        <w:numPr>
          <w:ilvl w:val="0"/>
          <w:numId w:val="14"/>
        </w:numPr>
        <w:tabs>
          <w:tab w:val="left" w:pos="360"/>
        </w:tabs>
        <w:spacing w:line="240" w:lineRule="exact"/>
        <w:ind w:left="360" w:hanging="360"/>
        <w:rPr>
          <w:rFonts w:cs="Arial"/>
        </w:rPr>
      </w:pPr>
      <w:r>
        <w:rPr>
          <w:rFonts w:cs="Arial"/>
        </w:rPr>
        <w:lastRenderedPageBreak/>
        <w:t xml:space="preserve">In the </w:t>
      </w:r>
      <w:r w:rsidRPr="00927BE8">
        <w:rPr>
          <w:b/>
        </w:rPr>
        <w:t>Select Alternate Access Mapping Collection</w:t>
      </w:r>
      <w:r>
        <w:rPr>
          <w:rFonts w:cs="Arial"/>
        </w:rPr>
        <w:t xml:space="preserve"> dropdown, select the </w:t>
      </w:r>
      <w:r w:rsidRPr="00927BE8">
        <w:rPr>
          <w:b/>
        </w:rPr>
        <w:t>Change Alternate Access Mapping Collection</w:t>
      </w:r>
      <w:r>
        <w:rPr>
          <w:rFonts w:cs="Arial"/>
        </w:rPr>
        <w:t>.</w:t>
      </w:r>
    </w:p>
    <w:p w14:paraId="6FF20493" w14:textId="77777777" w:rsidR="005D01D3" w:rsidRDefault="005D01D3" w:rsidP="00C7693D">
      <w:pPr>
        <w:pStyle w:val="ListParagraph"/>
        <w:ind w:left="360"/>
      </w:pPr>
      <w:r w:rsidRPr="00B55B21">
        <w:rPr>
          <w:noProof/>
          <w:lang w:val="en-US" w:eastAsia="en-US"/>
        </w:rPr>
        <w:drawing>
          <wp:inline distT="0" distB="0" distL="0" distR="0" wp14:anchorId="4416FC61" wp14:editId="40DCFD17">
            <wp:extent cx="3190875" cy="6762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5634"/>
                    <a:stretch/>
                  </pic:blipFill>
                  <pic:spPr bwMode="auto">
                    <a:xfrm>
                      <a:off x="0" y="0"/>
                      <a:ext cx="3190875" cy="676275"/>
                    </a:xfrm>
                    <a:prstGeom prst="rect">
                      <a:avLst/>
                    </a:prstGeom>
                    <a:ln>
                      <a:noFill/>
                    </a:ln>
                    <a:extLst>
                      <a:ext uri="{53640926-AAD7-44D8-BBD7-CCE9431645EC}">
                        <a14:shadowObscured xmlns:a14="http://schemas.microsoft.com/office/drawing/2010/main"/>
                      </a:ext>
                    </a:extLst>
                  </pic:spPr>
                </pic:pic>
              </a:graphicData>
            </a:graphic>
          </wp:inline>
        </w:drawing>
      </w:r>
    </w:p>
    <w:p w14:paraId="32A671A4" w14:textId="77777777" w:rsidR="009D54C0" w:rsidRDefault="009D54C0" w:rsidP="00927BE8">
      <w:pPr>
        <w:pStyle w:val="NumberedList1"/>
        <w:numPr>
          <w:ilvl w:val="0"/>
          <w:numId w:val="14"/>
        </w:numPr>
        <w:tabs>
          <w:tab w:val="left" w:pos="360"/>
        </w:tabs>
        <w:spacing w:line="240" w:lineRule="exact"/>
        <w:ind w:left="360" w:hanging="360"/>
        <w:rPr>
          <w:rFonts w:cs="Arial"/>
        </w:rPr>
      </w:pPr>
      <w:r>
        <w:rPr>
          <w:rFonts w:cs="Arial"/>
        </w:rPr>
        <w:t>Select the portal web application.</w:t>
      </w:r>
    </w:p>
    <w:p w14:paraId="36626C55" w14:textId="77777777" w:rsidR="005D01D3" w:rsidRDefault="005D01D3" w:rsidP="00C7693D">
      <w:pPr>
        <w:ind w:left="360"/>
      </w:pPr>
      <w:r w:rsidRPr="00B55B21">
        <w:rPr>
          <w:noProof/>
        </w:rPr>
        <w:drawing>
          <wp:inline distT="0" distB="0" distL="0" distR="0" wp14:anchorId="78E62BC0" wp14:editId="31296122">
            <wp:extent cx="5448300" cy="19240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a:stretch/>
                  </pic:blipFill>
                  <pic:spPr>
                    <a:xfrm>
                      <a:off x="0" y="0"/>
                      <a:ext cx="5448300" cy="1924050"/>
                    </a:xfrm>
                    <a:prstGeom prst="rect">
                      <a:avLst/>
                    </a:prstGeom>
                  </pic:spPr>
                </pic:pic>
              </a:graphicData>
            </a:graphic>
          </wp:inline>
        </w:drawing>
      </w:r>
    </w:p>
    <w:p w14:paraId="78E2C4DA" w14:textId="77777777" w:rsidR="009D54C0" w:rsidRDefault="009D54C0" w:rsidP="00927BE8">
      <w:pPr>
        <w:pStyle w:val="NumberedList1"/>
        <w:numPr>
          <w:ilvl w:val="0"/>
          <w:numId w:val="14"/>
        </w:numPr>
        <w:tabs>
          <w:tab w:val="left" w:pos="360"/>
        </w:tabs>
        <w:spacing w:line="240" w:lineRule="exact"/>
        <w:ind w:left="360" w:hanging="360"/>
        <w:rPr>
          <w:rFonts w:cs="Arial"/>
        </w:rPr>
      </w:pPr>
      <w:r>
        <w:rPr>
          <w:rFonts w:cs="Arial"/>
        </w:rPr>
        <w:t xml:space="preserve">Click </w:t>
      </w:r>
      <w:r w:rsidRPr="00927BE8">
        <w:rPr>
          <w:b/>
        </w:rPr>
        <w:t xml:space="preserve">Edit Public </w:t>
      </w:r>
      <w:proofErr w:type="spellStart"/>
      <w:r w:rsidRPr="00927BE8">
        <w:rPr>
          <w:b/>
        </w:rPr>
        <w:t>Urls</w:t>
      </w:r>
      <w:proofErr w:type="spellEnd"/>
      <w:r>
        <w:rPr>
          <w:rFonts w:cs="Arial"/>
        </w:rPr>
        <w:t xml:space="preserve"> in the top toolbar.</w:t>
      </w:r>
    </w:p>
    <w:p w14:paraId="2EA6E671" w14:textId="77777777" w:rsidR="005D01D3" w:rsidRDefault="005D01D3" w:rsidP="00C7693D">
      <w:pPr>
        <w:pStyle w:val="ListParagraph"/>
        <w:ind w:left="360"/>
      </w:pPr>
      <w:r w:rsidRPr="00B55B21">
        <w:rPr>
          <w:noProof/>
          <w:lang w:val="en-US" w:eastAsia="en-US"/>
        </w:rPr>
        <w:drawing>
          <wp:inline distT="0" distB="0" distL="0" distR="0" wp14:anchorId="1B801CE9" wp14:editId="1CE1DC08">
            <wp:extent cx="4314825" cy="400050"/>
            <wp:effectExtent l="0" t="0" r="952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314825" cy="400050"/>
                    </a:xfrm>
                    <a:prstGeom prst="rect">
                      <a:avLst/>
                    </a:prstGeom>
                  </pic:spPr>
                </pic:pic>
              </a:graphicData>
            </a:graphic>
          </wp:inline>
        </w:drawing>
      </w:r>
    </w:p>
    <w:p w14:paraId="53E351A5" w14:textId="77777777" w:rsidR="009D54C0" w:rsidRDefault="009D54C0" w:rsidP="00927BE8">
      <w:pPr>
        <w:pStyle w:val="NumberedList1"/>
        <w:numPr>
          <w:ilvl w:val="0"/>
          <w:numId w:val="14"/>
        </w:numPr>
        <w:tabs>
          <w:tab w:val="left" w:pos="360"/>
        </w:tabs>
        <w:spacing w:line="240" w:lineRule="exact"/>
        <w:ind w:left="360" w:hanging="360"/>
        <w:rPr>
          <w:rFonts w:cs="Arial"/>
        </w:rPr>
      </w:pPr>
      <w:r>
        <w:rPr>
          <w:rFonts w:cs="Arial"/>
        </w:rPr>
        <w:t>In a free zone, add the https URL for the web application. This URL will be the name on the SSL certificate you will create in the next steps.</w:t>
      </w:r>
    </w:p>
    <w:p w14:paraId="52C0038D" w14:textId="77777777" w:rsidR="005D01D3" w:rsidRDefault="005D01D3" w:rsidP="00C7693D">
      <w:pPr>
        <w:pStyle w:val="ListParagraph"/>
        <w:ind w:left="360"/>
      </w:pPr>
      <w:r w:rsidRPr="00B55B21">
        <w:rPr>
          <w:noProof/>
          <w:lang w:val="en-US" w:eastAsia="en-US"/>
        </w:rPr>
        <w:drawing>
          <wp:inline distT="0" distB="0" distL="0" distR="0" wp14:anchorId="1FC2DA07" wp14:editId="1132FE16">
            <wp:extent cx="2667000" cy="885825"/>
            <wp:effectExtent l="0" t="0" r="0"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2667000" cy="885825"/>
                    </a:xfrm>
                    <a:prstGeom prst="rect">
                      <a:avLst/>
                    </a:prstGeom>
                  </pic:spPr>
                </pic:pic>
              </a:graphicData>
            </a:graphic>
          </wp:inline>
        </w:drawing>
      </w:r>
    </w:p>
    <w:p w14:paraId="2B55258B" w14:textId="77777777" w:rsidR="009D54C0" w:rsidRDefault="009D54C0" w:rsidP="00927BE8">
      <w:pPr>
        <w:pStyle w:val="NumberedList1"/>
        <w:numPr>
          <w:ilvl w:val="0"/>
          <w:numId w:val="14"/>
        </w:numPr>
        <w:tabs>
          <w:tab w:val="left" w:pos="360"/>
        </w:tabs>
        <w:spacing w:line="240" w:lineRule="exact"/>
        <w:ind w:left="360" w:hanging="360"/>
        <w:rPr>
          <w:rFonts w:cs="Arial"/>
        </w:rPr>
      </w:pPr>
      <w:r>
        <w:rPr>
          <w:rFonts w:cs="Arial"/>
        </w:rPr>
        <w:t xml:space="preserve">Click </w:t>
      </w:r>
      <w:r w:rsidRPr="00927BE8">
        <w:rPr>
          <w:b/>
        </w:rPr>
        <w:t>Save</w:t>
      </w:r>
      <w:r>
        <w:rPr>
          <w:rFonts w:cs="Arial"/>
        </w:rPr>
        <w:t>.</w:t>
      </w:r>
    </w:p>
    <w:p w14:paraId="7C8E1FDB" w14:textId="77777777" w:rsidR="009D54C0" w:rsidRPr="00927BE8" w:rsidRDefault="009D54C0" w:rsidP="00594BC4">
      <w:pPr>
        <w:spacing w:line="240" w:lineRule="auto"/>
        <w:ind w:left="360"/>
        <w:rPr>
          <w:color w:val="000000"/>
        </w:rPr>
      </w:pPr>
      <w:r w:rsidRPr="00927BE8">
        <w:rPr>
          <w:color w:val="000000"/>
        </w:rPr>
        <w:t>You should now see the HTTPS URL in the zone list for the web application.</w:t>
      </w:r>
    </w:p>
    <w:p w14:paraId="73691702" w14:textId="77777777" w:rsidR="005D01D3" w:rsidRPr="00E178B5" w:rsidRDefault="005D01D3" w:rsidP="00C7693D">
      <w:pPr>
        <w:ind w:left="360"/>
      </w:pPr>
      <w:bookmarkStart w:id="144" w:name="_Toc289344663"/>
      <w:r w:rsidRPr="00B55B21">
        <w:rPr>
          <w:noProof/>
        </w:rPr>
        <w:lastRenderedPageBreak/>
        <w:drawing>
          <wp:inline distT="0" distB="0" distL="0" distR="0" wp14:anchorId="6C4A46AA" wp14:editId="7885DC31">
            <wp:extent cx="5667375" cy="809625"/>
            <wp:effectExtent l="0" t="0" r="9525"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t="1" r="4647" b="-158"/>
                    <a:stretch/>
                  </pic:blipFill>
                  <pic:spPr bwMode="auto">
                    <a:xfrm>
                      <a:off x="0" y="0"/>
                      <a:ext cx="5667375" cy="809625"/>
                    </a:xfrm>
                    <a:prstGeom prst="rect">
                      <a:avLst/>
                    </a:prstGeom>
                    <a:ln>
                      <a:noFill/>
                    </a:ln>
                    <a:extLst>
                      <a:ext uri="{53640926-AAD7-44D8-BBD7-CCE9431645EC}">
                        <a14:shadowObscured xmlns:a14="http://schemas.microsoft.com/office/drawing/2010/main"/>
                      </a:ext>
                    </a:extLst>
                  </pic:spPr>
                </pic:pic>
              </a:graphicData>
            </a:graphic>
          </wp:inline>
        </w:drawing>
      </w:r>
    </w:p>
    <w:p w14:paraId="21A48AB6" w14:textId="77777777" w:rsidR="009D54C0" w:rsidRPr="0036184F" w:rsidRDefault="009D54C0" w:rsidP="00927BE8">
      <w:pPr>
        <w:pStyle w:val="Heading3"/>
      </w:pPr>
      <w:bookmarkStart w:id="145" w:name="_Toc321916312"/>
      <w:r w:rsidRPr="0036184F">
        <w:t>IIS configuration</w:t>
      </w:r>
      <w:bookmarkEnd w:id="144"/>
      <w:bookmarkEnd w:id="145"/>
    </w:p>
    <w:p w14:paraId="406A19A5" w14:textId="77777777" w:rsidR="009D54C0" w:rsidRPr="0036184F" w:rsidRDefault="009D54C0" w:rsidP="00927BE8">
      <w:pPr>
        <w:pStyle w:val="Heading4"/>
      </w:pPr>
      <w:r w:rsidRPr="0036184F">
        <w:t>Install SSL certificates</w:t>
      </w:r>
    </w:p>
    <w:p w14:paraId="4166AB41" w14:textId="77777777" w:rsidR="009D54C0" w:rsidRPr="00927BE8" w:rsidRDefault="009D54C0" w:rsidP="00D12857">
      <w:pPr>
        <w:spacing w:line="240" w:lineRule="auto"/>
        <w:rPr>
          <w:color w:val="000000"/>
        </w:rPr>
      </w:pPr>
      <w:r w:rsidRPr="00927BE8">
        <w:rPr>
          <w:color w:val="000000"/>
        </w:rPr>
        <w:t xml:space="preserve">You will need to configure an SSL certificate on each SharePoint Server hosting the web application service for each web application that uses SSL. Again, the topic of how to configure an SSL certificate and certificate trust is out of scope for this document. </w:t>
      </w:r>
      <w:r>
        <w:rPr>
          <w:rFonts w:cs="Arial"/>
          <w:color w:val="000000"/>
        </w:rPr>
        <w:t>See the SSL Configuration</w:t>
      </w:r>
      <w:r w:rsidRPr="00927BE8">
        <w:rPr>
          <w:color w:val="000000"/>
        </w:rPr>
        <w:t xml:space="preserve"> section in this document for references to material about configuring SSL certificates in IIS. </w:t>
      </w:r>
    </w:p>
    <w:p w14:paraId="1AC4AE10" w14:textId="77777777" w:rsidR="009D54C0" w:rsidRPr="0036184F" w:rsidRDefault="009D54C0" w:rsidP="00927BE8">
      <w:pPr>
        <w:pStyle w:val="Heading4"/>
      </w:pPr>
      <w:r w:rsidRPr="0036184F">
        <w:t>Verify that Kerberos authentication is enabled</w:t>
      </w:r>
    </w:p>
    <w:p w14:paraId="0656604D" w14:textId="77777777" w:rsidR="009D54C0" w:rsidRDefault="009D54C0" w:rsidP="00927BE8">
      <w:pPr>
        <w:pStyle w:val="ProcedureTitle"/>
      </w:pPr>
      <w:r>
        <w:t>To verify that Kerberos authentication is enabled on the web site</w:t>
      </w:r>
    </w:p>
    <w:p w14:paraId="3AB91E33" w14:textId="77777777" w:rsidR="009D54C0" w:rsidRDefault="009D54C0" w:rsidP="00927BE8">
      <w:pPr>
        <w:pStyle w:val="NumberedList1"/>
        <w:numPr>
          <w:ilvl w:val="0"/>
          <w:numId w:val="15"/>
        </w:numPr>
        <w:tabs>
          <w:tab w:val="left" w:pos="360"/>
        </w:tabs>
        <w:spacing w:line="240" w:lineRule="exact"/>
        <w:ind w:left="360" w:hanging="360"/>
        <w:rPr>
          <w:rFonts w:cs="Arial"/>
        </w:rPr>
      </w:pPr>
      <w:r>
        <w:rPr>
          <w:rFonts w:cs="Arial"/>
        </w:rPr>
        <w:t>Open IIS manager.</w:t>
      </w:r>
    </w:p>
    <w:p w14:paraId="6AC85527" w14:textId="77777777" w:rsidR="009D54C0" w:rsidRDefault="009D54C0" w:rsidP="00927BE8">
      <w:pPr>
        <w:pStyle w:val="NumberedList1"/>
        <w:numPr>
          <w:ilvl w:val="0"/>
          <w:numId w:val="15"/>
        </w:numPr>
        <w:tabs>
          <w:tab w:val="left" w:pos="360"/>
        </w:tabs>
        <w:spacing w:line="240" w:lineRule="exact"/>
        <w:ind w:left="360" w:hanging="360"/>
        <w:rPr>
          <w:rFonts w:cs="Arial"/>
        </w:rPr>
      </w:pPr>
      <w:r>
        <w:rPr>
          <w:rFonts w:cs="Arial"/>
        </w:rPr>
        <w:t>Select the IIS web site to verify.</w:t>
      </w:r>
    </w:p>
    <w:p w14:paraId="2277B613" w14:textId="77777777" w:rsidR="009D54C0" w:rsidRDefault="009D54C0" w:rsidP="00927BE8">
      <w:pPr>
        <w:pStyle w:val="NumberedList1"/>
        <w:numPr>
          <w:ilvl w:val="0"/>
          <w:numId w:val="15"/>
        </w:numPr>
        <w:tabs>
          <w:tab w:val="left" w:pos="360"/>
        </w:tabs>
        <w:spacing w:line="240" w:lineRule="exact"/>
        <w:ind w:left="360" w:hanging="360"/>
        <w:rPr>
          <w:rFonts w:cs="Arial"/>
        </w:rPr>
      </w:pPr>
      <w:r>
        <w:rPr>
          <w:rFonts w:cs="Arial"/>
        </w:rPr>
        <w:t xml:space="preserve">In Features View, under IIS, double click </w:t>
      </w:r>
      <w:r w:rsidRPr="00927BE8">
        <w:rPr>
          <w:b/>
        </w:rPr>
        <w:t>Authentication</w:t>
      </w:r>
      <w:r>
        <w:rPr>
          <w:rFonts w:cs="Arial"/>
        </w:rPr>
        <w:t>.</w:t>
      </w:r>
    </w:p>
    <w:p w14:paraId="6590C8F2" w14:textId="77777777" w:rsidR="003572A3" w:rsidRDefault="003572A3" w:rsidP="00C7693D">
      <w:pPr>
        <w:pStyle w:val="ListParagraph"/>
        <w:ind w:left="360"/>
      </w:pPr>
      <w:r>
        <w:rPr>
          <w:noProof/>
          <w:lang w:val="en-US" w:eastAsia="en-US"/>
        </w:rPr>
        <w:lastRenderedPageBreak/>
        <w:drawing>
          <wp:inline distT="0" distB="0" distL="0" distR="0" wp14:anchorId="425D4E7E" wp14:editId="10991A02">
            <wp:extent cx="2876550" cy="30194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12210" t="3488" b="4360"/>
                    <a:stretch/>
                  </pic:blipFill>
                  <pic:spPr bwMode="auto">
                    <a:xfrm>
                      <a:off x="0" y="0"/>
                      <a:ext cx="2876550" cy="3019425"/>
                    </a:xfrm>
                    <a:prstGeom prst="rect">
                      <a:avLst/>
                    </a:prstGeom>
                    <a:ln>
                      <a:noFill/>
                    </a:ln>
                    <a:extLst>
                      <a:ext uri="{53640926-AAD7-44D8-BBD7-CCE9431645EC}">
                        <a14:shadowObscured xmlns:a14="http://schemas.microsoft.com/office/drawing/2010/main"/>
                      </a:ext>
                    </a:extLst>
                  </pic:spPr>
                </pic:pic>
              </a:graphicData>
            </a:graphic>
          </wp:inline>
        </w:drawing>
      </w:r>
    </w:p>
    <w:p w14:paraId="7E79E824" w14:textId="77777777" w:rsidR="009D54C0" w:rsidRDefault="009D54C0" w:rsidP="00927BE8">
      <w:pPr>
        <w:pStyle w:val="NumberedList1"/>
        <w:numPr>
          <w:ilvl w:val="0"/>
          <w:numId w:val="15"/>
        </w:numPr>
        <w:tabs>
          <w:tab w:val="left" w:pos="360"/>
        </w:tabs>
        <w:spacing w:line="240" w:lineRule="exact"/>
        <w:ind w:left="360" w:hanging="360"/>
        <w:rPr>
          <w:rFonts w:cs="Arial"/>
        </w:rPr>
      </w:pPr>
      <w:r>
        <w:rPr>
          <w:rFonts w:cs="Arial"/>
        </w:rPr>
        <w:t xml:space="preserve">Select </w:t>
      </w:r>
      <w:r w:rsidRPr="00927BE8">
        <w:rPr>
          <w:b/>
        </w:rPr>
        <w:t>Windows Authentication</w:t>
      </w:r>
      <w:r>
        <w:rPr>
          <w:rFonts w:cs="Arial"/>
        </w:rPr>
        <w:t xml:space="preserve"> which should be enabled.</w:t>
      </w:r>
    </w:p>
    <w:p w14:paraId="25CBB36D" w14:textId="77777777" w:rsidR="003572A3" w:rsidRDefault="003572A3" w:rsidP="00C7693D">
      <w:pPr>
        <w:pStyle w:val="ListParagraph"/>
        <w:ind w:left="360"/>
      </w:pPr>
      <w:r>
        <w:rPr>
          <w:noProof/>
          <w:lang w:val="en-US" w:eastAsia="en-US"/>
        </w:rPr>
        <w:drawing>
          <wp:inline distT="0" distB="0" distL="0" distR="0" wp14:anchorId="5C877739" wp14:editId="53F59DE6">
            <wp:extent cx="4610100" cy="1981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425" t="3256" b="-1"/>
                    <a:stretch/>
                  </pic:blipFill>
                  <pic:spPr bwMode="auto">
                    <a:xfrm>
                      <a:off x="0" y="0"/>
                      <a:ext cx="4610100" cy="1981200"/>
                    </a:xfrm>
                    <a:prstGeom prst="rect">
                      <a:avLst/>
                    </a:prstGeom>
                    <a:ln>
                      <a:noFill/>
                    </a:ln>
                    <a:extLst>
                      <a:ext uri="{53640926-AAD7-44D8-BBD7-CCE9431645EC}">
                        <a14:shadowObscured xmlns:a14="http://schemas.microsoft.com/office/drawing/2010/main"/>
                      </a:ext>
                    </a:extLst>
                  </pic:spPr>
                </pic:pic>
              </a:graphicData>
            </a:graphic>
          </wp:inline>
        </w:drawing>
      </w:r>
    </w:p>
    <w:p w14:paraId="12AF2A4D" w14:textId="77777777" w:rsidR="009D54C0" w:rsidRDefault="009D54C0" w:rsidP="00927BE8">
      <w:pPr>
        <w:pStyle w:val="NumberedList1"/>
        <w:numPr>
          <w:ilvl w:val="0"/>
          <w:numId w:val="15"/>
        </w:numPr>
        <w:tabs>
          <w:tab w:val="left" w:pos="360"/>
        </w:tabs>
        <w:spacing w:line="240" w:lineRule="exact"/>
        <w:ind w:left="360" w:hanging="360"/>
        <w:rPr>
          <w:rFonts w:cs="Arial"/>
        </w:rPr>
      </w:pPr>
      <w:r>
        <w:rPr>
          <w:rFonts w:cs="Arial"/>
        </w:rPr>
        <w:t xml:space="preserve">On the right hand side under </w:t>
      </w:r>
      <w:r w:rsidRPr="00927BE8">
        <w:rPr>
          <w:b/>
        </w:rPr>
        <w:t>Actions</w:t>
      </w:r>
      <w:r>
        <w:rPr>
          <w:rFonts w:cs="Arial"/>
        </w:rPr>
        <w:t xml:space="preserve">, select </w:t>
      </w:r>
      <w:r w:rsidRPr="00927BE8">
        <w:rPr>
          <w:b/>
        </w:rPr>
        <w:t>Providers</w:t>
      </w:r>
      <w:r>
        <w:rPr>
          <w:rFonts w:cs="Arial"/>
        </w:rPr>
        <w:t xml:space="preserve">. Verify </w:t>
      </w:r>
      <w:r w:rsidRPr="00927BE8">
        <w:rPr>
          <w:b/>
        </w:rPr>
        <w:t>Negotiate</w:t>
      </w:r>
      <w:r>
        <w:rPr>
          <w:rFonts w:cs="Arial"/>
        </w:rPr>
        <w:t xml:space="preserve"> is at the top of the list.</w:t>
      </w:r>
    </w:p>
    <w:p w14:paraId="64F68D4F" w14:textId="77777777" w:rsidR="003572A3" w:rsidRDefault="003572A3" w:rsidP="00C7693D">
      <w:pPr>
        <w:pStyle w:val="ListParagraph"/>
        <w:ind w:left="360"/>
      </w:pPr>
      <w:r>
        <w:rPr>
          <w:noProof/>
          <w:lang w:val="en-US" w:eastAsia="en-US"/>
        </w:rPr>
        <w:lastRenderedPageBreak/>
        <w:drawing>
          <wp:inline distT="0" distB="0" distL="0" distR="0" wp14:anchorId="10B75261" wp14:editId="63E01433">
            <wp:extent cx="3543300" cy="29241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543300" cy="2924175"/>
                    </a:xfrm>
                    <a:prstGeom prst="rect">
                      <a:avLst/>
                    </a:prstGeom>
                  </pic:spPr>
                </pic:pic>
              </a:graphicData>
            </a:graphic>
          </wp:inline>
        </w:drawing>
      </w:r>
    </w:p>
    <w:p w14:paraId="6197F886" w14:textId="77777777" w:rsidR="009D54C0" w:rsidRPr="0036184F" w:rsidRDefault="009D54C0" w:rsidP="00927BE8">
      <w:pPr>
        <w:pStyle w:val="Heading4"/>
      </w:pPr>
      <w:r w:rsidRPr="0036184F">
        <w:t>Verify that Kernel mode authentication is disabled</w:t>
      </w:r>
    </w:p>
    <w:p w14:paraId="1E260AF1" w14:textId="77777777" w:rsidR="009D54C0" w:rsidRPr="00927BE8" w:rsidRDefault="009D54C0" w:rsidP="00D12857">
      <w:pPr>
        <w:spacing w:line="240" w:lineRule="auto"/>
        <w:rPr>
          <w:color w:val="000000"/>
        </w:rPr>
      </w:pPr>
      <w:r w:rsidRPr="00927BE8">
        <w:rPr>
          <w:b/>
          <w:color w:val="000000"/>
        </w:rPr>
        <w:t>Kernel mode authentication is not supported in SharePoint Server 2010.</w:t>
      </w:r>
      <w:r w:rsidRPr="00927BE8">
        <w:rPr>
          <w:color w:val="000000"/>
        </w:rPr>
        <w:t xml:space="preserve"> By default</w:t>
      </w:r>
      <w:r>
        <w:rPr>
          <w:rFonts w:cs="Arial"/>
          <w:color w:val="000000"/>
        </w:rPr>
        <w:t>,</w:t>
      </w:r>
      <w:r w:rsidRPr="00927BE8">
        <w:rPr>
          <w:color w:val="000000"/>
        </w:rPr>
        <w:t xml:space="preserve"> all SharePoint</w:t>
      </w:r>
      <w:r>
        <w:rPr>
          <w:rFonts w:cs="Arial"/>
          <w:color w:val="000000"/>
        </w:rPr>
        <w:t xml:space="preserve"> Server</w:t>
      </w:r>
      <w:r w:rsidRPr="00927BE8">
        <w:rPr>
          <w:color w:val="000000"/>
        </w:rPr>
        <w:t xml:space="preserve"> Web Applications should have Kernel Mode Authentication disabled by default on their corresponding IIS web sites. Even in situations where the web application was configured on an existing IIS web site, SharePoint </w:t>
      </w:r>
      <w:r>
        <w:rPr>
          <w:rFonts w:cs="Arial"/>
          <w:color w:val="000000"/>
        </w:rPr>
        <w:t>Server disables</w:t>
      </w:r>
      <w:r w:rsidRPr="00927BE8">
        <w:rPr>
          <w:color w:val="000000"/>
        </w:rPr>
        <w:t xml:space="preserve"> kernel mode authentication as it provisions a new web application on the existing IIS site. </w:t>
      </w:r>
    </w:p>
    <w:p w14:paraId="347E865C" w14:textId="77777777" w:rsidR="009D54C0" w:rsidRDefault="009D54C0" w:rsidP="00927BE8">
      <w:pPr>
        <w:pStyle w:val="ProcedureTitle"/>
      </w:pPr>
      <w:r>
        <w:t xml:space="preserve">To verify that kernel mode authentication is </w:t>
      </w:r>
      <w:r w:rsidRPr="00D12857">
        <w:t>disabled</w:t>
      </w:r>
    </w:p>
    <w:p w14:paraId="74F543D9" w14:textId="77777777" w:rsidR="009D54C0" w:rsidRDefault="009D54C0" w:rsidP="00927BE8">
      <w:pPr>
        <w:pStyle w:val="NumberedList1"/>
        <w:numPr>
          <w:ilvl w:val="0"/>
          <w:numId w:val="16"/>
        </w:numPr>
        <w:tabs>
          <w:tab w:val="left" w:pos="360"/>
        </w:tabs>
        <w:spacing w:line="240" w:lineRule="exact"/>
        <w:ind w:left="360" w:hanging="360"/>
        <w:rPr>
          <w:rFonts w:cs="Arial"/>
        </w:rPr>
      </w:pPr>
      <w:r>
        <w:rPr>
          <w:rFonts w:cs="Arial"/>
        </w:rPr>
        <w:t>Open IIS manager.</w:t>
      </w:r>
    </w:p>
    <w:p w14:paraId="0038C02A" w14:textId="77777777" w:rsidR="009D54C0" w:rsidRDefault="009D54C0" w:rsidP="00927BE8">
      <w:pPr>
        <w:pStyle w:val="NumberedList1"/>
        <w:numPr>
          <w:ilvl w:val="0"/>
          <w:numId w:val="16"/>
        </w:numPr>
        <w:tabs>
          <w:tab w:val="left" w:pos="360"/>
        </w:tabs>
        <w:spacing w:line="240" w:lineRule="exact"/>
        <w:ind w:left="360" w:hanging="360"/>
        <w:rPr>
          <w:rFonts w:cs="Arial"/>
        </w:rPr>
      </w:pPr>
      <w:r>
        <w:rPr>
          <w:rFonts w:cs="Arial"/>
        </w:rPr>
        <w:t>Select the IIS web site to verify.</w:t>
      </w:r>
    </w:p>
    <w:p w14:paraId="1C30C721" w14:textId="77777777" w:rsidR="009D54C0" w:rsidRDefault="009D54C0" w:rsidP="00927BE8">
      <w:pPr>
        <w:pStyle w:val="NumberedList1"/>
        <w:numPr>
          <w:ilvl w:val="0"/>
          <w:numId w:val="16"/>
        </w:numPr>
        <w:tabs>
          <w:tab w:val="left" w:pos="360"/>
        </w:tabs>
        <w:spacing w:line="240" w:lineRule="exact"/>
        <w:ind w:left="360" w:hanging="360"/>
        <w:rPr>
          <w:rFonts w:cs="Arial"/>
        </w:rPr>
      </w:pPr>
      <w:r>
        <w:rPr>
          <w:rFonts w:cs="Arial"/>
        </w:rPr>
        <w:t xml:space="preserve">In Features View, under IIS, double click </w:t>
      </w:r>
      <w:r w:rsidRPr="00927BE8">
        <w:rPr>
          <w:b/>
        </w:rPr>
        <w:t>Authentication</w:t>
      </w:r>
      <w:r>
        <w:rPr>
          <w:rFonts w:cs="Arial"/>
        </w:rPr>
        <w:t>.</w:t>
      </w:r>
    </w:p>
    <w:p w14:paraId="1653F57D" w14:textId="77777777" w:rsidR="009D54C0" w:rsidRDefault="009D54C0" w:rsidP="00927BE8">
      <w:pPr>
        <w:pStyle w:val="NumberedList1"/>
        <w:numPr>
          <w:ilvl w:val="0"/>
          <w:numId w:val="16"/>
        </w:numPr>
        <w:tabs>
          <w:tab w:val="left" w:pos="360"/>
        </w:tabs>
        <w:spacing w:line="240" w:lineRule="exact"/>
        <w:ind w:left="360" w:hanging="360"/>
        <w:rPr>
          <w:rFonts w:cs="Arial"/>
        </w:rPr>
      </w:pPr>
      <w:r>
        <w:rPr>
          <w:rFonts w:cs="Arial"/>
        </w:rPr>
        <w:t xml:space="preserve">Select </w:t>
      </w:r>
      <w:r w:rsidRPr="00927BE8">
        <w:rPr>
          <w:b/>
        </w:rPr>
        <w:t>Windows Authentication</w:t>
      </w:r>
      <w:r>
        <w:rPr>
          <w:rFonts w:cs="Arial"/>
        </w:rPr>
        <w:t>, which should be enabled.</w:t>
      </w:r>
    </w:p>
    <w:p w14:paraId="2DFD7CA0" w14:textId="77777777" w:rsidR="009D54C0" w:rsidRDefault="009D54C0" w:rsidP="00927BE8">
      <w:pPr>
        <w:pStyle w:val="NumberedList1"/>
        <w:numPr>
          <w:ilvl w:val="0"/>
          <w:numId w:val="16"/>
        </w:numPr>
        <w:tabs>
          <w:tab w:val="left" w:pos="360"/>
        </w:tabs>
        <w:spacing w:line="240" w:lineRule="exact"/>
        <w:ind w:left="360" w:hanging="360"/>
        <w:rPr>
          <w:rFonts w:cs="Arial"/>
        </w:rPr>
      </w:pPr>
      <w:r>
        <w:rPr>
          <w:rFonts w:cs="Arial"/>
        </w:rPr>
        <w:t xml:space="preserve">Click </w:t>
      </w:r>
      <w:r w:rsidRPr="00927BE8">
        <w:rPr>
          <w:b/>
        </w:rPr>
        <w:t>Advanced Settings</w:t>
      </w:r>
      <w:r>
        <w:rPr>
          <w:rFonts w:cs="Arial"/>
        </w:rPr>
        <w:t>.</w:t>
      </w:r>
    </w:p>
    <w:p w14:paraId="70A2D326" w14:textId="77777777" w:rsidR="009D54C0" w:rsidRDefault="009D54C0" w:rsidP="00927BE8">
      <w:pPr>
        <w:pStyle w:val="NumberedList1"/>
        <w:numPr>
          <w:ilvl w:val="0"/>
          <w:numId w:val="16"/>
        </w:numPr>
        <w:tabs>
          <w:tab w:val="left" w:pos="360"/>
        </w:tabs>
        <w:spacing w:line="240" w:lineRule="exact"/>
        <w:ind w:left="360" w:hanging="360"/>
        <w:rPr>
          <w:rFonts w:cs="Arial"/>
        </w:rPr>
      </w:pPr>
      <w:r>
        <w:rPr>
          <w:rFonts w:cs="Arial"/>
        </w:rPr>
        <w:t xml:space="preserve">Verify both EAP and Kernel Mode Authentication </w:t>
      </w:r>
      <w:proofErr w:type="gramStart"/>
      <w:r>
        <w:rPr>
          <w:rFonts w:cs="Arial"/>
        </w:rPr>
        <w:t>are</w:t>
      </w:r>
      <w:proofErr w:type="gramEnd"/>
      <w:r>
        <w:rPr>
          <w:rFonts w:cs="Arial"/>
        </w:rPr>
        <w:t xml:space="preserve"> disabled.</w:t>
      </w:r>
    </w:p>
    <w:p w14:paraId="318B4E85" w14:textId="77777777" w:rsidR="003572A3" w:rsidRPr="00A762E2" w:rsidRDefault="003572A3" w:rsidP="003572A3">
      <w:pPr>
        <w:pStyle w:val="ListParagraph"/>
      </w:pPr>
      <w:bookmarkStart w:id="146" w:name="_Toc289344664"/>
      <w:r>
        <w:rPr>
          <w:noProof/>
          <w:lang w:val="en-US" w:eastAsia="en-US"/>
        </w:rPr>
        <w:lastRenderedPageBreak/>
        <w:drawing>
          <wp:inline distT="0" distB="0" distL="0" distR="0" wp14:anchorId="2673D4E0" wp14:editId="44BA61E0">
            <wp:extent cx="4105275" cy="30384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105275" cy="3038475"/>
                    </a:xfrm>
                    <a:prstGeom prst="rect">
                      <a:avLst/>
                    </a:prstGeom>
                  </pic:spPr>
                </pic:pic>
              </a:graphicData>
            </a:graphic>
          </wp:inline>
        </w:drawing>
      </w:r>
    </w:p>
    <w:p w14:paraId="48500594" w14:textId="77777777" w:rsidR="009D54C0" w:rsidRPr="00632FEE" w:rsidRDefault="009D54C0" w:rsidP="00927BE8">
      <w:pPr>
        <w:pStyle w:val="Heading3"/>
      </w:pPr>
      <w:bookmarkStart w:id="147" w:name="_Toc321916313"/>
      <w:r w:rsidRPr="00632FEE">
        <w:t>Configure the firewall</w:t>
      </w:r>
      <w:bookmarkEnd w:id="146"/>
      <w:bookmarkEnd w:id="147"/>
    </w:p>
    <w:p w14:paraId="40F2E09F" w14:textId="77777777" w:rsidR="009D54C0" w:rsidRPr="00927BE8" w:rsidRDefault="009D54C0" w:rsidP="00D12857">
      <w:pPr>
        <w:spacing w:line="240" w:lineRule="auto"/>
        <w:rPr>
          <w:color w:val="000000"/>
        </w:rPr>
      </w:pPr>
      <w:r w:rsidRPr="00927BE8">
        <w:rPr>
          <w:rFonts w:ascii="Calibri" w:eastAsia="Calibri" w:hAnsi="Calibri"/>
          <w:color w:val="000000"/>
        </w:rPr>
        <w:t>Before testing authentication, ensure clients can access the SharePoint</w:t>
      </w:r>
      <w:r>
        <w:rPr>
          <w:rFonts w:cs="Arial"/>
          <w:color w:val="000000"/>
        </w:rPr>
        <w:t xml:space="preserve"> Server</w:t>
      </w:r>
      <w:r w:rsidRPr="00927BE8">
        <w:rPr>
          <w:rFonts w:ascii="Calibri" w:eastAsia="Calibri" w:hAnsi="Calibri"/>
          <w:color w:val="000000"/>
        </w:rPr>
        <w:t xml:space="preserve"> web applications on the configured HTTP ports. In addition, ensure clients can authenticate with Active Directory and request Kerberos tickets from the KDC over the standard Kerberos ports.</w:t>
      </w:r>
    </w:p>
    <w:p w14:paraId="40A01625" w14:textId="77777777" w:rsidR="009D54C0" w:rsidRPr="00632FEE" w:rsidRDefault="009D54C0" w:rsidP="00927BE8">
      <w:pPr>
        <w:pStyle w:val="Heading4"/>
      </w:pPr>
      <w:r w:rsidRPr="00632FEE">
        <w:t>Open firewall ports to allow HTTP traffic in on default and non-default ports</w:t>
      </w:r>
    </w:p>
    <w:p w14:paraId="587E4FDF" w14:textId="77777777" w:rsidR="009D54C0" w:rsidRPr="00927BE8" w:rsidRDefault="009D54C0" w:rsidP="00D12857">
      <w:pPr>
        <w:spacing w:line="240" w:lineRule="auto"/>
        <w:rPr>
          <w:color w:val="000000"/>
        </w:rPr>
      </w:pPr>
      <w:r w:rsidRPr="00927BE8">
        <w:rPr>
          <w:color w:val="000000"/>
        </w:rPr>
        <w:t xml:space="preserve">Typically you </w:t>
      </w:r>
      <w:r>
        <w:rPr>
          <w:rFonts w:cs="Arial"/>
          <w:color w:val="000000"/>
        </w:rPr>
        <w:t>have</w:t>
      </w:r>
      <w:r w:rsidRPr="00927BE8">
        <w:rPr>
          <w:color w:val="000000"/>
        </w:rPr>
        <w:t xml:space="preserve"> to configure the firewall on each </w:t>
      </w:r>
      <w:r>
        <w:rPr>
          <w:rFonts w:cs="Arial"/>
          <w:color w:val="000000"/>
        </w:rPr>
        <w:t>front-end Web</w:t>
      </w:r>
      <w:r w:rsidRPr="00927BE8">
        <w:rPr>
          <w:color w:val="000000"/>
        </w:rPr>
        <w:t xml:space="preserve"> to allow incoming requests over ports TCP 80 and TCP 443. Open Windows Firewall with Advanced Security and browse to the following Inbound Rules:</w:t>
      </w:r>
    </w:p>
    <w:p w14:paraId="00CB1454" w14:textId="77777777" w:rsidR="003572A3" w:rsidRDefault="003572A3" w:rsidP="003572A3">
      <w:r>
        <w:rPr>
          <w:noProof/>
        </w:rPr>
        <w:drawing>
          <wp:inline distT="0" distB="0" distL="0" distR="0" wp14:anchorId="3D49B9AC" wp14:editId="5064D985">
            <wp:extent cx="5943600" cy="4279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427990"/>
                    </a:xfrm>
                    <a:prstGeom prst="rect">
                      <a:avLst/>
                    </a:prstGeom>
                  </pic:spPr>
                </pic:pic>
              </a:graphicData>
            </a:graphic>
          </wp:inline>
        </w:drawing>
      </w:r>
    </w:p>
    <w:p w14:paraId="09D786BA" w14:textId="77777777" w:rsidR="009D54C0" w:rsidRDefault="009D54C0">
      <w:pPr>
        <w:pStyle w:val="BulletedList1"/>
        <w:spacing w:line="240" w:lineRule="exact"/>
        <w:rPr>
          <w:rFonts w:cs="Arial"/>
        </w:rPr>
      </w:pPr>
      <w:r>
        <w:rPr>
          <w:rFonts w:cs="Arial"/>
        </w:rPr>
        <w:t>World Wide Web Services (HTTP Traffic-In)</w:t>
      </w:r>
    </w:p>
    <w:p w14:paraId="2C58477E" w14:textId="77777777" w:rsidR="009D54C0" w:rsidRDefault="009D54C0">
      <w:pPr>
        <w:pStyle w:val="BulletedList1"/>
        <w:spacing w:line="240" w:lineRule="exact"/>
        <w:rPr>
          <w:rFonts w:cs="Arial"/>
        </w:rPr>
      </w:pPr>
      <w:r>
        <w:rPr>
          <w:rFonts w:cs="Arial"/>
        </w:rPr>
        <w:t>World Wide Web Services (HTTPS Traffic-In)</w:t>
      </w:r>
    </w:p>
    <w:p w14:paraId="51BB7B69" w14:textId="77777777" w:rsidR="009D54C0" w:rsidRPr="00927BE8" w:rsidRDefault="009D54C0" w:rsidP="00D12857">
      <w:pPr>
        <w:spacing w:line="240" w:lineRule="auto"/>
        <w:rPr>
          <w:color w:val="000000"/>
        </w:rPr>
      </w:pPr>
      <w:r w:rsidRPr="00927BE8">
        <w:rPr>
          <w:color w:val="000000"/>
        </w:rPr>
        <w:lastRenderedPageBreak/>
        <w:t xml:space="preserve">Make sure the appropriate ports are open in your environment. In our example, we access SharePoint </w:t>
      </w:r>
      <w:r>
        <w:rPr>
          <w:rFonts w:cs="Arial"/>
          <w:color w:val="000000"/>
        </w:rPr>
        <w:t xml:space="preserve">Server </w:t>
      </w:r>
      <w:r w:rsidRPr="00927BE8">
        <w:rPr>
          <w:color w:val="000000"/>
        </w:rPr>
        <w:t>over HTTP (port 80</w:t>
      </w:r>
      <w:r>
        <w:rPr>
          <w:rFonts w:cs="Arial"/>
          <w:color w:val="000000"/>
        </w:rPr>
        <w:t>),</w:t>
      </w:r>
      <w:r w:rsidRPr="00927BE8">
        <w:rPr>
          <w:color w:val="000000"/>
        </w:rPr>
        <w:t xml:space="preserve"> so this rule was enabled. </w:t>
      </w:r>
    </w:p>
    <w:p w14:paraId="207A4A0B" w14:textId="77777777" w:rsidR="009D54C0" w:rsidRPr="00927BE8" w:rsidRDefault="009D54C0" w:rsidP="00D12857">
      <w:pPr>
        <w:spacing w:line="240" w:lineRule="auto"/>
        <w:rPr>
          <w:color w:val="000000"/>
        </w:rPr>
      </w:pPr>
      <w:r w:rsidRPr="00927BE8">
        <w:rPr>
          <w:color w:val="000000"/>
        </w:rPr>
        <w:t>In addition</w:t>
      </w:r>
      <w:r>
        <w:rPr>
          <w:rFonts w:cs="Arial"/>
          <w:color w:val="000000"/>
        </w:rPr>
        <w:t>,</w:t>
      </w:r>
      <w:r w:rsidRPr="00927BE8">
        <w:rPr>
          <w:color w:val="000000"/>
        </w:rPr>
        <w:t xml:space="preserve"> we </w:t>
      </w:r>
      <w:r>
        <w:rPr>
          <w:rFonts w:cs="Arial"/>
          <w:color w:val="000000"/>
        </w:rPr>
        <w:t>have</w:t>
      </w:r>
      <w:r w:rsidRPr="00927BE8">
        <w:rPr>
          <w:color w:val="000000"/>
        </w:rPr>
        <w:t xml:space="preserve"> to open the non-default port used in our example (TCP 5555). If you have web sites running on non-default ports</w:t>
      </w:r>
      <w:r>
        <w:rPr>
          <w:rFonts w:cs="Arial"/>
          <w:color w:val="000000"/>
        </w:rPr>
        <w:t>,</w:t>
      </w:r>
      <w:r w:rsidRPr="00927BE8">
        <w:rPr>
          <w:color w:val="000000"/>
        </w:rPr>
        <w:t xml:space="preserve"> you also </w:t>
      </w:r>
      <w:r>
        <w:rPr>
          <w:rFonts w:cs="Arial"/>
          <w:color w:val="000000"/>
        </w:rPr>
        <w:t>have</w:t>
      </w:r>
      <w:r w:rsidRPr="00927BE8">
        <w:rPr>
          <w:color w:val="000000"/>
        </w:rPr>
        <w:t xml:space="preserve"> to configure custom rules to allow HTTP traffic on those ports. </w:t>
      </w:r>
    </w:p>
    <w:p w14:paraId="0E775088" w14:textId="77777777" w:rsidR="003572A3" w:rsidRDefault="003572A3" w:rsidP="003572A3">
      <w:r>
        <w:rPr>
          <w:noProof/>
        </w:rPr>
        <w:drawing>
          <wp:inline distT="0" distB="0" distL="0" distR="0" wp14:anchorId="47F99B95" wp14:editId="4DD27BEB">
            <wp:extent cx="5943600" cy="207010"/>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943600" cy="207010"/>
                    </a:xfrm>
                    <a:prstGeom prst="rect">
                      <a:avLst/>
                    </a:prstGeom>
                  </pic:spPr>
                </pic:pic>
              </a:graphicData>
            </a:graphic>
          </wp:inline>
        </w:drawing>
      </w:r>
    </w:p>
    <w:p w14:paraId="12591E4B" w14:textId="77777777" w:rsidR="009D54C0" w:rsidRPr="00632FEE" w:rsidRDefault="009D54C0" w:rsidP="00927BE8">
      <w:pPr>
        <w:pStyle w:val="Heading4"/>
      </w:pPr>
      <w:r w:rsidRPr="00632FEE">
        <w:t>Ensure that clients can connect to Kerberos ports on the Active Directory role</w:t>
      </w:r>
    </w:p>
    <w:p w14:paraId="7FEBCF27" w14:textId="77777777" w:rsidR="009D54C0" w:rsidRPr="00C23FC4" w:rsidRDefault="009D54C0" w:rsidP="00D12857">
      <w:pPr>
        <w:spacing w:line="240" w:lineRule="auto"/>
        <w:rPr>
          <w:color w:val="000000"/>
        </w:rPr>
      </w:pPr>
      <w:r w:rsidRPr="00C23FC4">
        <w:rPr>
          <w:color w:val="000000"/>
        </w:rPr>
        <w:t xml:space="preserve">To use Kerberos authentication, clients will have to request ticket granting tickets (TGT) and service tickets (ST) from the Key Distribution Center (KDC) over UDP or TCP port 88. By default, when you install the Active Directory Role in Windows </w:t>
      </w:r>
      <w:r>
        <w:rPr>
          <w:rFonts w:cs="Arial"/>
          <w:color w:val="000000"/>
        </w:rPr>
        <w:t xml:space="preserve">Server </w:t>
      </w:r>
      <w:r w:rsidRPr="00C23FC4">
        <w:rPr>
          <w:color w:val="000000"/>
        </w:rPr>
        <w:t xml:space="preserve">2008 and later, the role will configure the following incoming rules to allow this communication by default: </w:t>
      </w:r>
    </w:p>
    <w:p w14:paraId="1476F5F2" w14:textId="77777777" w:rsidR="003572A3" w:rsidRDefault="003572A3" w:rsidP="003572A3">
      <w:r>
        <w:rPr>
          <w:noProof/>
        </w:rPr>
        <w:drawing>
          <wp:inline distT="0" distB="0" distL="0" distR="0" wp14:anchorId="1EE8C994" wp14:editId="6389F91F">
            <wp:extent cx="5943600" cy="6902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943600" cy="690245"/>
                    </a:xfrm>
                    <a:prstGeom prst="rect">
                      <a:avLst/>
                    </a:prstGeom>
                  </pic:spPr>
                </pic:pic>
              </a:graphicData>
            </a:graphic>
          </wp:inline>
        </w:drawing>
      </w:r>
    </w:p>
    <w:p w14:paraId="32C5F23F" w14:textId="77777777" w:rsidR="009D54C0" w:rsidRDefault="009D54C0">
      <w:pPr>
        <w:pStyle w:val="BulletedList1"/>
        <w:spacing w:line="240" w:lineRule="exact"/>
        <w:rPr>
          <w:rFonts w:cs="Arial"/>
        </w:rPr>
      </w:pPr>
      <w:r>
        <w:rPr>
          <w:rFonts w:cs="Arial"/>
        </w:rPr>
        <w:t>Kerberos Key Distribution Center – PCR (TCP-In)</w:t>
      </w:r>
    </w:p>
    <w:p w14:paraId="6EEB309A" w14:textId="77777777" w:rsidR="009D54C0" w:rsidRDefault="009D54C0">
      <w:pPr>
        <w:pStyle w:val="BulletedList1"/>
        <w:spacing w:line="240" w:lineRule="exact"/>
        <w:rPr>
          <w:rFonts w:cs="Arial"/>
        </w:rPr>
      </w:pPr>
      <w:r>
        <w:rPr>
          <w:rFonts w:cs="Arial"/>
        </w:rPr>
        <w:t>Kerberos Key Distribution Center – PCR (UDP-In)</w:t>
      </w:r>
    </w:p>
    <w:p w14:paraId="4FB47C5B" w14:textId="77777777" w:rsidR="009D54C0" w:rsidRDefault="009D54C0">
      <w:pPr>
        <w:pStyle w:val="BulletedList1"/>
        <w:spacing w:line="240" w:lineRule="exact"/>
        <w:rPr>
          <w:rFonts w:cs="Arial"/>
        </w:rPr>
      </w:pPr>
      <w:r>
        <w:rPr>
          <w:rFonts w:cs="Arial"/>
        </w:rPr>
        <w:t>Kerberos Key Distribution Center (TCP-In)</w:t>
      </w:r>
    </w:p>
    <w:p w14:paraId="5A138500" w14:textId="77777777" w:rsidR="009D54C0" w:rsidRDefault="009D54C0">
      <w:pPr>
        <w:pStyle w:val="BulletedList1"/>
        <w:spacing w:line="240" w:lineRule="exact"/>
        <w:rPr>
          <w:rFonts w:cs="Arial"/>
        </w:rPr>
      </w:pPr>
      <w:r>
        <w:rPr>
          <w:rFonts w:cs="Arial"/>
        </w:rPr>
        <w:t>Kerberos Key Distribution Center (UDP-In)</w:t>
      </w:r>
    </w:p>
    <w:p w14:paraId="39E237F4" w14:textId="77777777" w:rsidR="009D54C0" w:rsidRPr="00C23FC4" w:rsidRDefault="009D54C0" w:rsidP="00D12857">
      <w:pPr>
        <w:spacing w:line="240" w:lineRule="auto"/>
        <w:rPr>
          <w:color w:val="000000"/>
        </w:rPr>
      </w:pPr>
      <w:r w:rsidRPr="00C23FC4">
        <w:rPr>
          <w:color w:val="000000"/>
        </w:rPr>
        <w:t xml:space="preserve">In your environment ensure these rules are enabled and that clients can connect to the KDC (domain controller) over port 88. </w:t>
      </w:r>
    </w:p>
    <w:p w14:paraId="36895525" w14:textId="77777777" w:rsidR="009D54C0" w:rsidRPr="00632FEE" w:rsidRDefault="009D54C0" w:rsidP="00C23FC4">
      <w:pPr>
        <w:pStyle w:val="Heading3"/>
      </w:pPr>
      <w:bookmarkStart w:id="148" w:name="_Toc289344665"/>
      <w:bookmarkStart w:id="149" w:name="_Toc321916314"/>
      <w:r w:rsidRPr="00632FEE">
        <w:t>Test browser authentication</w:t>
      </w:r>
      <w:bookmarkEnd w:id="148"/>
      <w:bookmarkEnd w:id="149"/>
    </w:p>
    <w:p w14:paraId="4D944D8C" w14:textId="77777777" w:rsidR="009D54C0" w:rsidRPr="00C23FC4" w:rsidRDefault="009D54C0" w:rsidP="00D12857">
      <w:pPr>
        <w:spacing w:line="240" w:lineRule="auto"/>
        <w:rPr>
          <w:color w:val="000000"/>
        </w:rPr>
      </w:pPr>
      <w:r w:rsidRPr="00C23FC4">
        <w:rPr>
          <w:rFonts w:ascii="Calibri" w:eastAsia="Calibri" w:hAnsi="Calibri"/>
          <w:color w:val="000000"/>
        </w:rPr>
        <w:t>After configuring Active Directory, DNS and SharePoint Server you can now test whether Kerberos authentication is configured correctly by browsing to your web applications. When testing in the browser, ensure the following conditions are met:</w:t>
      </w:r>
    </w:p>
    <w:p w14:paraId="4D6FDD48" w14:textId="77777777" w:rsidR="009D54C0" w:rsidRDefault="009D54C0" w:rsidP="00C23FC4">
      <w:pPr>
        <w:pStyle w:val="NumberedList1"/>
        <w:numPr>
          <w:ilvl w:val="0"/>
          <w:numId w:val="17"/>
        </w:numPr>
        <w:tabs>
          <w:tab w:val="left" w:pos="360"/>
        </w:tabs>
        <w:spacing w:line="240" w:lineRule="exact"/>
        <w:ind w:left="360" w:hanging="360"/>
        <w:rPr>
          <w:rFonts w:cs="Arial"/>
        </w:rPr>
      </w:pPr>
      <w:r>
        <w:rPr>
          <w:rFonts w:cs="Arial"/>
        </w:rPr>
        <w:t>The test user is logged into a Windows XP, Vista, or Windows 7 computer joined to the domain that SharePoint Server is installed in, or is logged into a domain trusted by the SharePoint Server domain.</w:t>
      </w:r>
    </w:p>
    <w:p w14:paraId="578902CC" w14:textId="77777777" w:rsidR="009D54C0" w:rsidRDefault="009D54C0" w:rsidP="00C23FC4">
      <w:pPr>
        <w:pStyle w:val="NumberedList1"/>
        <w:numPr>
          <w:ilvl w:val="0"/>
          <w:numId w:val="17"/>
        </w:numPr>
        <w:tabs>
          <w:tab w:val="left" w:pos="360"/>
        </w:tabs>
        <w:spacing w:line="240" w:lineRule="exact"/>
        <w:ind w:left="360" w:hanging="360"/>
        <w:rPr>
          <w:rFonts w:cs="Arial"/>
        </w:rPr>
      </w:pPr>
      <w:r>
        <w:rPr>
          <w:rFonts w:cs="Arial"/>
        </w:rPr>
        <w:lastRenderedPageBreak/>
        <w:t xml:space="preserve">The test user is using Internet Explorer 7.0 or later (Internet Explorer 6.0 is no longer supported in SharePoint Server 2010; see </w:t>
      </w:r>
      <w:hyperlink r:id="rId101" w:tooltip="http://go.microsoft.com/fwlink/?LinkId=196739" w:history="1">
        <w:r>
          <w:rPr>
            <w:rStyle w:val="Hyperlink"/>
            <w:rFonts w:cs="Arial"/>
          </w:rPr>
          <w:t>Plan browser support (SharePoint Server 2010)</w:t>
        </w:r>
      </w:hyperlink>
      <w:r>
        <w:rPr>
          <w:rFonts w:cs="Arial"/>
        </w:rPr>
        <w:t>).</w:t>
      </w:r>
    </w:p>
    <w:p w14:paraId="3E3D3EAD" w14:textId="77777777" w:rsidR="009D54C0" w:rsidRDefault="009D54C0" w:rsidP="00C23FC4">
      <w:pPr>
        <w:pStyle w:val="NumberedList1"/>
        <w:numPr>
          <w:ilvl w:val="0"/>
          <w:numId w:val="17"/>
        </w:numPr>
        <w:tabs>
          <w:tab w:val="left" w:pos="360"/>
        </w:tabs>
        <w:spacing w:line="240" w:lineRule="exact"/>
        <w:ind w:left="360" w:hanging="360"/>
        <w:rPr>
          <w:rFonts w:cs="Arial"/>
        </w:rPr>
      </w:pPr>
      <w:r>
        <w:rPr>
          <w:rFonts w:cs="Arial"/>
        </w:rPr>
        <w:t xml:space="preserve">Integrated Windows authentication is enabled in the browser. Under </w:t>
      </w:r>
      <w:r w:rsidRPr="00C23FC4">
        <w:rPr>
          <w:b/>
        </w:rPr>
        <w:t>Internet Options</w:t>
      </w:r>
      <w:r>
        <w:rPr>
          <w:rFonts w:cs="Arial"/>
        </w:rPr>
        <w:t xml:space="preserve"> in the </w:t>
      </w:r>
      <w:r w:rsidRPr="00C23FC4">
        <w:rPr>
          <w:b/>
        </w:rPr>
        <w:t>Advanced</w:t>
      </w:r>
      <w:r>
        <w:rPr>
          <w:rFonts w:cs="Arial"/>
        </w:rPr>
        <w:t xml:space="preserve"> tab, make sure </w:t>
      </w:r>
      <w:r w:rsidRPr="00C23FC4">
        <w:rPr>
          <w:b/>
        </w:rPr>
        <w:t>Enable Integrated Windows Authentication</w:t>
      </w:r>
      <w:r>
        <w:rPr>
          <w:rFonts w:cs="Arial"/>
          <w:b/>
        </w:rPr>
        <w:t>*</w:t>
      </w:r>
      <w:r>
        <w:rPr>
          <w:rFonts w:cs="Arial"/>
        </w:rPr>
        <w:t xml:space="preserve"> is enabled in the Security section:</w:t>
      </w:r>
    </w:p>
    <w:p w14:paraId="4E9A4245" w14:textId="77777777" w:rsidR="003572A3" w:rsidRDefault="003572A3" w:rsidP="00885333">
      <w:pPr>
        <w:pStyle w:val="ListParagraph"/>
        <w:ind w:left="360"/>
      </w:pPr>
      <w:r>
        <w:rPr>
          <w:noProof/>
          <w:lang w:val="en-US" w:eastAsia="en-US"/>
        </w:rPr>
        <w:drawing>
          <wp:inline distT="0" distB="0" distL="0" distR="0" wp14:anchorId="3F27099B" wp14:editId="57A85600">
            <wp:extent cx="3867150" cy="32861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1932"/>
                    <a:stretch/>
                  </pic:blipFill>
                  <pic:spPr bwMode="auto">
                    <a:xfrm>
                      <a:off x="0" y="0"/>
                      <a:ext cx="3867150" cy="3286125"/>
                    </a:xfrm>
                    <a:prstGeom prst="rect">
                      <a:avLst/>
                    </a:prstGeom>
                    <a:ln>
                      <a:noFill/>
                    </a:ln>
                    <a:extLst>
                      <a:ext uri="{53640926-AAD7-44D8-BBD7-CCE9431645EC}">
                        <a14:shadowObscured xmlns:a14="http://schemas.microsoft.com/office/drawing/2010/main"/>
                      </a:ext>
                    </a:extLst>
                  </pic:spPr>
                </pic:pic>
              </a:graphicData>
            </a:graphic>
          </wp:inline>
        </w:drawing>
      </w:r>
    </w:p>
    <w:p w14:paraId="0EED3F97" w14:textId="77777777" w:rsidR="009D54C0" w:rsidRDefault="009D54C0" w:rsidP="00C23FC4">
      <w:pPr>
        <w:pStyle w:val="NumberedList1"/>
        <w:numPr>
          <w:ilvl w:val="0"/>
          <w:numId w:val="17"/>
        </w:numPr>
        <w:tabs>
          <w:tab w:val="left" w:pos="360"/>
        </w:tabs>
        <w:spacing w:line="240" w:lineRule="exact"/>
        <w:ind w:left="360" w:hanging="360"/>
        <w:rPr>
          <w:rFonts w:cs="Arial"/>
        </w:rPr>
      </w:pPr>
      <w:r>
        <w:rPr>
          <w:rFonts w:cs="Arial"/>
        </w:rPr>
        <w:t xml:space="preserve">Local intranet is configured to automatically logon clients. Under Internet explorer option, in the </w:t>
      </w:r>
      <w:r w:rsidRPr="00C23FC4">
        <w:rPr>
          <w:b/>
        </w:rPr>
        <w:t>Security</w:t>
      </w:r>
      <w:r>
        <w:rPr>
          <w:rFonts w:cs="Arial"/>
        </w:rPr>
        <w:t xml:space="preserve"> tab, select </w:t>
      </w:r>
      <w:r w:rsidRPr="00C23FC4">
        <w:rPr>
          <w:b/>
        </w:rPr>
        <w:t>Local Intranet</w:t>
      </w:r>
      <w:r>
        <w:rPr>
          <w:rFonts w:cs="Arial"/>
        </w:rPr>
        <w:t xml:space="preserve"> and click the </w:t>
      </w:r>
      <w:r w:rsidRPr="00C23FC4">
        <w:rPr>
          <w:b/>
        </w:rPr>
        <w:t>Custom level</w:t>
      </w:r>
      <w:r>
        <w:rPr>
          <w:rFonts w:cs="Arial"/>
        </w:rPr>
        <w:t xml:space="preserve"> button. Scroll down and make sure that </w:t>
      </w:r>
      <w:r>
        <w:rPr>
          <w:rFonts w:cs="Arial"/>
          <w:b/>
        </w:rPr>
        <w:t>Automatic logon only in Intranet zone</w:t>
      </w:r>
      <w:r>
        <w:rPr>
          <w:rFonts w:cs="Arial"/>
        </w:rPr>
        <w:t xml:space="preserve"> is selected.</w:t>
      </w:r>
    </w:p>
    <w:p w14:paraId="3EAD3442" w14:textId="77777777" w:rsidR="003572A3" w:rsidRDefault="003572A3" w:rsidP="003572A3">
      <w:pPr>
        <w:pStyle w:val="ListParagraph"/>
      </w:pPr>
      <w:r>
        <w:rPr>
          <w:noProof/>
          <w:lang w:val="en-US" w:eastAsia="en-US"/>
        </w:rPr>
        <w:lastRenderedPageBreak/>
        <w:drawing>
          <wp:inline distT="0" distB="0" distL="0" distR="0" wp14:anchorId="6FF81DE8" wp14:editId="1CA03A4E">
            <wp:extent cx="3876675" cy="39624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b="1887"/>
                    <a:stretch/>
                  </pic:blipFill>
                  <pic:spPr bwMode="auto">
                    <a:xfrm>
                      <a:off x="0" y="0"/>
                      <a:ext cx="3876675" cy="3962400"/>
                    </a:xfrm>
                    <a:prstGeom prst="rect">
                      <a:avLst/>
                    </a:prstGeom>
                    <a:ln>
                      <a:noFill/>
                    </a:ln>
                    <a:extLst>
                      <a:ext uri="{53640926-AAD7-44D8-BBD7-CCE9431645EC}">
                        <a14:shadowObscured xmlns:a14="http://schemas.microsoft.com/office/drawing/2010/main"/>
                      </a:ext>
                    </a:extLst>
                  </pic:spPr>
                </pic:pic>
              </a:graphicData>
            </a:graphic>
          </wp:inline>
        </w:drawing>
      </w:r>
    </w:p>
    <w:p w14:paraId="15BAAEDB" w14:textId="77777777" w:rsidR="003572A3" w:rsidRDefault="003572A3" w:rsidP="003572A3">
      <w:pPr>
        <w:pStyle w:val="ListParagraph"/>
      </w:pPr>
      <w:r>
        <w:t>Scroll down and make sure “Automatic logon only in Intranet zone” is selected:</w:t>
      </w:r>
    </w:p>
    <w:p w14:paraId="35D2CA19" w14:textId="77777777" w:rsidR="003572A3" w:rsidRDefault="003572A3" w:rsidP="003572A3">
      <w:pPr>
        <w:pStyle w:val="ListParagraph"/>
      </w:pPr>
      <w:r>
        <w:rPr>
          <w:noProof/>
          <w:lang w:val="en-US" w:eastAsia="en-US"/>
        </w:rPr>
        <w:lastRenderedPageBreak/>
        <w:drawing>
          <wp:inline distT="0" distB="0" distL="0" distR="0" wp14:anchorId="49E980E7" wp14:editId="1E02EB19">
            <wp:extent cx="3886200" cy="31813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3886200" cy="3181350"/>
                    </a:xfrm>
                    <a:prstGeom prst="rect">
                      <a:avLst/>
                    </a:prstGeom>
                  </pic:spPr>
                </pic:pic>
              </a:graphicData>
            </a:graphic>
          </wp:inline>
        </w:drawing>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B2788D" w14:paraId="7A5F2FF6" w14:textId="77777777" w:rsidTr="00242292">
        <w:tc>
          <w:tcPr>
            <w:tcW w:w="5000" w:type="pct"/>
          </w:tcPr>
          <w:p w14:paraId="729FDFF2" w14:textId="77777777" w:rsidR="009D54C0" w:rsidRPr="00B2788D" w:rsidRDefault="00DA526A">
            <w:pPr>
              <w:keepNext/>
              <w:spacing w:line="240" w:lineRule="auto"/>
              <w:rPr>
                <w:rFonts w:cs="Arial"/>
                <w:color w:val="000000"/>
                <w:sz w:val="18"/>
              </w:rPr>
            </w:pPr>
            <w:r>
              <w:rPr>
                <w:rFonts w:cs="Arial"/>
                <w:color w:val="000000"/>
                <w:sz w:val="18"/>
              </w:rPr>
              <w:pict w14:anchorId="2A909AFB">
                <v:shape id="_x0000_i1050" type="#_x0000_t75" style="width:9.75pt;height:9.75pt">
                  <v:imagedata r:id="rId20" o:title="note"/>
                </v:shape>
              </w:pict>
            </w:r>
            <w:r w:rsidR="009D54C0" w:rsidRPr="00B2788D">
              <w:rPr>
                <w:rFonts w:cs="Arial"/>
                <w:color w:val="000000"/>
              </w:rPr>
              <w:t xml:space="preserve"> </w:t>
            </w:r>
            <w:r w:rsidR="009D54C0" w:rsidRPr="00B2788D">
              <w:rPr>
                <w:rFonts w:cs="Arial"/>
                <w:b/>
                <w:color w:val="000000"/>
              </w:rPr>
              <w:t xml:space="preserve">Note: </w:t>
            </w:r>
          </w:p>
        </w:tc>
      </w:tr>
      <w:tr w:rsidR="009D54C0" w:rsidRPr="00B2788D" w14:paraId="4C8E7908" w14:textId="77777777" w:rsidTr="00242292">
        <w:tc>
          <w:tcPr>
            <w:tcW w:w="5000" w:type="pct"/>
          </w:tcPr>
          <w:p w14:paraId="30BFE3AF" w14:textId="77777777" w:rsidR="009D54C0" w:rsidRPr="00B2788D" w:rsidRDefault="009D54C0">
            <w:pPr>
              <w:keepNext/>
              <w:spacing w:line="240" w:lineRule="auto"/>
              <w:rPr>
                <w:rFonts w:cs="Arial"/>
                <w:color w:val="000000"/>
              </w:rPr>
            </w:pPr>
            <w:r w:rsidRPr="00B2788D">
              <w:rPr>
                <w:rFonts w:cs="Arial"/>
                <w:color w:val="000000"/>
              </w:rPr>
              <w:t xml:space="preserve">It is possible to configure automatic logon on other zones but the topic of IE security zones best practices it outside the scope of this paper. For this demonstration the intranet zone will be used for all tests. </w:t>
            </w:r>
          </w:p>
        </w:tc>
      </w:tr>
    </w:tbl>
    <w:p w14:paraId="10C5F430" w14:textId="77777777" w:rsidR="009D54C0" w:rsidRDefault="009D54C0" w:rsidP="00C23FC4">
      <w:pPr>
        <w:pStyle w:val="NumberedList1"/>
        <w:numPr>
          <w:ilvl w:val="0"/>
          <w:numId w:val="17"/>
        </w:numPr>
        <w:tabs>
          <w:tab w:val="left" w:pos="360"/>
        </w:tabs>
        <w:spacing w:line="240" w:lineRule="exact"/>
        <w:ind w:left="360" w:hanging="360"/>
        <w:rPr>
          <w:rFonts w:cs="Arial"/>
        </w:rPr>
      </w:pPr>
      <w:r>
        <w:rPr>
          <w:rFonts w:cs="Arial"/>
        </w:rPr>
        <w:t xml:space="preserve">Ensure that </w:t>
      </w:r>
      <w:proofErr w:type="gramStart"/>
      <w:r w:rsidRPr="00C23FC4">
        <w:rPr>
          <w:b/>
        </w:rPr>
        <w:t>Automatically</w:t>
      </w:r>
      <w:proofErr w:type="gramEnd"/>
      <w:r w:rsidRPr="00C23FC4">
        <w:rPr>
          <w:b/>
        </w:rPr>
        <w:t xml:space="preserve"> detect intranet network</w:t>
      </w:r>
      <w:r>
        <w:rPr>
          <w:rFonts w:cs="Arial"/>
        </w:rPr>
        <w:t xml:space="preserve"> is selected in </w:t>
      </w:r>
      <w:r w:rsidRPr="00C23FC4">
        <w:rPr>
          <w:b/>
        </w:rPr>
        <w:t>Internet options</w:t>
      </w:r>
      <w:r>
        <w:rPr>
          <w:rFonts w:cs="Arial"/>
        </w:rPr>
        <w:t>-&gt;</w:t>
      </w:r>
      <w:r w:rsidRPr="00C23FC4">
        <w:rPr>
          <w:b/>
        </w:rPr>
        <w:t>Security</w:t>
      </w:r>
      <w:r>
        <w:rPr>
          <w:rFonts w:cs="Arial"/>
        </w:rPr>
        <w:t>-&gt;</w:t>
      </w:r>
      <w:r w:rsidRPr="00C23FC4">
        <w:rPr>
          <w:b/>
        </w:rPr>
        <w:t>Intranet Zone</w:t>
      </w:r>
      <w:r>
        <w:rPr>
          <w:rFonts w:cs="Arial"/>
        </w:rPr>
        <w:t>-&gt;</w:t>
      </w:r>
      <w:r w:rsidRPr="00C23FC4">
        <w:rPr>
          <w:b/>
        </w:rPr>
        <w:t>Sites</w:t>
      </w:r>
      <w:r>
        <w:rPr>
          <w:rFonts w:cs="Arial"/>
        </w:rPr>
        <w:t>.</w:t>
      </w:r>
    </w:p>
    <w:p w14:paraId="15358578" w14:textId="77777777" w:rsidR="003572A3" w:rsidRDefault="003572A3" w:rsidP="003572A3">
      <w:pPr>
        <w:pStyle w:val="ListParagraph"/>
      </w:pPr>
      <w:r>
        <w:rPr>
          <w:noProof/>
          <w:lang w:val="en-US" w:eastAsia="en-US"/>
        </w:rPr>
        <w:lastRenderedPageBreak/>
        <w:drawing>
          <wp:inline distT="0" distB="0" distL="0" distR="0" wp14:anchorId="7101D500" wp14:editId="6E5566AB">
            <wp:extent cx="3914775" cy="43338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3914775" cy="4333875"/>
                    </a:xfrm>
                    <a:prstGeom prst="rect">
                      <a:avLst/>
                    </a:prstGeom>
                  </pic:spPr>
                </pic:pic>
              </a:graphicData>
            </a:graphic>
          </wp:inline>
        </w:drawing>
      </w:r>
    </w:p>
    <w:p w14:paraId="414E10A1" w14:textId="77777777" w:rsidR="009D54C0" w:rsidRDefault="009D54C0" w:rsidP="00C23FC4">
      <w:pPr>
        <w:pStyle w:val="NumberedList1"/>
        <w:numPr>
          <w:ilvl w:val="0"/>
          <w:numId w:val="17"/>
        </w:numPr>
        <w:tabs>
          <w:tab w:val="left" w:pos="360"/>
        </w:tabs>
        <w:spacing w:line="240" w:lineRule="exact"/>
        <w:ind w:left="360" w:hanging="360"/>
        <w:rPr>
          <w:rFonts w:cs="Arial"/>
        </w:rPr>
      </w:pPr>
      <w:r>
        <w:rPr>
          <w:rFonts w:cs="Arial"/>
        </w:rPr>
        <w:t>If you are using fully qualified domain names to access the SharePoint Server web applications, ensure that the FQDNs are included in the intranet zone, either explicitly or by wildcard inclusion (for example, “*.</w:t>
      </w:r>
      <w:proofErr w:type="spellStart"/>
      <w:r>
        <w:rPr>
          <w:rFonts w:cs="Arial"/>
        </w:rPr>
        <w:t>vmlab.local</w:t>
      </w:r>
      <w:proofErr w:type="spellEnd"/>
      <w:r>
        <w:rPr>
          <w:rFonts w:cs="Arial"/>
        </w:rPr>
        <w:t>”).</w:t>
      </w:r>
    </w:p>
    <w:p w14:paraId="6AE0C7A1" w14:textId="77777777" w:rsidR="003572A3" w:rsidRPr="005529BA" w:rsidRDefault="003572A3" w:rsidP="00885333">
      <w:pPr>
        <w:pStyle w:val="ListParagraph"/>
        <w:ind w:left="360"/>
      </w:pPr>
      <w:r>
        <w:rPr>
          <w:noProof/>
          <w:lang w:val="en-US" w:eastAsia="en-US"/>
        </w:rPr>
        <w:lastRenderedPageBreak/>
        <w:drawing>
          <wp:inline distT="0" distB="0" distL="0" distR="0" wp14:anchorId="5D50B01F" wp14:editId="7B8174CB">
            <wp:extent cx="3571875" cy="31337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3571875" cy="3133725"/>
                    </a:xfrm>
                    <a:prstGeom prst="rect">
                      <a:avLst/>
                    </a:prstGeom>
                  </pic:spPr>
                </pic:pic>
              </a:graphicData>
            </a:graphic>
          </wp:inline>
        </w:drawing>
      </w:r>
    </w:p>
    <w:p w14:paraId="4C574ED8" w14:textId="77777777" w:rsidR="009D54C0" w:rsidRPr="00C23FC4" w:rsidRDefault="009D54C0" w:rsidP="00D12857">
      <w:pPr>
        <w:spacing w:line="240" w:lineRule="auto"/>
        <w:rPr>
          <w:color w:val="000000"/>
        </w:rPr>
      </w:pPr>
      <w:r w:rsidRPr="00C23FC4">
        <w:rPr>
          <w:color w:val="000000"/>
        </w:rPr>
        <w:t xml:space="preserve">The easiest way to determine if Kerberos authentication is being used is by logging into a test workstation and navigating to the web site in question. If the user isn’t prompted for credentials and the site is rendered correctly, you can assume Integrated Windows authentication is working. The next step is to determine if the negotiate protocol was used to negotiate Kerberos authentication as the authentication provider for the request. This can be done in the following ways: </w:t>
      </w:r>
    </w:p>
    <w:p w14:paraId="4C7888EA" w14:textId="77777777" w:rsidR="009D54C0" w:rsidRPr="00A42C2F" w:rsidRDefault="009D54C0" w:rsidP="00C23FC4">
      <w:pPr>
        <w:pStyle w:val="Heading4"/>
      </w:pPr>
      <w:r w:rsidRPr="00A42C2F">
        <w:t>Front-end Web security logs</w:t>
      </w:r>
    </w:p>
    <w:p w14:paraId="472947AF" w14:textId="77777777" w:rsidR="003572A3" w:rsidRDefault="009D54C0" w:rsidP="003572A3">
      <w:r w:rsidRPr="00C23FC4">
        <w:rPr>
          <w:color w:val="000000"/>
        </w:rPr>
        <w:t>If Kerberos authentication is working correctly you will see Logon events in the security event logs on the front</w:t>
      </w:r>
      <w:r>
        <w:rPr>
          <w:rFonts w:cs="Arial"/>
          <w:color w:val="000000"/>
        </w:rPr>
        <w:t>-end webs</w:t>
      </w:r>
      <w:r w:rsidRPr="00C23FC4">
        <w:rPr>
          <w:color w:val="000000"/>
        </w:rPr>
        <w:t xml:space="preserve"> with event ID = 4624</w:t>
      </w:r>
      <w:r w:rsidR="00885333">
        <w:rPr>
          <w:color w:val="000000"/>
        </w:rPr>
        <w:t>.</w:t>
      </w:r>
    </w:p>
    <w:p w14:paraId="15AFD3C7" w14:textId="77777777" w:rsidR="003572A3" w:rsidRDefault="003572A3" w:rsidP="003572A3">
      <w:r>
        <w:rPr>
          <w:noProof/>
        </w:rPr>
        <w:lastRenderedPageBreak/>
        <w:drawing>
          <wp:inline distT="0" distB="0" distL="0" distR="0" wp14:anchorId="306A804A" wp14:editId="00C86A22">
            <wp:extent cx="5943600" cy="21399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943600" cy="2139950"/>
                    </a:xfrm>
                    <a:prstGeom prst="rect">
                      <a:avLst/>
                    </a:prstGeom>
                  </pic:spPr>
                </pic:pic>
              </a:graphicData>
            </a:graphic>
          </wp:inline>
        </w:drawing>
      </w:r>
    </w:p>
    <w:p w14:paraId="155C2C8C" w14:textId="77777777" w:rsidR="009D54C0" w:rsidRPr="00C23FC4" w:rsidRDefault="009D54C0" w:rsidP="00D12857">
      <w:pPr>
        <w:spacing w:line="240" w:lineRule="auto"/>
        <w:rPr>
          <w:color w:val="000000"/>
        </w:rPr>
      </w:pPr>
      <w:r w:rsidRPr="00C23FC4">
        <w:rPr>
          <w:color w:val="000000"/>
        </w:rPr>
        <w:t xml:space="preserve">In the general information </w:t>
      </w:r>
      <w:r>
        <w:rPr>
          <w:rFonts w:cs="Arial"/>
          <w:color w:val="000000"/>
        </w:rPr>
        <w:t>for</w:t>
      </w:r>
      <w:r w:rsidRPr="00C23FC4">
        <w:rPr>
          <w:color w:val="000000"/>
        </w:rPr>
        <w:t xml:space="preserve"> these events you should see the security ID being logged onto the computer and the Logon Process used, which should be </w:t>
      </w:r>
      <w:r w:rsidRPr="00C23FC4">
        <w:rPr>
          <w:b/>
          <w:color w:val="000000"/>
        </w:rPr>
        <w:t>Kerberos</w:t>
      </w:r>
      <w:r>
        <w:rPr>
          <w:rFonts w:cs="Arial"/>
          <w:color w:val="000000"/>
        </w:rPr>
        <w:t>.</w:t>
      </w:r>
    </w:p>
    <w:p w14:paraId="0C25B3A1" w14:textId="77777777" w:rsidR="003572A3" w:rsidRDefault="003572A3" w:rsidP="003572A3">
      <w:r>
        <w:rPr>
          <w:noProof/>
        </w:rPr>
        <w:drawing>
          <wp:inline distT="0" distB="0" distL="0" distR="0" wp14:anchorId="239C4643" wp14:editId="3D403CC0">
            <wp:extent cx="4476750" cy="3200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476750" cy="3200400"/>
                    </a:xfrm>
                    <a:prstGeom prst="rect">
                      <a:avLst/>
                    </a:prstGeom>
                  </pic:spPr>
                </pic:pic>
              </a:graphicData>
            </a:graphic>
          </wp:inline>
        </w:drawing>
      </w:r>
    </w:p>
    <w:p w14:paraId="1D68E6E1" w14:textId="77777777" w:rsidR="009D54C0" w:rsidRPr="00A42C2F" w:rsidRDefault="009D54C0" w:rsidP="00C23FC4">
      <w:pPr>
        <w:pStyle w:val="Heading4"/>
      </w:pPr>
      <w:proofErr w:type="spellStart"/>
      <w:r w:rsidRPr="00A42C2F">
        <w:t>KList</w:t>
      </w:r>
      <w:proofErr w:type="spellEnd"/>
    </w:p>
    <w:p w14:paraId="5C6E12D7" w14:textId="77777777" w:rsidR="009D54C0" w:rsidRPr="00C23FC4" w:rsidRDefault="009D54C0" w:rsidP="00D12857">
      <w:pPr>
        <w:spacing w:line="240" w:lineRule="auto"/>
        <w:rPr>
          <w:color w:val="000000"/>
        </w:rPr>
      </w:pPr>
      <w:proofErr w:type="spellStart"/>
      <w:r w:rsidRPr="00C23FC4">
        <w:rPr>
          <w:color w:val="000000"/>
        </w:rPr>
        <w:t>KList</w:t>
      </w:r>
      <w:proofErr w:type="spellEnd"/>
      <w:r w:rsidRPr="00C23FC4">
        <w:rPr>
          <w:color w:val="000000"/>
        </w:rPr>
        <w:t xml:space="preserve"> is a command line utility included in the default installation of Windows Server 2008 and Windows Server 2008 R2 which can be used to list and purge Kerberos tickets </w:t>
      </w:r>
      <w:r w:rsidRPr="00C23FC4">
        <w:rPr>
          <w:color w:val="000000"/>
        </w:rPr>
        <w:lastRenderedPageBreak/>
        <w:t xml:space="preserve">on a given computer. To run KLIST, open a command prompt in Windows </w:t>
      </w:r>
      <w:r>
        <w:rPr>
          <w:rFonts w:cs="Arial"/>
          <w:color w:val="000000"/>
        </w:rPr>
        <w:t xml:space="preserve">Server </w:t>
      </w:r>
      <w:r w:rsidRPr="00C23FC4">
        <w:rPr>
          <w:color w:val="000000"/>
        </w:rPr>
        <w:t xml:space="preserve">2008 and type </w:t>
      </w:r>
      <w:proofErr w:type="spellStart"/>
      <w:r w:rsidRPr="00C23FC4">
        <w:rPr>
          <w:b/>
          <w:color w:val="000000"/>
        </w:rPr>
        <w:t>Klist</w:t>
      </w:r>
      <w:proofErr w:type="spellEnd"/>
      <w:r>
        <w:rPr>
          <w:rFonts w:cs="Arial"/>
          <w:color w:val="000000"/>
        </w:rPr>
        <w:t xml:space="preserve">. </w:t>
      </w:r>
    </w:p>
    <w:p w14:paraId="05D5986D" w14:textId="77777777" w:rsidR="006C075B" w:rsidRDefault="006C075B" w:rsidP="00B55B21">
      <w:r w:rsidRPr="00B55B21">
        <w:rPr>
          <w:noProof/>
        </w:rPr>
        <w:drawing>
          <wp:inline distT="0" distB="0" distL="0" distR="0" wp14:anchorId="646770DF" wp14:editId="6F61F85F">
            <wp:extent cx="5943600" cy="318897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3188970"/>
                    </a:xfrm>
                    <a:prstGeom prst="rect">
                      <a:avLst/>
                    </a:prstGeom>
                  </pic:spPr>
                </pic:pic>
              </a:graphicData>
            </a:graphic>
          </wp:inline>
        </w:drawing>
      </w:r>
    </w:p>
    <w:p w14:paraId="6E454AA9" w14:textId="77777777" w:rsidR="009D54C0" w:rsidRPr="00C23FC4" w:rsidRDefault="009D54C0" w:rsidP="00D12857">
      <w:pPr>
        <w:spacing w:line="240" w:lineRule="auto"/>
        <w:rPr>
          <w:color w:val="000000"/>
        </w:rPr>
      </w:pPr>
      <w:r w:rsidRPr="00C23FC4">
        <w:rPr>
          <w:color w:val="000000"/>
        </w:rPr>
        <w:t xml:space="preserve">If you want to purge the ticket cache, run </w:t>
      </w:r>
      <w:proofErr w:type="spellStart"/>
      <w:r w:rsidRPr="00C23FC4">
        <w:rPr>
          <w:color w:val="000000"/>
        </w:rPr>
        <w:t>Klist</w:t>
      </w:r>
      <w:proofErr w:type="spellEnd"/>
      <w:r w:rsidRPr="00C23FC4">
        <w:rPr>
          <w:color w:val="000000"/>
        </w:rPr>
        <w:t xml:space="preserve"> with the optional </w:t>
      </w:r>
      <w:r w:rsidRPr="00C23FC4">
        <w:rPr>
          <w:b/>
          <w:color w:val="000000"/>
        </w:rPr>
        <w:t>purge</w:t>
      </w:r>
      <w:r w:rsidRPr="00C23FC4">
        <w:rPr>
          <w:color w:val="000000"/>
        </w:rPr>
        <w:t xml:space="preserve"> parameter: </w:t>
      </w:r>
      <w:proofErr w:type="spellStart"/>
      <w:r w:rsidRPr="00C23FC4">
        <w:rPr>
          <w:b/>
          <w:color w:val="000000"/>
        </w:rPr>
        <w:t>Klist</w:t>
      </w:r>
      <w:proofErr w:type="spellEnd"/>
      <w:r w:rsidRPr="00C23FC4">
        <w:rPr>
          <w:b/>
          <w:color w:val="000000"/>
        </w:rPr>
        <w:t xml:space="preserve"> purge</w:t>
      </w:r>
    </w:p>
    <w:p w14:paraId="734E3705" w14:textId="77777777" w:rsidR="009D54C0" w:rsidRPr="00A42C2F" w:rsidRDefault="009D54C0" w:rsidP="00C23FC4">
      <w:pPr>
        <w:pStyle w:val="Heading4"/>
      </w:pPr>
      <w:proofErr w:type="spellStart"/>
      <w:r w:rsidRPr="00A42C2F">
        <w:t>KerbTray</w:t>
      </w:r>
      <w:proofErr w:type="spellEnd"/>
    </w:p>
    <w:p w14:paraId="1AA19DF3" w14:textId="77777777" w:rsidR="009D54C0" w:rsidRPr="00C23FC4" w:rsidRDefault="009D54C0" w:rsidP="00D12857">
      <w:pPr>
        <w:spacing w:line="240" w:lineRule="auto"/>
        <w:rPr>
          <w:color w:val="000000"/>
        </w:rPr>
      </w:pPr>
      <w:proofErr w:type="spellStart"/>
      <w:r w:rsidRPr="00C23FC4">
        <w:rPr>
          <w:color w:val="000000"/>
        </w:rPr>
        <w:t>KerbTray</w:t>
      </w:r>
      <w:proofErr w:type="spellEnd"/>
      <w:r w:rsidRPr="00C23FC4">
        <w:rPr>
          <w:color w:val="000000"/>
        </w:rPr>
        <w:t xml:space="preserve"> is a free utility included with the Windows Server 2000 Resource Kit Tool that can be installed on your client computer to view the Kerberos ticket cache. Download and install from </w:t>
      </w:r>
      <w:hyperlink r:id="rId110" w:tooltip="http://go.microsoft.com/fwlink/?LinkId=196740" w:history="1">
        <w:r>
          <w:rPr>
            <w:rStyle w:val="Hyperlink"/>
            <w:rFonts w:cs="Arial"/>
          </w:rPr>
          <w:t>Windows 2000 Resource Kit Tool: Kerbtray.exe</w:t>
        </w:r>
      </w:hyperlink>
      <w:r w:rsidRPr="00C23FC4">
        <w:rPr>
          <w:color w:val="000000"/>
        </w:rPr>
        <w:t>. Once you have it installed, perform the following actions:</w:t>
      </w:r>
    </w:p>
    <w:p w14:paraId="453532BE" w14:textId="77777777" w:rsidR="009D54C0" w:rsidRDefault="009D54C0" w:rsidP="00C23FC4">
      <w:pPr>
        <w:pStyle w:val="NumberedList1"/>
        <w:numPr>
          <w:ilvl w:val="0"/>
          <w:numId w:val="18"/>
        </w:numPr>
        <w:tabs>
          <w:tab w:val="left" w:pos="360"/>
        </w:tabs>
        <w:spacing w:line="240" w:lineRule="exact"/>
        <w:ind w:left="360" w:hanging="360"/>
        <w:rPr>
          <w:rFonts w:cs="Arial"/>
        </w:rPr>
      </w:pPr>
      <w:r>
        <w:rPr>
          <w:rFonts w:cs="Arial"/>
        </w:rPr>
        <w:t xml:space="preserve">Navigate to the web sites that use Kerberos Authentication. </w:t>
      </w:r>
    </w:p>
    <w:p w14:paraId="24E87718" w14:textId="77777777" w:rsidR="009D54C0" w:rsidRDefault="009D54C0" w:rsidP="00C23FC4">
      <w:pPr>
        <w:pStyle w:val="NumberedList1"/>
        <w:numPr>
          <w:ilvl w:val="0"/>
          <w:numId w:val="18"/>
        </w:numPr>
        <w:tabs>
          <w:tab w:val="left" w:pos="360"/>
        </w:tabs>
        <w:spacing w:line="240" w:lineRule="exact"/>
        <w:ind w:left="360" w:hanging="360"/>
        <w:rPr>
          <w:rFonts w:cs="Arial"/>
        </w:rPr>
      </w:pPr>
      <w:r>
        <w:rPr>
          <w:rFonts w:cs="Arial"/>
        </w:rPr>
        <w:t>Run KerbTray.exe.</w:t>
      </w:r>
    </w:p>
    <w:p w14:paraId="052DA5EB" w14:textId="77777777" w:rsidR="009D54C0" w:rsidRDefault="009D54C0" w:rsidP="00C23FC4">
      <w:pPr>
        <w:pStyle w:val="NumberedList1"/>
        <w:numPr>
          <w:ilvl w:val="0"/>
          <w:numId w:val="18"/>
        </w:numPr>
        <w:tabs>
          <w:tab w:val="left" w:pos="360"/>
        </w:tabs>
        <w:spacing w:line="240" w:lineRule="exact"/>
        <w:ind w:left="360" w:hanging="360"/>
        <w:rPr>
          <w:rFonts w:cs="Arial"/>
        </w:rPr>
      </w:pPr>
      <w:r>
        <w:rPr>
          <w:rFonts w:cs="Arial"/>
        </w:rPr>
        <w:t xml:space="preserve">View the Kerberos Ticket cache by right clicking on the </w:t>
      </w:r>
      <w:proofErr w:type="spellStart"/>
      <w:r>
        <w:rPr>
          <w:rFonts w:cs="Arial"/>
        </w:rPr>
        <w:t>kerb</w:t>
      </w:r>
      <w:proofErr w:type="spellEnd"/>
      <w:r>
        <w:rPr>
          <w:rFonts w:cs="Arial"/>
        </w:rPr>
        <w:t xml:space="preserve"> tray icon in the system tray and selecting </w:t>
      </w:r>
      <w:r w:rsidRPr="00C23FC4">
        <w:rPr>
          <w:b/>
        </w:rPr>
        <w:t>List Tickets</w:t>
      </w:r>
      <w:r>
        <w:rPr>
          <w:rFonts w:cs="Arial"/>
        </w:rPr>
        <w:t>.</w:t>
      </w:r>
    </w:p>
    <w:p w14:paraId="4342E5D0" w14:textId="77777777" w:rsidR="003572A3" w:rsidRDefault="003572A3" w:rsidP="00885333">
      <w:pPr>
        <w:pStyle w:val="ListParagraph"/>
        <w:ind w:left="360"/>
      </w:pPr>
      <w:r>
        <w:rPr>
          <w:noProof/>
          <w:lang w:val="en-US" w:eastAsia="en-US"/>
        </w:rPr>
        <w:lastRenderedPageBreak/>
        <w:drawing>
          <wp:inline distT="0" distB="0" distL="0" distR="0" wp14:anchorId="1C823ACB" wp14:editId="4B162EF9">
            <wp:extent cx="3657600" cy="22955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3657600" cy="2295525"/>
                    </a:xfrm>
                    <a:prstGeom prst="rect">
                      <a:avLst/>
                    </a:prstGeom>
                  </pic:spPr>
                </pic:pic>
              </a:graphicData>
            </a:graphic>
          </wp:inline>
        </w:drawing>
      </w:r>
    </w:p>
    <w:p w14:paraId="7877344D" w14:textId="77777777" w:rsidR="009D54C0" w:rsidRDefault="009D54C0" w:rsidP="00C23FC4">
      <w:pPr>
        <w:pStyle w:val="NumberedList1"/>
        <w:numPr>
          <w:ilvl w:val="0"/>
          <w:numId w:val="18"/>
        </w:numPr>
        <w:tabs>
          <w:tab w:val="left" w:pos="360"/>
        </w:tabs>
        <w:spacing w:line="240" w:lineRule="exact"/>
        <w:ind w:left="360" w:hanging="360"/>
        <w:rPr>
          <w:rFonts w:cs="Arial"/>
        </w:rPr>
      </w:pPr>
      <w:r>
        <w:rPr>
          <w:rFonts w:cs="Arial"/>
        </w:rPr>
        <w:t>Validate the service tickets for the web applications you authenticated are in the list of cached tickets. In our example we navigated to the following web sites which have the following SPNs registered:</w:t>
      </w:r>
      <w:r w:rsidR="002F37F5">
        <w:rPr>
          <w:rFonts w:cs="Arial"/>
        </w:rPr>
        <w:br/>
      </w:r>
      <w:r w:rsidR="002F37F5">
        <w:rPr>
          <w:rFonts w:cs="Arial"/>
        </w:rPr>
        <w:br/>
      </w:r>
    </w:p>
    <w:tbl>
      <w:tblPr>
        <w:tblW w:w="5000" w:type="pct"/>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898"/>
        <w:gridCol w:w="6045"/>
      </w:tblGrid>
      <w:tr w:rsidR="009D54C0" w:rsidRPr="00B2788D" w14:paraId="2193BDAE" w14:textId="77777777" w:rsidTr="00C23FC4">
        <w:trPr>
          <w:tblHeader/>
        </w:trPr>
        <w:tc>
          <w:tcPr>
            <w:tcW w:w="1195"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01E62B7" w14:textId="77777777" w:rsidR="009D54C0" w:rsidRPr="00C23FC4" w:rsidRDefault="009D54C0" w:rsidP="00C23FC4">
            <w:pPr>
              <w:spacing w:line="240" w:lineRule="auto"/>
              <w:rPr>
                <w:color w:val="000000"/>
                <w:sz w:val="18"/>
              </w:rPr>
            </w:pPr>
            <w:r w:rsidRPr="00C23FC4">
              <w:rPr>
                <w:b/>
                <w:color w:val="000000"/>
                <w:sz w:val="18"/>
              </w:rPr>
              <w:t>Web Site URL</w:t>
            </w:r>
          </w:p>
        </w:tc>
        <w:tc>
          <w:tcPr>
            <w:tcW w:w="3805" w:type="pct"/>
            <w:tcBorders>
              <w:top w:val="single" w:sz="12" w:space="0" w:color="808080"/>
              <w:left w:val="single" w:sz="6" w:space="0" w:color="808080"/>
              <w:bottom w:val="single" w:sz="4" w:space="0" w:color="808080"/>
              <w:right w:val="single" w:sz="12" w:space="0" w:color="808080"/>
              <w:tl2br w:val="nil"/>
            </w:tcBorders>
            <w:shd w:val="clear" w:color="auto" w:fill="D9D9D9"/>
          </w:tcPr>
          <w:p w14:paraId="78BDB9F4" w14:textId="77777777" w:rsidR="009D54C0" w:rsidRPr="00C23FC4" w:rsidRDefault="009D54C0" w:rsidP="00C23FC4">
            <w:pPr>
              <w:spacing w:line="240" w:lineRule="auto"/>
              <w:rPr>
                <w:color w:val="000000"/>
                <w:sz w:val="18"/>
              </w:rPr>
            </w:pPr>
            <w:r w:rsidRPr="00C23FC4">
              <w:rPr>
                <w:b/>
                <w:color w:val="000000"/>
                <w:sz w:val="18"/>
              </w:rPr>
              <w:t>SPN</w:t>
            </w:r>
          </w:p>
        </w:tc>
      </w:tr>
      <w:tr w:rsidR="009D54C0" w:rsidRPr="00B2788D" w14:paraId="16B78680" w14:textId="77777777" w:rsidTr="00C23FC4">
        <w:tc>
          <w:tcPr>
            <w:tcW w:w="119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BE06F63" w14:textId="77777777" w:rsidR="009D54C0" w:rsidRPr="00C23FC4" w:rsidRDefault="009D54C0" w:rsidP="00C23FC4">
            <w:pPr>
              <w:spacing w:line="240" w:lineRule="auto"/>
              <w:rPr>
                <w:color w:val="000000"/>
              </w:rPr>
            </w:pPr>
            <w:r w:rsidRPr="00C23FC4">
              <w:rPr>
                <w:color w:val="000000"/>
              </w:rPr>
              <w:t>http://portal</w:t>
            </w:r>
          </w:p>
        </w:tc>
        <w:tc>
          <w:tcPr>
            <w:tcW w:w="380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C1E0521" w14:textId="77777777" w:rsidR="009D54C0" w:rsidRPr="00C23FC4" w:rsidRDefault="009D54C0" w:rsidP="00C23FC4">
            <w:pPr>
              <w:spacing w:line="240" w:lineRule="auto"/>
              <w:rPr>
                <w:color w:val="000000"/>
              </w:rPr>
            </w:pPr>
            <w:r w:rsidRPr="00C23FC4">
              <w:rPr>
                <w:color w:val="000000"/>
              </w:rPr>
              <w:t>HTTP/</w:t>
            </w:r>
            <w:proofErr w:type="spellStart"/>
            <w:r w:rsidRPr="00C23FC4">
              <w:rPr>
                <w:color w:val="000000"/>
              </w:rPr>
              <w:t>Portal.vmlab.local</w:t>
            </w:r>
            <w:proofErr w:type="spellEnd"/>
          </w:p>
        </w:tc>
      </w:tr>
      <w:tr w:rsidR="009D54C0" w:rsidRPr="00B2788D" w14:paraId="162F8F52" w14:textId="77777777" w:rsidTr="00C23FC4">
        <w:tc>
          <w:tcPr>
            <w:tcW w:w="119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9AFA93B" w14:textId="77777777" w:rsidR="009D54C0" w:rsidRPr="00C23FC4" w:rsidRDefault="009D54C0" w:rsidP="00C23FC4">
            <w:pPr>
              <w:spacing w:line="240" w:lineRule="auto"/>
              <w:rPr>
                <w:color w:val="000000"/>
              </w:rPr>
            </w:pPr>
            <w:r w:rsidRPr="00C23FC4">
              <w:rPr>
                <w:color w:val="000000"/>
              </w:rPr>
              <w:t>http://teams:5555</w:t>
            </w:r>
          </w:p>
        </w:tc>
        <w:tc>
          <w:tcPr>
            <w:tcW w:w="380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2FBEFEA" w14:textId="77777777" w:rsidR="009D54C0" w:rsidRPr="00C23FC4" w:rsidRDefault="009D54C0" w:rsidP="00C23FC4">
            <w:pPr>
              <w:spacing w:line="240" w:lineRule="auto"/>
              <w:rPr>
                <w:color w:val="000000"/>
              </w:rPr>
            </w:pPr>
            <w:r w:rsidRPr="00C23FC4">
              <w:rPr>
                <w:color w:val="000000"/>
              </w:rPr>
              <w:t>HTTP/</w:t>
            </w:r>
            <w:proofErr w:type="spellStart"/>
            <w:r w:rsidRPr="00C23FC4">
              <w:rPr>
                <w:color w:val="000000"/>
              </w:rPr>
              <w:t>Teams.vmlab.local</w:t>
            </w:r>
            <w:proofErr w:type="spellEnd"/>
          </w:p>
        </w:tc>
      </w:tr>
    </w:tbl>
    <w:p w14:paraId="3999EFD1" w14:textId="77777777" w:rsidR="00FC5CAB" w:rsidRDefault="003572A3" w:rsidP="001E1306">
      <w:pPr>
        <w:ind w:left="720"/>
      </w:pPr>
      <w:r>
        <w:rPr>
          <w:noProof/>
        </w:rPr>
        <w:lastRenderedPageBreak/>
        <w:drawing>
          <wp:inline distT="0" distB="0" distL="0" distR="0" wp14:anchorId="2D14ED43" wp14:editId="16DEDEE9">
            <wp:extent cx="3695700" cy="43053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3695700" cy="4305300"/>
                    </a:xfrm>
                    <a:prstGeom prst="rect">
                      <a:avLst/>
                    </a:prstGeom>
                  </pic:spPr>
                </pic:pic>
              </a:graphicData>
            </a:graphic>
          </wp:inline>
        </w:drawing>
      </w:r>
    </w:p>
    <w:p w14:paraId="61920A27" w14:textId="77777777" w:rsidR="003572A3" w:rsidRDefault="003572A3" w:rsidP="001E1306">
      <w:pPr>
        <w:ind w:left="720"/>
      </w:pPr>
      <w:r>
        <w:br w:type="page"/>
      </w:r>
    </w:p>
    <w:p w14:paraId="3A9C6338" w14:textId="77777777" w:rsidR="009D54C0" w:rsidRPr="00A42C2F" w:rsidRDefault="009D54C0" w:rsidP="00C23FC4">
      <w:pPr>
        <w:pStyle w:val="Heading4"/>
      </w:pPr>
      <w:r w:rsidRPr="00A42C2F">
        <w:t>Fiddler</w:t>
      </w:r>
    </w:p>
    <w:p w14:paraId="1C972826" w14:textId="77777777" w:rsidR="009D54C0" w:rsidRPr="00C23FC4" w:rsidRDefault="009D54C0" w:rsidP="00D12857">
      <w:pPr>
        <w:spacing w:line="240" w:lineRule="auto"/>
        <w:rPr>
          <w:color w:val="000000"/>
        </w:rPr>
      </w:pPr>
      <w:r w:rsidRPr="00C23FC4">
        <w:rPr>
          <w:color w:val="000000"/>
        </w:rPr>
        <w:t xml:space="preserve">Fiddler is a free HTTP traffic analyzer that can be downloaded from the following location: </w:t>
      </w:r>
      <w:hyperlink r:id="rId113" w:tooltip="http://go.microsoft.com/fwlink/?LinkId=196789" w:history="1">
        <w:r>
          <w:rPr>
            <w:rStyle w:val="Hyperlink"/>
            <w:rFonts w:cs="Arial"/>
          </w:rPr>
          <w:t>http://www.fiddlertool.com/</w:t>
        </w:r>
      </w:hyperlink>
      <w:r>
        <w:rPr>
          <w:rFonts w:cs="Arial"/>
          <w:color w:val="000000"/>
        </w:rPr>
        <w:t>.</w:t>
      </w:r>
      <w:r w:rsidRPr="00C23FC4">
        <w:rPr>
          <w:color w:val="000000"/>
        </w:rPr>
        <w:t xml:space="preserve"> In fiddler you will see the client and server negotiate Kerberos authentication and you will be able to see the client send the Kerberos Service Tickets to the server in the HTTP headers of each request. To validate that Kerberos authentication is working correctly using fiddler perform the following actions:</w:t>
      </w:r>
    </w:p>
    <w:p w14:paraId="6DEBF43F" w14:textId="77777777" w:rsidR="009D54C0" w:rsidRDefault="009D54C0" w:rsidP="00C23FC4">
      <w:pPr>
        <w:pStyle w:val="NumberedList1"/>
        <w:numPr>
          <w:ilvl w:val="0"/>
          <w:numId w:val="19"/>
        </w:numPr>
        <w:tabs>
          <w:tab w:val="left" w:pos="360"/>
        </w:tabs>
        <w:spacing w:line="240" w:lineRule="exact"/>
        <w:ind w:left="360" w:hanging="360"/>
        <w:rPr>
          <w:rFonts w:cs="Arial"/>
        </w:rPr>
      </w:pPr>
      <w:r>
        <w:rPr>
          <w:rFonts w:cs="Arial"/>
        </w:rPr>
        <w:t>Download and install Fiddler (</w:t>
      </w:r>
      <w:hyperlink r:id="rId114" w:tooltip="http://go.microsoft.com/fwlink/?LinkId=196789" w:history="1">
        <w:r>
          <w:rPr>
            <w:rStyle w:val="Hyperlink"/>
            <w:rFonts w:cs="Arial"/>
          </w:rPr>
          <w:t>www.fiddlertool.com</w:t>
        </w:r>
      </w:hyperlink>
      <w:r>
        <w:rPr>
          <w:rFonts w:cs="Arial"/>
        </w:rPr>
        <w:t>) on the client computer.</w:t>
      </w:r>
    </w:p>
    <w:p w14:paraId="100608CE" w14:textId="77777777" w:rsidR="009D54C0" w:rsidRDefault="009D54C0" w:rsidP="00C23FC4">
      <w:pPr>
        <w:pStyle w:val="NumberedList1"/>
        <w:numPr>
          <w:ilvl w:val="0"/>
          <w:numId w:val="19"/>
        </w:numPr>
        <w:tabs>
          <w:tab w:val="left" w:pos="360"/>
        </w:tabs>
        <w:spacing w:line="240" w:lineRule="exact"/>
        <w:ind w:left="360" w:hanging="360"/>
        <w:rPr>
          <w:rFonts w:cs="Arial"/>
        </w:rPr>
      </w:pPr>
      <w:r>
        <w:rPr>
          <w:rFonts w:cs="Arial"/>
        </w:rPr>
        <w:t>Log out of the desktop and log back in to flush any cached connections to the web server and force the browser to negotiate Kerberos authentication and perform the authentication handshake.</w:t>
      </w:r>
    </w:p>
    <w:p w14:paraId="528C7A50" w14:textId="77777777" w:rsidR="009D54C0" w:rsidRDefault="009D54C0" w:rsidP="00C23FC4">
      <w:pPr>
        <w:pStyle w:val="NumberedList1"/>
        <w:numPr>
          <w:ilvl w:val="0"/>
          <w:numId w:val="19"/>
        </w:numPr>
        <w:tabs>
          <w:tab w:val="left" w:pos="360"/>
        </w:tabs>
        <w:spacing w:line="240" w:lineRule="exact"/>
        <w:ind w:left="360" w:hanging="360"/>
        <w:rPr>
          <w:rFonts w:cs="Arial"/>
        </w:rPr>
      </w:pPr>
      <w:r>
        <w:rPr>
          <w:rFonts w:cs="Arial"/>
        </w:rPr>
        <w:t>Start Fiddler.</w:t>
      </w:r>
    </w:p>
    <w:p w14:paraId="723D20BB" w14:textId="77777777" w:rsidR="009D54C0" w:rsidRDefault="009D54C0" w:rsidP="00C23FC4">
      <w:pPr>
        <w:pStyle w:val="NumberedList1"/>
        <w:numPr>
          <w:ilvl w:val="0"/>
          <w:numId w:val="19"/>
        </w:numPr>
        <w:tabs>
          <w:tab w:val="left" w:pos="360"/>
        </w:tabs>
        <w:spacing w:line="240" w:lineRule="exact"/>
        <w:ind w:left="360" w:hanging="360"/>
        <w:rPr>
          <w:rFonts w:cs="Arial"/>
        </w:rPr>
      </w:pPr>
      <w:r>
        <w:rPr>
          <w:rFonts w:cs="Arial"/>
        </w:rPr>
        <w:t>Open Internet Explorer and browse to the web application (http://portal in our example).</w:t>
      </w:r>
    </w:p>
    <w:p w14:paraId="2E1DA5B0" w14:textId="77777777" w:rsidR="009D54C0" w:rsidRPr="00C23FC4" w:rsidRDefault="009D54C0" w:rsidP="00D12857">
      <w:pPr>
        <w:spacing w:line="240" w:lineRule="auto"/>
        <w:rPr>
          <w:color w:val="000000"/>
        </w:rPr>
      </w:pPr>
      <w:r w:rsidRPr="00C23FC4">
        <w:rPr>
          <w:color w:val="000000"/>
        </w:rPr>
        <w:t xml:space="preserve">You should see the requests and responses to the SharePoint </w:t>
      </w:r>
      <w:r>
        <w:rPr>
          <w:rFonts w:cs="Arial"/>
          <w:color w:val="000000"/>
        </w:rPr>
        <w:t xml:space="preserve">Server </w:t>
      </w:r>
      <w:r w:rsidRPr="00C23FC4">
        <w:rPr>
          <w:color w:val="000000"/>
        </w:rPr>
        <w:t>front</w:t>
      </w:r>
      <w:r>
        <w:rPr>
          <w:rFonts w:cs="Arial"/>
          <w:color w:val="000000"/>
        </w:rPr>
        <w:t>-</w:t>
      </w:r>
      <w:r w:rsidRPr="00C23FC4">
        <w:rPr>
          <w:color w:val="000000"/>
        </w:rPr>
        <w:t xml:space="preserve">end </w:t>
      </w:r>
      <w:r>
        <w:rPr>
          <w:rFonts w:cs="Arial"/>
          <w:color w:val="000000"/>
        </w:rPr>
        <w:t xml:space="preserve">web </w:t>
      </w:r>
      <w:r w:rsidRPr="00C23FC4">
        <w:rPr>
          <w:color w:val="000000"/>
        </w:rPr>
        <w:t xml:space="preserve">in </w:t>
      </w:r>
      <w:r>
        <w:rPr>
          <w:rFonts w:cs="Arial"/>
          <w:color w:val="000000"/>
        </w:rPr>
        <w:t>Fiddler.</w:t>
      </w:r>
    </w:p>
    <w:p w14:paraId="426A1F3D" w14:textId="77777777" w:rsidR="003572A3" w:rsidRDefault="003572A3" w:rsidP="003572A3">
      <w:r>
        <w:rPr>
          <w:noProof/>
        </w:rPr>
        <w:drawing>
          <wp:inline distT="0" distB="0" distL="0" distR="0" wp14:anchorId="7F1A53A0" wp14:editId="3007302A">
            <wp:extent cx="3829050" cy="21621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829050" cy="2162175"/>
                    </a:xfrm>
                    <a:prstGeom prst="rect">
                      <a:avLst/>
                    </a:prstGeom>
                  </pic:spPr>
                </pic:pic>
              </a:graphicData>
            </a:graphic>
          </wp:inline>
        </w:drawing>
      </w:r>
    </w:p>
    <w:p w14:paraId="7C3D39E1" w14:textId="77777777" w:rsidR="003572A3" w:rsidRDefault="009D54C0" w:rsidP="003572A3">
      <w:r w:rsidRPr="00712665">
        <w:rPr>
          <w:color w:val="000000"/>
        </w:rPr>
        <w:t>The first HTTP 401 is the browser attempt to do the GET request without authentication.</w:t>
      </w:r>
    </w:p>
    <w:p w14:paraId="53E25AF5" w14:textId="77777777" w:rsidR="003572A3" w:rsidRDefault="003572A3" w:rsidP="003572A3">
      <w:r>
        <w:rPr>
          <w:noProof/>
        </w:rPr>
        <w:lastRenderedPageBreak/>
        <w:drawing>
          <wp:inline distT="0" distB="0" distL="0" distR="0" wp14:anchorId="1ECF8BA9" wp14:editId="1B2D820D">
            <wp:extent cx="5219700" cy="253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219700" cy="2533650"/>
                    </a:xfrm>
                    <a:prstGeom prst="rect">
                      <a:avLst/>
                    </a:prstGeom>
                  </pic:spPr>
                </pic:pic>
              </a:graphicData>
            </a:graphic>
          </wp:inline>
        </w:drawing>
      </w:r>
    </w:p>
    <w:p w14:paraId="2DC84A56" w14:textId="77777777" w:rsidR="003572A3" w:rsidRDefault="009D54C0" w:rsidP="003572A3">
      <w:r w:rsidRPr="00712665">
        <w:rPr>
          <w:color w:val="000000"/>
        </w:rPr>
        <w:t xml:space="preserve">In response, the server </w:t>
      </w:r>
      <w:r>
        <w:rPr>
          <w:rFonts w:cs="Arial"/>
          <w:color w:val="000000"/>
        </w:rPr>
        <w:t>sends</w:t>
      </w:r>
      <w:r w:rsidRPr="00712665">
        <w:rPr>
          <w:color w:val="000000"/>
        </w:rPr>
        <w:t xml:space="preserve"> back an </w:t>
      </w:r>
      <w:r>
        <w:rPr>
          <w:rFonts w:cs="Arial"/>
          <w:color w:val="000000"/>
        </w:rPr>
        <w:t>"</w:t>
      </w:r>
      <w:r w:rsidRPr="00712665">
        <w:rPr>
          <w:color w:val="000000"/>
        </w:rPr>
        <w:t>HTTP 401 – unauthorized</w:t>
      </w:r>
      <w:r>
        <w:rPr>
          <w:rFonts w:cs="Arial"/>
          <w:color w:val="000000"/>
        </w:rPr>
        <w:t>"</w:t>
      </w:r>
      <w:r w:rsidRPr="00712665">
        <w:rPr>
          <w:color w:val="000000"/>
        </w:rPr>
        <w:t xml:space="preserve"> and in this response </w:t>
      </w:r>
      <w:r>
        <w:rPr>
          <w:rFonts w:cs="Arial"/>
          <w:color w:val="000000"/>
        </w:rPr>
        <w:t>indicates</w:t>
      </w:r>
      <w:r w:rsidRPr="00712665">
        <w:rPr>
          <w:color w:val="000000"/>
        </w:rPr>
        <w:t xml:space="preserve"> what authentication methods it supports</w:t>
      </w:r>
      <w:r w:rsidR="003572A3">
        <w:t>:</w:t>
      </w:r>
    </w:p>
    <w:p w14:paraId="77D89D34" w14:textId="77777777" w:rsidR="003572A3" w:rsidRDefault="003572A3" w:rsidP="003572A3">
      <w:r>
        <w:rPr>
          <w:noProof/>
        </w:rPr>
        <w:drawing>
          <wp:inline distT="0" distB="0" distL="0" distR="0" wp14:anchorId="3BE2F448" wp14:editId="0CC2338B">
            <wp:extent cx="3876675" cy="26289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876675" cy="2628900"/>
                    </a:xfrm>
                    <a:prstGeom prst="rect">
                      <a:avLst/>
                    </a:prstGeom>
                  </pic:spPr>
                </pic:pic>
              </a:graphicData>
            </a:graphic>
          </wp:inline>
        </w:drawing>
      </w:r>
    </w:p>
    <w:p w14:paraId="4C13DD89" w14:textId="77777777" w:rsidR="003572A3" w:rsidRDefault="009D54C0" w:rsidP="003572A3">
      <w:r w:rsidRPr="00712665">
        <w:rPr>
          <w:color w:val="000000"/>
        </w:rPr>
        <w:t xml:space="preserve">In the next request, the client </w:t>
      </w:r>
      <w:r>
        <w:rPr>
          <w:rFonts w:cs="Arial"/>
          <w:color w:val="000000"/>
        </w:rPr>
        <w:t>resends</w:t>
      </w:r>
      <w:r w:rsidRPr="00712665">
        <w:rPr>
          <w:color w:val="000000"/>
        </w:rPr>
        <w:t xml:space="preserve"> the previous request</w:t>
      </w:r>
      <w:r>
        <w:rPr>
          <w:rFonts w:cs="Arial"/>
          <w:color w:val="000000"/>
        </w:rPr>
        <w:t>,</w:t>
      </w:r>
      <w:r w:rsidRPr="00712665">
        <w:rPr>
          <w:color w:val="000000"/>
        </w:rPr>
        <w:t xml:space="preserve"> but this time </w:t>
      </w:r>
      <w:r>
        <w:rPr>
          <w:rFonts w:cs="Arial"/>
          <w:color w:val="000000"/>
        </w:rPr>
        <w:t>sends</w:t>
      </w:r>
      <w:r w:rsidRPr="00712665">
        <w:rPr>
          <w:color w:val="000000"/>
        </w:rPr>
        <w:t xml:space="preserve"> the service ticket for the web application in the headers of the request</w:t>
      </w:r>
      <w:r w:rsidR="003572A3">
        <w:t>:</w:t>
      </w:r>
    </w:p>
    <w:p w14:paraId="31269E2C" w14:textId="77777777" w:rsidR="003572A3" w:rsidRDefault="003572A3" w:rsidP="003572A3">
      <w:r>
        <w:rPr>
          <w:noProof/>
        </w:rPr>
        <w:lastRenderedPageBreak/>
        <w:drawing>
          <wp:inline distT="0" distB="0" distL="0" distR="0" wp14:anchorId="1140169E" wp14:editId="62B06AF0">
            <wp:extent cx="5124450" cy="24288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124450" cy="2428875"/>
                    </a:xfrm>
                    <a:prstGeom prst="rect">
                      <a:avLst/>
                    </a:prstGeom>
                  </pic:spPr>
                </pic:pic>
              </a:graphicData>
            </a:graphic>
          </wp:inline>
        </w:drawing>
      </w:r>
    </w:p>
    <w:p w14:paraId="318EC9D0" w14:textId="77777777" w:rsidR="003572A3" w:rsidRDefault="003572A3" w:rsidP="003572A3">
      <w:r>
        <w:t>If you select the “</w:t>
      </w:r>
      <w:proofErr w:type="spellStart"/>
      <w:r>
        <w:t>Auth</w:t>
      </w:r>
      <w:proofErr w:type="spellEnd"/>
      <w:r>
        <w:t>” view within the Fiddler inspector window you will also see the Kerberos ticket in the request and the Kerberos response:</w:t>
      </w:r>
    </w:p>
    <w:p w14:paraId="4DE10382" w14:textId="77777777" w:rsidR="003572A3" w:rsidRDefault="003572A3" w:rsidP="003572A3">
      <w:r>
        <w:rPr>
          <w:noProof/>
        </w:rPr>
        <w:lastRenderedPageBreak/>
        <w:drawing>
          <wp:inline distT="0" distB="0" distL="0" distR="0" wp14:anchorId="2503543A" wp14:editId="0BC30326">
            <wp:extent cx="4838700" cy="48387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838700" cy="4838700"/>
                    </a:xfrm>
                    <a:prstGeom prst="rect">
                      <a:avLst/>
                    </a:prstGeom>
                  </pic:spPr>
                </pic:pic>
              </a:graphicData>
            </a:graphic>
          </wp:inline>
        </w:drawing>
      </w:r>
    </w:p>
    <w:p w14:paraId="4C506EFD" w14:textId="77777777" w:rsidR="009D54C0" w:rsidRPr="00712665" w:rsidRDefault="009D54C0" w:rsidP="00D12857">
      <w:pPr>
        <w:spacing w:line="240" w:lineRule="auto"/>
        <w:rPr>
          <w:color w:val="000000"/>
        </w:rPr>
      </w:pPr>
      <w:r w:rsidRPr="00712665">
        <w:rPr>
          <w:color w:val="000000"/>
        </w:rPr>
        <w:t>If authenticated successfully, the server will send back the requested resource.</w:t>
      </w:r>
    </w:p>
    <w:p w14:paraId="44BEB4CE" w14:textId="77777777" w:rsidR="009D54C0" w:rsidRPr="00712665" w:rsidRDefault="009D54C0" w:rsidP="00712665">
      <w:pPr>
        <w:pStyle w:val="Heading4"/>
      </w:pPr>
      <w:bookmarkStart w:id="150" w:name="BMsectionNetMon34"/>
      <w:bookmarkStart w:id="151" w:name="_Ref262901190"/>
      <w:bookmarkEnd w:id="150"/>
      <w:proofErr w:type="spellStart"/>
      <w:r w:rsidRPr="00A42C2F">
        <w:t>NetMon</w:t>
      </w:r>
      <w:proofErr w:type="spellEnd"/>
      <w:r w:rsidRPr="00A42C2F">
        <w:t xml:space="preserve"> 3.</w:t>
      </w:r>
      <w:bookmarkEnd w:id="151"/>
      <w:r w:rsidRPr="00A42C2F">
        <w:t>4</w:t>
      </w:r>
    </w:p>
    <w:p w14:paraId="632B14F5" w14:textId="77777777" w:rsidR="009D54C0" w:rsidRPr="00712665" w:rsidRDefault="009D54C0" w:rsidP="00D12857">
      <w:pPr>
        <w:spacing w:line="240" w:lineRule="auto"/>
        <w:rPr>
          <w:color w:val="000000"/>
        </w:rPr>
      </w:pPr>
      <w:proofErr w:type="spellStart"/>
      <w:r w:rsidRPr="00712665">
        <w:rPr>
          <w:color w:val="000000"/>
        </w:rPr>
        <w:t>NetMon</w:t>
      </w:r>
      <w:proofErr w:type="spellEnd"/>
      <w:r w:rsidRPr="00712665">
        <w:rPr>
          <w:color w:val="000000"/>
        </w:rPr>
        <w:t xml:space="preserve"> 3.4 is a free network packet analyzer from Microsoft that can be downloaded from the Microsoft Download Center: </w:t>
      </w:r>
      <w:hyperlink r:id="rId120" w:tooltip="http://go.microsoft.com/fwlink/?LinkId=196794" w:history="1">
        <w:r>
          <w:rPr>
            <w:rStyle w:val="Hyperlink"/>
            <w:rFonts w:cs="Arial"/>
          </w:rPr>
          <w:t>Microsoft Network Monitor 3.4</w:t>
        </w:r>
      </w:hyperlink>
      <w:r w:rsidRPr="00712665">
        <w:rPr>
          <w:color w:val="000000"/>
        </w:rPr>
        <w:t>.</w:t>
      </w:r>
    </w:p>
    <w:p w14:paraId="06CFD7D8" w14:textId="77777777" w:rsidR="009D54C0" w:rsidRPr="00712665" w:rsidRDefault="009D54C0" w:rsidP="00D12857">
      <w:pPr>
        <w:spacing w:line="240" w:lineRule="auto"/>
        <w:rPr>
          <w:color w:val="000000"/>
        </w:rPr>
      </w:pPr>
      <w:r w:rsidRPr="00712665">
        <w:rPr>
          <w:color w:val="000000"/>
        </w:rPr>
        <w:t xml:space="preserve">In </w:t>
      </w:r>
      <w:proofErr w:type="spellStart"/>
      <w:r w:rsidRPr="00712665">
        <w:rPr>
          <w:color w:val="000000"/>
        </w:rPr>
        <w:t>NetMon</w:t>
      </w:r>
      <w:proofErr w:type="spellEnd"/>
      <w:r w:rsidRPr="00712665">
        <w:rPr>
          <w:color w:val="000000"/>
        </w:rPr>
        <w:t xml:space="preserve"> you see all TCP request and responses to the KDC and the SharePoint </w:t>
      </w:r>
      <w:r>
        <w:rPr>
          <w:rFonts w:cs="Arial"/>
          <w:color w:val="000000"/>
        </w:rPr>
        <w:t xml:space="preserve">Server </w:t>
      </w:r>
      <w:r w:rsidRPr="00712665">
        <w:rPr>
          <w:color w:val="000000"/>
        </w:rPr>
        <w:t>web servers</w:t>
      </w:r>
      <w:r>
        <w:rPr>
          <w:rFonts w:cs="Arial"/>
          <w:color w:val="000000"/>
        </w:rPr>
        <w:t>,</w:t>
      </w:r>
      <w:r w:rsidRPr="00712665">
        <w:rPr>
          <w:color w:val="000000"/>
        </w:rPr>
        <w:t xml:space="preserve"> giving you a complete view of traffic that makes up a complete authentication request. To validate that Kerberos authentication is working by using </w:t>
      </w:r>
      <w:proofErr w:type="spellStart"/>
      <w:r w:rsidRPr="00712665">
        <w:rPr>
          <w:color w:val="000000"/>
        </w:rPr>
        <w:t>netmon</w:t>
      </w:r>
      <w:proofErr w:type="spellEnd"/>
      <w:r w:rsidRPr="00712665">
        <w:rPr>
          <w:color w:val="000000"/>
        </w:rPr>
        <w:t>, perform the following actions:</w:t>
      </w:r>
    </w:p>
    <w:p w14:paraId="6E982EF7" w14:textId="77777777" w:rsidR="009D54C0" w:rsidRPr="00712665" w:rsidRDefault="009D54C0" w:rsidP="00712665">
      <w:pPr>
        <w:pStyle w:val="NumberedList1"/>
        <w:numPr>
          <w:ilvl w:val="0"/>
          <w:numId w:val="20"/>
        </w:numPr>
        <w:tabs>
          <w:tab w:val="left" w:pos="360"/>
        </w:tabs>
        <w:spacing w:line="240" w:lineRule="exact"/>
        <w:ind w:left="360" w:hanging="360"/>
        <w:rPr>
          <w:rFonts w:ascii="Calibri" w:hAnsi="Calibri"/>
        </w:rPr>
      </w:pPr>
      <w:r>
        <w:rPr>
          <w:rFonts w:cs="Arial"/>
        </w:rPr>
        <w:lastRenderedPageBreak/>
        <w:t xml:space="preserve">Download and install </w:t>
      </w:r>
      <w:proofErr w:type="spellStart"/>
      <w:r>
        <w:rPr>
          <w:rFonts w:cs="Arial"/>
        </w:rPr>
        <w:t>NetMon</w:t>
      </w:r>
      <w:proofErr w:type="spellEnd"/>
      <w:r>
        <w:rPr>
          <w:rFonts w:cs="Arial"/>
        </w:rPr>
        <w:t xml:space="preserve"> 3.4 (</w:t>
      </w:r>
      <w:hyperlink r:id="rId121" w:tooltip="http://go.microsoft.com/fwlink/?LinkID=196794" w:history="1">
        <w:r>
          <w:rPr>
            <w:rStyle w:val="Hyperlink"/>
            <w:rFonts w:cs="Arial"/>
          </w:rPr>
          <w:t>Microsoft Network Monitor 3.4</w:t>
        </w:r>
      </w:hyperlink>
      <w:r>
        <w:rPr>
          <w:rFonts w:cs="Arial"/>
        </w:rPr>
        <w:t xml:space="preserve">). </w:t>
      </w:r>
    </w:p>
    <w:p w14:paraId="5F4EAE18" w14:textId="77777777" w:rsidR="009D54C0" w:rsidRPr="00712665" w:rsidRDefault="009D54C0" w:rsidP="00712665">
      <w:pPr>
        <w:pStyle w:val="NumberedList1"/>
        <w:numPr>
          <w:ilvl w:val="0"/>
          <w:numId w:val="20"/>
        </w:numPr>
        <w:tabs>
          <w:tab w:val="left" w:pos="360"/>
        </w:tabs>
        <w:spacing w:line="240" w:lineRule="exact"/>
        <w:ind w:left="360" w:hanging="360"/>
        <w:rPr>
          <w:rFonts w:ascii="Calibri" w:hAnsi="Calibri"/>
        </w:rPr>
      </w:pPr>
      <w:r>
        <w:rPr>
          <w:rFonts w:cs="Arial"/>
        </w:rPr>
        <w:t xml:space="preserve">Log out of the client then log back in to flush the Kerberos ticket cache. Optionally you can use </w:t>
      </w:r>
      <w:proofErr w:type="spellStart"/>
      <w:r>
        <w:rPr>
          <w:rFonts w:cs="Arial"/>
        </w:rPr>
        <w:t>KerbTray</w:t>
      </w:r>
      <w:proofErr w:type="spellEnd"/>
      <w:r>
        <w:rPr>
          <w:rFonts w:cs="Arial"/>
        </w:rPr>
        <w:t xml:space="preserve"> to purge the ticket cache by right clicking on </w:t>
      </w:r>
      <w:proofErr w:type="spellStart"/>
      <w:r>
        <w:rPr>
          <w:rFonts w:cs="Arial"/>
        </w:rPr>
        <w:t>KerbTray</w:t>
      </w:r>
      <w:proofErr w:type="spellEnd"/>
      <w:r>
        <w:rPr>
          <w:rFonts w:cs="Arial"/>
        </w:rPr>
        <w:t xml:space="preserve"> and selecting </w:t>
      </w:r>
      <w:r w:rsidRPr="00712665">
        <w:rPr>
          <w:b/>
        </w:rPr>
        <w:t>Purge Tickets</w:t>
      </w:r>
      <w:r>
        <w:rPr>
          <w:rFonts w:cs="Arial"/>
        </w:rPr>
        <w:t>.</w:t>
      </w:r>
    </w:p>
    <w:p w14:paraId="6879AC01" w14:textId="77777777" w:rsidR="009D54C0" w:rsidRPr="00712665" w:rsidRDefault="009D54C0" w:rsidP="00712665">
      <w:pPr>
        <w:pStyle w:val="NumberedList1"/>
        <w:numPr>
          <w:ilvl w:val="0"/>
          <w:numId w:val="20"/>
        </w:numPr>
        <w:tabs>
          <w:tab w:val="left" w:pos="360"/>
        </w:tabs>
        <w:spacing w:line="240" w:lineRule="exact"/>
        <w:ind w:left="360" w:hanging="360"/>
        <w:rPr>
          <w:rFonts w:ascii="Calibri" w:hAnsi="Calibri"/>
        </w:rPr>
      </w:pPr>
      <w:r>
        <w:rPr>
          <w:rFonts w:cs="Arial"/>
        </w:rPr>
        <w:t xml:space="preserve">Start </w:t>
      </w:r>
      <w:proofErr w:type="spellStart"/>
      <w:r>
        <w:rPr>
          <w:rFonts w:cs="Arial"/>
        </w:rPr>
        <w:t>NetMon</w:t>
      </w:r>
      <w:proofErr w:type="spellEnd"/>
      <w:r>
        <w:rPr>
          <w:rFonts w:cs="Arial"/>
        </w:rPr>
        <w:t xml:space="preserve"> in administrator mode. Right-click the </w:t>
      </w:r>
      <w:proofErr w:type="spellStart"/>
      <w:r>
        <w:rPr>
          <w:rFonts w:cs="Arial"/>
        </w:rPr>
        <w:t>NetMon</w:t>
      </w:r>
      <w:proofErr w:type="spellEnd"/>
      <w:r>
        <w:rPr>
          <w:rFonts w:cs="Arial"/>
        </w:rPr>
        <w:t xml:space="preserve"> </w:t>
      </w:r>
      <w:proofErr w:type="gramStart"/>
      <w:r>
        <w:rPr>
          <w:rFonts w:cs="Arial"/>
        </w:rPr>
        <w:t>shortcut,</w:t>
      </w:r>
      <w:proofErr w:type="gramEnd"/>
      <w:r>
        <w:rPr>
          <w:rFonts w:cs="Arial"/>
        </w:rPr>
        <w:t xml:space="preserve"> and select </w:t>
      </w:r>
      <w:r w:rsidRPr="00712665">
        <w:rPr>
          <w:b/>
        </w:rPr>
        <w:t>Run as Administrator</w:t>
      </w:r>
      <w:r>
        <w:rPr>
          <w:rFonts w:cs="Arial"/>
        </w:rPr>
        <w:t>.</w:t>
      </w:r>
    </w:p>
    <w:p w14:paraId="1EC881AD" w14:textId="77777777" w:rsidR="009D54C0" w:rsidRPr="00712665" w:rsidRDefault="009D54C0" w:rsidP="00712665">
      <w:pPr>
        <w:pStyle w:val="NumberedList1"/>
        <w:numPr>
          <w:ilvl w:val="0"/>
          <w:numId w:val="20"/>
        </w:numPr>
        <w:tabs>
          <w:tab w:val="left" w:pos="360"/>
        </w:tabs>
        <w:spacing w:line="240" w:lineRule="exact"/>
        <w:ind w:left="360" w:hanging="360"/>
        <w:rPr>
          <w:rFonts w:ascii="Calibri" w:hAnsi="Calibri"/>
        </w:rPr>
      </w:pPr>
      <w:r>
        <w:rPr>
          <w:rFonts w:cs="Arial"/>
        </w:rPr>
        <w:t>Start a new capture on the interfaces that connect to the active directory controller in your environment and the web front ends.</w:t>
      </w:r>
    </w:p>
    <w:p w14:paraId="0D237F20" w14:textId="77777777" w:rsidR="009D54C0" w:rsidRPr="00712665" w:rsidRDefault="009D54C0" w:rsidP="00712665">
      <w:pPr>
        <w:pStyle w:val="NumberedList1"/>
        <w:numPr>
          <w:ilvl w:val="0"/>
          <w:numId w:val="20"/>
        </w:numPr>
        <w:tabs>
          <w:tab w:val="left" w:pos="360"/>
        </w:tabs>
        <w:spacing w:line="240" w:lineRule="exact"/>
        <w:ind w:left="360" w:hanging="360"/>
        <w:rPr>
          <w:rFonts w:ascii="Calibri" w:hAnsi="Calibri"/>
        </w:rPr>
      </w:pPr>
      <w:r>
        <w:rPr>
          <w:rFonts w:cs="Arial"/>
        </w:rPr>
        <w:t>Open internet explorer and browse to the web application.</w:t>
      </w:r>
    </w:p>
    <w:p w14:paraId="25D0A7B9" w14:textId="77777777" w:rsidR="009D54C0" w:rsidRPr="00712665" w:rsidRDefault="009D54C0" w:rsidP="00712665">
      <w:pPr>
        <w:pStyle w:val="NumberedList1"/>
        <w:numPr>
          <w:ilvl w:val="0"/>
          <w:numId w:val="20"/>
        </w:numPr>
        <w:tabs>
          <w:tab w:val="left" w:pos="360"/>
        </w:tabs>
        <w:spacing w:line="240" w:lineRule="exact"/>
        <w:ind w:left="360" w:hanging="360"/>
        <w:rPr>
          <w:rFonts w:ascii="Calibri" w:hAnsi="Calibri"/>
        </w:rPr>
      </w:pPr>
      <w:r>
        <w:rPr>
          <w:rFonts w:cs="Arial"/>
        </w:rPr>
        <w:t>After the web site renders, stop the capture and add a display filter to show the frames for Kerberos authentication and HTTP traffic.</w:t>
      </w:r>
    </w:p>
    <w:p w14:paraId="50BF276B" w14:textId="77777777" w:rsidR="003572A3" w:rsidRDefault="003572A3" w:rsidP="00885333">
      <w:pPr>
        <w:pStyle w:val="ListParagraph"/>
        <w:ind w:left="360"/>
        <w:rPr>
          <w:rFonts w:ascii="Arial" w:eastAsia="MS Mincho" w:hAnsi="Arial" w:cs="Tahoma"/>
          <w:b/>
          <w:iCs/>
          <w:kern w:val="32"/>
          <w:sz w:val="34"/>
          <w:szCs w:val="20"/>
        </w:rPr>
      </w:pPr>
      <w:r>
        <w:rPr>
          <w:noProof/>
          <w:lang w:val="en-US" w:eastAsia="en-US"/>
        </w:rPr>
        <w:drawing>
          <wp:inline distT="0" distB="0" distL="0" distR="0" wp14:anchorId="535C869F" wp14:editId="1FA555FC">
            <wp:extent cx="5314950" cy="26003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314950" cy="2600325"/>
                    </a:xfrm>
                    <a:prstGeom prst="rect">
                      <a:avLst/>
                    </a:prstGeom>
                  </pic:spPr>
                </pic:pic>
              </a:graphicData>
            </a:graphic>
          </wp:inline>
        </w:drawing>
      </w:r>
    </w:p>
    <w:p w14:paraId="50580B16" w14:textId="77777777" w:rsidR="009D54C0" w:rsidRDefault="009D54C0" w:rsidP="00712665">
      <w:pPr>
        <w:pStyle w:val="NumberedList1"/>
        <w:numPr>
          <w:ilvl w:val="0"/>
          <w:numId w:val="20"/>
        </w:numPr>
        <w:tabs>
          <w:tab w:val="left" w:pos="360"/>
        </w:tabs>
        <w:spacing w:line="240" w:lineRule="exact"/>
        <w:ind w:left="360" w:hanging="360"/>
        <w:rPr>
          <w:rFonts w:cs="Arial"/>
        </w:rPr>
      </w:pPr>
      <w:r>
        <w:rPr>
          <w:rFonts w:cs="Arial"/>
        </w:rPr>
        <w:t>In the frames window you should see both HTTP and KerberosV5 traffic.</w:t>
      </w:r>
    </w:p>
    <w:p w14:paraId="5CAE3550" w14:textId="77777777" w:rsidR="003572A3" w:rsidRDefault="003572A3" w:rsidP="00885333">
      <w:pPr>
        <w:pStyle w:val="ListParagraph"/>
        <w:ind w:left="360"/>
      </w:pPr>
      <w:bookmarkStart w:id="152" w:name="_Toc289344666"/>
      <w:r>
        <w:rPr>
          <w:noProof/>
          <w:lang w:val="en-US" w:eastAsia="en-US"/>
        </w:rPr>
        <w:drawing>
          <wp:inline distT="0" distB="0" distL="0" distR="0" wp14:anchorId="24E05E52" wp14:editId="4E8F24FD">
            <wp:extent cx="5943600" cy="126873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943600" cy="1268730"/>
                    </a:xfrm>
                    <a:prstGeom prst="rect">
                      <a:avLst/>
                    </a:prstGeom>
                  </pic:spPr>
                </pic:pic>
              </a:graphicData>
            </a:graphic>
          </wp:inline>
        </w:drawing>
      </w:r>
    </w:p>
    <w:p w14:paraId="2240349A" w14:textId="77777777" w:rsidR="003572A3" w:rsidRDefault="003572A3" w:rsidP="003572A3">
      <w:pPr>
        <w:pStyle w:val="ListParagraph"/>
      </w:pPr>
    </w:p>
    <w:p w14:paraId="142EB910" w14:textId="77777777" w:rsidR="003572A3" w:rsidRDefault="003572A3" w:rsidP="003572A3">
      <w:pPr>
        <w:pStyle w:val="ListParagraph"/>
        <w:numPr>
          <w:ilvl w:val="1"/>
          <w:numId w:val="81"/>
        </w:numPr>
      </w:pPr>
      <w:r>
        <w:t>The first two frames are the original request/response where the client and server negotiate the use of Kerberos for authentication</w:t>
      </w:r>
    </w:p>
    <w:p w14:paraId="5F7E485E" w14:textId="77777777" w:rsidR="003572A3" w:rsidRDefault="003572A3" w:rsidP="003572A3">
      <w:pPr>
        <w:pStyle w:val="ListParagraph"/>
        <w:numPr>
          <w:ilvl w:val="1"/>
          <w:numId w:val="81"/>
        </w:numPr>
      </w:pPr>
      <w:r>
        <w:t xml:space="preserve">The following KerberosV5 frames are the client requests for Ticket Granting Ticket for the </w:t>
      </w:r>
      <w:proofErr w:type="spellStart"/>
      <w:r>
        <w:t>VMLAL.Local</w:t>
      </w:r>
      <w:proofErr w:type="spellEnd"/>
      <w:r>
        <w:t xml:space="preserve"> Realm and the Kerberos service tickets for the SPN HTTP/</w:t>
      </w:r>
      <w:proofErr w:type="spellStart"/>
      <w:r>
        <w:t>portal.VMLAB.local</w:t>
      </w:r>
      <w:proofErr w:type="spellEnd"/>
    </w:p>
    <w:p w14:paraId="0AAB28C6" w14:textId="77777777" w:rsidR="003572A3" w:rsidRDefault="003572A3" w:rsidP="003572A3">
      <w:pPr>
        <w:pStyle w:val="ListParagraph"/>
        <w:numPr>
          <w:ilvl w:val="1"/>
          <w:numId w:val="81"/>
        </w:numPr>
      </w:pPr>
      <w:r>
        <w:t>Finally the last HTTP frames are the client using the service tickets to authenticate with the web server and the server successfully authenticating the client and returning the response</w:t>
      </w:r>
    </w:p>
    <w:p w14:paraId="6347F99C" w14:textId="77777777" w:rsidR="009D54C0" w:rsidRPr="00A42C2F" w:rsidRDefault="009D54C0" w:rsidP="00712665">
      <w:pPr>
        <w:pStyle w:val="Heading3"/>
      </w:pPr>
      <w:bookmarkStart w:id="153" w:name="_Toc321916315"/>
      <w:r w:rsidRPr="00A42C2F">
        <w:t>Test Kerberos Authentication over SSL</w:t>
      </w:r>
      <w:bookmarkEnd w:id="152"/>
      <w:bookmarkEnd w:id="153"/>
    </w:p>
    <w:p w14:paraId="5B3FD307" w14:textId="77777777" w:rsidR="009D54C0" w:rsidRPr="00712665" w:rsidRDefault="009D54C0" w:rsidP="00D12857">
      <w:pPr>
        <w:spacing w:line="240" w:lineRule="auto"/>
        <w:rPr>
          <w:color w:val="000000"/>
        </w:rPr>
      </w:pPr>
      <w:r w:rsidRPr="00712665">
        <w:rPr>
          <w:rFonts w:ascii="Calibri" w:eastAsia="Calibri" w:hAnsi="Calibri"/>
          <w:color w:val="000000"/>
        </w:rPr>
        <w:t xml:space="preserve">To clearly demonstrate the SPNs requested when a client accesses an SSL protected resource, you can use a tool like </w:t>
      </w:r>
      <w:proofErr w:type="spellStart"/>
      <w:r w:rsidR="00712665">
        <w:rPr>
          <w:rFonts w:ascii="Calibri" w:eastAsia="Calibri" w:hAnsi="Calibri"/>
          <w:color w:val="000000"/>
        </w:rPr>
        <w:t>N</w:t>
      </w:r>
      <w:r w:rsidRPr="00712665">
        <w:rPr>
          <w:rFonts w:ascii="Calibri" w:eastAsia="Calibri" w:hAnsi="Calibri"/>
          <w:color w:val="000000"/>
        </w:rPr>
        <w:t>etmon</w:t>
      </w:r>
      <w:proofErr w:type="spellEnd"/>
      <w:r w:rsidRPr="00712665">
        <w:rPr>
          <w:rFonts w:ascii="Calibri" w:eastAsia="Calibri" w:hAnsi="Calibri"/>
          <w:color w:val="000000"/>
        </w:rPr>
        <w:t xml:space="preserve"> to capture the traffic between client and server and examine the Kerberos service ticket requests. </w:t>
      </w:r>
    </w:p>
    <w:p w14:paraId="3A8F88F6" w14:textId="77777777" w:rsidR="009D54C0" w:rsidRDefault="009D54C0" w:rsidP="00712665">
      <w:pPr>
        <w:pStyle w:val="NumberedList1"/>
        <w:numPr>
          <w:ilvl w:val="0"/>
          <w:numId w:val="21"/>
        </w:numPr>
        <w:tabs>
          <w:tab w:val="left" w:pos="360"/>
        </w:tabs>
        <w:spacing w:line="240" w:lineRule="exact"/>
        <w:ind w:left="360" w:hanging="360"/>
        <w:rPr>
          <w:rFonts w:cs="Arial"/>
        </w:rPr>
      </w:pPr>
      <w:proofErr w:type="gramStart"/>
      <w:r>
        <w:rPr>
          <w:rFonts w:cs="Arial"/>
        </w:rPr>
        <w:t>Either logout and</w:t>
      </w:r>
      <w:proofErr w:type="gramEnd"/>
      <w:r>
        <w:rPr>
          <w:rFonts w:cs="Arial"/>
        </w:rPr>
        <w:t xml:space="preserve"> then re-login in</w:t>
      </w:r>
      <w:r w:rsidR="00C74A95">
        <w:rPr>
          <w:rFonts w:cs="Arial"/>
        </w:rPr>
        <w:t xml:space="preserve"> </w:t>
      </w:r>
      <w:r>
        <w:rPr>
          <w:rFonts w:cs="Arial"/>
        </w:rPr>
        <w:t xml:space="preserve">to the client computer, or clear all cached Kerberos tickets by using </w:t>
      </w:r>
      <w:proofErr w:type="spellStart"/>
      <w:r>
        <w:rPr>
          <w:rFonts w:cs="Arial"/>
        </w:rPr>
        <w:t>KerbTray</w:t>
      </w:r>
      <w:proofErr w:type="spellEnd"/>
      <w:r>
        <w:rPr>
          <w:rFonts w:cs="Arial"/>
        </w:rPr>
        <w:t>.</w:t>
      </w:r>
    </w:p>
    <w:p w14:paraId="2F8621E8" w14:textId="77777777" w:rsidR="009D54C0" w:rsidRDefault="009D54C0" w:rsidP="00712665">
      <w:pPr>
        <w:pStyle w:val="NumberedList1"/>
        <w:numPr>
          <w:ilvl w:val="0"/>
          <w:numId w:val="21"/>
        </w:numPr>
        <w:tabs>
          <w:tab w:val="left" w:pos="360"/>
        </w:tabs>
        <w:spacing w:line="240" w:lineRule="exact"/>
        <w:ind w:left="360" w:hanging="360"/>
        <w:rPr>
          <w:rFonts w:cs="Arial"/>
        </w:rPr>
      </w:pPr>
      <w:r>
        <w:rPr>
          <w:rFonts w:cs="Arial"/>
        </w:rPr>
        <w:t xml:space="preserve">Start a new </w:t>
      </w:r>
      <w:proofErr w:type="spellStart"/>
      <w:r>
        <w:rPr>
          <w:rFonts w:cs="Arial"/>
        </w:rPr>
        <w:t>NetMon</w:t>
      </w:r>
      <w:proofErr w:type="spellEnd"/>
      <w:r>
        <w:rPr>
          <w:rFonts w:cs="Arial"/>
        </w:rPr>
        <w:t xml:space="preserve"> capture on the client computer. Be sure to start </w:t>
      </w:r>
      <w:proofErr w:type="spellStart"/>
      <w:r>
        <w:rPr>
          <w:rFonts w:cs="Arial"/>
        </w:rPr>
        <w:t>NetMon</w:t>
      </w:r>
      <w:proofErr w:type="spellEnd"/>
      <w:r>
        <w:rPr>
          <w:rFonts w:cs="Arial"/>
        </w:rPr>
        <w:t xml:space="preserve"> with administrator permissions.</w:t>
      </w:r>
    </w:p>
    <w:p w14:paraId="47CF8145" w14:textId="77777777" w:rsidR="009D54C0" w:rsidRDefault="009D54C0" w:rsidP="00712665">
      <w:pPr>
        <w:pStyle w:val="NumberedList1"/>
        <w:numPr>
          <w:ilvl w:val="0"/>
          <w:numId w:val="21"/>
        </w:numPr>
        <w:tabs>
          <w:tab w:val="left" w:pos="360"/>
        </w:tabs>
        <w:spacing w:line="240" w:lineRule="exact"/>
        <w:ind w:left="360" w:hanging="360"/>
        <w:rPr>
          <w:rFonts w:cs="Arial"/>
        </w:rPr>
      </w:pPr>
      <w:r>
        <w:rPr>
          <w:rFonts w:cs="Arial"/>
        </w:rPr>
        <w:t>Browse to the web application by using SSL (in this example, https://portal.)</w:t>
      </w:r>
    </w:p>
    <w:p w14:paraId="7E9F128C" w14:textId="77777777" w:rsidR="009D54C0" w:rsidRDefault="009D54C0" w:rsidP="00712665">
      <w:pPr>
        <w:pStyle w:val="NumberedList1"/>
        <w:numPr>
          <w:ilvl w:val="0"/>
          <w:numId w:val="21"/>
        </w:numPr>
        <w:tabs>
          <w:tab w:val="left" w:pos="360"/>
        </w:tabs>
        <w:spacing w:line="240" w:lineRule="exact"/>
        <w:ind w:left="360" w:hanging="360"/>
        <w:rPr>
          <w:rFonts w:cs="Arial"/>
        </w:rPr>
      </w:pPr>
      <w:r>
        <w:rPr>
          <w:rFonts w:cs="Arial"/>
        </w:rPr>
        <w:t xml:space="preserve">Stop the </w:t>
      </w:r>
      <w:proofErr w:type="spellStart"/>
      <w:r>
        <w:rPr>
          <w:rFonts w:cs="Arial"/>
        </w:rPr>
        <w:t>NetMon</w:t>
      </w:r>
      <w:proofErr w:type="spellEnd"/>
      <w:r>
        <w:rPr>
          <w:rFonts w:cs="Arial"/>
        </w:rPr>
        <w:t xml:space="preserve"> capture and examine the KerberosV5 traffic. For instructions on how to filter the capture display, see the instructions in the </w:t>
      </w:r>
      <w:hyperlink w:anchor="BMsectionNetMon34" w:history="1">
        <w:proofErr w:type="spellStart"/>
        <w:r>
          <w:rPr>
            <w:rStyle w:val="Hyperlink"/>
            <w:rFonts w:cs="Arial"/>
          </w:rPr>
          <w:t>NetMon</w:t>
        </w:r>
        <w:proofErr w:type="spellEnd"/>
        <w:r>
          <w:rPr>
            <w:rStyle w:val="Hyperlink"/>
            <w:rFonts w:cs="Arial"/>
          </w:rPr>
          <w:t xml:space="preserve"> 3.4</w:t>
        </w:r>
      </w:hyperlink>
      <w:r>
        <w:rPr>
          <w:rFonts w:cs="Arial"/>
        </w:rPr>
        <w:t xml:space="preserve"> section of this article.</w:t>
      </w:r>
    </w:p>
    <w:p w14:paraId="379786F0" w14:textId="77777777" w:rsidR="009D54C0" w:rsidRDefault="009D54C0" w:rsidP="00712665">
      <w:pPr>
        <w:pStyle w:val="NumberedList1"/>
        <w:numPr>
          <w:ilvl w:val="0"/>
          <w:numId w:val="21"/>
        </w:numPr>
        <w:tabs>
          <w:tab w:val="left" w:pos="360"/>
        </w:tabs>
        <w:spacing w:line="240" w:lineRule="exact"/>
        <w:ind w:left="360" w:hanging="360"/>
        <w:rPr>
          <w:rFonts w:cs="Arial"/>
        </w:rPr>
      </w:pPr>
      <w:r>
        <w:rPr>
          <w:rFonts w:cs="Arial"/>
        </w:rPr>
        <w:t>Look for the TGS request the client sends. In the request you will see the SPN requested in the "</w:t>
      </w:r>
      <w:proofErr w:type="spellStart"/>
      <w:r>
        <w:rPr>
          <w:rFonts w:cs="Arial"/>
        </w:rPr>
        <w:t>Sname</w:t>
      </w:r>
      <w:proofErr w:type="spellEnd"/>
      <w:r>
        <w:rPr>
          <w:rFonts w:cs="Arial"/>
        </w:rPr>
        <w:t>" parameter.</w:t>
      </w:r>
    </w:p>
    <w:p w14:paraId="4B206540" w14:textId="77777777" w:rsidR="00242292" w:rsidRDefault="00B86AA1" w:rsidP="00712665">
      <w:pPr>
        <w:spacing w:line="240" w:lineRule="auto"/>
        <w:ind w:left="360"/>
        <w:rPr>
          <w:color w:val="000000"/>
        </w:rPr>
      </w:pPr>
      <w:r>
        <w:rPr>
          <w:noProof/>
        </w:rPr>
        <w:lastRenderedPageBreak/>
        <w:drawing>
          <wp:inline distT="0" distB="0" distL="0" distR="0" wp14:anchorId="648AD666" wp14:editId="3D4FF4C0">
            <wp:extent cx="5943600" cy="2892425"/>
            <wp:effectExtent l="0" t="0" r="0" b="317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43600" cy="2892425"/>
                    </a:xfrm>
                    <a:prstGeom prst="rect">
                      <a:avLst/>
                    </a:prstGeom>
                  </pic:spPr>
                </pic:pic>
              </a:graphicData>
            </a:graphic>
          </wp:inline>
        </w:drawing>
      </w:r>
    </w:p>
    <w:p w14:paraId="34D92DB4" w14:textId="77777777" w:rsidR="009D54C0" w:rsidRPr="00712665" w:rsidRDefault="009D54C0" w:rsidP="00242292">
      <w:pPr>
        <w:spacing w:line="240" w:lineRule="auto"/>
        <w:ind w:left="360"/>
        <w:rPr>
          <w:color w:val="000000"/>
        </w:rPr>
      </w:pPr>
      <w:r w:rsidRPr="00712665">
        <w:rPr>
          <w:color w:val="000000"/>
        </w:rPr>
        <w:t xml:space="preserve">Note that the </w:t>
      </w:r>
      <w:r>
        <w:rPr>
          <w:rFonts w:cs="Arial"/>
          <w:color w:val="000000"/>
        </w:rPr>
        <w:t>"</w:t>
      </w:r>
      <w:proofErr w:type="spellStart"/>
      <w:r w:rsidRPr="00712665">
        <w:rPr>
          <w:color w:val="000000"/>
        </w:rPr>
        <w:t>Sname</w:t>
      </w:r>
      <w:proofErr w:type="spellEnd"/>
      <w:r>
        <w:rPr>
          <w:rFonts w:cs="Arial"/>
          <w:color w:val="000000"/>
        </w:rPr>
        <w:t>"</w:t>
      </w:r>
      <w:r w:rsidRPr="00712665">
        <w:rPr>
          <w:color w:val="000000"/>
        </w:rPr>
        <w:t xml:space="preserve"> is HTTP/</w:t>
      </w:r>
      <w:proofErr w:type="spellStart"/>
      <w:r w:rsidRPr="00712665">
        <w:rPr>
          <w:color w:val="000000"/>
        </w:rPr>
        <w:t>portal.vmlab.local</w:t>
      </w:r>
      <w:proofErr w:type="spellEnd"/>
      <w:r w:rsidRPr="00712665">
        <w:rPr>
          <w:color w:val="000000"/>
        </w:rPr>
        <w:t xml:space="preserve"> and not HTTPS/</w:t>
      </w:r>
      <w:proofErr w:type="spellStart"/>
      <w:r w:rsidRPr="00712665">
        <w:rPr>
          <w:color w:val="000000"/>
        </w:rPr>
        <w:t>portal.vmlab.local</w:t>
      </w:r>
      <w:proofErr w:type="spellEnd"/>
      <w:r w:rsidRPr="00712665">
        <w:rPr>
          <w:color w:val="000000"/>
        </w:rPr>
        <w:t>.</w:t>
      </w:r>
    </w:p>
    <w:p w14:paraId="0ABB29FC" w14:textId="77777777" w:rsidR="009D54C0" w:rsidRPr="00A42C2F" w:rsidRDefault="009D54C0" w:rsidP="00712665">
      <w:pPr>
        <w:pStyle w:val="Heading3"/>
      </w:pPr>
      <w:bookmarkStart w:id="154" w:name="_Toc289344667"/>
      <w:bookmarkStart w:id="155" w:name="_Toc321916316"/>
      <w:r w:rsidRPr="00A42C2F">
        <w:t>Test SharePoint Server Search Index and Query</w:t>
      </w:r>
      <w:bookmarkEnd w:id="154"/>
      <w:bookmarkEnd w:id="155"/>
    </w:p>
    <w:p w14:paraId="494668FC" w14:textId="77777777" w:rsidR="009D54C0" w:rsidRPr="00A42C2F" w:rsidRDefault="009D54C0" w:rsidP="00712665">
      <w:pPr>
        <w:pStyle w:val="Heading4"/>
      </w:pPr>
      <w:r w:rsidRPr="00A42C2F">
        <w:t>Verify browser access from the index server(s)</w:t>
      </w:r>
    </w:p>
    <w:p w14:paraId="2D366D7B" w14:textId="77777777" w:rsidR="009D54C0" w:rsidRPr="00712665" w:rsidRDefault="009D54C0" w:rsidP="00D12857">
      <w:pPr>
        <w:spacing w:line="240" w:lineRule="auto"/>
        <w:rPr>
          <w:color w:val="000000"/>
        </w:rPr>
      </w:pPr>
      <w:r w:rsidRPr="00712665">
        <w:rPr>
          <w:color w:val="000000"/>
        </w:rPr>
        <w:t xml:space="preserve">Before running a crawl, ensure that the index server can access the web applications and authenticate successfully. Log into the index server and open the test site collections in the browser. If the sites render successfully and no authentication dialogs appear, proceed to the next step. If any issues occur while accessing the sites in the browsers, go back over the previous steps to ensure all configuration actions were performed correctly. </w:t>
      </w:r>
    </w:p>
    <w:p w14:paraId="1C12CAAC" w14:textId="77777777" w:rsidR="009D54C0" w:rsidRPr="00A42C2F" w:rsidRDefault="009D54C0" w:rsidP="00712665">
      <w:pPr>
        <w:pStyle w:val="Heading4"/>
      </w:pPr>
      <w:r w:rsidRPr="00A42C2F">
        <w:t>Upload sample content and perform a crawl</w:t>
      </w:r>
    </w:p>
    <w:p w14:paraId="17F5EACC" w14:textId="77777777" w:rsidR="009D54C0" w:rsidRPr="00712665" w:rsidRDefault="009D54C0" w:rsidP="00D12857">
      <w:pPr>
        <w:spacing w:line="240" w:lineRule="auto"/>
        <w:rPr>
          <w:color w:val="000000"/>
        </w:rPr>
      </w:pPr>
      <w:r w:rsidRPr="00712665">
        <w:rPr>
          <w:color w:val="000000"/>
        </w:rPr>
        <w:t xml:space="preserve">In each site collection upload a </w:t>
      </w:r>
      <w:r>
        <w:rPr>
          <w:rFonts w:cs="Arial"/>
          <w:color w:val="000000"/>
        </w:rPr>
        <w:t>"</w:t>
      </w:r>
      <w:r w:rsidRPr="00712665">
        <w:rPr>
          <w:color w:val="000000"/>
        </w:rPr>
        <w:t>seed</w:t>
      </w:r>
      <w:r>
        <w:rPr>
          <w:rFonts w:cs="Arial"/>
          <w:color w:val="000000"/>
        </w:rPr>
        <w:t>"</w:t>
      </w:r>
      <w:r w:rsidRPr="00712665">
        <w:rPr>
          <w:color w:val="000000"/>
        </w:rPr>
        <w:t xml:space="preserve"> document (one that is easily identifiable in search) to a document library in the site collection. For instance, create a text document containing the words </w:t>
      </w:r>
      <w:r>
        <w:rPr>
          <w:rFonts w:cs="Arial"/>
          <w:color w:val="000000"/>
        </w:rPr>
        <w:t>"</w:t>
      </w:r>
      <w:r w:rsidRPr="00712665">
        <w:rPr>
          <w:color w:val="000000"/>
        </w:rPr>
        <w:t>alpha, beta, delta</w:t>
      </w:r>
      <w:r>
        <w:rPr>
          <w:rFonts w:cs="Arial"/>
          <w:color w:val="000000"/>
        </w:rPr>
        <w:t>"</w:t>
      </w:r>
      <w:r w:rsidRPr="00712665">
        <w:rPr>
          <w:color w:val="000000"/>
        </w:rPr>
        <w:t xml:space="preserve"> and save it to a document library in each site collection. </w:t>
      </w:r>
    </w:p>
    <w:p w14:paraId="503D646F" w14:textId="77777777" w:rsidR="009D54C0" w:rsidRPr="00712665" w:rsidRDefault="009D54C0" w:rsidP="00D12857">
      <w:pPr>
        <w:spacing w:line="240" w:lineRule="auto"/>
        <w:rPr>
          <w:color w:val="000000"/>
        </w:rPr>
      </w:pPr>
      <w:r w:rsidRPr="00712665">
        <w:rPr>
          <w:color w:val="000000"/>
        </w:rPr>
        <w:t>Next</w:t>
      </w:r>
      <w:r>
        <w:rPr>
          <w:rFonts w:cs="Arial"/>
          <w:color w:val="000000"/>
        </w:rPr>
        <w:t>,</w:t>
      </w:r>
      <w:r w:rsidRPr="00712665">
        <w:rPr>
          <w:color w:val="000000"/>
        </w:rPr>
        <w:t xml:space="preserve"> browse to SharePoint Central Administration and start a full crawl on the Local SharePoint Sites content source (which should contain the two test site collections by default). </w:t>
      </w:r>
    </w:p>
    <w:p w14:paraId="5E42C55F" w14:textId="77777777" w:rsidR="009D54C0" w:rsidRPr="00A42C2F" w:rsidRDefault="009D54C0" w:rsidP="00712665">
      <w:pPr>
        <w:pStyle w:val="Heading4"/>
      </w:pPr>
      <w:r w:rsidRPr="00A42C2F">
        <w:lastRenderedPageBreak/>
        <w:t>Test search</w:t>
      </w:r>
    </w:p>
    <w:p w14:paraId="429ABF8E" w14:textId="77777777" w:rsidR="009D54C0" w:rsidRPr="00712665" w:rsidRDefault="009D54C0" w:rsidP="00D12857">
      <w:pPr>
        <w:spacing w:line="240" w:lineRule="auto"/>
        <w:rPr>
          <w:color w:val="000000"/>
        </w:rPr>
      </w:pPr>
      <w:r w:rsidRPr="00712665">
        <w:rPr>
          <w:color w:val="000000"/>
        </w:rPr>
        <w:t>If indexing completed successfully</w:t>
      </w:r>
      <w:r>
        <w:rPr>
          <w:rFonts w:cs="Arial"/>
          <w:color w:val="000000"/>
        </w:rPr>
        <w:t>,</w:t>
      </w:r>
      <w:r w:rsidRPr="00712665">
        <w:rPr>
          <w:color w:val="000000"/>
        </w:rPr>
        <w:t xml:space="preserve"> you should see searchable items in your index and no errors in the crawl log</w:t>
      </w:r>
      <w:r>
        <w:rPr>
          <w:rFonts w:cs="Arial"/>
          <w:color w:val="000000"/>
        </w:rPr>
        <w:t>.</w:t>
      </w:r>
    </w:p>
    <w:p w14:paraId="45B36F98" w14:textId="77777777" w:rsidR="003572A3" w:rsidRDefault="003572A3" w:rsidP="003572A3">
      <w:r w:rsidRPr="00712665">
        <w:rPr>
          <w:noProof/>
        </w:rPr>
        <w:drawing>
          <wp:inline distT="0" distB="0" distL="0" distR="0" wp14:anchorId="3F6D4098" wp14:editId="5D53CEB3">
            <wp:extent cx="5943600" cy="33680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3368040"/>
                    </a:xfrm>
                    <a:prstGeom prst="rect">
                      <a:avLst/>
                    </a:prstGeom>
                  </pic:spPr>
                </pic:pic>
              </a:graphicData>
            </a:graphic>
          </wp:inline>
        </w:drawing>
      </w:r>
    </w:p>
    <w:p w14:paraId="0FCCFF3A" w14:textId="77777777" w:rsidR="009D54C0" w:rsidRDefault="004A28A3">
      <w:pPr>
        <w:keepNext/>
        <w:spacing w:line="240" w:lineRule="auto"/>
        <w:rPr>
          <w:rFonts w:cs="Arial"/>
          <w:color w:val="000000"/>
        </w:rPr>
      </w:pPr>
      <w:r w:rsidRPr="00FC5CAB">
        <w:lastRenderedPageBreak/>
        <w:t>Note: If you have configured the User Profile Application (UPA) and are performing a crawl on the profile store be sure to configure the appropriate permissions on the UPA to allow the content access account to access profile data. If you have not configured the UPA permissions you will receive errors in the crawls logs indicating the crawler could not access the profile service because it rec</w:t>
      </w:r>
      <w:r w:rsidR="0063535C" w:rsidRPr="00FC5CAB">
        <w:t>e</w:t>
      </w:r>
      <w:r w:rsidRPr="00FC5CAB">
        <w:t>ived an HTTP 401 when trying to access the service. The 401 returned is not due to Kerberos, but instead is due to the content access account not having permissions to read profile data.</w:t>
      </w:r>
      <w:r w:rsidR="009D54C0">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B2788D" w14:paraId="1F1BE15D" w14:textId="77777777" w:rsidTr="00453307">
        <w:tc>
          <w:tcPr>
            <w:tcW w:w="5000" w:type="pct"/>
          </w:tcPr>
          <w:p w14:paraId="466801DA" w14:textId="77777777" w:rsidR="009D54C0" w:rsidRPr="00B2788D" w:rsidRDefault="00DA526A">
            <w:pPr>
              <w:keepNext/>
              <w:spacing w:line="240" w:lineRule="auto"/>
              <w:rPr>
                <w:rFonts w:cs="Arial"/>
                <w:color w:val="000000"/>
                <w:sz w:val="18"/>
              </w:rPr>
            </w:pPr>
            <w:r>
              <w:rPr>
                <w:rFonts w:cs="Arial"/>
                <w:color w:val="000000"/>
                <w:sz w:val="18"/>
              </w:rPr>
              <w:pict w14:anchorId="77923B40">
                <v:shape id="_x0000_i1051" type="#_x0000_t75" style="width:9.75pt;height:9.75pt">
                  <v:imagedata r:id="rId20" o:title="note"/>
                </v:shape>
              </w:pict>
            </w:r>
            <w:r w:rsidR="009D54C0" w:rsidRPr="00B2788D">
              <w:rPr>
                <w:rFonts w:cs="Arial"/>
                <w:color w:val="000000"/>
              </w:rPr>
              <w:t xml:space="preserve"> </w:t>
            </w:r>
            <w:r w:rsidR="009D54C0" w:rsidRPr="00B2788D">
              <w:rPr>
                <w:rFonts w:cs="Arial"/>
                <w:b/>
                <w:color w:val="000000"/>
              </w:rPr>
              <w:t xml:space="preserve">Note: </w:t>
            </w:r>
          </w:p>
        </w:tc>
      </w:tr>
      <w:tr w:rsidR="009D54C0" w:rsidRPr="00B2788D" w14:paraId="49D6F1ED" w14:textId="77777777" w:rsidTr="00453307">
        <w:tc>
          <w:tcPr>
            <w:tcW w:w="5000" w:type="pct"/>
          </w:tcPr>
          <w:p w14:paraId="0BA1661C" w14:textId="77777777" w:rsidR="009D54C0" w:rsidRPr="00B2788D" w:rsidRDefault="009D54C0">
            <w:pPr>
              <w:keepNext/>
              <w:spacing w:line="240" w:lineRule="auto"/>
              <w:rPr>
                <w:rFonts w:cs="Arial"/>
                <w:color w:val="000000"/>
              </w:rPr>
            </w:pPr>
            <w:r w:rsidRPr="00B2788D">
              <w:rPr>
                <w:rFonts w:cs="Arial"/>
                <w:color w:val="000000"/>
              </w:rPr>
              <w:t xml:space="preserve">If you have configured the User Profile Application (UPA) and are performing a crawl on the profile store, be sure to configure the appropriate permissions on the UPA to allow the content access account to access profile data. If you have not configured the UPA permissions you will receive errors in the crawls logs indicating the crawler could not access the profile service because it received an HTTP 401 when trying to access the service. The 401 returned is not due to Kerberos, but instead is due to the content access account not having permissions to read profile data. </w:t>
            </w:r>
          </w:p>
        </w:tc>
      </w:tr>
    </w:tbl>
    <w:p w14:paraId="560BDBF3" w14:textId="77777777" w:rsidR="009D54C0" w:rsidRPr="00712665" w:rsidRDefault="009D54C0" w:rsidP="00594BC4">
      <w:pPr>
        <w:keepNext/>
        <w:spacing w:line="240" w:lineRule="auto"/>
        <w:rPr>
          <w:color w:val="000000"/>
        </w:rPr>
      </w:pPr>
      <w:r w:rsidRPr="00712665">
        <w:rPr>
          <w:color w:val="000000"/>
        </w:rPr>
        <w:t xml:space="preserve"> </w:t>
      </w:r>
    </w:p>
    <w:p w14:paraId="2001E4BA" w14:textId="77777777" w:rsidR="009D54C0" w:rsidRPr="00712665" w:rsidRDefault="009D54C0" w:rsidP="00D12857">
      <w:pPr>
        <w:spacing w:line="240" w:lineRule="auto"/>
        <w:rPr>
          <w:color w:val="000000"/>
        </w:rPr>
      </w:pPr>
      <w:r w:rsidRPr="00712665">
        <w:rPr>
          <w:color w:val="000000"/>
        </w:rPr>
        <w:t>Next, browse to each site collection and perform a search for the seed document. Each site collection’s search query should return the seed document uploaded</w:t>
      </w:r>
      <w:r>
        <w:rPr>
          <w:rFonts w:cs="Arial"/>
          <w:color w:val="000000"/>
        </w:rPr>
        <w:t>.</w:t>
      </w:r>
    </w:p>
    <w:p w14:paraId="03B0792F" w14:textId="77777777" w:rsidR="003572A3" w:rsidRPr="002E5CF6" w:rsidRDefault="003572A3" w:rsidP="003572A3">
      <w:bookmarkStart w:id="156" w:name="_Toc289344668"/>
      <w:r>
        <w:rPr>
          <w:noProof/>
        </w:rPr>
        <w:drawing>
          <wp:inline distT="0" distB="0" distL="0" distR="0" wp14:anchorId="732D8DCE" wp14:editId="35A5FD71">
            <wp:extent cx="5943600" cy="2496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2496820"/>
                    </a:xfrm>
                    <a:prstGeom prst="rect">
                      <a:avLst/>
                    </a:prstGeom>
                  </pic:spPr>
                </pic:pic>
              </a:graphicData>
            </a:graphic>
          </wp:inline>
        </w:drawing>
      </w:r>
      <w:r>
        <w:t xml:space="preserve"> </w:t>
      </w:r>
    </w:p>
    <w:p w14:paraId="2425A9BD" w14:textId="77777777" w:rsidR="009D54C0" w:rsidRDefault="009D54C0" w:rsidP="00712665">
      <w:pPr>
        <w:pStyle w:val="Heading3"/>
      </w:pPr>
      <w:bookmarkStart w:id="157" w:name="_Toc321916317"/>
      <w:r>
        <w:lastRenderedPageBreak/>
        <w:t>Test front-end Web delegation</w:t>
      </w:r>
      <w:bookmarkEnd w:id="156"/>
      <w:bookmarkEnd w:id="157"/>
    </w:p>
    <w:p w14:paraId="53ED6AD6" w14:textId="77777777" w:rsidR="009D54C0" w:rsidRPr="00712665" w:rsidRDefault="009D54C0" w:rsidP="00D12857">
      <w:pPr>
        <w:spacing w:line="240" w:lineRule="auto"/>
        <w:rPr>
          <w:color w:val="000000"/>
        </w:rPr>
      </w:pPr>
      <w:r w:rsidRPr="00712665">
        <w:rPr>
          <w:rFonts w:ascii="Calibri" w:eastAsia="Calibri" w:hAnsi="Calibri"/>
          <w:color w:val="000000"/>
        </w:rPr>
        <w:t>As a last step in this scenario</w:t>
      </w:r>
      <w:r>
        <w:rPr>
          <w:rFonts w:cs="Arial"/>
          <w:color w:val="000000"/>
        </w:rPr>
        <w:t>,</w:t>
      </w:r>
      <w:r w:rsidRPr="00712665">
        <w:rPr>
          <w:rFonts w:ascii="Calibri" w:eastAsia="Calibri" w:hAnsi="Calibri"/>
          <w:color w:val="000000"/>
        </w:rPr>
        <w:t xml:space="preserve"> you use the RSS viewer web part on each site collection to ensure </w:t>
      </w:r>
      <w:r>
        <w:rPr>
          <w:rFonts w:cs="Arial"/>
          <w:color w:val="000000"/>
        </w:rPr>
        <w:t xml:space="preserve">that </w:t>
      </w:r>
      <w:r w:rsidRPr="00712665">
        <w:rPr>
          <w:rFonts w:ascii="Calibri" w:eastAsia="Calibri" w:hAnsi="Calibri"/>
          <w:color w:val="000000"/>
        </w:rPr>
        <w:t xml:space="preserve">delegation is working both locally and remotely. </w:t>
      </w:r>
    </w:p>
    <w:p w14:paraId="56286FE7" w14:textId="77777777" w:rsidR="009D54C0" w:rsidRPr="00F92ED5" w:rsidRDefault="009D54C0" w:rsidP="00712665">
      <w:pPr>
        <w:pStyle w:val="Heading4"/>
      </w:pPr>
      <w:r w:rsidRPr="00F92ED5">
        <w:t>Configure RSS feed sources on each site collection</w:t>
      </w:r>
    </w:p>
    <w:p w14:paraId="6859DACA" w14:textId="77777777" w:rsidR="009D54C0" w:rsidRPr="00712665" w:rsidRDefault="009D54C0" w:rsidP="00D12857">
      <w:pPr>
        <w:spacing w:line="240" w:lineRule="auto"/>
        <w:rPr>
          <w:color w:val="000000"/>
        </w:rPr>
      </w:pPr>
      <w:r w:rsidRPr="00712665">
        <w:rPr>
          <w:color w:val="000000"/>
        </w:rPr>
        <w:t xml:space="preserve">For the portal application you </w:t>
      </w:r>
      <w:r>
        <w:rPr>
          <w:rFonts w:cs="Arial"/>
          <w:color w:val="000000"/>
        </w:rPr>
        <w:t>have</w:t>
      </w:r>
      <w:r w:rsidRPr="00712665">
        <w:rPr>
          <w:color w:val="000000"/>
        </w:rPr>
        <w:t xml:space="preserve"> to enable RSS feeds on the Site Collection. To turn on RSS feeds follow the instructions in </w:t>
      </w:r>
      <w:hyperlink r:id="rId127" w:tooltip="http://go.microsoft.com/fwlink/?LinkId=196795" w:history="1">
        <w:r>
          <w:rPr>
            <w:rStyle w:val="Hyperlink"/>
            <w:rFonts w:cs="Arial"/>
          </w:rPr>
          <w:t>Manage RSS Feeds</w:t>
        </w:r>
      </w:hyperlink>
      <w:r w:rsidRPr="00712665">
        <w:rPr>
          <w:color w:val="000000"/>
        </w:rPr>
        <w:t xml:space="preserve"> on Office.com.</w:t>
      </w:r>
    </w:p>
    <w:p w14:paraId="5A2B6A79" w14:textId="77777777" w:rsidR="009D54C0" w:rsidRPr="00712665" w:rsidRDefault="009D54C0" w:rsidP="00D12857">
      <w:pPr>
        <w:spacing w:line="240" w:lineRule="auto"/>
        <w:rPr>
          <w:color w:val="000000"/>
        </w:rPr>
      </w:pPr>
      <w:r w:rsidRPr="00712665">
        <w:rPr>
          <w:color w:val="000000"/>
        </w:rPr>
        <w:t xml:space="preserve">Once </w:t>
      </w:r>
      <w:r>
        <w:rPr>
          <w:rFonts w:cs="Arial"/>
          <w:color w:val="000000"/>
        </w:rPr>
        <w:t xml:space="preserve">RSS feeds are </w:t>
      </w:r>
      <w:proofErr w:type="gramStart"/>
      <w:r w:rsidRPr="00712665">
        <w:rPr>
          <w:color w:val="000000"/>
        </w:rPr>
        <w:t>enabled</w:t>
      </w:r>
      <w:r>
        <w:rPr>
          <w:rFonts w:cs="Arial"/>
          <w:color w:val="000000"/>
        </w:rPr>
        <w:t>,</w:t>
      </w:r>
      <w:proofErr w:type="gramEnd"/>
      <w:r w:rsidRPr="00712665">
        <w:rPr>
          <w:color w:val="000000"/>
        </w:rPr>
        <w:t xml:space="preserve"> create a new custom list and add a list item for testing purposes. Navigate to the List toolbar menu and click </w:t>
      </w:r>
      <w:r w:rsidRPr="00712665">
        <w:rPr>
          <w:b/>
          <w:color w:val="000000"/>
        </w:rPr>
        <w:t>RSS Feed</w:t>
      </w:r>
      <w:r w:rsidRPr="00712665">
        <w:rPr>
          <w:color w:val="000000"/>
        </w:rPr>
        <w:t xml:space="preserve"> to view the RSS feed. Copy the feed URL to use it in the following steps. </w:t>
      </w:r>
    </w:p>
    <w:p w14:paraId="4EA07DCC" w14:textId="77777777" w:rsidR="003572A3" w:rsidRPr="0069570E" w:rsidRDefault="003572A3" w:rsidP="003572A3">
      <w:r>
        <w:rPr>
          <w:noProof/>
        </w:rPr>
        <w:drawing>
          <wp:inline distT="0" distB="0" distL="0" distR="0" wp14:anchorId="3BF89737" wp14:editId="4ACDF78A">
            <wp:extent cx="5943600" cy="2737485"/>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2737485"/>
                    </a:xfrm>
                    <a:prstGeom prst="rect">
                      <a:avLst/>
                    </a:prstGeom>
                  </pic:spPr>
                </pic:pic>
              </a:graphicData>
            </a:graphic>
          </wp:inline>
        </w:drawing>
      </w:r>
    </w:p>
    <w:p w14:paraId="7E06CCC7" w14:textId="77777777" w:rsidR="003572A3" w:rsidRDefault="003572A3" w:rsidP="003572A3">
      <w:r>
        <w:rPr>
          <w:noProof/>
        </w:rPr>
        <w:lastRenderedPageBreak/>
        <w:drawing>
          <wp:inline distT="0" distB="0" distL="0" distR="0" wp14:anchorId="5A9E4BD0" wp14:editId="05CF4CDF">
            <wp:extent cx="5943600" cy="309880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3098800"/>
                    </a:xfrm>
                    <a:prstGeom prst="rect">
                      <a:avLst/>
                    </a:prstGeom>
                  </pic:spPr>
                </pic:pic>
              </a:graphicData>
            </a:graphic>
          </wp:inline>
        </w:drawing>
      </w:r>
    </w:p>
    <w:p w14:paraId="65EAEE0B" w14:textId="77777777" w:rsidR="009D54C0" w:rsidRPr="00712665" w:rsidRDefault="009D54C0" w:rsidP="00D12857">
      <w:pPr>
        <w:spacing w:line="240" w:lineRule="auto"/>
        <w:rPr>
          <w:color w:val="000000"/>
        </w:rPr>
      </w:pPr>
      <w:r w:rsidRPr="00712665">
        <w:rPr>
          <w:color w:val="000000"/>
        </w:rPr>
        <w:t xml:space="preserve">Perform this step for each site collection. </w:t>
      </w:r>
    </w:p>
    <w:p w14:paraId="00BB10AA" w14:textId="77777777" w:rsidR="009D54C0" w:rsidRDefault="009D54C0" w:rsidP="00712665">
      <w:pPr>
        <w:pStyle w:val="Heading4"/>
      </w:pPr>
      <w:r>
        <w:t xml:space="preserve">Add RSS view web parts to the home page of each site collection </w:t>
      </w:r>
    </w:p>
    <w:p w14:paraId="237AF61E" w14:textId="77777777" w:rsidR="009D54C0" w:rsidRPr="00712665" w:rsidRDefault="009D54C0" w:rsidP="00D12857">
      <w:pPr>
        <w:spacing w:line="240" w:lineRule="auto"/>
        <w:rPr>
          <w:color w:val="000000"/>
        </w:rPr>
      </w:pPr>
      <w:r w:rsidRPr="00712665">
        <w:rPr>
          <w:color w:val="000000"/>
        </w:rPr>
        <w:t>On the portal application you’ll need to enable the SharePoint Enterprise Features site collection feature to use the RSS viewer web part. Once enabled add two RSS viewer web parts to the home page. For the first web part, configure the feed URL to point at the local RSS feed you created in the previous step. For the second web part, configure the feed URL to point at the remote feed URL. When completed, you should see both web parts successfully rendering content from the local and remote RSS feeds</w:t>
      </w:r>
      <w:r>
        <w:rPr>
          <w:rFonts w:cs="Arial"/>
          <w:color w:val="000000"/>
        </w:rPr>
        <w:t>.</w:t>
      </w:r>
    </w:p>
    <w:p w14:paraId="3F40A4C2" w14:textId="77777777" w:rsidR="002B0008" w:rsidRDefault="003572A3" w:rsidP="003572A3">
      <w:r>
        <w:rPr>
          <w:noProof/>
        </w:rPr>
        <w:lastRenderedPageBreak/>
        <w:drawing>
          <wp:inline distT="0" distB="0" distL="0" distR="0" wp14:anchorId="7CC4C679" wp14:editId="23FF0A64">
            <wp:extent cx="5200650" cy="2531110"/>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2500"/>
                    <a:stretch/>
                  </pic:blipFill>
                  <pic:spPr bwMode="auto">
                    <a:xfrm>
                      <a:off x="0" y="0"/>
                      <a:ext cx="5200650" cy="253111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2DFD6CE0" w14:textId="77777777" w:rsidR="003572A3" w:rsidRDefault="003572A3" w:rsidP="003572A3">
      <w:pPr>
        <w:rPr>
          <w:rFonts w:cs="Tahoma"/>
          <w:kern w:val="32"/>
          <w:sz w:val="34"/>
          <w:szCs w:val="20"/>
        </w:rPr>
      </w:pPr>
      <w:r>
        <w:br w:type="page"/>
      </w:r>
    </w:p>
    <w:p w14:paraId="6E46869E" w14:textId="77777777" w:rsidR="009D54C0" w:rsidRDefault="009D54C0" w:rsidP="00712665">
      <w:pPr>
        <w:pStyle w:val="Heading1"/>
        <w:rPr>
          <w:rFonts w:cs="Arial"/>
        </w:rPr>
      </w:pPr>
      <w:bookmarkStart w:id="158" w:name="BookMark6"/>
      <w:bookmarkStart w:id="159" w:name="BM1b3baad1cf7c434dbccd1ab99664954a"/>
      <w:bookmarkStart w:id="160" w:name="_Kerberos_authentication_for"/>
      <w:bookmarkStart w:id="161" w:name="_Toc289344669"/>
      <w:bookmarkStart w:id="162" w:name="_Toc321916318"/>
      <w:bookmarkEnd w:id="158"/>
      <w:bookmarkEnd w:id="159"/>
      <w:bookmarkEnd w:id="160"/>
      <w:r w:rsidRPr="00712665">
        <w:t>Kerberos authentication</w:t>
      </w:r>
      <w:r>
        <w:rPr>
          <w:rFonts w:cs="Arial"/>
        </w:rPr>
        <w:t xml:space="preserve"> for SQL OLTP (SharePoint Server 2010)</w:t>
      </w:r>
      <w:bookmarkEnd w:id="161"/>
      <w:bookmarkEnd w:id="162"/>
    </w:p>
    <w:p w14:paraId="22A752E9" w14:textId="77777777" w:rsidR="009D54C0" w:rsidRDefault="009D54C0">
      <w:pPr>
        <w:spacing w:line="240" w:lineRule="auto"/>
        <w:rPr>
          <w:rFonts w:cs="Arial"/>
          <w:color w:val="000000"/>
        </w:rPr>
      </w:pPr>
      <w:r>
        <w:rPr>
          <w:rFonts w:cs="Arial"/>
          <w:b/>
          <w:color w:val="808080"/>
          <w:sz w:val="18"/>
        </w:rPr>
        <w:t>Published: December 2, 2010</w:t>
      </w:r>
    </w:p>
    <w:p w14:paraId="082483B3" w14:textId="77777777" w:rsidR="009D54C0" w:rsidRPr="00B342B7" w:rsidRDefault="009D54C0" w:rsidP="00D12857">
      <w:pPr>
        <w:spacing w:line="240" w:lineRule="auto"/>
        <w:rPr>
          <w:color w:val="000000"/>
        </w:rPr>
      </w:pPr>
      <w:r w:rsidRPr="00712665">
        <w:rPr>
          <w:color w:val="000000"/>
        </w:rPr>
        <w:t xml:space="preserve">In this scenario we walk through the process of configuring Kerberos authentication for the SQL </w:t>
      </w:r>
      <w:r>
        <w:rPr>
          <w:rFonts w:cs="Arial"/>
          <w:color w:val="000000"/>
        </w:rPr>
        <w:t xml:space="preserve">Server </w:t>
      </w:r>
      <w:r w:rsidRPr="00B342B7">
        <w:rPr>
          <w:color w:val="000000"/>
        </w:rPr>
        <w:t xml:space="preserve">cluster in our sample environment. Once </w:t>
      </w:r>
      <w:r>
        <w:rPr>
          <w:rFonts w:cs="Arial"/>
          <w:color w:val="000000"/>
        </w:rPr>
        <w:t xml:space="preserve">that process is </w:t>
      </w:r>
      <w:r w:rsidRPr="00B342B7">
        <w:rPr>
          <w:color w:val="000000"/>
        </w:rPr>
        <w:t xml:space="preserve">complete, we validate </w:t>
      </w:r>
      <w:r>
        <w:rPr>
          <w:rFonts w:cs="Arial"/>
          <w:color w:val="000000"/>
        </w:rPr>
        <w:t xml:space="preserve">that </w:t>
      </w:r>
      <w:r w:rsidRPr="00B342B7">
        <w:rPr>
          <w:color w:val="000000"/>
        </w:rPr>
        <w:t xml:space="preserve">SharePoint </w:t>
      </w:r>
      <w:r>
        <w:rPr>
          <w:rFonts w:cs="Arial"/>
          <w:color w:val="000000"/>
        </w:rPr>
        <w:t xml:space="preserve">Server </w:t>
      </w:r>
      <w:r w:rsidRPr="00B342B7">
        <w:rPr>
          <w:color w:val="000000"/>
        </w:rPr>
        <w:t xml:space="preserve">services are authenticated with the cluster </w:t>
      </w:r>
      <w:r>
        <w:rPr>
          <w:rFonts w:cs="Arial"/>
          <w:color w:val="000000"/>
        </w:rPr>
        <w:t xml:space="preserve">by </w:t>
      </w:r>
      <w:r w:rsidRPr="00B342B7">
        <w:rPr>
          <w:color w:val="000000"/>
        </w:rPr>
        <w:t xml:space="preserve">using the Kerberos protocol. </w:t>
      </w:r>
    </w:p>
    <w:p w14:paraId="7BDD0F57" w14:textId="77777777" w:rsidR="009D54C0" w:rsidRPr="00B342B7" w:rsidRDefault="009D54C0" w:rsidP="00D12857">
      <w:pPr>
        <w:spacing w:line="240" w:lineRule="auto"/>
        <w:rPr>
          <w:color w:val="000000"/>
        </w:rPr>
      </w:pPr>
      <w:r w:rsidRPr="00B342B7">
        <w:rPr>
          <w:color w:val="000000"/>
        </w:rPr>
        <w:t>In this scenario</w:t>
      </w:r>
      <w:r>
        <w:rPr>
          <w:rFonts w:cs="Arial"/>
          <w:color w:val="000000"/>
        </w:rPr>
        <w:t>,</w:t>
      </w:r>
      <w:r w:rsidRPr="00B342B7">
        <w:rPr>
          <w:color w:val="000000"/>
        </w:rPr>
        <w:t xml:space="preserve"> you </w:t>
      </w:r>
      <w:r>
        <w:rPr>
          <w:rFonts w:cs="Arial"/>
          <w:color w:val="000000"/>
        </w:rPr>
        <w:t>do the following things</w:t>
      </w:r>
      <w:r w:rsidRPr="00B342B7">
        <w:rPr>
          <w:color w:val="000000"/>
        </w:rPr>
        <w:t>:</w:t>
      </w:r>
    </w:p>
    <w:p w14:paraId="6AA267FA" w14:textId="77777777" w:rsidR="009D54C0" w:rsidRDefault="009D54C0" w:rsidP="00B342B7">
      <w:pPr>
        <w:pStyle w:val="BulletedList1"/>
        <w:spacing w:line="240" w:lineRule="exact"/>
        <w:rPr>
          <w:rFonts w:cs="Arial"/>
        </w:rPr>
      </w:pPr>
      <w:r>
        <w:rPr>
          <w:rFonts w:cs="Arial"/>
        </w:rPr>
        <w:t>Configure an existing SQL Server 2008 R2 cluster to use Kerberos authentication</w:t>
      </w:r>
    </w:p>
    <w:p w14:paraId="737BC6E5" w14:textId="77777777" w:rsidR="009D54C0" w:rsidRDefault="009D54C0" w:rsidP="00B342B7">
      <w:pPr>
        <w:pStyle w:val="BulletedList1"/>
        <w:spacing w:line="240" w:lineRule="exact"/>
        <w:rPr>
          <w:rFonts w:cs="Arial"/>
        </w:rPr>
      </w:pPr>
      <w:r>
        <w:rPr>
          <w:rFonts w:cs="Arial"/>
        </w:rPr>
        <w:t>Verify that the client can authenticate with the cluster by using Kerberos authentication</w:t>
      </w:r>
    </w:p>
    <w:p w14:paraId="6E8A40AA" w14:textId="77777777" w:rsidR="009D54C0" w:rsidRDefault="009D54C0" w:rsidP="00B342B7">
      <w:pPr>
        <w:pStyle w:val="BulletedList1"/>
        <w:spacing w:line="240" w:lineRule="exact"/>
        <w:rPr>
          <w:rFonts w:cs="Arial"/>
        </w:rPr>
      </w:pPr>
      <w:r>
        <w:rPr>
          <w:rFonts w:cs="Arial"/>
        </w:rPr>
        <w:t>Create a test database and sample data to be used in later scenarios</w:t>
      </w:r>
    </w:p>
    <w:p w14:paraId="48DFB52A" w14:textId="77777777" w:rsidR="009D54C0" w:rsidRDefault="009D54C0">
      <w:pPr>
        <w:keepNext/>
        <w:spacing w:line="240" w:lineRule="auto"/>
        <w:rPr>
          <w:rFonts w:cs="Arial"/>
          <w:color w:val="000000"/>
        </w:rPr>
      </w:pPr>
      <w:r>
        <w:rPr>
          <w:rFonts w:cs="Arial"/>
          <w:color w:val="000000"/>
        </w:rPr>
        <w:lastRenderedPageBreak/>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B342B7" w:rsidRPr="006E2E78" w14:paraId="34BA93E4" w14:textId="77777777" w:rsidTr="00B342B7">
        <w:tc>
          <w:tcPr>
            <w:tcW w:w="5000" w:type="pct"/>
          </w:tcPr>
          <w:p w14:paraId="4935EC64" w14:textId="77777777" w:rsidR="00B342B7" w:rsidRPr="00B342B7" w:rsidRDefault="00DA526A" w:rsidP="00B342B7">
            <w:pPr>
              <w:keepNext/>
              <w:spacing w:line="240" w:lineRule="auto"/>
              <w:rPr>
                <w:color w:val="000000"/>
                <w:sz w:val="18"/>
              </w:rPr>
            </w:pPr>
            <w:r>
              <w:rPr>
                <w:rFonts w:cs="Arial"/>
                <w:color w:val="000000"/>
                <w:sz w:val="18"/>
              </w:rPr>
              <w:pict w14:anchorId="110FE4AE">
                <v:shape id="_x0000_i1052" type="#_x0000_t75" style="width:9.75pt;height:9.75pt">
                  <v:imagedata r:id="rId20" o:title="note"/>
                </v:shape>
              </w:pict>
            </w:r>
            <w:r w:rsidR="00B342B7" w:rsidRPr="006E2E78">
              <w:rPr>
                <w:rFonts w:cs="Arial"/>
                <w:color w:val="000000"/>
              </w:rPr>
              <w:t xml:space="preserve"> </w:t>
            </w:r>
            <w:r w:rsidR="00B342B7" w:rsidRPr="006E2E78">
              <w:rPr>
                <w:rFonts w:cs="Arial"/>
                <w:b/>
                <w:color w:val="000000"/>
              </w:rPr>
              <w:t xml:space="preserve">Note: </w:t>
            </w:r>
          </w:p>
        </w:tc>
      </w:tr>
      <w:tr w:rsidR="00B342B7" w:rsidRPr="006E2E78" w14:paraId="47A3931F" w14:textId="77777777" w:rsidTr="00B342B7">
        <w:tc>
          <w:tcPr>
            <w:tcW w:w="5000" w:type="pct"/>
          </w:tcPr>
          <w:p w14:paraId="74C86A51" w14:textId="77777777" w:rsidR="00B342B7" w:rsidRPr="00B342B7" w:rsidRDefault="00B342B7" w:rsidP="00B342B7">
            <w:pPr>
              <w:keepNext/>
              <w:spacing w:line="240" w:lineRule="auto"/>
              <w:rPr>
                <w:color w:val="000000"/>
              </w:rPr>
            </w:pPr>
            <w:r w:rsidRPr="006E2E78">
              <w:rPr>
                <w:rFonts w:cs="Arial"/>
                <w:color w:val="000000"/>
              </w:rPr>
              <w:t xml:space="preserve">It is not required to use Kerberos authentication for SQL Server for core SharePoint Server data services (for example, connections to platform databases). The sample environment has a sole SQL Server cluster that hosts additional sample databases used in later scenarios. For delegation to work correctly in these scenarios, the SQL Server cluster must accept Kerberos authenticated connection. </w:t>
            </w:r>
          </w:p>
        </w:tc>
      </w:tr>
    </w:tbl>
    <w:p w14:paraId="694FE31A" w14:textId="77777777" w:rsidR="009D54C0" w:rsidRDefault="009D54C0">
      <w:pPr>
        <w:keepNext/>
        <w:spacing w:line="240" w:lineRule="auto"/>
        <w:rPr>
          <w:rFonts w:cs="Arial"/>
          <w:color w:val="000000"/>
        </w:rPr>
      </w:pP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E2E78" w14:paraId="76D6DDA9" w14:textId="77777777" w:rsidTr="00453307">
        <w:tc>
          <w:tcPr>
            <w:tcW w:w="5000" w:type="pct"/>
          </w:tcPr>
          <w:p w14:paraId="38C84A4A" w14:textId="77777777" w:rsidR="009D54C0" w:rsidRPr="006E2E78" w:rsidRDefault="00DA526A">
            <w:pPr>
              <w:keepNext/>
              <w:spacing w:line="240" w:lineRule="auto"/>
              <w:rPr>
                <w:rFonts w:cs="Arial"/>
                <w:color w:val="000000"/>
                <w:sz w:val="18"/>
              </w:rPr>
            </w:pPr>
            <w:r>
              <w:rPr>
                <w:rFonts w:cs="Arial"/>
                <w:color w:val="000000"/>
                <w:sz w:val="18"/>
              </w:rPr>
              <w:pict w14:anchorId="297ECE23">
                <v:shape id="_x0000_i1053" type="#_x0000_t75" style="width:9.75pt;height:9.75pt">
                  <v:imagedata r:id="rId20" o:title="note"/>
                </v:shape>
              </w:pict>
            </w:r>
            <w:r w:rsidR="009D54C0" w:rsidRPr="006E2E78">
              <w:rPr>
                <w:rFonts w:cs="Arial"/>
                <w:color w:val="000000"/>
              </w:rPr>
              <w:t xml:space="preserve"> </w:t>
            </w:r>
            <w:r w:rsidR="009D54C0" w:rsidRPr="006E2E78">
              <w:rPr>
                <w:rFonts w:cs="Arial"/>
                <w:b/>
                <w:color w:val="000000"/>
              </w:rPr>
              <w:t xml:space="preserve">Note: </w:t>
            </w:r>
          </w:p>
        </w:tc>
      </w:tr>
      <w:tr w:rsidR="009D54C0" w:rsidRPr="006E2E78" w14:paraId="39009ED1" w14:textId="77777777" w:rsidTr="00453307">
        <w:tc>
          <w:tcPr>
            <w:tcW w:w="5000" w:type="pct"/>
          </w:tcPr>
          <w:p w14:paraId="2C028200" w14:textId="77777777" w:rsidR="009D54C0" w:rsidRPr="006E2E78" w:rsidRDefault="009D54C0">
            <w:pPr>
              <w:keepNext/>
              <w:spacing w:line="240" w:lineRule="auto"/>
              <w:rPr>
                <w:rFonts w:cs="Arial"/>
                <w:color w:val="000000"/>
              </w:rPr>
            </w:pPr>
            <w:r w:rsidRPr="006E2E78">
              <w:rPr>
                <w:rFonts w:cs="Arial"/>
                <w:color w:val="000000"/>
              </w:rPr>
              <w:t>If you are installing on Windows Server 2008, you may need to install the following hotfix for Kerberos authentication:</w:t>
            </w:r>
          </w:p>
          <w:p w14:paraId="7741F929" w14:textId="77777777" w:rsidR="009D54C0" w:rsidRPr="006E2E78" w:rsidRDefault="007D27AF" w:rsidP="008F4CAB">
            <w:pPr>
              <w:keepNext/>
              <w:spacing w:line="240" w:lineRule="auto"/>
              <w:rPr>
                <w:rFonts w:cs="Arial"/>
                <w:color w:val="000000"/>
              </w:rPr>
            </w:pPr>
            <w:hyperlink r:id="rId131" w:tooltip="http://support.microsoft.com/kb/969083" w:history="1">
              <w:r w:rsidR="009D54C0" w:rsidRPr="006E2E78">
                <w:rPr>
                  <w:rStyle w:val="Hyperlink"/>
                  <w:rFonts w:hAnsi="Calibri" w:cs="Arial"/>
                </w:rPr>
                <w:t>A Kerberos authentication fails together with the error code 0X80090302 or 0x8009030f on a computer that is running Windows Server 2008 or Windows Vista when the AES algorithm is used</w:t>
              </w:r>
            </w:hyperlink>
            <w:r w:rsidR="008F4CAB">
              <w:t xml:space="preserve"> </w:t>
            </w:r>
            <w:r w:rsidR="009D54C0" w:rsidRPr="006E2E78">
              <w:rPr>
                <w:rFonts w:cs="Arial"/>
                <w:color w:val="000000"/>
              </w:rPr>
              <w:t xml:space="preserve"> (http://support.microsoft.com/kb/969083)</w:t>
            </w:r>
          </w:p>
        </w:tc>
      </w:tr>
    </w:tbl>
    <w:p w14:paraId="67D99AC1" w14:textId="77777777" w:rsidR="009D54C0" w:rsidRDefault="009D54C0">
      <w:pPr>
        <w:pStyle w:val="Heading2"/>
        <w:spacing w:line="360" w:lineRule="exact"/>
        <w:rPr>
          <w:rFonts w:cs="Arial"/>
          <w:color w:val="000000"/>
        </w:rPr>
      </w:pPr>
      <w:bookmarkStart w:id="163" w:name="_Toc289344670"/>
      <w:bookmarkStart w:id="164" w:name="_Toc321916319"/>
      <w:r>
        <w:rPr>
          <w:rFonts w:cs="Arial"/>
          <w:color w:val="000000"/>
        </w:rPr>
        <w:t>Configuration checklist</w:t>
      </w:r>
      <w:bookmarkEnd w:id="163"/>
      <w:bookmarkEnd w:id="164"/>
    </w:p>
    <w:p w14:paraId="2212CE5C" w14:textId="77777777" w:rsidR="009D54C0" w:rsidRDefault="009D54C0">
      <w:pPr>
        <w:spacing w:line="240" w:lineRule="auto"/>
        <w:rPr>
          <w:rFonts w:cs="Arial"/>
          <w:color w:val="000000"/>
          <w:sz w:val="24"/>
        </w:rPr>
      </w:pP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348"/>
        <w:gridCol w:w="5595"/>
      </w:tblGrid>
      <w:tr w:rsidR="009D54C0" w:rsidRPr="006E2E78" w14:paraId="087F1FFF" w14:textId="77777777" w:rsidTr="002F37F5">
        <w:trPr>
          <w:tblHeader/>
        </w:trPr>
        <w:tc>
          <w:tcPr>
            <w:tcW w:w="1478" w:type="pct"/>
            <w:tcBorders>
              <w:top w:val="single" w:sz="12" w:space="0" w:color="808080"/>
              <w:left w:val="single" w:sz="6" w:space="0" w:color="808080"/>
              <w:bottom w:val="single" w:sz="4" w:space="0" w:color="808080"/>
              <w:right w:val="single" w:sz="12" w:space="0" w:color="808080"/>
              <w:tl2br w:val="nil"/>
            </w:tcBorders>
            <w:shd w:val="clear" w:color="auto" w:fill="D9D9D9"/>
          </w:tcPr>
          <w:p w14:paraId="468356A5" w14:textId="77777777" w:rsidR="009D54C0" w:rsidRPr="006E2E78" w:rsidRDefault="009D54C0">
            <w:pPr>
              <w:spacing w:line="240" w:lineRule="auto"/>
              <w:rPr>
                <w:rFonts w:cs="Arial"/>
                <w:color w:val="000000"/>
                <w:sz w:val="18"/>
              </w:rPr>
            </w:pPr>
            <w:r w:rsidRPr="006E2E78">
              <w:rPr>
                <w:rFonts w:cs="Arial"/>
                <w:b/>
                <w:color w:val="000000"/>
                <w:sz w:val="18"/>
              </w:rPr>
              <w:t>Area of configuration</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379FCCC3" w14:textId="77777777" w:rsidR="009D54C0" w:rsidRPr="006E2E78" w:rsidRDefault="009D54C0">
            <w:pPr>
              <w:spacing w:line="240" w:lineRule="auto"/>
              <w:rPr>
                <w:rFonts w:cs="Arial"/>
                <w:color w:val="000000"/>
                <w:sz w:val="18"/>
              </w:rPr>
            </w:pPr>
            <w:r w:rsidRPr="006E2E78">
              <w:rPr>
                <w:rFonts w:cs="Arial"/>
                <w:b/>
                <w:color w:val="000000"/>
                <w:sz w:val="18"/>
              </w:rPr>
              <w:t>Description</w:t>
            </w:r>
          </w:p>
        </w:tc>
      </w:tr>
      <w:tr w:rsidR="009D54C0" w:rsidRPr="006E2E78" w14:paraId="781DAD41" w14:textId="77777777" w:rsidTr="002F37F5">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FFB343C" w14:textId="77777777" w:rsidR="009D54C0" w:rsidRPr="006E2E78" w:rsidRDefault="009D54C0">
            <w:pPr>
              <w:spacing w:line="240" w:lineRule="auto"/>
              <w:rPr>
                <w:rFonts w:cs="Arial"/>
                <w:color w:val="000000"/>
              </w:rPr>
            </w:pPr>
            <w:r w:rsidRPr="006E2E78">
              <w:rPr>
                <w:rFonts w:cs="Arial"/>
                <w:color w:val="000000"/>
              </w:rPr>
              <w:t>Configure DNS</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30F96EC" w14:textId="77777777" w:rsidR="009D54C0" w:rsidRPr="006E2E78" w:rsidRDefault="009D54C0">
            <w:pPr>
              <w:spacing w:line="240" w:lineRule="auto"/>
              <w:rPr>
                <w:rFonts w:cs="Arial"/>
                <w:color w:val="000000"/>
              </w:rPr>
            </w:pPr>
            <w:r w:rsidRPr="006E2E78">
              <w:rPr>
                <w:rFonts w:cs="Arial"/>
                <w:color w:val="000000"/>
              </w:rPr>
              <w:t>Create DNS (A) host records for the SQL Server cluster IP</w:t>
            </w:r>
          </w:p>
        </w:tc>
      </w:tr>
      <w:tr w:rsidR="009D54C0" w:rsidRPr="006E2E78" w14:paraId="02B1B8D7" w14:textId="77777777" w:rsidTr="002F37F5">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58C886E" w14:textId="77777777" w:rsidR="009D54C0" w:rsidRPr="006E2E78" w:rsidRDefault="009D54C0">
            <w:pPr>
              <w:spacing w:line="240" w:lineRule="auto"/>
              <w:rPr>
                <w:rFonts w:cs="Arial"/>
                <w:color w:val="000000"/>
              </w:rPr>
            </w:pPr>
            <w:r w:rsidRPr="006E2E78">
              <w:rPr>
                <w:rFonts w:cs="Arial"/>
                <w:color w:val="000000"/>
              </w:rPr>
              <w:t>Configure Active Directory</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B5ABA81" w14:textId="77777777" w:rsidR="009D54C0" w:rsidRPr="006E2E78" w:rsidRDefault="009D54C0">
            <w:pPr>
              <w:spacing w:line="240" w:lineRule="auto"/>
              <w:rPr>
                <w:rFonts w:cs="Arial"/>
                <w:color w:val="000000"/>
              </w:rPr>
            </w:pPr>
            <w:r w:rsidRPr="006E2E78">
              <w:rPr>
                <w:rFonts w:cs="Arial"/>
                <w:color w:val="000000"/>
              </w:rPr>
              <w:t>Create Service Principal Names (SPNs) for the SQL Server service</w:t>
            </w:r>
          </w:p>
        </w:tc>
      </w:tr>
      <w:tr w:rsidR="009D54C0" w:rsidRPr="006E2E78" w14:paraId="2C41D0E8" w14:textId="77777777" w:rsidTr="002F37F5">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70CB8A3" w14:textId="77777777" w:rsidR="009D54C0" w:rsidRPr="006E2E78" w:rsidRDefault="009D54C0">
            <w:pPr>
              <w:spacing w:line="240" w:lineRule="auto"/>
              <w:rPr>
                <w:rFonts w:cs="Arial"/>
                <w:color w:val="000000"/>
              </w:rPr>
            </w:pPr>
            <w:r w:rsidRPr="006E2E78">
              <w:rPr>
                <w:rFonts w:cs="Arial"/>
                <w:color w:val="000000"/>
              </w:rPr>
              <w:t>Verify SQL Server Kerberos configuration</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E144FAF" w14:textId="77777777" w:rsidR="009D54C0" w:rsidRPr="006E2E78" w:rsidRDefault="009D54C0">
            <w:pPr>
              <w:spacing w:line="240" w:lineRule="auto"/>
              <w:rPr>
                <w:rFonts w:cs="Arial"/>
                <w:color w:val="000000"/>
              </w:rPr>
            </w:pPr>
            <w:r w:rsidRPr="006E2E78">
              <w:rPr>
                <w:rFonts w:cs="Arial"/>
                <w:color w:val="000000"/>
              </w:rPr>
              <w:t>Use SQL Server Management Studio to query SQL connection metadata to ensure the Kerberos authentication protocol is used</w:t>
            </w:r>
          </w:p>
        </w:tc>
      </w:tr>
    </w:tbl>
    <w:p w14:paraId="73F81012" w14:textId="77777777" w:rsidR="009D54C0" w:rsidRDefault="009D54C0">
      <w:pPr>
        <w:spacing w:line="240" w:lineRule="auto"/>
        <w:rPr>
          <w:rFonts w:cs="Arial"/>
          <w:color w:val="000000"/>
        </w:rPr>
      </w:pPr>
      <w:r>
        <w:rPr>
          <w:rFonts w:cs="Arial"/>
          <w:color w:val="000000"/>
        </w:rPr>
        <w:t xml:space="preserve"> </w:t>
      </w:r>
    </w:p>
    <w:p w14:paraId="0E8D80CC" w14:textId="77777777" w:rsidR="0027490C" w:rsidRPr="00B342B7" w:rsidRDefault="009D54C0" w:rsidP="00B342B7">
      <w:pPr>
        <w:pStyle w:val="Heading2"/>
        <w:spacing w:line="360" w:lineRule="exact"/>
        <w:rPr>
          <w:color w:val="000000"/>
        </w:rPr>
      </w:pPr>
      <w:bookmarkStart w:id="165" w:name="_Toc274573062"/>
      <w:bookmarkStart w:id="166" w:name="_Toc289344671"/>
      <w:bookmarkStart w:id="167" w:name="_Toc321916320"/>
      <w:r w:rsidRPr="00B342B7">
        <w:rPr>
          <w:color w:val="000000"/>
        </w:rPr>
        <w:lastRenderedPageBreak/>
        <w:t xml:space="preserve">Scenario </w:t>
      </w:r>
      <w:bookmarkEnd w:id="165"/>
      <w:r>
        <w:rPr>
          <w:rFonts w:cs="Arial"/>
          <w:color w:val="000000"/>
        </w:rPr>
        <w:t>environment details</w:t>
      </w:r>
      <w:bookmarkEnd w:id="166"/>
      <w:bookmarkEnd w:id="167"/>
    </w:p>
    <w:p w14:paraId="6592C821" w14:textId="77777777" w:rsidR="0019159D" w:rsidRDefault="0027490C" w:rsidP="00FF27B7">
      <w:pPr>
        <w:pStyle w:val="Figure"/>
      </w:pPr>
      <w:r>
        <w:object w:dxaOrig="9728" w:dyaOrig="3676" w14:anchorId="0CDA8636">
          <v:shape id="_x0000_i1054" type="#_x0000_t75" style="width:468pt;height:177pt" o:ole="">
            <v:imagedata r:id="rId132" o:title=""/>
          </v:shape>
          <o:OLEObject Type="Embed" ProgID="Visio.Drawing.11" ShapeID="_x0000_i1054" DrawAspect="Content" ObjectID="_1395658536" r:id="rId133"/>
        </w:object>
      </w:r>
    </w:p>
    <w:p w14:paraId="4B1498C4" w14:textId="77777777" w:rsidR="009D54C0" w:rsidRPr="00B342B7" w:rsidRDefault="009D54C0" w:rsidP="00D12857">
      <w:pPr>
        <w:spacing w:line="240" w:lineRule="auto"/>
        <w:rPr>
          <w:color w:val="000000"/>
        </w:rPr>
      </w:pPr>
      <w:r w:rsidRPr="00B342B7">
        <w:rPr>
          <w:rFonts w:ascii="Calibri" w:eastAsia="Calibri" w:hAnsi="Calibri"/>
          <w:color w:val="000000"/>
        </w:rPr>
        <w:t xml:space="preserve">This scenario demonstrates a SharePoint </w:t>
      </w:r>
      <w:r>
        <w:rPr>
          <w:rFonts w:cs="Arial"/>
          <w:color w:val="000000"/>
        </w:rPr>
        <w:t xml:space="preserve">Server </w:t>
      </w:r>
      <w:r w:rsidRPr="00B342B7">
        <w:rPr>
          <w:rFonts w:ascii="Calibri" w:eastAsia="Calibri" w:hAnsi="Calibri"/>
          <w:color w:val="000000"/>
        </w:rPr>
        <w:t xml:space="preserve">farm configured to use a SQL alias for a connection to a SQL </w:t>
      </w:r>
      <w:r>
        <w:rPr>
          <w:rFonts w:cs="Arial"/>
          <w:color w:val="000000"/>
        </w:rPr>
        <w:t xml:space="preserve">Server </w:t>
      </w:r>
      <w:r w:rsidRPr="00B342B7">
        <w:rPr>
          <w:rFonts w:ascii="Calibri" w:eastAsia="Calibri" w:hAnsi="Calibri"/>
          <w:color w:val="000000"/>
        </w:rPr>
        <w:t xml:space="preserve">cluster </w:t>
      </w:r>
      <w:r>
        <w:rPr>
          <w:rFonts w:cs="Arial"/>
          <w:color w:val="000000"/>
        </w:rPr>
        <w:t xml:space="preserve">that is </w:t>
      </w:r>
      <w:r w:rsidRPr="00B342B7">
        <w:rPr>
          <w:rFonts w:ascii="Calibri" w:eastAsia="Calibri" w:hAnsi="Calibri"/>
          <w:color w:val="000000"/>
        </w:rPr>
        <w:t>configured to use Kerberos authentication.</w:t>
      </w:r>
    </w:p>
    <w:p w14:paraId="70357DED" w14:textId="77777777" w:rsidR="0027490C" w:rsidRDefault="0027490C">
      <w:pPr>
        <w:spacing w:line="240" w:lineRule="auto"/>
        <w:rPr>
          <w:rFonts w:cs="Arial"/>
          <w:color w:val="000000"/>
        </w:rPr>
      </w:pPr>
    </w:p>
    <w:p w14:paraId="4F2CEE6C" w14:textId="77777777" w:rsidR="009D54C0" w:rsidRDefault="009D54C0">
      <w:pPr>
        <w:pStyle w:val="Heading2"/>
        <w:spacing w:line="360" w:lineRule="exact"/>
        <w:rPr>
          <w:rFonts w:cs="Arial"/>
          <w:color w:val="000000"/>
        </w:rPr>
      </w:pPr>
      <w:bookmarkStart w:id="168" w:name="_Toc289344672"/>
      <w:bookmarkStart w:id="169" w:name="_Toc321916321"/>
      <w:r>
        <w:rPr>
          <w:rFonts w:cs="Arial"/>
          <w:color w:val="000000"/>
        </w:rPr>
        <w:t>Step-by-step configuration instructions</w:t>
      </w:r>
      <w:bookmarkEnd w:id="168"/>
      <w:bookmarkEnd w:id="169"/>
    </w:p>
    <w:p w14:paraId="09C392DC" w14:textId="77777777" w:rsidR="009D54C0" w:rsidRPr="00550EA4" w:rsidRDefault="009D54C0" w:rsidP="00B342B7">
      <w:pPr>
        <w:pStyle w:val="Heading3"/>
      </w:pPr>
      <w:bookmarkStart w:id="170" w:name="_Toc289344673"/>
      <w:bookmarkStart w:id="171" w:name="_Toc321916322"/>
      <w:r w:rsidRPr="00550EA4">
        <w:t>Configure DNS</w:t>
      </w:r>
      <w:bookmarkEnd w:id="170"/>
      <w:bookmarkEnd w:id="171"/>
    </w:p>
    <w:p w14:paraId="2EE5AB6F" w14:textId="77777777" w:rsidR="009D54C0" w:rsidRPr="00B342B7" w:rsidRDefault="009D54C0" w:rsidP="00D12857">
      <w:pPr>
        <w:spacing w:line="240" w:lineRule="auto"/>
        <w:rPr>
          <w:color w:val="000000"/>
        </w:rPr>
      </w:pPr>
      <w:r w:rsidRPr="00B342B7">
        <w:rPr>
          <w:rFonts w:ascii="Calibri" w:eastAsia="Calibri" w:hAnsi="Calibri"/>
          <w:color w:val="000000"/>
        </w:rPr>
        <w:t xml:space="preserve">Configure DNS for the SQL </w:t>
      </w:r>
      <w:r>
        <w:rPr>
          <w:rFonts w:cs="Arial"/>
          <w:color w:val="000000"/>
        </w:rPr>
        <w:t xml:space="preserve">Server </w:t>
      </w:r>
      <w:r w:rsidRPr="00B342B7">
        <w:rPr>
          <w:rFonts w:ascii="Calibri" w:eastAsia="Calibri" w:hAnsi="Calibri"/>
          <w:color w:val="000000"/>
        </w:rPr>
        <w:t xml:space="preserve">cluster in your environment. In this example we have </w:t>
      </w:r>
      <w:r>
        <w:rPr>
          <w:rFonts w:cs="Arial"/>
          <w:color w:val="000000"/>
        </w:rPr>
        <w:t>one</w:t>
      </w:r>
      <w:r w:rsidRPr="00B342B7">
        <w:rPr>
          <w:rFonts w:ascii="Calibri" w:eastAsia="Calibri" w:hAnsi="Calibri"/>
          <w:color w:val="000000"/>
        </w:rPr>
        <w:t xml:space="preserve"> SQL Server cluster, </w:t>
      </w:r>
      <w:proofErr w:type="spellStart"/>
      <w:r w:rsidRPr="00B342B7">
        <w:rPr>
          <w:rFonts w:ascii="Calibri" w:eastAsia="Calibri" w:hAnsi="Calibri"/>
          <w:color w:val="000000"/>
        </w:rPr>
        <w:t>MySqlCluster.vmlab.local</w:t>
      </w:r>
      <w:proofErr w:type="spellEnd"/>
      <w:r w:rsidRPr="00B342B7">
        <w:rPr>
          <w:rFonts w:ascii="Calibri" w:eastAsia="Calibri" w:hAnsi="Calibri"/>
          <w:color w:val="000000"/>
        </w:rPr>
        <w:t xml:space="preserve">, running on port 1433 at cluster IP 192.168.8.135/4. The cluster is Active/Passive with the SQL </w:t>
      </w:r>
      <w:r>
        <w:rPr>
          <w:rFonts w:cs="Arial"/>
          <w:color w:val="000000"/>
        </w:rPr>
        <w:t xml:space="preserve">Server </w:t>
      </w:r>
      <w:r w:rsidRPr="00B342B7">
        <w:rPr>
          <w:rFonts w:ascii="Calibri" w:eastAsia="Calibri" w:hAnsi="Calibri"/>
          <w:color w:val="000000"/>
        </w:rPr>
        <w:t>database engine running on the default instance of the first node.</w:t>
      </w:r>
    </w:p>
    <w:p w14:paraId="3BEE8CED" w14:textId="77777777" w:rsidR="009D54C0" w:rsidRPr="00B342B7" w:rsidRDefault="009D54C0" w:rsidP="00D12857">
      <w:pPr>
        <w:spacing w:line="240" w:lineRule="auto"/>
        <w:rPr>
          <w:color w:val="000000"/>
        </w:rPr>
      </w:pPr>
      <w:r w:rsidRPr="00B342B7">
        <w:rPr>
          <w:rFonts w:ascii="Calibri" w:eastAsia="Calibri" w:hAnsi="Calibri"/>
          <w:color w:val="000000"/>
        </w:rPr>
        <w:t xml:space="preserve">For general information about how to configure DNS, see </w:t>
      </w:r>
      <w:hyperlink r:id="rId134" w:tooltip="http://go.microsoft.com/fwlink/?LinkID=196731" w:history="1">
        <w:r>
          <w:rPr>
            <w:rStyle w:val="Hyperlink"/>
            <w:rFonts w:cs="Arial"/>
          </w:rPr>
          <w:t>Managing DNS Records</w:t>
        </w:r>
      </w:hyperlink>
      <w:r w:rsidRPr="00B342B7">
        <w:rPr>
          <w:rFonts w:ascii="Calibri" w:eastAsia="Calibri" w:hAnsi="Calibri"/>
          <w:color w:val="000000"/>
        </w:rPr>
        <w:t>.</w:t>
      </w:r>
    </w:p>
    <w:p w14:paraId="49A14480" w14:textId="77777777" w:rsidR="009D54C0" w:rsidRPr="00B342B7" w:rsidRDefault="009D54C0" w:rsidP="00D12857">
      <w:pPr>
        <w:spacing w:line="240" w:lineRule="auto"/>
        <w:rPr>
          <w:color w:val="000000"/>
        </w:rPr>
      </w:pPr>
      <w:r w:rsidRPr="00B342B7">
        <w:rPr>
          <w:rFonts w:ascii="Calibri" w:eastAsia="Calibri" w:hAnsi="Calibri"/>
          <w:color w:val="000000"/>
        </w:rPr>
        <w:t>In this example</w:t>
      </w:r>
      <w:r>
        <w:rPr>
          <w:rFonts w:cs="Arial"/>
          <w:color w:val="000000"/>
        </w:rPr>
        <w:t>,</w:t>
      </w:r>
      <w:r w:rsidRPr="00B342B7">
        <w:rPr>
          <w:rFonts w:ascii="Calibri" w:eastAsia="Calibri" w:hAnsi="Calibri"/>
          <w:color w:val="000000"/>
        </w:rPr>
        <w:t xml:space="preserve"> we configured a DNS (A) record for the SQL Server cluster</w:t>
      </w:r>
      <w:r>
        <w:rPr>
          <w:rFonts w:cs="Arial"/>
          <w:color w:val="000000"/>
        </w:rPr>
        <w:t>.</w:t>
      </w:r>
    </w:p>
    <w:p w14:paraId="4ACDCBA0" w14:textId="77777777" w:rsidR="003572A3" w:rsidRDefault="003572A3" w:rsidP="003572A3">
      <w:r w:rsidRPr="00B55B21">
        <w:rPr>
          <w:noProof/>
        </w:rPr>
        <w:lastRenderedPageBreak/>
        <w:drawing>
          <wp:inline distT="0" distB="0" distL="0" distR="0" wp14:anchorId="0A3E70AE" wp14:editId="1875683A">
            <wp:extent cx="3070860" cy="3398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070860" cy="3398520"/>
                    </a:xfrm>
                    <a:prstGeom prst="rect">
                      <a:avLst/>
                    </a:prstGeom>
                  </pic:spPr>
                </pic:pic>
              </a:graphicData>
            </a:graphic>
          </wp:inline>
        </w:drawing>
      </w:r>
    </w:p>
    <w:p w14:paraId="54098CE5" w14:textId="77777777" w:rsidR="009D54C0" w:rsidRDefault="009D54C0">
      <w:pPr>
        <w:keepNext/>
        <w:spacing w:line="240" w:lineRule="auto"/>
        <w:rPr>
          <w:rFonts w:cs="Arial"/>
          <w:color w:val="000000"/>
        </w:rPr>
      </w:pP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E2E78" w14:paraId="77DACAA9" w14:textId="77777777" w:rsidTr="00453307">
        <w:tc>
          <w:tcPr>
            <w:tcW w:w="5000" w:type="pct"/>
          </w:tcPr>
          <w:p w14:paraId="0D6F09E2" w14:textId="77777777" w:rsidR="009D54C0" w:rsidRPr="006E2E78" w:rsidRDefault="00DA526A">
            <w:pPr>
              <w:keepNext/>
              <w:spacing w:line="240" w:lineRule="auto"/>
              <w:rPr>
                <w:rFonts w:cs="Arial"/>
                <w:color w:val="000000"/>
                <w:sz w:val="18"/>
              </w:rPr>
            </w:pPr>
            <w:r>
              <w:rPr>
                <w:rFonts w:cs="Arial"/>
                <w:color w:val="000000"/>
                <w:sz w:val="18"/>
              </w:rPr>
              <w:pict w14:anchorId="436E9660">
                <v:shape id="_x0000_i1055" type="#_x0000_t75" style="width:9.75pt;height:9.75pt">
                  <v:imagedata r:id="rId20" o:title="note"/>
                </v:shape>
              </w:pict>
            </w:r>
            <w:r w:rsidR="009D54C0" w:rsidRPr="006E2E78">
              <w:rPr>
                <w:rFonts w:cs="Arial"/>
                <w:color w:val="000000"/>
              </w:rPr>
              <w:t xml:space="preserve"> </w:t>
            </w:r>
            <w:r w:rsidR="009D54C0" w:rsidRPr="006E2E78">
              <w:rPr>
                <w:rFonts w:cs="Arial"/>
                <w:b/>
                <w:color w:val="000000"/>
              </w:rPr>
              <w:t xml:space="preserve">Note: </w:t>
            </w:r>
          </w:p>
        </w:tc>
      </w:tr>
      <w:tr w:rsidR="009D54C0" w:rsidRPr="006E2E78" w14:paraId="7FC28688" w14:textId="77777777" w:rsidTr="00453307">
        <w:tc>
          <w:tcPr>
            <w:tcW w:w="5000" w:type="pct"/>
          </w:tcPr>
          <w:p w14:paraId="1F9DB201" w14:textId="77777777" w:rsidR="009D54C0" w:rsidRPr="006E2E78" w:rsidRDefault="009D54C0">
            <w:pPr>
              <w:keepNext/>
              <w:spacing w:line="240" w:lineRule="auto"/>
              <w:rPr>
                <w:rFonts w:cs="Arial"/>
                <w:color w:val="000000"/>
              </w:rPr>
            </w:pPr>
            <w:r w:rsidRPr="006E2E78">
              <w:rPr>
                <w:rFonts w:cs="Arial"/>
                <w:color w:val="000000"/>
              </w:rPr>
              <w:t xml:space="preserve">Technically, because SQL Server SPNs include an instance name (if you are using the second-named instance on the same computer), you can register the DNS host for the cluster as a CNAME alias and avoid the CNAME issue described in Appendix A, </w:t>
            </w:r>
            <w:hyperlink w:anchor="BMce320af4baf14c52a26e8c6577e54453" w:history="1">
              <w:r w:rsidRPr="006E2E78">
                <w:rPr>
                  <w:rStyle w:val="Hyperlink"/>
                  <w:rFonts w:hAnsi="Calibri" w:cs="Arial"/>
                </w:rPr>
                <w:t>Kerberos configuration known issues (SharePoint Server 2010)</w:t>
              </w:r>
            </w:hyperlink>
            <w:r w:rsidRPr="006E2E78">
              <w:rPr>
                <w:rFonts w:cs="Arial"/>
                <w:color w:val="000000"/>
              </w:rPr>
              <w:t xml:space="preserve">. However, if you choose to use CNAMEs, you have to register an SPN using the DNS (A) record host name the CNAME aliases. </w:t>
            </w:r>
          </w:p>
        </w:tc>
      </w:tr>
    </w:tbl>
    <w:p w14:paraId="64B01C1F" w14:textId="77777777" w:rsidR="009D54C0" w:rsidRPr="00B342B7" w:rsidRDefault="009D54C0" w:rsidP="00B342B7">
      <w:pPr>
        <w:keepNext/>
        <w:spacing w:line="240" w:lineRule="auto"/>
        <w:rPr>
          <w:color w:val="000000"/>
        </w:rPr>
      </w:pPr>
      <w:r w:rsidRPr="00B342B7">
        <w:rPr>
          <w:color w:val="000000"/>
        </w:rPr>
        <w:t xml:space="preserve"> </w:t>
      </w:r>
    </w:p>
    <w:p w14:paraId="5333AFE5" w14:textId="77777777" w:rsidR="009D54C0" w:rsidRPr="00550EA4" w:rsidRDefault="009D54C0" w:rsidP="00B342B7">
      <w:pPr>
        <w:pStyle w:val="Heading3"/>
      </w:pPr>
      <w:bookmarkStart w:id="172" w:name="_Toc289344674"/>
      <w:bookmarkStart w:id="173" w:name="_Toc321916323"/>
      <w:r w:rsidRPr="00550EA4">
        <w:t>Configure Active Directory</w:t>
      </w:r>
      <w:bookmarkEnd w:id="172"/>
      <w:bookmarkEnd w:id="173"/>
    </w:p>
    <w:p w14:paraId="00EFCDD8" w14:textId="77777777" w:rsidR="009D54C0" w:rsidRPr="00B342B7" w:rsidRDefault="009D54C0" w:rsidP="00D12857">
      <w:pPr>
        <w:spacing w:line="240" w:lineRule="auto"/>
        <w:rPr>
          <w:color w:val="000000"/>
        </w:rPr>
      </w:pPr>
      <w:r w:rsidRPr="00B342B7">
        <w:rPr>
          <w:rFonts w:ascii="Calibri" w:eastAsia="Calibri" w:hAnsi="Calibri"/>
          <w:color w:val="000000"/>
        </w:rPr>
        <w:t>For SQL Server to authenticate clients using Kerberos authentication</w:t>
      </w:r>
      <w:r>
        <w:rPr>
          <w:rFonts w:cs="Arial"/>
          <w:color w:val="000000"/>
        </w:rPr>
        <w:t>,</w:t>
      </w:r>
      <w:r w:rsidRPr="00B342B7">
        <w:rPr>
          <w:rFonts w:ascii="Calibri" w:eastAsia="Calibri" w:hAnsi="Calibri"/>
          <w:color w:val="000000"/>
        </w:rPr>
        <w:t xml:space="preserve"> you </w:t>
      </w:r>
      <w:r>
        <w:rPr>
          <w:rFonts w:cs="Arial"/>
          <w:color w:val="000000"/>
        </w:rPr>
        <w:t>have</w:t>
      </w:r>
      <w:r w:rsidRPr="00B342B7">
        <w:rPr>
          <w:rFonts w:ascii="Calibri" w:eastAsia="Calibri" w:hAnsi="Calibri"/>
          <w:color w:val="000000"/>
        </w:rPr>
        <w:t xml:space="preserve"> to register a service principal name (SPN) on the service account </w:t>
      </w:r>
      <w:r>
        <w:rPr>
          <w:rFonts w:cs="Arial"/>
          <w:color w:val="000000"/>
        </w:rPr>
        <w:t xml:space="preserve">that is </w:t>
      </w:r>
      <w:r w:rsidRPr="00B342B7">
        <w:rPr>
          <w:rFonts w:ascii="Calibri" w:eastAsia="Calibri" w:hAnsi="Calibri"/>
          <w:color w:val="000000"/>
        </w:rPr>
        <w:t xml:space="preserve">running SQL Server. Service principal names for </w:t>
      </w:r>
      <w:r>
        <w:rPr>
          <w:rFonts w:cs="Arial"/>
          <w:color w:val="000000"/>
        </w:rPr>
        <w:t xml:space="preserve">the </w:t>
      </w:r>
      <w:r w:rsidRPr="00B342B7">
        <w:rPr>
          <w:rFonts w:ascii="Calibri" w:eastAsia="Calibri" w:hAnsi="Calibri"/>
          <w:color w:val="000000"/>
        </w:rPr>
        <w:t xml:space="preserve">SQL Server database engine use the following format for configurations </w:t>
      </w:r>
      <w:r>
        <w:rPr>
          <w:rFonts w:cs="Arial"/>
          <w:color w:val="000000"/>
        </w:rPr>
        <w:t xml:space="preserve">that are </w:t>
      </w:r>
      <w:r w:rsidRPr="00B342B7">
        <w:rPr>
          <w:rFonts w:ascii="Calibri" w:eastAsia="Calibri" w:hAnsi="Calibri"/>
          <w:color w:val="000000"/>
        </w:rPr>
        <w:t xml:space="preserve">using the default instance and not a SQL </w:t>
      </w:r>
      <w:r>
        <w:rPr>
          <w:rFonts w:cs="Arial"/>
          <w:color w:val="000000"/>
        </w:rPr>
        <w:t xml:space="preserve">Server </w:t>
      </w:r>
      <w:r w:rsidRPr="00B342B7">
        <w:rPr>
          <w:rFonts w:ascii="Calibri" w:eastAsia="Calibri" w:hAnsi="Calibri"/>
          <w:color w:val="000000"/>
        </w:rPr>
        <w:t>named instance:</w:t>
      </w:r>
    </w:p>
    <w:p w14:paraId="0AB88F4B" w14:textId="77777777" w:rsidR="009D54C0" w:rsidRPr="00B342B7" w:rsidRDefault="009D54C0" w:rsidP="00B342B7">
      <w:pPr>
        <w:spacing w:line="240" w:lineRule="auto"/>
        <w:rPr>
          <w:color w:val="000000"/>
        </w:rPr>
      </w:pPr>
      <w:proofErr w:type="spellStart"/>
      <w:r w:rsidRPr="00B342B7">
        <w:rPr>
          <w:color w:val="000000"/>
        </w:rPr>
        <w:lastRenderedPageBreak/>
        <w:t>MSSQLSvc</w:t>
      </w:r>
      <w:proofErr w:type="spellEnd"/>
      <w:r w:rsidRPr="00B342B7">
        <w:rPr>
          <w:color w:val="000000"/>
        </w:rPr>
        <w:t>/&lt;FQDN&gt;</w:t>
      </w:r>
      <w:proofErr w:type="gramStart"/>
      <w:r w:rsidRPr="00B342B7">
        <w:rPr>
          <w:color w:val="000000"/>
        </w:rPr>
        <w:t>:port</w:t>
      </w:r>
      <w:proofErr w:type="gramEnd"/>
    </w:p>
    <w:p w14:paraId="655DF016" w14:textId="77777777" w:rsidR="009D54C0" w:rsidRPr="00B342B7" w:rsidRDefault="009D54C0" w:rsidP="00B342B7">
      <w:pPr>
        <w:spacing w:line="240" w:lineRule="auto"/>
        <w:rPr>
          <w:color w:val="000000"/>
        </w:rPr>
      </w:pPr>
      <w:r w:rsidRPr="00B342B7">
        <w:rPr>
          <w:color w:val="000000"/>
        </w:rPr>
        <w:t xml:space="preserve">For more information about registering SPNs for SQL Server 2008, see </w:t>
      </w:r>
      <w:hyperlink r:id="rId136" w:tooltip="http://go.microsoft.com/fwlink/?LinkId=196796" w:history="1">
        <w:r>
          <w:rPr>
            <w:rStyle w:val="Hyperlink"/>
            <w:rFonts w:cs="Arial"/>
          </w:rPr>
          <w:t>Registering a Service Principal Name</w:t>
        </w:r>
      </w:hyperlink>
      <w:r w:rsidRPr="00B342B7">
        <w:rPr>
          <w:color w:val="000000"/>
        </w:rPr>
        <w:t>.</w:t>
      </w:r>
    </w:p>
    <w:p w14:paraId="5FD0580A" w14:textId="77777777" w:rsidR="009D54C0" w:rsidRPr="00B342B7" w:rsidRDefault="009D54C0" w:rsidP="00D12857">
      <w:pPr>
        <w:spacing w:line="240" w:lineRule="auto"/>
        <w:rPr>
          <w:color w:val="000000"/>
        </w:rPr>
      </w:pPr>
      <w:r w:rsidRPr="00B342B7">
        <w:rPr>
          <w:color w:val="000000"/>
        </w:rPr>
        <w:t>In our example</w:t>
      </w:r>
      <w:r>
        <w:rPr>
          <w:rFonts w:cs="Arial"/>
          <w:color w:val="000000"/>
        </w:rPr>
        <w:t>,</w:t>
      </w:r>
      <w:r w:rsidRPr="00B342B7">
        <w:rPr>
          <w:color w:val="000000"/>
        </w:rPr>
        <w:t xml:space="preserve"> we configured the SQL Server SPN on the SQL</w:t>
      </w:r>
      <w:r>
        <w:rPr>
          <w:rFonts w:cs="Arial"/>
          <w:color w:val="000000"/>
        </w:rPr>
        <w:t xml:space="preserve"> Server</w:t>
      </w:r>
      <w:r w:rsidRPr="00B342B7">
        <w:rPr>
          <w:color w:val="000000"/>
        </w:rPr>
        <w:t xml:space="preserve"> database engine service account (</w:t>
      </w:r>
      <w:proofErr w:type="spellStart"/>
      <w:r w:rsidRPr="00B342B7">
        <w:rPr>
          <w:color w:val="000000"/>
        </w:rPr>
        <w:t>vmlab</w:t>
      </w:r>
      <w:proofErr w:type="spellEnd"/>
      <w:r w:rsidRPr="00B342B7">
        <w:rPr>
          <w:color w:val="000000"/>
        </w:rPr>
        <w:t>\</w:t>
      </w:r>
      <w:proofErr w:type="spellStart"/>
      <w:r w:rsidRPr="00B342B7">
        <w:rPr>
          <w:color w:val="000000"/>
        </w:rPr>
        <w:t>svcSQL</w:t>
      </w:r>
      <w:proofErr w:type="spellEnd"/>
      <w:r w:rsidRPr="00B342B7">
        <w:rPr>
          <w:color w:val="000000"/>
        </w:rPr>
        <w:t xml:space="preserve">) with the following </w:t>
      </w:r>
      <w:proofErr w:type="spellStart"/>
      <w:r w:rsidRPr="00B342B7">
        <w:rPr>
          <w:color w:val="000000"/>
        </w:rPr>
        <w:t>SetSPN</w:t>
      </w:r>
      <w:proofErr w:type="spellEnd"/>
      <w:r w:rsidRPr="00B342B7">
        <w:rPr>
          <w:color w:val="000000"/>
        </w:rPr>
        <w:t xml:space="preserve"> command:</w:t>
      </w:r>
    </w:p>
    <w:p w14:paraId="56CE6A46" w14:textId="77777777" w:rsidR="009D54C0" w:rsidRPr="00C33AEA" w:rsidRDefault="009D54C0" w:rsidP="00C33AEA">
      <w:pPr>
        <w:spacing w:line="240" w:lineRule="auto"/>
        <w:rPr>
          <w:rFonts w:ascii="Calibri" w:hAnsi="Calibri"/>
          <w:color w:val="000000"/>
        </w:rPr>
      </w:pPr>
      <w:proofErr w:type="spellStart"/>
      <w:r w:rsidRPr="00B342B7">
        <w:rPr>
          <w:rFonts w:ascii="Consolas" w:hAnsi="Calibri"/>
          <w:color w:val="000000"/>
          <w:sz w:val="18"/>
        </w:rPr>
        <w:t>SetSPN</w:t>
      </w:r>
      <w:proofErr w:type="spellEnd"/>
      <w:r w:rsidRPr="00B342B7">
        <w:rPr>
          <w:rFonts w:ascii="Consolas" w:hAnsi="Calibri"/>
          <w:color w:val="000000"/>
          <w:sz w:val="18"/>
        </w:rPr>
        <w:t xml:space="preserve"> -S MSSQLSVC/MySQLCluster.vmlab.local:1433 </w:t>
      </w:r>
      <w:proofErr w:type="spellStart"/>
      <w:r w:rsidRPr="00B342B7">
        <w:rPr>
          <w:rFonts w:ascii="Consolas" w:hAnsi="Calibri"/>
          <w:color w:val="000000"/>
          <w:sz w:val="18"/>
        </w:rPr>
        <w:t>vmlab</w:t>
      </w:r>
      <w:proofErr w:type="spellEnd"/>
      <w:r w:rsidRPr="00B342B7">
        <w:rPr>
          <w:rFonts w:ascii="Consolas" w:hAnsi="Calibri"/>
          <w:color w:val="000000"/>
          <w:sz w:val="18"/>
        </w:rPr>
        <w:t>\</w:t>
      </w:r>
      <w:proofErr w:type="spellStart"/>
      <w:r w:rsidRPr="00B342B7">
        <w:rPr>
          <w:rFonts w:ascii="Consolas" w:hAnsi="Calibri"/>
          <w:color w:val="000000"/>
          <w:sz w:val="18"/>
        </w:rPr>
        <w:t>svcSQL</w:t>
      </w:r>
      <w:proofErr w:type="spellEnd"/>
    </w:p>
    <w:p w14:paraId="47CFD5D2" w14:textId="77777777" w:rsidR="009D54C0" w:rsidRPr="00550EA4" w:rsidRDefault="009D54C0" w:rsidP="00C33AEA">
      <w:pPr>
        <w:pStyle w:val="Heading4"/>
      </w:pPr>
      <w:r w:rsidRPr="00550EA4">
        <w:t>SQL Server named instances</w:t>
      </w:r>
    </w:p>
    <w:p w14:paraId="0B4AC3B1" w14:textId="77777777" w:rsidR="009D54C0" w:rsidRPr="00C33AEA" w:rsidRDefault="009D54C0" w:rsidP="00D12857">
      <w:pPr>
        <w:spacing w:line="240" w:lineRule="auto"/>
        <w:rPr>
          <w:color w:val="000000"/>
        </w:rPr>
      </w:pPr>
      <w:r w:rsidRPr="00C33AEA">
        <w:rPr>
          <w:color w:val="000000"/>
        </w:rPr>
        <w:t xml:space="preserve">If you use SQL Server named instances instead of the default instance, you </w:t>
      </w:r>
      <w:r>
        <w:rPr>
          <w:rFonts w:cs="Arial"/>
          <w:color w:val="000000"/>
        </w:rPr>
        <w:t>have</w:t>
      </w:r>
      <w:r w:rsidRPr="00C33AEA">
        <w:rPr>
          <w:color w:val="000000"/>
        </w:rPr>
        <w:t xml:space="preserve"> to register SPNs specific to the SQL Server instance and for the SQL Server browser service. See the following articles for more information about configuring Kerberos </w:t>
      </w:r>
      <w:r>
        <w:rPr>
          <w:rFonts w:cs="Arial"/>
          <w:color w:val="000000"/>
        </w:rPr>
        <w:t xml:space="preserve">authentication </w:t>
      </w:r>
      <w:r w:rsidRPr="00C33AEA">
        <w:rPr>
          <w:color w:val="000000"/>
        </w:rPr>
        <w:t>for names instances:</w:t>
      </w:r>
    </w:p>
    <w:p w14:paraId="4E420E14" w14:textId="77777777" w:rsidR="009D54C0" w:rsidRDefault="007D27AF">
      <w:pPr>
        <w:pStyle w:val="BulletedList1"/>
        <w:spacing w:line="240" w:lineRule="exact"/>
        <w:rPr>
          <w:rFonts w:cs="Arial"/>
        </w:rPr>
      </w:pPr>
      <w:hyperlink r:id="rId137" w:tooltip="http://go.microsoft.com/fwlink/?LinkID=196796" w:history="1">
        <w:r w:rsidR="009D54C0">
          <w:rPr>
            <w:rStyle w:val="Hyperlink"/>
            <w:rFonts w:cs="Arial"/>
          </w:rPr>
          <w:t>Registering a Service Principal Name</w:t>
        </w:r>
      </w:hyperlink>
    </w:p>
    <w:p w14:paraId="5722F89F" w14:textId="77777777" w:rsidR="009D54C0" w:rsidRDefault="007D27AF">
      <w:pPr>
        <w:pStyle w:val="BulletedList1"/>
        <w:spacing w:line="240" w:lineRule="exact"/>
        <w:rPr>
          <w:rFonts w:cs="Arial"/>
        </w:rPr>
      </w:pPr>
      <w:hyperlink r:id="rId138" w:tooltip="http://go.microsoft.com/fwlink/?LinkId=196799" w:history="1">
        <w:r w:rsidR="009D54C0">
          <w:rPr>
            <w:rStyle w:val="Hyperlink"/>
            <w:rFonts w:cs="Arial"/>
          </w:rPr>
          <w:t>An SPN for the SQL Server Browser service is required when you establish a connection to a named instance of SQL Server 2005 Analysis Services or of SQL Server 2005</w:t>
        </w:r>
      </w:hyperlink>
    </w:p>
    <w:p w14:paraId="73A8C00E" w14:textId="77777777" w:rsidR="009D54C0" w:rsidRPr="00550EA4" w:rsidRDefault="009D54C0" w:rsidP="00C33AEA">
      <w:pPr>
        <w:pStyle w:val="Heading4"/>
      </w:pPr>
      <w:r w:rsidRPr="00550EA4">
        <w:t>SQL aliases</w:t>
      </w:r>
    </w:p>
    <w:p w14:paraId="2BDCC030" w14:textId="77777777" w:rsidR="009D54C0" w:rsidRPr="00C33AEA" w:rsidRDefault="009D54C0" w:rsidP="00D12857">
      <w:pPr>
        <w:spacing w:line="240" w:lineRule="auto"/>
        <w:rPr>
          <w:color w:val="000000"/>
        </w:rPr>
      </w:pPr>
      <w:r w:rsidRPr="00C33AEA">
        <w:rPr>
          <w:color w:val="000000"/>
        </w:rPr>
        <w:t xml:space="preserve">As a best practice, when building your farm you should consider using SQL aliases for connections to your SQL Server computer. If you choose to use SQL aliases, the Kerberos SPN format for those connections </w:t>
      </w:r>
      <w:r>
        <w:rPr>
          <w:rFonts w:cs="Arial"/>
          <w:color w:val="000000"/>
        </w:rPr>
        <w:t>does</w:t>
      </w:r>
      <w:r w:rsidRPr="00C33AEA">
        <w:rPr>
          <w:color w:val="000000"/>
        </w:rPr>
        <w:t xml:space="preserve"> not change. You continue to use the registered DNS host name (A record) in the SPN for SQL</w:t>
      </w:r>
      <w:r>
        <w:rPr>
          <w:rFonts w:cs="Arial"/>
          <w:color w:val="000000"/>
        </w:rPr>
        <w:t xml:space="preserve"> Server</w:t>
      </w:r>
      <w:r w:rsidRPr="00C33AEA">
        <w:rPr>
          <w:color w:val="000000"/>
        </w:rPr>
        <w:t xml:space="preserve">. For example, if you register an alias </w:t>
      </w:r>
      <w:r>
        <w:rPr>
          <w:rFonts w:cs="Arial"/>
          <w:color w:val="000000"/>
        </w:rPr>
        <w:t>"</w:t>
      </w:r>
      <w:r w:rsidRPr="00C33AEA">
        <w:rPr>
          <w:color w:val="000000"/>
        </w:rPr>
        <w:t>SPFARMSQL</w:t>
      </w:r>
      <w:r>
        <w:rPr>
          <w:rFonts w:cs="Arial"/>
          <w:color w:val="000000"/>
        </w:rPr>
        <w:t>"</w:t>
      </w:r>
      <w:r w:rsidRPr="00C33AEA">
        <w:rPr>
          <w:color w:val="000000"/>
        </w:rPr>
        <w:t xml:space="preserve"> for </w:t>
      </w:r>
      <w:r>
        <w:rPr>
          <w:rFonts w:cs="Arial"/>
          <w:color w:val="000000"/>
        </w:rPr>
        <w:t>"</w:t>
      </w:r>
      <w:proofErr w:type="spellStart"/>
      <w:r w:rsidRPr="00C33AEA">
        <w:rPr>
          <w:color w:val="000000"/>
        </w:rPr>
        <w:t>MySQLCluster.vmlab.local</w:t>
      </w:r>
      <w:proofErr w:type="spellEnd"/>
      <w:r>
        <w:rPr>
          <w:rFonts w:cs="Arial"/>
          <w:color w:val="000000"/>
        </w:rPr>
        <w:t>"</w:t>
      </w:r>
      <w:r w:rsidRPr="00C33AEA">
        <w:rPr>
          <w:color w:val="000000"/>
        </w:rPr>
        <w:t xml:space="preserve"> the SPN when </w:t>
      </w:r>
      <w:r>
        <w:rPr>
          <w:rFonts w:cs="Arial"/>
          <w:color w:val="000000"/>
        </w:rPr>
        <w:t xml:space="preserve">you are </w:t>
      </w:r>
      <w:r w:rsidRPr="00C33AEA">
        <w:rPr>
          <w:color w:val="000000"/>
        </w:rPr>
        <w:t xml:space="preserve">connecting to </w:t>
      </w:r>
      <w:proofErr w:type="spellStart"/>
      <w:r w:rsidRPr="00C33AEA">
        <w:rPr>
          <w:color w:val="000000"/>
        </w:rPr>
        <w:t>SPFarmSQL</w:t>
      </w:r>
      <w:proofErr w:type="spellEnd"/>
      <w:r w:rsidRPr="00C33AEA">
        <w:rPr>
          <w:color w:val="000000"/>
        </w:rPr>
        <w:t xml:space="preserve"> </w:t>
      </w:r>
      <w:r>
        <w:rPr>
          <w:rFonts w:cs="Arial"/>
          <w:color w:val="000000"/>
        </w:rPr>
        <w:t>remains "</w:t>
      </w:r>
      <w:r w:rsidRPr="00C33AEA">
        <w:rPr>
          <w:color w:val="000000"/>
        </w:rPr>
        <w:t>MSSQLSVC/MySQLCluster.vmlab.local:1433</w:t>
      </w:r>
      <w:r>
        <w:rPr>
          <w:rFonts w:cs="Arial"/>
          <w:color w:val="000000"/>
        </w:rPr>
        <w:t>".</w:t>
      </w:r>
    </w:p>
    <w:p w14:paraId="4EC5C8E1" w14:textId="77777777" w:rsidR="009D54C0" w:rsidRPr="00550EA4" w:rsidRDefault="009D54C0" w:rsidP="00C33AEA">
      <w:pPr>
        <w:pStyle w:val="Heading3"/>
      </w:pPr>
      <w:bookmarkStart w:id="174" w:name="_Toc289344675"/>
      <w:bookmarkStart w:id="175" w:name="_Toc321916324"/>
      <w:r w:rsidRPr="00550EA4">
        <w:t>Verify SQL Server Kerberos configuration</w:t>
      </w:r>
      <w:bookmarkEnd w:id="174"/>
      <w:bookmarkEnd w:id="175"/>
    </w:p>
    <w:p w14:paraId="14B8389B" w14:textId="77777777" w:rsidR="009D54C0" w:rsidRDefault="009D54C0">
      <w:pPr>
        <w:spacing w:line="240" w:lineRule="auto"/>
        <w:rPr>
          <w:rFonts w:cs="Arial"/>
          <w:color w:val="000000"/>
        </w:rPr>
      </w:pPr>
      <w:r>
        <w:rPr>
          <w:rFonts w:cs="Arial"/>
          <w:color w:val="000000"/>
        </w:rPr>
        <w:t>When</w:t>
      </w:r>
      <w:r w:rsidRPr="00C33AEA">
        <w:rPr>
          <w:rFonts w:ascii="Calibri" w:eastAsia="Calibri" w:hAnsi="Calibri"/>
          <w:color w:val="000000"/>
        </w:rPr>
        <w:t xml:space="preserve"> DNS and Service Principal Names are configured</w:t>
      </w:r>
      <w:r>
        <w:rPr>
          <w:rFonts w:cs="Arial"/>
          <w:color w:val="000000"/>
        </w:rPr>
        <w:t>,</w:t>
      </w:r>
      <w:r w:rsidRPr="00C33AEA">
        <w:rPr>
          <w:rFonts w:ascii="Calibri" w:eastAsia="Calibri" w:hAnsi="Calibri"/>
          <w:color w:val="000000"/>
        </w:rPr>
        <w:t xml:space="preserve"> you can reboot the computers that are running SharePoint Server and verify </w:t>
      </w:r>
      <w:r>
        <w:rPr>
          <w:rFonts w:cs="Arial"/>
          <w:color w:val="000000"/>
        </w:rPr>
        <w:t xml:space="preserve">that </w:t>
      </w:r>
      <w:r w:rsidRPr="00C33AEA">
        <w:rPr>
          <w:rFonts w:ascii="Calibri" w:eastAsia="Calibri" w:hAnsi="Calibri"/>
          <w:color w:val="000000"/>
        </w:rPr>
        <w:t xml:space="preserve">SharePoint </w:t>
      </w:r>
      <w:r>
        <w:rPr>
          <w:rFonts w:cs="Arial"/>
          <w:color w:val="000000"/>
        </w:rPr>
        <w:t xml:space="preserve">Server </w:t>
      </w:r>
      <w:r w:rsidRPr="00C33AEA">
        <w:rPr>
          <w:rFonts w:ascii="Calibri" w:eastAsia="Calibri" w:hAnsi="Calibri"/>
          <w:color w:val="000000"/>
        </w:rPr>
        <w:t xml:space="preserve">services now authenticate with SQL Server by using Kerberos authentication. </w:t>
      </w:r>
    </w:p>
    <w:p w14:paraId="7A60561E" w14:textId="77777777" w:rsidR="009D54C0" w:rsidRDefault="009D54C0" w:rsidP="00C33AEA">
      <w:pPr>
        <w:pStyle w:val="ProcedureTitle"/>
      </w:pPr>
      <w:r>
        <w:t>To verify the cluster configuration</w:t>
      </w:r>
    </w:p>
    <w:p w14:paraId="5CD4A57F" w14:textId="77777777" w:rsidR="009D54C0" w:rsidRDefault="009D54C0" w:rsidP="00C33AEA">
      <w:pPr>
        <w:pStyle w:val="NumberedList1"/>
        <w:numPr>
          <w:ilvl w:val="0"/>
          <w:numId w:val="22"/>
        </w:numPr>
        <w:tabs>
          <w:tab w:val="left" w:pos="360"/>
        </w:tabs>
        <w:spacing w:line="240" w:lineRule="exact"/>
        <w:ind w:left="360" w:hanging="360"/>
        <w:rPr>
          <w:rFonts w:cs="Arial"/>
        </w:rPr>
      </w:pPr>
      <w:r>
        <w:rPr>
          <w:rFonts w:cs="Arial"/>
          <w:b/>
        </w:rPr>
        <w:t>Reboot the computers that are running SharePoint Server</w:t>
      </w:r>
      <w:r>
        <w:rPr>
          <w:rFonts w:cs="Arial"/>
        </w:rPr>
        <w:t xml:space="preserve"> </w:t>
      </w:r>
      <w:r w:rsidR="008F4CAB">
        <w:rPr>
          <w:rFonts w:cs="Arial"/>
        </w:rPr>
        <w:t>   </w:t>
      </w:r>
      <w:r>
        <w:rPr>
          <w:rFonts w:cs="Arial"/>
        </w:rPr>
        <w:t>This action restarts all services and forces them to re-connect and re-authenticate by using Kerberos authentication.</w:t>
      </w:r>
    </w:p>
    <w:p w14:paraId="64DDE8DA" w14:textId="77777777" w:rsidR="009D54C0" w:rsidRDefault="009D54C0" w:rsidP="00C33AEA">
      <w:pPr>
        <w:pStyle w:val="NumberedList1"/>
        <w:numPr>
          <w:ilvl w:val="0"/>
          <w:numId w:val="22"/>
        </w:numPr>
        <w:tabs>
          <w:tab w:val="left" w:pos="360"/>
        </w:tabs>
        <w:spacing w:line="240" w:lineRule="exact"/>
        <w:ind w:left="360" w:hanging="360"/>
        <w:rPr>
          <w:rFonts w:cs="Arial"/>
        </w:rPr>
      </w:pPr>
      <w:r>
        <w:rPr>
          <w:rFonts w:cs="Arial"/>
        </w:rPr>
        <w:lastRenderedPageBreak/>
        <w:t>Open SQL Server Management Studio and run the following query:</w:t>
      </w:r>
    </w:p>
    <w:p w14:paraId="303AECBB"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sz w:val="20"/>
          <w:szCs w:val="20"/>
        </w:rPr>
      </w:pPr>
      <w:r w:rsidRPr="00510582">
        <w:rPr>
          <w:rFonts w:ascii="Courier New" w:hAnsi="Courier New" w:cs="Courier New"/>
          <w:noProof/>
          <w:color w:val="0000FF"/>
          <w:sz w:val="20"/>
          <w:szCs w:val="20"/>
        </w:rPr>
        <w:t>Select</w:t>
      </w:r>
      <w:r w:rsidRPr="00510582">
        <w:rPr>
          <w:rFonts w:ascii="Courier New" w:hAnsi="Courier New" w:cs="Courier New"/>
          <w:noProof/>
          <w:sz w:val="20"/>
          <w:szCs w:val="20"/>
        </w:rPr>
        <w:t xml:space="preserve"> </w:t>
      </w:r>
    </w:p>
    <w:p w14:paraId="5F988D3C"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808080"/>
          <w:sz w:val="20"/>
          <w:szCs w:val="20"/>
        </w:rPr>
      </w:pPr>
      <w:r w:rsidRPr="00510582">
        <w:rPr>
          <w:rFonts w:ascii="Courier New" w:hAnsi="Courier New" w:cs="Courier New"/>
          <w:noProof/>
          <w:sz w:val="20"/>
          <w:szCs w:val="20"/>
        </w:rPr>
        <w:tab/>
        <w:t>s</w:t>
      </w:r>
      <w:r w:rsidRPr="00510582">
        <w:rPr>
          <w:rFonts w:ascii="Courier New" w:hAnsi="Courier New" w:cs="Courier New"/>
          <w:noProof/>
          <w:color w:val="808080"/>
          <w:sz w:val="20"/>
          <w:szCs w:val="20"/>
        </w:rPr>
        <w:t>.</w:t>
      </w:r>
      <w:r w:rsidRPr="00510582">
        <w:rPr>
          <w:rFonts w:ascii="Courier New" w:hAnsi="Courier New" w:cs="Courier New"/>
          <w:noProof/>
          <w:sz w:val="20"/>
          <w:szCs w:val="20"/>
        </w:rPr>
        <w:t>session_id</w:t>
      </w:r>
      <w:r w:rsidRPr="00510582">
        <w:rPr>
          <w:rFonts w:ascii="Courier New" w:hAnsi="Courier New" w:cs="Courier New"/>
          <w:noProof/>
          <w:color w:val="808080"/>
          <w:sz w:val="20"/>
          <w:szCs w:val="20"/>
        </w:rPr>
        <w:t>,</w:t>
      </w:r>
    </w:p>
    <w:p w14:paraId="7A6F25B0"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808080"/>
          <w:sz w:val="20"/>
          <w:szCs w:val="20"/>
        </w:rPr>
      </w:pPr>
      <w:r w:rsidRPr="00510582">
        <w:rPr>
          <w:rFonts w:ascii="Courier New" w:hAnsi="Courier New" w:cs="Courier New"/>
          <w:noProof/>
          <w:sz w:val="20"/>
          <w:szCs w:val="20"/>
        </w:rPr>
        <w:tab/>
        <w:t>s</w:t>
      </w:r>
      <w:r w:rsidRPr="00510582">
        <w:rPr>
          <w:rFonts w:ascii="Courier New" w:hAnsi="Courier New" w:cs="Courier New"/>
          <w:noProof/>
          <w:color w:val="808080"/>
          <w:sz w:val="20"/>
          <w:szCs w:val="20"/>
        </w:rPr>
        <w:t>.</w:t>
      </w:r>
      <w:r w:rsidRPr="00510582">
        <w:rPr>
          <w:rFonts w:ascii="Courier New" w:hAnsi="Courier New" w:cs="Courier New"/>
          <w:noProof/>
          <w:sz w:val="20"/>
          <w:szCs w:val="20"/>
        </w:rPr>
        <w:t>login_name</w:t>
      </w:r>
      <w:r w:rsidRPr="00510582">
        <w:rPr>
          <w:rFonts w:ascii="Courier New" w:hAnsi="Courier New" w:cs="Courier New"/>
          <w:noProof/>
          <w:color w:val="808080"/>
          <w:sz w:val="20"/>
          <w:szCs w:val="20"/>
        </w:rPr>
        <w:t>,</w:t>
      </w:r>
    </w:p>
    <w:p w14:paraId="1505CA8D"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808080"/>
          <w:sz w:val="20"/>
          <w:szCs w:val="20"/>
        </w:rPr>
      </w:pPr>
      <w:r w:rsidRPr="00510582">
        <w:rPr>
          <w:rFonts w:ascii="Courier New" w:hAnsi="Courier New" w:cs="Courier New"/>
          <w:noProof/>
          <w:sz w:val="20"/>
          <w:szCs w:val="20"/>
        </w:rPr>
        <w:tab/>
        <w:t>s</w:t>
      </w:r>
      <w:r w:rsidRPr="00510582">
        <w:rPr>
          <w:rFonts w:ascii="Courier New" w:hAnsi="Courier New" w:cs="Courier New"/>
          <w:noProof/>
          <w:color w:val="808080"/>
          <w:sz w:val="20"/>
          <w:szCs w:val="20"/>
        </w:rPr>
        <w:t>.</w:t>
      </w:r>
      <w:r w:rsidRPr="00510582">
        <w:rPr>
          <w:rFonts w:ascii="Courier New" w:hAnsi="Courier New" w:cs="Courier New"/>
          <w:noProof/>
          <w:color w:val="FF00FF"/>
          <w:sz w:val="20"/>
          <w:szCs w:val="20"/>
        </w:rPr>
        <w:t>host_name</w:t>
      </w:r>
      <w:r w:rsidRPr="00510582">
        <w:rPr>
          <w:rFonts w:ascii="Courier New" w:hAnsi="Courier New" w:cs="Courier New"/>
          <w:noProof/>
          <w:color w:val="808080"/>
          <w:sz w:val="20"/>
          <w:szCs w:val="20"/>
        </w:rPr>
        <w:t>,</w:t>
      </w:r>
    </w:p>
    <w:p w14:paraId="1A382F35"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sz w:val="20"/>
          <w:szCs w:val="20"/>
        </w:rPr>
      </w:pPr>
      <w:r w:rsidRPr="00510582">
        <w:rPr>
          <w:rFonts w:ascii="Courier New" w:hAnsi="Courier New" w:cs="Courier New"/>
          <w:noProof/>
          <w:sz w:val="20"/>
          <w:szCs w:val="20"/>
        </w:rPr>
        <w:tab/>
        <w:t>c</w:t>
      </w:r>
      <w:r w:rsidRPr="00510582">
        <w:rPr>
          <w:rFonts w:ascii="Courier New" w:hAnsi="Courier New" w:cs="Courier New"/>
          <w:noProof/>
          <w:color w:val="808080"/>
          <w:sz w:val="20"/>
          <w:szCs w:val="20"/>
        </w:rPr>
        <w:t>.</w:t>
      </w:r>
      <w:r w:rsidRPr="00510582">
        <w:rPr>
          <w:rFonts w:ascii="Courier New" w:hAnsi="Courier New" w:cs="Courier New"/>
          <w:noProof/>
          <w:sz w:val="20"/>
          <w:szCs w:val="20"/>
        </w:rPr>
        <w:t>auth_scheme</w:t>
      </w:r>
    </w:p>
    <w:p w14:paraId="7877CFA1"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0000FF"/>
          <w:sz w:val="20"/>
          <w:szCs w:val="20"/>
        </w:rPr>
      </w:pPr>
      <w:r w:rsidRPr="00510582">
        <w:rPr>
          <w:rFonts w:ascii="Courier New" w:hAnsi="Courier New" w:cs="Courier New"/>
          <w:noProof/>
          <w:color w:val="0000FF"/>
          <w:sz w:val="20"/>
          <w:szCs w:val="20"/>
        </w:rPr>
        <w:t>from</w:t>
      </w:r>
    </w:p>
    <w:p w14:paraId="2765495A"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sz w:val="20"/>
          <w:szCs w:val="20"/>
        </w:rPr>
      </w:pPr>
      <w:r w:rsidRPr="00510582">
        <w:rPr>
          <w:rFonts w:ascii="Courier New" w:hAnsi="Courier New" w:cs="Courier New"/>
          <w:noProof/>
          <w:color w:val="008000"/>
          <w:sz w:val="20"/>
          <w:szCs w:val="20"/>
        </w:rPr>
        <w:t>sys</w:t>
      </w:r>
      <w:r w:rsidRPr="00510582">
        <w:rPr>
          <w:rFonts w:ascii="Courier New" w:hAnsi="Courier New" w:cs="Courier New"/>
          <w:noProof/>
          <w:color w:val="808080"/>
          <w:sz w:val="20"/>
          <w:szCs w:val="20"/>
        </w:rPr>
        <w:t>.</w:t>
      </w:r>
      <w:r w:rsidRPr="00510582">
        <w:rPr>
          <w:rFonts w:ascii="Courier New" w:hAnsi="Courier New" w:cs="Courier New"/>
          <w:noProof/>
          <w:color w:val="008000"/>
          <w:sz w:val="20"/>
          <w:szCs w:val="20"/>
        </w:rPr>
        <w:t>dm_exec_connections</w:t>
      </w:r>
      <w:r w:rsidRPr="00510582">
        <w:rPr>
          <w:rFonts w:ascii="Courier New" w:hAnsi="Courier New" w:cs="Courier New"/>
          <w:noProof/>
          <w:sz w:val="20"/>
          <w:szCs w:val="20"/>
        </w:rPr>
        <w:t xml:space="preserve"> c</w:t>
      </w:r>
    </w:p>
    <w:p w14:paraId="73BBD0E4"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color w:val="808080"/>
          <w:sz w:val="20"/>
          <w:szCs w:val="20"/>
        </w:rPr>
      </w:pPr>
      <w:r w:rsidRPr="00510582">
        <w:rPr>
          <w:rFonts w:ascii="Courier New" w:hAnsi="Courier New" w:cs="Courier New"/>
          <w:noProof/>
          <w:color w:val="808080"/>
          <w:sz w:val="20"/>
          <w:szCs w:val="20"/>
        </w:rPr>
        <w:t>inner</w:t>
      </w:r>
      <w:r w:rsidRPr="00510582">
        <w:rPr>
          <w:rFonts w:ascii="Courier New" w:hAnsi="Courier New" w:cs="Courier New"/>
          <w:noProof/>
          <w:sz w:val="20"/>
          <w:szCs w:val="20"/>
        </w:rPr>
        <w:t xml:space="preserve"> </w:t>
      </w:r>
      <w:r w:rsidRPr="00510582">
        <w:rPr>
          <w:rFonts w:ascii="Courier New" w:hAnsi="Courier New" w:cs="Courier New"/>
          <w:noProof/>
          <w:color w:val="808080"/>
          <w:sz w:val="20"/>
          <w:szCs w:val="20"/>
        </w:rPr>
        <w:t>join</w:t>
      </w:r>
    </w:p>
    <w:p w14:paraId="0749BACF" w14:textId="77777777" w:rsidR="00510582" w:rsidRPr="00510582" w:rsidRDefault="00510582" w:rsidP="00510582">
      <w:pPr>
        <w:autoSpaceDE w:val="0"/>
        <w:autoSpaceDN w:val="0"/>
        <w:adjustRightInd w:val="0"/>
        <w:spacing w:after="0" w:line="240" w:lineRule="auto"/>
        <w:ind w:left="720"/>
        <w:rPr>
          <w:rFonts w:ascii="Courier New" w:hAnsi="Courier New" w:cs="Courier New"/>
          <w:noProof/>
          <w:sz w:val="20"/>
          <w:szCs w:val="20"/>
        </w:rPr>
      </w:pPr>
      <w:r w:rsidRPr="00510582">
        <w:rPr>
          <w:rFonts w:ascii="Courier New" w:hAnsi="Courier New" w:cs="Courier New"/>
          <w:noProof/>
          <w:color w:val="008000"/>
          <w:sz w:val="20"/>
          <w:szCs w:val="20"/>
        </w:rPr>
        <w:t>sys</w:t>
      </w:r>
      <w:r w:rsidRPr="00510582">
        <w:rPr>
          <w:rFonts w:ascii="Courier New" w:hAnsi="Courier New" w:cs="Courier New"/>
          <w:noProof/>
          <w:color w:val="808080"/>
          <w:sz w:val="20"/>
          <w:szCs w:val="20"/>
        </w:rPr>
        <w:t>.</w:t>
      </w:r>
      <w:r w:rsidRPr="00510582">
        <w:rPr>
          <w:rFonts w:ascii="Courier New" w:hAnsi="Courier New" w:cs="Courier New"/>
          <w:noProof/>
          <w:color w:val="008000"/>
          <w:sz w:val="20"/>
          <w:szCs w:val="20"/>
        </w:rPr>
        <w:t>dm_exec_sessions</w:t>
      </w:r>
      <w:r w:rsidRPr="00510582">
        <w:rPr>
          <w:rFonts w:ascii="Courier New" w:hAnsi="Courier New" w:cs="Courier New"/>
          <w:noProof/>
          <w:sz w:val="20"/>
          <w:szCs w:val="20"/>
        </w:rPr>
        <w:t xml:space="preserve"> s</w:t>
      </w:r>
    </w:p>
    <w:p w14:paraId="329053F8" w14:textId="77777777" w:rsidR="003572A3" w:rsidRDefault="00510582" w:rsidP="00510582">
      <w:pPr>
        <w:ind w:left="720"/>
      </w:pPr>
      <w:r w:rsidRPr="00510582">
        <w:rPr>
          <w:rFonts w:ascii="Courier New" w:hAnsi="Courier New" w:cs="Courier New"/>
          <w:noProof/>
          <w:color w:val="0000FF"/>
          <w:sz w:val="20"/>
          <w:szCs w:val="20"/>
        </w:rPr>
        <w:t>on</w:t>
      </w:r>
      <w:r w:rsidRPr="00510582">
        <w:rPr>
          <w:rFonts w:ascii="Courier New" w:hAnsi="Courier New" w:cs="Courier New"/>
          <w:noProof/>
          <w:sz w:val="20"/>
          <w:szCs w:val="20"/>
        </w:rPr>
        <w:t xml:space="preserve"> c</w:t>
      </w:r>
      <w:r w:rsidRPr="00510582">
        <w:rPr>
          <w:rFonts w:ascii="Courier New" w:hAnsi="Courier New" w:cs="Courier New"/>
          <w:noProof/>
          <w:color w:val="808080"/>
          <w:sz w:val="20"/>
          <w:szCs w:val="20"/>
        </w:rPr>
        <w:t>.</w:t>
      </w:r>
      <w:r w:rsidRPr="00510582">
        <w:rPr>
          <w:rFonts w:ascii="Courier New" w:hAnsi="Courier New" w:cs="Courier New"/>
          <w:noProof/>
          <w:sz w:val="20"/>
          <w:szCs w:val="20"/>
        </w:rPr>
        <w:t xml:space="preserve">session_id </w:t>
      </w:r>
      <w:r w:rsidRPr="00510582">
        <w:rPr>
          <w:rFonts w:ascii="Courier New" w:hAnsi="Courier New" w:cs="Courier New"/>
          <w:noProof/>
          <w:color w:val="808080"/>
          <w:sz w:val="20"/>
          <w:szCs w:val="20"/>
        </w:rPr>
        <w:t>=</w:t>
      </w:r>
      <w:r w:rsidRPr="00510582">
        <w:rPr>
          <w:rFonts w:ascii="Courier New" w:hAnsi="Courier New" w:cs="Courier New"/>
          <w:noProof/>
          <w:sz w:val="20"/>
          <w:szCs w:val="20"/>
        </w:rPr>
        <w:t xml:space="preserve"> s</w:t>
      </w:r>
      <w:r w:rsidRPr="00510582">
        <w:rPr>
          <w:rFonts w:ascii="Courier New" w:hAnsi="Courier New" w:cs="Courier New"/>
          <w:noProof/>
          <w:color w:val="808080"/>
          <w:sz w:val="20"/>
          <w:szCs w:val="20"/>
        </w:rPr>
        <w:t>.</w:t>
      </w:r>
      <w:r w:rsidRPr="00510582">
        <w:rPr>
          <w:rFonts w:ascii="Courier New" w:hAnsi="Courier New" w:cs="Courier New"/>
          <w:noProof/>
          <w:sz w:val="20"/>
          <w:szCs w:val="20"/>
        </w:rPr>
        <w:t>session_id</w:t>
      </w:r>
    </w:p>
    <w:p w14:paraId="65F2107B" w14:textId="77777777" w:rsidR="009D54C0" w:rsidRPr="00E74146" w:rsidRDefault="009D54C0" w:rsidP="00E74146">
      <w:pPr>
        <w:spacing w:line="240" w:lineRule="auto"/>
        <w:ind w:left="360"/>
        <w:rPr>
          <w:color w:val="000000"/>
        </w:rPr>
      </w:pPr>
      <w:r w:rsidRPr="00E74146">
        <w:rPr>
          <w:color w:val="000000"/>
        </w:rPr>
        <w:t xml:space="preserve">The query </w:t>
      </w:r>
      <w:r>
        <w:rPr>
          <w:rFonts w:cs="Arial"/>
          <w:color w:val="000000"/>
        </w:rPr>
        <w:t>returns</w:t>
      </w:r>
      <w:r w:rsidRPr="00E74146">
        <w:rPr>
          <w:color w:val="000000"/>
        </w:rPr>
        <w:t xml:space="preserve"> metadata about each session and connection. The session data helps identify the connection source</w:t>
      </w:r>
      <w:r>
        <w:rPr>
          <w:rFonts w:cs="Arial"/>
          <w:color w:val="000000"/>
        </w:rPr>
        <w:t>,</w:t>
      </w:r>
      <w:r w:rsidRPr="00E74146">
        <w:rPr>
          <w:color w:val="000000"/>
        </w:rPr>
        <w:t xml:space="preserve"> and the session information reveals the authentication scheme for the connection. </w:t>
      </w:r>
    </w:p>
    <w:p w14:paraId="126F3227" w14:textId="77777777" w:rsidR="003572A3" w:rsidRDefault="009D54C0" w:rsidP="006F7677">
      <w:pPr>
        <w:pStyle w:val="ListParagraph"/>
        <w:numPr>
          <w:ilvl w:val="0"/>
          <w:numId w:val="22"/>
        </w:numPr>
      </w:pPr>
      <w:r>
        <w:rPr>
          <w:rFonts w:cs="Arial"/>
        </w:rPr>
        <w:t>Verify that the SharePoint Server services are authenticating by using Kerberos authentication</w:t>
      </w:r>
      <w:r w:rsidR="003572A3">
        <w:t>:</w:t>
      </w:r>
    </w:p>
    <w:p w14:paraId="4EE3B21F" w14:textId="77777777" w:rsidR="003572A3" w:rsidRDefault="003572A3" w:rsidP="003572A3">
      <w:pPr>
        <w:pStyle w:val="ListParagraph"/>
      </w:pPr>
      <w:r w:rsidRPr="00B55B21">
        <w:rPr>
          <w:noProof/>
          <w:lang w:val="en-US" w:eastAsia="en-US"/>
        </w:rPr>
        <w:drawing>
          <wp:inline distT="0" distB="0" distL="0" distR="0" wp14:anchorId="6B2C4891" wp14:editId="1CE8D82A">
            <wp:extent cx="3413760" cy="20497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3413760" cy="2049780"/>
                    </a:xfrm>
                    <a:prstGeom prst="rect">
                      <a:avLst/>
                    </a:prstGeom>
                  </pic:spPr>
                </pic:pic>
              </a:graphicData>
            </a:graphic>
          </wp:inline>
        </w:drawing>
      </w:r>
    </w:p>
    <w:p w14:paraId="103532B2" w14:textId="77777777" w:rsidR="009D54C0" w:rsidRDefault="009D54C0" w:rsidP="00E74146">
      <w:pPr>
        <w:pStyle w:val="NumberedList1"/>
        <w:numPr>
          <w:ilvl w:val="0"/>
          <w:numId w:val="22"/>
        </w:numPr>
        <w:tabs>
          <w:tab w:val="left" w:pos="360"/>
        </w:tabs>
        <w:spacing w:line="240" w:lineRule="exact"/>
        <w:ind w:left="360" w:hanging="360"/>
        <w:rPr>
          <w:rFonts w:cs="Arial"/>
        </w:rPr>
      </w:pPr>
      <w:r>
        <w:rPr>
          <w:rFonts w:cs="Arial"/>
        </w:rPr>
        <w:t xml:space="preserve">. If Kerberos authentication is configured correctly, you see </w:t>
      </w:r>
      <w:r w:rsidRPr="00E74146">
        <w:rPr>
          <w:b/>
        </w:rPr>
        <w:t>Kerberos</w:t>
      </w:r>
      <w:r>
        <w:rPr>
          <w:rFonts w:cs="Arial"/>
        </w:rPr>
        <w:t xml:space="preserve"> in the </w:t>
      </w:r>
      <w:proofErr w:type="spellStart"/>
      <w:r w:rsidRPr="00E74146">
        <w:rPr>
          <w:b/>
        </w:rPr>
        <w:t>auth_scheme</w:t>
      </w:r>
      <w:proofErr w:type="spellEnd"/>
      <w:r>
        <w:rPr>
          <w:rFonts w:cs="Arial"/>
        </w:rPr>
        <w:t xml:space="preserve"> column of the query results.</w:t>
      </w:r>
    </w:p>
    <w:p w14:paraId="63E68B90" w14:textId="77777777" w:rsidR="009D54C0" w:rsidRPr="00A04F10" w:rsidRDefault="009D54C0" w:rsidP="00E74146">
      <w:pPr>
        <w:pStyle w:val="Heading3"/>
      </w:pPr>
      <w:bookmarkStart w:id="176" w:name="_Toc289344676"/>
      <w:bookmarkStart w:id="177" w:name="_Toc321916325"/>
      <w:r w:rsidRPr="00A04F10">
        <w:t>Create a test SQL Server database and test table</w:t>
      </w:r>
      <w:bookmarkEnd w:id="176"/>
      <w:bookmarkEnd w:id="177"/>
    </w:p>
    <w:p w14:paraId="1E84F64C" w14:textId="77777777" w:rsidR="009D54C0" w:rsidRPr="00E74146" w:rsidRDefault="009D54C0" w:rsidP="00D12857">
      <w:pPr>
        <w:spacing w:line="240" w:lineRule="auto"/>
        <w:rPr>
          <w:color w:val="000000"/>
        </w:rPr>
      </w:pPr>
      <w:r w:rsidRPr="00E74146">
        <w:rPr>
          <w:rFonts w:ascii="Calibri" w:eastAsia="Calibri" w:hAnsi="Calibri"/>
          <w:color w:val="000000"/>
        </w:rPr>
        <w:t xml:space="preserve">To test delegation across the various SharePoint </w:t>
      </w:r>
      <w:r>
        <w:rPr>
          <w:rFonts w:cs="Arial"/>
          <w:color w:val="000000"/>
        </w:rPr>
        <w:t xml:space="preserve">Server </w:t>
      </w:r>
      <w:r w:rsidRPr="00E74146">
        <w:rPr>
          <w:rFonts w:ascii="Calibri" w:eastAsia="Calibri" w:hAnsi="Calibri"/>
          <w:color w:val="000000"/>
        </w:rPr>
        <w:t>service applications covered in the scenarios in this document</w:t>
      </w:r>
      <w:r>
        <w:rPr>
          <w:rFonts w:cs="Arial"/>
          <w:color w:val="000000"/>
        </w:rPr>
        <w:t>,</w:t>
      </w:r>
      <w:r w:rsidRPr="00E74146">
        <w:rPr>
          <w:rFonts w:ascii="Calibri" w:eastAsia="Calibri" w:hAnsi="Calibri"/>
          <w:color w:val="000000"/>
        </w:rPr>
        <w:t xml:space="preserve"> you </w:t>
      </w:r>
      <w:r>
        <w:rPr>
          <w:rFonts w:cs="Arial"/>
          <w:color w:val="000000"/>
        </w:rPr>
        <w:t>have</w:t>
      </w:r>
      <w:r w:rsidRPr="00E74146">
        <w:rPr>
          <w:rFonts w:ascii="Calibri" w:eastAsia="Calibri" w:hAnsi="Calibri"/>
          <w:color w:val="000000"/>
        </w:rPr>
        <w:t xml:space="preserve"> to configure a test data source for those services to access. In the final step of this scenario</w:t>
      </w:r>
      <w:r>
        <w:rPr>
          <w:rFonts w:cs="Arial"/>
          <w:color w:val="000000"/>
        </w:rPr>
        <w:t>,</w:t>
      </w:r>
      <w:r w:rsidRPr="00E74146">
        <w:rPr>
          <w:rFonts w:ascii="Calibri" w:eastAsia="Calibri" w:hAnsi="Calibri"/>
          <w:color w:val="000000"/>
        </w:rPr>
        <w:t xml:space="preserve"> you configure a test database called </w:t>
      </w:r>
      <w:r>
        <w:rPr>
          <w:rFonts w:cs="Arial"/>
          <w:color w:val="000000"/>
        </w:rPr>
        <w:t>"</w:t>
      </w:r>
      <w:r w:rsidRPr="00E74146">
        <w:rPr>
          <w:rFonts w:ascii="Calibri" w:eastAsia="Calibri" w:hAnsi="Calibri"/>
          <w:color w:val="000000"/>
        </w:rPr>
        <w:t>Test</w:t>
      </w:r>
      <w:r>
        <w:rPr>
          <w:rFonts w:cs="Arial"/>
          <w:color w:val="000000"/>
        </w:rPr>
        <w:t>"</w:t>
      </w:r>
      <w:r w:rsidRPr="00E74146">
        <w:rPr>
          <w:rFonts w:ascii="Calibri" w:eastAsia="Calibri" w:hAnsi="Calibri"/>
          <w:color w:val="000000"/>
        </w:rPr>
        <w:t xml:space="preserve"> and a test table called </w:t>
      </w:r>
      <w:r>
        <w:rPr>
          <w:rFonts w:cs="Arial"/>
          <w:color w:val="000000"/>
        </w:rPr>
        <w:t>"</w:t>
      </w:r>
      <w:r w:rsidRPr="00E74146">
        <w:rPr>
          <w:rFonts w:ascii="Calibri" w:eastAsia="Calibri" w:hAnsi="Calibri"/>
          <w:color w:val="000000"/>
        </w:rPr>
        <w:t>Sales</w:t>
      </w:r>
      <w:r>
        <w:rPr>
          <w:rFonts w:cs="Arial"/>
          <w:color w:val="000000"/>
        </w:rPr>
        <w:t>"</w:t>
      </w:r>
      <w:r w:rsidRPr="00E74146">
        <w:rPr>
          <w:rFonts w:ascii="Calibri" w:eastAsia="Calibri" w:hAnsi="Calibri"/>
          <w:color w:val="000000"/>
        </w:rPr>
        <w:t xml:space="preserve"> to be used later. </w:t>
      </w:r>
    </w:p>
    <w:p w14:paraId="6DE9730F" w14:textId="77777777" w:rsidR="009D54C0" w:rsidRDefault="009D54C0" w:rsidP="00E74146">
      <w:pPr>
        <w:pStyle w:val="NumberedList1"/>
        <w:numPr>
          <w:ilvl w:val="0"/>
          <w:numId w:val="23"/>
        </w:numPr>
        <w:tabs>
          <w:tab w:val="left" w:pos="360"/>
        </w:tabs>
        <w:spacing w:line="240" w:lineRule="exact"/>
        <w:ind w:left="360" w:hanging="360"/>
        <w:rPr>
          <w:rFonts w:cs="Arial"/>
        </w:rPr>
      </w:pPr>
      <w:r>
        <w:rPr>
          <w:rFonts w:cs="Arial"/>
        </w:rPr>
        <w:lastRenderedPageBreak/>
        <w:t>In SQL Server Management Studio, create a new database called "Test". Keep the default settings when creating this database.</w:t>
      </w:r>
    </w:p>
    <w:p w14:paraId="2FF00228" w14:textId="77777777" w:rsidR="009D54C0" w:rsidRDefault="009D54C0" w:rsidP="00E74146">
      <w:pPr>
        <w:pStyle w:val="NumberedList1"/>
        <w:numPr>
          <w:ilvl w:val="0"/>
          <w:numId w:val="23"/>
        </w:numPr>
        <w:tabs>
          <w:tab w:val="left" w:pos="360"/>
        </w:tabs>
        <w:spacing w:line="240" w:lineRule="exact"/>
        <w:ind w:left="360" w:hanging="360"/>
        <w:rPr>
          <w:rFonts w:cs="Arial"/>
        </w:rPr>
      </w:pPr>
      <w:r>
        <w:rPr>
          <w:rFonts w:cs="Arial"/>
        </w:rPr>
        <w:t>In the Test database, create a new table with the following schema:</w:t>
      </w:r>
    </w:p>
    <w:p w14:paraId="258F8E2D" w14:textId="77777777" w:rsidR="00E1659A" w:rsidRDefault="00E1659A" w:rsidP="006F7677">
      <w:pPr>
        <w:pStyle w:val="ListParagraph"/>
        <w:ind w:left="360"/>
      </w:pPr>
      <w:r>
        <w:rPr>
          <w:noProof/>
          <w:lang w:val="en-US" w:eastAsia="en-US"/>
        </w:rPr>
        <w:drawing>
          <wp:inline distT="0" distB="0" distL="0" distR="0" wp14:anchorId="2BB995E8" wp14:editId="09B8A62C">
            <wp:extent cx="2628900" cy="1143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2628900" cy="1143000"/>
                    </a:xfrm>
                    <a:prstGeom prst="rect">
                      <a:avLst/>
                    </a:prstGeom>
                  </pic:spPr>
                </pic:pic>
              </a:graphicData>
            </a:graphic>
          </wp:inline>
        </w:drawing>
      </w:r>
    </w:p>
    <w:tbl>
      <w:tblPr>
        <w:tblW w:w="3750" w:type="pct"/>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985"/>
        <w:gridCol w:w="1986"/>
        <w:gridCol w:w="1986"/>
      </w:tblGrid>
      <w:tr w:rsidR="009D54C0" w:rsidRPr="006E2E78" w14:paraId="7E9FEA97" w14:textId="77777777" w:rsidTr="00453307">
        <w:trPr>
          <w:tblHeader/>
        </w:trPr>
        <w:tc>
          <w:tcPr>
            <w:tcW w:w="1650" w:type="pct"/>
            <w:tcBorders>
              <w:top w:val="single" w:sz="12" w:space="0" w:color="808080"/>
              <w:left w:val="single" w:sz="6" w:space="0" w:color="808080"/>
              <w:bottom w:val="single" w:sz="4" w:space="0" w:color="808080"/>
              <w:right w:val="single" w:sz="12" w:space="0" w:color="808080"/>
              <w:tl2br w:val="nil"/>
            </w:tcBorders>
            <w:shd w:val="clear" w:color="auto" w:fill="D9D9D9"/>
          </w:tcPr>
          <w:p w14:paraId="0F4E1F6E" w14:textId="77777777" w:rsidR="009D54C0" w:rsidRPr="006E2E78" w:rsidRDefault="009D54C0">
            <w:pPr>
              <w:spacing w:line="240" w:lineRule="auto"/>
              <w:rPr>
                <w:rFonts w:cs="Arial"/>
                <w:color w:val="000000"/>
                <w:sz w:val="18"/>
              </w:rPr>
            </w:pPr>
            <w:r w:rsidRPr="006E2E78">
              <w:rPr>
                <w:rFonts w:cs="Arial"/>
                <w:b/>
                <w:color w:val="000000"/>
                <w:sz w:val="18"/>
              </w:rPr>
              <w:t>Column Name</w:t>
            </w:r>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D9D9D9"/>
          </w:tcPr>
          <w:p w14:paraId="43187296" w14:textId="77777777" w:rsidR="009D54C0" w:rsidRPr="006E2E78" w:rsidRDefault="009D54C0">
            <w:pPr>
              <w:spacing w:line="240" w:lineRule="auto"/>
              <w:rPr>
                <w:rFonts w:cs="Arial"/>
                <w:color w:val="000000"/>
                <w:sz w:val="18"/>
              </w:rPr>
            </w:pPr>
            <w:r w:rsidRPr="006E2E78">
              <w:rPr>
                <w:rFonts w:cs="Arial"/>
                <w:b/>
                <w:color w:val="000000"/>
                <w:sz w:val="18"/>
              </w:rPr>
              <w:t>Data Type</w:t>
            </w:r>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BF0C41A" w14:textId="77777777" w:rsidR="009D54C0" w:rsidRPr="006E2E78" w:rsidRDefault="009D54C0">
            <w:pPr>
              <w:spacing w:line="240" w:lineRule="auto"/>
              <w:rPr>
                <w:rFonts w:cs="Arial"/>
                <w:color w:val="000000"/>
                <w:sz w:val="18"/>
              </w:rPr>
            </w:pPr>
            <w:r w:rsidRPr="006E2E78">
              <w:rPr>
                <w:rFonts w:cs="Arial"/>
                <w:b/>
                <w:color w:val="000000"/>
                <w:sz w:val="18"/>
              </w:rPr>
              <w:t>Allow Nulls</w:t>
            </w:r>
          </w:p>
        </w:tc>
      </w:tr>
      <w:tr w:rsidR="009D54C0" w:rsidRPr="006E2E78" w14:paraId="1D178947" w14:textId="77777777" w:rsidTr="00453307">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7F79831" w14:textId="77777777" w:rsidR="009D54C0" w:rsidRPr="006E2E78" w:rsidRDefault="009D54C0">
            <w:pPr>
              <w:spacing w:line="240" w:lineRule="auto"/>
              <w:rPr>
                <w:rFonts w:cs="Arial"/>
                <w:color w:val="000000"/>
              </w:rPr>
            </w:pPr>
            <w:r w:rsidRPr="006E2E78">
              <w:rPr>
                <w:rFonts w:cs="Arial"/>
                <w:color w:val="000000"/>
              </w:rPr>
              <w:t>Region</w:t>
            </w:r>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0967B06" w14:textId="77777777" w:rsidR="009D54C0" w:rsidRPr="006E2E78" w:rsidRDefault="009D54C0">
            <w:pPr>
              <w:spacing w:line="240" w:lineRule="auto"/>
              <w:rPr>
                <w:rFonts w:cs="Arial"/>
                <w:color w:val="000000"/>
              </w:rPr>
            </w:pPr>
            <w:proofErr w:type="spellStart"/>
            <w:r w:rsidRPr="006E2E78">
              <w:rPr>
                <w:rFonts w:cs="Arial"/>
                <w:color w:val="000000"/>
              </w:rPr>
              <w:t>nvarchar</w:t>
            </w:r>
            <w:proofErr w:type="spellEnd"/>
            <w:r w:rsidRPr="006E2E78">
              <w:rPr>
                <w:rFonts w:cs="Arial"/>
                <w:color w:val="000000"/>
              </w:rPr>
              <w:t>(10)</w:t>
            </w:r>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7FA6C3F" w14:textId="77777777" w:rsidR="009D54C0" w:rsidRPr="006E2E78" w:rsidRDefault="009D54C0">
            <w:pPr>
              <w:spacing w:line="240" w:lineRule="auto"/>
              <w:rPr>
                <w:rFonts w:cs="Arial"/>
                <w:color w:val="000000"/>
              </w:rPr>
            </w:pPr>
            <w:r w:rsidRPr="006E2E78">
              <w:rPr>
                <w:rFonts w:cs="Arial"/>
                <w:color w:val="000000"/>
              </w:rPr>
              <w:t>No</w:t>
            </w:r>
          </w:p>
        </w:tc>
      </w:tr>
      <w:tr w:rsidR="009D54C0" w:rsidRPr="006E2E78" w14:paraId="5D5ABD18" w14:textId="77777777" w:rsidTr="00453307">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AFA1AD9" w14:textId="77777777" w:rsidR="009D54C0" w:rsidRPr="006E2E78" w:rsidRDefault="009D54C0">
            <w:pPr>
              <w:spacing w:line="240" w:lineRule="auto"/>
              <w:rPr>
                <w:rFonts w:cs="Arial"/>
                <w:color w:val="000000"/>
              </w:rPr>
            </w:pPr>
            <w:r w:rsidRPr="006E2E78">
              <w:rPr>
                <w:rFonts w:cs="Arial"/>
                <w:color w:val="000000"/>
              </w:rPr>
              <w:t>Year</w:t>
            </w:r>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7E4B732" w14:textId="77777777" w:rsidR="009D54C0" w:rsidRPr="006E2E78" w:rsidRDefault="009D54C0">
            <w:pPr>
              <w:spacing w:line="240" w:lineRule="auto"/>
              <w:rPr>
                <w:rFonts w:cs="Arial"/>
                <w:color w:val="000000"/>
              </w:rPr>
            </w:pPr>
            <w:proofErr w:type="spellStart"/>
            <w:r w:rsidRPr="006E2E78">
              <w:rPr>
                <w:rFonts w:cs="Arial"/>
                <w:color w:val="000000"/>
              </w:rPr>
              <w:t>nvarchar</w:t>
            </w:r>
            <w:proofErr w:type="spellEnd"/>
            <w:r w:rsidRPr="006E2E78">
              <w:rPr>
                <w:rFonts w:cs="Arial"/>
                <w:color w:val="000000"/>
              </w:rPr>
              <w:t>(4)</w:t>
            </w:r>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C54D420" w14:textId="77777777" w:rsidR="009D54C0" w:rsidRPr="006E2E78" w:rsidRDefault="009D54C0">
            <w:pPr>
              <w:spacing w:line="240" w:lineRule="auto"/>
              <w:rPr>
                <w:rFonts w:cs="Arial"/>
                <w:color w:val="000000"/>
              </w:rPr>
            </w:pPr>
            <w:r w:rsidRPr="006E2E78">
              <w:rPr>
                <w:rFonts w:cs="Arial"/>
                <w:color w:val="000000"/>
              </w:rPr>
              <w:t>No</w:t>
            </w:r>
          </w:p>
        </w:tc>
      </w:tr>
      <w:tr w:rsidR="009D54C0" w:rsidRPr="006E2E78" w14:paraId="2FD044BB" w14:textId="77777777" w:rsidTr="00453307">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D152A17" w14:textId="77777777" w:rsidR="009D54C0" w:rsidRPr="006E2E78" w:rsidRDefault="009D54C0">
            <w:pPr>
              <w:spacing w:line="240" w:lineRule="auto"/>
              <w:rPr>
                <w:rFonts w:cs="Arial"/>
                <w:color w:val="000000"/>
              </w:rPr>
            </w:pPr>
            <w:r w:rsidRPr="006E2E78">
              <w:rPr>
                <w:rFonts w:cs="Arial"/>
                <w:color w:val="000000"/>
              </w:rPr>
              <w:t>Amount</w:t>
            </w:r>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FFCB588" w14:textId="77777777" w:rsidR="009D54C0" w:rsidRPr="006E2E78" w:rsidRDefault="009D54C0">
            <w:pPr>
              <w:spacing w:line="240" w:lineRule="auto"/>
              <w:rPr>
                <w:rFonts w:cs="Arial"/>
                <w:color w:val="000000"/>
              </w:rPr>
            </w:pPr>
            <w:r w:rsidRPr="006E2E78">
              <w:rPr>
                <w:rFonts w:cs="Arial"/>
                <w:color w:val="000000"/>
              </w:rPr>
              <w:t>money</w:t>
            </w:r>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CCD01F1" w14:textId="77777777" w:rsidR="009D54C0" w:rsidRPr="006E2E78" w:rsidRDefault="009D54C0">
            <w:pPr>
              <w:spacing w:line="240" w:lineRule="auto"/>
              <w:rPr>
                <w:rFonts w:cs="Arial"/>
                <w:color w:val="000000"/>
              </w:rPr>
            </w:pPr>
            <w:r w:rsidRPr="006E2E78">
              <w:rPr>
                <w:rFonts w:cs="Arial"/>
                <w:color w:val="000000"/>
              </w:rPr>
              <w:t>No</w:t>
            </w:r>
          </w:p>
        </w:tc>
      </w:tr>
      <w:tr w:rsidR="009D54C0" w:rsidRPr="006E2E78" w14:paraId="308D9C38" w14:textId="77777777" w:rsidTr="00453307">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3E98D07" w14:textId="77777777" w:rsidR="009D54C0" w:rsidRPr="006E2E78" w:rsidRDefault="009D54C0">
            <w:pPr>
              <w:spacing w:line="240" w:lineRule="auto"/>
              <w:rPr>
                <w:rFonts w:cs="Arial"/>
                <w:color w:val="000000"/>
              </w:rPr>
            </w:pPr>
            <w:proofErr w:type="spellStart"/>
            <w:r w:rsidRPr="006E2E78">
              <w:rPr>
                <w:rFonts w:cs="Arial"/>
                <w:color w:val="000000"/>
              </w:rPr>
              <w:t>RowId</w:t>
            </w:r>
            <w:proofErr w:type="spellEnd"/>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1D4303E" w14:textId="77777777" w:rsidR="009D54C0" w:rsidRPr="006E2E78" w:rsidRDefault="009D54C0">
            <w:pPr>
              <w:spacing w:line="240" w:lineRule="auto"/>
              <w:rPr>
                <w:rFonts w:cs="Arial"/>
                <w:color w:val="000000"/>
              </w:rPr>
            </w:pPr>
            <w:proofErr w:type="spellStart"/>
            <w:r w:rsidRPr="006E2E78">
              <w:rPr>
                <w:rFonts w:cs="Arial"/>
                <w:color w:val="000000"/>
              </w:rPr>
              <w:t>int</w:t>
            </w:r>
            <w:proofErr w:type="spellEnd"/>
          </w:p>
        </w:tc>
        <w:tc>
          <w:tcPr>
            <w:tcW w:w="1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44B872E" w14:textId="77777777" w:rsidR="009D54C0" w:rsidRPr="006E2E78" w:rsidRDefault="009D54C0">
            <w:pPr>
              <w:spacing w:line="240" w:lineRule="auto"/>
              <w:rPr>
                <w:rFonts w:cs="Arial"/>
                <w:color w:val="000000"/>
              </w:rPr>
            </w:pPr>
            <w:r w:rsidRPr="006E2E78">
              <w:rPr>
                <w:rFonts w:cs="Arial"/>
                <w:color w:val="000000"/>
              </w:rPr>
              <w:t>No</w:t>
            </w:r>
          </w:p>
        </w:tc>
      </w:tr>
    </w:tbl>
    <w:p w14:paraId="43AEE623" w14:textId="77777777" w:rsidR="009D54C0" w:rsidRDefault="009D54C0" w:rsidP="00E74146">
      <w:pPr>
        <w:pStyle w:val="NumberedList1"/>
        <w:numPr>
          <w:ilvl w:val="0"/>
          <w:numId w:val="23"/>
        </w:numPr>
        <w:tabs>
          <w:tab w:val="left" w:pos="360"/>
        </w:tabs>
        <w:spacing w:line="240" w:lineRule="exact"/>
        <w:ind w:left="360" w:hanging="360"/>
        <w:rPr>
          <w:rFonts w:cs="Arial"/>
        </w:rPr>
      </w:pPr>
      <w:r>
        <w:rPr>
          <w:rFonts w:cs="Arial"/>
        </w:rPr>
        <w:t>Save the table with the name "Sales".</w:t>
      </w:r>
    </w:p>
    <w:p w14:paraId="27BFA5BB" w14:textId="77777777" w:rsidR="009D54C0" w:rsidRDefault="009D54C0" w:rsidP="00E74146">
      <w:pPr>
        <w:pStyle w:val="NumberedList1"/>
        <w:numPr>
          <w:ilvl w:val="0"/>
          <w:numId w:val="23"/>
        </w:numPr>
        <w:tabs>
          <w:tab w:val="left" w:pos="360"/>
        </w:tabs>
        <w:spacing w:line="240" w:lineRule="exact"/>
        <w:ind w:left="360" w:hanging="360"/>
        <w:rPr>
          <w:rFonts w:cs="Arial"/>
        </w:rPr>
      </w:pPr>
      <w:r>
        <w:rPr>
          <w:rFonts w:cs="Arial"/>
        </w:rPr>
        <w:t xml:space="preserve">In Management Studio, populate the table with test data. The data itself does not matter and does not affect the function of later scenarios. A few rows of data will suffice. </w:t>
      </w:r>
      <w:r w:rsidR="00E1659A">
        <w:t>In the example environment we populated the table with the following data:</w:t>
      </w:r>
    </w:p>
    <w:p w14:paraId="7E45C8AD" w14:textId="77777777" w:rsidR="003572A3" w:rsidRPr="002B0008" w:rsidRDefault="00E1659A" w:rsidP="002B0008">
      <w:pPr>
        <w:pStyle w:val="ListParagraph"/>
      </w:pPr>
      <w:r>
        <w:rPr>
          <w:noProof/>
          <w:lang w:val="en-US" w:eastAsia="en-US"/>
        </w:rPr>
        <w:drawing>
          <wp:inline distT="0" distB="0" distL="0" distR="0" wp14:anchorId="0BCBA501" wp14:editId="1E85C1A0">
            <wp:extent cx="3398520" cy="1844040"/>
            <wp:effectExtent l="0" t="0" r="0" b="38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3398520" cy="1844040"/>
                    </a:xfrm>
                    <a:prstGeom prst="rect">
                      <a:avLst/>
                    </a:prstGeom>
                  </pic:spPr>
                </pic:pic>
              </a:graphicData>
            </a:graphic>
          </wp:inline>
        </w:drawing>
      </w:r>
      <w:r w:rsidR="003572A3">
        <w:br w:type="page"/>
      </w:r>
    </w:p>
    <w:p w14:paraId="56309B91" w14:textId="77777777" w:rsidR="009D54C0" w:rsidRDefault="009D54C0" w:rsidP="00E74146">
      <w:pPr>
        <w:pStyle w:val="Heading1"/>
        <w:rPr>
          <w:rFonts w:cs="Arial"/>
        </w:rPr>
      </w:pPr>
      <w:bookmarkStart w:id="178" w:name="BookMark7"/>
      <w:bookmarkStart w:id="179" w:name="BM872fcadab90e4145b2f049c34970ac17"/>
      <w:bookmarkStart w:id="180" w:name="_Ref264122232"/>
      <w:bookmarkStart w:id="181" w:name="_Toc274573064"/>
      <w:bookmarkStart w:id="182" w:name="_Toc289344677"/>
      <w:bookmarkStart w:id="183" w:name="_Ref262307340"/>
      <w:bookmarkStart w:id="184" w:name="_Toc321916326"/>
      <w:bookmarkEnd w:id="178"/>
      <w:bookmarkEnd w:id="179"/>
      <w:r>
        <w:rPr>
          <w:rFonts w:cs="Arial"/>
        </w:rPr>
        <w:t>Kerberos authentication for SQL Server Analysis Services</w:t>
      </w:r>
      <w:bookmarkEnd w:id="180"/>
      <w:bookmarkEnd w:id="181"/>
      <w:r>
        <w:rPr>
          <w:rFonts w:cs="Arial"/>
        </w:rPr>
        <w:t xml:space="preserve"> (SharePoint Server 2010)</w:t>
      </w:r>
      <w:bookmarkEnd w:id="182"/>
      <w:bookmarkEnd w:id="184"/>
    </w:p>
    <w:p w14:paraId="21CCFA4C" w14:textId="77777777" w:rsidR="009D54C0" w:rsidRDefault="009D54C0">
      <w:pPr>
        <w:spacing w:line="240" w:lineRule="auto"/>
        <w:rPr>
          <w:rFonts w:cs="Arial"/>
          <w:color w:val="000000"/>
        </w:rPr>
      </w:pPr>
      <w:r>
        <w:rPr>
          <w:rFonts w:cs="Arial"/>
          <w:b/>
          <w:color w:val="808080"/>
          <w:sz w:val="18"/>
        </w:rPr>
        <w:t>Published: December 2, 2010</w:t>
      </w:r>
    </w:p>
    <w:p w14:paraId="4FAAE94F" w14:textId="77777777" w:rsidR="009D54C0" w:rsidRPr="00E74146" w:rsidRDefault="009D54C0" w:rsidP="00D12857">
      <w:pPr>
        <w:spacing w:line="240" w:lineRule="auto"/>
        <w:rPr>
          <w:color w:val="000000"/>
        </w:rPr>
      </w:pPr>
      <w:r w:rsidRPr="00E74146">
        <w:rPr>
          <w:rFonts w:ascii="Calibri" w:eastAsia="Calibri" w:hAnsi="Calibri"/>
          <w:color w:val="000000"/>
        </w:rPr>
        <w:t xml:space="preserve">In this scenario you </w:t>
      </w:r>
      <w:r>
        <w:rPr>
          <w:rFonts w:cs="Arial"/>
          <w:color w:val="000000"/>
        </w:rPr>
        <w:t>do the following things</w:t>
      </w:r>
      <w:r w:rsidRPr="00E74146">
        <w:rPr>
          <w:rFonts w:ascii="Calibri" w:eastAsia="Calibri" w:hAnsi="Calibri"/>
          <w:color w:val="000000"/>
        </w:rPr>
        <w:t>:</w:t>
      </w:r>
    </w:p>
    <w:p w14:paraId="6AC56246" w14:textId="77777777" w:rsidR="009D54C0" w:rsidRDefault="009D54C0" w:rsidP="00E74146">
      <w:pPr>
        <w:pStyle w:val="BulletedList1"/>
        <w:spacing w:line="240" w:lineRule="exact"/>
        <w:rPr>
          <w:rFonts w:cs="Arial"/>
        </w:rPr>
      </w:pPr>
      <w:r>
        <w:rPr>
          <w:rFonts w:cs="Arial"/>
        </w:rPr>
        <w:t>Configure Analysis Service instances in the SQL Server 2008 R2 cluster to use Kerberos authentication</w:t>
      </w:r>
    </w:p>
    <w:p w14:paraId="31580AD2" w14:textId="77777777" w:rsidR="009D54C0" w:rsidRDefault="009D54C0" w:rsidP="00E74146">
      <w:pPr>
        <w:pStyle w:val="BulletedList1"/>
        <w:spacing w:line="240" w:lineRule="exact"/>
        <w:rPr>
          <w:rFonts w:cs="Arial"/>
        </w:rPr>
      </w:pPr>
      <w:r>
        <w:rPr>
          <w:rFonts w:cs="Arial"/>
        </w:rPr>
        <w:t>Verify that the client can authenticate with the cluster by using Kerberos authentication</w:t>
      </w:r>
    </w:p>
    <w:p w14:paraId="19A3E9A4" w14:textId="77777777" w:rsidR="009D54C0" w:rsidRPr="00E74146" w:rsidRDefault="009D54C0" w:rsidP="00D12857">
      <w:pPr>
        <w:spacing w:line="240" w:lineRule="auto"/>
        <w:rPr>
          <w:color w:val="000000"/>
        </w:rPr>
      </w:pPr>
      <w:r w:rsidRPr="00E74146">
        <w:rPr>
          <w:color w:val="000000"/>
        </w:rPr>
        <w:t>Enabling Kerberos authentication for SQL Server Analysis Services is similar to SQL Server</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E74146" w:rsidRPr="00F768A0" w14:paraId="7DE8AF16" w14:textId="77777777" w:rsidTr="00594BC4">
        <w:tc>
          <w:tcPr>
            <w:tcW w:w="5000" w:type="pct"/>
          </w:tcPr>
          <w:p w14:paraId="4046F9C4" w14:textId="77777777" w:rsidR="00E74146" w:rsidRPr="00E74146" w:rsidRDefault="00DA526A" w:rsidP="00E74146">
            <w:pPr>
              <w:keepNext/>
              <w:spacing w:line="240" w:lineRule="auto"/>
              <w:rPr>
                <w:color w:val="000000"/>
                <w:sz w:val="18"/>
              </w:rPr>
            </w:pPr>
            <w:r>
              <w:rPr>
                <w:rFonts w:cs="Arial"/>
                <w:color w:val="000000"/>
                <w:sz w:val="18"/>
              </w:rPr>
              <w:pict w14:anchorId="6ADEABF0">
                <v:shape id="_x0000_i1056" type="#_x0000_t75" style="width:9.75pt;height:9.75pt">
                  <v:imagedata r:id="rId20" o:title="note"/>
                </v:shape>
              </w:pict>
            </w:r>
            <w:r w:rsidR="00E74146" w:rsidRPr="00F768A0">
              <w:rPr>
                <w:rFonts w:cs="Arial"/>
                <w:color w:val="000000"/>
              </w:rPr>
              <w:t xml:space="preserve"> </w:t>
            </w:r>
            <w:r w:rsidR="00E74146" w:rsidRPr="00F768A0">
              <w:rPr>
                <w:rFonts w:cs="Arial"/>
                <w:b/>
                <w:color w:val="000000"/>
              </w:rPr>
              <w:t xml:space="preserve">Note: </w:t>
            </w:r>
          </w:p>
        </w:tc>
      </w:tr>
      <w:tr w:rsidR="009D54C0" w:rsidRPr="00F768A0" w14:paraId="38EE9CA8" w14:textId="77777777" w:rsidTr="00594BC4">
        <w:tc>
          <w:tcPr>
            <w:tcW w:w="5000" w:type="pct"/>
          </w:tcPr>
          <w:p w14:paraId="6291EBDB" w14:textId="77777777" w:rsidR="009D54C0" w:rsidRPr="00F768A0" w:rsidRDefault="009D54C0">
            <w:pPr>
              <w:keepNext/>
              <w:spacing w:line="240" w:lineRule="auto"/>
              <w:rPr>
                <w:rFonts w:cs="Arial"/>
                <w:color w:val="000000"/>
              </w:rPr>
            </w:pPr>
            <w:r w:rsidRPr="00F768A0">
              <w:rPr>
                <w:rFonts w:cs="Arial"/>
                <w:color w:val="000000"/>
              </w:rPr>
              <w:t>If you are installing on Windows Server 2008, you may have to install the following hotfix for Kerberos authentication:</w:t>
            </w:r>
          </w:p>
          <w:p w14:paraId="13121CFC" w14:textId="77777777" w:rsidR="009D54C0" w:rsidRPr="00F768A0" w:rsidRDefault="007D27AF" w:rsidP="008F4CAB">
            <w:pPr>
              <w:keepNext/>
              <w:spacing w:line="240" w:lineRule="auto"/>
              <w:rPr>
                <w:rFonts w:cs="Arial"/>
                <w:color w:val="000000"/>
              </w:rPr>
            </w:pPr>
            <w:hyperlink r:id="rId142" w:tooltip="http://support.microsoft.com/kb/969083" w:history="1">
              <w:r w:rsidR="009D54C0" w:rsidRPr="00F768A0">
                <w:rPr>
                  <w:rStyle w:val="Hyperlink"/>
                  <w:rFonts w:hAnsi="Calibri" w:cs="Arial"/>
                </w:rPr>
                <w:t>A Kerberos authentication fails together with the error code 0X80090302 or 0x8009030f on a computer that is running Windows Server 2008 or Windows Vista when the AES algorithm is used</w:t>
              </w:r>
            </w:hyperlink>
            <w:r w:rsidR="008F4CAB">
              <w:t xml:space="preserve">  </w:t>
            </w:r>
            <w:r w:rsidR="009D54C0" w:rsidRPr="00F768A0">
              <w:rPr>
                <w:rFonts w:cs="Arial"/>
                <w:color w:val="000000"/>
              </w:rPr>
              <w:t xml:space="preserve"> (http://support.microsoft.com/kb/969083)</w:t>
            </w:r>
          </w:p>
        </w:tc>
      </w:tr>
    </w:tbl>
    <w:p w14:paraId="34FC99D8" w14:textId="77777777" w:rsidR="009D54C0" w:rsidRDefault="009D54C0">
      <w:pPr>
        <w:pStyle w:val="Heading2"/>
        <w:spacing w:line="360" w:lineRule="exact"/>
        <w:rPr>
          <w:rFonts w:cs="Arial"/>
          <w:color w:val="000000"/>
        </w:rPr>
      </w:pPr>
      <w:bookmarkStart w:id="185" w:name="_Toc289344678"/>
      <w:bookmarkStart w:id="186" w:name="_Toc321916327"/>
      <w:r>
        <w:rPr>
          <w:rFonts w:cs="Arial"/>
          <w:color w:val="000000"/>
        </w:rPr>
        <w:t>Configuration checklist</w:t>
      </w:r>
      <w:bookmarkEnd w:id="185"/>
      <w:bookmarkEnd w:id="186"/>
    </w:p>
    <w:p w14:paraId="59A6D1E1" w14:textId="77777777" w:rsidR="009D54C0" w:rsidRDefault="009D54C0">
      <w:pPr>
        <w:spacing w:line="240" w:lineRule="auto"/>
        <w:rPr>
          <w:rFonts w:cs="Arial"/>
          <w:color w:val="000000"/>
          <w:sz w:val="24"/>
        </w:rPr>
      </w:pPr>
      <w:r>
        <w:rPr>
          <w:rFonts w:cs="Arial"/>
          <w:b/>
          <w:color w:val="000000"/>
          <w:sz w:val="24"/>
        </w:rPr>
        <w:t xml:space="preserve"> </w:t>
      </w:r>
    </w:p>
    <w:tbl>
      <w:tblPr>
        <w:tblW w:w="4596"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618"/>
        <w:gridCol w:w="4683"/>
      </w:tblGrid>
      <w:tr w:rsidR="009D54C0" w:rsidRPr="00F768A0" w14:paraId="1C2112AA" w14:textId="77777777" w:rsidTr="00594BC4">
        <w:trPr>
          <w:tblHeader/>
        </w:trPr>
        <w:tc>
          <w:tcPr>
            <w:tcW w:w="1793"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FCE797B" w14:textId="77777777" w:rsidR="009D54C0" w:rsidRPr="00F768A0" w:rsidRDefault="009D54C0">
            <w:pPr>
              <w:spacing w:line="240" w:lineRule="auto"/>
              <w:rPr>
                <w:rFonts w:cs="Arial"/>
                <w:color w:val="000000"/>
                <w:sz w:val="18"/>
              </w:rPr>
            </w:pPr>
            <w:r w:rsidRPr="00F768A0">
              <w:rPr>
                <w:rFonts w:cs="Arial"/>
                <w:b/>
                <w:color w:val="000000"/>
                <w:sz w:val="18"/>
              </w:rPr>
              <w:t>Area of configuration</w:t>
            </w:r>
          </w:p>
        </w:tc>
        <w:tc>
          <w:tcPr>
            <w:tcW w:w="3207"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F174E3B" w14:textId="77777777" w:rsidR="009D54C0" w:rsidRPr="00F768A0" w:rsidRDefault="009D54C0">
            <w:pPr>
              <w:spacing w:line="240" w:lineRule="auto"/>
              <w:rPr>
                <w:rFonts w:cs="Arial"/>
                <w:color w:val="000000"/>
                <w:sz w:val="18"/>
              </w:rPr>
            </w:pPr>
            <w:r w:rsidRPr="00F768A0">
              <w:rPr>
                <w:rFonts w:cs="Arial"/>
                <w:b/>
                <w:color w:val="000000"/>
                <w:sz w:val="18"/>
              </w:rPr>
              <w:t>Description</w:t>
            </w:r>
          </w:p>
        </w:tc>
      </w:tr>
      <w:tr w:rsidR="009D54C0" w:rsidRPr="00F768A0" w14:paraId="6C82AEC9" w14:textId="77777777" w:rsidTr="00594BC4">
        <w:tc>
          <w:tcPr>
            <w:tcW w:w="1793"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BD5C672" w14:textId="77777777" w:rsidR="009D54C0" w:rsidRPr="00E74146" w:rsidRDefault="009D54C0" w:rsidP="00D12857">
            <w:pPr>
              <w:spacing w:line="240" w:lineRule="auto"/>
              <w:rPr>
                <w:color w:val="000000"/>
              </w:rPr>
            </w:pPr>
            <w:r w:rsidRPr="00E74146">
              <w:rPr>
                <w:color w:val="000000"/>
              </w:rPr>
              <w:t>Configure Active Directory</w:t>
            </w:r>
          </w:p>
        </w:tc>
        <w:tc>
          <w:tcPr>
            <w:tcW w:w="320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32AD038" w14:textId="77777777" w:rsidR="009D54C0" w:rsidRPr="00E74146" w:rsidRDefault="009D54C0" w:rsidP="00D12857">
            <w:pPr>
              <w:spacing w:line="240" w:lineRule="auto"/>
              <w:rPr>
                <w:color w:val="000000"/>
              </w:rPr>
            </w:pPr>
            <w:r w:rsidRPr="00E74146">
              <w:rPr>
                <w:color w:val="000000"/>
              </w:rPr>
              <w:t>Create Service Principal Names (SPNs) for the Analysis Services instance</w:t>
            </w:r>
          </w:p>
        </w:tc>
      </w:tr>
      <w:tr w:rsidR="009D54C0" w:rsidRPr="00F768A0" w14:paraId="64A89581" w14:textId="77777777" w:rsidTr="00594BC4">
        <w:tc>
          <w:tcPr>
            <w:tcW w:w="1793"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C7848EE" w14:textId="77777777" w:rsidR="009D54C0" w:rsidRPr="00E74146" w:rsidRDefault="009D54C0" w:rsidP="00D12857">
            <w:pPr>
              <w:spacing w:line="240" w:lineRule="auto"/>
              <w:rPr>
                <w:color w:val="000000"/>
              </w:rPr>
            </w:pPr>
            <w:r w:rsidRPr="00E74146">
              <w:rPr>
                <w:color w:val="000000"/>
              </w:rPr>
              <w:t>Verify SQL Kerberos Configuration</w:t>
            </w:r>
          </w:p>
        </w:tc>
        <w:tc>
          <w:tcPr>
            <w:tcW w:w="320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D92D2A9" w14:textId="77777777" w:rsidR="009D54C0" w:rsidRPr="00E74146" w:rsidRDefault="009D54C0" w:rsidP="00D12857">
            <w:pPr>
              <w:spacing w:line="240" w:lineRule="auto"/>
              <w:rPr>
                <w:color w:val="000000"/>
              </w:rPr>
            </w:pPr>
            <w:r w:rsidRPr="00E74146">
              <w:rPr>
                <w:color w:val="000000"/>
              </w:rPr>
              <w:t>Connect to the Analysis Services instance in Excel 2010</w:t>
            </w:r>
          </w:p>
        </w:tc>
      </w:tr>
    </w:tbl>
    <w:p w14:paraId="327C5639" w14:textId="77777777" w:rsidR="009D54C0" w:rsidRDefault="009D54C0">
      <w:pPr>
        <w:spacing w:line="240" w:lineRule="auto"/>
        <w:rPr>
          <w:rFonts w:cs="Arial"/>
          <w:color w:val="000000"/>
        </w:rPr>
      </w:pPr>
      <w:r>
        <w:rPr>
          <w:rFonts w:cs="Arial"/>
          <w:color w:val="000000"/>
        </w:rPr>
        <w:lastRenderedPageBreak/>
        <w:t xml:space="preserve"> </w:t>
      </w:r>
    </w:p>
    <w:p w14:paraId="670492CF" w14:textId="77777777" w:rsidR="009D54C0" w:rsidRDefault="009D54C0">
      <w:pPr>
        <w:pStyle w:val="Heading2"/>
        <w:spacing w:line="360" w:lineRule="exact"/>
        <w:rPr>
          <w:rFonts w:cs="Arial"/>
          <w:color w:val="000000"/>
        </w:rPr>
      </w:pPr>
      <w:bookmarkStart w:id="187" w:name="_Toc289344679"/>
      <w:bookmarkStart w:id="188" w:name="_Toc321916328"/>
      <w:r>
        <w:rPr>
          <w:rFonts w:cs="Arial"/>
          <w:color w:val="000000"/>
        </w:rPr>
        <w:t>Step-by-step configuration instructions</w:t>
      </w:r>
      <w:bookmarkEnd w:id="187"/>
      <w:bookmarkEnd w:id="188"/>
    </w:p>
    <w:p w14:paraId="358101B1" w14:textId="77777777" w:rsidR="009D54C0" w:rsidRPr="00A04F10" w:rsidRDefault="009D54C0" w:rsidP="00E74146">
      <w:pPr>
        <w:pStyle w:val="Heading3"/>
      </w:pPr>
      <w:bookmarkStart w:id="189" w:name="_Toc289344680"/>
      <w:bookmarkStart w:id="190" w:name="_Toc321916329"/>
      <w:r w:rsidRPr="00A04F10">
        <w:t>Configure Active Directory</w:t>
      </w:r>
      <w:bookmarkEnd w:id="189"/>
      <w:bookmarkEnd w:id="190"/>
    </w:p>
    <w:p w14:paraId="312AABC2" w14:textId="77777777" w:rsidR="009D54C0" w:rsidRPr="00E74146" w:rsidRDefault="009D54C0" w:rsidP="00D12857">
      <w:pPr>
        <w:spacing w:line="240" w:lineRule="auto"/>
        <w:rPr>
          <w:color w:val="000000"/>
        </w:rPr>
      </w:pPr>
      <w:r w:rsidRPr="00E74146">
        <w:rPr>
          <w:rFonts w:ascii="Calibri" w:eastAsia="Calibri" w:hAnsi="Calibri"/>
          <w:color w:val="000000"/>
        </w:rPr>
        <w:t xml:space="preserve">For SQL Server Analysis Services to authenticate clients </w:t>
      </w:r>
      <w:r>
        <w:rPr>
          <w:rFonts w:cs="Arial"/>
          <w:color w:val="000000"/>
        </w:rPr>
        <w:t xml:space="preserve">by </w:t>
      </w:r>
      <w:r w:rsidRPr="00E74146">
        <w:rPr>
          <w:rFonts w:ascii="Calibri" w:eastAsia="Calibri" w:hAnsi="Calibri"/>
          <w:color w:val="000000"/>
        </w:rPr>
        <w:t>using Kerberos authentication</w:t>
      </w:r>
      <w:r>
        <w:rPr>
          <w:rFonts w:cs="Arial"/>
          <w:color w:val="000000"/>
        </w:rPr>
        <w:t>,</w:t>
      </w:r>
      <w:r w:rsidRPr="00E74146">
        <w:rPr>
          <w:rFonts w:ascii="Calibri" w:eastAsia="Calibri" w:hAnsi="Calibri"/>
          <w:color w:val="000000"/>
        </w:rPr>
        <w:t xml:space="preserve"> you </w:t>
      </w:r>
      <w:r>
        <w:rPr>
          <w:rFonts w:cs="Arial"/>
          <w:color w:val="000000"/>
        </w:rPr>
        <w:t>have</w:t>
      </w:r>
      <w:r w:rsidRPr="00E74146">
        <w:rPr>
          <w:rFonts w:ascii="Calibri" w:eastAsia="Calibri" w:hAnsi="Calibri"/>
          <w:color w:val="000000"/>
        </w:rPr>
        <w:t xml:space="preserve"> to register a service principal name (SPN) on the service account </w:t>
      </w:r>
      <w:r>
        <w:rPr>
          <w:rFonts w:cs="Arial"/>
          <w:color w:val="000000"/>
        </w:rPr>
        <w:t xml:space="preserve">that is </w:t>
      </w:r>
      <w:r w:rsidRPr="00E74146">
        <w:rPr>
          <w:rFonts w:ascii="Calibri" w:eastAsia="Calibri" w:hAnsi="Calibri"/>
          <w:color w:val="000000"/>
        </w:rPr>
        <w:t>running SQL Server. The SPN for a default Analysis Services instance uses the following format:</w:t>
      </w:r>
      <w:r>
        <w:rPr>
          <w:rFonts w:cs="Arial"/>
          <w:color w:val="000000"/>
        </w:rPr>
        <w:t xml:space="preserve"> </w:t>
      </w:r>
    </w:p>
    <w:p w14:paraId="4D0BFDC1" w14:textId="77777777" w:rsidR="009D54C0" w:rsidRPr="00E74146" w:rsidRDefault="009D54C0" w:rsidP="00E74146">
      <w:pPr>
        <w:spacing w:line="240" w:lineRule="auto"/>
        <w:rPr>
          <w:color w:val="000000"/>
        </w:rPr>
      </w:pPr>
      <w:r w:rsidRPr="00E74146">
        <w:rPr>
          <w:color w:val="000000"/>
        </w:rPr>
        <w:t>MSOLAPSvc.3/&lt;FQDN&gt;</w:t>
      </w:r>
    </w:p>
    <w:p w14:paraId="6012AB81" w14:textId="77777777" w:rsidR="009D54C0" w:rsidRPr="00E74146" w:rsidRDefault="009D54C0" w:rsidP="00D12857">
      <w:pPr>
        <w:spacing w:line="240" w:lineRule="auto"/>
        <w:rPr>
          <w:color w:val="000000"/>
        </w:rPr>
      </w:pPr>
      <w:r w:rsidRPr="00E74146">
        <w:rPr>
          <w:color w:val="000000"/>
        </w:rPr>
        <w:t xml:space="preserve">If you are using a named instance of Analysis Services, note that you cannot specify a port after the colon. If you do, it </w:t>
      </w:r>
      <w:r>
        <w:rPr>
          <w:rFonts w:cs="Arial"/>
          <w:color w:val="000000"/>
        </w:rPr>
        <w:t>is</w:t>
      </w:r>
      <w:r w:rsidRPr="00E74146">
        <w:rPr>
          <w:color w:val="000000"/>
        </w:rPr>
        <w:t xml:space="preserve"> interpreted as part of the hostname or domain name. Instead, you must use the actual instance name for all functionality to work correctly.</w:t>
      </w:r>
      <w:r>
        <w:rPr>
          <w:rFonts w:cs="Arial"/>
          <w:color w:val="000000"/>
        </w:rPr>
        <w:t xml:space="preserve"> </w:t>
      </w:r>
    </w:p>
    <w:p w14:paraId="474A5E43" w14:textId="77777777" w:rsidR="009D54C0" w:rsidRPr="00E74146" w:rsidRDefault="009D54C0" w:rsidP="00E74146">
      <w:pPr>
        <w:spacing w:line="240" w:lineRule="auto"/>
        <w:rPr>
          <w:color w:val="000000"/>
        </w:rPr>
      </w:pPr>
      <w:r w:rsidRPr="00E74146">
        <w:rPr>
          <w:color w:val="000000"/>
        </w:rPr>
        <w:t>MSOLAPSvc.3/&lt;FQDN&gt;</w:t>
      </w:r>
      <w:proofErr w:type="gramStart"/>
      <w:r w:rsidRPr="00E74146">
        <w:rPr>
          <w:color w:val="000000"/>
        </w:rPr>
        <w:t>:</w:t>
      </w:r>
      <w:proofErr w:type="spellStart"/>
      <w:r w:rsidRPr="00E74146">
        <w:rPr>
          <w:color w:val="000000"/>
        </w:rPr>
        <w:t>instanceName</w:t>
      </w:r>
      <w:proofErr w:type="spellEnd"/>
      <w:proofErr w:type="gramEnd"/>
    </w:p>
    <w:p w14:paraId="0B0F077C" w14:textId="77777777" w:rsidR="009D54C0" w:rsidRPr="00E74146" w:rsidRDefault="009D54C0" w:rsidP="00D12857">
      <w:pPr>
        <w:spacing w:line="240" w:lineRule="auto"/>
        <w:rPr>
          <w:color w:val="000000"/>
        </w:rPr>
      </w:pPr>
      <w:r w:rsidRPr="00E74146">
        <w:rPr>
          <w:color w:val="000000"/>
        </w:rPr>
        <w:t xml:space="preserve">For more information about registering SPNs for SQL Server 2008, see </w:t>
      </w:r>
      <w:hyperlink r:id="rId143" w:tooltip="http://go.microsoft.com/fwlink/?LinkID=120459" w:history="1">
        <w:r>
          <w:rPr>
            <w:rStyle w:val="Hyperlink"/>
            <w:rFonts w:cs="Arial"/>
          </w:rPr>
          <w:t>http://support.microsoft.com/kb/917409</w:t>
        </w:r>
      </w:hyperlink>
      <w:r w:rsidRPr="00E74146">
        <w:rPr>
          <w:color w:val="000000"/>
        </w:rPr>
        <w:t>.</w:t>
      </w:r>
    </w:p>
    <w:p w14:paraId="5A9EDD0A" w14:textId="77777777" w:rsidR="009D54C0" w:rsidRPr="00E74146" w:rsidRDefault="009D54C0" w:rsidP="00D12857">
      <w:pPr>
        <w:spacing w:line="240" w:lineRule="auto"/>
        <w:rPr>
          <w:color w:val="000000"/>
        </w:rPr>
      </w:pPr>
      <w:r w:rsidRPr="00E74146">
        <w:rPr>
          <w:color w:val="000000"/>
        </w:rPr>
        <w:t>This scenario assumes a default Analysis Services instance. We will configure the Analysis Services SPN on the Analysis Services service account (</w:t>
      </w:r>
      <w:proofErr w:type="spellStart"/>
      <w:r w:rsidRPr="00E74146">
        <w:rPr>
          <w:color w:val="000000"/>
        </w:rPr>
        <w:t>vmlab</w:t>
      </w:r>
      <w:proofErr w:type="spellEnd"/>
      <w:r w:rsidRPr="00E74146">
        <w:rPr>
          <w:color w:val="000000"/>
        </w:rPr>
        <w:t>\</w:t>
      </w:r>
      <w:proofErr w:type="spellStart"/>
      <w:r w:rsidRPr="00E74146">
        <w:rPr>
          <w:color w:val="000000"/>
        </w:rPr>
        <w:t>svcSQLAS</w:t>
      </w:r>
      <w:proofErr w:type="spellEnd"/>
      <w:r w:rsidRPr="00E74146">
        <w:rPr>
          <w:color w:val="000000"/>
        </w:rPr>
        <w:t xml:space="preserve">) with the following </w:t>
      </w:r>
      <w:proofErr w:type="spellStart"/>
      <w:r w:rsidRPr="00E74146">
        <w:rPr>
          <w:color w:val="000000"/>
        </w:rPr>
        <w:t>SetSPN</w:t>
      </w:r>
      <w:proofErr w:type="spellEnd"/>
      <w:r w:rsidRPr="00E74146">
        <w:rPr>
          <w:color w:val="000000"/>
        </w:rPr>
        <w:t xml:space="preserve"> command:</w:t>
      </w:r>
    </w:p>
    <w:p w14:paraId="1B929CEE" w14:textId="77777777" w:rsidR="009D54C0" w:rsidRPr="00E74146" w:rsidRDefault="009D54C0" w:rsidP="00E74146">
      <w:pPr>
        <w:spacing w:line="240" w:lineRule="auto"/>
        <w:rPr>
          <w:rFonts w:ascii="Calibri" w:hAnsi="Calibri"/>
          <w:color w:val="000000"/>
        </w:rPr>
      </w:pPr>
      <w:proofErr w:type="spellStart"/>
      <w:r w:rsidRPr="00E74146">
        <w:rPr>
          <w:rFonts w:ascii="Consolas" w:hAnsi="Calibri"/>
          <w:color w:val="000000"/>
          <w:sz w:val="18"/>
        </w:rPr>
        <w:t>SetSPN</w:t>
      </w:r>
      <w:proofErr w:type="spellEnd"/>
      <w:r w:rsidRPr="00E74146">
        <w:rPr>
          <w:rFonts w:ascii="Consolas" w:hAnsi="Calibri"/>
          <w:color w:val="000000"/>
          <w:sz w:val="18"/>
        </w:rPr>
        <w:t xml:space="preserve"> -S MSOLAPSvc.3/</w:t>
      </w:r>
      <w:proofErr w:type="spellStart"/>
      <w:r w:rsidRPr="00E74146">
        <w:rPr>
          <w:rFonts w:ascii="Consolas" w:hAnsi="Calibri"/>
          <w:color w:val="000000"/>
          <w:sz w:val="18"/>
        </w:rPr>
        <w:t>MySQLCluster.vmlab.local</w:t>
      </w:r>
      <w:proofErr w:type="spellEnd"/>
      <w:r w:rsidRPr="00E74146">
        <w:rPr>
          <w:rFonts w:ascii="Consolas" w:hAnsi="Calibri"/>
          <w:color w:val="000000"/>
          <w:sz w:val="18"/>
        </w:rPr>
        <w:t xml:space="preserve"> </w:t>
      </w:r>
      <w:proofErr w:type="spellStart"/>
      <w:r w:rsidRPr="00E74146">
        <w:rPr>
          <w:rFonts w:ascii="Consolas" w:hAnsi="Calibri"/>
          <w:color w:val="000000"/>
          <w:sz w:val="18"/>
        </w:rPr>
        <w:t>vmlab</w:t>
      </w:r>
      <w:proofErr w:type="spellEnd"/>
      <w:r w:rsidRPr="00E74146">
        <w:rPr>
          <w:rFonts w:ascii="Consolas" w:hAnsi="Calibri"/>
          <w:color w:val="000000"/>
          <w:sz w:val="18"/>
        </w:rPr>
        <w:t>\</w:t>
      </w:r>
      <w:proofErr w:type="spellStart"/>
      <w:r w:rsidRPr="00E74146">
        <w:rPr>
          <w:rFonts w:ascii="Consolas" w:hAnsi="Calibri"/>
          <w:color w:val="000000"/>
          <w:sz w:val="18"/>
        </w:rPr>
        <w:t>svcSQLAS</w:t>
      </w:r>
      <w:proofErr w:type="spellEnd"/>
    </w:p>
    <w:p w14:paraId="629B1732" w14:textId="77777777" w:rsidR="009D54C0" w:rsidRPr="00A04F10" w:rsidRDefault="009D54C0" w:rsidP="00E74146">
      <w:pPr>
        <w:pStyle w:val="Heading4"/>
      </w:pPr>
      <w:r w:rsidRPr="00A04F10">
        <w:t>SQL Server named instances</w:t>
      </w:r>
    </w:p>
    <w:p w14:paraId="72D5D6F7" w14:textId="77777777" w:rsidR="009D54C0" w:rsidRPr="007A346D" w:rsidRDefault="009D54C0" w:rsidP="00D12857">
      <w:pPr>
        <w:spacing w:line="240" w:lineRule="auto"/>
        <w:rPr>
          <w:color w:val="000000"/>
        </w:rPr>
      </w:pPr>
      <w:r w:rsidRPr="00E74146">
        <w:rPr>
          <w:color w:val="000000"/>
        </w:rPr>
        <w:t xml:space="preserve">If you use SQL Server named instances instead of the default instance, you </w:t>
      </w:r>
      <w:r>
        <w:rPr>
          <w:rFonts w:cs="Arial"/>
          <w:color w:val="000000"/>
        </w:rPr>
        <w:t>have</w:t>
      </w:r>
      <w:r w:rsidRPr="00E74146">
        <w:rPr>
          <w:color w:val="000000"/>
        </w:rPr>
        <w:t xml:space="preserve"> to register SPNs specific to the SQL Server instance and for the SQL Server browser service. See the following articles for more information about configuring Kerberos </w:t>
      </w:r>
      <w:r>
        <w:rPr>
          <w:rFonts w:cs="Arial"/>
          <w:color w:val="000000"/>
        </w:rPr>
        <w:t xml:space="preserve">authentication </w:t>
      </w:r>
      <w:r w:rsidRPr="007A346D">
        <w:rPr>
          <w:color w:val="000000"/>
        </w:rPr>
        <w:t xml:space="preserve">for </w:t>
      </w:r>
      <w:r>
        <w:rPr>
          <w:rFonts w:cs="Arial"/>
          <w:color w:val="000000"/>
        </w:rPr>
        <w:t>named</w:t>
      </w:r>
      <w:r w:rsidRPr="007A346D">
        <w:rPr>
          <w:color w:val="000000"/>
        </w:rPr>
        <w:t xml:space="preserve"> instances:</w:t>
      </w:r>
    </w:p>
    <w:p w14:paraId="10A4C0F6" w14:textId="77777777" w:rsidR="009D54C0" w:rsidRDefault="007D27AF">
      <w:pPr>
        <w:pStyle w:val="BulletedList1"/>
        <w:spacing w:line="240" w:lineRule="exact"/>
        <w:rPr>
          <w:rFonts w:cs="Arial"/>
        </w:rPr>
      </w:pPr>
      <w:hyperlink r:id="rId144" w:tooltip="http://go.microsoft.com/fwlink/?LinkID=196796" w:history="1">
        <w:r w:rsidR="009D54C0">
          <w:rPr>
            <w:rStyle w:val="Hyperlink"/>
            <w:rFonts w:cs="Arial"/>
          </w:rPr>
          <w:t>Registering a Service Principal Name</w:t>
        </w:r>
      </w:hyperlink>
    </w:p>
    <w:p w14:paraId="1B8B6154" w14:textId="77777777" w:rsidR="009D54C0" w:rsidRDefault="007D27AF">
      <w:pPr>
        <w:pStyle w:val="BulletedList1"/>
        <w:spacing w:line="240" w:lineRule="exact"/>
        <w:rPr>
          <w:rFonts w:cs="Arial"/>
        </w:rPr>
      </w:pPr>
      <w:hyperlink r:id="rId145" w:tooltip="http://go.microsoft.com/fwlink/?LinkID=196799" w:history="1">
        <w:r w:rsidR="009D54C0">
          <w:rPr>
            <w:rStyle w:val="Hyperlink"/>
            <w:rFonts w:cs="Arial"/>
          </w:rPr>
          <w:t>An SPN for the SQL Server Browser service is required when you establish a connection to a named instance of SQL Server 2005 Analysis Services or of SQL Server 2005</w:t>
        </w:r>
      </w:hyperlink>
    </w:p>
    <w:p w14:paraId="4D21A3B0" w14:textId="77777777" w:rsidR="009D54C0" w:rsidRPr="00A04F10" w:rsidRDefault="009D54C0" w:rsidP="007A346D">
      <w:pPr>
        <w:pStyle w:val="Heading3"/>
      </w:pPr>
      <w:bookmarkStart w:id="191" w:name="_Toc289344681"/>
      <w:bookmarkStart w:id="192" w:name="_Toc321916330"/>
      <w:r w:rsidRPr="00A04F10">
        <w:lastRenderedPageBreak/>
        <w:t>Verify SQL Server Kerberos configuration</w:t>
      </w:r>
      <w:bookmarkEnd w:id="191"/>
      <w:bookmarkEnd w:id="192"/>
    </w:p>
    <w:p w14:paraId="1E917E6A" w14:textId="77777777" w:rsidR="009D54C0" w:rsidRPr="007A346D" w:rsidRDefault="009D54C0" w:rsidP="00D12857">
      <w:pPr>
        <w:spacing w:line="240" w:lineRule="auto"/>
        <w:rPr>
          <w:color w:val="000000"/>
        </w:rPr>
      </w:pPr>
      <w:r w:rsidRPr="007A346D">
        <w:rPr>
          <w:rFonts w:ascii="Calibri" w:eastAsia="Calibri" w:hAnsi="Calibri"/>
          <w:color w:val="000000"/>
        </w:rPr>
        <w:t xml:space="preserve">Once the SPN is configured, verify the Kerberos connection to the </w:t>
      </w:r>
      <w:r>
        <w:rPr>
          <w:rFonts w:cs="Arial"/>
          <w:color w:val="000000"/>
        </w:rPr>
        <w:t xml:space="preserve">cluster by </w:t>
      </w:r>
      <w:r w:rsidRPr="007A346D">
        <w:rPr>
          <w:rFonts w:ascii="Calibri" w:eastAsia="Calibri" w:hAnsi="Calibri"/>
          <w:color w:val="000000"/>
        </w:rPr>
        <w:t>using Excel 2010.</w:t>
      </w:r>
    </w:p>
    <w:p w14:paraId="4EAB7C6D" w14:textId="77777777" w:rsidR="009D54C0" w:rsidRDefault="009D54C0" w:rsidP="007A346D">
      <w:pPr>
        <w:pStyle w:val="NumberedList1"/>
        <w:numPr>
          <w:ilvl w:val="0"/>
          <w:numId w:val="24"/>
        </w:numPr>
        <w:tabs>
          <w:tab w:val="left" w:pos="360"/>
        </w:tabs>
        <w:spacing w:line="240" w:lineRule="exact"/>
        <w:ind w:left="360" w:hanging="360"/>
        <w:rPr>
          <w:rFonts w:cs="Arial"/>
        </w:rPr>
      </w:pPr>
      <w:r w:rsidRPr="00D12857">
        <w:t>O</w:t>
      </w:r>
      <w:r>
        <w:rPr>
          <w:rFonts w:cs="Arial"/>
        </w:rPr>
        <w:t xml:space="preserve">pen Excel 2010 on the client computer by using a domain account that has access to </w:t>
      </w:r>
      <w:r w:rsidRPr="007A346D">
        <w:t>at least one</w:t>
      </w:r>
      <w:r>
        <w:rPr>
          <w:rFonts w:cs="Arial"/>
        </w:rPr>
        <w:t xml:space="preserve"> database in the Analysis Services instance and open a data connection to your Analysis Services instance by selecting the </w:t>
      </w:r>
      <w:r>
        <w:rPr>
          <w:rFonts w:cs="Arial"/>
          <w:b/>
        </w:rPr>
        <w:t>Data</w:t>
      </w:r>
      <w:r>
        <w:rPr>
          <w:rFonts w:cs="Arial"/>
        </w:rPr>
        <w:t xml:space="preserve"> tab, clicking </w:t>
      </w:r>
      <w:r>
        <w:rPr>
          <w:rFonts w:cs="Arial"/>
          <w:b/>
        </w:rPr>
        <w:t>From Other Sources</w:t>
      </w:r>
      <w:r>
        <w:rPr>
          <w:rFonts w:cs="Arial"/>
        </w:rPr>
        <w:t xml:space="preserve">, and then clicking </w:t>
      </w:r>
      <w:r>
        <w:rPr>
          <w:rFonts w:cs="Arial"/>
          <w:b/>
        </w:rPr>
        <w:t>From Analysis Services</w:t>
      </w:r>
      <w:r>
        <w:rPr>
          <w:rFonts w:cs="Arial"/>
        </w:rPr>
        <w:t xml:space="preserve">. </w:t>
      </w:r>
    </w:p>
    <w:p w14:paraId="23D14C39" w14:textId="77777777" w:rsidR="009F4556" w:rsidRDefault="009F4556" w:rsidP="008C39E6">
      <w:pPr>
        <w:pStyle w:val="ListParagraph"/>
        <w:ind w:left="360"/>
      </w:pPr>
      <w:r w:rsidRPr="009F1956">
        <w:rPr>
          <w:noProof/>
          <w:lang w:val="en-US" w:eastAsia="en-US"/>
        </w:rPr>
        <w:drawing>
          <wp:inline distT="0" distB="0" distL="0" distR="0" wp14:anchorId="0C61DBB0" wp14:editId="2135AA22">
            <wp:extent cx="5331349" cy="2781300"/>
            <wp:effectExtent l="0" t="0" r="317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327170" cy="2779120"/>
                    </a:xfrm>
                    <a:prstGeom prst="rect">
                      <a:avLst/>
                    </a:prstGeom>
                  </pic:spPr>
                </pic:pic>
              </a:graphicData>
            </a:graphic>
          </wp:inline>
        </w:drawing>
      </w:r>
    </w:p>
    <w:p w14:paraId="2F65EC64" w14:textId="77777777" w:rsidR="009D54C0" w:rsidRDefault="009D54C0" w:rsidP="007A346D">
      <w:pPr>
        <w:pStyle w:val="NumberedList1"/>
        <w:numPr>
          <w:ilvl w:val="0"/>
          <w:numId w:val="24"/>
        </w:numPr>
        <w:tabs>
          <w:tab w:val="left" w:pos="360"/>
        </w:tabs>
        <w:spacing w:line="240" w:lineRule="exact"/>
        <w:ind w:left="360" w:hanging="360"/>
        <w:rPr>
          <w:rFonts w:cs="Arial"/>
        </w:rPr>
      </w:pPr>
      <w:r>
        <w:rPr>
          <w:rFonts w:cs="Arial"/>
        </w:rPr>
        <w:t xml:space="preserve">In the Data Connection Wizard, type </w:t>
      </w:r>
      <w:proofErr w:type="spellStart"/>
      <w:r>
        <w:rPr>
          <w:rFonts w:cs="Arial"/>
          <w:b/>
        </w:rPr>
        <w:t>MySQLCluster</w:t>
      </w:r>
      <w:proofErr w:type="spellEnd"/>
      <w:r>
        <w:rPr>
          <w:rFonts w:cs="Arial"/>
        </w:rPr>
        <w:t xml:space="preserve"> in the </w:t>
      </w:r>
      <w:r>
        <w:rPr>
          <w:rFonts w:cs="Arial"/>
          <w:b/>
        </w:rPr>
        <w:t>Server name</w:t>
      </w:r>
      <w:r>
        <w:rPr>
          <w:rFonts w:cs="Arial"/>
        </w:rPr>
        <w:t xml:space="preserve"> box, then click </w:t>
      </w:r>
      <w:proofErr w:type="gramStart"/>
      <w:r>
        <w:rPr>
          <w:rFonts w:cs="Arial"/>
          <w:b/>
        </w:rPr>
        <w:t>Next</w:t>
      </w:r>
      <w:proofErr w:type="gramEnd"/>
      <w:r>
        <w:rPr>
          <w:rFonts w:cs="Arial"/>
        </w:rPr>
        <w:t>. If Kerberos authentication is working, then you can see all the databases that you already have the permission to see.</w:t>
      </w:r>
    </w:p>
    <w:p w14:paraId="742A8F51" w14:textId="77777777" w:rsidR="009F4556" w:rsidRDefault="009F4556" w:rsidP="0092504C">
      <w:pPr>
        <w:pStyle w:val="ListParagraph"/>
        <w:ind w:left="360"/>
      </w:pPr>
      <w:r w:rsidRPr="009F1956">
        <w:rPr>
          <w:noProof/>
          <w:lang w:val="en-US" w:eastAsia="en-US"/>
        </w:rPr>
        <w:lastRenderedPageBreak/>
        <w:drawing>
          <wp:inline distT="0" distB="0" distL="0" distR="0" wp14:anchorId="22CCA0DC" wp14:editId="1F43EED7">
            <wp:extent cx="4010025" cy="2843611"/>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009524" cy="2843256"/>
                    </a:xfrm>
                    <a:prstGeom prst="rect">
                      <a:avLst/>
                    </a:prstGeom>
                  </pic:spPr>
                </pic:pic>
              </a:graphicData>
            </a:graphic>
          </wp:inline>
        </w:drawing>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F768A0" w14:paraId="7FCC57C9" w14:textId="77777777" w:rsidTr="00FF27B7">
        <w:tc>
          <w:tcPr>
            <w:tcW w:w="5000" w:type="pct"/>
          </w:tcPr>
          <w:p w14:paraId="1FC91236" w14:textId="77777777" w:rsidR="009D54C0" w:rsidRPr="00F768A0" w:rsidRDefault="00DA526A">
            <w:pPr>
              <w:keepNext/>
              <w:spacing w:line="240" w:lineRule="auto"/>
              <w:rPr>
                <w:rFonts w:cs="Arial"/>
                <w:color w:val="000000"/>
                <w:sz w:val="18"/>
              </w:rPr>
            </w:pPr>
            <w:r>
              <w:rPr>
                <w:rFonts w:cs="Arial"/>
                <w:color w:val="000000"/>
                <w:sz w:val="18"/>
              </w:rPr>
              <w:pict w14:anchorId="46966A44">
                <v:shape id="_x0000_i1057" type="#_x0000_t75" style="width:9.75pt;height:9.75pt">
                  <v:imagedata r:id="rId20" o:title="note"/>
                </v:shape>
              </w:pict>
            </w:r>
            <w:r w:rsidR="009D54C0" w:rsidRPr="00F768A0">
              <w:rPr>
                <w:rFonts w:cs="Arial"/>
                <w:color w:val="000000"/>
              </w:rPr>
              <w:t xml:space="preserve"> </w:t>
            </w:r>
            <w:r w:rsidR="009D54C0" w:rsidRPr="00F768A0">
              <w:rPr>
                <w:rFonts w:cs="Arial"/>
                <w:b/>
                <w:color w:val="000000"/>
              </w:rPr>
              <w:t xml:space="preserve">Note: </w:t>
            </w:r>
          </w:p>
        </w:tc>
      </w:tr>
      <w:tr w:rsidR="009D54C0" w:rsidRPr="00F768A0" w14:paraId="7EE4F8EE" w14:textId="77777777" w:rsidTr="00FF27B7">
        <w:tc>
          <w:tcPr>
            <w:tcW w:w="5000" w:type="pct"/>
          </w:tcPr>
          <w:p w14:paraId="5D50C6BC" w14:textId="77777777" w:rsidR="009D54C0" w:rsidRPr="00F768A0" w:rsidRDefault="009D54C0">
            <w:pPr>
              <w:keepNext/>
              <w:spacing w:line="240" w:lineRule="auto"/>
              <w:rPr>
                <w:rFonts w:cs="Arial"/>
                <w:color w:val="000000"/>
              </w:rPr>
            </w:pPr>
            <w:r w:rsidRPr="00F768A0">
              <w:rPr>
                <w:rFonts w:cs="Arial"/>
                <w:color w:val="000000"/>
              </w:rPr>
              <w:t xml:space="preserve">To use the </w:t>
            </w:r>
            <w:proofErr w:type="spellStart"/>
            <w:r w:rsidRPr="00F768A0">
              <w:rPr>
                <w:rFonts w:cs="Arial"/>
                <w:color w:val="000000"/>
              </w:rPr>
              <w:t>AdventureWorks</w:t>
            </w:r>
            <w:proofErr w:type="spellEnd"/>
            <w:r w:rsidRPr="00F768A0">
              <w:rPr>
                <w:rFonts w:cs="Arial"/>
                <w:color w:val="000000"/>
              </w:rPr>
              <w:t xml:space="preserve"> 2008 R2 sample databases, download from </w:t>
            </w:r>
            <w:hyperlink r:id="rId148" w:tooltip="http://go.microsoft.com/fwlink/?LinkId=196800" w:history="1">
              <w:r w:rsidRPr="00F768A0">
                <w:rPr>
                  <w:rStyle w:val="Hyperlink"/>
                  <w:rFonts w:hAnsi="Calibri" w:cs="Arial"/>
                </w:rPr>
                <w:t>Microsoft SQL Server Community Projects &amp; Samples</w:t>
              </w:r>
            </w:hyperlink>
            <w:r w:rsidRPr="00F768A0">
              <w:rPr>
                <w:rFonts w:cs="Arial"/>
                <w:color w:val="000000"/>
              </w:rPr>
              <w:t xml:space="preserve"> and follow the installation instructions.</w:t>
            </w:r>
          </w:p>
        </w:tc>
      </w:tr>
    </w:tbl>
    <w:p w14:paraId="312EAC1C" w14:textId="77777777" w:rsidR="009D54C0" w:rsidRDefault="009D54C0" w:rsidP="007A346D">
      <w:pPr>
        <w:pStyle w:val="NumberedList1"/>
        <w:numPr>
          <w:ilvl w:val="0"/>
          <w:numId w:val="24"/>
        </w:numPr>
        <w:tabs>
          <w:tab w:val="left" w:pos="360"/>
        </w:tabs>
        <w:spacing w:line="240" w:lineRule="exact"/>
        <w:ind w:left="360" w:hanging="360"/>
        <w:rPr>
          <w:rFonts w:cs="Arial"/>
        </w:rPr>
      </w:pPr>
      <w:r>
        <w:rPr>
          <w:rFonts w:cs="Arial"/>
        </w:rPr>
        <w:t xml:space="preserve">Open the event viewer on the database server (vmsql2k8r2-01). You should now be able to see an audit success in the security log similar to the one you see in the verification steps for Scenario 2, </w:t>
      </w:r>
      <w:hyperlink w:anchor="BM1b3baad1cf7c434dbccd1ab99664954a" w:history="1">
        <w:r>
          <w:rPr>
            <w:rStyle w:val="Hyperlink"/>
            <w:rFonts w:cs="Arial"/>
          </w:rPr>
          <w:t>Kerberos authentication for SQL OLTP (SharePoint Server 2010)</w:t>
        </w:r>
      </w:hyperlink>
      <w:r>
        <w:rPr>
          <w:rFonts w:cs="Arial"/>
        </w:rPr>
        <w:t>.</w:t>
      </w:r>
    </w:p>
    <w:p w14:paraId="668D8C81" w14:textId="77777777" w:rsidR="009F4556" w:rsidRPr="00621DBA" w:rsidRDefault="009F4556" w:rsidP="009F4556">
      <w:pPr>
        <w:pStyle w:val="ListParagraph"/>
        <w:ind w:left="773"/>
      </w:pPr>
      <w:r>
        <w:rPr>
          <w:noProof/>
          <w:lang w:val="en-US" w:eastAsia="en-US"/>
        </w:rPr>
        <w:lastRenderedPageBreak/>
        <w:drawing>
          <wp:inline distT="0" distB="0" distL="0" distR="0" wp14:anchorId="0C2E7C8F" wp14:editId="6E6D343E">
            <wp:extent cx="4324350" cy="4399657"/>
            <wp:effectExtent l="0" t="0" r="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4324350" cy="4399657"/>
                    </a:xfrm>
                    <a:prstGeom prst="rect">
                      <a:avLst/>
                    </a:prstGeom>
                  </pic:spPr>
                </pic:pic>
              </a:graphicData>
            </a:graphic>
          </wp:inline>
        </w:drawing>
      </w:r>
    </w:p>
    <w:p w14:paraId="5F542500" w14:textId="77777777" w:rsidR="009D54C0" w:rsidRDefault="009F4556" w:rsidP="00FF27B7">
      <w:pPr>
        <w:rPr>
          <w:rFonts w:cs="Arial"/>
          <w:color w:val="000000"/>
        </w:rPr>
      </w:pPr>
      <w:r>
        <w:br w:type="page"/>
      </w:r>
      <w:bookmarkStart w:id="193" w:name="_Ref266434561"/>
      <w:bookmarkStart w:id="194" w:name="_Toc274573067"/>
    </w:p>
    <w:p w14:paraId="3A1C5FAB" w14:textId="77777777" w:rsidR="009D54C0" w:rsidRDefault="009D54C0" w:rsidP="007A346D">
      <w:pPr>
        <w:pStyle w:val="Heading1"/>
        <w:rPr>
          <w:rFonts w:cs="Arial"/>
        </w:rPr>
      </w:pPr>
      <w:bookmarkStart w:id="195" w:name="BookMark8"/>
      <w:bookmarkStart w:id="196" w:name="BM58ff881b28c5421b839d3425a86148c2"/>
      <w:bookmarkStart w:id="197" w:name="_Toc289344682"/>
      <w:bookmarkStart w:id="198" w:name="_Toc321916331"/>
      <w:bookmarkEnd w:id="195"/>
      <w:bookmarkEnd w:id="196"/>
      <w:r>
        <w:rPr>
          <w:rFonts w:cs="Arial"/>
        </w:rPr>
        <w:t>Identity delegation for SQL Server Reporting Services</w:t>
      </w:r>
      <w:bookmarkEnd w:id="183"/>
      <w:bookmarkEnd w:id="193"/>
      <w:bookmarkEnd w:id="194"/>
      <w:r>
        <w:rPr>
          <w:rFonts w:cs="Arial"/>
        </w:rPr>
        <w:t xml:space="preserve"> (SharePoint Server 2010)</w:t>
      </w:r>
      <w:bookmarkEnd w:id="197"/>
      <w:bookmarkEnd w:id="198"/>
    </w:p>
    <w:p w14:paraId="6D8F07D2" w14:textId="77777777" w:rsidR="009D54C0" w:rsidRDefault="009D54C0">
      <w:pPr>
        <w:spacing w:line="240" w:lineRule="auto"/>
        <w:rPr>
          <w:rFonts w:cs="Arial"/>
          <w:color w:val="000000"/>
        </w:rPr>
      </w:pPr>
      <w:r>
        <w:rPr>
          <w:rFonts w:cs="Arial"/>
          <w:b/>
          <w:color w:val="808080"/>
          <w:sz w:val="18"/>
        </w:rPr>
        <w:t>Published: December 2, 2010</w:t>
      </w:r>
    </w:p>
    <w:p w14:paraId="232C084A" w14:textId="77777777" w:rsidR="009D54C0" w:rsidRPr="007A346D" w:rsidRDefault="009D54C0" w:rsidP="00D12857">
      <w:pPr>
        <w:spacing w:line="240" w:lineRule="auto"/>
        <w:rPr>
          <w:color w:val="000000"/>
        </w:rPr>
      </w:pPr>
      <w:r w:rsidRPr="007A346D">
        <w:rPr>
          <w:rFonts w:ascii="Calibri" w:eastAsia="Calibri" w:hAnsi="Calibri"/>
          <w:color w:val="000000"/>
        </w:rPr>
        <w:t xml:space="preserve">In this scenario you configure a pair of load-balanced SQL Server Reporting Services (SSRS) servers in a </w:t>
      </w:r>
      <w:r>
        <w:rPr>
          <w:rFonts w:cs="Arial"/>
          <w:color w:val="000000"/>
        </w:rPr>
        <w:t>scaled</w:t>
      </w:r>
      <w:r w:rsidRPr="007A346D">
        <w:rPr>
          <w:rFonts w:ascii="Calibri" w:eastAsia="Calibri" w:hAnsi="Calibri"/>
          <w:color w:val="000000"/>
        </w:rPr>
        <w:t xml:space="preserve">-out configuration running in SharePoint integrated mode. The servers </w:t>
      </w:r>
      <w:r>
        <w:rPr>
          <w:rFonts w:cs="Arial"/>
          <w:color w:val="000000"/>
        </w:rPr>
        <w:t>are</w:t>
      </w:r>
      <w:r w:rsidRPr="007A346D">
        <w:rPr>
          <w:rFonts w:ascii="Calibri" w:eastAsia="Calibri" w:hAnsi="Calibri"/>
          <w:color w:val="000000"/>
        </w:rPr>
        <w:t xml:space="preserve"> configured to accept Kerberos authentication and </w:t>
      </w:r>
      <w:r>
        <w:rPr>
          <w:rFonts w:cs="Arial"/>
          <w:color w:val="000000"/>
        </w:rPr>
        <w:t>they</w:t>
      </w:r>
      <w:r w:rsidRPr="007A346D">
        <w:rPr>
          <w:rFonts w:ascii="Calibri" w:eastAsia="Calibri" w:hAnsi="Calibri"/>
          <w:color w:val="000000"/>
        </w:rPr>
        <w:t xml:space="preserve"> delegate authentication to a back-end SQL Server cluster.</w:t>
      </w:r>
    </w:p>
    <w:p w14:paraId="6B46C23E" w14:textId="77777777" w:rsidR="009D54C0" w:rsidRPr="007A346D" w:rsidRDefault="009D54C0" w:rsidP="00D12857">
      <w:pPr>
        <w:spacing w:line="240" w:lineRule="auto"/>
        <w:rPr>
          <w:color w:val="000000"/>
        </w:rPr>
      </w:pPr>
      <w:r w:rsidRPr="007A346D">
        <w:rPr>
          <w:rFonts w:ascii="Calibri" w:eastAsia="Calibri" w:hAnsi="Calibri"/>
          <w:color w:val="000000"/>
        </w:rPr>
        <w:t xml:space="preserve">In this scenario, the SharePoint </w:t>
      </w:r>
      <w:r>
        <w:rPr>
          <w:rFonts w:cs="Arial"/>
          <w:color w:val="000000"/>
        </w:rPr>
        <w:t xml:space="preserve">Server </w:t>
      </w:r>
      <w:r w:rsidRPr="007A346D">
        <w:rPr>
          <w:rFonts w:ascii="Calibri" w:eastAsia="Calibri" w:hAnsi="Calibri"/>
          <w:color w:val="000000"/>
        </w:rPr>
        <w:t>farm and Reporting Services data source are both in the same domain; therefore</w:t>
      </w:r>
      <w:r>
        <w:rPr>
          <w:rFonts w:cs="Arial"/>
          <w:color w:val="000000"/>
        </w:rPr>
        <w:t xml:space="preserve"> in this scenario</w:t>
      </w:r>
      <w:r w:rsidRPr="007A346D">
        <w:rPr>
          <w:rFonts w:ascii="Calibri" w:eastAsia="Calibri" w:hAnsi="Calibri"/>
          <w:color w:val="000000"/>
        </w:rPr>
        <w:t xml:space="preserve"> we configure Kerberos constrained delegation to allow identity delegation to the back-end data source. If you are required to authenticate with data sources in other domains within the same forest, you have to configure basic (unconstrained) Kerberos delegation</w:t>
      </w:r>
      <w:r>
        <w:rPr>
          <w:rFonts w:cs="Arial"/>
          <w:color w:val="000000"/>
        </w:rPr>
        <w:t>.</w:t>
      </w:r>
      <w:r w:rsidRPr="007A346D">
        <w:rPr>
          <w:rFonts w:ascii="Calibri" w:eastAsia="Calibri" w:hAnsi="Calibri"/>
          <w:color w:val="000000"/>
        </w:rPr>
        <w:t xml:space="preserve"> Remember that Reporting Services does not leverage the C2WTS and therefore can use basic delegation. </w:t>
      </w:r>
    </w:p>
    <w:p w14:paraId="1496A9AE"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F83DD7" w:rsidRPr="004B2AD6" w14:paraId="36F2C220" w14:textId="77777777" w:rsidTr="00F83DD7">
        <w:tc>
          <w:tcPr>
            <w:tcW w:w="5000" w:type="pct"/>
          </w:tcPr>
          <w:p w14:paraId="72F83413" w14:textId="77777777" w:rsidR="00F83DD7" w:rsidRPr="00F83DD7" w:rsidRDefault="00DA526A" w:rsidP="00F83DD7">
            <w:pPr>
              <w:keepNext/>
              <w:spacing w:line="240" w:lineRule="auto"/>
              <w:rPr>
                <w:color w:val="000000"/>
                <w:sz w:val="18"/>
              </w:rPr>
            </w:pPr>
            <w:r>
              <w:rPr>
                <w:rFonts w:cs="Arial"/>
                <w:color w:val="000000"/>
                <w:sz w:val="18"/>
              </w:rPr>
              <w:pict w14:anchorId="4E0D8702">
                <v:shape id="_x0000_i1058" type="#_x0000_t75" style="width:9.75pt;height:9.75pt">
                  <v:imagedata r:id="rId20" o:title="note"/>
                </v:shape>
              </w:pict>
            </w:r>
            <w:r w:rsidR="00F83DD7" w:rsidRPr="004B2AD6">
              <w:rPr>
                <w:rFonts w:cs="Arial"/>
                <w:color w:val="000000"/>
              </w:rPr>
              <w:t xml:space="preserve"> </w:t>
            </w:r>
            <w:r w:rsidR="00F83DD7" w:rsidRPr="004B2AD6">
              <w:rPr>
                <w:rFonts w:cs="Arial"/>
                <w:b/>
                <w:color w:val="000000"/>
              </w:rPr>
              <w:t xml:space="preserve">Note: </w:t>
            </w:r>
          </w:p>
        </w:tc>
      </w:tr>
      <w:tr w:rsidR="00F83DD7" w:rsidRPr="004B2AD6" w14:paraId="676ED67E" w14:textId="77777777" w:rsidTr="00F83DD7">
        <w:tc>
          <w:tcPr>
            <w:tcW w:w="5000" w:type="pct"/>
          </w:tcPr>
          <w:p w14:paraId="1A0E1DF8" w14:textId="77777777" w:rsidR="00F83DD7" w:rsidRPr="004B2AD6" w:rsidRDefault="00F83DD7">
            <w:pPr>
              <w:keepNext/>
              <w:spacing w:line="240" w:lineRule="auto"/>
              <w:rPr>
                <w:rFonts w:cs="Arial"/>
                <w:color w:val="000000"/>
              </w:rPr>
            </w:pPr>
            <w:r w:rsidRPr="004B2AD6">
              <w:rPr>
                <w:rFonts w:cs="Arial"/>
                <w:color w:val="000000"/>
              </w:rPr>
              <w:t>If you are installing on Windows Server 2008, you may have to install the following hotfix for Kerberos authentication:</w:t>
            </w:r>
          </w:p>
          <w:p w14:paraId="2AA06C7E" w14:textId="77777777" w:rsidR="00F83DD7" w:rsidRPr="00F83DD7" w:rsidRDefault="007D27AF" w:rsidP="00F83DD7">
            <w:pPr>
              <w:keepNext/>
              <w:spacing w:line="240" w:lineRule="auto"/>
              <w:rPr>
                <w:color w:val="000000"/>
              </w:rPr>
            </w:pPr>
            <w:hyperlink r:id="rId150" w:tooltip="http://support.microsoft.com/kb/969083" w:history="1">
              <w:r w:rsidR="00F83DD7" w:rsidRPr="004B2AD6">
                <w:rPr>
                  <w:rStyle w:val="Hyperlink"/>
                  <w:rFonts w:hAnsi="Calibri" w:cs="Arial"/>
                </w:rPr>
                <w:t>A Kerberos authentication fails together with the error code 0X80090302 or 0x8009030f on a computer that is running Windows Server 2008 or Windows Vista when the AES algorithm is used</w:t>
              </w:r>
            </w:hyperlink>
            <w:r w:rsidR="00F83DD7">
              <w:t xml:space="preserve">  </w:t>
            </w:r>
            <w:r w:rsidR="00F83DD7" w:rsidRPr="004B2AD6">
              <w:rPr>
                <w:rFonts w:cs="Arial"/>
                <w:color w:val="000000"/>
              </w:rPr>
              <w:t xml:space="preserve"> (http://support.microsoft.com/kb/969083)</w:t>
            </w:r>
          </w:p>
        </w:tc>
      </w:tr>
    </w:tbl>
    <w:p w14:paraId="22278CDF" w14:textId="77777777" w:rsidR="009D54C0" w:rsidRDefault="009D54C0">
      <w:pPr>
        <w:keepNext/>
        <w:spacing w:line="240" w:lineRule="auto"/>
        <w:rPr>
          <w:rFonts w:cs="Arial"/>
          <w:color w:val="000000"/>
        </w:rPr>
      </w:pPr>
      <w:r>
        <w:rPr>
          <w:rFonts w:cs="Arial"/>
          <w:color w:val="000000"/>
        </w:rPr>
        <w:t xml:space="preserve"> </w:t>
      </w:r>
    </w:p>
    <w:p w14:paraId="62540C78" w14:textId="77777777" w:rsidR="009D54C0" w:rsidRPr="00F83DD7" w:rsidRDefault="009D54C0" w:rsidP="00F83DD7">
      <w:pPr>
        <w:pStyle w:val="Heading2"/>
        <w:spacing w:line="360" w:lineRule="exact"/>
        <w:rPr>
          <w:color w:val="000000"/>
        </w:rPr>
      </w:pPr>
      <w:bookmarkStart w:id="199" w:name="_Toc274573070"/>
      <w:bookmarkStart w:id="200" w:name="_Toc289344683"/>
      <w:bookmarkStart w:id="201" w:name="_Toc321916332"/>
      <w:r w:rsidRPr="00F83DD7">
        <w:rPr>
          <w:color w:val="000000"/>
        </w:rPr>
        <w:t xml:space="preserve">Scenario </w:t>
      </w:r>
      <w:bookmarkEnd w:id="199"/>
      <w:r>
        <w:rPr>
          <w:rFonts w:cs="Arial"/>
          <w:color w:val="000000"/>
        </w:rPr>
        <w:t>dependencies</w:t>
      </w:r>
      <w:bookmarkEnd w:id="200"/>
      <w:bookmarkEnd w:id="201"/>
    </w:p>
    <w:p w14:paraId="4D6F400B" w14:textId="77777777" w:rsidR="009D54C0" w:rsidRDefault="009D54C0">
      <w:pPr>
        <w:pStyle w:val="BulletedList1"/>
        <w:spacing w:line="240" w:lineRule="exact"/>
        <w:rPr>
          <w:rFonts w:cs="Arial"/>
        </w:rPr>
      </w:pPr>
      <w:r>
        <w:rPr>
          <w:rFonts w:cs="Arial"/>
        </w:rPr>
        <w:t xml:space="preserve">Scenario 1: </w:t>
      </w:r>
      <w:hyperlink w:anchor="BM7806ebe91df444138772202011d8092f" w:history="1">
        <w:r>
          <w:rPr>
            <w:rStyle w:val="Hyperlink"/>
            <w:rFonts w:cs="Arial"/>
          </w:rPr>
          <w:t>Core Configuration</w:t>
        </w:r>
      </w:hyperlink>
    </w:p>
    <w:p w14:paraId="3FF8C7C7" w14:textId="77777777" w:rsidR="009D54C0" w:rsidRDefault="009D54C0">
      <w:pPr>
        <w:pStyle w:val="BulletedList1"/>
        <w:spacing w:line="240" w:lineRule="exact"/>
        <w:rPr>
          <w:rFonts w:cs="Arial"/>
        </w:rPr>
      </w:pPr>
      <w:r>
        <w:rPr>
          <w:rFonts w:cs="Arial"/>
        </w:rPr>
        <w:t xml:space="preserve">Scenario 2: </w:t>
      </w:r>
      <w:hyperlink w:anchor="BM1b3baad1cf7c434dbccd1ab99664954a" w:history="1">
        <w:r>
          <w:rPr>
            <w:rStyle w:val="Hyperlink"/>
            <w:rFonts w:cs="Arial"/>
          </w:rPr>
          <w:t>Kerberos Authentication for SQL OLTP</w:t>
        </w:r>
      </w:hyperlink>
    </w:p>
    <w:p w14:paraId="4614F8B5" w14:textId="77777777" w:rsidR="009D54C0" w:rsidRDefault="009D54C0">
      <w:pPr>
        <w:pStyle w:val="BulletedList1"/>
        <w:spacing w:line="240" w:lineRule="exact"/>
        <w:rPr>
          <w:rFonts w:cs="Arial"/>
        </w:rPr>
      </w:pPr>
      <w:r>
        <w:rPr>
          <w:rFonts w:cs="Arial"/>
        </w:rPr>
        <w:t xml:space="preserve">(Optional) Scenario 3: </w:t>
      </w:r>
      <w:hyperlink w:anchor="BM872fcadab90e4145b2f049c34970ac17" w:history="1">
        <w:r>
          <w:rPr>
            <w:rStyle w:val="Hyperlink"/>
            <w:rFonts w:cs="Arial"/>
          </w:rPr>
          <w:t>Kerberos Authentication for SQL Analysis Services</w:t>
        </w:r>
      </w:hyperlink>
    </w:p>
    <w:p w14:paraId="2D96024F" w14:textId="77777777" w:rsidR="009D54C0" w:rsidRDefault="009D54C0">
      <w:pPr>
        <w:pStyle w:val="Heading2"/>
        <w:spacing w:line="360" w:lineRule="exact"/>
        <w:rPr>
          <w:rFonts w:cs="Arial"/>
          <w:color w:val="000000"/>
        </w:rPr>
      </w:pPr>
      <w:bookmarkStart w:id="202" w:name="_Toc289344684"/>
      <w:bookmarkStart w:id="203" w:name="_Toc321916333"/>
      <w:r>
        <w:rPr>
          <w:rFonts w:cs="Arial"/>
          <w:color w:val="000000"/>
        </w:rPr>
        <w:lastRenderedPageBreak/>
        <w:t>Configuration checklist</w:t>
      </w:r>
      <w:bookmarkEnd w:id="202"/>
      <w:bookmarkEnd w:id="203"/>
    </w:p>
    <w:p w14:paraId="6EE36045"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348"/>
        <w:gridCol w:w="5595"/>
      </w:tblGrid>
      <w:tr w:rsidR="009D54C0" w:rsidRPr="004B2AD6" w14:paraId="2FC41463" w14:textId="77777777" w:rsidTr="009B2BCF">
        <w:trPr>
          <w:tblHeader/>
        </w:trPr>
        <w:tc>
          <w:tcPr>
            <w:tcW w:w="1478"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3F13386" w14:textId="77777777" w:rsidR="009D54C0" w:rsidRPr="004B2AD6" w:rsidRDefault="009D54C0">
            <w:pPr>
              <w:spacing w:line="240" w:lineRule="auto"/>
              <w:rPr>
                <w:rFonts w:cs="Arial"/>
                <w:color w:val="000000"/>
                <w:sz w:val="18"/>
              </w:rPr>
            </w:pPr>
            <w:r w:rsidRPr="004B2AD6">
              <w:rPr>
                <w:rFonts w:cs="Arial"/>
                <w:b/>
                <w:color w:val="000000"/>
                <w:sz w:val="18"/>
              </w:rPr>
              <w:t>Area of configuration</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77526A47" w14:textId="77777777" w:rsidR="009D54C0" w:rsidRPr="004B2AD6" w:rsidRDefault="009D54C0">
            <w:pPr>
              <w:spacing w:line="240" w:lineRule="auto"/>
              <w:rPr>
                <w:rFonts w:cs="Arial"/>
                <w:color w:val="000000"/>
                <w:sz w:val="18"/>
              </w:rPr>
            </w:pPr>
            <w:r w:rsidRPr="004B2AD6">
              <w:rPr>
                <w:rFonts w:cs="Arial"/>
                <w:b/>
                <w:color w:val="000000"/>
                <w:sz w:val="18"/>
              </w:rPr>
              <w:t>Description</w:t>
            </w:r>
          </w:p>
        </w:tc>
      </w:tr>
      <w:tr w:rsidR="009D54C0" w:rsidRPr="004B2AD6" w14:paraId="1C7B392C" w14:textId="77777777" w:rsidTr="009B2BCF">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04EF7B4" w14:textId="77777777" w:rsidR="009D54C0" w:rsidRPr="004B2AD6" w:rsidRDefault="009D54C0">
            <w:pPr>
              <w:spacing w:line="240" w:lineRule="auto"/>
              <w:rPr>
                <w:rFonts w:cs="Arial"/>
                <w:color w:val="000000"/>
              </w:rPr>
            </w:pPr>
            <w:r w:rsidRPr="004B2AD6">
              <w:rPr>
                <w:rFonts w:cs="Arial"/>
                <w:color w:val="000000"/>
              </w:rPr>
              <w:t>Active Directory</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08170C8" w14:textId="77777777" w:rsidR="009D54C0" w:rsidRPr="004B2AD6" w:rsidRDefault="009D54C0">
            <w:pPr>
              <w:spacing w:line="240" w:lineRule="auto"/>
              <w:rPr>
                <w:rFonts w:cs="Arial"/>
                <w:color w:val="000000"/>
              </w:rPr>
            </w:pPr>
            <w:r w:rsidRPr="004B2AD6">
              <w:rPr>
                <w:rFonts w:cs="Arial"/>
                <w:color w:val="000000"/>
              </w:rPr>
              <w:t>Create SSRS service account</w:t>
            </w:r>
          </w:p>
          <w:p w14:paraId="40D091EE" w14:textId="77777777" w:rsidR="009D54C0" w:rsidRPr="004B2AD6" w:rsidRDefault="009D54C0">
            <w:pPr>
              <w:spacing w:line="240" w:lineRule="auto"/>
              <w:rPr>
                <w:rFonts w:cs="Arial"/>
                <w:color w:val="000000"/>
              </w:rPr>
            </w:pPr>
            <w:r w:rsidRPr="004B2AD6">
              <w:rPr>
                <w:rFonts w:cs="Arial"/>
                <w:color w:val="000000"/>
              </w:rPr>
              <w:t>Configure Kerberos constrained delegation</w:t>
            </w:r>
          </w:p>
        </w:tc>
      </w:tr>
      <w:tr w:rsidR="009D54C0" w:rsidRPr="004B2AD6" w14:paraId="74E49677" w14:textId="77777777" w:rsidTr="009B2BCF">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E4CFB11" w14:textId="77777777" w:rsidR="009D54C0" w:rsidRPr="004B2AD6" w:rsidRDefault="009D54C0">
            <w:pPr>
              <w:spacing w:line="240" w:lineRule="auto"/>
              <w:rPr>
                <w:rFonts w:cs="Arial"/>
                <w:color w:val="000000"/>
              </w:rPr>
            </w:pPr>
            <w:r w:rsidRPr="004B2AD6">
              <w:rPr>
                <w:rFonts w:cs="Arial"/>
                <w:color w:val="000000"/>
              </w:rPr>
              <w:t xml:space="preserve">SQL Server Reporting Services </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A4889DA" w14:textId="77777777" w:rsidR="009D54C0" w:rsidRPr="004B2AD6" w:rsidRDefault="009D54C0">
            <w:pPr>
              <w:spacing w:line="240" w:lineRule="auto"/>
              <w:rPr>
                <w:rFonts w:cs="Arial"/>
                <w:color w:val="000000"/>
              </w:rPr>
            </w:pPr>
            <w:r w:rsidRPr="004B2AD6">
              <w:rPr>
                <w:rFonts w:cs="Arial"/>
                <w:color w:val="000000"/>
              </w:rPr>
              <w:t>Install and configure SSRS in load-balanced, scale out mode</w:t>
            </w:r>
          </w:p>
          <w:p w14:paraId="3BDD3F65" w14:textId="77777777" w:rsidR="009D54C0" w:rsidRPr="004B2AD6" w:rsidRDefault="009D54C0">
            <w:pPr>
              <w:spacing w:line="240" w:lineRule="auto"/>
              <w:rPr>
                <w:rFonts w:cs="Arial"/>
                <w:color w:val="000000"/>
              </w:rPr>
            </w:pPr>
            <w:r w:rsidRPr="004B2AD6">
              <w:rPr>
                <w:rFonts w:cs="Arial"/>
                <w:color w:val="000000"/>
              </w:rPr>
              <w:t xml:space="preserve">Modify </w:t>
            </w:r>
            <w:proofErr w:type="spellStart"/>
            <w:r w:rsidRPr="004B2AD6">
              <w:rPr>
                <w:rFonts w:cs="Arial"/>
                <w:color w:val="000000"/>
              </w:rPr>
              <w:t>Web.Config</w:t>
            </w:r>
            <w:proofErr w:type="spellEnd"/>
          </w:p>
          <w:p w14:paraId="31D5DF4F" w14:textId="77777777" w:rsidR="009D54C0" w:rsidRPr="004B2AD6" w:rsidRDefault="009D54C0">
            <w:pPr>
              <w:spacing w:line="240" w:lineRule="auto"/>
              <w:rPr>
                <w:rFonts w:cs="Arial"/>
                <w:color w:val="000000"/>
              </w:rPr>
            </w:pPr>
            <w:r w:rsidRPr="004B2AD6">
              <w:rPr>
                <w:rFonts w:cs="Arial"/>
                <w:color w:val="000000"/>
              </w:rPr>
              <w:t xml:space="preserve">Modify </w:t>
            </w:r>
            <w:proofErr w:type="spellStart"/>
            <w:r w:rsidRPr="004B2AD6">
              <w:rPr>
                <w:rFonts w:cs="Arial"/>
                <w:color w:val="000000"/>
              </w:rPr>
              <w:t>ReportingServer.config</w:t>
            </w:r>
            <w:proofErr w:type="spellEnd"/>
            <w:r w:rsidRPr="004B2AD6">
              <w:rPr>
                <w:rFonts w:cs="Arial"/>
                <w:color w:val="000000"/>
              </w:rPr>
              <w:t xml:space="preserve"> </w:t>
            </w:r>
          </w:p>
        </w:tc>
      </w:tr>
      <w:tr w:rsidR="009D54C0" w:rsidRPr="004B2AD6" w14:paraId="6811688D" w14:textId="77777777" w:rsidTr="009B2BCF">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06D38FD" w14:textId="77777777" w:rsidR="009D54C0" w:rsidRPr="004B2AD6" w:rsidRDefault="009D54C0">
            <w:pPr>
              <w:spacing w:line="240" w:lineRule="auto"/>
              <w:rPr>
                <w:rFonts w:cs="Arial"/>
                <w:color w:val="000000"/>
              </w:rPr>
            </w:pPr>
            <w:r w:rsidRPr="004B2AD6">
              <w:rPr>
                <w:rFonts w:cs="Arial"/>
                <w:color w:val="000000"/>
              </w:rPr>
              <w:t>Configure SharePoint Server</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92FE8CB" w14:textId="77777777" w:rsidR="009D54C0" w:rsidRPr="004B2AD6" w:rsidRDefault="009D54C0">
            <w:pPr>
              <w:spacing w:line="240" w:lineRule="auto"/>
              <w:rPr>
                <w:rFonts w:cs="Arial"/>
                <w:color w:val="000000"/>
              </w:rPr>
            </w:pPr>
            <w:r w:rsidRPr="004B2AD6">
              <w:rPr>
                <w:rFonts w:cs="Arial"/>
                <w:color w:val="000000"/>
              </w:rPr>
              <w:t>Configure Reporting Services integration</w:t>
            </w:r>
          </w:p>
          <w:p w14:paraId="3E02BE5D" w14:textId="77777777" w:rsidR="009D54C0" w:rsidRPr="004B2AD6" w:rsidRDefault="009D54C0">
            <w:pPr>
              <w:spacing w:line="240" w:lineRule="auto"/>
              <w:rPr>
                <w:rFonts w:cs="Arial"/>
                <w:color w:val="000000"/>
              </w:rPr>
            </w:pPr>
            <w:r w:rsidRPr="004B2AD6">
              <w:rPr>
                <w:rFonts w:cs="Arial"/>
                <w:color w:val="000000"/>
              </w:rPr>
              <w:t>Add a report server to the integration</w:t>
            </w:r>
          </w:p>
          <w:p w14:paraId="0A4DDC84" w14:textId="77777777" w:rsidR="009D54C0" w:rsidRPr="004B2AD6" w:rsidRDefault="009D54C0">
            <w:pPr>
              <w:spacing w:line="240" w:lineRule="auto"/>
              <w:rPr>
                <w:rFonts w:cs="Arial"/>
                <w:color w:val="000000"/>
              </w:rPr>
            </w:pPr>
            <w:r w:rsidRPr="004B2AD6">
              <w:rPr>
                <w:rFonts w:cs="Arial"/>
                <w:color w:val="000000"/>
              </w:rPr>
              <w:t>Set server defaults</w:t>
            </w:r>
          </w:p>
        </w:tc>
      </w:tr>
      <w:tr w:rsidR="009D54C0" w:rsidRPr="004B2AD6" w14:paraId="13ECC462" w14:textId="77777777" w:rsidTr="009B2BCF">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EE4D6B0" w14:textId="77777777" w:rsidR="009D54C0" w:rsidRPr="004B2AD6" w:rsidRDefault="009D54C0">
            <w:pPr>
              <w:spacing w:line="240" w:lineRule="auto"/>
              <w:rPr>
                <w:rFonts w:cs="Arial"/>
                <w:color w:val="000000"/>
              </w:rPr>
            </w:pPr>
            <w:r w:rsidRPr="004B2AD6">
              <w:rPr>
                <w:rFonts w:cs="Arial"/>
                <w:color w:val="000000"/>
              </w:rPr>
              <w:t>Verify configuration</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C0D2C9A" w14:textId="77777777" w:rsidR="009D54C0" w:rsidRPr="004B2AD6" w:rsidRDefault="009D54C0">
            <w:pPr>
              <w:spacing w:line="240" w:lineRule="auto"/>
              <w:rPr>
                <w:rFonts w:cs="Arial"/>
                <w:color w:val="000000"/>
              </w:rPr>
            </w:pPr>
            <w:r w:rsidRPr="004B2AD6">
              <w:rPr>
                <w:rFonts w:cs="Arial"/>
                <w:color w:val="000000"/>
              </w:rPr>
              <w:t>Create a document library for reports</w:t>
            </w:r>
          </w:p>
          <w:p w14:paraId="1074E3CB" w14:textId="77777777" w:rsidR="009D54C0" w:rsidRPr="004B2AD6" w:rsidRDefault="009D54C0">
            <w:pPr>
              <w:spacing w:line="240" w:lineRule="auto"/>
              <w:rPr>
                <w:rFonts w:cs="Arial"/>
                <w:color w:val="000000"/>
              </w:rPr>
            </w:pPr>
            <w:r w:rsidRPr="004B2AD6">
              <w:rPr>
                <w:rFonts w:cs="Arial"/>
                <w:color w:val="000000"/>
              </w:rPr>
              <w:t>Configure site collection setting for Reporting Services</w:t>
            </w:r>
          </w:p>
          <w:p w14:paraId="6F53A009" w14:textId="77777777" w:rsidR="009D54C0" w:rsidRPr="004B2AD6" w:rsidRDefault="009D54C0">
            <w:pPr>
              <w:spacing w:line="240" w:lineRule="auto"/>
              <w:rPr>
                <w:rFonts w:cs="Arial"/>
                <w:color w:val="000000"/>
              </w:rPr>
            </w:pPr>
            <w:r w:rsidRPr="004B2AD6">
              <w:rPr>
                <w:rFonts w:cs="Arial"/>
                <w:color w:val="000000"/>
              </w:rPr>
              <w:t>Create and publish a test report in SQL Server Business Intelligence Studio</w:t>
            </w:r>
          </w:p>
          <w:p w14:paraId="762F696F" w14:textId="77777777" w:rsidR="009D54C0" w:rsidRPr="004B2AD6" w:rsidRDefault="009D54C0">
            <w:pPr>
              <w:spacing w:line="240" w:lineRule="auto"/>
              <w:rPr>
                <w:rFonts w:cs="Arial"/>
                <w:color w:val="000000"/>
              </w:rPr>
            </w:pPr>
            <w:r w:rsidRPr="004B2AD6">
              <w:rPr>
                <w:rFonts w:cs="Arial"/>
                <w:color w:val="000000"/>
              </w:rPr>
              <w:t>View the test report in Internet Explorer</w:t>
            </w:r>
          </w:p>
        </w:tc>
      </w:tr>
    </w:tbl>
    <w:p w14:paraId="7D369D38" w14:textId="77777777" w:rsidR="009D54C0" w:rsidRDefault="009D54C0">
      <w:pPr>
        <w:spacing w:line="240" w:lineRule="auto"/>
        <w:rPr>
          <w:rFonts w:cs="Arial"/>
          <w:color w:val="000000"/>
        </w:rPr>
      </w:pPr>
      <w:r>
        <w:rPr>
          <w:rFonts w:cs="Arial"/>
          <w:color w:val="000000"/>
        </w:rPr>
        <w:t xml:space="preserve"> </w:t>
      </w:r>
    </w:p>
    <w:p w14:paraId="333A6155" w14:textId="77777777" w:rsidR="009D54C0" w:rsidRDefault="009D54C0">
      <w:pPr>
        <w:pStyle w:val="Heading2"/>
        <w:spacing w:line="360" w:lineRule="exact"/>
        <w:rPr>
          <w:rFonts w:cs="Arial"/>
          <w:color w:val="000000"/>
        </w:rPr>
      </w:pPr>
      <w:bookmarkStart w:id="204" w:name="_Toc289344685"/>
      <w:bookmarkStart w:id="205" w:name="_Toc321916334"/>
      <w:r>
        <w:rPr>
          <w:rFonts w:cs="Arial"/>
          <w:color w:val="000000"/>
        </w:rPr>
        <w:lastRenderedPageBreak/>
        <w:t>Scenario environment details</w:t>
      </w:r>
      <w:bookmarkEnd w:id="204"/>
      <w:bookmarkEnd w:id="205"/>
    </w:p>
    <w:p w14:paraId="61B4DA9C" w14:textId="77777777" w:rsidR="0019159D" w:rsidRDefault="007372B8" w:rsidP="00350239">
      <w:pPr>
        <w:pStyle w:val="Figure"/>
      </w:pPr>
      <w:r>
        <w:object w:dxaOrig="10127" w:dyaOrig="4513" w14:anchorId="72B7F0D7">
          <v:shape id="_x0000_i1059" type="#_x0000_t75" style="width:468pt;height:208.5pt" o:ole="">
            <v:imagedata r:id="rId151" o:title=""/>
          </v:shape>
          <o:OLEObject Type="Embed" ProgID="Visio.Drawing.11" ShapeID="_x0000_i1059" DrawAspect="Content" ObjectID="_1395658537" r:id="rId152"/>
        </w:object>
      </w:r>
    </w:p>
    <w:p w14:paraId="72337F9D" w14:textId="77777777" w:rsidR="009D54C0" w:rsidRPr="00F83DD7" w:rsidRDefault="009D54C0" w:rsidP="00D12857">
      <w:pPr>
        <w:spacing w:line="240" w:lineRule="auto"/>
        <w:rPr>
          <w:color w:val="000000"/>
        </w:rPr>
      </w:pPr>
      <w:r w:rsidRPr="00F83DD7">
        <w:rPr>
          <w:rFonts w:ascii="Calibri" w:eastAsia="Calibri" w:hAnsi="Calibri"/>
          <w:color w:val="000000"/>
        </w:rPr>
        <w:t xml:space="preserve">In this scenario, the </w:t>
      </w:r>
      <w:r>
        <w:rPr>
          <w:rFonts w:cs="Arial"/>
          <w:color w:val="000000"/>
        </w:rPr>
        <w:t>Internet Information Services (</w:t>
      </w:r>
      <w:r w:rsidRPr="00F83DD7">
        <w:rPr>
          <w:rFonts w:ascii="Calibri" w:eastAsia="Calibri" w:hAnsi="Calibri"/>
          <w:color w:val="000000"/>
        </w:rPr>
        <w:t>IIS</w:t>
      </w:r>
      <w:r>
        <w:rPr>
          <w:rFonts w:cs="Arial"/>
          <w:color w:val="000000"/>
        </w:rPr>
        <w:t>)</w:t>
      </w:r>
      <w:r w:rsidRPr="00F83DD7">
        <w:rPr>
          <w:rFonts w:ascii="Calibri" w:eastAsia="Calibri" w:hAnsi="Calibri"/>
          <w:color w:val="000000"/>
        </w:rPr>
        <w:t xml:space="preserve"> application pool service accounts are configured to delegate to the SQL Server Reporting Services (SSRS) service. The SSRS service account is configured to delegate credentials to the SQL </w:t>
      </w:r>
      <w:r>
        <w:rPr>
          <w:rFonts w:cs="Arial"/>
          <w:color w:val="000000"/>
        </w:rPr>
        <w:t>Server service.</w:t>
      </w:r>
      <w:r w:rsidRPr="00F83DD7">
        <w:rPr>
          <w:rFonts w:ascii="Calibri" w:eastAsia="Calibri" w:hAnsi="Calibri"/>
          <w:color w:val="000000"/>
        </w:rPr>
        <w:t xml:space="preserve"> Note that SQL Server Reporting Services in SharePoint integrated mode does not leverage intra-farm Claims authentication and requires Kerberos authentication for delegated authentication. For more information, see </w:t>
      </w:r>
      <w:hyperlink r:id="rId153" w:tooltip="http://go.microsoft.com/fwlink/?LinkId=196980" w:history="1">
        <w:r>
          <w:rPr>
            <w:rStyle w:val="Hyperlink"/>
            <w:rFonts w:cs="Arial"/>
          </w:rPr>
          <w:t>Claims Authentication and Reporting Services</w:t>
        </w:r>
      </w:hyperlink>
      <w:r w:rsidRPr="00F83DD7">
        <w:rPr>
          <w:rFonts w:ascii="Calibri" w:eastAsia="Calibri" w:hAnsi="Calibri"/>
          <w:color w:val="000000"/>
        </w:rPr>
        <w:t>.</w:t>
      </w:r>
    </w:p>
    <w:p w14:paraId="3CB3AE49" w14:textId="77777777" w:rsidR="007372B8" w:rsidRDefault="007372B8">
      <w:pPr>
        <w:spacing w:line="240" w:lineRule="auto"/>
        <w:rPr>
          <w:rFonts w:cs="Arial"/>
          <w:color w:val="000000"/>
        </w:rPr>
      </w:pPr>
    </w:p>
    <w:p w14:paraId="5431F0EC" w14:textId="77777777" w:rsidR="009D54C0" w:rsidRPr="00F83DD7" w:rsidRDefault="009D54C0" w:rsidP="00F83DD7">
      <w:pPr>
        <w:pStyle w:val="Heading2"/>
        <w:spacing w:line="360" w:lineRule="exact"/>
        <w:rPr>
          <w:color w:val="000000"/>
        </w:rPr>
      </w:pPr>
      <w:bookmarkStart w:id="206" w:name="_Toc274573071"/>
      <w:bookmarkStart w:id="207" w:name="_Toc289344686"/>
      <w:bookmarkStart w:id="208" w:name="_Toc321916335"/>
      <w:r w:rsidRPr="00F83DD7">
        <w:rPr>
          <w:color w:val="000000"/>
        </w:rPr>
        <w:t>Cross</w:t>
      </w:r>
      <w:r>
        <w:rPr>
          <w:rFonts w:cs="Arial"/>
          <w:color w:val="000000"/>
        </w:rPr>
        <w:t>-domain</w:t>
      </w:r>
      <w:r w:rsidRPr="00F83DD7">
        <w:rPr>
          <w:color w:val="000000"/>
        </w:rPr>
        <w:t xml:space="preserve"> Kerberos </w:t>
      </w:r>
      <w:bookmarkEnd w:id="206"/>
      <w:r>
        <w:rPr>
          <w:rFonts w:cs="Arial"/>
          <w:color w:val="000000"/>
        </w:rPr>
        <w:t>delegation</w:t>
      </w:r>
      <w:bookmarkEnd w:id="207"/>
      <w:bookmarkEnd w:id="208"/>
    </w:p>
    <w:p w14:paraId="1AF475BD" w14:textId="77777777" w:rsidR="009D54C0" w:rsidRPr="00F83DD7" w:rsidRDefault="009D54C0" w:rsidP="00D12857">
      <w:pPr>
        <w:spacing w:line="240" w:lineRule="auto"/>
        <w:rPr>
          <w:color w:val="000000"/>
        </w:rPr>
      </w:pPr>
      <w:r w:rsidRPr="00F83DD7">
        <w:rPr>
          <w:rFonts w:ascii="Calibri" w:eastAsia="Calibri" w:hAnsi="Calibri"/>
          <w:color w:val="000000"/>
        </w:rPr>
        <w:t xml:space="preserve">In this example, the data source that SSRS </w:t>
      </w:r>
      <w:r>
        <w:rPr>
          <w:rFonts w:cs="Arial"/>
          <w:color w:val="000000"/>
        </w:rPr>
        <w:t>connects</w:t>
      </w:r>
      <w:r w:rsidRPr="00F83DD7">
        <w:rPr>
          <w:rFonts w:ascii="Calibri" w:eastAsia="Calibri" w:hAnsi="Calibri"/>
          <w:color w:val="000000"/>
        </w:rPr>
        <w:t xml:space="preserve"> to resides in the same domain as the SSRS servers. In some situations you may want to access data sources outside of the domain that SSRS resides in. To authenticate with delegation </w:t>
      </w:r>
      <w:r>
        <w:rPr>
          <w:rFonts w:cs="Arial"/>
          <w:color w:val="000000"/>
        </w:rPr>
        <w:t>cross domain</w:t>
      </w:r>
      <w:r w:rsidRPr="00F83DD7">
        <w:rPr>
          <w:rFonts w:ascii="Calibri" w:eastAsia="Calibri" w:hAnsi="Calibri"/>
          <w:color w:val="000000"/>
        </w:rPr>
        <w:t xml:space="preserve">, you </w:t>
      </w:r>
      <w:r>
        <w:rPr>
          <w:rFonts w:cs="Arial"/>
          <w:color w:val="000000"/>
        </w:rPr>
        <w:t>have</w:t>
      </w:r>
      <w:r w:rsidRPr="00F83DD7">
        <w:rPr>
          <w:rFonts w:ascii="Calibri" w:eastAsia="Calibri" w:hAnsi="Calibri"/>
          <w:color w:val="000000"/>
        </w:rPr>
        <w:t xml:space="preserve"> to configure basic (unconstrained) delegation on the SSRS service account</w:t>
      </w:r>
      <w:r>
        <w:rPr>
          <w:rFonts w:cs="Arial"/>
          <w:color w:val="000000"/>
        </w:rPr>
        <w:t>.</w:t>
      </w:r>
      <w:r w:rsidRPr="00F83DD7">
        <w:rPr>
          <w:rFonts w:ascii="Calibri" w:eastAsia="Calibri" w:hAnsi="Calibri"/>
          <w:color w:val="000000"/>
        </w:rPr>
        <w:t xml:space="preserve"> Remember that this is possible because the SSRS service does not rely on the Claims to Windows Token Service</w:t>
      </w:r>
      <w:r>
        <w:rPr>
          <w:rFonts w:cs="Arial"/>
          <w:color w:val="000000"/>
        </w:rPr>
        <w:t xml:space="preserve"> (C2WTS),</w:t>
      </w:r>
      <w:r w:rsidRPr="00F83DD7">
        <w:rPr>
          <w:rFonts w:ascii="Calibri" w:eastAsia="Calibri" w:hAnsi="Calibri"/>
          <w:color w:val="000000"/>
        </w:rPr>
        <w:t xml:space="preserve"> therefore does not require protocol transition </w:t>
      </w:r>
      <w:r>
        <w:rPr>
          <w:rFonts w:cs="Arial"/>
          <w:color w:val="000000"/>
        </w:rPr>
        <w:t>through</w:t>
      </w:r>
      <w:r w:rsidRPr="00F83DD7">
        <w:rPr>
          <w:rFonts w:ascii="Calibri" w:eastAsia="Calibri" w:hAnsi="Calibri"/>
          <w:color w:val="000000"/>
        </w:rPr>
        <w:t xml:space="preserve"> Kerberos constrained delegation. Also note that cross-forest delegation is not possible, even with basic delegation. </w:t>
      </w:r>
    </w:p>
    <w:p w14:paraId="2F558BA2" w14:textId="77777777" w:rsidR="009D54C0" w:rsidRDefault="009D54C0">
      <w:pPr>
        <w:pStyle w:val="Heading2"/>
        <w:spacing w:line="360" w:lineRule="exact"/>
        <w:rPr>
          <w:rFonts w:cs="Arial"/>
          <w:color w:val="000000"/>
        </w:rPr>
      </w:pPr>
      <w:bookmarkStart w:id="209" w:name="_Toc289344687"/>
      <w:bookmarkStart w:id="210" w:name="_Toc321916336"/>
      <w:r>
        <w:rPr>
          <w:rFonts w:cs="Arial"/>
          <w:color w:val="000000"/>
        </w:rPr>
        <w:lastRenderedPageBreak/>
        <w:t>Step-by-step configuration instructions</w:t>
      </w:r>
      <w:bookmarkEnd w:id="209"/>
      <w:bookmarkEnd w:id="210"/>
    </w:p>
    <w:p w14:paraId="7FDA93A0" w14:textId="77777777" w:rsidR="009D54C0" w:rsidRPr="00A04F10" w:rsidRDefault="009D54C0" w:rsidP="00F83DD7">
      <w:pPr>
        <w:pStyle w:val="Heading3"/>
      </w:pPr>
      <w:bookmarkStart w:id="211" w:name="_Toc289344688"/>
      <w:bookmarkStart w:id="212" w:name="_Toc321916337"/>
      <w:r w:rsidRPr="00A04F10">
        <w:t>Configure DNS</w:t>
      </w:r>
      <w:bookmarkEnd w:id="211"/>
      <w:bookmarkEnd w:id="212"/>
    </w:p>
    <w:p w14:paraId="7F5E4FCA" w14:textId="77777777" w:rsidR="009D54C0" w:rsidRPr="00F83DD7" w:rsidRDefault="009D54C0" w:rsidP="00D12857">
      <w:pPr>
        <w:spacing w:line="240" w:lineRule="auto"/>
        <w:rPr>
          <w:color w:val="000000"/>
        </w:rPr>
      </w:pPr>
      <w:r w:rsidRPr="00F83DD7">
        <w:rPr>
          <w:rFonts w:ascii="Calibri" w:eastAsia="Calibri" w:hAnsi="Calibri"/>
          <w:color w:val="000000"/>
        </w:rPr>
        <w:t xml:space="preserve">Configure DNS for the SSRS NLB server group in your environment. In this example we have </w:t>
      </w:r>
      <w:r>
        <w:rPr>
          <w:rFonts w:cs="Arial"/>
          <w:color w:val="000000"/>
        </w:rPr>
        <w:t>two</w:t>
      </w:r>
      <w:r w:rsidRPr="00F83DD7">
        <w:rPr>
          <w:rFonts w:ascii="Calibri" w:eastAsia="Calibri" w:hAnsi="Calibri"/>
          <w:color w:val="000000"/>
        </w:rPr>
        <w:t xml:space="preserve"> SSRS servers, VMSSRS01 and VMSSRS02, which are load</w:t>
      </w:r>
      <w:r>
        <w:rPr>
          <w:rFonts w:cs="Arial"/>
          <w:color w:val="000000"/>
        </w:rPr>
        <w:t>-</w:t>
      </w:r>
      <w:r w:rsidRPr="00F83DD7">
        <w:rPr>
          <w:rFonts w:ascii="Calibri" w:eastAsia="Calibri" w:hAnsi="Calibri"/>
          <w:color w:val="000000"/>
        </w:rPr>
        <w:t xml:space="preserve">balanced and resolve to the same NLB VIP (192.168.24.180/24). The VIP will be mapped to the host </w:t>
      </w:r>
      <w:proofErr w:type="spellStart"/>
      <w:r w:rsidRPr="00F83DD7">
        <w:rPr>
          <w:rFonts w:ascii="Calibri" w:eastAsia="Calibri" w:hAnsi="Calibri"/>
          <w:color w:val="000000"/>
        </w:rPr>
        <w:t>FarmReports</w:t>
      </w:r>
      <w:proofErr w:type="spellEnd"/>
      <w:r w:rsidRPr="00F83DD7">
        <w:rPr>
          <w:rFonts w:ascii="Calibri" w:eastAsia="Calibri" w:hAnsi="Calibri"/>
          <w:color w:val="000000"/>
        </w:rPr>
        <w:t xml:space="preserve"> and will have the URL </w:t>
      </w:r>
      <w:r w:rsidRPr="008F4CAB">
        <w:rPr>
          <w:rFonts w:cs="Arial"/>
          <w:szCs w:val="18"/>
        </w:rPr>
        <w:t>http://FarmReports</w:t>
      </w:r>
      <w:r w:rsidRPr="00F83DD7">
        <w:rPr>
          <w:rFonts w:ascii="Calibri" w:eastAsia="Calibri" w:hAnsi="Calibri"/>
          <w:color w:val="000000"/>
        </w:rPr>
        <w:t xml:space="preserve">. </w:t>
      </w:r>
    </w:p>
    <w:p w14:paraId="60280386" w14:textId="77777777" w:rsidR="009D54C0" w:rsidRPr="00F83DD7" w:rsidRDefault="009D54C0" w:rsidP="00D12857">
      <w:pPr>
        <w:spacing w:line="240" w:lineRule="auto"/>
        <w:rPr>
          <w:color w:val="000000"/>
        </w:rPr>
      </w:pPr>
      <w:r w:rsidRPr="00F83DD7">
        <w:rPr>
          <w:rFonts w:ascii="Calibri" w:eastAsia="Calibri" w:hAnsi="Calibri"/>
          <w:color w:val="000000"/>
        </w:rPr>
        <w:t xml:space="preserve">For general information about how to configure DNS, see </w:t>
      </w:r>
      <w:hyperlink r:id="rId154" w:tooltip="http://go.microsoft.com/fwlink/?LinkID=196731" w:history="1">
        <w:r>
          <w:rPr>
            <w:rStyle w:val="Hyperlink"/>
            <w:rFonts w:cs="Arial"/>
          </w:rPr>
          <w:t>Managing DNS Records</w:t>
        </w:r>
      </w:hyperlink>
      <w:r w:rsidRPr="00F83DD7">
        <w:rPr>
          <w:rFonts w:ascii="Calibri" w:eastAsia="Calibri" w:hAnsi="Calibri"/>
          <w:color w:val="000000"/>
        </w:rPr>
        <w:t>.</w:t>
      </w:r>
    </w:p>
    <w:p w14:paraId="7A1C115B" w14:textId="77777777" w:rsidR="009D54C0" w:rsidRPr="00F83DD7" w:rsidRDefault="009D54C0" w:rsidP="00D12857">
      <w:pPr>
        <w:spacing w:line="240" w:lineRule="auto"/>
        <w:rPr>
          <w:color w:val="000000"/>
        </w:rPr>
      </w:pPr>
      <w:r w:rsidRPr="00F83DD7">
        <w:rPr>
          <w:rFonts w:ascii="Calibri" w:eastAsia="Calibri" w:hAnsi="Calibri"/>
          <w:color w:val="000000"/>
        </w:rPr>
        <w:t xml:space="preserve">Configure a new DNS A Record for the SSRS host. In this example we have a host </w:t>
      </w:r>
      <w:proofErr w:type="spellStart"/>
      <w:r w:rsidRPr="00F83DD7">
        <w:rPr>
          <w:rFonts w:ascii="Calibri" w:eastAsia="Calibri" w:hAnsi="Calibri"/>
          <w:color w:val="000000"/>
        </w:rPr>
        <w:t>FarmReports</w:t>
      </w:r>
      <w:proofErr w:type="spellEnd"/>
      <w:r w:rsidRPr="00F83DD7">
        <w:rPr>
          <w:rFonts w:ascii="Calibri" w:eastAsia="Calibri" w:hAnsi="Calibri"/>
          <w:color w:val="000000"/>
        </w:rPr>
        <w:t xml:space="preserve"> configured to resolve to the load balanced VIP</w:t>
      </w:r>
      <w:r>
        <w:rPr>
          <w:rFonts w:cs="Arial"/>
          <w:color w:val="000000"/>
        </w:rPr>
        <w:t>.</w:t>
      </w:r>
    </w:p>
    <w:p w14:paraId="21D2BC8F" w14:textId="77777777" w:rsidR="00AA5FBC" w:rsidRDefault="00AA5FBC" w:rsidP="00AA5FBC">
      <w:bookmarkStart w:id="213" w:name="_Toc289344689"/>
      <w:r>
        <w:rPr>
          <w:noProof/>
        </w:rPr>
        <w:drawing>
          <wp:inline distT="0" distB="0" distL="0" distR="0" wp14:anchorId="6E7A1480" wp14:editId="5C715494">
            <wp:extent cx="3055620" cy="2263140"/>
            <wp:effectExtent l="0" t="0" r="0" b="381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3055620" cy="2263140"/>
                    </a:xfrm>
                    <a:prstGeom prst="rect">
                      <a:avLst/>
                    </a:prstGeom>
                  </pic:spPr>
                </pic:pic>
              </a:graphicData>
            </a:graphic>
          </wp:inline>
        </w:drawing>
      </w:r>
    </w:p>
    <w:p w14:paraId="2C986E07" w14:textId="77777777" w:rsidR="009D54C0" w:rsidRPr="00A04F10" w:rsidRDefault="009D54C0" w:rsidP="00F83DD7">
      <w:pPr>
        <w:pStyle w:val="Heading3"/>
      </w:pPr>
      <w:bookmarkStart w:id="214" w:name="_Toc321916338"/>
      <w:r w:rsidRPr="00A04F10">
        <w:t xml:space="preserve">Active Directory </w:t>
      </w:r>
      <w:proofErr w:type="spellStart"/>
      <w:r w:rsidRPr="00A04F10">
        <w:t>directory</w:t>
      </w:r>
      <w:proofErr w:type="spellEnd"/>
      <w:r w:rsidRPr="00A04F10">
        <w:t xml:space="preserve"> service</w:t>
      </w:r>
      <w:bookmarkEnd w:id="213"/>
      <w:bookmarkEnd w:id="214"/>
    </w:p>
    <w:p w14:paraId="6EC1BF3B" w14:textId="77777777" w:rsidR="009D54C0" w:rsidRPr="00A04F10" w:rsidRDefault="009D54C0" w:rsidP="00F83DD7">
      <w:pPr>
        <w:pStyle w:val="Heading4"/>
      </w:pPr>
      <w:r w:rsidRPr="00A04F10">
        <w:t>Create SSRS service account</w:t>
      </w:r>
    </w:p>
    <w:p w14:paraId="19D23F95" w14:textId="77777777" w:rsidR="009D54C0" w:rsidRDefault="009D54C0">
      <w:pPr>
        <w:spacing w:line="240" w:lineRule="auto"/>
        <w:rPr>
          <w:rFonts w:cs="Arial"/>
          <w:color w:val="000000"/>
        </w:rPr>
      </w:pPr>
      <w:r w:rsidRPr="00F83DD7">
        <w:rPr>
          <w:color w:val="000000"/>
        </w:rPr>
        <w:t>As a best practice</w:t>
      </w:r>
      <w:r>
        <w:rPr>
          <w:rFonts w:cs="Arial"/>
          <w:color w:val="000000"/>
        </w:rPr>
        <w:t>,</w:t>
      </w:r>
      <w:r w:rsidRPr="00F83DD7">
        <w:rPr>
          <w:color w:val="000000"/>
        </w:rPr>
        <w:t xml:space="preserve"> SQL Server Reporting Services should run under its own domain identity. In this example</w:t>
      </w:r>
      <w:r>
        <w:rPr>
          <w:rFonts w:cs="Arial"/>
          <w:color w:val="000000"/>
        </w:rPr>
        <w:t>,</w:t>
      </w:r>
      <w:r w:rsidRPr="00F83DD7">
        <w:rPr>
          <w:color w:val="000000"/>
        </w:rPr>
        <w:t xml:space="preserve"> the following accounts were created: </w:t>
      </w:r>
    </w:p>
    <w:p w14:paraId="31DE086D" w14:textId="77777777" w:rsidR="009D54C0" w:rsidRPr="00F83DD7" w:rsidRDefault="009D54C0" w:rsidP="00D12857">
      <w:pPr>
        <w:spacing w:line="240" w:lineRule="auto"/>
        <w:rPr>
          <w:color w:val="000000"/>
          <w:sz w:val="24"/>
        </w:rPr>
      </w:pPr>
      <w:r w:rsidRPr="00F83DD7">
        <w:rPr>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3158"/>
        <w:gridCol w:w="4785"/>
      </w:tblGrid>
      <w:tr w:rsidR="009D54C0" w:rsidRPr="004B2AD6" w14:paraId="71319953" w14:textId="77777777" w:rsidTr="00F83DD7">
        <w:trPr>
          <w:tblHeader/>
        </w:trPr>
        <w:tc>
          <w:tcPr>
            <w:tcW w:w="1988"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DF61A83" w14:textId="77777777" w:rsidR="009D54C0" w:rsidRPr="00F83DD7" w:rsidRDefault="009D54C0" w:rsidP="00D12857">
            <w:pPr>
              <w:spacing w:line="240" w:lineRule="auto"/>
              <w:rPr>
                <w:color w:val="000000"/>
                <w:sz w:val="18"/>
              </w:rPr>
            </w:pPr>
            <w:r w:rsidRPr="00F83DD7">
              <w:rPr>
                <w:b/>
                <w:color w:val="000000"/>
                <w:sz w:val="18"/>
              </w:rPr>
              <w:t>Service</w:t>
            </w:r>
          </w:p>
        </w:tc>
        <w:tc>
          <w:tcPr>
            <w:tcW w:w="301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563D00E" w14:textId="77777777" w:rsidR="009D54C0" w:rsidRPr="00F83DD7" w:rsidRDefault="009D54C0" w:rsidP="00D12857">
            <w:pPr>
              <w:spacing w:line="240" w:lineRule="auto"/>
              <w:rPr>
                <w:color w:val="000000"/>
                <w:sz w:val="18"/>
              </w:rPr>
            </w:pPr>
            <w:r w:rsidRPr="00F83DD7">
              <w:rPr>
                <w:b/>
                <w:color w:val="000000"/>
                <w:sz w:val="18"/>
              </w:rPr>
              <w:t>Service Identity</w:t>
            </w:r>
          </w:p>
        </w:tc>
      </w:tr>
      <w:tr w:rsidR="009D54C0" w:rsidRPr="004B2AD6" w14:paraId="19E97EBB" w14:textId="77777777" w:rsidTr="00F83DD7">
        <w:tc>
          <w:tcPr>
            <w:tcW w:w="198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6D4091B" w14:textId="77777777" w:rsidR="009D54C0" w:rsidRPr="004C0179" w:rsidRDefault="009D54C0" w:rsidP="00D12857">
            <w:pPr>
              <w:spacing w:line="240" w:lineRule="auto"/>
              <w:rPr>
                <w:color w:val="000000"/>
              </w:rPr>
            </w:pPr>
            <w:r w:rsidRPr="00F83DD7">
              <w:rPr>
                <w:color w:val="000000"/>
              </w:rPr>
              <w:t xml:space="preserve">SQL </w:t>
            </w:r>
            <w:r w:rsidRPr="004B2AD6">
              <w:rPr>
                <w:rFonts w:cs="Arial"/>
                <w:color w:val="000000"/>
              </w:rPr>
              <w:t xml:space="preserve">Server </w:t>
            </w:r>
            <w:r w:rsidRPr="00F83DD7">
              <w:rPr>
                <w:color w:val="000000"/>
              </w:rPr>
              <w:t>Reporting Services</w:t>
            </w:r>
          </w:p>
        </w:tc>
        <w:tc>
          <w:tcPr>
            <w:tcW w:w="301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F6DFF56" w14:textId="77777777" w:rsidR="009D54C0" w:rsidRPr="004C0179" w:rsidRDefault="009D54C0" w:rsidP="00D12857">
            <w:pPr>
              <w:spacing w:line="240" w:lineRule="auto"/>
              <w:rPr>
                <w:color w:val="000000"/>
              </w:rPr>
            </w:pPr>
            <w:proofErr w:type="spellStart"/>
            <w:r w:rsidRPr="00F83DD7">
              <w:rPr>
                <w:color w:val="000000"/>
              </w:rPr>
              <w:t>vmlab</w:t>
            </w:r>
            <w:proofErr w:type="spellEnd"/>
            <w:r w:rsidRPr="00F83DD7">
              <w:rPr>
                <w:color w:val="000000"/>
              </w:rPr>
              <w:t>\</w:t>
            </w:r>
            <w:proofErr w:type="spellStart"/>
            <w:r w:rsidRPr="00F83DD7">
              <w:rPr>
                <w:color w:val="000000"/>
              </w:rPr>
              <w:t>svcSQLRS</w:t>
            </w:r>
            <w:proofErr w:type="spellEnd"/>
          </w:p>
        </w:tc>
      </w:tr>
    </w:tbl>
    <w:p w14:paraId="2DAF8268" w14:textId="77777777" w:rsidR="009D54C0" w:rsidRDefault="009D54C0">
      <w:pPr>
        <w:spacing w:line="240" w:lineRule="auto"/>
        <w:rPr>
          <w:rFonts w:cs="Arial"/>
          <w:color w:val="000000"/>
        </w:rPr>
      </w:pPr>
      <w:r>
        <w:rPr>
          <w:rFonts w:cs="Arial"/>
          <w:color w:val="000000"/>
        </w:rPr>
        <w:lastRenderedPageBreak/>
        <w:t xml:space="preserve"> </w:t>
      </w:r>
    </w:p>
    <w:p w14:paraId="412AABA5" w14:textId="77777777" w:rsidR="009D54C0" w:rsidRPr="00A04F10" w:rsidRDefault="009D54C0" w:rsidP="00F83DD7">
      <w:pPr>
        <w:pStyle w:val="Heading4"/>
      </w:pPr>
      <w:r w:rsidRPr="00A04F10">
        <w:t>Configure Service Principal Names</w:t>
      </w:r>
    </w:p>
    <w:p w14:paraId="1D07A6F2" w14:textId="77777777" w:rsidR="009D54C0" w:rsidRPr="00F83DD7" w:rsidRDefault="009D54C0" w:rsidP="00D12857">
      <w:pPr>
        <w:spacing w:line="240" w:lineRule="auto"/>
        <w:rPr>
          <w:color w:val="000000"/>
        </w:rPr>
      </w:pPr>
      <w:r w:rsidRPr="00F83DD7">
        <w:rPr>
          <w:color w:val="000000"/>
        </w:rPr>
        <w:t xml:space="preserve">For SSRS to connect and authenticate with external data sources using Kerberos authentication, the Report Server Web Service </w:t>
      </w:r>
      <w:r>
        <w:rPr>
          <w:rFonts w:cs="Arial"/>
          <w:color w:val="000000"/>
        </w:rPr>
        <w:t>and</w:t>
      </w:r>
      <w:r w:rsidRPr="00F83DD7">
        <w:rPr>
          <w:color w:val="000000"/>
        </w:rPr>
        <w:t xml:space="preserve"> Report Manager </w:t>
      </w:r>
      <w:proofErr w:type="gramStart"/>
      <w:r w:rsidRPr="00F83DD7">
        <w:rPr>
          <w:color w:val="000000"/>
        </w:rPr>
        <w:t>service</w:t>
      </w:r>
      <w:proofErr w:type="gramEnd"/>
      <w:r w:rsidRPr="00F83DD7">
        <w:rPr>
          <w:color w:val="000000"/>
        </w:rPr>
        <w:t xml:space="preserve"> accounts and the service account for the external data source must have service principal names configured. Refer to scenarios 1 </w:t>
      </w:r>
      <w:r>
        <w:rPr>
          <w:rFonts w:cs="Arial"/>
          <w:color w:val="000000"/>
        </w:rPr>
        <w:t xml:space="preserve">and </w:t>
      </w:r>
      <w:r w:rsidRPr="00F83DD7">
        <w:rPr>
          <w:color w:val="000000"/>
        </w:rPr>
        <w:t xml:space="preserve">2 </w:t>
      </w:r>
      <w:r>
        <w:rPr>
          <w:rFonts w:cs="Arial"/>
          <w:color w:val="000000"/>
        </w:rPr>
        <w:t>(</w:t>
      </w:r>
      <w:hyperlink w:anchor="BM7806ebe91df444138772202011d8092f" w:history="1">
        <w:r>
          <w:rPr>
            <w:rStyle w:val="Hyperlink"/>
            <w:rFonts w:cs="Arial"/>
          </w:rPr>
          <w:t>Core configuration</w:t>
        </w:r>
      </w:hyperlink>
      <w:r>
        <w:rPr>
          <w:rFonts w:cs="Arial"/>
          <w:color w:val="000000"/>
        </w:rPr>
        <w:t xml:space="preserve"> and </w:t>
      </w:r>
      <w:hyperlink w:anchor="BM1b3baad1cf7c434dbccd1ab99664954a" w:history="1">
        <w:r>
          <w:rPr>
            <w:rStyle w:val="Hyperlink"/>
            <w:rFonts w:cs="Arial"/>
          </w:rPr>
          <w:t>Kerberos authentication for SQL OLTP</w:t>
        </w:r>
      </w:hyperlink>
      <w:r>
        <w:rPr>
          <w:rFonts w:cs="Arial"/>
          <w:color w:val="000000"/>
        </w:rPr>
        <w:t xml:space="preserve">) </w:t>
      </w:r>
      <w:r w:rsidRPr="00F83DD7">
        <w:rPr>
          <w:color w:val="000000"/>
        </w:rPr>
        <w:t xml:space="preserve">in this </w:t>
      </w:r>
      <w:r>
        <w:rPr>
          <w:rFonts w:cs="Arial"/>
          <w:color w:val="000000"/>
        </w:rPr>
        <w:t>series of articles</w:t>
      </w:r>
      <w:r w:rsidRPr="00F83DD7">
        <w:rPr>
          <w:color w:val="000000"/>
        </w:rPr>
        <w:t xml:space="preserve"> to configure and validate the necessary SPNS on the SharePoint </w:t>
      </w:r>
      <w:r>
        <w:rPr>
          <w:rFonts w:cs="Arial"/>
          <w:color w:val="000000"/>
        </w:rPr>
        <w:t xml:space="preserve">Server </w:t>
      </w:r>
      <w:r w:rsidRPr="00F83DD7">
        <w:rPr>
          <w:color w:val="000000"/>
        </w:rPr>
        <w:t xml:space="preserve">web applications and SQL Server service accounts. For the SSRS </w:t>
      </w:r>
      <w:r>
        <w:rPr>
          <w:rFonts w:cs="Arial"/>
          <w:color w:val="000000"/>
        </w:rPr>
        <w:t>servers,</w:t>
      </w:r>
      <w:r w:rsidRPr="00F83DD7">
        <w:rPr>
          <w:color w:val="000000"/>
        </w:rPr>
        <w:t xml:space="preserve"> the following SPNs were defined:</w:t>
      </w:r>
    </w:p>
    <w:p w14:paraId="499C48C3"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439"/>
        <w:gridCol w:w="1979"/>
        <w:gridCol w:w="3525"/>
      </w:tblGrid>
      <w:tr w:rsidR="009D54C0" w:rsidRPr="004B2AD6" w14:paraId="019A0CF3" w14:textId="77777777" w:rsidTr="0092504C">
        <w:trPr>
          <w:tblHeader/>
        </w:trPr>
        <w:tc>
          <w:tcPr>
            <w:tcW w:w="1535" w:type="pct"/>
            <w:tcBorders>
              <w:top w:val="single" w:sz="12" w:space="0" w:color="808080"/>
              <w:left w:val="single" w:sz="6" w:space="0" w:color="808080"/>
              <w:bottom w:val="single" w:sz="4" w:space="0" w:color="808080"/>
              <w:right w:val="single" w:sz="12" w:space="0" w:color="808080"/>
              <w:tl2br w:val="nil"/>
            </w:tcBorders>
            <w:shd w:val="clear" w:color="auto" w:fill="D9D9D9"/>
          </w:tcPr>
          <w:p w14:paraId="0BA0392F" w14:textId="77777777" w:rsidR="009D54C0" w:rsidRPr="00F83DD7" w:rsidRDefault="009D54C0" w:rsidP="00D12857">
            <w:pPr>
              <w:spacing w:line="240" w:lineRule="auto"/>
              <w:rPr>
                <w:color w:val="000000"/>
                <w:sz w:val="18"/>
              </w:rPr>
            </w:pPr>
            <w:r w:rsidRPr="00F83DD7">
              <w:rPr>
                <w:b/>
                <w:color w:val="000000"/>
                <w:sz w:val="18"/>
              </w:rPr>
              <w:t>DNS Host</w:t>
            </w:r>
          </w:p>
        </w:tc>
        <w:tc>
          <w:tcPr>
            <w:tcW w:w="1246"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CBE7979" w14:textId="77777777" w:rsidR="009D54C0" w:rsidRPr="00F83DD7" w:rsidRDefault="009D54C0" w:rsidP="00D12857">
            <w:pPr>
              <w:spacing w:line="240" w:lineRule="auto"/>
              <w:rPr>
                <w:color w:val="000000"/>
                <w:sz w:val="18"/>
              </w:rPr>
            </w:pPr>
            <w:r w:rsidRPr="00F83DD7">
              <w:rPr>
                <w:b/>
                <w:color w:val="000000"/>
                <w:sz w:val="18"/>
              </w:rPr>
              <w:t>IIS App Pool Identity</w:t>
            </w:r>
          </w:p>
        </w:tc>
        <w:tc>
          <w:tcPr>
            <w:tcW w:w="221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246CFAD" w14:textId="77777777" w:rsidR="009D54C0" w:rsidRPr="00F83DD7" w:rsidRDefault="009D54C0" w:rsidP="00D12857">
            <w:pPr>
              <w:spacing w:line="240" w:lineRule="auto"/>
              <w:rPr>
                <w:color w:val="000000"/>
                <w:sz w:val="18"/>
              </w:rPr>
            </w:pPr>
            <w:r w:rsidRPr="00F83DD7">
              <w:rPr>
                <w:b/>
                <w:color w:val="000000"/>
                <w:sz w:val="18"/>
              </w:rPr>
              <w:t>Service Principal Names</w:t>
            </w:r>
          </w:p>
        </w:tc>
      </w:tr>
      <w:tr w:rsidR="009D54C0" w:rsidRPr="004B2AD6" w14:paraId="1FC7061E" w14:textId="77777777" w:rsidTr="0092504C">
        <w:tc>
          <w:tcPr>
            <w:tcW w:w="153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DEF6560" w14:textId="77777777" w:rsidR="009D54C0" w:rsidRPr="00F83DD7" w:rsidRDefault="009D54C0" w:rsidP="00D12857">
            <w:pPr>
              <w:spacing w:line="240" w:lineRule="auto"/>
              <w:rPr>
                <w:color w:val="000000"/>
              </w:rPr>
            </w:pPr>
            <w:proofErr w:type="spellStart"/>
            <w:r w:rsidRPr="00F83DD7">
              <w:rPr>
                <w:color w:val="000000"/>
              </w:rPr>
              <w:t>FarmReports.vmlab.local</w:t>
            </w:r>
            <w:proofErr w:type="spellEnd"/>
          </w:p>
        </w:tc>
        <w:tc>
          <w:tcPr>
            <w:tcW w:w="124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410D5F7" w14:textId="77777777" w:rsidR="009D54C0" w:rsidRPr="00F83DD7" w:rsidRDefault="009D54C0" w:rsidP="00D12857">
            <w:pPr>
              <w:spacing w:line="240" w:lineRule="auto"/>
              <w:rPr>
                <w:color w:val="000000"/>
              </w:rPr>
            </w:pPr>
            <w:proofErr w:type="spellStart"/>
            <w:r w:rsidRPr="00F83DD7">
              <w:rPr>
                <w:color w:val="000000"/>
              </w:rPr>
              <w:t>vmlab</w:t>
            </w:r>
            <w:proofErr w:type="spellEnd"/>
            <w:r w:rsidRPr="00F83DD7">
              <w:rPr>
                <w:color w:val="000000"/>
              </w:rPr>
              <w:t>\</w:t>
            </w:r>
            <w:proofErr w:type="spellStart"/>
            <w:r w:rsidRPr="00F83DD7">
              <w:rPr>
                <w:color w:val="000000"/>
              </w:rPr>
              <w:t>svcSQLRS</w:t>
            </w:r>
            <w:proofErr w:type="spellEnd"/>
          </w:p>
        </w:tc>
        <w:tc>
          <w:tcPr>
            <w:tcW w:w="221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4ED2BA7" w14:textId="77777777" w:rsidR="009D54C0" w:rsidRPr="00F83DD7" w:rsidRDefault="009D54C0" w:rsidP="00D12857">
            <w:pPr>
              <w:spacing w:line="240" w:lineRule="auto"/>
              <w:rPr>
                <w:color w:val="000000"/>
              </w:rPr>
            </w:pPr>
            <w:r w:rsidRPr="00F83DD7">
              <w:rPr>
                <w:color w:val="000000"/>
              </w:rPr>
              <w:t>HTTP/</w:t>
            </w:r>
            <w:proofErr w:type="spellStart"/>
            <w:r w:rsidRPr="00F83DD7">
              <w:rPr>
                <w:color w:val="000000"/>
              </w:rPr>
              <w:t>FarmReports</w:t>
            </w:r>
            <w:proofErr w:type="spellEnd"/>
          </w:p>
          <w:p w14:paraId="19B0695E" w14:textId="77777777" w:rsidR="009D54C0" w:rsidRPr="00F83DD7" w:rsidRDefault="009D54C0" w:rsidP="00D12857">
            <w:pPr>
              <w:spacing w:line="240" w:lineRule="auto"/>
              <w:rPr>
                <w:color w:val="000000"/>
              </w:rPr>
            </w:pPr>
            <w:r w:rsidRPr="00F83DD7">
              <w:rPr>
                <w:color w:val="000000"/>
              </w:rPr>
              <w:t xml:space="preserve">HTTP/ </w:t>
            </w:r>
            <w:proofErr w:type="spellStart"/>
            <w:r w:rsidRPr="00F83DD7">
              <w:rPr>
                <w:color w:val="000000"/>
              </w:rPr>
              <w:t>FarmReports.vmlab.local</w:t>
            </w:r>
            <w:proofErr w:type="spellEnd"/>
          </w:p>
        </w:tc>
      </w:tr>
    </w:tbl>
    <w:p w14:paraId="31426941" w14:textId="77777777" w:rsidR="009D54C0" w:rsidRDefault="009D54C0">
      <w:pPr>
        <w:spacing w:line="240" w:lineRule="auto"/>
        <w:rPr>
          <w:rFonts w:cs="Arial"/>
          <w:color w:val="000000"/>
        </w:rPr>
      </w:pPr>
      <w:r>
        <w:rPr>
          <w:rFonts w:cs="Arial"/>
          <w:color w:val="000000"/>
        </w:rPr>
        <w:t xml:space="preserve"> </w:t>
      </w:r>
    </w:p>
    <w:p w14:paraId="5BCCB538" w14:textId="77777777" w:rsidR="009D54C0" w:rsidRPr="00F83DD7" w:rsidRDefault="009D54C0" w:rsidP="00D12857">
      <w:pPr>
        <w:spacing w:line="240" w:lineRule="auto"/>
        <w:rPr>
          <w:color w:val="000000"/>
        </w:rPr>
      </w:pPr>
      <w:r w:rsidRPr="00F83DD7">
        <w:rPr>
          <w:color w:val="000000"/>
        </w:rPr>
        <w:t>In this example the following commands were executed:</w:t>
      </w:r>
    </w:p>
    <w:p w14:paraId="57511C4B" w14:textId="77777777" w:rsidR="009D54C0" w:rsidRPr="00F83DD7" w:rsidRDefault="009D54C0" w:rsidP="00F83DD7">
      <w:pPr>
        <w:spacing w:line="240" w:lineRule="auto"/>
        <w:rPr>
          <w:rFonts w:ascii="Calibri" w:hAnsi="Calibri"/>
          <w:color w:val="000000"/>
        </w:rPr>
      </w:pPr>
      <w:proofErr w:type="spellStart"/>
      <w:r w:rsidRPr="00F83DD7">
        <w:rPr>
          <w:rFonts w:ascii="Consolas" w:hAnsi="Calibri"/>
          <w:color w:val="000000"/>
          <w:sz w:val="18"/>
        </w:rPr>
        <w:t>SetSPN</w:t>
      </w:r>
      <w:proofErr w:type="spellEnd"/>
      <w:r w:rsidRPr="00F83DD7">
        <w:rPr>
          <w:rFonts w:ascii="Consolas" w:hAnsi="Calibri"/>
          <w:color w:val="000000"/>
          <w:sz w:val="18"/>
        </w:rPr>
        <w:t xml:space="preserve"> -S HTTP/</w:t>
      </w:r>
      <w:proofErr w:type="spellStart"/>
      <w:r w:rsidRPr="00F83DD7">
        <w:rPr>
          <w:rFonts w:ascii="Consolas" w:hAnsi="Calibri"/>
          <w:color w:val="000000"/>
          <w:sz w:val="18"/>
        </w:rPr>
        <w:t>FarmReports</w:t>
      </w:r>
      <w:proofErr w:type="spellEnd"/>
      <w:r w:rsidRPr="00F83DD7">
        <w:rPr>
          <w:rFonts w:ascii="Consolas" w:hAnsi="Calibri"/>
          <w:color w:val="000000"/>
          <w:sz w:val="18"/>
        </w:rPr>
        <w:t xml:space="preserve"> </w:t>
      </w:r>
      <w:proofErr w:type="spellStart"/>
      <w:r w:rsidRPr="00F83DD7">
        <w:rPr>
          <w:rFonts w:ascii="Consolas" w:hAnsi="Calibri"/>
          <w:color w:val="000000"/>
          <w:sz w:val="18"/>
        </w:rPr>
        <w:t>vmlab</w:t>
      </w:r>
      <w:proofErr w:type="spellEnd"/>
      <w:r w:rsidRPr="00F83DD7">
        <w:rPr>
          <w:rFonts w:ascii="Consolas" w:hAnsi="Calibri"/>
          <w:color w:val="000000"/>
          <w:sz w:val="18"/>
        </w:rPr>
        <w:t>\</w:t>
      </w:r>
      <w:proofErr w:type="spellStart"/>
      <w:r w:rsidRPr="00F83DD7">
        <w:rPr>
          <w:rFonts w:ascii="Consolas" w:hAnsi="Calibri"/>
          <w:color w:val="000000"/>
          <w:sz w:val="18"/>
        </w:rPr>
        <w:t>svcSQLRS</w:t>
      </w:r>
      <w:proofErr w:type="spellEnd"/>
      <w:r w:rsidRPr="00F83DD7">
        <w:rPr>
          <w:rFonts w:ascii="Consolas" w:hAnsi="Calibri"/>
          <w:color w:val="000000"/>
          <w:sz w:val="18"/>
        </w:rPr>
        <w:t xml:space="preserve"> </w:t>
      </w:r>
    </w:p>
    <w:p w14:paraId="5DB73D77" w14:textId="77777777" w:rsidR="009D54C0" w:rsidRPr="00F83DD7" w:rsidRDefault="009D54C0" w:rsidP="00F83DD7">
      <w:pPr>
        <w:spacing w:line="240" w:lineRule="auto"/>
        <w:rPr>
          <w:rFonts w:ascii="Calibri" w:hAnsi="Calibri"/>
          <w:color w:val="000000"/>
        </w:rPr>
      </w:pPr>
      <w:proofErr w:type="spellStart"/>
      <w:r w:rsidRPr="00F83DD7">
        <w:rPr>
          <w:rFonts w:ascii="Consolas" w:hAnsi="Calibri"/>
          <w:color w:val="000000"/>
          <w:sz w:val="18"/>
        </w:rPr>
        <w:t>SetSPN</w:t>
      </w:r>
      <w:proofErr w:type="spellEnd"/>
      <w:r w:rsidRPr="00F83DD7">
        <w:rPr>
          <w:rFonts w:ascii="Consolas" w:hAnsi="Calibri"/>
          <w:color w:val="000000"/>
          <w:sz w:val="18"/>
        </w:rPr>
        <w:t xml:space="preserve"> -S HTTP/</w:t>
      </w:r>
      <w:proofErr w:type="spellStart"/>
      <w:r w:rsidRPr="00F83DD7">
        <w:rPr>
          <w:rFonts w:ascii="Consolas" w:hAnsi="Calibri"/>
          <w:color w:val="000000"/>
          <w:sz w:val="18"/>
        </w:rPr>
        <w:t>FarmReports.vmlab.local</w:t>
      </w:r>
      <w:proofErr w:type="spellEnd"/>
      <w:r w:rsidRPr="00F83DD7">
        <w:rPr>
          <w:rFonts w:ascii="Consolas" w:hAnsi="Calibri"/>
          <w:color w:val="000000"/>
          <w:sz w:val="18"/>
        </w:rPr>
        <w:t xml:space="preserve"> </w:t>
      </w:r>
      <w:proofErr w:type="spellStart"/>
      <w:r w:rsidRPr="00F83DD7">
        <w:rPr>
          <w:rFonts w:ascii="Consolas" w:hAnsi="Calibri"/>
          <w:color w:val="000000"/>
          <w:sz w:val="18"/>
        </w:rPr>
        <w:t>vmlab</w:t>
      </w:r>
      <w:proofErr w:type="spellEnd"/>
      <w:r w:rsidRPr="00F83DD7">
        <w:rPr>
          <w:rFonts w:ascii="Consolas" w:hAnsi="Calibri"/>
          <w:color w:val="000000"/>
          <w:sz w:val="18"/>
        </w:rPr>
        <w:t>\</w:t>
      </w:r>
      <w:proofErr w:type="spellStart"/>
      <w:r w:rsidRPr="00F83DD7">
        <w:rPr>
          <w:rFonts w:ascii="Consolas" w:hAnsi="Calibri"/>
          <w:color w:val="000000"/>
          <w:sz w:val="18"/>
        </w:rPr>
        <w:t>svcSQLRS</w:t>
      </w:r>
      <w:proofErr w:type="spellEnd"/>
      <w:r w:rsidRPr="00F83DD7">
        <w:rPr>
          <w:rFonts w:ascii="Consolas" w:hAnsi="Calibri"/>
          <w:color w:val="000000"/>
          <w:sz w:val="18"/>
        </w:rPr>
        <w:t xml:space="preserve"> </w:t>
      </w:r>
    </w:p>
    <w:p w14:paraId="59BDDE5D" w14:textId="77777777" w:rsidR="009D54C0" w:rsidRPr="00A04F10" w:rsidRDefault="009D54C0" w:rsidP="00F83DD7">
      <w:pPr>
        <w:pStyle w:val="Heading4"/>
      </w:pPr>
      <w:r w:rsidRPr="00A04F10">
        <w:t>Configure delegation</w:t>
      </w:r>
    </w:p>
    <w:p w14:paraId="64087158" w14:textId="77777777" w:rsidR="009D54C0" w:rsidRPr="00F83DD7" w:rsidRDefault="009D54C0" w:rsidP="00D12857">
      <w:pPr>
        <w:spacing w:line="240" w:lineRule="auto"/>
        <w:rPr>
          <w:color w:val="000000"/>
        </w:rPr>
      </w:pPr>
      <w:r w:rsidRPr="00F83DD7">
        <w:rPr>
          <w:color w:val="000000"/>
        </w:rPr>
        <w:t xml:space="preserve">Kerberos delegation must be configured for SSRS to delegate the </w:t>
      </w:r>
      <w:r>
        <w:rPr>
          <w:rFonts w:cs="Arial"/>
          <w:color w:val="000000"/>
        </w:rPr>
        <w:t>client's</w:t>
      </w:r>
      <w:r w:rsidRPr="00F83DD7">
        <w:rPr>
          <w:color w:val="000000"/>
        </w:rPr>
        <w:t xml:space="preserve"> identity to back</w:t>
      </w:r>
      <w:r>
        <w:rPr>
          <w:rFonts w:cs="Arial"/>
          <w:color w:val="000000"/>
        </w:rPr>
        <w:t>-</w:t>
      </w:r>
      <w:r w:rsidRPr="00F83DD7">
        <w:rPr>
          <w:color w:val="000000"/>
        </w:rPr>
        <w:t>end data source. In this example</w:t>
      </w:r>
      <w:r>
        <w:rPr>
          <w:rFonts w:cs="Arial"/>
          <w:color w:val="000000"/>
        </w:rPr>
        <w:t>,</w:t>
      </w:r>
      <w:r w:rsidRPr="00F83DD7">
        <w:rPr>
          <w:color w:val="000000"/>
        </w:rPr>
        <w:t xml:space="preserve"> SSRS </w:t>
      </w:r>
      <w:r>
        <w:rPr>
          <w:rFonts w:cs="Arial"/>
          <w:color w:val="000000"/>
        </w:rPr>
        <w:t>queries</w:t>
      </w:r>
      <w:r w:rsidRPr="00F83DD7">
        <w:rPr>
          <w:color w:val="000000"/>
        </w:rPr>
        <w:t xml:space="preserve"> data from a SQL </w:t>
      </w:r>
      <w:r>
        <w:rPr>
          <w:rFonts w:cs="Arial"/>
          <w:color w:val="000000"/>
        </w:rPr>
        <w:t xml:space="preserve">Server </w:t>
      </w:r>
      <w:r w:rsidRPr="00F83DD7">
        <w:rPr>
          <w:color w:val="000000"/>
        </w:rPr>
        <w:t xml:space="preserve">transactional database </w:t>
      </w:r>
      <w:r>
        <w:rPr>
          <w:rFonts w:cs="Arial"/>
          <w:color w:val="000000"/>
        </w:rPr>
        <w:t xml:space="preserve">by </w:t>
      </w:r>
      <w:r w:rsidRPr="00F83DD7">
        <w:rPr>
          <w:color w:val="000000"/>
        </w:rPr>
        <w:t xml:space="preserve">using the </w:t>
      </w:r>
      <w:r>
        <w:rPr>
          <w:rFonts w:cs="Arial"/>
          <w:color w:val="000000"/>
        </w:rPr>
        <w:t>client's</w:t>
      </w:r>
      <w:r w:rsidRPr="00F83DD7">
        <w:rPr>
          <w:color w:val="000000"/>
        </w:rPr>
        <w:t xml:space="preserve"> identity</w:t>
      </w:r>
      <w:r>
        <w:rPr>
          <w:rFonts w:cs="Arial"/>
          <w:color w:val="000000"/>
        </w:rPr>
        <w:t>,</w:t>
      </w:r>
      <w:r w:rsidRPr="00F83DD7">
        <w:rPr>
          <w:color w:val="000000"/>
        </w:rPr>
        <w:t xml:space="preserve"> therefore Kerberos delegation is required. Kerberos </w:t>
      </w:r>
      <w:r>
        <w:rPr>
          <w:rFonts w:cs="Arial"/>
          <w:color w:val="000000"/>
        </w:rPr>
        <w:t>constrained</w:t>
      </w:r>
      <w:r w:rsidRPr="00F83DD7">
        <w:rPr>
          <w:color w:val="000000"/>
        </w:rPr>
        <w:t xml:space="preserve"> delegation (KCD) is not a requirement in this scenario (because protocol transition is not needed</w:t>
      </w:r>
      <w:r>
        <w:rPr>
          <w:rFonts w:cs="Arial"/>
          <w:color w:val="000000"/>
        </w:rPr>
        <w:t>),</w:t>
      </w:r>
      <w:r w:rsidRPr="00F83DD7">
        <w:rPr>
          <w:color w:val="000000"/>
        </w:rPr>
        <w:t xml:space="preserve"> but KCD </w:t>
      </w:r>
      <w:r>
        <w:rPr>
          <w:rFonts w:cs="Arial"/>
          <w:color w:val="000000"/>
        </w:rPr>
        <w:t>is</w:t>
      </w:r>
      <w:r w:rsidRPr="00F83DD7">
        <w:rPr>
          <w:color w:val="000000"/>
        </w:rPr>
        <w:t xml:space="preserve"> configured as a best practice. </w:t>
      </w:r>
    </w:p>
    <w:p w14:paraId="32F13BD3" w14:textId="77777777" w:rsidR="009D54C0" w:rsidRPr="00F83DD7" w:rsidRDefault="009D54C0" w:rsidP="00D12857">
      <w:pPr>
        <w:spacing w:line="240" w:lineRule="auto"/>
        <w:rPr>
          <w:color w:val="000000"/>
        </w:rPr>
      </w:pPr>
      <w:r w:rsidRPr="00F83DD7">
        <w:rPr>
          <w:color w:val="000000"/>
        </w:rPr>
        <w:t>The SSRS service account</w:t>
      </w:r>
      <w:r>
        <w:rPr>
          <w:rFonts w:cs="Arial"/>
          <w:color w:val="000000"/>
        </w:rPr>
        <w:t xml:space="preserve"> that is</w:t>
      </w:r>
      <w:r w:rsidRPr="00F83DD7">
        <w:rPr>
          <w:color w:val="000000"/>
        </w:rPr>
        <w:t xml:space="preserve"> running the SSRS services must be trusted to delegate credentials to each back-end service. In our example</w:t>
      </w:r>
      <w:r>
        <w:rPr>
          <w:rFonts w:cs="Arial"/>
          <w:color w:val="000000"/>
        </w:rPr>
        <w:t>,</w:t>
      </w:r>
      <w:r w:rsidRPr="00F83DD7">
        <w:rPr>
          <w:color w:val="000000"/>
        </w:rPr>
        <w:t xml:space="preserve"> the following delegation paths are needed: </w:t>
      </w:r>
    </w:p>
    <w:p w14:paraId="6B90D4FB" w14:textId="77777777" w:rsidR="009D54C0" w:rsidRDefault="009D54C0">
      <w:pPr>
        <w:spacing w:line="240" w:lineRule="auto"/>
        <w:rPr>
          <w:rFonts w:cs="Arial"/>
          <w:color w:val="000000"/>
          <w:sz w:val="24"/>
        </w:rPr>
      </w:pPr>
      <w:r>
        <w:rPr>
          <w:rFonts w:cs="Arial"/>
          <w:b/>
          <w:color w:val="000000"/>
          <w:sz w:val="24"/>
        </w:rPr>
        <w:t xml:space="preserve"> </w:t>
      </w:r>
    </w:p>
    <w:tbl>
      <w:tblPr>
        <w:tblW w:w="4833"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357"/>
        <w:gridCol w:w="2253"/>
        <w:gridCol w:w="4068"/>
      </w:tblGrid>
      <w:tr w:rsidR="009D54C0" w:rsidRPr="004B2AD6" w14:paraId="469B9C50" w14:textId="77777777" w:rsidTr="0092504C">
        <w:trPr>
          <w:tblHeader/>
        </w:trPr>
        <w:tc>
          <w:tcPr>
            <w:tcW w:w="884"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E479E64" w14:textId="77777777" w:rsidR="009D54C0" w:rsidRPr="00F83DD7" w:rsidRDefault="009D54C0" w:rsidP="00D12857">
            <w:pPr>
              <w:spacing w:line="240" w:lineRule="auto"/>
              <w:rPr>
                <w:color w:val="000000"/>
                <w:sz w:val="18"/>
              </w:rPr>
            </w:pPr>
            <w:r w:rsidRPr="00F83DD7">
              <w:rPr>
                <w:b/>
                <w:color w:val="000000"/>
                <w:sz w:val="18"/>
              </w:rPr>
              <w:t xml:space="preserve">Principal </w:t>
            </w:r>
            <w:r w:rsidRPr="004B2AD6">
              <w:rPr>
                <w:rFonts w:cs="Arial"/>
                <w:b/>
                <w:color w:val="000000"/>
                <w:sz w:val="18"/>
              </w:rPr>
              <w:t>type</w:t>
            </w:r>
          </w:p>
        </w:tc>
        <w:tc>
          <w:tcPr>
            <w:tcW w:w="1467" w:type="pct"/>
            <w:tcBorders>
              <w:top w:val="single" w:sz="12" w:space="0" w:color="808080"/>
              <w:left w:val="single" w:sz="6" w:space="0" w:color="808080"/>
              <w:bottom w:val="single" w:sz="4" w:space="0" w:color="808080"/>
              <w:right w:val="single" w:sz="12" w:space="0" w:color="808080"/>
              <w:tl2br w:val="nil"/>
            </w:tcBorders>
            <w:shd w:val="clear" w:color="auto" w:fill="D9D9D9"/>
          </w:tcPr>
          <w:p w14:paraId="0C9429E3" w14:textId="77777777" w:rsidR="009D54C0" w:rsidRPr="00F83DD7" w:rsidRDefault="009D54C0" w:rsidP="00D12857">
            <w:pPr>
              <w:spacing w:line="240" w:lineRule="auto"/>
              <w:rPr>
                <w:color w:val="000000"/>
                <w:sz w:val="18"/>
              </w:rPr>
            </w:pPr>
            <w:r w:rsidRPr="00F83DD7">
              <w:rPr>
                <w:b/>
                <w:color w:val="000000"/>
                <w:sz w:val="18"/>
              </w:rPr>
              <w:t xml:space="preserve">Principal </w:t>
            </w:r>
            <w:r w:rsidRPr="004B2AD6">
              <w:rPr>
                <w:rFonts w:cs="Arial"/>
                <w:b/>
                <w:color w:val="000000"/>
                <w:sz w:val="18"/>
              </w:rPr>
              <w:t>name</w:t>
            </w:r>
          </w:p>
        </w:tc>
        <w:tc>
          <w:tcPr>
            <w:tcW w:w="264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B17AEDA" w14:textId="77777777" w:rsidR="009D54C0" w:rsidRPr="00F83DD7" w:rsidRDefault="009D54C0" w:rsidP="00D12857">
            <w:pPr>
              <w:spacing w:line="240" w:lineRule="auto"/>
              <w:rPr>
                <w:color w:val="000000"/>
                <w:sz w:val="18"/>
              </w:rPr>
            </w:pPr>
            <w:r w:rsidRPr="00F83DD7">
              <w:rPr>
                <w:b/>
                <w:color w:val="000000"/>
                <w:sz w:val="18"/>
              </w:rPr>
              <w:t xml:space="preserve">Delegates </w:t>
            </w:r>
            <w:r w:rsidRPr="004B2AD6">
              <w:rPr>
                <w:rFonts w:cs="Arial"/>
                <w:b/>
                <w:color w:val="000000"/>
                <w:sz w:val="18"/>
              </w:rPr>
              <w:t>to service</w:t>
            </w:r>
          </w:p>
        </w:tc>
      </w:tr>
      <w:tr w:rsidR="009D54C0" w:rsidRPr="004B2AD6" w14:paraId="0E3990B3" w14:textId="77777777" w:rsidTr="0092504C">
        <w:tc>
          <w:tcPr>
            <w:tcW w:w="88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AC88EF7" w14:textId="77777777" w:rsidR="009D54C0" w:rsidRPr="00F83DD7" w:rsidRDefault="009D54C0" w:rsidP="00D12857">
            <w:pPr>
              <w:spacing w:line="240" w:lineRule="auto"/>
              <w:rPr>
                <w:color w:val="000000"/>
              </w:rPr>
            </w:pPr>
            <w:r w:rsidRPr="00F83DD7">
              <w:rPr>
                <w:color w:val="000000"/>
              </w:rPr>
              <w:lastRenderedPageBreak/>
              <w:t>User</w:t>
            </w:r>
          </w:p>
        </w:tc>
        <w:tc>
          <w:tcPr>
            <w:tcW w:w="146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B2174C4" w14:textId="77777777" w:rsidR="009D54C0" w:rsidRPr="00F83DD7" w:rsidRDefault="009D54C0" w:rsidP="00D12857">
            <w:pPr>
              <w:spacing w:line="240" w:lineRule="auto"/>
              <w:rPr>
                <w:color w:val="000000"/>
              </w:rPr>
            </w:pPr>
            <w:proofErr w:type="spellStart"/>
            <w:r w:rsidRPr="00F83DD7">
              <w:rPr>
                <w:color w:val="000000"/>
              </w:rPr>
              <w:t>Vmlab</w:t>
            </w:r>
            <w:proofErr w:type="spellEnd"/>
            <w:r w:rsidRPr="00F83DD7">
              <w:rPr>
                <w:color w:val="000000"/>
              </w:rPr>
              <w:t>\svcPortal10App</w:t>
            </w:r>
          </w:p>
        </w:tc>
        <w:tc>
          <w:tcPr>
            <w:tcW w:w="264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D8977A5" w14:textId="77777777" w:rsidR="009D54C0" w:rsidRPr="00F83DD7" w:rsidRDefault="009D54C0" w:rsidP="00D12857">
            <w:pPr>
              <w:spacing w:line="240" w:lineRule="auto"/>
              <w:rPr>
                <w:color w:val="000000"/>
              </w:rPr>
            </w:pPr>
            <w:r w:rsidRPr="00F83DD7">
              <w:rPr>
                <w:color w:val="000000"/>
              </w:rPr>
              <w:t>HTTP/</w:t>
            </w:r>
            <w:proofErr w:type="spellStart"/>
            <w:r w:rsidRPr="00F83DD7">
              <w:rPr>
                <w:color w:val="000000"/>
              </w:rPr>
              <w:t>FarmReports</w:t>
            </w:r>
            <w:proofErr w:type="spellEnd"/>
          </w:p>
          <w:p w14:paraId="0DBFB2C3" w14:textId="77777777" w:rsidR="009D54C0" w:rsidRPr="00F83DD7" w:rsidRDefault="009D54C0" w:rsidP="00D12857">
            <w:pPr>
              <w:spacing w:line="240" w:lineRule="auto"/>
              <w:rPr>
                <w:color w:val="000000"/>
              </w:rPr>
            </w:pPr>
            <w:r w:rsidRPr="00F83DD7">
              <w:rPr>
                <w:color w:val="000000"/>
              </w:rPr>
              <w:t>HTTP/</w:t>
            </w:r>
            <w:proofErr w:type="spellStart"/>
            <w:r w:rsidRPr="00F83DD7">
              <w:rPr>
                <w:color w:val="000000"/>
              </w:rPr>
              <w:t>FarmReports.vmlab.local</w:t>
            </w:r>
            <w:proofErr w:type="spellEnd"/>
          </w:p>
        </w:tc>
      </w:tr>
      <w:tr w:rsidR="009D54C0" w:rsidRPr="004B2AD6" w14:paraId="0253853B" w14:textId="77777777" w:rsidTr="0092504C">
        <w:tc>
          <w:tcPr>
            <w:tcW w:w="88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170DCCC" w14:textId="77777777" w:rsidR="009D54C0" w:rsidRPr="00F83DD7" w:rsidRDefault="009D54C0" w:rsidP="00D12857">
            <w:pPr>
              <w:spacing w:line="240" w:lineRule="auto"/>
              <w:rPr>
                <w:color w:val="000000"/>
              </w:rPr>
            </w:pPr>
            <w:r w:rsidRPr="00F83DD7">
              <w:rPr>
                <w:color w:val="000000"/>
              </w:rPr>
              <w:t>User</w:t>
            </w:r>
          </w:p>
        </w:tc>
        <w:tc>
          <w:tcPr>
            <w:tcW w:w="1467"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1D359AB" w14:textId="77777777" w:rsidR="009D54C0" w:rsidRPr="00F83DD7" w:rsidRDefault="009D54C0" w:rsidP="00D12857">
            <w:pPr>
              <w:spacing w:line="240" w:lineRule="auto"/>
              <w:rPr>
                <w:color w:val="000000"/>
              </w:rPr>
            </w:pPr>
            <w:proofErr w:type="spellStart"/>
            <w:r w:rsidRPr="00F83DD7">
              <w:rPr>
                <w:color w:val="000000"/>
              </w:rPr>
              <w:t>Vmlab</w:t>
            </w:r>
            <w:proofErr w:type="spellEnd"/>
            <w:r w:rsidRPr="00F83DD7">
              <w:rPr>
                <w:color w:val="000000"/>
              </w:rPr>
              <w:t>\</w:t>
            </w:r>
            <w:proofErr w:type="spellStart"/>
            <w:r w:rsidRPr="00F83DD7">
              <w:rPr>
                <w:color w:val="000000"/>
              </w:rPr>
              <w:t>svcSQLRS</w:t>
            </w:r>
            <w:proofErr w:type="spellEnd"/>
          </w:p>
        </w:tc>
        <w:tc>
          <w:tcPr>
            <w:tcW w:w="264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423F3F9" w14:textId="77777777" w:rsidR="009D54C0" w:rsidRPr="00F83DD7" w:rsidRDefault="009D54C0" w:rsidP="00D12857">
            <w:pPr>
              <w:spacing w:line="240" w:lineRule="auto"/>
              <w:rPr>
                <w:color w:val="000000"/>
              </w:rPr>
            </w:pPr>
            <w:r w:rsidRPr="00F83DD7">
              <w:rPr>
                <w:color w:val="000000"/>
              </w:rPr>
              <w:t>MSSQLSVC/MySqlCluster.vmlab.local:1433</w:t>
            </w:r>
          </w:p>
        </w:tc>
      </w:tr>
    </w:tbl>
    <w:p w14:paraId="592ADFE1" w14:textId="77777777" w:rsidR="009D54C0" w:rsidRDefault="009D54C0">
      <w:pPr>
        <w:spacing w:line="240" w:lineRule="auto"/>
        <w:rPr>
          <w:rFonts w:cs="Arial"/>
          <w:color w:val="000000"/>
        </w:rPr>
      </w:pPr>
      <w:r>
        <w:rPr>
          <w:rFonts w:cs="Arial"/>
          <w:color w:val="000000"/>
        </w:rPr>
        <w:t xml:space="preserve"> </w:t>
      </w:r>
    </w:p>
    <w:p w14:paraId="5CDBA477" w14:textId="77777777" w:rsidR="009D54C0" w:rsidRPr="00F83DD7" w:rsidRDefault="009D54C0" w:rsidP="00D12857">
      <w:pPr>
        <w:spacing w:line="240" w:lineRule="auto"/>
        <w:rPr>
          <w:color w:val="000000"/>
        </w:rPr>
      </w:pPr>
      <w:r w:rsidRPr="00F83DD7">
        <w:rPr>
          <w:color w:val="000000"/>
        </w:rPr>
        <w:t>Optionally, if you wish to report against Analysis Services data sources, configure the following delegation paths:</w:t>
      </w:r>
    </w:p>
    <w:p w14:paraId="71413F05" w14:textId="77777777" w:rsidR="009D54C0" w:rsidRDefault="009D54C0">
      <w:pPr>
        <w:spacing w:line="240" w:lineRule="auto"/>
        <w:rPr>
          <w:rFonts w:cs="Arial"/>
          <w:color w:val="000000"/>
          <w:sz w:val="24"/>
        </w:rPr>
      </w:pPr>
      <w:r>
        <w:rPr>
          <w:rFonts w:cs="Arial"/>
          <w:b/>
          <w:color w:val="000000"/>
          <w:sz w:val="24"/>
        </w:rPr>
        <w:t xml:space="preserve"> </w:t>
      </w:r>
    </w:p>
    <w:tbl>
      <w:tblPr>
        <w:tblW w:w="4832"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357"/>
        <w:gridCol w:w="2251"/>
        <w:gridCol w:w="4068"/>
      </w:tblGrid>
      <w:tr w:rsidR="009D54C0" w:rsidRPr="004B2AD6" w14:paraId="0DEDC057" w14:textId="77777777" w:rsidTr="0092504C">
        <w:trPr>
          <w:tblHeader/>
        </w:trPr>
        <w:tc>
          <w:tcPr>
            <w:tcW w:w="884"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F1BA231" w14:textId="77777777" w:rsidR="009D54C0" w:rsidRPr="00F83DD7" w:rsidRDefault="009D54C0" w:rsidP="00D12857">
            <w:pPr>
              <w:spacing w:line="240" w:lineRule="auto"/>
              <w:rPr>
                <w:color w:val="000000"/>
                <w:sz w:val="18"/>
              </w:rPr>
            </w:pPr>
            <w:r w:rsidRPr="00F83DD7">
              <w:rPr>
                <w:b/>
                <w:color w:val="000000"/>
                <w:sz w:val="18"/>
              </w:rPr>
              <w:t xml:space="preserve">Principal </w:t>
            </w:r>
            <w:r w:rsidRPr="004B2AD6">
              <w:rPr>
                <w:rFonts w:cs="Arial"/>
                <w:b/>
                <w:color w:val="000000"/>
                <w:sz w:val="18"/>
              </w:rPr>
              <w:t>type</w:t>
            </w:r>
          </w:p>
        </w:tc>
        <w:tc>
          <w:tcPr>
            <w:tcW w:w="1466"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22A29EA" w14:textId="77777777" w:rsidR="009D54C0" w:rsidRPr="00F83DD7" w:rsidRDefault="009D54C0" w:rsidP="00D12857">
            <w:pPr>
              <w:spacing w:line="240" w:lineRule="auto"/>
              <w:rPr>
                <w:color w:val="000000"/>
                <w:sz w:val="18"/>
              </w:rPr>
            </w:pPr>
            <w:r w:rsidRPr="00F83DD7">
              <w:rPr>
                <w:b/>
                <w:color w:val="000000"/>
                <w:sz w:val="18"/>
              </w:rPr>
              <w:t xml:space="preserve">Principal </w:t>
            </w:r>
            <w:r w:rsidRPr="004B2AD6">
              <w:rPr>
                <w:rFonts w:cs="Arial"/>
                <w:b/>
                <w:color w:val="000000"/>
                <w:sz w:val="18"/>
              </w:rPr>
              <w:t>name</w:t>
            </w:r>
          </w:p>
        </w:tc>
        <w:tc>
          <w:tcPr>
            <w:tcW w:w="2650" w:type="pct"/>
            <w:tcBorders>
              <w:top w:val="single" w:sz="12" w:space="0" w:color="808080"/>
              <w:left w:val="single" w:sz="6" w:space="0" w:color="808080"/>
              <w:bottom w:val="single" w:sz="4" w:space="0" w:color="808080"/>
              <w:right w:val="single" w:sz="12" w:space="0" w:color="808080"/>
              <w:tl2br w:val="nil"/>
            </w:tcBorders>
            <w:shd w:val="clear" w:color="auto" w:fill="D9D9D9"/>
          </w:tcPr>
          <w:p w14:paraId="7696B013" w14:textId="77777777" w:rsidR="009D54C0" w:rsidRPr="00F83DD7" w:rsidRDefault="009D54C0" w:rsidP="00D12857">
            <w:pPr>
              <w:spacing w:line="240" w:lineRule="auto"/>
              <w:rPr>
                <w:color w:val="000000"/>
                <w:sz w:val="18"/>
              </w:rPr>
            </w:pPr>
            <w:r w:rsidRPr="00F83DD7">
              <w:rPr>
                <w:b/>
                <w:color w:val="000000"/>
                <w:sz w:val="18"/>
              </w:rPr>
              <w:t xml:space="preserve">Delegates </w:t>
            </w:r>
            <w:r w:rsidRPr="004B2AD6">
              <w:rPr>
                <w:rFonts w:cs="Arial"/>
                <w:b/>
                <w:color w:val="000000"/>
                <w:sz w:val="18"/>
              </w:rPr>
              <w:t>to service</w:t>
            </w:r>
          </w:p>
        </w:tc>
      </w:tr>
      <w:tr w:rsidR="009D54C0" w:rsidRPr="004B2AD6" w14:paraId="635B4CCA" w14:textId="77777777" w:rsidTr="0092504C">
        <w:tc>
          <w:tcPr>
            <w:tcW w:w="88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4F891C2" w14:textId="77777777" w:rsidR="009D54C0" w:rsidRPr="00F83DD7" w:rsidRDefault="009D54C0" w:rsidP="00D12857">
            <w:pPr>
              <w:spacing w:line="240" w:lineRule="auto"/>
              <w:rPr>
                <w:color w:val="000000"/>
              </w:rPr>
            </w:pPr>
            <w:r w:rsidRPr="00F83DD7">
              <w:rPr>
                <w:color w:val="000000"/>
              </w:rPr>
              <w:t>User</w:t>
            </w:r>
          </w:p>
        </w:tc>
        <w:tc>
          <w:tcPr>
            <w:tcW w:w="146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EFCBC9A" w14:textId="77777777" w:rsidR="009D54C0" w:rsidRPr="00F83DD7" w:rsidRDefault="009D54C0" w:rsidP="00D12857">
            <w:pPr>
              <w:spacing w:line="240" w:lineRule="auto"/>
              <w:rPr>
                <w:color w:val="000000"/>
              </w:rPr>
            </w:pPr>
            <w:proofErr w:type="spellStart"/>
            <w:r w:rsidRPr="00F83DD7">
              <w:rPr>
                <w:color w:val="000000"/>
              </w:rPr>
              <w:t>Vmlab</w:t>
            </w:r>
            <w:proofErr w:type="spellEnd"/>
            <w:r w:rsidRPr="00F83DD7">
              <w:rPr>
                <w:color w:val="000000"/>
              </w:rPr>
              <w:t>\</w:t>
            </w:r>
            <w:proofErr w:type="spellStart"/>
            <w:r w:rsidRPr="00F83DD7">
              <w:rPr>
                <w:color w:val="000000"/>
              </w:rPr>
              <w:t>svcSQLRS</w:t>
            </w:r>
            <w:proofErr w:type="spellEnd"/>
          </w:p>
        </w:tc>
        <w:tc>
          <w:tcPr>
            <w:tcW w:w="265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0DC6D56" w14:textId="77777777" w:rsidR="009D54C0" w:rsidRPr="00F83DD7" w:rsidRDefault="009D54C0" w:rsidP="00D12857">
            <w:pPr>
              <w:spacing w:line="240" w:lineRule="auto"/>
              <w:rPr>
                <w:color w:val="000000"/>
              </w:rPr>
            </w:pPr>
            <w:r w:rsidRPr="00F83DD7">
              <w:rPr>
                <w:color w:val="000000"/>
              </w:rPr>
              <w:t>MSOLAPSvc.3/</w:t>
            </w:r>
            <w:proofErr w:type="spellStart"/>
            <w:r w:rsidRPr="00F83DD7">
              <w:rPr>
                <w:color w:val="000000"/>
              </w:rPr>
              <w:t>MySqlCluster.vmlab.local</w:t>
            </w:r>
            <w:proofErr w:type="spellEnd"/>
          </w:p>
        </w:tc>
      </w:tr>
    </w:tbl>
    <w:p w14:paraId="409DC556" w14:textId="77777777" w:rsidR="009D54C0" w:rsidRDefault="009D54C0">
      <w:pPr>
        <w:spacing w:line="240" w:lineRule="auto"/>
        <w:rPr>
          <w:rFonts w:cs="Arial"/>
          <w:color w:val="000000"/>
        </w:rPr>
      </w:pPr>
      <w:r>
        <w:rPr>
          <w:rFonts w:cs="Arial"/>
          <w:color w:val="000000"/>
        </w:rPr>
        <w:t xml:space="preserve"> </w:t>
      </w:r>
    </w:p>
    <w:p w14:paraId="7FA859EB" w14:textId="77777777" w:rsidR="009D54C0" w:rsidRDefault="009D54C0" w:rsidP="00F83DD7">
      <w:pPr>
        <w:pStyle w:val="ProcedureTitle"/>
      </w:pPr>
      <w:r>
        <w:t>To configure constrained delegation</w:t>
      </w:r>
    </w:p>
    <w:p w14:paraId="788E78DD" w14:textId="77777777" w:rsidR="009D54C0" w:rsidRDefault="009D54C0" w:rsidP="00453307">
      <w:pPr>
        <w:pStyle w:val="NumberedList1"/>
        <w:numPr>
          <w:ilvl w:val="0"/>
          <w:numId w:val="25"/>
        </w:numPr>
        <w:tabs>
          <w:tab w:val="left" w:pos="360"/>
        </w:tabs>
        <w:spacing w:line="240" w:lineRule="exact"/>
        <w:ind w:left="360" w:hanging="360"/>
        <w:rPr>
          <w:rFonts w:cs="Arial"/>
        </w:rPr>
      </w:pPr>
      <w:r>
        <w:rPr>
          <w:rFonts w:cs="Arial"/>
        </w:rPr>
        <w:t>Open the Active Directory Object's properties in Active Directory Users and Computers.</w:t>
      </w:r>
    </w:p>
    <w:p w14:paraId="0CBFB717" w14:textId="77777777" w:rsidR="009D54C0" w:rsidRDefault="009D54C0" w:rsidP="00F83DD7">
      <w:pPr>
        <w:pStyle w:val="NumberedList1"/>
        <w:numPr>
          <w:ilvl w:val="0"/>
          <w:numId w:val="25"/>
        </w:numPr>
        <w:tabs>
          <w:tab w:val="left" w:pos="360"/>
        </w:tabs>
        <w:spacing w:line="240" w:lineRule="exact"/>
        <w:ind w:left="360" w:hanging="360"/>
        <w:rPr>
          <w:rFonts w:cs="Arial"/>
        </w:rPr>
      </w:pPr>
      <w:r>
        <w:rPr>
          <w:rFonts w:cs="Arial"/>
        </w:rPr>
        <w:t xml:space="preserve">Navigate to the </w:t>
      </w:r>
      <w:r w:rsidRPr="00F83DD7">
        <w:rPr>
          <w:b/>
        </w:rPr>
        <w:t>Delegation</w:t>
      </w:r>
      <w:r>
        <w:rPr>
          <w:rFonts w:cs="Arial"/>
        </w:rPr>
        <w:t xml:space="preserve"> tab.</w:t>
      </w:r>
    </w:p>
    <w:p w14:paraId="31DFAA20" w14:textId="77777777" w:rsidR="00805BC2" w:rsidRDefault="007D6055" w:rsidP="0092504C">
      <w:pPr>
        <w:pStyle w:val="ListParagraph"/>
        <w:ind w:left="360"/>
      </w:pPr>
      <w:r w:rsidRPr="00AE14C3">
        <w:rPr>
          <w:noProof/>
          <w:lang w:val="en-US" w:eastAsia="en-US"/>
        </w:rPr>
        <w:lastRenderedPageBreak/>
        <w:drawing>
          <wp:inline distT="0" distB="0" distL="0" distR="0" wp14:anchorId="02C6A921" wp14:editId="1A531807">
            <wp:extent cx="3223260" cy="43205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3223260" cy="4320540"/>
                    </a:xfrm>
                    <a:prstGeom prst="rect">
                      <a:avLst/>
                    </a:prstGeom>
                  </pic:spPr>
                </pic:pic>
              </a:graphicData>
            </a:graphic>
          </wp:inline>
        </w:drawing>
      </w:r>
    </w:p>
    <w:p w14:paraId="6C8E4D03" w14:textId="77777777" w:rsidR="009D54C0" w:rsidRDefault="009D54C0" w:rsidP="00F83DD7">
      <w:pPr>
        <w:pStyle w:val="NumberedList1"/>
        <w:numPr>
          <w:ilvl w:val="0"/>
          <w:numId w:val="25"/>
        </w:numPr>
        <w:tabs>
          <w:tab w:val="left" w:pos="360"/>
        </w:tabs>
        <w:spacing w:line="240" w:lineRule="exact"/>
        <w:ind w:left="360" w:hanging="360"/>
        <w:rPr>
          <w:rFonts w:cs="Arial"/>
        </w:rPr>
      </w:pPr>
      <w:r>
        <w:rPr>
          <w:rFonts w:cs="Arial"/>
        </w:rPr>
        <w:t xml:space="preserve">Select </w:t>
      </w:r>
      <w:r w:rsidRPr="00F83DD7">
        <w:rPr>
          <w:b/>
        </w:rPr>
        <w:t>Trust this user for delegation to specified services only</w:t>
      </w:r>
      <w:r>
        <w:rPr>
          <w:rFonts w:cs="Arial"/>
        </w:rPr>
        <w:t>.</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4B2AD6" w14:paraId="29B7A0FB" w14:textId="77777777" w:rsidTr="00453307">
        <w:tc>
          <w:tcPr>
            <w:tcW w:w="5000" w:type="pct"/>
          </w:tcPr>
          <w:p w14:paraId="2A2D5F8E" w14:textId="77777777" w:rsidR="009D54C0" w:rsidRPr="004B2AD6" w:rsidRDefault="00DA526A">
            <w:pPr>
              <w:keepNext/>
              <w:spacing w:line="240" w:lineRule="auto"/>
              <w:rPr>
                <w:rFonts w:cs="Arial"/>
                <w:color w:val="000000"/>
                <w:sz w:val="18"/>
              </w:rPr>
            </w:pPr>
            <w:r>
              <w:rPr>
                <w:rFonts w:cs="Arial"/>
                <w:color w:val="000000"/>
                <w:sz w:val="18"/>
              </w:rPr>
              <w:pict w14:anchorId="17AA1CB1">
                <v:shape id="_x0000_i1060" type="#_x0000_t75" style="width:9.75pt;height:9.75pt">
                  <v:imagedata r:id="rId20" o:title="note"/>
                </v:shape>
              </w:pict>
            </w:r>
            <w:r w:rsidR="009D54C0" w:rsidRPr="004B2AD6">
              <w:rPr>
                <w:rFonts w:cs="Arial"/>
                <w:color w:val="000000"/>
              </w:rPr>
              <w:t xml:space="preserve"> </w:t>
            </w:r>
            <w:r w:rsidR="009D54C0" w:rsidRPr="004B2AD6">
              <w:rPr>
                <w:rFonts w:cs="Arial"/>
                <w:b/>
                <w:color w:val="000000"/>
              </w:rPr>
              <w:t xml:space="preserve">Note: </w:t>
            </w:r>
          </w:p>
        </w:tc>
      </w:tr>
      <w:tr w:rsidR="009D54C0" w:rsidRPr="004B2AD6" w14:paraId="2915187D" w14:textId="77777777" w:rsidTr="00453307">
        <w:tc>
          <w:tcPr>
            <w:tcW w:w="5000" w:type="pct"/>
          </w:tcPr>
          <w:p w14:paraId="04A78139" w14:textId="77777777" w:rsidR="009D54C0" w:rsidRPr="004B2AD6" w:rsidRDefault="009D54C0">
            <w:pPr>
              <w:keepNext/>
              <w:spacing w:line="240" w:lineRule="auto"/>
              <w:rPr>
                <w:rFonts w:cs="Arial"/>
                <w:color w:val="000000"/>
              </w:rPr>
            </w:pPr>
            <w:r w:rsidRPr="004B2AD6">
              <w:rPr>
                <w:rFonts w:cs="Arial"/>
                <w:color w:val="000000"/>
              </w:rPr>
              <w:t xml:space="preserve">For the SSRS service account, if you need to authenticate with data sources within the same forest but outside of the domain that the SSRS server resides in, configure basic delegation instead of constrained delegation. You can do this by selecting </w:t>
            </w:r>
            <w:r w:rsidRPr="004B2AD6">
              <w:rPr>
                <w:rFonts w:cs="Arial"/>
                <w:b/>
                <w:color w:val="000000"/>
              </w:rPr>
              <w:t>Trust this computer for delegation to any service</w:t>
            </w:r>
            <w:r w:rsidRPr="004B2AD6">
              <w:rPr>
                <w:rFonts w:cs="Arial"/>
                <w:color w:val="000000"/>
              </w:rPr>
              <w:t>. Remember that cross-forest Kerberos delegation is not possible.</w:t>
            </w:r>
          </w:p>
        </w:tc>
      </w:tr>
    </w:tbl>
    <w:p w14:paraId="29593067" w14:textId="77777777" w:rsidR="009D54C0" w:rsidRDefault="009D54C0" w:rsidP="00F83DD7">
      <w:pPr>
        <w:pStyle w:val="NumberedList1"/>
        <w:numPr>
          <w:ilvl w:val="0"/>
          <w:numId w:val="25"/>
        </w:numPr>
        <w:tabs>
          <w:tab w:val="left" w:pos="360"/>
        </w:tabs>
        <w:spacing w:line="240" w:lineRule="exact"/>
        <w:ind w:left="360" w:hanging="360"/>
        <w:rPr>
          <w:rFonts w:cs="Arial"/>
        </w:rPr>
      </w:pPr>
      <w:r>
        <w:rPr>
          <w:rFonts w:cs="Arial"/>
        </w:rPr>
        <w:t xml:space="preserve">Optionally select </w:t>
      </w:r>
      <w:r w:rsidRPr="00F83DD7">
        <w:rPr>
          <w:b/>
        </w:rPr>
        <w:t>Use any authentication protocol</w:t>
      </w:r>
      <w:r>
        <w:rPr>
          <w:rFonts w:cs="Arial"/>
        </w:rPr>
        <w:t>. This enables protocol transition.</w:t>
      </w:r>
    </w:p>
    <w:p w14:paraId="5DA2B3B6" w14:textId="77777777" w:rsidR="009D54C0" w:rsidRDefault="009D54C0" w:rsidP="00F83DD7">
      <w:pPr>
        <w:pStyle w:val="NumberedList1"/>
        <w:numPr>
          <w:ilvl w:val="0"/>
          <w:numId w:val="25"/>
        </w:numPr>
        <w:tabs>
          <w:tab w:val="left" w:pos="360"/>
        </w:tabs>
        <w:spacing w:line="240" w:lineRule="exact"/>
        <w:ind w:left="360" w:hanging="360"/>
        <w:rPr>
          <w:rFonts w:cs="Arial"/>
        </w:rPr>
      </w:pPr>
      <w:r>
        <w:rPr>
          <w:rFonts w:cs="Arial"/>
        </w:rPr>
        <w:t xml:space="preserve">Click the </w:t>
      </w:r>
      <w:r w:rsidRPr="00F83DD7">
        <w:rPr>
          <w:b/>
        </w:rPr>
        <w:t>Add</w:t>
      </w:r>
      <w:r>
        <w:rPr>
          <w:rFonts w:cs="Arial"/>
        </w:rPr>
        <w:t xml:space="preserve"> button to select the service principal that can be delegate to.</w:t>
      </w:r>
    </w:p>
    <w:p w14:paraId="45D53438" w14:textId="77777777" w:rsidR="00805BC2" w:rsidRDefault="00805BC2" w:rsidP="0092504C">
      <w:pPr>
        <w:pStyle w:val="ListParagraph"/>
        <w:ind w:left="360"/>
      </w:pPr>
      <w:r>
        <w:rPr>
          <w:noProof/>
          <w:lang w:val="en-US" w:eastAsia="en-US"/>
        </w:rPr>
        <w:lastRenderedPageBreak/>
        <w:drawing>
          <wp:inline distT="0" distB="0" distL="0" distR="0" wp14:anchorId="00CD9180" wp14:editId="69539485">
            <wp:extent cx="3048000" cy="29337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3048000" cy="2933700"/>
                    </a:xfrm>
                    <a:prstGeom prst="rect">
                      <a:avLst/>
                    </a:prstGeom>
                  </pic:spPr>
                </pic:pic>
              </a:graphicData>
            </a:graphic>
          </wp:inline>
        </w:drawing>
      </w:r>
    </w:p>
    <w:p w14:paraId="1F411FCA" w14:textId="77777777" w:rsidR="009D54C0" w:rsidRDefault="009D54C0" w:rsidP="00F83DD7">
      <w:pPr>
        <w:pStyle w:val="NumberedList1"/>
        <w:numPr>
          <w:ilvl w:val="0"/>
          <w:numId w:val="25"/>
        </w:numPr>
        <w:tabs>
          <w:tab w:val="left" w:pos="360"/>
        </w:tabs>
        <w:spacing w:line="240" w:lineRule="exact"/>
        <w:ind w:left="360" w:hanging="360"/>
        <w:rPr>
          <w:rFonts w:cs="Arial"/>
        </w:rPr>
      </w:pPr>
      <w:r>
        <w:rPr>
          <w:rFonts w:cs="Arial"/>
        </w:rPr>
        <w:t xml:space="preserve">Select </w:t>
      </w:r>
      <w:r w:rsidRPr="00F83DD7">
        <w:rPr>
          <w:b/>
        </w:rPr>
        <w:t>User and Computers</w:t>
      </w:r>
      <w:r>
        <w:rPr>
          <w:rFonts w:cs="Arial"/>
        </w:rPr>
        <w:t>.</w:t>
      </w:r>
    </w:p>
    <w:p w14:paraId="206D3AE3" w14:textId="77777777" w:rsidR="00805BC2" w:rsidRDefault="007D6055" w:rsidP="0092504C">
      <w:pPr>
        <w:pStyle w:val="ListParagraph"/>
        <w:ind w:left="360"/>
      </w:pPr>
      <w:r w:rsidRPr="00AE14C3">
        <w:rPr>
          <w:noProof/>
          <w:lang w:val="en-US" w:eastAsia="en-US"/>
        </w:rPr>
        <w:drawing>
          <wp:inline distT="0" distB="0" distL="0" distR="0" wp14:anchorId="467594EC" wp14:editId="27DF088A">
            <wp:extent cx="3505200" cy="1882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3505200" cy="1882140"/>
                    </a:xfrm>
                    <a:prstGeom prst="rect">
                      <a:avLst/>
                    </a:prstGeom>
                  </pic:spPr>
                </pic:pic>
              </a:graphicData>
            </a:graphic>
          </wp:inline>
        </w:drawing>
      </w:r>
    </w:p>
    <w:p w14:paraId="1978DA47" w14:textId="77777777" w:rsidR="009D54C0" w:rsidRDefault="009D54C0" w:rsidP="00F83DD7">
      <w:pPr>
        <w:pStyle w:val="NumberedList1"/>
        <w:numPr>
          <w:ilvl w:val="0"/>
          <w:numId w:val="25"/>
        </w:numPr>
        <w:tabs>
          <w:tab w:val="left" w:pos="360"/>
        </w:tabs>
        <w:spacing w:line="240" w:lineRule="exact"/>
        <w:ind w:left="360" w:hanging="360"/>
        <w:rPr>
          <w:rFonts w:cs="Arial"/>
        </w:rPr>
      </w:pPr>
      <w:r>
        <w:rPr>
          <w:rFonts w:cs="Arial"/>
        </w:rPr>
        <w:t xml:space="preserve">Select the service account that is running the service you want to delegate to. In this example, it is the service account for the SQL Server Reporting Service. </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4B2AD6" w14:paraId="4A873443" w14:textId="77777777" w:rsidTr="00453307">
        <w:tc>
          <w:tcPr>
            <w:tcW w:w="5000" w:type="pct"/>
          </w:tcPr>
          <w:p w14:paraId="4C5A9807" w14:textId="77777777" w:rsidR="009D54C0" w:rsidRPr="004B2AD6" w:rsidRDefault="00DA526A">
            <w:pPr>
              <w:keepNext/>
              <w:spacing w:line="240" w:lineRule="auto"/>
              <w:rPr>
                <w:rFonts w:cs="Arial"/>
                <w:color w:val="000000"/>
                <w:sz w:val="18"/>
              </w:rPr>
            </w:pPr>
            <w:r>
              <w:rPr>
                <w:rFonts w:cs="Arial"/>
                <w:color w:val="000000"/>
                <w:sz w:val="18"/>
              </w:rPr>
              <w:lastRenderedPageBreak/>
              <w:pict w14:anchorId="43BE0DAF">
                <v:shape id="_x0000_i1061" type="#_x0000_t75" style="width:9.75pt;height:9.75pt">
                  <v:imagedata r:id="rId20" o:title="note"/>
                </v:shape>
              </w:pict>
            </w:r>
            <w:r w:rsidR="009D54C0" w:rsidRPr="004B2AD6">
              <w:rPr>
                <w:rFonts w:cs="Arial"/>
                <w:color w:val="000000"/>
              </w:rPr>
              <w:t xml:space="preserve"> </w:t>
            </w:r>
            <w:r w:rsidR="009D54C0" w:rsidRPr="004B2AD6">
              <w:rPr>
                <w:rFonts w:cs="Arial"/>
                <w:b/>
                <w:color w:val="000000"/>
              </w:rPr>
              <w:t xml:space="preserve">Note: </w:t>
            </w:r>
          </w:p>
        </w:tc>
      </w:tr>
      <w:tr w:rsidR="009D54C0" w:rsidRPr="004B2AD6" w14:paraId="78C889E4" w14:textId="77777777" w:rsidTr="00453307">
        <w:tc>
          <w:tcPr>
            <w:tcW w:w="5000" w:type="pct"/>
          </w:tcPr>
          <w:p w14:paraId="3FECC183" w14:textId="77777777" w:rsidR="009D54C0" w:rsidRPr="004B2AD6" w:rsidRDefault="009D54C0">
            <w:pPr>
              <w:keepNext/>
              <w:spacing w:line="240" w:lineRule="auto"/>
              <w:rPr>
                <w:rFonts w:cs="Arial"/>
                <w:color w:val="000000"/>
              </w:rPr>
            </w:pPr>
            <w:r w:rsidRPr="004B2AD6">
              <w:rPr>
                <w:rFonts w:cs="Arial"/>
                <w:color w:val="000000"/>
              </w:rPr>
              <w:t>The service account selected must have an SPN applied to it. In our example, the SPN for this account (HTTP/</w:t>
            </w:r>
            <w:proofErr w:type="spellStart"/>
            <w:r w:rsidRPr="004B2AD6">
              <w:rPr>
                <w:rFonts w:cs="Arial"/>
                <w:color w:val="000000"/>
              </w:rPr>
              <w:t>FarmReports.vmlab.local</w:t>
            </w:r>
            <w:proofErr w:type="spellEnd"/>
            <w:r w:rsidRPr="004B2AD6">
              <w:rPr>
                <w:rFonts w:cs="Arial"/>
                <w:color w:val="000000"/>
              </w:rPr>
              <w:t>) was configured earlier in the scenario.</w:t>
            </w:r>
          </w:p>
        </w:tc>
      </w:tr>
    </w:tbl>
    <w:p w14:paraId="405EDEB9" w14:textId="77777777" w:rsidR="009D54C0" w:rsidRDefault="009D54C0" w:rsidP="00F83DD7">
      <w:pPr>
        <w:pStyle w:val="NumberedList1"/>
        <w:numPr>
          <w:ilvl w:val="0"/>
          <w:numId w:val="25"/>
        </w:numPr>
        <w:tabs>
          <w:tab w:val="left" w:pos="360"/>
        </w:tabs>
        <w:spacing w:line="240" w:lineRule="exact"/>
        <w:ind w:left="360" w:hanging="360"/>
        <w:rPr>
          <w:rFonts w:cs="Arial"/>
        </w:rPr>
      </w:pPr>
      <w:r>
        <w:rPr>
          <w:rFonts w:cs="Arial"/>
        </w:rPr>
        <w:t xml:space="preserve">Click </w:t>
      </w:r>
      <w:r w:rsidRPr="00F83DD7">
        <w:rPr>
          <w:b/>
        </w:rPr>
        <w:t>OK</w:t>
      </w:r>
      <w:r>
        <w:rPr>
          <w:rFonts w:cs="Arial"/>
        </w:rPr>
        <w:t>. You are then asked to select the SPNs you want to delegate to on the following page.</w:t>
      </w:r>
    </w:p>
    <w:p w14:paraId="12933275" w14:textId="77777777" w:rsidR="00805BC2" w:rsidRDefault="007D6055" w:rsidP="0092504C">
      <w:pPr>
        <w:pStyle w:val="ListParagraph"/>
        <w:ind w:left="360"/>
      </w:pPr>
      <w:r w:rsidRPr="00AE14C3">
        <w:rPr>
          <w:noProof/>
          <w:lang w:val="en-US" w:eastAsia="en-US"/>
        </w:rPr>
        <w:drawing>
          <wp:inline distT="0" distB="0" distL="0" distR="0" wp14:anchorId="325751B4" wp14:editId="5AE62960">
            <wp:extent cx="3063240" cy="2926080"/>
            <wp:effectExtent l="0" t="0" r="381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063240" cy="2926080"/>
                    </a:xfrm>
                    <a:prstGeom prst="rect">
                      <a:avLst/>
                    </a:prstGeom>
                  </pic:spPr>
                </pic:pic>
              </a:graphicData>
            </a:graphic>
          </wp:inline>
        </w:drawing>
      </w:r>
    </w:p>
    <w:p w14:paraId="34035E6A" w14:textId="77777777" w:rsidR="009D54C0" w:rsidRDefault="009D54C0" w:rsidP="00F83DD7">
      <w:pPr>
        <w:pStyle w:val="NumberedList1"/>
        <w:numPr>
          <w:ilvl w:val="0"/>
          <w:numId w:val="25"/>
        </w:numPr>
        <w:tabs>
          <w:tab w:val="left" w:pos="360"/>
        </w:tabs>
        <w:spacing w:line="240" w:lineRule="exact"/>
        <w:ind w:left="360" w:hanging="360"/>
        <w:rPr>
          <w:rFonts w:cs="Arial"/>
        </w:rPr>
      </w:pPr>
      <w:r>
        <w:rPr>
          <w:rFonts w:cs="Arial"/>
        </w:rPr>
        <w:t xml:space="preserve">Select the service or </w:t>
      </w:r>
      <w:r w:rsidRPr="00F83DD7">
        <w:rPr>
          <w:b/>
        </w:rPr>
        <w:t>Select All</w:t>
      </w:r>
      <w:r>
        <w:rPr>
          <w:rFonts w:cs="Arial"/>
        </w:rPr>
        <w:t xml:space="preserve"> and click </w:t>
      </w:r>
      <w:r w:rsidRPr="00F83DD7">
        <w:rPr>
          <w:b/>
        </w:rPr>
        <w:t>OK</w:t>
      </w:r>
      <w:r>
        <w:rPr>
          <w:rFonts w:cs="Arial"/>
        </w:rPr>
        <w:t>.</w:t>
      </w:r>
    </w:p>
    <w:p w14:paraId="0049CCEC" w14:textId="77777777" w:rsidR="009D54C0" w:rsidRPr="00F83DD7" w:rsidRDefault="009D54C0" w:rsidP="00F83DD7">
      <w:pPr>
        <w:spacing w:line="240" w:lineRule="auto"/>
        <w:ind w:left="360"/>
        <w:rPr>
          <w:color w:val="000000"/>
        </w:rPr>
      </w:pPr>
      <w:r w:rsidRPr="00F83DD7">
        <w:rPr>
          <w:color w:val="000000"/>
        </w:rPr>
        <w:t xml:space="preserve">You should now see the selected </w:t>
      </w:r>
      <w:r>
        <w:rPr>
          <w:rFonts w:cs="Arial"/>
          <w:color w:val="000000"/>
        </w:rPr>
        <w:t>SPNs</w:t>
      </w:r>
      <w:r w:rsidRPr="00F83DD7">
        <w:rPr>
          <w:color w:val="000000"/>
        </w:rPr>
        <w:t xml:space="preserve"> in the </w:t>
      </w:r>
      <w:r w:rsidRPr="00F83DD7">
        <w:rPr>
          <w:b/>
          <w:color w:val="000000"/>
        </w:rPr>
        <w:t xml:space="preserve">services to which this account can </w:t>
      </w:r>
      <w:r>
        <w:rPr>
          <w:rFonts w:cs="Arial"/>
          <w:b/>
          <w:color w:val="000000"/>
        </w:rPr>
        <w:t>present</w:t>
      </w:r>
      <w:r w:rsidRPr="00F83DD7">
        <w:rPr>
          <w:b/>
          <w:color w:val="000000"/>
        </w:rPr>
        <w:t xml:space="preserve"> delegated credentials</w:t>
      </w:r>
      <w:r w:rsidRPr="00F83DD7">
        <w:rPr>
          <w:color w:val="000000"/>
        </w:rPr>
        <w:t xml:space="preserve"> list:</w:t>
      </w:r>
    </w:p>
    <w:p w14:paraId="2A4726FE" w14:textId="77777777" w:rsidR="00805BC2" w:rsidRDefault="007D6055" w:rsidP="0092504C">
      <w:pPr>
        <w:pStyle w:val="ListParagraph"/>
        <w:ind w:left="360"/>
      </w:pPr>
      <w:r w:rsidRPr="00AE14C3">
        <w:rPr>
          <w:noProof/>
          <w:lang w:val="en-US" w:eastAsia="en-US"/>
        </w:rPr>
        <w:lastRenderedPageBreak/>
        <w:drawing>
          <wp:inline distT="0" distB="0" distL="0" distR="0" wp14:anchorId="4ACE308D" wp14:editId="6329618B">
            <wp:extent cx="3208020" cy="43053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3208020" cy="4305300"/>
                    </a:xfrm>
                    <a:prstGeom prst="rect">
                      <a:avLst/>
                    </a:prstGeom>
                  </pic:spPr>
                </pic:pic>
              </a:graphicData>
            </a:graphic>
          </wp:inline>
        </w:drawing>
      </w:r>
      <w:r w:rsidR="00805BC2">
        <w:t xml:space="preserve"> </w:t>
      </w:r>
    </w:p>
    <w:p w14:paraId="06AFAD07" w14:textId="77777777" w:rsidR="009D54C0" w:rsidRDefault="009D54C0" w:rsidP="00F83DD7">
      <w:pPr>
        <w:pStyle w:val="NumberedList1"/>
        <w:numPr>
          <w:ilvl w:val="0"/>
          <w:numId w:val="25"/>
        </w:numPr>
        <w:tabs>
          <w:tab w:val="left" w:pos="360"/>
        </w:tabs>
        <w:spacing w:line="240" w:lineRule="exact"/>
        <w:ind w:left="360" w:hanging="360"/>
        <w:rPr>
          <w:rFonts w:cs="Arial"/>
        </w:rPr>
      </w:pPr>
      <w:r>
        <w:rPr>
          <w:rFonts w:cs="Arial"/>
        </w:rPr>
        <w:t xml:space="preserve">Repeat these steps for each delegation path identified earlier in this section. You have to configure delegation from the SQL Server Reporting Services service account to one or more back-end data sources (SQL OLTP or SQL AS in our scenarios). </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4B2AD6" w14:paraId="00CF3400" w14:textId="77777777" w:rsidTr="00453307">
        <w:tc>
          <w:tcPr>
            <w:tcW w:w="5000" w:type="pct"/>
          </w:tcPr>
          <w:p w14:paraId="1C8DA3BC" w14:textId="77777777" w:rsidR="009D54C0" w:rsidRPr="004B2AD6" w:rsidRDefault="00DA526A">
            <w:pPr>
              <w:keepNext/>
              <w:spacing w:line="240" w:lineRule="auto"/>
              <w:rPr>
                <w:rFonts w:cs="Arial"/>
                <w:color w:val="000000"/>
                <w:sz w:val="18"/>
              </w:rPr>
            </w:pPr>
            <w:r>
              <w:rPr>
                <w:rFonts w:cs="Arial"/>
                <w:color w:val="000000"/>
                <w:sz w:val="18"/>
              </w:rPr>
              <w:lastRenderedPageBreak/>
              <w:pict w14:anchorId="0D5C861F">
                <v:shape id="_x0000_i1062" type="#_x0000_t75" style="width:9.75pt;height:9.75pt">
                  <v:imagedata r:id="rId20" o:title="note"/>
                </v:shape>
              </w:pict>
            </w:r>
            <w:r w:rsidR="009D54C0" w:rsidRPr="004B2AD6">
              <w:rPr>
                <w:rFonts w:cs="Arial"/>
                <w:color w:val="000000"/>
              </w:rPr>
              <w:t xml:space="preserve"> </w:t>
            </w:r>
            <w:r w:rsidR="009D54C0" w:rsidRPr="004B2AD6">
              <w:rPr>
                <w:rFonts w:cs="Arial"/>
                <w:b/>
                <w:color w:val="000000"/>
              </w:rPr>
              <w:t xml:space="preserve">Note: </w:t>
            </w:r>
          </w:p>
        </w:tc>
      </w:tr>
      <w:tr w:rsidR="009D54C0" w:rsidRPr="004B2AD6" w14:paraId="373CEDB2" w14:textId="77777777" w:rsidTr="00453307">
        <w:tc>
          <w:tcPr>
            <w:tcW w:w="5000" w:type="pct"/>
          </w:tcPr>
          <w:p w14:paraId="280A892B" w14:textId="77777777" w:rsidR="009D54C0" w:rsidRPr="004B2AD6" w:rsidRDefault="009D54C0">
            <w:pPr>
              <w:keepNext/>
              <w:spacing w:line="240" w:lineRule="auto"/>
              <w:rPr>
                <w:rFonts w:cs="Arial"/>
                <w:color w:val="000000"/>
              </w:rPr>
            </w:pPr>
            <w:r w:rsidRPr="004B2AD6">
              <w:rPr>
                <w:rFonts w:cs="Arial"/>
                <w:color w:val="000000"/>
              </w:rPr>
              <w:t xml:space="preserve">For the SSRS service account, if you need to authenticate with data sources within the same forest but outside of the domain the SSRS server resides in, configure basic delegation instead of constrained delegation. To do so, select </w:t>
            </w:r>
            <w:r w:rsidRPr="004B2AD6">
              <w:rPr>
                <w:rFonts w:cs="Arial"/>
                <w:b/>
                <w:color w:val="000000"/>
              </w:rPr>
              <w:t>Trust this computer for delegation to any service</w:t>
            </w:r>
            <w:r w:rsidRPr="004B2AD6">
              <w:rPr>
                <w:rFonts w:cs="Arial"/>
                <w:color w:val="000000"/>
              </w:rPr>
              <w:t>. Remember that cross-forest Kerberos delegation is not possible.</w:t>
            </w:r>
          </w:p>
        </w:tc>
      </w:tr>
    </w:tbl>
    <w:p w14:paraId="3777980C" w14:textId="77777777" w:rsidR="009D54C0" w:rsidRPr="00A95698" w:rsidRDefault="009D54C0" w:rsidP="00F83DD7">
      <w:pPr>
        <w:pStyle w:val="Heading4"/>
      </w:pPr>
      <w:r w:rsidRPr="00A95698">
        <w:t>Verify MSSQLSVC SPN for the service account running the service on SQL Server (performed in Scenario 2)</w:t>
      </w:r>
    </w:p>
    <w:p w14:paraId="0210E65F" w14:textId="77777777" w:rsidR="009D54C0" w:rsidRPr="00F83DD7" w:rsidRDefault="009D54C0" w:rsidP="00D12857">
      <w:pPr>
        <w:spacing w:line="240" w:lineRule="auto"/>
        <w:rPr>
          <w:color w:val="000000"/>
        </w:rPr>
      </w:pPr>
      <w:r w:rsidRPr="00F83DD7">
        <w:rPr>
          <w:color w:val="000000"/>
        </w:rPr>
        <w:t xml:space="preserve">Verify </w:t>
      </w:r>
      <w:r>
        <w:rPr>
          <w:rFonts w:cs="Arial"/>
          <w:color w:val="000000"/>
        </w:rPr>
        <w:t xml:space="preserve">that </w:t>
      </w:r>
      <w:r w:rsidRPr="00F83DD7">
        <w:rPr>
          <w:color w:val="000000"/>
        </w:rPr>
        <w:t xml:space="preserve">the SPN for </w:t>
      </w:r>
      <w:r>
        <w:rPr>
          <w:rFonts w:cs="Arial"/>
          <w:color w:val="000000"/>
        </w:rPr>
        <w:t xml:space="preserve">the </w:t>
      </w:r>
      <w:r w:rsidRPr="00F83DD7">
        <w:rPr>
          <w:color w:val="000000"/>
        </w:rPr>
        <w:t>Analysis Services service account (</w:t>
      </w:r>
      <w:proofErr w:type="spellStart"/>
      <w:r w:rsidRPr="00F83DD7">
        <w:rPr>
          <w:color w:val="000000"/>
        </w:rPr>
        <w:t>vmlab</w:t>
      </w:r>
      <w:proofErr w:type="spellEnd"/>
      <w:r w:rsidRPr="00F83DD7">
        <w:rPr>
          <w:color w:val="000000"/>
        </w:rPr>
        <w:t>\</w:t>
      </w:r>
      <w:proofErr w:type="spellStart"/>
      <w:r w:rsidRPr="00F83DD7">
        <w:rPr>
          <w:color w:val="000000"/>
        </w:rPr>
        <w:t>svcSQL</w:t>
      </w:r>
      <w:proofErr w:type="spellEnd"/>
      <w:r w:rsidRPr="00F83DD7">
        <w:rPr>
          <w:color w:val="000000"/>
        </w:rPr>
        <w:t xml:space="preserve">) exists </w:t>
      </w:r>
      <w:r>
        <w:rPr>
          <w:rFonts w:cs="Arial"/>
          <w:color w:val="000000"/>
        </w:rPr>
        <w:t>by using</w:t>
      </w:r>
      <w:r w:rsidRPr="00F83DD7">
        <w:rPr>
          <w:color w:val="000000"/>
        </w:rPr>
        <w:t xml:space="preserve"> the following </w:t>
      </w:r>
      <w:proofErr w:type="spellStart"/>
      <w:r w:rsidRPr="00F83DD7">
        <w:rPr>
          <w:color w:val="000000"/>
        </w:rPr>
        <w:t>SetSPN</w:t>
      </w:r>
      <w:proofErr w:type="spellEnd"/>
      <w:r w:rsidRPr="00F83DD7">
        <w:rPr>
          <w:color w:val="000000"/>
        </w:rPr>
        <w:t xml:space="preserve"> command:</w:t>
      </w:r>
    </w:p>
    <w:p w14:paraId="5D626E1A" w14:textId="77777777" w:rsidR="009D54C0" w:rsidRPr="00F83DD7" w:rsidRDefault="009D54C0" w:rsidP="00F83DD7">
      <w:pPr>
        <w:spacing w:line="240" w:lineRule="auto"/>
        <w:rPr>
          <w:rFonts w:ascii="Calibri" w:hAnsi="Calibri"/>
          <w:color w:val="000000"/>
        </w:rPr>
      </w:pPr>
      <w:proofErr w:type="spellStart"/>
      <w:r w:rsidRPr="00F83DD7">
        <w:rPr>
          <w:rFonts w:ascii="Consolas" w:hAnsi="Calibri"/>
          <w:color w:val="000000"/>
          <w:sz w:val="18"/>
        </w:rPr>
        <w:t>SetSPN</w:t>
      </w:r>
      <w:proofErr w:type="spellEnd"/>
      <w:r w:rsidRPr="00F83DD7">
        <w:rPr>
          <w:rFonts w:ascii="Consolas" w:hAnsi="Calibri"/>
          <w:color w:val="000000"/>
          <w:sz w:val="18"/>
        </w:rPr>
        <w:t xml:space="preserve"> -L </w:t>
      </w:r>
      <w:proofErr w:type="spellStart"/>
      <w:r w:rsidRPr="00F83DD7">
        <w:rPr>
          <w:rFonts w:ascii="Consolas" w:hAnsi="Calibri"/>
          <w:color w:val="000000"/>
          <w:sz w:val="18"/>
        </w:rPr>
        <w:t>vmlab</w:t>
      </w:r>
      <w:proofErr w:type="spellEnd"/>
      <w:r w:rsidRPr="00F83DD7">
        <w:rPr>
          <w:rFonts w:ascii="Consolas" w:hAnsi="Calibri"/>
          <w:color w:val="000000"/>
          <w:sz w:val="18"/>
        </w:rPr>
        <w:t>\</w:t>
      </w:r>
      <w:proofErr w:type="spellStart"/>
      <w:r w:rsidRPr="00F83DD7">
        <w:rPr>
          <w:rFonts w:ascii="Consolas" w:hAnsi="Calibri"/>
          <w:color w:val="000000"/>
          <w:sz w:val="18"/>
        </w:rPr>
        <w:t>svcSQL</w:t>
      </w:r>
      <w:proofErr w:type="spellEnd"/>
    </w:p>
    <w:p w14:paraId="2426C001" w14:textId="77777777" w:rsidR="009D54C0" w:rsidRPr="00F83DD7" w:rsidRDefault="009D54C0" w:rsidP="00D12857">
      <w:pPr>
        <w:spacing w:line="240" w:lineRule="auto"/>
        <w:rPr>
          <w:color w:val="000000"/>
        </w:rPr>
      </w:pPr>
      <w:r w:rsidRPr="00F83DD7">
        <w:rPr>
          <w:color w:val="000000"/>
        </w:rPr>
        <w:t>You should see the following:</w:t>
      </w:r>
    </w:p>
    <w:p w14:paraId="7DA0A7B3" w14:textId="77777777" w:rsidR="009D54C0" w:rsidRPr="00F83DD7" w:rsidRDefault="009D54C0" w:rsidP="00F83DD7">
      <w:pPr>
        <w:spacing w:line="240" w:lineRule="auto"/>
        <w:rPr>
          <w:color w:val="000000"/>
        </w:rPr>
      </w:pPr>
      <w:r w:rsidRPr="00F83DD7">
        <w:rPr>
          <w:rFonts w:ascii="Consolas"/>
          <w:color w:val="000000"/>
          <w:sz w:val="18"/>
        </w:rPr>
        <w:t>MSSQLSVC/</w:t>
      </w:r>
      <w:proofErr w:type="spellStart"/>
      <w:r w:rsidRPr="00F83DD7">
        <w:rPr>
          <w:rFonts w:ascii="Consolas"/>
          <w:color w:val="000000"/>
          <w:sz w:val="18"/>
        </w:rPr>
        <w:t>MySqlCluster</w:t>
      </w:r>
      <w:proofErr w:type="spellEnd"/>
    </w:p>
    <w:p w14:paraId="174E66DB" w14:textId="77777777" w:rsidR="009D54C0" w:rsidRPr="00F83DD7" w:rsidRDefault="009D54C0" w:rsidP="00F83DD7">
      <w:pPr>
        <w:spacing w:line="240" w:lineRule="auto"/>
        <w:rPr>
          <w:color w:val="000000"/>
        </w:rPr>
      </w:pPr>
      <w:r w:rsidRPr="00F83DD7">
        <w:rPr>
          <w:rFonts w:ascii="Consolas"/>
          <w:color w:val="000000"/>
          <w:sz w:val="18"/>
        </w:rPr>
        <w:t>MSSQLSVC/MySqlCluster.vmlab.local:1433</w:t>
      </w:r>
    </w:p>
    <w:p w14:paraId="35CC9788" w14:textId="77777777" w:rsidR="009D54C0" w:rsidRPr="00A95698" w:rsidRDefault="009D54C0" w:rsidP="00F83DD7">
      <w:pPr>
        <w:pStyle w:val="Heading4"/>
      </w:pPr>
      <w:r w:rsidRPr="00A95698">
        <w:t>Verify MSOLAPSvc.3 SPN for the Service Account running the SSAS service on the SQL Server Analysis Services server (performed in Scenario 3)</w:t>
      </w:r>
    </w:p>
    <w:p w14:paraId="04DE0A30" w14:textId="77777777" w:rsidR="009D54C0" w:rsidRPr="00F83DD7" w:rsidRDefault="009D54C0" w:rsidP="00D12857">
      <w:pPr>
        <w:spacing w:line="240" w:lineRule="auto"/>
        <w:rPr>
          <w:color w:val="000000"/>
        </w:rPr>
      </w:pPr>
      <w:r w:rsidRPr="00F83DD7">
        <w:rPr>
          <w:color w:val="000000"/>
        </w:rPr>
        <w:t>Verify</w:t>
      </w:r>
      <w:r w:rsidR="009B2BCF" w:rsidRPr="00F83DD7">
        <w:rPr>
          <w:color w:val="000000"/>
        </w:rPr>
        <w:t xml:space="preserve"> </w:t>
      </w:r>
      <w:r>
        <w:rPr>
          <w:rFonts w:cs="Arial"/>
          <w:color w:val="000000"/>
        </w:rPr>
        <w:t xml:space="preserve">that </w:t>
      </w:r>
      <w:r w:rsidRPr="00F83DD7">
        <w:rPr>
          <w:color w:val="000000"/>
        </w:rPr>
        <w:t xml:space="preserve">the SPN for </w:t>
      </w:r>
      <w:r>
        <w:rPr>
          <w:rFonts w:cs="Arial"/>
          <w:color w:val="000000"/>
        </w:rPr>
        <w:t xml:space="preserve">the </w:t>
      </w:r>
      <w:r w:rsidRPr="00F83DD7">
        <w:rPr>
          <w:color w:val="000000"/>
        </w:rPr>
        <w:t>SQL Server service account (</w:t>
      </w:r>
      <w:proofErr w:type="spellStart"/>
      <w:r w:rsidRPr="00F83DD7">
        <w:rPr>
          <w:color w:val="000000"/>
        </w:rPr>
        <w:t>vmlab</w:t>
      </w:r>
      <w:proofErr w:type="spellEnd"/>
      <w:r w:rsidRPr="00F83DD7">
        <w:rPr>
          <w:color w:val="000000"/>
        </w:rPr>
        <w:t>\</w:t>
      </w:r>
      <w:proofErr w:type="spellStart"/>
      <w:r w:rsidRPr="00F83DD7">
        <w:rPr>
          <w:color w:val="000000"/>
        </w:rPr>
        <w:t>svcSQLAS</w:t>
      </w:r>
      <w:proofErr w:type="spellEnd"/>
      <w:r w:rsidRPr="00F83DD7">
        <w:rPr>
          <w:color w:val="000000"/>
        </w:rPr>
        <w:t xml:space="preserve">) exists </w:t>
      </w:r>
      <w:r>
        <w:rPr>
          <w:rFonts w:cs="Arial"/>
          <w:color w:val="000000"/>
        </w:rPr>
        <w:t>by using</w:t>
      </w:r>
      <w:r w:rsidRPr="00F83DD7">
        <w:rPr>
          <w:color w:val="000000"/>
        </w:rPr>
        <w:t xml:space="preserve"> the following </w:t>
      </w:r>
      <w:proofErr w:type="spellStart"/>
      <w:r w:rsidRPr="00F83DD7">
        <w:rPr>
          <w:color w:val="000000"/>
        </w:rPr>
        <w:t>SetSPN</w:t>
      </w:r>
      <w:proofErr w:type="spellEnd"/>
      <w:r w:rsidRPr="00F83DD7">
        <w:rPr>
          <w:color w:val="000000"/>
        </w:rPr>
        <w:t xml:space="preserve"> command:</w:t>
      </w:r>
    </w:p>
    <w:p w14:paraId="55397561" w14:textId="77777777" w:rsidR="009D54C0" w:rsidRPr="00F83DD7" w:rsidRDefault="009D54C0" w:rsidP="00F83DD7">
      <w:pPr>
        <w:spacing w:line="240" w:lineRule="auto"/>
        <w:rPr>
          <w:rFonts w:ascii="Calibri" w:hAnsi="Calibri"/>
          <w:color w:val="000000"/>
        </w:rPr>
      </w:pPr>
      <w:proofErr w:type="spellStart"/>
      <w:r w:rsidRPr="00F83DD7">
        <w:rPr>
          <w:rFonts w:ascii="Consolas" w:hAnsi="Calibri"/>
          <w:color w:val="000000"/>
          <w:sz w:val="18"/>
        </w:rPr>
        <w:t>SetSPN</w:t>
      </w:r>
      <w:proofErr w:type="spellEnd"/>
      <w:r w:rsidRPr="00F83DD7">
        <w:rPr>
          <w:rFonts w:ascii="Consolas" w:hAnsi="Calibri"/>
          <w:color w:val="000000"/>
          <w:sz w:val="18"/>
        </w:rPr>
        <w:t xml:space="preserve"> -L </w:t>
      </w:r>
      <w:proofErr w:type="spellStart"/>
      <w:r w:rsidRPr="00F83DD7">
        <w:rPr>
          <w:rFonts w:ascii="Consolas" w:hAnsi="Calibri"/>
          <w:color w:val="000000"/>
          <w:sz w:val="18"/>
        </w:rPr>
        <w:t>vmlab</w:t>
      </w:r>
      <w:proofErr w:type="spellEnd"/>
      <w:r w:rsidRPr="00F83DD7">
        <w:rPr>
          <w:rFonts w:ascii="Consolas" w:hAnsi="Calibri"/>
          <w:color w:val="000000"/>
          <w:sz w:val="18"/>
        </w:rPr>
        <w:t>\</w:t>
      </w:r>
      <w:proofErr w:type="spellStart"/>
      <w:r w:rsidRPr="00F83DD7">
        <w:rPr>
          <w:rFonts w:ascii="Consolas" w:hAnsi="Calibri"/>
          <w:color w:val="000000"/>
          <w:sz w:val="18"/>
        </w:rPr>
        <w:t>svcSQLAS</w:t>
      </w:r>
      <w:proofErr w:type="spellEnd"/>
    </w:p>
    <w:p w14:paraId="1858EEF2" w14:textId="77777777" w:rsidR="009D54C0" w:rsidRPr="00F83DD7" w:rsidRDefault="009D54C0" w:rsidP="00D12857">
      <w:pPr>
        <w:spacing w:line="240" w:lineRule="auto"/>
        <w:rPr>
          <w:color w:val="000000"/>
        </w:rPr>
      </w:pPr>
      <w:r w:rsidRPr="00F83DD7">
        <w:rPr>
          <w:color w:val="000000"/>
        </w:rPr>
        <w:t>You should see the following:</w:t>
      </w:r>
    </w:p>
    <w:p w14:paraId="26D37230" w14:textId="77777777" w:rsidR="009D54C0" w:rsidRPr="00F83DD7" w:rsidRDefault="009D54C0" w:rsidP="00F83DD7">
      <w:pPr>
        <w:spacing w:line="240" w:lineRule="auto"/>
        <w:rPr>
          <w:color w:val="000000"/>
        </w:rPr>
      </w:pPr>
      <w:r w:rsidRPr="00F83DD7">
        <w:rPr>
          <w:rFonts w:ascii="Consolas"/>
          <w:color w:val="000000"/>
          <w:sz w:val="18"/>
        </w:rPr>
        <w:t>MSOLAPSvc.3/</w:t>
      </w:r>
      <w:proofErr w:type="spellStart"/>
      <w:r w:rsidRPr="00F83DD7">
        <w:rPr>
          <w:rFonts w:ascii="Consolas"/>
          <w:color w:val="000000"/>
          <w:sz w:val="18"/>
        </w:rPr>
        <w:t>MySqlCluster</w:t>
      </w:r>
      <w:proofErr w:type="spellEnd"/>
    </w:p>
    <w:p w14:paraId="18D05EBA" w14:textId="77777777" w:rsidR="009D54C0" w:rsidRPr="00F83DD7" w:rsidRDefault="009D54C0" w:rsidP="00F83DD7">
      <w:pPr>
        <w:spacing w:line="240" w:lineRule="auto"/>
        <w:rPr>
          <w:color w:val="000000"/>
        </w:rPr>
      </w:pPr>
      <w:r w:rsidRPr="00F83DD7">
        <w:rPr>
          <w:rFonts w:ascii="Consolas"/>
          <w:color w:val="000000"/>
          <w:sz w:val="18"/>
        </w:rPr>
        <w:t>MSOLAPSvc.3/</w:t>
      </w:r>
      <w:proofErr w:type="spellStart"/>
      <w:r w:rsidRPr="00F83DD7">
        <w:rPr>
          <w:rFonts w:ascii="Consolas"/>
          <w:color w:val="000000"/>
          <w:sz w:val="18"/>
        </w:rPr>
        <w:t>MySqlCluster.vmlab.local</w:t>
      </w:r>
      <w:proofErr w:type="spellEnd"/>
    </w:p>
    <w:p w14:paraId="0CCEBD65" w14:textId="77777777" w:rsidR="009D54C0" w:rsidRPr="00A95698" w:rsidRDefault="009D54C0" w:rsidP="00F83DD7">
      <w:pPr>
        <w:pStyle w:val="Heading3"/>
      </w:pPr>
      <w:bookmarkStart w:id="215" w:name="_Toc289344690"/>
      <w:bookmarkStart w:id="216" w:name="_Toc321916339"/>
      <w:r w:rsidRPr="00A95698">
        <w:lastRenderedPageBreak/>
        <w:t>SQL Server Reporting Services</w:t>
      </w:r>
      <w:bookmarkEnd w:id="215"/>
      <w:bookmarkEnd w:id="216"/>
    </w:p>
    <w:p w14:paraId="72448B87" w14:textId="77777777" w:rsidR="009D54C0" w:rsidRPr="00A95698" w:rsidRDefault="009D54C0" w:rsidP="00F83DD7">
      <w:pPr>
        <w:pStyle w:val="Heading4"/>
      </w:pPr>
      <w:r w:rsidRPr="00A95698">
        <w:t>Install SharePoint Server 2010</w:t>
      </w:r>
    </w:p>
    <w:p w14:paraId="4AA9B0F4" w14:textId="77777777" w:rsidR="009D54C0" w:rsidRPr="00F83DD7" w:rsidRDefault="009D54C0" w:rsidP="00D12857">
      <w:pPr>
        <w:spacing w:line="240" w:lineRule="auto"/>
        <w:rPr>
          <w:color w:val="000000"/>
        </w:rPr>
      </w:pPr>
      <w:r w:rsidRPr="00F83DD7">
        <w:rPr>
          <w:color w:val="000000"/>
        </w:rPr>
        <w:t xml:space="preserve">SQL Server Reporting </w:t>
      </w:r>
      <w:r>
        <w:rPr>
          <w:rFonts w:cs="Arial"/>
          <w:color w:val="000000"/>
        </w:rPr>
        <w:t>Services</w:t>
      </w:r>
      <w:r w:rsidRPr="00F83DD7">
        <w:rPr>
          <w:color w:val="000000"/>
        </w:rPr>
        <w:t xml:space="preserve"> requires SharePoint Server 2010 to be installed on each SSRS server to run SSRS in SharePoint integrated mode. Install SharePoint Server 2010 on each reporting server and join each server to the SharePoint Server farm. </w:t>
      </w:r>
    </w:p>
    <w:p w14:paraId="6AF664AB" w14:textId="77777777" w:rsidR="009D54C0" w:rsidRPr="00A95698" w:rsidRDefault="009D54C0" w:rsidP="00F83DD7">
      <w:pPr>
        <w:pStyle w:val="Heading4"/>
      </w:pPr>
      <w:r w:rsidRPr="00A95698">
        <w:t>Install and configure SSRS in load-balanced, scaled out mode</w:t>
      </w:r>
    </w:p>
    <w:p w14:paraId="0980E0C5" w14:textId="77777777" w:rsidR="009D54C0" w:rsidRPr="00F83DD7" w:rsidRDefault="009D54C0" w:rsidP="00D12857">
      <w:pPr>
        <w:spacing w:line="240" w:lineRule="auto"/>
        <w:rPr>
          <w:color w:val="000000"/>
        </w:rPr>
      </w:pPr>
      <w:r w:rsidRPr="00F83DD7">
        <w:rPr>
          <w:color w:val="000000"/>
        </w:rPr>
        <w:t>Detailed step by step instructions on how to configure SQL Server Reporting Services in a load-balanced, scaled-out configuration is beyond the scope of this document. For detailed instructions on how to install SSRS</w:t>
      </w:r>
      <w:r>
        <w:rPr>
          <w:rFonts w:cs="Arial"/>
          <w:color w:val="000000"/>
        </w:rPr>
        <w:t xml:space="preserve">, see </w:t>
      </w:r>
      <w:hyperlink r:id="rId161" w:tooltip="http://go.microsoft.com/fwlink/?LinkId=196801" w:history="1">
        <w:r>
          <w:rPr>
            <w:rStyle w:val="Hyperlink"/>
            <w:rFonts w:cs="Arial"/>
          </w:rPr>
          <w:t>Deployment Topologies for Reporting Services in SharePoint Integrated Mode</w:t>
        </w:r>
      </w:hyperlink>
      <w:r>
        <w:rPr>
          <w:rFonts w:cs="Arial"/>
          <w:color w:val="000000"/>
        </w:rPr>
        <w:t>.</w:t>
      </w:r>
      <w:r w:rsidRPr="00F83DD7">
        <w:rPr>
          <w:color w:val="000000"/>
        </w:rPr>
        <w:t xml:space="preserve"> Once SSRS is installed</w:t>
      </w:r>
      <w:r>
        <w:rPr>
          <w:rFonts w:cs="Arial"/>
          <w:color w:val="000000"/>
        </w:rPr>
        <w:t>,</w:t>
      </w:r>
      <w:r w:rsidRPr="00F83DD7">
        <w:rPr>
          <w:color w:val="000000"/>
        </w:rPr>
        <w:t xml:space="preserve"> be sure to complete the additional SSRS configuration steps outlined below to complete the install. </w:t>
      </w:r>
    </w:p>
    <w:p w14:paraId="303BA7BB" w14:textId="77777777" w:rsidR="009D54C0" w:rsidRPr="00A95698" w:rsidRDefault="009D54C0" w:rsidP="00F83DD7">
      <w:pPr>
        <w:pStyle w:val="Heading4"/>
      </w:pPr>
      <w:r w:rsidRPr="00A95698">
        <w:t xml:space="preserve">Modify </w:t>
      </w:r>
      <w:proofErr w:type="spellStart"/>
      <w:r w:rsidRPr="00A95698">
        <w:t>Web.config</w:t>
      </w:r>
      <w:proofErr w:type="spellEnd"/>
      <w:r w:rsidRPr="00A95698">
        <w:t xml:space="preserve"> on the SSRS Servers</w:t>
      </w:r>
    </w:p>
    <w:p w14:paraId="7B9E7351" w14:textId="77777777" w:rsidR="009D54C0" w:rsidRPr="00F83DD7" w:rsidRDefault="009D54C0" w:rsidP="00D12857">
      <w:pPr>
        <w:spacing w:line="240" w:lineRule="auto"/>
        <w:rPr>
          <w:color w:val="000000"/>
        </w:rPr>
      </w:pPr>
      <w:r w:rsidRPr="00F83DD7">
        <w:rPr>
          <w:color w:val="000000"/>
        </w:rPr>
        <w:t xml:space="preserve">The following changes </w:t>
      </w:r>
      <w:r>
        <w:rPr>
          <w:rFonts w:cs="Arial"/>
          <w:color w:val="000000"/>
        </w:rPr>
        <w:t>have</w:t>
      </w:r>
      <w:r w:rsidRPr="00F83DD7">
        <w:rPr>
          <w:color w:val="000000"/>
        </w:rPr>
        <w:t xml:space="preserve"> to be made to the </w:t>
      </w:r>
      <w:proofErr w:type="spellStart"/>
      <w:r w:rsidRPr="00F83DD7">
        <w:rPr>
          <w:color w:val="000000"/>
        </w:rPr>
        <w:t>web.config</w:t>
      </w:r>
      <w:proofErr w:type="spellEnd"/>
      <w:r w:rsidRPr="00F83DD7">
        <w:rPr>
          <w:color w:val="000000"/>
        </w:rPr>
        <w:t xml:space="preserve"> files on each SSRS server. The </w:t>
      </w:r>
      <w:proofErr w:type="spellStart"/>
      <w:r w:rsidRPr="00F83DD7">
        <w:rPr>
          <w:color w:val="000000"/>
        </w:rPr>
        <w:t>web.config</w:t>
      </w:r>
      <w:proofErr w:type="spellEnd"/>
      <w:r w:rsidRPr="00F83DD7">
        <w:rPr>
          <w:color w:val="000000"/>
        </w:rPr>
        <w:t xml:space="preserve"> file can be found in the </w:t>
      </w:r>
      <w:r>
        <w:rPr>
          <w:rFonts w:cs="Arial"/>
          <w:color w:val="000000"/>
        </w:rPr>
        <w:t>Program Files</w:t>
      </w:r>
      <w:r w:rsidRPr="00F83DD7">
        <w:rPr>
          <w:color w:val="000000"/>
        </w:rPr>
        <w:t xml:space="preserve"> directory where SSRS is installed:</w:t>
      </w:r>
    </w:p>
    <w:p w14:paraId="08BAE816" w14:textId="77777777" w:rsidR="009D54C0" w:rsidRPr="00D12857" w:rsidRDefault="009D54C0" w:rsidP="00F83DD7">
      <w:pPr>
        <w:pStyle w:val="Heading5"/>
      </w:pPr>
      <w:r w:rsidRPr="00D12857">
        <w:t xml:space="preserve">Add </w:t>
      </w:r>
      <w:r w:rsidRPr="00A95698">
        <w:t>the &lt;</w:t>
      </w:r>
      <w:proofErr w:type="spellStart"/>
      <w:r w:rsidRPr="00A95698">
        <w:t>machineKey</w:t>
      </w:r>
      <w:proofErr w:type="spellEnd"/>
      <w:r w:rsidRPr="00A95698">
        <w:t>&gt; element</w:t>
      </w:r>
    </w:p>
    <w:p w14:paraId="056638A3" w14:textId="77777777" w:rsidR="009D54C0" w:rsidRPr="00F83DD7" w:rsidRDefault="009D54C0" w:rsidP="00D12857">
      <w:pPr>
        <w:spacing w:line="240" w:lineRule="auto"/>
        <w:rPr>
          <w:color w:val="000000"/>
        </w:rPr>
      </w:pPr>
      <w:r w:rsidRPr="00F83DD7">
        <w:rPr>
          <w:color w:val="000000"/>
        </w:rPr>
        <w:t>SSRS servers in a load</w:t>
      </w:r>
      <w:r>
        <w:rPr>
          <w:rFonts w:cs="Arial"/>
          <w:color w:val="000000"/>
        </w:rPr>
        <w:t>-</w:t>
      </w:r>
      <w:r w:rsidRPr="00F83DD7">
        <w:rPr>
          <w:color w:val="000000"/>
        </w:rPr>
        <w:t xml:space="preserve">balanced configuration need the same machine key set across all servers. The machine key element should be added as a child of the </w:t>
      </w:r>
      <w:r w:rsidRPr="00F83DD7">
        <w:rPr>
          <w:rFonts w:ascii="Consolas"/>
          <w:color w:val="000000"/>
          <w:sz w:val="18"/>
        </w:rPr>
        <w:t>&lt;</w:t>
      </w:r>
      <w:proofErr w:type="spellStart"/>
      <w:r w:rsidRPr="00F83DD7">
        <w:rPr>
          <w:rFonts w:ascii="Consolas"/>
          <w:color w:val="000000"/>
          <w:sz w:val="18"/>
        </w:rPr>
        <w:t>system.web</w:t>
      </w:r>
      <w:proofErr w:type="spellEnd"/>
      <w:r w:rsidRPr="00F83DD7">
        <w:rPr>
          <w:rFonts w:ascii="Consolas"/>
          <w:color w:val="000000"/>
          <w:sz w:val="18"/>
        </w:rPr>
        <w:t>&gt;</w:t>
      </w:r>
      <w:r w:rsidRPr="00F83DD7">
        <w:rPr>
          <w:color w:val="000000"/>
        </w:rPr>
        <w:t xml:space="preserve"> element in </w:t>
      </w:r>
      <w:proofErr w:type="spellStart"/>
      <w:r w:rsidRPr="00F83DD7">
        <w:rPr>
          <w:color w:val="000000"/>
        </w:rPr>
        <w:t>web.config</w:t>
      </w:r>
      <w:proofErr w:type="spellEnd"/>
      <w:r w:rsidRPr="00F83DD7">
        <w:rPr>
          <w:color w:val="000000"/>
        </w:rPr>
        <w:t>. Below is an example machine key:</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4B2AD6" w14:paraId="75F85BBD" w14:textId="77777777" w:rsidTr="00453307">
        <w:tc>
          <w:tcPr>
            <w:tcW w:w="5000" w:type="pct"/>
          </w:tcPr>
          <w:p w14:paraId="3D9771DF" w14:textId="77777777" w:rsidR="009D54C0" w:rsidRPr="004B2AD6" w:rsidRDefault="009D54C0">
            <w:pPr>
              <w:keepNext/>
              <w:spacing w:line="240" w:lineRule="auto"/>
              <w:rPr>
                <w:rFonts w:cs="Arial"/>
                <w:color w:val="000000"/>
                <w:sz w:val="18"/>
              </w:rPr>
            </w:pPr>
          </w:p>
        </w:tc>
      </w:tr>
      <w:tr w:rsidR="009D54C0" w:rsidRPr="004B2AD6" w14:paraId="7A2F5CC1" w14:textId="77777777" w:rsidTr="00453307">
        <w:tc>
          <w:tcPr>
            <w:tcW w:w="5000" w:type="pct"/>
          </w:tcPr>
          <w:p w14:paraId="53E458CC" w14:textId="77777777" w:rsidR="009D54C0" w:rsidRPr="004B2AD6" w:rsidRDefault="009D54C0">
            <w:pPr>
              <w:keepNext/>
              <w:spacing w:line="240" w:lineRule="auto"/>
              <w:rPr>
                <w:rFonts w:cs="Arial"/>
                <w:color w:val="000000"/>
                <w:sz w:val="18"/>
              </w:rPr>
            </w:pPr>
            <w:r w:rsidRPr="004B2AD6">
              <w:rPr>
                <w:rFonts w:ascii="Consolas" w:cs="Consolas"/>
                <w:b/>
                <w:color w:val="000000"/>
                <w:sz w:val="18"/>
              </w:rPr>
              <w:t>&lt;</w:t>
            </w:r>
            <w:proofErr w:type="spellStart"/>
            <w:r w:rsidRPr="004B2AD6">
              <w:rPr>
                <w:rFonts w:ascii="Consolas" w:cs="Consolas"/>
                <w:b/>
                <w:color w:val="000000"/>
                <w:sz w:val="18"/>
              </w:rPr>
              <w:t>machineKey</w:t>
            </w:r>
            <w:proofErr w:type="spellEnd"/>
            <w:r w:rsidRPr="004B2AD6">
              <w:rPr>
                <w:rFonts w:ascii="Consolas" w:cs="Consolas"/>
                <w:b/>
                <w:color w:val="000000"/>
                <w:sz w:val="18"/>
              </w:rPr>
              <w:t xml:space="preserve"> validationKey="54AEBD3BC893726E9B84D30F4970CB58F2086C2DAEE2F8D34A65A0632F4676DDBBC38779F2972C6596931E 13BD07A772BD4B9395BE38A43E461079E45D594E53" </w:t>
            </w:r>
            <w:proofErr w:type="spellStart"/>
            <w:r w:rsidRPr="004B2AD6">
              <w:rPr>
                <w:rFonts w:ascii="Consolas" w:cs="Consolas"/>
                <w:b/>
                <w:color w:val="000000"/>
                <w:sz w:val="18"/>
              </w:rPr>
              <w:t>decryptionKey</w:t>
            </w:r>
            <w:proofErr w:type="spellEnd"/>
            <w:r w:rsidRPr="004B2AD6">
              <w:rPr>
                <w:rFonts w:ascii="Consolas" w:cs="Consolas"/>
                <w:b/>
                <w:color w:val="000000"/>
                <w:sz w:val="18"/>
              </w:rPr>
              <w:t>="" validation="SHA1" decryption="AES" /&gt;</w:t>
            </w:r>
          </w:p>
        </w:tc>
      </w:tr>
    </w:tbl>
    <w:p w14:paraId="06063F5E" w14:textId="77777777" w:rsidR="009D54C0" w:rsidRDefault="009D54C0">
      <w:pPr>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4B2AD6" w14:paraId="47E0B39F" w14:textId="77777777" w:rsidTr="00453307">
        <w:tc>
          <w:tcPr>
            <w:tcW w:w="5000" w:type="pct"/>
          </w:tcPr>
          <w:p w14:paraId="38B9B850" w14:textId="77777777" w:rsidR="009D54C0" w:rsidRPr="004B2AD6" w:rsidRDefault="00DA526A">
            <w:pPr>
              <w:keepNext/>
              <w:spacing w:line="240" w:lineRule="auto"/>
              <w:rPr>
                <w:rFonts w:cs="Arial"/>
                <w:color w:val="000000"/>
                <w:sz w:val="18"/>
              </w:rPr>
            </w:pPr>
            <w:r>
              <w:rPr>
                <w:rFonts w:cs="Arial"/>
                <w:color w:val="000000"/>
                <w:sz w:val="18"/>
              </w:rPr>
              <w:lastRenderedPageBreak/>
              <w:pict w14:anchorId="29F9D841">
                <v:shape id="_x0000_i1063" type="#_x0000_t75" style="width:9.75pt;height:9.75pt">
                  <v:imagedata r:id="rId63" o:title="Important"/>
                </v:shape>
              </w:pict>
            </w:r>
            <w:r w:rsidR="009D54C0" w:rsidRPr="004B2AD6">
              <w:rPr>
                <w:rFonts w:cs="Arial"/>
                <w:color w:val="000000"/>
              </w:rPr>
              <w:t xml:space="preserve"> </w:t>
            </w:r>
            <w:r w:rsidR="009D54C0" w:rsidRPr="004B2AD6">
              <w:rPr>
                <w:rFonts w:cs="Arial"/>
                <w:b/>
                <w:color w:val="000000"/>
              </w:rPr>
              <w:t xml:space="preserve">Important: </w:t>
            </w:r>
          </w:p>
        </w:tc>
      </w:tr>
      <w:tr w:rsidR="009D54C0" w:rsidRPr="004B2AD6" w14:paraId="4B0B7A5B" w14:textId="77777777" w:rsidTr="00453307">
        <w:tc>
          <w:tcPr>
            <w:tcW w:w="5000" w:type="pct"/>
          </w:tcPr>
          <w:p w14:paraId="1257BD72" w14:textId="77777777" w:rsidR="009D54C0" w:rsidRPr="004B2AD6" w:rsidRDefault="009D54C0">
            <w:pPr>
              <w:keepNext/>
              <w:spacing w:line="240" w:lineRule="auto"/>
              <w:rPr>
                <w:rFonts w:cs="Arial"/>
                <w:color w:val="000000"/>
              </w:rPr>
            </w:pPr>
            <w:r w:rsidRPr="004B2AD6">
              <w:rPr>
                <w:rFonts w:cs="Arial"/>
                <w:color w:val="000000"/>
              </w:rPr>
              <w:t>DO NOT USE THE SAMPLE MACHINE KEY IN OUR ENVIRONMENT. Generate your own key values for your environment.</w:t>
            </w:r>
          </w:p>
        </w:tc>
      </w:tr>
    </w:tbl>
    <w:p w14:paraId="1261DAE4" w14:textId="77777777" w:rsidR="009D54C0" w:rsidRDefault="009D54C0">
      <w:pPr>
        <w:keepNext/>
        <w:spacing w:line="240" w:lineRule="auto"/>
        <w:rPr>
          <w:rFonts w:cs="Arial"/>
          <w:color w:val="000000"/>
        </w:rPr>
      </w:pPr>
      <w:r>
        <w:rPr>
          <w:rFonts w:cs="Arial"/>
          <w:color w:val="000000"/>
        </w:rPr>
        <w:t xml:space="preserve"> </w:t>
      </w:r>
    </w:p>
    <w:p w14:paraId="4F170A89" w14:textId="77777777" w:rsidR="009D54C0" w:rsidRPr="00A95698" w:rsidRDefault="009D54C0" w:rsidP="00F83DD7">
      <w:pPr>
        <w:pStyle w:val="Heading4"/>
      </w:pPr>
      <w:r w:rsidRPr="00A95698">
        <w:t xml:space="preserve">Modify </w:t>
      </w:r>
      <w:proofErr w:type="spellStart"/>
      <w:r w:rsidRPr="00A95698">
        <w:t>ReportingServer.config</w:t>
      </w:r>
      <w:proofErr w:type="spellEnd"/>
    </w:p>
    <w:p w14:paraId="41FBFBF7" w14:textId="77777777" w:rsidR="009D54C0" w:rsidRPr="00F83DD7" w:rsidRDefault="009D54C0" w:rsidP="00D12857">
      <w:pPr>
        <w:spacing w:line="240" w:lineRule="auto"/>
        <w:rPr>
          <w:color w:val="000000"/>
        </w:rPr>
      </w:pPr>
      <w:r w:rsidRPr="00F83DD7">
        <w:rPr>
          <w:color w:val="000000"/>
        </w:rPr>
        <w:t xml:space="preserve">The following changes </w:t>
      </w:r>
      <w:r>
        <w:rPr>
          <w:rFonts w:cs="Arial"/>
          <w:color w:val="000000"/>
        </w:rPr>
        <w:t>have</w:t>
      </w:r>
      <w:r w:rsidRPr="00F83DD7">
        <w:rPr>
          <w:color w:val="000000"/>
        </w:rPr>
        <w:t xml:space="preserve"> to be made to the </w:t>
      </w:r>
      <w:proofErr w:type="spellStart"/>
      <w:r w:rsidRPr="00F83DD7">
        <w:rPr>
          <w:color w:val="000000"/>
        </w:rPr>
        <w:t>ReportingServer.config</w:t>
      </w:r>
      <w:proofErr w:type="spellEnd"/>
      <w:r w:rsidRPr="00F83DD7">
        <w:rPr>
          <w:color w:val="000000"/>
        </w:rPr>
        <w:t xml:space="preserve"> files on each SSRS server. The </w:t>
      </w:r>
      <w:proofErr w:type="spellStart"/>
      <w:r w:rsidRPr="00F83DD7">
        <w:rPr>
          <w:color w:val="000000"/>
        </w:rPr>
        <w:t>ReportingServer.config</w:t>
      </w:r>
      <w:proofErr w:type="spellEnd"/>
      <w:r w:rsidRPr="00F83DD7">
        <w:rPr>
          <w:color w:val="000000"/>
        </w:rPr>
        <w:t xml:space="preserve"> file can be found in the program files directory where SSRS is installed:</w:t>
      </w:r>
    </w:p>
    <w:p w14:paraId="7AFE1688" w14:textId="77777777" w:rsidR="009D54C0" w:rsidRDefault="009D54C0" w:rsidP="00F83DD7">
      <w:pPr>
        <w:pStyle w:val="Heading5"/>
      </w:pPr>
      <w:r>
        <w:t>Enable Kerberos authentication</w:t>
      </w:r>
    </w:p>
    <w:p w14:paraId="00B35D84" w14:textId="77777777" w:rsidR="009D54C0" w:rsidRDefault="009D54C0">
      <w:pPr>
        <w:spacing w:line="240" w:lineRule="auto"/>
        <w:rPr>
          <w:rFonts w:cs="Arial"/>
          <w:color w:val="000000"/>
        </w:rPr>
      </w:pPr>
      <w:r w:rsidRPr="00F83DD7">
        <w:rPr>
          <w:color w:val="000000"/>
        </w:rPr>
        <w:t xml:space="preserve">To enable Kerberos authentication, set the authentication type to </w:t>
      </w:r>
      <w:r>
        <w:rPr>
          <w:rFonts w:cs="Arial"/>
          <w:color w:val="000000"/>
        </w:rPr>
        <w:t>"</w:t>
      </w:r>
      <w:proofErr w:type="spellStart"/>
      <w:r w:rsidRPr="00F83DD7">
        <w:rPr>
          <w:color w:val="000000"/>
        </w:rPr>
        <w:t>RSWindowsNegotiate</w:t>
      </w:r>
      <w:proofErr w:type="spellEnd"/>
      <w:r>
        <w:rPr>
          <w:rFonts w:cs="Arial"/>
          <w:color w:val="000000"/>
        </w:rPr>
        <w:t>".</w:t>
      </w:r>
      <w:r w:rsidRPr="00F83DD7">
        <w:rPr>
          <w:color w:val="000000"/>
        </w:rPr>
        <w:t xml:space="preserve"> Change the </w:t>
      </w:r>
      <w:r w:rsidRPr="00F83DD7">
        <w:rPr>
          <w:rFonts w:ascii="Consolas"/>
          <w:color w:val="000000"/>
          <w:sz w:val="18"/>
        </w:rPr>
        <w:t>&lt;</w:t>
      </w:r>
      <w:proofErr w:type="spellStart"/>
      <w:r w:rsidRPr="00F83DD7">
        <w:rPr>
          <w:rFonts w:ascii="Consolas"/>
          <w:color w:val="000000"/>
          <w:sz w:val="18"/>
        </w:rPr>
        <w:t>AuthenticationTypes</w:t>
      </w:r>
      <w:proofErr w:type="spellEnd"/>
      <w:r w:rsidRPr="00F83DD7">
        <w:rPr>
          <w:rFonts w:ascii="Consolas"/>
          <w:color w:val="000000"/>
          <w:sz w:val="18"/>
        </w:rPr>
        <w:t>/&gt;</w:t>
      </w:r>
    </w:p>
    <w:p w14:paraId="7C173909" w14:textId="77777777" w:rsidR="009D54C0" w:rsidRPr="00F83DD7" w:rsidRDefault="009D54C0" w:rsidP="00D12857">
      <w:pPr>
        <w:spacing w:line="240" w:lineRule="auto"/>
        <w:rPr>
          <w:color w:val="000000"/>
        </w:rPr>
      </w:pPr>
      <w:r w:rsidRPr="00F83DD7">
        <w:rPr>
          <w:color w:val="000000"/>
        </w:rPr>
        <w:t xml:space="preserve"> </w:t>
      </w:r>
      <w:proofErr w:type="gramStart"/>
      <w:r w:rsidRPr="00F83DD7">
        <w:rPr>
          <w:color w:val="000000"/>
        </w:rPr>
        <w:t>element</w:t>
      </w:r>
      <w:proofErr w:type="gramEnd"/>
      <w:r w:rsidRPr="00F83DD7">
        <w:rPr>
          <w:color w:val="000000"/>
        </w:rPr>
        <w:t xml:space="preserve"> and add </w:t>
      </w:r>
      <w:r w:rsidRPr="00F83DD7">
        <w:rPr>
          <w:rFonts w:ascii="Consolas"/>
          <w:color w:val="000000"/>
          <w:sz w:val="18"/>
        </w:rPr>
        <w:t>&lt;</w:t>
      </w:r>
      <w:proofErr w:type="spellStart"/>
      <w:r w:rsidRPr="00F83DD7">
        <w:rPr>
          <w:rFonts w:ascii="Consolas"/>
          <w:color w:val="000000"/>
          <w:sz w:val="18"/>
        </w:rPr>
        <w:t>RSWindowsNegotiate</w:t>
      </w:r>
      <w:proofErr w:type="spellEnd"/>
      <w:r>
        <w:rPr>
          <w:rFonts w:ascii="Consolas" w:cs="Consolas"/>
          <w:color w:val="000000"/>
          <w:sz w:val="18"/>
        </w:rPr>
        <w:t>/&gt;</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4B2AD6" w14:paraId="2BE1A967" w14:textId="77777777" w:rsidTr="00453307">
        <w:tc>
          <w:tcPr>
            <w:tcW w:w="5000" w:type="pct"/>
          </w:tcPr>
          <w:p w14:paraId="21F4154B" w14:textId="77777777" w:rsidR="009D54C0" w:rsidRPr="004B2AD6" w:rsidRDefault="009D54C0">
            <w:pPr>
              <w:keepNext/>
              <w:spacing w:line="240" w:lineRule="auto"/>
              <w:rPr>
                <w:rFonts w:cs="Arial"/>
                <w:color w:val="000000"/>
                <w:sz w:val="18"/>
              </w:rPr>
            </w:pPr>
          </w:p>
        </w:tc>
      </w:tr>
      <w:tr w:rsidR="009D54C0" w:rsidRPr="004B2AD6" w14:paraId="47774194" w14:textId="77777777" w:rsidTr="00453307">
        <w:tc>
          <w:tcPr>
            <w:tcW w:w="5000" w:type="pct"/>
          </w:tcPr>
          <w:p w14:paraId="0B2C8F04" w14:textId="77777777" w:rsidR="009D54C0" w:rsidRPr="004B2AD6" w:rsidRDefault="009D54C0">
            <w:pPr>
              <w:keepNext/>
              <w:spacing w:line="240" w:lineRule="auto"/>
              <w:rPr>
                <w:rFonts w:cs="Arial"/>
                <w:color w:val="000000"/>
                <w:sz w:val="18"/>
              </w:rPr>
            </w:pPr>
            <w:r w:rsidRPr="004B2AD6">
              <w:rPr>
                <w:rFonts w:ascii="Consolas" w:cs="Consolas"/>
                <w:b/>
                <w:color w:val="000000"/>
                <w:sz w:val="18"/>
              </w:rPr>
              <w:t>&lt;</w:t>
            </w:r>
            <w:proofErr w:type="spellStart"/>
            <w:r w:rsidRPr="004B2AD6">
              <w:rPr>
                <w:rFonts w:ascii="Consolas" w:cs="Consolas"/>
                <w:b/>
                <w:color w:val="000000"/>
                <w:sz w:val="18"/>
              </w:rPr>
              <w:t>AuthenticationTypes</w:t>
            </w:r>
            <w:proofErr w:type="spellEnd"/>
            <w:r w:rsidRPr="004B2AD6">
              <w:rPr>
                <w:rFonts w:ascii="Consolas" w:cs="Consolas"/>
                <w:b/>
                <w:color w:val="000000"/>
                <w:sz w:val="18"/>
              </w:rPr>
              <w:t>&gt;     &lt;</w:t>
            </w:r>
            <w:proofErr w:type="spellStart"/>
            <w:r w:rsidRPr="004B2AD6">
              <w:rPr>
                <w:rFonts w:ascii="Consolas" w:cs="Consolas"/>
                <w:b/>
                <w:color w:val="000000"/>
                <w:sz w:val="18"/>
              </w:rPr>
              <w:t>RSWindowsNegotiate</w:t>
            </w:r>
            <w:proofErr w:type="spellEnd"/>
            <w:r w:rsidRPr="004B2AD6">
              <w:rPr>
                <w:rFonts w:ascii="Consolas" w:cs="Consolas"/>
                <w:b/>
                <w:color w:val="000000"/>
                <w:sz w:val="18"/>
              </w:rPr>
              <w:t>/&gt; &lt;/</w:t>
            </w:r>
            <w:proofErr w:type="spellStart"/>
            <w:r w:rsidRPr="004B2AD6">
              <w:rPr>
                <w:rFonts w:ascii="Consolas" w:cs="Consolas"/>
                <w:b/>
                <w:color w:val="000000"/>
                <w:sz w:val="18"/>
              </w:rPr>
              <w:t>AuthenticationTypes</w:t>
            </w:r>
            <w:proofErr w:type="spellEnd"/>
            <w:r w:rsidRPr="004B2AD6">
              <w:rPr>
                <w:rFonts w:ascii="Consolas" w:cs="Consolas"/>
                <w:b/>
                <w:color w:val="000000"/>
                <w:sz w:val="18"/>
              </w:rPr>
              <w:t>&gt;</w:t>
            </w:r>
          </w:p>
        </w:tc>
      </w:tr>
    </w:tbl>
    <w:p w14:paraId="451B9C4A" w14:textId="77777777" w:rsidR="009D54C0" w:rsidRPr="00F83DD7" w:rsidRDefault="009D54C0" w:rsidP="00D12857">
      <w:pPr>
        <w:spacing w:line="240" w:lineRule="auto"/>
        <w:rPr>
          <w:color w:val="000000"/>
        </w:rPr>
      </w:pPr>
      <w:r w:rsidRPr="00F83DD7">
        <w:rPr>
          <w:color w:val="000000"/>
        </w:rPr>
        <w:t xml:space="preserve"> </w:t>
      </w:r>
    </w:p>
    <w:p w14:paraId="4F478E56" w14:textId="77777777" w:rsidR="009D54C0" w:rsidRPr="00A95698" w:rsidRDefault="009D54C0" w:rsidP="00F83DD7">
      <w:pPr>
        <w:pStyle w:val="Heading5"/>
      </w:pPr>
      <w:r w:rsidRPr="00A95698">
        <w:t>Modify the URL root</w:t>
      </w:r>
    </w:p>
    <w:p w14:paraId="072C4FB7" w14:textId="77777777" w:rsidR="009D54C0" w:rsidRPr="00F83DD7" w:rsidRDefault="009D54C0" w:rsidP="00D12857">
      <w:pPr>
        <w:spacing w:line="240" w:lineRule="auto"/>
        <w:rPr>
          <w:color w:val="000000"/>
        </w:rPr>
      </w:pPr>
      <w:r w:rsidRPr="00F83DD7">
        <w:rPr>
          <w:color w:val="000000"/>
        </w:rPr>
        <w:t xml:space="preserve">Add the URL for the report server to the </w:t>
      </w:r>
      <w:r w:rsidRPr="00F83DD7">
        <w:rPr>
          <w:rFonts w:ascii="Consolas"/>
          <w:color w:val="000000"/>
          <w:sz w:val="18"/>
        </w:rPr>
        <w:t>&lt;</w:t>
      </w:r>
      <w:proofErr w:type="spellStart"/>
      <w:r w:rsidRPr="00F83DD7">
        <w:rPr>
          <w:rFonts w:ascii="Consolas"/>
          <w:color w:val="000000"/>
          <w:sz w:val="18"/>
        </w:rPr>
        <w:t>UrlRoot</w:t>
      </w:r>
      <w:proofErr w:type="spellEnd"/>
      <w:r w:rsidRPr="00F83DD7">
        <w:rPr>
          <w:rFonts w:ascii="Consolas"/>
          <w:color w:val="000000"/>
          <w:sz w:val="18"/>
        </w:rPr>
        <w:t>&gt;</w:t>
      </w:r>
      <w:r w:rsidRPr="00F83DD7">
        <w:rPr>
          <w:color w:val="000000"/>
        </w:rPr>
        <w:t xml:space="preserve"> tag found in the </w:t>
      </w:r>
      <w:r w:rsidRPr="00F83DD7">
        <w:rPr>
          <w:rFonts w:ascii="Consolas"/>
          <w:color w:val="000000"/>
          <w:sz w:val="18"/>
        </w:rPr>
        <w:t>&lt;service&gt;</w:t>
      </w:r>
      <w:r w:rsidRPr="00F83DD7">
        <w:rPr>
          <w:color w:val="000000"/>
        </w:rPr>
        <w:t xml:space="preserve"> tag of </w:t>
      </w:r>
      <w:proofErr w:type="spellStart"/>
      <w:r w:rsidRPr="00F83DD7">
        <w:rPr>
          <w:color w:val="000000"/>
        </w:rPr>
        <w:t>ReportingServer.Config</w:t>
      </w:r>
      <w:proofErr w:type="spellEnd"/>
      <w:r w:rsidRPr="00F83DD7">
        <w:rPr>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4B2AD6" w14:paraId="3442AC49" w14:textId="77777777" w:rsidTr="00453307">
        <w:tc>
          <w:tcPr>
            <w:tcW w:w="5000" w:type="pct"/>
          </w:tcPr>
          <w:p w14:paraId="49FAC41F" w14:textId="77777777" w:rsidR="009D54C0" w:rsidRPr="004B2AD6" w:rsidRDefault="009D54C0">
            <w:pPr>
              <w:keepNext/>
              <w:spacing w:line="240" w:lineRule="auto"/>
              <w:rPr>
                <w:rFonts w:cs="Arial"/>
                <w:color w:val="000000"/>
                <w:sz w:val="18"/>
              </w:rPr>
            </w:pPr>
          </w:p>
        </w:tc>
      </w:tr>
      <w:tr w:rsidR="009D54C0" w:rsidRPr="004B2AD6" w14:paraId="0BCBBA3E" w14:textId="77777777" w:rsidTr="00453307">
        <w:tc>
          <w:tcPr>
            <w:tcW w:w="5000" w:type="pct"/>
          </w:tcPr>
          <w:p w14:paraId="7CD829E2" w14:textId="77777777" w:rsidR="009D54C0" w:rsidRPr="004B2AD6" w:rsidRDefault="009D54C0">
            <w:pPr>
              <w:keepNext/>
              <w:spacing w:line="240" w:lineRule="auto"/>
              <w:rPr>
                <w:rFonts w:cs="Arial"/>
                <w:color w:val="000000"/>
                <w:sz w:val="18"/>
              </w:rPr>
            </w:pPr>
            <w:r w:rsidRPr="004B2AD6">
              <w:rPr>
                <w:rFonts w:ascii="Consolas" w:cs="Consolas"/>
                <w:b/>
                <w:color w:val="000000"/>
                <w:sz w:val="18"/>
              </w:rPr>
              <w:t>&lt;</w:t>
            </w:r>
            <w:proofErr w:type="spellStart"/>
            <w:r w:rsidRPr="004B2AD6">
              <w:rPr>
                <w:rFonts w:ascii="Consolas" w:cs="Consolas"/>
                <w:b/>
                <w:color w:val="000000"/>
                <w:sz w:val="18"/>
              </w:rPr>
              <w:t>UrlRoot</w:t>
            </w:r>
            <w:proofErr w:type="spellEnd"/>
            <w:r w:rsidRPr="004B2AD6">
              <w:rPr>
                <w:rFonts w:ascii="Consolas" w:cs="Consolas"/>
                <w:b/>
                <w:color w:val="000000"/>
                <w:sz w:val="18"/>
              </w:rPr>
              <w:t>&gt;http://FarmReports/reportserver&lt;/UrlRoot&gt;</w:t>
            </w:r>
          </w:p>
        </w:tc>
      </w:tr>
    </w:tbl>
    <w:p w14:paraId="21B488CF" w14:textId="77777777" w:rsidR="009D54C0" w:rsidRDefault="009D54C0">
      <w:pPr>
        <w:spacing w:line="240" w:lineRule="auto"/>
        <w:rPr>
          <w:rFonts w:cs="Arial"/>
          <w:color w:val="000000"/>
        </w:rPr>
      </w:pPr>
      <w:r>
        <w:rPr>
          <w:rFonts w:cs="Arial"/>
          <w:color w:val="000000"/>
        </w:rPr>
        <w:t xml:space="preserve"> </w:t>
      </w:r>
    </w:p>
    <w:p w14:paraId="25F12E17" w14:textId="77777777" w:rsidR="009D54C0" w:rsidRPr="00A95698" w:rsidRDefault="009D54C0" w:rsidP="00F83DD7">
      <w:pPr>
        <w:pStyle w:val="Heading4"/>
      </w:pPr>
      <w:r w:rsidRPr="00A95698">
        <w:t xml:space="preserve">Configure </w:t>
      </w:r>
      <w:proofErr w:type="spellStart"/>
      <w:r w:rsidRPr="00A95698">
        <w:t>BackConnectionHostNames</w:t>
      </w:r>
      <w:proofErr w:type="spellEnd"/>
      <w:r w:rsidRPr="00A95698">
        <w:t xml:space="preserve"> in the registry</w:t>
      </w:r>
    </w:p>
    <w:p w14:paraId="3081E75F" w14:textId="77777777" w:rsidR="009D54C0" w:rsidRPr="00F83DD7" w:rsidRDefault="009D54C0" w:rsidP="00D12857">
      <w:pPr>
        <w:spacing w:line="240" w:lineRule="auto"/>
        <w:rPr>
          <w:color w:val="000000"/>
        </w:rPr>
      </w:pPr>
      <w:r w:rsidRPr="00F83DD7">
        <w:rPr>
          <w:color w:val="000000"/>
        </w:rPr>
        <w:t xml:space="preserve">To allow SQL Server Reporting Services to authenticate with each other on a single computer, NTLM loopback detection needs to be addressed. Instead of disabling loopback detection, a better practice is to configure the </w:t>
      </w:r>
      <w:proofErr w:type="spellStart"/>
      <w:r w:rsidRPr="00F83DD7">
        <w:rPr>
          <w:color w:val="000000"/>
        </w:rPr>
        <w:t>BackConnectionHostNames</w:t>
      </w:r>
      <w:proofErr w:type="spellEnd"/>
      <w:r w:rsidRPr="00F83DD7">
        <w:rPr>
          <w:color w:val="000000"/>
        </w:rPr>
        <w:t xml:space="preserve"> value in the registry of each SSRS server. For more information about </w:t>
      </w:r>
      <w:proofErr w:type="spellStart"/>
      <w:r w:rsidRPr="00F83DD7">
        <w:rPr>
          <w:color w:val="000000"/>
        </w:rPr>
        <w:lastRenderedPageBreak/>
        <w:t>BackConnectionHostNames</w:t>
      </w:r>
      <w:proofErr w:type="spellEnd"/>
      <w:r>
        <w:rPr>
          <w:rFonts w:cs="Arial"/>
          <w:color w:val="000000"/>
        </w:rPr>
        <w:t xml:space="preserve">, see </w:t>
      </w:r>
      <w:hyperlink r:id="rId162" w:tooltip="http://go.microsoft.com/fwlink/?LinkId=196877" w:history="1">
        <w:proofErr w:type="gramStart"/>
        <w:r w:rsidR="00BB24A2">
          <w:rPr>
            <w:rStyle w:val="Hyperlink"/>
            <w:rFonts w:cs="Arial"/>
          </w:rPr>
          <w:t>You</w:t>
        </w:r>
        <w:proofErr w:type="gramEnd"/>
        <w:r w:rsidR="00BB24A2">
          <w:rPr>
            <w:rStyle w:val="Hyperlink"/>
            <w:rFonts w:cs="Arial"/>
          </w:rPr>
          <w:t xml:space="preserve"> receive an error message when you use SQL Server 2008 Reporting Services</w:t>
        </w:r>
      </w:hyperlink>
      <w:r>
        <w:rPr>
          <w:rFonts w:cs="Arial"/>
          <w:color w:val="000000"/>
        </w:rPr>
        <w:t>.</w:t>
      </w:r>
    </w:p>
    <w:p w14:paraId="0295F823" w14:textId="77777777" w:rsidR="009D54C0" w:rsidRPr="00F83DD7" w:rsidRDefault="009D54C0" w:rsidP="00D12857">
      <w:pPr>
        <w:spacing w:line="240" w:lineRule="auto"/>
        <w:rPr>
          <w:color w:val="000000"/>
        </w:rPr>
      </w:pPr>
      <w:r w:rsidRPr="00F83DD7">
        <w:rPr>
          <w:color w:val="000000"/>
        </w:rPr>
        <w:t>In our example</w:t>
      </w:r>
      <w:r>
        <w:rPr>
          <w:rFonts w:cs="Arial"/>
          <w:color w:val="000000"/>
        </w:rPr>
        <w:t>,</w:t>
      </w:r>
      <w:r w:rsidRPr="00F83DD7">
        <w:rPr>
          <w:color w:val="000000"/>
        </w:rPr>
        <w:t xml:space="preserve"> we </w:t>
      </w:r>
      <w:r>
        <w:rPr>
          <w:rFonts w:cs="Arial"/>
          <w:color w:val="000000"/>
        </w:rPr>
        <w:t>configure</w:t>
      </w:r>
      <w:r w:rsidRPr="00F83DD7">
        <w:rPr>
          <w:color w:val="000000"/>
        </w:rPr>
        <w:t xml:space="preserve"> the following values for </w:t>
      </w:r>
      <w:proofErr w:type="spellStart"/>
      <w:r w:rsidRPr="00F83DD7">
        <w:rPr>
          <w:color w:val="000000"/>
        </w:rPr>
        <w:t>BackConnectionHostNames</w:t>
      </w:r>
      <w:proofErr w:type="spellEnd"/>
      <w:r w:rsidRPr="00F83DD7">
        <w:rPr>
          <w:color w:val="000000"/>
        </w:rPr>
        <w:t>:</w:t>
      </w:r>
    </w:p>
    <w:p w14:paraId="4E5D1B46" w14:textId="77777777" w:rsidR="009D54C0" w:rsidRDefault="009D54C0" w:rsidP="00F83DD7">
      <w:pPr>
        <w:pStyle w:val="BulletedList1"/>
        <w:spacing w:line="240" w:lineRule="exact"/>
        <w:rPr>
          <w:rFonts w:cs="Arial"/>
        </w:rPr>
      </w:pPr>
      <w:proofErr w:type="spellStart"/>
      <w:r>
        <w:rPr>
          <w:rFonts w:cs="Arial"/>
        </w:rPr>
        <w:t>FarmReports</w:t>
      </w:r>
      <w:proofErr w:type="spellEnd"/>
    </w:p>
    <w:p w14:paraId="64EC2DFD" w14:textId="77777777" w:rsidR="009D54C0" w:rsidRDefault="009D54C0" w:rsidP="00F83DD7">
      <w:pPr>
        <w:pStyle w:val="BulletedList1"/>
        <w:spacing w:line="240" w:lineRule="exact"/>
        <w:rPr>
          <w:rFonts w:cs="Arial"/>
        </w:rPr>
      </w:pPr>
      <w:proofErr w:type="spellStart"/>
      <w:r>
        <w:rPr>
          <w:rFonts w:cs="Arial"/>
        </w:rPr>
        <w:t>FarmReports.vmlab.local</w:t>
      </w:r>
      <w:proofErr w:type="spellEnd"/>
    </w:p>
    <w:p w14:paraId="53AD206B" w14:textId="77777777" w:rsidR="009D54C0" w:rsidRPr="00F83DD7" w:rsidRDefault="009D54C0" w:rsidP="00D12857">
      <w:pPr>
        <w:spacing w:line="240" w:lineRule="auto"/>
        <w:rPr>
          <w:color w:val="000000"/>
        </w:rPr>
      </w:pPr>
      <w:r w:rsidRPr="00F83DD7">
        <w:rPr>
          <w:color w:val="000000"/>
        </w:rPr>
        <w:t xml:space="preserve">Once the </w:t>
      </w:r>
      <w:proofErr w:type="spellStart"/>
      <w:r w:rsidRPr="00F83DD7">
        <w:rPr>
          <w:color w:val="000000"/>
        </w:rPr>
        <w:t>BackConnectionHostNames</w:t>
      </w:r>
      <w:proofErr w:type="spellEnd"/>
      <w:r w:rsidRPr="00F83DD7">
        <w:rPr>
          <w:color w:val="000000"/>
        </w:rPr>
        <w:t xml:space="preserve"> values are set, reboot the SSRS server.</w:t>
      </w:r>
    </w:p>
    <w:p w14:paraId="33C19D16" w14:textId="77777777" w:rsidR="009D54C0" w:rsidRPr="00A95698" w:rsidRDefault="009D54C0" w:rsidP="00F83DD7">
      <w:pPr>
        <w:pStyle w:val="Heading3"/>
      </w:pPr>
      <w:bookmarkStart w:id="217" w:name="_Toc289344691"/>
      <w:bookmarkStart w:id="218" w:name="_Toc321916340"/>
      <w:r w:rsidRPr="00A95698">
        <w:t>Configure SharePoint Server</w:t>
      </w:r>
      <w:bookmarkEnd w:id="217"/>
      <w:bookmarkEnd w:id="218"/>
    </w:p>
    <w:p w14:paraId="25B42445" w14:textId="77777777" w:rsidR="009D54C0" w:rsidRPr="00F83DD7" w:rsidRDefault="009D54C0" w:rsidP="00D12857">
      <w:pPr>
        <w:spacing w:line="240" w:lineRule="auto"/>
        <w:rPr>
          <w:color w:val="000000"/>
        </w:rPr>
      </w:pPr>
      <w:r w:rsidRPr="00F83DD7">
        <w:rPr>
          <w:rFonts w:ascii="Calibri" w:eastAsia="Calibri" w:hAnsi="Calibri"/>
          <w:color w:val="000000"/>
        </w:rPr>
        <w:t>In Central Administration</w:t>
      </w:r>
      <w:r>
        <w:rPr>
          <w:rFonts w:cs="Arial"/>
          <w:color w:val="000000"/>
        </w:rPr>
        <w:t>,</w:t>
      </w:r>
      <w:r w:rsidRPr="00F83DD7">
        <w:rPr>
          <w:rFonts w:ascii="Calibri" w:eastAsia="Calibri" w:hAnsi="Calibri"/>
          <w:color w:val="000000"/>
        </w:rPr>
        <w:t xml:space="preserve"> you find the farm configuration options for SSRS. Note that in SharePoint Server 2010 you do not need to install a separate SSRS component installation for SSRS administration and </w:t>
      </w:r>
      <w:r>
        <w:rPr>
          <w:rFonts w:cs="Arial"/>
          <w:color w:val="000000"/>
        </w:rPr>
        <w:t>Web Parts.</w:t>
      </w:r>
      <w:r w:rsidRPr="00F83DD7">
        <w:rPr>
          <w:rFonts w:ascii="Calibri" w:eastAsia="Calibri" w:hAnsi="Calibri"/>
          <w:color w:val="000000"/>
        </w:rPr>
        <w:t xml:space="preserve"> To access the SSRS farm options, navigate to Central Administration</w:t>
      </w:r>
      <w:r>
        <w:rPr>
          <w:rFonts w:cs="Arial"/>
          <w:color w:val="000000"/>
        </w:rPr>
        <w:t xml:space="preserve"> and then see </w:t>
      </w:r>
      <w:r>
        <w:rPr>
          <w:rFonts w:cs="Arial"/>
          <w:b/>
          <w:color w:val="000000"/>
        </w:rPr>
        <w:t>Reporting Services</w:t>
      </w:r>
      <w:r>
        <w:rPr>
          <w:rFonts w:cs="Arial"/>
          <w:color w:val="000000"/>
        </w:rPr>
        <w:t xml:space="preserve"> in the </w:t>
      </w:r>
      <w:r w:rsidRPr="00F83DD7">
        <w:rPr>
          <w:rFonts w:ascii="Calibri" w:eastAsia="Calibri" w:hAnsi="Calibri"/>
          <w:b/>
          <w:color w:val="000000"/>
        </w:rPr>
        <w:t>General Application Settings</w:t>
      </w:r>
      <w:r>
        <w:rPr>
          <w:rFonts w:cs="Arial"/>
          <w:color w:val="000000"/>
        </w:rPr>
        <w:t xml:space="preserve"> section.</w:t>
      </w:r>
    </w:p>
    <w:p w14:paraId="0AE0254A" w14:textId="77777777" w:rsidR="00384CBE" w:rsidRPr="00384CBE" w:rsidRDefault="00384CBE" w:rsidP="00384CBE">
      <w:r>
        <w:rPr>
          <w:noProof/>
        </w:rPr>
        <w:drawing>
          <wp:inline distT="0" distB="0" distL="0" distR="0" wp14:anchorId="459006E9" wp14:editId="4165E453">
            <wp:extent cx="5943600" cy="37776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943600" cy="3777615"/>
                    </a:xfrm>
                    <a:prstGeom prst="rect">
                      <a:avLst/>
                    </a:prstGeom>
                  </pic:spPr>
                </pic:pic>
              </a:graphicData>
            </a:graphic>
          </wp:inline>
        </w:drawing>
      </w:r>
    </w:p>
    <w:p w14:paraId="54034087" w14:textId="77777777" w:rsidR="009D54C0" w:rsidRPr="00A95698" w:rsidRDefault="009D54C0" w:rsidP="00F83DD7">
      <w:pPr>
        <w:pStyle w:val="Heading4"/>
      </w:pPr>
      <w:r w:rsidRPr="00A95698">
        <w:lastRenderedPageBreak/>
        <w:t>Grant the Reporting Services service account permissions on the web application content database</w:t>
      </w:r>
    </w:p>
    <w:p w14:paraId="1BCF612C" w14:textId="77777777" w:rsidR="009D54C0" w:rsidRPr="00F83DD7" w:rsidRDefault="009D54C0" w:rsidP="00D12857">
      <w:pPr>
        <w:spacing w:line="240" w:lineRule="auto"/>
        <w:rPr>
          <w:color w:val="000000"/>
        </w:rPr>
      </w:pPr>
      <w:r w:rsidRPr="00F83DD7">
        <w:rPr>
          <w:color w:val="000000"/>
        </w:rPr>
        <w:t xml:space="preserve">A required step in configuring SQL Server Reporting Services in SharePoint </w:t>
      </w:r>
      <w:r>
        <w:rPr>
          <w:rFonts w:cs="Arial"/>
          <w:color w:val="000000"/>
        </w:rPr>
        <w:t>integrated</w:t>
      </w:r>
      <w:r w:rsidRPr="00F83DD7">
        <w:rPr>
          <w:color w:val="000000"/>
        </w:rPr>
        <w:t xml:space="preserve"> mode is allowing the Reporting Services service account access to the content databases for web applications hosting reports. In this example, we grant the Reporting Services account access to the "portal" web </w:t>
      </w:r>
      <w:r>
        <w:rPr>
          <w:rFonts w:cs="Arial"/>
          <w:color w:val="000000"/>
        </w:rPr>
        <w:t>application's</w:t>
      </w:r>
      <w:r w:rsidRPr="00F83DD7">
        <w:rPr>
          <w:color w:val="000000"/>
        </w:rPr>
        <w:t xml:space="preserve"> content database through Windows PowerShell.</w:t>
      </w:r>
    </w:p>
    <w:p w14:paraId="7DCF9E8F" w14:textId="77777777" w:rsidR="009D54C0" w:rsidRPr="00F83DD7" w:rsidRDefault="009D54C0" w:rsidP="00D12857">
      <w:pPr>
        <w:spacing w:line="240" w:lineRule="auto"/>
        <w:rPr>
          <w:color w:val="000000"/>
        </w:rPr>
      </w:pPr>
      <w:r w:rsidRPr="00F83DD7">
        <w:rPr>
          <w:color w:val="000000"/>
        </w:rPr>
        <w:t>Run the following command from the SharePoint 2010 Management Shell:</w:t>
      </w:r>
    </w:p>
    <w:p w14:paraId="2102E264" w14:textId="77777777" w:rsidR="009D54C0" w:rsidRPr="00F83DD7" w:rsidRDefault="009D54C0" w:rsidP="00D12857">
      <w:pPr>
        <w:spacing w:line="240" w:lineRule="auto"/>
        <w:rPr>
          <w:rFonts w:ascii="Calibri" w:hAnsi="Calibri"/>
          <w:color w:val="000000"/>
        </w:rPr>
      </w:pPr>
      <w:r w:rsidRPr="00F83DD7">
        <w:rPr>
          <w:rFonts w:ascii="Consolas" w:hAnsi="Calibri"/>
          <w:color w:val="000000"/>
          <w:sz w:val="18"/>
        </w:rPr>
        <w:t>$w = Get-</w:t>
      </w:r>
      <w:proofErr w:type="spellStart"/>
      <w:r w:rsidRPr="00F83DD7">
        <w:rPr>
          <w:rFonts w:ascii="Consolas" w:hAnsi="Calibri"/>
          <w:color w:val="000000"/>
          <w:sz w:val="18"/>
        </w:rPr>
        <w:t>SPWebApplication</w:t>
      </w:r>
      <w:proofErr w:type="spellEnd"/>
      <w:r w:rsidRPr="00F83DD7">
        <w:rPr>
          <w:rFonts w:ascii="Consolas" w:hAnsi="Calibri"/>
          <w:color w:val="000000"/>
          <w:sz w:val="18"/>
        </w:rPr>
        <w:t xml:space="preserve"> -Identity http://portal</w:t>
      </w:r>
    </w:p>
    <w:p w14:paraId="06B3D559" w14:textId="77777777" w:rsidR="009D54C0" w:rsidRPr="00F83DD7" w:rsidRDefault="009D54C0" w:rsidP="00D12857">
      <w:pPr>
        <w:spacing w:line="240" w:lineRule="auto"/>
        <w:rPr>
          <w:rFonts w:ascii="Calibri" w:hAnsi="Calibri"/>
          <w:color w:val="000000"/>
        </w:rPr>
      </w:pPr>
      <w:r w:rsidRPr="00F83DD7">
        <w:rPr>
          <w:rFonts w:ascii="Consolas" w:hAnsi="Calibri"/>
          <w:color w:val="000000"/>
          <w:sz w:val="18"/>
        </w:rPr>
        <w:t>$</w:t>
      </w:r>
      <w:proofErr w:type="spellStart"/>
      <w:proofErr w:type="gramStart"/>
      <w:r w:rsidRPr="00F83DD7">
        <w:rPr>
          <w:rFonts w:ascii="Consolas" w:hAnsi="Calibri"/>
          <w:color w:val="000000"/>
          <w:sz w:val="18"/>
        </w:rPr>
        <w:t>w.GrantAccessToProcessIdentity</w:t>
      </w:r>
      <w:proofErr w:type="spellEnd"/>
      <w:r w:rsidRPr="00F83DD7">
        <w:rPr>
          <w:rFonts w:ascii="Consolas" w:hAnsi="Calibri"/>
          <w:color w:val="000000"/>
          <w:sz w:val="18"/>
        </w:rPr>
        <w:t>(</w:t>
      </w:r>
      <w:proofErr w:type="gramEnd"/>
      <w:r w:rsidRPr="00F83DD7">
        <w:rPr>
          <w:rFonts w:ascii="Consolas" w:hAnsi="Calibri"/>
          <w:color w:val="000000"/>
          <w:sz w:val="18"/>
        </w:rPr>
        <w:t>"</w:t>
      </w:r>
      <w:proofErr w:type="spellStart"/>
      <w:r w:rsidRPr="00F83DD7">
        <w:rPr>
          <w:rFonts w:ascii="Consolas" w:hAnsi="Calibri"/>
          <w:color w:val="000000"/>
          <w:sz w:val="18"/>
        </w:rPr>
        <w:t>vmlab</w:t>
      </w:r>
      <w:proofErr w:type="spellEnd"/>
      <w:r w:rsidRPr="00F83DD7">
        <w:rPr>
          <w:rFonts w:ascii="Consolas" w:hAnsi="Calibri"/>
          <w:color w:val="000000"/>
          <w:sz w:val="18"/>
        </w:rPr>
        <w:t>\</w:t>
      </w:r>
      <w:proofErr w:type="spellStart"/>
      <w:r w:rsidRPr="00F83DD7">
        <w:rPr>
          <w:rFonts w:ascii="Consolas" w:hAnsi="Calibri"/>
          <w:color w:val="000000"/>
          <w:sz w:val="18"/>
        </w:rPr>
        <w:t>svcSQLRS</w:t>
      </w:r>
      <w:proofErr w:type="spellEnd"/>
      <w:r w:rsidRPr="00F83DD7">
        <w:rPr>
          <w:rFonts w:ascii="Consolas" w:hAnsi="Calibri"/>
          <w:color w:val="000000"/>
          <w:sz w:val="18"/>
        </w:rPr>
        <w:t>")</w:t>
      </w:r>
    </w:p>
    <w:p w14:paraId="3C0C6198" w14:textId="77777777" w:rsidR="009D54C0" w:rsidRPr="00A95698" w:rsidRDefault="009D54C0" w:rsidP="00F83DD7">
      <w:pPr>
        <w:pStyle w:val="Heading4"/>
      </w:pPr>
      <w:r w:rsidRPr="00A95698">
        <w:t>Configure Reporting Services Integration</w:t>
      </w:r>
    </w:p>
    <w:p w14:paraId="4208C8C7" w14:textId="77777777" w:rsidR="009D54C0" w:rsidRPr="00F83DD7" w:rsidRDefault="009D54C0" w:rsidP="00D12857">
      <w:pPr>
        <w:spacing w:line="240" w:lineRule="auto"/>
        <w:rPr>
          <w:color w:val="000000"/>
        </w:rPr>
      </w:pPr>
      <w:r w:rsidRPr="00F83DD7">
        <w:rPr>
          <w:color w:val="000000"/>
        </w:rPr>
        <w:t xml:space="preserve">In the </w:t>
      </w:r>
      <w:r w:rsidRPr="00F83DD7">
        <w:rPr>
          <w:b/>
          <w:color w:val="000000"/>
        </w:rPr>
        <w:t>Reporting Service Integration</w:t>
      </w:r>
      <w:r w:rsidRPr="00F83DD7">
        <w:rPr>
          <w:color w:val="000000"/>
        </w:rPr>
        <w:t xml:space="preserve"> dialog</w:t>
      </w:r>
      <w:r>
        <w:rPr>
          <w:rFonts w:cs="Arial"/>
          <w:color w:val="000000"/>
        </w:rPr>
        <w:t xml:space="preserve"> box</w:t>
      </w:r>
      <w:r w:rsidRPr="00F83DD7">
        <w:rPr>
          <w:color w:val="000000"/>
        </w:rPr>
        <w:t>, specify the load</w:t>
      </w:r>
      <w:r>
        <w:rPr>
          <w:rFonts w:cs="Arial"/>
          <w:color w:val="000000"/>
        </w:rPr>
        <w:t>-</w:t>
      </w:r>
      <w:r w:rsidRPr="00F83DD7">
        <w:rPr>
          <w:color w:val="000000"/>
        </w:rPr>
        <w:t xml:space="preserve">balanced URL of the report server. Also, </w:t>
      </w:r>
      <w:r>
        <w:rPr>
          <w:rFonts w:cs="Arial"/>
          <w:color w:val="000000"/>
        </w:rPr>
        <w:t>select</w:t>
      </w:r>
      <w:r w:rsidRPr="00F83DD7">
        <w:rPr>
          <w:color w:val="000000"/>
        </w:rPr>
        <w:t xml:space="preserve"> the </w:t>
      </w:r>
      <w:r w:rsidRPr="00F83DD7">
        <w:rPr>
          <w:b/>
          <w:color w:val="000000"/>
        </w:rPr>
        <w:t>Activate feature in all exiting collections</w:t>
      </w:r>
      <w:r>
        <w:rPr>
          <w:rFonts w:cs="Arial"/>
          <w:color w:val="000000"/>
        </w:rPr>
        <w:t xml:space="preserve"> option</w:t>
      </w:r>
      <w:r w:rsidRPr="00F83DD7">
        <w:rPr>
          <w:color w:val="000000"/>
        </w:rPr>
        <w:t xml:space="preserve"> to automatically </w:t>
      </w:r>
      <w:r>
        <w:rPr>
          <w:rFonts w:cs="Arial"/>
          <w:color w:val="000000"/>
        </w:rPr>
        <w:t>activate</w:t>
      </w:r>
      <w:r w:rsidRPr="00F83DD7">
        <w:rPr>
          <w:color w:val="000000"/>
        </w:rPr>
        <w:t xml:space="preserve"> the Reporting Services feature in your site collections</w:t>
      </w:r>
      <w:r>
        <w:rPr>
          <w:rFonts w:cs="Arial"/>
          <w:color w:val="000000"/>
        </w:rPr>
        <w:t>.</w:t>
      </w:r>
    </w:p>
    <w:p w14:paraId="660B5BD9" w14:textId="77777777" w:rsidR="005C2A88" w:rsidRPr="005C2A88" w:rsidRDefault="00384CBE" w:rsidP="005C2A88">
      <w:r>
        <w:rPr>
          <w:noProof/>
        </w:rPr>
        <w:drawing>
          <wp:inline distT="0" distB="0" distL="0" distR="0" wp14:anchorId="7CF50928" wp14:editId="5F6D4EE5">
            <wp:extent cx="5943600" cy="341058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943600" cy="3410585"/>
                    </a:xfrm>
                    <a:prstGeom prst="rect">
                      <a:avLst/>
                    </a:prstGeom>
                  </pic:spPr>
                </pic:pic>
              </a:graphicData>
            </a:graphic>
          </wp:inline>
        </w:drawing>
      </w:r>
    </w:p>
    <w:p w14:paraId="5CCF80B4" w14:textId="77777777" w:rsidR="009D54C0" w:rsidRPr="00A95698" w:rsidRDefault="009D54C0" w:rsidP="00F83DD7">
      <w:pPr>
        <w:pStyle w:val="Heading4"/>
      </w:pPr>
      <w:r w:rsidRPr="00A95698">
        <w:lastRenderedPageBreak/>
        <w:t>Add each report server to the integration</w:t>
      </w:r>
    </w:p>
    <w:p w14:paraId="1F89504F" w14:textId="77777777" w:rsidR="009D54C0" w:rsidRPr="00F83DD7" w:rsidRDefault="009D54C0" w:rsidP="00D12857">
      <w:pPr>
        <w:spacing w:line="240" w:lineRule="auto"/>
        <w:rPr>
          <w:color w:val="000000"/>
        </w:rPr>
      </w:pPr>
      <w:r w:rsidRPr="00F83DD7">
        <w:rPr>
          <w:color w:val="000000"/>
        </w:rPr>
        <w:t xml:space="preserve">In the </w:t>
      </w:r>
      <w:r w:rsidRPr="00F83DD7">
        <w:rPr>
          <w:b/>
          <w:color w:val="000000"/>
        </w:rPr>
        <w:t>Add a report server to the integration</w:t>
      </w:r>
      <w:r w:rsidRPr="00F83DD7">
        <w:rPr>
          <w:color w:val="000000"/>
        </w:rPr>
        <w:t xml:space="preserve"> dialog </w:t>
      </w:r>
      <w:r>
        <w:rPr>
          <w:rFonts w:cs="Arial"/>
          <w:color w:val="000000"/>
        </w:rPr>
        <w:t xml:space="preserve">box, </w:t>
      </w:r>
      <w:r w:rsidRPr="00F83DD7">
        <w:rPr>
          <w:color w:val="000000"/>
        </w:rPr>
        <w:t xml:space="preserve">specify each of the nodes of the Reporting Services NLB group. You </w:t>
      </w:r>
      <w:r>
        <w:rPr>
          <w:rFonts w:cs="Arial"/>
          <w:color w:val="000000"/>
        </w:rPr>
        <w:t>have</w:t>
      </w:r>
      <w:r w:rsidRPr="00F83DD7">
        <w:rPr>
          <w:color w:val="000000"/>
        </w:rPr>
        <w:t xml:space="preserve"> to open this dialog </w:t>
      </w:r>
      <w:r>
        <w:rPr>
          <w:rFonts w:cs="Arial"/>
          <w:color w:val="000000"/>
        </w:rPr>
        <w:t xml:space="preserve">box </w:t>
      </w:r>
      <w:r w:rsidRPr="00F83DD7">
        <w:rPr>
          <w:color w:val="000000"/>
        </w:rPr>
        <w:t xml:space="preserve">for each server </w:t>
      </w:r>
      <w:r>
        <w:rPr>
          <w:rFonts w:cs="Arial"/>
          <w:color w:val="000000"/>
        </w:rPr>
        <w:t xml:space="preserve">that </w:t>
      </w:r>
      <w:r w:rsidRPr="00F83DD7">
        <w:rPr>
          <w:color w:val="000000"/>
        </w:rPr>
        <w:t>you are adding to the integration; there is no way to add multiple servers in a single operation</w:t>
      </w:r>
      <w:r>
        <w:rPr>
          <w:rFonts w:cs="Arial"/>
          <w:color w:val="000000"/>
        </w:rPr>
        <w:t>.</w:t>
      </w:r>
    </w:p>
    <w:p w14:paraId="71DAB525" w14:textId="77777777" w:rsidR="00384CBE" w:rsidRDefault="00AD0BF3" w:rsidP="00384CBE">
      <w:r>
        <w:rPr>
          <w:noProof/>
        </w:rPr>
        <w:drawing>
          <wp:inline distT="0" distB="0" distL="0" distR="0" wp14:anchorId="7F78A1B2" wp14:editId="51E02931">
            <wp:extent cx="5943600" cy="2056130"/>
            <wp:effectExtent l="0" t="0" r="0" b="127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943600" cy="2056130"/>
                    </a:xfrm>
                    <a:prstGeom prst="rect">
                      <a:avLst/>
                    </a:prstGeom>
                  </pic:spPr>
                </pic:pic>
              </a:graphicData>
            </a:graphic>
          </wp:inline>
        </w:drawing>
      </w:r>
    </w:p>
    <w:p w14:paraId="6E645376" w14:textId="77777777" w:rsidR="009D54C0" w:rsidRDefault="009D54C0" w:rsidP="00F83DD7">
      <w:pPr>
        <w:pStyle w:val="Heading4"/>
      </w:pPr>
      <w:r>
        <w:t>Set server defaults</w:t>
      </w:r>
    </w:p>
    <w:p w14:paraId="19E2BBFF" w14:textId="77777777" w:rsidR="009D54C0" w:rsidRPr="00F83DD7" w:rsidRDefault="009D54C0" w:rsidP="00D12857">
      <w:pPr>
        <w:spacing w:line="240" w:lineRule="auto"/>
        <w:rPr>
          <w:color w:val="000000"/>
        </w:rPr>
      </w:pPr>
      <w:r w:rsidRPr="00F83DD7">
        <w:rPr>
          <w:color w:val="000000"/>
        </w:rPr>
        <w:t>At this point SSRS integration should be configured. To validate the configuration</w:t>
      </w:r>
      <w:r>
        <w:rPr>
          <w:rFonts w:cs="Arial"/>
          <w:color w:val="000000"/>
        </w:rPr>
        <w:t>,</w:t>
      </w:r>
      <w:r w:rsidRPr="00F83DD7">
        <w:rPr>
          <w:color w:val="000000"/>
        </w:rPr>
        <w:t xml:space="preserve"> open the </w:t>
      </w:r>
      <w:r>
        <w:rPr>
          <w:rFonts w:cs="Arial"/>
          <w:color w:val="000000"/>
        </w:rPr>
        <w:t>Server Defaults</w:t>
      </w:r>
      <w:r w:rsidRPr="00F83DD7">
        <w:rPr>
          <w:color w:val="000000"/>
        </w:rPr>
        <w:t xml:space="preserve"> page. No changes are required for the example in this document</w:t>
      </w:r>
      <w:r>
        <w:rPr>
          <w:rFonts w:cs="Arial"/>
          <w:color w:val="000000"/>
        </w:rPr>
        <w:t>.</w:t>
      </w:r>
    </w:p>
    <w:p w14:paraId="2A52EF4B" w14:textId="77777777" w:rsidR="00384CBE" w:rsidRPr="00384CBE" w:rsidRDefault="00384CBE" w:rsidP="00384CBE">
      <w:bookmarkStart w:id="219" w:name="_Toc289344692"/>
      <w:r>
        <w:rPr>
          <w:noProof/>
        </w:rPr>
        <w:lastRenderedPageBreak/>
        <w:drawing>
          <wp:inline distT="0" distB="0" distL="0" distR="0" wp14:anchorId="1F991CA3" wp14:editId="4FEC58E7">
            <wp:extent cx="5943600" cy="4340225"/>
            <wp:effectExtent l="0" t="0" r="0" b="317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943600" cy="4340225"/>
                    </a:xfrm>
                    <a:prstGeom prst="rect">
                      <a:avLst/>
                    </a:prstGeom>
                  </pic:spPr>
                </pic:pic>
              </a:graphicData>
            </a:graphic>
          </wp:inline>
        </w:drawing>
      </w:r>
    </w:p>
    <w:p w14:paraId="4AB2D8ED" w14:textId="77777777" w:rsidR="009D54C0" w:rsidRPr="00A95698" w:rsidRDefault="009D54C0" w:rsidP="00F83DD7">
      <w:pPr>
        <w:pStyle w:val="Heading3"/>
      </w:pPr>
      <w:bookmarkStart w:id="220" w:name="_Toc321916341"/>
      <w:r w:rsidRPr="00A95698">
        <w:t>Verify configuration</w:t>
      </w:r>
      <w:bookmarkEnd w:id="219"/>
      <w:bookmarkEnd w:id="220"/>
    </w:p>
    <w:p w14:paraId="4A38DD48" w14:textId="77777777" w:rsidR="009D54C0" w:rsidRPr="00A95698" w:rsidRDefault="009D54C0" w:rsidP="00F83DD7">
      <w:pPr>
        <w:pStyle w:val="Heading4"/>
      </w:pPr>
      <w:r w:rsidRPr="00A95698">
        <w:t>Create a document library for reports</w:t>
      </w:r>
    </w:p>
    <w:p w14:paraId="028DDD31" w14:textId="77777777" w:rsidR="009D54C0" w:rsidRPr="00F83DD7" w:rsidRDefault="009D54C0" w:rsidP="00D12857">
      <w:pPr>
        <w:spacing w:line="240" w:lineRule="auto"/>
        <w:rPr>
          <w:color w:val="000000"/>
        </w:rPr>
      </w:pPr>
      <w:r w:rsidRPr="00F83DD7">
        <w:rPr>
          <w:color w:val="000000"/>
        </w:rPr>
        <w:t>Create a document library to host SSRS reports in your SharePoint site. In this example</w:t>
      </w:r>
      <w:r>
        <w:rPr>
          <w:rFonts w:cs="Arial"/>
          <w:color w:val="000000"/>
        </w:rPr>
        <w:t>,</w:t>
      </w:r>
      <w:r w:rsidRPr="00F83DD7">
        <w:rPr>
          <w:color w:val="000000"/>
        </w:rPr>
        <w:t xml:space="preserve"> we </w:t>
      </w:r>
      <w:r>
        <w:rPr>
          <w:rFonts w:cs="Arial"/>
          <w:color w:val="000000"/>
        </w:rPr>
        <w:t>assume the existence of</w:t>
      </w:r>
      <w:r w:rsidRPr="00F83DD7">
        <w:rPr>
          <w:color w:val="000000"/>
        </w:rPr>
        <w:t xml:space="preserve"> a document library called </w:t>
      </w:r>
      <w:r>
        <w:rPr>
          <w:rFonts w:cs="Arial"/>
          <w:color w:val="000000"/>
        </w:rPr>
        <w:t>"</w:t>
      </w:r>
      <w:r w:rsidRPr="00F83DD7">
        <w:rPr>
          <w:color w:val="000000"/>
        </w:rPr>
        <w:t>reports</w:t>
      </w:r>
      <w:r>
        <w:rPr>
          <w:rFonts w:cs="Arial"/>
          <w:color w:val="000000"/>
        </w:rPr>
        <w:t>"</w:t>
      </w:r>
      <w:r w:rsidRPr="00F83DD7">
        <w:rPr>
          <w:color w:val="000000"/>
        </w:rPr>
        <w:t xml:space="preserve"> at http://portal/reports</w:t>
      </w:r>
      <w:r>
        <w:rPr>
          <w:rFonts w:cs="Arial"/>
          <w:color w:val="000000"/>
        </w:rPr>
        <w:t>.</w:t>
      </w:r>
    </w:p>
    <w:p w14:paraId="176B3F99" w14:textId="77777777" w:rsidR="009567BF" w:rsidRPr="009567BF" w:rsidRDefault="009567BF" w:rsidP="009567BF">
      <w:r>
        <w:rPr>
          <w:noProof/>
        </w:rPr>
        <w:lastRenderedPageBreak/>
        <w:drawing>
          <wp:inline distT="0" distB="0" distL="0" distR="0" wp14:anchorId="391B7EE5" wp14:editId="6EDFDD06">
            <wp:extent cx="5547360" cy="337566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547360" cy="3375660"/>
                    </a:xfrm>
                    <a:prstGeom prst="rect">
                      <a:avLst/>
                    </a:prstGeom>
                  </pic:spPr>
                </pic:pic>
              </a:graphicData>
            </a:graphic>
          </wp:inline>
        </w:drawing>
      </w:r>
    </w:p>
    <w:p w14:paraId="08739D2A" w14:textId="77777777" w:rsidR="009D54C0" w:rsidRPr="00A95698" w:rsidRDefault="009D54C0" w:rsidP="00F83DD7">
      <w:pPr>
        <w:pStyle w:val="Heading4"/>
      </w:pPr>
      <w:r w:rsidRPr="00A95698">
        <w:t>Validate site collection settings for Reporting Services</w:t>
      </w:r>
    </w:p>
    <w:p w14:paraId="566110CD" w14:textId="77777777" w:rsidR="009D54C0" w:rsidRPr="00F83DD7" w:rsidRDefault="009D54C0" w:rsidP="00D12857">
      <w:pPr>
        <w:spacing w:line="240" w:lineRule="auto"/>
        <w:rPr>
          <w:color w:val="000000"/>
        </w:rPr>
      </w:pPr>
      <w:r w:rsidRPr="00F83DD7">
        <w:rPr>
          <w:color w:val="000000"/>
        </w:rPr>
        <w:t xml:space="preserve">In the browser, navigate to the </w:t>
      </w:r>
      <w:r>
        <w:rPr>
          <w:rFonts w:cs="Arial"/>
          <w:color w:val="000000"/>
        </w:rPr>
        <w:t>Site Settings</w:t>
      </w:r>
      <w:r w:rsidRPr="00F83DD7">
        <w:rPr>
          <w:color w:val="000000"/>
        </w:rPr>
        <w:t xml:space="preserve"> of the site </w:t>
      </w:r>
      <w:r>
        <w:rPr>
          <w:rFonts w:cs="Arial"/>
          <w:color w:val="000000"/>
        </w:rPr>
        <w:t xml:space="preserve">that is </w:t>
      </w:r>
      <w:r w:rsidRPr="00F83DD7">
        <w:rPr>
          <w:color w:val="000000"/>
        </w:rPr>
        <w:t xml:space="preserve">hosting the document library for SSRS reports. In </w:t>
      </w:r>
      <w:r>
        <w:rPr>
          <w:rFonts w:cs="Arial"/>
          <w:color w:val="000000"/>
        </w:rPr>
        <w:t>Site Settings</w:t>
      </w:r>
      <w:r w:rsidRPr="00F83DD7">
        <w:rPr>
          <w:color w:val="000000"/>
        </w:rPr>
        <w:t xml:space="preserve"> you should see a new category called </w:t>
      </w:r>
      <w:r w:rsidRPr="00F83DD7">
        <w:rPr>
          <w:b/>
          <w:color w:val="000000"/>
        </w:rPr>
        <w:t>Reporting Services</w:t>
      </w:r>
      <w:r>
        <w:rPr>
          <w:rFonts w:cs="Arial"/>
          <w:color w:val="000000"/>
        </w:rPr>
        <w:t>.</w:t>
      </w:r>
    </w:p>
    <w:p w14:paraId="64CE5952" w14:textId="77777777" w:rsidR="009567BF" w:rsidRDefault="009567BF" w:rsidP="009567BF">
      <w:r w:rsidRPr="0059090A">
        <w:rPr>
          <w:noProof/>
        </w:rPr>
        <w:drawing>
          <wp:inline distT="0" distB="0" distL="0" distR="0" wp14:anchorId="1D2F141C" wp14:editId="3223436D">
            <wp:extent cx="2049780" cy="662940"/>
            <wp:effectExtent l="0" t="0" r="7620" b="381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2049780" cy="662940"/>
                    </a:xfrm>
                    <a:prstGeom prst="rect">
                      <a:avLst/>
                    </a:prstGeom>
                  </pic:spPr>
                </pic:pic>
              </a:graphicData>
            </a:graphic>
          </wp:inline>
        </w:drawing>
      </w:r>
    </w:p>
    <w:p w14:paraId="5B457841" w14:textId="77777777" w:rsidR="009D54C0" w:rsidRPr="0059090A" w:rsidRDefault="009D54C0" w:rsidP="00D12857">
      <w:pPr>
        <w:spacing w:line="240" w:lineRule="auto"/>
        <w:rPr>
          <w:color w:val="000000"/>
        </w:rPr>
      </w:pPr>
      <w:r w:rsidRPr="0059090A">
        <w:rPr>
          <w:color w:val="000000"/>
        </w:rPr>
        <w:t xml:space="preserve">If you do not see the Reporting Services feature in the site collections features list, you may need to activate it from Central Administration. </w:t>
      </w:r>
      <w:r>
        <w:rPr>
          <w:rFonts w:cs="Arial"/>
          <w:color w:val="000000"/>
        </w:rPr>
        <w:t xml:space="preserve">For more information, see </w:t>
      </w:r>
      <w:hyperlink r:id="rId169" w:tooltip="http://go.microsoft.com/fwlink/?LinkId=196878" w:history="1">
        <w:r>
          <w:rPr>
            <w:rStyle w:val="Hyperlink"/>
            <w:rFonts w:cs="Arial"/>
          </w:rPr>
          <w:t>How to: Activate the Report Server Feature in SharePoint Central Administration</w:t>
        </w:r>
      </w:hyperlink>
      <w:r>
        <w:rPr>
          <w:rFonts w:cs="Arial"/>
          <w:color w:val="000000"/>
        </w:rPr>
        <w:t xml:space="preserve"> (http://go.microsoft.com/fwlink/?LinkId=196878).</w:t>
      </w:r>
      <w:r w:rsidRPr="0059090A">
        <w:rPr>
          <w:color w:val="000000"/>
        </w:rPr>
        <w:t xml:space="preserve"> </w:t>
      </w:r>
    </w:p>
    <w:p w14:paraId="13232ACF" w14:textId="77777777" w:rsidR="009D54C0" w:rsidRPr="0059090A" w:rsidRDefault="009D54C0" w:rsidP="00D12857">
      <w:pPr>
        <w:spacing w:line="240" w:lineRule="auto"/>
        <w:rPr>
          <w:color w:val="000000"/>
        </w:rPr>
      </w:pPr>
      <w:r w:rsidRPr="0059090A">
        <w:rPr>
          <w:color w:val="000000"/>
        </w:rPr>
        <w:t>Click the Reporting Services site settings link to ensure the settings are accessible</w:t>
      </w:r>
      <w:r>
        <w:rPr>
          <w:rFonts w:cs="Arial"/>
          <w:color w:val="000000"/>
        </w:rPr>
        <w:t>.</w:t>
      </w:r>
      <w:r w:rsidRPr="0059090A">
        <w:rPr>
          <w:color w:val="000000"/>
        </w:rPr>
        <w:t xml:space="preserve"> </w:t>
      </w:r>
    </w:p>
    <w:p w14:paraId="472E0ED5" w14:textId="77777777" w:rsidR="009567BF" w:rsidRDefault="009567BF" w:rsidP="009567BF">
      <w:r>
        <w:rPr>
          <w:noProof/>
        </w:rPr>
        <w:lastRenderedPageBreak/>
        <w:drawing>
          <wp:inline distT="0" distB="0" distL="0" distR="0" wp14:anchorId="0DDE6A7E" wp14:editId="28A8189A">
            <wp:extent cx="5943600" cy="131953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943600" cy="1319530"/>
                    </a:xfrm>
                    <a:prstGeom prst="rect">
                      <a:avLst/>
                    </a:prstGeom>
                  </pic:spPr>
                </pic:pic>
              </a:graphicData>
            </a:graphic>
          </wp:inline>
        </w:drawing>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4B2AD6" w14:paraId="73105C4B" w14:textId="77777777" w:rsidTr="00350239">
        <w:tc>
          <w:tcPr>
            <w:tcW w:w="5000" w:type="pct"/>
          </w:tcPr>
          <w:p w14:paraId="4CFBCDBB" w14:textId="77777777" w:rsidR="009D54C0" w:rsidRPr="004B2AD6" w:rsidRDefault="00DA526A">
            <w:pPr>
              <w:keepNext/>
              <w:spacing w:line="240" w:lineRule="auto"/>
              <w:rPr>
                <w:rFonts w:cs="Arial"/>
                <w:color w:val="000000"/>
                <w:sz w:val="18"/>
              </w:rPr>
            </w:pPr>
            <w:r>
              <w:rPr>
                <w:rFonts w:cs="Arial"/>
                <w:color w:val="000000"/>
                <w:sz w:val="18"/>
              </w:rPr>
              <w:pict w14:anchorId="2E1575C4">
                <v:shape id="_x0000_i1064" type="#_x0000_t75" style="width:9.75pt;height:9.75pt">
                  <v:imagedata r:id="rId20" o:title="note"/>
                </v:shape>
              </w:pict>
            </w:r>
            <w:r w:rsidR="009D54C0" w:rsidRPr="004B2AD6">
              <w:rPr>
                <w:rFonts w:cs="Arial"/>
                <w:color w:val="000000"/>
              </w:rPr>
              <w:t xml:space="preserve"> </w:t>
            </w:r>
            <w:r w:rsidR="009D54C0" w:rsidRPr="004B2AD6">
              <w:rPr>
                <w:rFonts w:cs="Arial"/>
                <w:b/>
                <w:color w:val="000000"/>
              </w:rPr>
              <w:t xml:space="preserve">Note: </w:t>
            </w:r>
          </w:p>
        </w:tc>
      </w:tr>
      <w:tr w:rsidR="009D54C0" w:rsidRPr="004B2AD6" w14:paraId="17DBDF46" w14:textId="77777777" w:rsidTr="00350239">
        <w:tc>
          <w:tcPr>
            <w:tcW w:w="5000" w:type="pct"/>
          </w:tcPr>
          <w:p w14:paraId="55B18F86" w14:textId="77777777" w:rsidR="009D54C0" w:rsidRPr="004B2AD6" w:rsidRDefault="009D54C0">
            <w:pPr>
              <w:keepNext/>
              <w:spacing w:line="240" w:lineRule="auto"/>
              <w:rPr>
                <w:rFonts w:cs="Arial"/>
                <w:color w:val="000000"/>
              </w:rPr>
            </w:pPr>
            <w:r w:rsidRPr="004B2AD6">
              <w:rPr>
                <w:rFonts w:cs="Arial"/>
                <w:color w:val="000000"/>
              </w:rPr>
              <w:t>No changes to Reporting Services Site Settings are required for this demonstration.</w:t>
            </w:r>
          </w:p>
        </w:tc>
      </w:tr>
    </w:tbl>
    <w:p w14:paraId="691140DE" w14:textId="77777777" w:rsidR="009D54C0" w:rsidRDefault="009D54C0">
      <w:pPr>
        <w:keepNext/>
        <w:spacing w:line="240" w:lineRule="auto"/>
        <w:rPr>
          <w:rFonts w:cs="Arial"/>
          <w:color w:val="000000"/>
        </w:rPr>
      </w:pPr>
      <w:r>
        <w:rPr>
          <w:rFonts w:cs="Arial"/>
          <w:color w:val="000000"/>
        </w:rPr>
        <w:t xml:space="preserve"> </w:t>
      </w:r>
    </w:p>
    <w:p w14:paraId="55F26694" w14:textId="77777777" w:rsidR="009D54C0" w:rsidRPr="00A95698" w:rsidRDefault="009D54C0" w:rsidP="00350239">
      <w:pPr>
        <w:pStyle w:val="Heading4"/>
      </w:pPr>
      <w:r w:rsidRPr="00A95698">
        <w:t>Create and publish a test report in SQL Server Business Intelligence Development Studio</w:t>
      </w:r>
    </w:p>
    <w:p w14:paraId="4F56251D" w14:textId="77777777" w:rsidR="009D54C0" w:rsidRPr="00350239" w:rsidRDefault="009D54C0" w:rsidP="00D12857">
      <w:pPr>
        <w:spacing w:line="240" w:lineRule="auto"/>
        <w:rPr>
          <w:color w:val="000000"/>
        </w:rPr>
      </w:pPr>
      <w:r w:rsidRPr="00350239">
        <w:rPr>
          <w:color w:val="000000"/>
        </w:rPr>
        <w:t xml:space="preserve">After </w:t>
      </w:r>
      <w:r>
        <w:rPr>
          <w:rFonts w:cs="Arial"/>
          <w:color w:val="000000"/>
        </w:rPr>
        <w:t>you configure</w:t>
      </w:r>
      <w:r w:rsidRPr="00350239">
        <w:rPr>
          <w:color w:val="000000"/>
        </w:rPr>
        <w:t xml:space="preserve"> SSRS and the integration with SharePoint Server</w:t>
      </w:r>
      <w:r>
        <w:rPr>
          <w:rFonts w:cs="Arial"/>
          <w:color w:val="000000"/>
        </w:rPr>
        <w:t>,</w:t>
      </w:r>
      <w:r w:rsidRPr="00350239">
        <w:rPr>
          <w:color w:val="000000"/>
        </w:rPr>
        <w:t xml:space="preserve"> you create a test report to ensure identity delegation is working correctly. </w:t>
      </w:r>
    </w:p>
    <w:p w14:paraId="36DAB236" w14:textId="77777777" w:rsidR="00350239" w:rsidRDefault="009D54C0" w:rsidP="00350239">
      <w:pPr>
        <w:pStyle w:val="NumberedList1"/>
        <w:numPr>
          <w:ilvl w:val="0"/>
          <w:numId w:val="26"/>
        </w:numPr>
        <w:tabs>
          <w:tab w:val="left" w:pos="360"/>
        </w:tabs>
        <w:spacing w:line="240" w:lineRule="exact"/>
        <w:ind w:left="360" w:hanging="360"/>
        <w:rPr>
          <w:rFonts w:cs="Arial"/>
        </w:rPr>
      </w:pPr>
      <w:r>
        <w:rPr>
          <w:rFonts w:cs="Arial"/>
        </w:rPr>
        <w:t xml:space="preserve">Open SQL Server Business Intelligence Development Studio. Click </w:t>
      </w:r>
      <w:r w:rsidRPr="00350239">
        <w:rPr>
          <w:b/>
        </w:rPr>
        <w:t>File</w:t>
      </w:r>
      <w:r>
        <w:rPr>
          <w:rFonts w:cs="Arial"/>
        </w:rPr>
        <w:t xml:space="preserve">, point to </w:t>
      </w:r>
      <w:r w:rsidRPr="00350239">
        <w:rPr>
          <w:b/>
        </w:rPr>
        <w:t>New</w:t>
      </w:r>
      <w:r>
        <w:rPr>
          <w:rFonts w:cs="Arial"/>
        </w:rPr>
        <w:t xml:space="preserve">, and then click </w:t>
      </w:r>
      <w:r w:rsidRPr="00350239">
        <w:rPr>
          <w:b/>
        </w:rPr>
        <w:t>Project</w:t>
      </w:r>
      <w:r>
        <w:rPr>
          <w:rFonts w:cs="Arial"/>
        </w:rPr>
        <w:t>.</w:t>
      </w:r>
    </w:p>
    <w:p w14:paraId="7EF391F0" w14:textId="77777777" w:rsidR="009D54C0" w:rsidRDefault="002C66C3" w:rsidP="00350239">
      <w:pPr>
        <w:pStyle w:val="FigureinList1"/>
        <w:rPr>
          <w:rFonts w:cs="Arial"/>
        </w:rPr>
      </w:pPr>
      <w:r>
        <w:rPr>
          <w:noProof/>
        </w:rPr>
        <w:drawing>
          <wp:inline distT="0" distB="0" distL="0" distR="0" wp14:anchorId="53C48198" wp14:editId="34AC8028">
            <wp:extent cx="3710940" cy="2651760"/>
            <wp:effectExtent l="0" t="0" r="381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3710940" cy="2651760"/>
                    </a:xfrm>
                    <a:prstGeom prst="rect">
                      <a:avLst/>
                    </a:prstGeom>
                  </pic:spPr>
                </pic:pic>
              </a:graphicData>
            </a:graphic>
          </wp:inline>
        </w:drawing>
      </w:r>
    </w:p>
    <w:p w14:paraId="61329999" w14:textId="77777777" w:rsidR="00350239" w:rsidRDefault="009D54C0" w:rsidP="00350239">
      <w:pPr>
        <w:pStyle w:val="NumberedList1"/>
        <w:numPr>
          <w:ilvl w:val="0"/>
          <w:numId w:val="26"/>
        </w:numPr>
        <w:tabs>
          <w:tab w:val="left" w:pos="360"/>
        </w:tabs>
        <w:spacing w:line="240" w:lineRule="exact"/>
        <w:ind w:left="360" w:hanging="360"/>
        <w:rPr>
          <w:rFonts w:cs="Arial"/>
        </w:rPr>
      </w:pPr>
      <w:r>
        <w:rPr>
          <w:rFonts w:cs="Arial"/>
        </w:rPr>
        <w:t xml:space="preserve">Select </w:t>
      </w:r>
      <w:r w:rsidRPr="00350239">
        <w:rPr>
          <w:b/>
        </w:rPr>
        <w:t>Report Server Project Wizard</w:t>
      </w:r>
      <w:r>
        <w:rPr>
          <w:rFonts w:cs="Arial"/>
        </w:rPr>
        <w:t xml:space="preserve"> and enter a project name.</w:t>
      </w:r>
    </w:p>
    <w:p w14:paraId="6D3B74B2" w14:textId="77777777" w:rsidR="009D54C0" w:rsidRDefault="002C66C3" w:rsidP="00350239">
      <w:pPr>
        <w:pStyle w:val="FigureinList1"/>
        <w:rPr>
          <w:rFonts w:cs="Arial"/>
        </w:rPr>
      </w:pPr>
      <w:r>
        <w:rPr>
          <w:noProof/>
        </w:rPr>
        <w:lastRenderedPageBreak/>
        <w:drawing>
          <wp:inline distT="0" distB="0" distL="0" distR="0" wp14:anchorId="58BD5380" wp14:editId="72392E96">
            <wp:extent cx="5943600" cy="4031615"/>
            <wp:effectExtent l="0" t="0" r="0" b="698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943600" cy="4031615"/>
                    </a:xfrm>
                    <a:prstGeom prst="rect">
                      <a:avLst/>
                    </a:prstGeom>
                  </pic:spPr>
                </pic:pic>
              </a:graphicData>
            </a:graphic>
          </wp:inline>
        </w:drawing>
      </w:r>
    </w:p>
    <w:p w14:paraId="1CF8C302" w14:textId="77777777" w:rsidR="00350239" w:rsidRDefault="009D54C0" w:rsidP="00350239">
      <w:pPr>
        <w:pStyle w:val="NumberedList1"/>
        <w:numPr>
          <w:ilvl w:val="0"/>
          <w:numId w:val="26"/>
        </w:numPr>
        <w:tabs>
          <w:tab w:val="left" w:pos="360"/>
        </w:tabs>
        <w:spacing w:line="240" w:lineRule="exact"/>
        <w:ind w:left="360" w:hanging="360"/>
        <w:rPr>
          <w:rFonts w:cs="Arial"/>
        </w:rPr>
      </w:pPr>
      <w:r>
        <w:rPr>
          <w:rFonts w:cs="Arial"/>
        </w:rPr>
        <w:t xml:space="preserve">Next configure a new data source. Choose the type </w:t>
      </w:r>
      <w:r w:rsidRPr="00350239">
        <w:rPr>
          <w:b/>
        </w:rPr>
        <w:t>Microsoft SQL Server</w:t>
      </w:r>
      <w:r>
        <w:rPr>
          <w:rFonts w:cs="Arial"/>
        </w:rPr>
        <w:t xml:space="preserve"> and click the </w:t>
      </w:r>
      <w:r w:rsidRPr="00350239">
        <w:rPr>
          <w:b/>
        </w:rPr>
        <w:t>Edit</w:t>
      </w:r>
      <w:r>
        <w:rPr>
          <w:rFonts w:cs="Arial"/>
        </w:rPr>
        <w:t xml:space="preserve"> button.</w:t>
      </w:r>
    </w:p>
    <w:p w14:paraId="0E5DDE66" w14:textId="77777777" w:rsidR="009D54C0" w:rsidRDefault="002C66C3" w:rsidP="00350239">
      <w:pPr>
        <w:pStyle w:val="FigureinList1"/>
        <w:rPr>
          <w:rFonts w:cs="Arial"/>
        </w:rPr>
      </w:pPr>
      <w:r>
        <w:rPr>
          <w:noProof/>
        </w:rPr>
        <w:lastRenderedPageBreak/>
        <w:drawing>
          <wp:inline distT="0" distB="0" distL="0" distR="0" wp14:anchorId="16BD2F93" wp14:editId="72D6D046">
            <wp:extent cx="5097780" cy="4846320"/>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097780" cy="4846320"/>
                    </a:xfrm>
                    <a:prstGeom prst="rect">
                      <a:avLst/>
                    </a:prstGeom>
                  </pic:spPr>
                </pic:pic>
              </a:graphicData>
            </a:graphic>
          </wp:inline>
        </w:drawing>
      </w:r>
    </w:p>
    <w:p w14:paraId="4229AB26" w14:textId="77777777" w:rsidR="009D54C0" w:rsidRDefault="009D54C0" w:rsidP="00350239">
      <w:pPr>
        <w:pStyle w:val="NumberedList1"/>
        <w:numPr>
          <w:ilvl w:val="0"/>
          <w:numId w:val="26"/>
        </w:numPr>
        <w:tabs>
          <w:tab w:val="left" w:pos="360"/>
        </w:tabs>
        <w:spacing w:line="240" w:lineRule="exact"/>
        <w:ind w:left="360" w:hanging="360"/>
        <w:rPr>
          <w:rFonts w:cs="Arial"/>
        </w:rPr>
      </w:pPr>
      <w:r>
        <w:rPr>
          <w:rFonts w:cs="Arial"/>
        </w:rPr>
        <w:t xml:space="preserve">In </w:t>
      </w:r>
      <w:r w:rsidRPr="00350239">
        <w:rPr>
          <w:b/>
        </w:rPr>
        <w:t>Connection Properties</w:t>
      </w:r>
      <w:r>
        <w:rPr>
          <w:rFonts w:cs="Arial"/>
        </w:rPr>
        <w:t xml:space="preserve"> enter the information to connect to the demo SQL Server cluster created in scenario 2.</w:t>
      </w:r>
    </w:p>
    <w:p w14:paraId="53979E34" w14:textId="77777777" w:rsidR="002C66C3" w:rsidRDefault="002C66C3" w:rsidP="003E6822">
      <w:pPr>
        <w:pStyle w:val="ListParagraph"/>
        <w:ind w:left="360"/>
      </w:pPr>
      <w:r>
        <w:rPr>
          <w:noProof/>
          <w:lang w:val="en-US" w:eastAsia="en-US"/>
        </w:rPr>
        <w:lastRenderedPageBreak/>
        <w:drawing>
          <wp:inline distT="0" distB="0" distL="0" distR="0" wp14:anchorId="3600FE46" wp14:editId="5F278C2F">
            <wp:extent cx="2956560" cy="4053840"/>
            <wp:effectExtent l="0" t="0" r="0"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2956560" cy="4053840"/>
                    </a:xfrm>
                    <a:prstGeom prst="rect">
                      <a:avLst/>
                    </a:prstGeom>
                  </pic:spPr>
                </pic:pic>
              </a:graphicData>
            </a:graphic>
          </wp:inline>
        </w:drawing>
      </w:r>
    </w:p>
    <w:p w14:paraId="7A9D2314" w14:textId="77777777" w:rsidR="00350239" w:rsidRPr="00350239" w:rsidRDefault="009D54C0" w:rsidP="00350239">
      <w:pPr>
        <w:pStyle w:val="NumberedList1"/>
        <w:numPr>
          <w:ilvl w:val="0"/>
          <w:numId w:val="26"/>
        </w:numPr>
        <w:tabs>
          <w:tab w:val="left" w:pos="360"/>
        </w:tabs>
        <w:spacing w:line="240" w:lineRule="exact"/>
        <w:ind w:left="360" w:hanging="360"/>
        <w:rPr>
          <w:rFonts w:cs="Arial"/>
        </w:rPr>
      </w:pPr>
      <w:r>
        <w:rPr>
          <w:rFonts w:cs="Arial"/>
        </w:rPr>
        <w:t xml:space="preserve">Open query designer, right-click the query window and select </w:t>
      </w:r>
      <w:r w:rsidRPr="00350239">
        <w:rPr>
          <w:b/>
        </w:rPr>
        <w:t>Add table</w:t>
      </w:r>
      <w:r w:rsidR="00110961">
        <w:rPr>
          <w:b/>
        </w:rPr>
        <w:t>.</w:t>
      </w:r>
    </w:p>
    <w:p w14:paraId="7957AF92" w14:textId="77777777" w:rsidR="009D54C0" w:rsidRPr="00350239" w:rsidRDefault="002C66C3" w:rsidP="00350239">
      <w:pPr>
        <w:pStyle w:val="FigureinList1"/>
      </w:pPr>
      <w:r>
        <w:rPr>
          <w:noProof/>
        </w:rPr>
        <w:lastRenderedPageBreak/>
        <w:drawing>
          <wp:inline distT="0" distB="0" distL="0" distR="0" wp14:anchorId="0B39CF3A" wp14:editId="43CFA9FA">
            <wp:extent cx="5943600" cy="448564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943600" cy="4485640"/>
                    </a:xfrm>
                    <a:prstGeom prst="rect">
                      <a:avLst/>
                    </a:prstGeom>
                  </pic:spPr>
                </pic:pic>
              </a:graphicData>
            </a:graphic>
          </wp:inline>
        </w:drawing>
      </w:r>
    </w:p>
    <w:p w14:paraId="33F7773D" w14:textId="77777777" w:rsidR="00350239" w:rsidRPr="00350239" w:rsidRDefault="009D54C0" w:rsidP="00350239">
      <w:pPr>
        <w:pStyle w:val="NumberedList1"/>
        <w:numPr>
          <w:ilvl w:val="0"/>
          <w:numId w:val="26"/>
        </w:numPr>
        <w:tabs>
          <w:tab w:val="left" w:pos="360"/>
        </w:tabs>
        <w:spacing w:line="240" w:lineRule="exact"/>
        <w:ind w:left="360" w:hanging="360"/>
        <w:rPr>
          <w:rFonts w:cs="Arial"/>
        </w:rPr>
      </w:pPr>
      <w:r>
        <w:rPr>
          <w:rFonts w:cs="Arial"/>
        </w:rPr>
        <w:t xml:space="preserve">Choose the </w:t>
      </w:r>
      <w:r w:rsidRPr="00350239">
        <w:rPr>
          <w:b/>
        </w:rPr>
        <w:t>Sales</w:t>
      </w:r>
      <w:r>
        <w:rPr>
          <w:rFonts w:cs="Arial"/>
        </w:rPr>
        <w:t xml:space="preserve"> table (created in scenario 2) and select </w:t>
      </w:r>
      <w:r w:rsidRPr="00350239">
        <w:rPr>
          <w:b/>
        </w:rPr>
        <w:t>All Columns</w:t>
      </w:r>
      <w:r w:rsidR="003876CC">
        <w:t>.</w:t>
      </w:r>
    </w:p>
    <w:p w14:paraId="37A63B19" w14:textId="77777777" w:rsidR="009D54C0" w:rsidRDefault="002C66C3" w:rsidP="00350239">
      <w:pPr>
        <w:pStyle w:val="FigureinList1"/>
      </w:pPr>
      <w:r>
        <w:rPr>
          <w:noProof/>
        </w:rPr>
        <w:lastRenderedPageBreak/>
        <w:drawing>
          <wp:inline distT="0" distB="0" distL="0" distR="0" wp14:anchorId="10B8C7B8" wp14:editId="1BD2A6E7">
            <wp:extent cx="5943600" cy="4489450"/>
            <wp:effectExtent l="0" t="0" r="0" b="635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943600" cy="4489450"/>
                    </a:xfrm>
                    <a:prstGeom prst="rect">
                      <a:avLst/>
                    </a:prstGeom>
                  </pic:spPr>
                </pic:pic>
              </a:graphicData>
            </a:graphic>
          </wp:inline>
        </w:drawing>
      </w:r>
    </w:p>
    <w:p w14:paraId="7F36030C" w14:textId="77777777" w:rsidR="00350239" w:rsidRDefault="009D54C0" w:rsidP="003E6822">
      <w:pPr>
        <w:pStyle w:val="ListParagraph"/>
        <w:numPr>
          <w:ilvl w:val="0"/>
          <w:numId w:val="26"/>
        </w:numPr>
        <w:ind w:left="360" w:hanging="360"/>
        <w:rPr>
          <w:rFonts w:cs="Arial"/>
        </w:rPr>
      </w:pPr>
      <w:r>
        <w:rPr>
          <w:rFonts w:cs="Arial"/>
        </w:rPr>
        <w:t>Select a tabular report type.</w:t>
      </w:r>
    </w:p>
    <w:p w14:paraId="561FE2D0" w14:textId="77777777" w:rsidR="009D54C0" w:rsidRPr="00350239" w:rsidRDefault="002C66C3" w:rsidP="00350239">
      <w:pPr>
        <w:pStyle w:val="FigureinList1"/>
      </w:pPr>
      <w:r w:rsidRPr="00350239">
        <w:rPr>
          <w:noProof/>
        </w:rPr>
        <w:lastRenderedPageBreak/>
        <w:drawing>
          <wp:inline distT="0" distB="0" distL="0" distR="0" wp14:anchorId="7B59A336" wp14:editId="38D750C5">
            <wp:extent cx="5090160" cy="484632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090160" cy="4846320"/>
                    </a:xfrm>
                    <a:prstGeom prst="rect">
                      <a:avLst/>
                    </a:prstGeom>
                  </pic:spPr>
                </pic:pic>
              </a:graphicData>
            </a:graphic>
          </wp:inline>
        </w:drawing>
      </w:r>
    </w:p>
    <w:p w14:paraId="204D1E5B" w14:textId="77777777" w:rsidR="009D54C0" w:rsidRDefault="009D54C0" w:rsidP="003E6822">
      <w:pPr>
        <w:pStyle w:val="ListParagraph"/>
        <w:numPr>
          <w:ilvl w:val="0"/>
          <w:numId w:val="26"/>
        </w:numPr>
        <w:ind w:left="360" w:hanging="360"/>
        <w:rPr>
          <w:rFonts w:cs="Arial"/>
        </w:rPr>
      </w:pPr>
      <w:r>
        <w:rPr>
          <w:rFonts w:cs="Arial"/>
        </w:rPr>
        <w:t>In our example we group by region; you can skip this step if you want to.</w:t>
      </w:r>
    </w:p>
    <w:p w14:paraId="499245E6" w14:textId="77777777" w:rsidR="00350239" w:rsidRDefault="009D54C0" w:rsidP="003E6822">
      <w:pPr>
        <w:pStyle w:val="ListParagraph"/>
        <w:numPr>
          <w:ilvl w:val="0"/>
          <w:numId w:val="26"/>
        </w:numPr>
        <w:ind w:left="360" w:hanging="360"/>
        <w:rPr>
          <w:rFonts w:cs="Arial"/>
        </w:rPr>
      </w:pPr>
      <w:r>
        <w:rPr>
          <w:rFonts w:cs="Arial"/>
        </w:rPr>
        <w:t xml:space="preserve">Once the project is created, open the project properties on the </w:t>
      </w:r>
      <w:r w:rsidRPr="00110961">
        <w:rPr>
          <w:b/>
        </w:rPr>
        <w:t>Project</w:t>
      </w:r>
      <w:r>
        <w:rPr>
          <w:rFonts w:cs="Arial"/>
        </w:rPr>
        <w:t xml:space="preserve"> menu.</w:t>
      </w:r>
    </w:p>
    <w:p w14:paraId="0B907547" w14:textId="77777777" w:rsidR="009D54C0" w:rsidRDefault="002C66C3" w:rsidP="003E6822">
      <w:pPr>
        <w:pStyle w:val="FigureinList1"/>
        <w:rPr>
          <w:rFonts w:cs="Arial"/>
        </w:rPr>
      </w:pPr>
      <w:r>
        <w:rPr>
          <w:noProof/>
        </w:rPr>
        <w:lastRenderedPageBreak/>
        <w:drawing>
          <wp:inline distT="0" distB="0" distL="0" distR="0" wp14:anchorId="37425CAD" wp14:editId="07EA1ACA">
            <wp:extent cx="3383280" cy="2179320"/>
            <wp:effectExtent l="0" t="0" r="762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3383280" cy="2179320"/>
                    </a:xfrm>
                    <a:prstGeom prst="rect">
                      <a:avLst/>
                    </a:prstGeom>
                  </pic:spPr>
                </pic:pic>
              </a:graphicData>
            </a:graphic>
          </wp:inline>
        </w:drawing>
      </w:r>
    </w:p>
    <w:p w14:paraId="3FEFEDC6" w14:textId="77777777" w:rsidR="009D54C0" w:rsidRDefault="009D54C0" w:rsidP="003E6822">
      <w:pPr>
        <w:pStyle w:val="ListParagraph"/>
        <w:numPr>
          <w:ilvl w:val="0"/>
          <w:numId w:val="26"/>
        </w:numPr>
        <w:rPr>
          <w:rFonts w:cs="Arial"/>
        </w:rPr>
      </w:pPr>
      <w:r>
        <w:rPr>
          <w:rFonts w:cs="Arial"/>
        </w:rPr>
        <w:t>Configure the following project properties:</w:t>
      </w:r>
    </w:p>
    <w:p w14:paraId="72819B9E" w14:textId="77777777" w:rsidR="009D54C0" w:rsidRDefault="009D54C0" w:rsidP="00110961">
      <w:pPr>
        <w:pStyle w:val="NumberedList3"/>
        <w:numPr>
          <w:ilvl w:val="0"/>
          <w:numId w:val="28"/>
        </w:numPr>
        <w:spacing w:line="240" w:lineRule="exact"/>
        <w:rPr>
          <w:rFonts w:cs="Arial"/>
        </w:rPr>
      </w:pPr>
      <w:proofErr w:type="spellStart"/>
      <w:r>
        <w:rPr>
          <w:rFonts w:cs="Arial"/>
        </w:rPr>
        <w:t>TargetDatasetFolder</w:t>
      </w:r>
      <w:proofErr w:type="spellEnd"/>
      <w:r>
        <w:rPr>
          <w:rFonts w:cs="Arial"/>
        </w:rPr>
        <w:t xml:space="preserve"> — Set </w:t>
      </w:r>
      <w:r w:rsidR="00110961">
        <w:rPr>
          <w:rFonts w:cs="Arial"/>
        </w:rPr>
        <w:t xml:space="preserve">it </w:t>
      </w:r>
      <w:r>
        <w:rPr>
          <w:rFonts w:cs="Arial"/>
        </w:rPr>
        <w:t>to the test report folder created earlier</w:t>
      </w:r>
    </w:p>
    <w:p w14:paraId="713C02AB" w14:textId="77777777" w:rsidR="009D54C0" w:rsidRDefault="009D54C0" w:rsidP="00110961">
      <w:pPr>
        <w:pStyle w:val="NumberedList3"/>
        <w:numPr>
          <w:ilvl w:val="0"/>
          <w:numId w:val="28"/>
        </w:numPr>
        <w:spacing w:line="240" w:lineRule="exact"/>
        <w:rPr>
          <w:rFonts w:cs="Arial"/>
        </w:rPr>
      </w:pPr>
      <w:proofErr w:type="spellStart"/>
      <w:r>
        <w:rPr>
          <w:rFonts w:cs="Arial"/>
        </w:rPr>
        <w:t>TargetDatasetFolder</w:t>
      </w:r>
      <w:proofErr w:type="spellEnd"/>
      <w:r>
        <w:rPr>
          <w:rFonts w:cs="Arial"/>
        </w:rPr>
        <w:t xml:space="preserve"> — Set</w:t>
      </w:r>
      <w:r w:rsidR="00110961">
        <w:rPr>
          <w:rFonts w:cs="Arial"/>
        </w:rPr>
        <w:t xml:space="preserve"> it</w:t>
      </w:r>
      <w:r>
        <w:rPr>
          <w:rFonts w:cs="Arial"/>
        </w:rPr>
        <w:t xml:space="preserve"> to the test report folder created earlier</w:t>
      </w:r>
    </w:p>
    <w:p w14:paraId="263F4725" w14:textId="77777777" w:rsidR="009D54C0" w:rsidRDefault="009D54C0" w:rsidP="00110961">
      <w:pPr>
        <w:pStyle w:val="NumberedList3"/>
        <w:numPr>
          <w:ilvl w:val="0"/>
          <w:numId w:val="28"/>
        </w:numPr>
        <w:spacing w:line="240" w:lineRule="exact"/>
        <w:rPr>
          <w:rFonts w:cs="Arial"/>
        </w:rPr>
      </w:pPr>
      <w:proofErr w:type="spellStart"/>
      <w:r>
        <w:rPr>
          <w:rFonts w:cs="Arial"/>
        </w:rPr>
        <w:t>TargetReportFolder</w:t>
      </w:r>
      <w:proofErr w:type="spellEnd"/>
      <w:r>
        <w:rPr>
          <w:rFonts w:cs="Arial"/>
        </w:rPr>
        <w:t xml:space="preserve"> — Set </w:t>
      </w:r>
      <w:r w:rsidR="00110961">
        <w:rPr>
          <w:rFonts w:cs="Arial"/>
        </w:rPr>
        <w:t xml:space="preserve">it </w:t>
      </w:r>
      <w:r>
        <w:rPr>
          <w:rFonts w:cs="Arial"/>
        </w:rPr>
        <w:t>to the test report folder created earlier</w:t>
      </w:r>
    </w:p>
    <w:p w14:paraId="64991501" w14:textId="77777777" w:rsidR="009D54C0" w:rsidRDefault="009D54C0" w:rsidP="00110961">
      <w:pPr>
        <w:pStyle w:val="NumberedList3"/>
        <w:numPr>
          <w:ilvl w:val="0"/>
          <w:numId w:val="28"/>
        </w:numPr>
        <w:spacing w:line="240" w:lineRule="exact"/>
        <w:rPr>
          <w:rFonts w:cs="Arial"/>
        </w:rPr>
      </w:pPr>
      <w:proofErr w:type="spellStart"/>
      <w:r>
        <w:rPr>
          <w:rFonts w:cs="Arial"/>
        </w:rPr>
        <w:t>TargetReportPartFolder</w:t>
      </w:r>
      <w:proofErr w:type="spellEnd"/>
      <w:r>
        <w:rPr>
          <w:rFonts w:cs="Arial"/>
        </w:rPr>
        <w:t xml:space="preserve"> — Set </w:t>
      </w:r>
      <w:r w:rsidR="00110961">
        <w:rPr>
          <w:rFonts w:cs="Arial"/>
        </w:rPr>
        <w:t>it</w:t>
      </w:r>
      <w:r>
        <w:rPr>
          <w:rFonts w:cs="Arial"/>
        </w:rPr>
        <w:t xml:space="preserve"> to </w:t>
      </w:r>
      <w:r w:rsidR="00110961">
        <w:rPr>
          <w:rFonts w:cs="Arial"/>
        </w:rPr>
        <w:t xml:space="preserve">the </w:t>
      </w:r>
      <w:r>
        <w:rPr>
          <w:rFonts w:cs="Arial"/>
        </w:rPr>
        <w:t>test report folder created earlier</w:t>
      </w:r>
    </w:p>
    <w:p w14:paraId="5FC7BAE7" w14:textId="77777777" w:rsidR="00110961" w:rsidRDefault="009D54C0" w:rsidP="00110961">
      <w:pPr>
        <w:pStyle w:val="NumberedList3"/>
        <w:numPr>
          <w:ilvl w:val="0"/>
          <w:numId w:val="28"/>
        </w:numPr>
        <w:spacing w:line="240" w:lineRule="exact"/>
        <w:rPr>
          <w:rFonts w:cs="Arial"/>
        </w:rPr>
      </w:pPr>
      <w:proofErr w:type="spellStart"/>
      <w:r>
        <w:rPr>
          <w:rFonts w:cs="Arial"/>
        </w:rPr>
        <w:t>TargetServerURL</w:t>
      </w:r>
      <w:proofErr w:type="spellEnd"/>
      <w:r>
        <w:rPr>
          <w:rFonts w:cs="Arial"/>
        </w:rPr>
        <w:t xml:space="preserve"> — Set to the web application URL that is hosting the report</w:t>
      </w:r>
    </w:p>
    <w:p w14:paraId="0C5A0D35" w14:textId="77777777" w:rsidR="009D54C0" w:rsidRDefault="00092E66" w:rsidP="003E6822">
      <w:pPr>
        <w:pStyle w:val="FigureinList2"/>
        <w:ind w:left="360"/>
        <w:rPr>
          <w:rFonts w:cs="Arial"/>
        </w:rPr>
      </w:pPr>
      <w:r>
        <w:rPr>
          <w:noProof/>
        </w:rPr>
        <w:lastRenderedPageBreak/>
        <w:drawing>
          <wp:inline distT="0" distB="0" distL="0" distR="0" wp14:anchorId="3B1264DD" wp14:editId="4BB455F0">
            <wp:extent cx="5257800" cy="3154680"/>
            <wp:effectExtent l="0" t="0" r="0" b="762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257800" cy="3154680"/>
                    </a:xfrm>
                    <a:prstGeom prst="rect">
                      <a:avLst/>
                    </a:prstGeom>
                  </pic:spPr>
                </pic:pic>
              </a:graphicData>
            </a:graphic>
          </wp:inline>
        </w:drawing>
      </w:r>
    </w:p>
    <w:p w14:paraId="75B96332" w14:textId="77777777" w:rsidR="00110961" w:rsidRPr="00110961" w:rsidRDefault="009D54C0" w:rsidP="00110961">
      <w:pPr>
        <w:pStyle w:val="NumberedList1"/>
        <w:numPr>
          <w:ilvl w:val="0"/>
          <w:numId w:val="26"/>
        </w:numPr>
        <w:tabs>
          <w:tab w:val="left" w:pos="360"/>
        </w:tabs>
        <w:spacing w:line="240" w:lineRule="exact"/>
        <w:ind w:left="360" w:hanging="360"/>
        <w:rPr>
          <w:rFonts w:cs="Arial"/>
        </w:rPr>
      </w:pPr>
      <w:r>
        <w:rPr>
          <w:rFonts w:cs="Arial"/>
        </w:rPr>
        <w:t xml:space="preserve">Deploy the report to the SharePoint library. On the build menu select </w:t>
      </w:r>
      <w:r w:rsidRPr="00110961">
        <w:rPr>
          <w:b/>
        </w:rPr>
        <w:t>Deploy &lt;project name</w:t>
      </w:r>
      <w:r w:rsidR="00154D61">
        <w:t>&gt;”</w:t>
      </w:r>
      <w:r w:rsidR="003876CC">
        <w:t>.</w:t>
      </w:r>
    </w:p>
    <w:p w14:paraId="641F772A" w14:textId="77777777" w:rsidR="009D54C0" w:rsidRDefault="002C66C3" w:rsidP="00110961">
      <w:pPr>
        <w:pStyle w:val="FigureinList1"/>
      </w:pPr>
      <w:r>
        <w:rPr>
          <w:noProof/>
        </w:rPr>
        <w:drawing>
          <wp:inline distT="0" distB="0" distL="0" distR="0" wp14:anchorId="6051C85A" wp14:editId="3C8021AD">
            <wp:extent cx="3314700" cy="97536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3314700" cy="975360"/>
                    </a:xfrm>
                    <a:prstGeom prst="rect">
                      <a:avLst/>
                    </a:prstGeom>
                  </pic:spPr>
                </pic:pic>
              </a:graphicData>
            </a:graphic>
          </wp:inline>
        </w:drawing>
      </w:r>
    </w:p>
    <w:p w14:paraId="262B65CB" w14:textId="77777777" w:rsidR="003E6822" w:rsidRDefault="009D54C0" w:rsidP="00110961">
      <w:pPr>
        <w:pStyle w:val="NumberedList1"/>
        <w:numPr>
          <w:ilvl w:val="0"/>
          <w:numId w:val="26"/>
        </w:numPr>
        <w:tabs>
          <w:tab w:val="left" w:pos="360"/>
        </w:tabs>
        <w:spacing w:line="240" w:lineRule="exact"/>
        <w:ind w:left="360" w:hanging="360"/>
        <w:rPr>
          <w:rFonts w:cs="Arial"/>
        </w:rPr>
      </w:pPr>
      <w:r>
        <w:rPr>
          <w:rFonts w:cs="Arial"/>
        </w:rPr>
        <w:t xml:space="preserve">If it is successful, you will see the deployment succeeded message in the </w:t>
      </w:r>
      <w:r w:rsidRPr="00110961">
        <w:rPr>
          <w:b/>
        </w:rPr>
        <w:t>Output</w:t>
      </w:r>
      <w:r>
        <w:rPr>
          <w:rFonts w:cs="Arial"/>
        </w:rPr>
        <w:t xml:space="preserve"> window.</w:t>
      </w:r>
    </w:p>
    <w:p w14:paraId="69ECE6EC" w14:textId="77777777" w:rsidR="009D54C0" w:rsidRDefault="00092E66" w:rsidP="003E6822">
      <w:pPr>
        <w:pStyle w:val="FigureinList1"/>
        <w:rPr>
          <w:rFonts w:cs="Arial"/>
        </w:rPr>
      </w:pPr>
      <w:r>
        <w:rPr>
          <w:noProof/>
        </w:rPr>
        <w:lastRenderedPageBreak/>
        <w:drawing>
          <wp:inline distT="0" distB="0" distL="0" distR="0" wp14:anchorId="1A98C2CA" wp14:editId="71758A29">
            <wp:extent cx="5189220" cy="1714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189220" cy="1714500"/>
                    </a:xfrm>
                    <a:prstGeom prst="rect">
                      <a:avLst/>
                    </a:prstGeom>
                  </pic:spPr>
                </pic:pic>
              </a:graphicData>
            </a:graphic>
          </wp:inline>
        </w:drawing>
      </w:r>
    </w:p>
    <w:p w14:paraId="4063E532" w14:textId="77777777" w:rsidR="009D54C0" w:rsidRPr="00A95698" w:rsidRDefault="009D54C0" w:rsidP="007D40A4">
      <w:pPr>
        <w:pStyle w:val="Heading4"/>
      </w:pPr>
      <w:r w:rsidRPr="00A95698">
        <w:t>View the test report in Internet Explorer</w:t>
      </w:r>
    </w:p>
    <w:p w14:paraId="535C737F" w14:textId="77777777" w:rsidR="009D54C0" w:rsidRPr="007D40A4" w:rsidRDefault="009D54C0" w:rsidP="00D12857">
      <w:pPr>
        <w:spacing w:line="240" w:lineRule="auto"/>
        <w:rPr>
          <w:color w:val="000000"/>
        </w:rPr>
      </w:pPr>
      <w:r w:rsidRPr="007D40A4">
        <w:rPr>
          <w:color w:val="000000"/>
        </w:rPr>
        <w:t>Open the report document library created in previous steps of this scenario in the browser. You should see the report file you just published. If you do not see the report</w:t>
      </w:r>
      <w:r>
        <w:rPr>
          <w:rFonts w:cs="Arial"/>
          <w:color w:val="000000"/>
        </w:rPr>
        <w:t>,</w:t>
      </w:r>
      <w:r w:rsidRPr="007D40A4">
        <w:rPr>
          <w:color w:val="000000"/>
        </w:rPr>
        <w:t xml:space="preserve"> you may need to activate the Reporting Services </w:t>
      </w:r>
      <w:r>
        <w:rPr>
          <w:rFonts w:cs="Arial"/>
          <w:color w:val="000000"/>
        </w:rPr>
        <w:t>features</w:t>
      </w:r>
      <w:r w:rsidRPr="007D40A4">
        <w:rPr>
          <w:color w:val="000000"/>
        </w:rPr>
        <w:t xml:space="preserve"> in your site collection. </w:t>
      </w:r>
      <w:r>
        <w:rPr>
          <w:rFonts w:cs="Arial"/>
          <w:color w:val="000000"/>
        </w:rPr>
        <w:t>For more information, see</w:t>
      </w:r>
      <w:r w:rsidRPr="007D40A4">
        <w:rPr>
          <w:color w:val="000000"/>
        </w:rPr>
        <w:t xml:space="preserve"> </w:t>
      </w:r>
      <w:hyperlink r:id="rId182" w:tooltip="http://go.microsoft.com/fwlink/?LinkID=196878" w:history="1">
        <w:r>
          <w:rPr>
            <w:rStyle w:val="Hyperlink"/>
            <w:rFonts w:cs="Arial"/>
          </w:rPr>
          <w:t>How to: Activate the Report Server Feature in SharePoint Central Administration</w:t>
        </w:r>
      </w:hyperlink>
      <w:r>
        <w:rPr>
          <w:rFonts w:cs="Arial"/>
          <w:color w:val="000000"/>
        </w:rPr>
        <w:t xml:space="preserve"> (http://go.microsoft.com/fwlink/?LinkID=196878).</w:t>
      </w:r>
    </w:p>
    <w:p w14:paraId="1CC7C227" w14:textId="77777777" w:rsidR="00602273" w:rsidRDefault="00602273" w:rsidP="00602273">
      <w:r>
        <w:rPr>
          <w:noProof/>
        </w:rPr>
        <w:drawing>
          <wp:inline distT="0" distB="0" distL="0" distR="0" wp14:anchorId="45422B60" wp14:editId="1686CBAF">
            <wp:extent cx="4579620" cy="20955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4579620" cy="2095500"/>
                    </a:xfrm>
                    <a:prstGeom prst="rect">
                      <a:avLst/>
                    </a:prstGeom>
                  </pic:spPr>
                </pic:pic>
              </a:graphicData>
            </a:graphic>
          </wp:inline>
        </w:drawing>
      </w:r>
    </w:p>
    <w:p w14:paraId="3670250A" w14:textId="77777777" w:rsidR="009D54C0" w:rsidRPr="007D40A4" w:rsidRDefault="009D54C0" w:rsidP="00D12857">
      <w:pPr>
        <w:spacing w:line="240" w:lineRule="auto"/>
        <w:rPr>
          <w:color w:val="000000"/>
        </w:rPr>
      </w:pPr>
      <w:r w:rsidRPr="007D40A4">
        <w:rPr>
          <w:color w:val="000000"/>
        </w:rPr>
        <w:t>Click the report and it will render in the browser</w:t>
      </w:r>
      <w:r>
        <w:rPr>
          <w:rFonts w:cs="Arial"/>
          <w:color w:val="000000"/>
        </w:rPr>
        <w:t>.</w:t>
      </w:r>
    </w:p>
    <w:p w14:paraId="0749C66E" w14:textId="77777777" w:rsidR="00602273" w:rsidRDefault="00602273" w:rsidP="00602273">
      <w:r>
        <w:rPr>
          <w:noProof/>
        </w:rPr>
        <w:lastRenderedPageBreak/>
        <w:drawing>
          <wp:inline distT="0" distB="0" distL="0" distR="0" wp14:anchorId="4C40A8D4" wp14:editId="6799A5F4">
            <wp:extent cx="4724400" cy="309372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4724400" cy="3093720"/>
                    </a:xfrm>
                    <a:prstGeom prst="rect">
                      <a:avLst/>
                    </a:prstGeom>
                  </pic:spPr>
                </pic:pic>
              </a:graphicData>
            </a:graphic>
          </wp:inline>
        </w:drawing>
      </w:r>
    </w:p>
    <w:p w14:paraId="344E1C9D" w14:textId="77777777" w:rsidR="009D54C0" w:rsidRPr="007D40A4" w:rsidRDefault="009D54C0" w:rsidP="00D12857">
      <w:pPr>
        <w:spacing w:line="240" w:lineRule="auto"/>
        <w:rPr>
          <w:color w:val="000000"/>
        </w:rPr>
      </w:pPr>
      <w:r w:rsidRPr="007D40A4">
        <w:rPr>
          <w:color w:val="000000"/>
        </w:rPr>
        <w:t>To further verify delegation and the data connection, changed the source data in SQL Server Management Studio and refresh the SSRS report data connection in the browser. You should see the data changes reflected in the report.</w:t>
      </w:r>
    </w:p>
    <w:p w14:paraId="33AC84C8" w14:textId="77777777" w:rsidR="009D54C0" w:rsidRPr="00A95698" w:rsidRDefault="009D54C0" w:rsidP="007D40A4">
      <w:pPr>
        <w:pStyle w:val="Heading2"/>
      </w:pPr>
      <w:bookmarkStart w:id="221" w:name="_Toc289344693"/>
      <w:bookmarkStart w:id="222" w:name="_Toc274573073"/>
      <w:bookmarkStart w:id="223" w:name="_Toc321916342"/>
      <w:r w:rsidRPr="00A95698">
        <w:t>SSL configuration for Reporting Services</w:t>
      </w:r>
      <w:bookmarkEnd w:id="221"/>
      <w:bookmarkEnd w:id="222"/>
      <w:bookmarkEnd w:id="223"/>
    </w:p>
    <w:p w14:paraId="7C6ECD03" w14:textId="77777777" w:rsidR="009D54C0" w:rsidRPr="0059090A" w:rsidRDefault="009D54C0" w:rsidP="00D12857">
      <w:pPr>
        <w:spacing w:line="240" w:lineRule="auto"/>
        <w:rPr>
          <w:color w:val="000000"/>
        </w:rPr>
      </w:pPr>
      <w:r w:rsidRPr="0059090A">
        <w:rPr>
          <w:color w:val="000000"/>
        </w:rPr>
        <w:t xml:space="preserve">In some environments it may be required to protect communications between </w:t>
      </w:r>
      <w:r>
        <w:rPr>
          <w:rFonts w:cs="Arial"/>
          <w:color w:val="000000"/>
        </w:rPr>
        <w:t>front-end Web</w:t>
      </w:r>
      <w:r w:rsidRPr="0059090A">
        <w:rPr>
          <w:color w:val="000000"/>
        </w:rPr>
        <w:t xml:space="preserve"> and SSRS servers with SSL. A detailed walkthrough of how to configure SSL for Reporting Services is out of scope for this paper</w:t>
      </w:r>
      <w:r>
        <w:rPr>
          <w:rFonts w:cs="Arial"/>
          <w:color w:val="000000"/>
        </w:rPr>
        <w:t>,</w:t>
      </w:r>
      <w:r w:rsidRPr="0059090A">
        <w:rPr>
          <w:color w:val="000000"/>
        </w:rPr>
        <w:t xml:space="preserve"> but at a high level these are the steps you </w:t>
      </w:r>
      <w:r>
        <w:rPr>
          <w:rFonts w:cs="Arial"/>
          <w:color w:val="000000"/>
        </w:rPr>
        <w:t>have</w:t>
      </w:r>
      <w:r w:rsidRPr="0059090A">
        <w:rPr>
          <w:color w:val="000000"/>
        </w:rPr>
        <w:t xml:space="preserve"> to take:</w:t>
      </w:r>
    </w:p>
    <w:p w14:paraId="41BBDC8F" w14:textId="77777777" w:rsidR="009D54C0" w:rsidRDefault="009D54C0" w:rsidP="0059090A">
      <w:pPr>
        <w:pStyle w:val="NumberedList1"/>
        <w:numPr>
          <w:ilvl w:val="0"/>
          <w:numId w:val="27"/>
        </w:numPr>
        <w:tabs>
          <w:tab w:val="left" w:pos="360"/>
        </w:tabs>
        <w:spacing w:line="240" w:lineRule="exact"/>
        <w:ind w:left="360" w:hanging="360"/>
        <w:rPr>
          <w:rFonts w:cs="Arial"/>
        </w:rPr>
      </w:pPr>
      <w:r>
        <w:rPr>
          <w:rFonts w:cs="Arial"/>
        </w:rPr>
        <w:t xml:space="preserve">Configure each reporting server for SSL. See </w:t>
      </w:r>
      <w:hyperlink r:id="rId185" w:tooltip="http://go.microsoft.com/fwlink/?LinkId=196881" w:history="1">
        <w:r>
          <w:rPr>
            <w:rStyle w:val="Hyperlink"/>
            <w:rFonts w:cs="Arial"/>
          </w:rPr>
          <w:t>Configuring a Report Server for Secure Sockets Layer (SSL) Connections</w:t>
        </w:r>
      </w:hyperlink>
      <w:r>
        <w:rPr>
          <w:rFonts w:cs="Arial"/>
        </w:rPr>
        <w:t xml:space="preserve"> (http://go.microsoft.com/fwlink/?LinkId=196881).</w:t>
      </w:r>
    </w:p>
    <w:p w14:paraId="5F092626" w14:textId="77777777" w:rsidR="009D54C0" w:rsidRDefault="009D54C0" w:rsidP="00453307">
      <w:pPr>
        <w:pStyle w:val="NumberedList1"/>
        <w:numPr>
          <w:ilvl w:val="0"/>
          <w:numId w:val="27"/>
        </w:numPr>
        <w:tabs>
          <w:tab w:val="left" w:pos="360"/>
        </w:tabs>
        <w:spacing w:line="240" w:lineRule="exact"/>
        <w:ind w:left="360" w:hanging="360"/>
        <w:rPr>
          <w:rFonts w:cs="Arial"/>
        </w:rPr>
      </w:pPr>
      <w:r>
        <w:rPr>
          <w:rFonts w:cs="Arial"/>
        </w:rPr>
        <w:t xml:space="preserve">Update </w:t>
      </w:r>
      <w:proofErr w:type="spellStart"/>
      <w:r>
        <w:rPr>
          <w:rFonts w:cs="Arial"/>
        </w:rPr>
        <w:t>ReportingServer.config</w:t>
      </w:r>
      <w:proofErr w:type="spellEnd"/>
      <w:r>
        <w:rPr>
          <w:rFonts w:cs="Arial"/>
        </w:rPr>
        <w:t xml:space="preserve">. Change the </w:t>
      </w:r>
      <w:r w:rsidRPr="0059090A">
        <w:rPr>
          <w:rFonts w:ascii="Consolas"/>
          <w:sz w:val="18"/>
        </w:rPr>
        <w:t>&lt;</w:t>
      </w:r>
      <w:proofErr w:type="spellStart"/>
      <w:r w:rsidRPr="0059090A">
        <w:rPr>
          <w:rFonts w:ascii="Consolas"/>
          <w:sz w:val="18"/>
        </w:rPr>
        <w:t>UrlRoot</w:t>
      </w:r>
      <w:proofErr w:type="spellEnd"/>
      <w:r w:rsidRPr="0059090A">
        <w:rPr>
          <w:rFonts w:ascii="Consolas"/>
          <w:sz w:val="18"/>
        </w:rPr>
        <w:t>&gt;</w:t>
      </w:r>
      <w:r w:rsidR="0059090A" w:rsidRPr="0059090A">
        <w:rPr>
          <w:color w:val="000000"/>
        </w:rPr>
        <w:t xml:space="preserve"> to the new https:// URL.</w:t>
      </w:r>
    </w:p>
    <w:p w14:paraId="7D097597" w14:textId="77777777" w:rsidR="009D54C0" w:rsidRDefault="009D54C0" w:rsidP="0059090A">
      <w:pPr>
        <w:pStyle w:val="NumberedList1"/>
        <w:numPr>
          <w:ilvl w:val="0"/>
          <w:numId w:val="27"/>
        </w:numPr>
        <w:tabs>
          <w:tab w:val="left" w:pos="360"/>
        </w:tabs>
        <w:spacing w:line="240" w:lineRule="exact"/>
        <w:ind w:left="360" w:hanging="360"/>
        <w:rPr>
          <w:rFonts w:cs="Arial"/>
        </w:rPr>
      </w:pPr>
      <w:r>
        <w:rPr>
          <w:rFonts w:cs="Arial"/>
        </w:rPr>
        <w:t>Restart the SQL Server Reporting Services service.</w:t>
      </w:r>
    </w:p>
    <w:p w14:paraId="6EF1105F" w14:textId="77777777" w:rsidR="009D54C0" w:rsidRDefault="009D54C0" w:rsidP="0059090A">
      <w:pPr>
        <w:pStyle w:val="NumberedList1"/>
        <w:numPr>
          <w:ilvl w:val="0"/>
          <w:numId w:val="27"/>
        </w:numPr>
        <w:tabs>
          <w:tab w:val="left" w:pos="360"/>
        </w:tabs>
        <w:spacing w:line="240" w:lineRule="exact"/>
        <w:ind w:left="360" w:hanging="360"/>
        <w:rPr>
          <w:rFonts w:cs="Arial"/>
        </w:rPr>
      </w:pPr>
      <w:r>
        <w:rPr>
          <w:rFonts w:cs="Arial"/>
        </w:rPr>
        <w:t>In Central Administration, change the Reporting Services integration settings and change the Report Server Web Service URL to the new https:// URL.</w:t>
      </w:r>
    </w:p>
    <w:p w14:paraId="310E09B8" w14:textId="77777777" w:rsidR="009D54C0" w:rsidRDefault="009D54C0" w:rsidP="0059090A">
      <w:pPr>
        <w:pStyle w:val="NumberedList1"/>
        <w:numPr>
          <w:ilvl w:val="0"/>
          <w:numId w:val="27"/>
        </w:numPr>
        <w:tabs>
          <w:tab w:val="left" w:pos="360"/>
        </w:tabs>
        <w:spacing w:line="240" w:lineRule="exact"/>
        <w:ind w:left="360" w:hanging="360"/>
        <w:rPr>
          <w:rFonts w:cs="Arial"/>
        </w:rPr>
      </w:pPr>
      <w:r>
        <w:rPr>
          <w:rFonts w:cs="Arial"/>
        </w:rPr>
        <w:t>Restart IIS on each instance of SharePoint Server that is running the web application service.</w:t>
      </w:r>
    </w:p>
    <w:p w14:paraId="02979F68" w14:textId="77777777" w:rsidR="009D54C0" w:rsidRPr="0059090A" w:rsidRDefault="009D54C0" w:rsidP="00D12857">
      <w:pPr>
        <w:spacing w:line="240" w:lineRule="auto"/>
        <w:rPr>
          <w:color w:val="000000"/>
        </w:rPr>
      </w:pPr>
      <w:r w:rsidRPr="0059090A">
        <w:rPr>
          <w:color w:val="000000"/>
        </w:rPr>
        <w:lastRenderedPageBreak/>
        <w:t xml:space="preserve">You do not need to change any of the SPNs created when configuring Reporting Services with HTTP in the previous steps. The SPN for an HTTP service over SSL remains HTTP/&lt;service&gt;. </w:t>
      </w:r>
      <w:r>
        <w:rPr>
          <w:rFonts w:cs="Arial"/>
          <w:color w:val="000000"/>
        </w:rPr>
        <w:t>You can see</w:t>
      </w:r>
      <w:r w:rsidRPr="0059090A">
        <w:rPr>
          <w:color w:val="000000"/>
        </w:rPr>
        <w:t xml:space="preserve"> this</w:t>
      </w:r>
      <w:r>
        <w:rPr>
          <w:rFonts w:cs="Arial"/>
          <w:color w:val="000000"/>
        </w:rPr>
        <w:t xml:space="preserve"> by using</w:t>
      </w:r>
      <w:r w:rsidRPr="0059090A">
        <w:rPr>
          <w:color w:val="000000"/>
        </w:rPr>
        <w:t xml:space="preserve"> </w:t>
      </w:r>
      <w:proofErr w:type="spellStart"/>
      <w:r w:rsidRPr="0059090A">
        <w:rPr>
          <w:color w:val="000000"/>
        </w:rPr>
        <w:t>NetMon</w:t>
      </w:r>
      <w:proofErr w:type="spellEnd"/>
      <w:r w:rsidRPr="0059090A">
        <w:rPr>
          <w:color w:val="000000"/>
        </w:rPr>
        <w:t xml:space="preserve"> </w:t>
      </w:r>
      <w:r>
        <w:rPr>
          <w:rFonts w:cs="Arial"/>
          <w:color w:val="000000"/>
        </w:rPr>
        <w:t xml:space="preserve">to view the </w:t>
      </w:r>
      <w:r w:rsidRPr="0059090A">
        <w:rPr>
          <w:color w:val="000000"/>
        </w:rPr>
        <w:t>front</w:t>
      </w:r>
      <w:r>
        <w:rPr>
          <w:rFonts w:cs="Arial"/>
          <w:color w:val="000000"/>
        </w:rPr>
        <w:t>-</w:t>
      </w:r>
      <w:r w:rsidRPr="0059090A">
        <w:rPr>
          <w:color w:val="000000"/>
        </w:rPr>
        <w:t xml:space="preserve">end </w:t>
      </w:r>
      <w:r>
        <w:rPr>
          <w:rFonts w:cs="Arial"/>
          <w:color w:val="000000"/>
        </w:rPr>
        <w:t xml:space="preserve">web server that is </w:t>
      </w:r>
      <w:r w:rsidRPr="0059090A">
        <w:rPr>
          <w:color w:val="000000"/>
        </w:rPr>
        <w:t xml:space="preserve">communicating with </w:t>
      </w:r>
      <w:r>
        <w:rPr>
          <w:rFonts w:cs="Arial"/>
          <w:color w:val="000000"/>
        </w:rPr>
        <w:t>the</w:t>
      </w:r>
      <w:r w:rsidRPr="0059090A">
        <w:rPr>
          <w:color w:val="000000"/>
        </w:rPr>
        <w:t xml:space="preserve"> Reporting Services </w:t>
      </w:r>
      <w:r>
        <w:rPr>
          <w:rFonts w:cs="Arial"/>
          <w:color w:val="000000"/>
        </w:rPr>
        <w:t>Server.</w:t>
      </w:r>
    </w:p>
    <w:p w14:paraId="0DCAF7CE" w14:textId="77777777" w:rsidR="000E6EFE" w:rsidRDefault="00162809" w:rsidP="00C160FF">
      <w:r>
        <w:rPr>
          <w:noProof/>
        </w:rPr>
        <w:drawing>
          <wp:inline distT="0" distB="0" distL="0" distR="0" wp14:anchorId="0C8072C9" wp14:editId="36C04723">
            <wp:extent cx="5943600" cy="261366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943600" cy="2613660"/>
                    </a:xfrm>
                    <a:prstGeom prst="rect">
                      <a:avLst/>
                    </a:prstGeom>
                  </pic:spPr>
                </pic:pic>
              </a:graphicData>
            </a:graphic>
          </wp:inline>
        </w:drawing>
      </w:r>
    </w:p>
    <w:p w14:paraId="3E9154F5" w14:textId="77777777" w:rsidR="00162809" w:rsidRDefault="00162809" w:rsidP="00C160FF">
      <w:r>
        <w:t>Not</w:t>
      </w:r>
      <w:r w:rsidR="005A070F">
        <w:t>ic</w:t>
      </w:r>
      <w:r>
        <w:t xml:space="preserve">e the ticket granting service request highlighted and the </w:t>
      </w:r>
      <w:proofErr w:type="spellStart"/>
      <w:r>
        <w:t>Sname</w:t>
      </w:r>
      <w:proofErr w:type="spellEnd"/>
      <w:r>
        <w:t xml:space="preserve"> requested. The reporting server service was accessed using https:// and the </w:t>
      </w:r>
      <w:proofErr w:type="spellStart"/>
      <w:r>
        <w:t>SName</w:t>
      </w:r>
      <w:proofErr w:type="spellEnd"/>
      <w:r>
        <w:t xml:space="preserve"> in the ticket request remained HTTP/ as expected. To ensure the WFE was actually using SSL to communicate with the reporting server, additional traffic was captured and analyzed:</w:t>
      </w:r>
    </w:p>
    <w:p w14:paraId="6875118B" w14:textId="77777777" w:rsidR="00162809" w:rsidRDefault="00162809">
      <w:r>
        <w:rPr>
          <w:noProof/>
        </w:rPr>
        <w:drawing>
          <wp:inline distT="0" distB="0" distL="0" distR="0" wp14:anchorId="0975D373" wp14:editId="083D8C11">
            <wp:extent cx="5943600" cy="160909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943600" cy="1609090"/>
                    </a:xfrm>
                    <a:prstGeom prst="rect">
                      <a:avLst/>
                    </a:prstGeom>
                  </pic:spPr>
                </pic:pic>
              </a:graphicData>
            </a:graphic>
          </wp:inline>
        </w:drawing>
      </w:r>
    </w:p>
    <w:p w14:paraId="6E2EF9D4" w14:textId="77777777" w:rsidR="00162809" w:rsidRDefault="00162809">
      <w:r>
        <w:t xml:space="preserve">Notice that all requests from the WFE to the reporting server are protected over SSL. This confirms SSL was used for communications between the web front ends and the reporting server. </w:t>
      </w:r>
    </w:p>
    <w:p w14:paraId="1B332F48" w14:textId="77777777" w:rsidR="009D54C0" w:rsidRDefault="009D54C0">
      <w:pPr>
        <w:spacing w:line="240" w:lineRule="auto"/>
        <w:rPr>
          <w:rFonts w:cs="Arial"/>
          <w:color w:val="000000"/>
        </w:rPr>
      </w:pPr>
      <w:bookmarkStart w:id="224" w:name="_Ref262307377"/>
      <w:bookmarkStart w:id="225" w:name="_Toc274573074"/>
      <w:r>
        <w:rPr>
          <w:rFonts w:cs="Arial"/>
          <w:color w:val="000000"/>
        </w:rPr>
        <w:lastRenderedPageBreak/>
        <w:br w:type="page"/>
      </w:r>
    </w:p>
    <w:p w14:paraId="15A99AFA" w14:textId="77777777" w:rsidR="009D54C0" w:rsidRDefault="009D54C0" w:rsidP="00EE2F28">
      <w:pPr>
        <w:pStyle w:val="Heading1"/>
        <w:rPr>
          <w:rFonts w:cs="Arial"/>
        </w:rPr>
      </w:pPr>
      <w:bookmarkStart w:id="226" w:name="BookMark9"/>
      <w:bookmarkStart w:id="227" w:name="BM9172183c3794435592c5f4b9ccbaf6cc"/>
      <w:bookmarkStart w:id="228" w:name="_Toc289344694"/>
      <w:bookmarkStart w:id="229" w:name="_Toc321916343"/>
      <w:bookmarkEnd w:id="226"/>
      <w:bookmarkEnd w:id="227"/>
      <w:r>
        <w:rPr>
          <w:rFonts w:cs="Arial"/>
        </w:rPr>
        <w:t>Identity delegation for Excel Services</w:t>
      </w:r>
      <w:bookmarkEnd w:id="224"/>
      <w:bookmarkEnd w:id="225"/>
      <w:r>
        <w:rPr>
          <w:rFonts w:cs="Arial"/>
        </w:rPr>
        <w:t xml:space="preserve"> (SharePoint</w:t>
      </w:r>
      <w:r w:rsidRPr="00E961BB">
        <w:t xml:space="preserve"> Server </w:t>
      </w:r>
      <w:r>
        <w:rPr>
          <w:rFonts w:cs="Arial"/>
        </w:rPr>
        <w:t>2010)</w:t>
      </w:r>
      <w:bookmarkEnd w:id="228"/>
      <w:bookmarkEnd w:id="229"/>
    </w:p>
    <w:p w14:paraId="26AB16AE" w14:textId="77777777" w:rsidR="009D54C0" w:rsidRDefault="009D54C0">
      <w:pPr>
        <w:spacing w:line="240" w:lineRule="auto"/>
        <w:rPr>
          <w:rFonts w:cs="Arial"/>
          <w:color w:val="000000"/>
        </w:rPr>
      </w:pPr>
      <w:r>
        <w:rPr>
          <w:rFonts w:cs="Arial"/>
          <w:b/>
          <w:color w:val="808080"/>
          <w:sz w:val="18"/>
        </w:rPr>
        <w:t>Published: December 2, 2010</w:t>
      </w:r>
    </w:p>
    <w:p w14:paraId="0C91CAFC" w14:textId="77777777" w:rsidR="009D54C0" w:rsidRPr="00E961BB" w:rsidRDefault="009D54C0" w:rsidP="00D12857">
      <w:pPr>
        <w:spacing w:line="240" w:lineRule="auto"/>
        <w:rPr>
          <w:color w:val="000000"/>
        </w:rPr>
      </w:pPr>
      <w:r w:rsidRPr="00E961BB">
        <w:rPr>
          <w:color w:val="000000"/>
        </w:rPr>
        <w:t xml:space="preserve">In this scenario you add the Excel Services service application to the SharePoint Server environment and configure Kerberos constrained delegation to allow the service to refresh data in a </w:t>
      </w:r>
      <w:r>
        <w:rPr>
          <w:rFonts w:cs="Arial"/>
          <w:color w:val="000000"/>
        </w:rPr>
        <w:t>worksheet</w:t>
      </w:r>
      <w:r w:rsidRPr="00E961BB">
        <w:rPr>
          <w:color w:val="000000"/>
        </w:rPr>
        <w:t xml:space="preserve"> from an external SQL </w:t>
      </w:r>
      <w:r>
        <w:rPr>
          <w:rFonts w:cs="Arial"/>
          <w:color w:val="000000"/>
        </w:rPr>
        <w:t xml:space="preserve">Server </w:t>
      </w:r>
      <w:r w:rsidRPr="00E961BB">
        <w:rPr>
          <w:color w:val="000000"/>
        </w:rPr>
        <w:t xml:space="preserve">data </w:t>
      </w:r>
      <w:proofErr w:type="gramStart"/>
      <w:r w:rsidRPr="00E961BB">
        <w:rPr>
          <w:color w:val="000000"/>
        </w:rPr>
        <w:t>source.</w:t>
      </w:r>
      <w:proofErr w:type="gramEnd"/>
    </w:p>
    <w:p w14:paraId="5024DABF"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A33850" w14:paraId="68C9E411" w14:textId="77777777" w:rsidTr="00453307">
        <w:tc>
          <w:tcPr>
            <w:tcW w:w="5000" w:type="pct"/>
          </w:tcPr>
          <w:p w14:paraId="30E8A9E1" w14:textId="77777777" w:rsidR="009D54C0" w:rsidRPr="00A33850" w:rsidRDefault="00DA526A">
            <w:pPr>
              <w:keepNext/>
              <w:spacing w:line="240" w:lineRule="auto"/>
              <w:rPr>
                <w:rFonts w:cs="Arial"/>
                <w:color w:val="000000"/>
                <w:sz w:val="18"/>
              </w:rPr>
            </w:pPr>
            <w:r>
              <w:rPr>
                <w:rFonts w:cs="Arial"/>
                <w:color w:val="000000"/>
                <w:sz w:val="18"/>
              </w:rPr>
              <w:pict w14:anchorId="152F8553">
                <v:shape id="_x0000_i1065" type="#_x0000_t75" style="width:9.75pt;height:9.75pt">
                  <v:imagedata r:id="rId20" o:title="note"/>
                </v:shape>
              </w:pict>
            </w:r>
            <w:r w:rsidR="009D54C0" w:rsidRPr="00A33850">
              <w:rPr>
                <w:rFonts w:cs="Arial"/>
                <w:color w:val="000000"/>
              </w:rPr>
              <w:t xml:space="preserve"> </w:t>
            </w:r>
            <w:r w:rsidR="009D54C0" w:rsidRPr="00A33850">
              <w:rPr>
                <w:rFonts w:cs="Arial"/>
                <w:b/>
                <w:color w:val="000000"/>
              </w:rPr>
              <w:t xml:space="preserve">Note: </w:t>
            </w:r>
          </w:p>
        </w:tc>
      </w:tr>
      <w:tr w:rsidR="009D54C0" w:rsidRPr="00A33850" w14:paraId="281D4A69" w14:textId="77777777" w:rsidTr="00453307">
        <w:tc>
          <w:tcPr>
            <w:tcW w:w="5000" w:type="pct"/>
          </w:tcPr>
          <w:p w14:paraId="243F5D62" w14:textId="77777777" w:rsidR="009D54C0" w:rsidRPr="00A33850" w:rsidRDefault="009D54C0">
            <w:pPr>
              <w:keepNext/>
              <w:spacing w:line="240" w:lineRule="auto"/>
              <w:rPr>
                <w:rFonts w:cs="Arial"/>
                <w:color w:val="000000"/>
              </w:rPr>
            </w:pPr>
            <w:r w:rsidRPr="00A33850">
              <w:rPr>
                <w:rFonts w:cs="Arial"/>
                <w:color w:val="000000"/>
              </w:rPr>
              <w:t>If you are installing on Windows Server 2008, you may have to install the following hotfix for Kerberos authentication:</w:t>
            </w:r>
          </w:p>
          <w:p w14:paraId="2DEE4016" w14:textId="77777777" w:rsidR="009D54C0" w:rsidRPr="00A33850" w:rsidRDefault="007D27AF" w:rsidP="008F4CAB">
            <w:pPr>
              <w:keepNext/>
              <w:spacing w:line="240" w:lineRule="auto"/>
              <w:rPr>
                <w:rFonts w:cs="Arial"/>
                <w:color w:val="000000"/>
              </w:rPr>
            </w:pPr>
            <w:hyperlink r:id="rId188" w:tooltip="http://support.microsoft.com/kb/969083" w:history="1">
              <w:r w:rsidR="009D54C0" w:rsidRPr="00A33850">
                <w:rPr>
                  <w:rStyle w:val="Hyperlink"/>
                  <w:rFonts w:hAnsi="Calibri" w:cs="Arial"/>
                </w:rPr>
                <w:t>A Kerberos authentication fails together with the error code 0X80090302 or 0x8009030f on a computer that is running Windows Server 2008 or Windows Vista when the AES algorithm is used</w:t>
              </w:r>
            </w:hyperlink>
            <w:r w:rsidR="008F4CAB">
              <w:t xml:space="preserve"> </w:t>
            </w:r>
            <w:r w:rsidR="009D54C0" w:rsidRPr="00A33850">
              <w:rPr>
                <w:rFonts w:cs="Arial"/>
                <w:color w:val="000000"/>
              </w:rPr>
              <w:t xml:space="preserve"> (http://support.microsoft.com/kb/969083)</w:t>
            </w:r>
          </w:p>
        </w:tc>
      </w:tr>
    </w:tbl>
    <w:p w14:paraId="06BC5D63" w14:textId="77777777" w:rsidR="009D54C0" w:rsidRPr="00E961BB" w:rsidRDefault="009D54C0" w:rsidP="00E961BB">
      <w:pPr>
        <w:pStyle w:val="Heading2"/>
        <w:spacing w:line="360" w:lineRule="exact"/>
        <w:rPr>
          <w:color w:val="000000"/>
        </w:rPr>
      </w:pPr>
      <w:bookmarkStart w:id="230" w:name="_Toc274573075"/>
      <w:bookmarkStart w:id="231" w:name="_Toc289344695"/>
      <w:bookmarkStart w:id="232" w:name="_Toc321916344"/>
      <w:r w:rsidRPr="00E961BB">
        <w:rPr>
          <w:color w:val="000000"/>
        </w:rPr>
        <w:t xml:space="preserve">Scenario </w:t>
      </w:r>
      <w:bookmarkEnd w:id="230"/>
      <w:r>
        <w:rPr>
          <w:rFonts w:cs="Arial"/>
          <w:color w:val="000000"/>
        </w:rPr>
        <w:t>dependencies</w:t>
      </w:r>
      <w:bookmarkEnd w:id="231"/>
      <w:bookmarkEnd w:id="232"/>
    </w:p>
    <w:p w14:paraId="03575E22" w14:textId="77777777" w:rsidR="009D54C0" w:rsidRDefault="009D54C0">
      <w:pPr>
        <w:spacing w:line="240" w:lineRule="auto"/>
        <w:rPr>
          <w:rFonts w:cs="Arial"/>
          <w:color w:val="000000"/>
        </w:rPr>
      </w:pPr>
      <w:r>
        <w:rPr>
          <w:rFonts w:cs="Arial"/>
          <w:color w:val="000000"/>
        </w:rPr>
        <w:t>To complete this scenario you need to have completed the following articles:</w:t>
      </w:r>
      <w:r w:rsidR="006204CC">
        <w:rPr>
          <w:rFonts w:cs="Arial"/>
          <w:color w:val="000000"/>
        </w:rPr>
        <w:t xml:space="preserve"> </w:t>
      </w:r>
    </w:p>
    <w:p w14:paraId="49C2F68C" w14:textId="77777777" w:rsidR="009D54C0" w:rsidRDefault="009D54C0">
      <w:pPr>
        <w:pStyle w:val="BulletedList1"/>
        <w:spacing w:line="240" w:lineRule="exact"/>
        <w:rPr>
          <w:rFonts w:cs="Arial"/>
        </w:rPr>
      </w:pPr>
      <w:r>
        <w:rPr>
          <w:rFonts w:cs="Arial"/>
        </w:rPr>
        <w:t xml:space="preserve">Scenario 1: </w:t>
      </w:r>
      <w:hyperlink w:anchor="BM7806ebe91df444138772202011d8092f" w:history="1">
        <w:r>
          <w:rPr>
            <w:rStyle w:val="Hyperlink"/>
            <w:rFonts w:cs="Arial"/>
          </w:rPr>
          <w:t>Core Configuration</w:t>
        </w:r>
      </w:hyperlink>
    </w:p>
    <w:p w14:paraId="57793B8A" w14:textId="77777777" w:rsidR="009D54C0" w:rsidRDefault="009D54C0">
      <w:pPr>
        <w:pStyle w:val="BulletedList1"/>
        <w:spacing w:line="240" w:lineRule="exact"/>
        <w:rPr>
          <w:rFonts w:cs="Arial"/>
        </w:rPr>
      </w:pPr>
      <w:r>
        <w:rPr>
          <w:rFonts w:cs="Arial"/>
        </w:rPr>
        <w:t xml:space="preserve">Scenario 2: </w:t>
      </w:r>
      <w:hyperlink w:anchor="BM1b3baad1cf7c434dbccd1ab99664954a" w:history="1">
        <w:r>
          <w:rPr>
            <w:rStyle w:val="Hyperlink"/>
            <w:rFonts w:cs="Arial"/>
          </w:rPr>
          <w:t>Kerberos Authentication for SQL OLTP</w:t>
        </w:r>
      </w:hyperlink>
    </w:p>
    <w:p w14:paraId="60EDFF70" w14:textId="77777777" w:rsidR="009D54C0" w:rsidRDefault="009D54C0">
      <w:pPr>
        <w:pStyle w:val="Heading2"/>
        <w:spacing w:line="360" w:lineRule="exact"/>
        <w:rPr>
          <w:rFonts w:cs="Arial"/>
          <w:color w:val="000000"/>
        </w:rPr>
      </w:pPr>
      <w:bookmarkStart w:id="233" w:name="_Toc274573076"/>
      <w:bookmarkStart w:id="234" w:name="_Toc289344696"/>
      <w:bookmarkStart w:id="235" w:name="_Toc321916345"/>
      <w:r w:rsidRPr="00E961BB">
        <w:rPr>
          <w:color w:val="000000"/>
        </w:rPr>
        <w:t xml:space="preserve">Configuration </w:t>
      </w:r>
      <w:bookmarkEnd w:id="233"/>
      <w:r>
        <w:rPr>
          <w:rFonts w:cs="Arial"/>
          <w:color w:val="000000"/>
        </w:rPr>
        <w:t>checklist</w:t>
      </w:r>
      <w:bookmarkEnd w:id="234"/>
      <w:bookmarkEnd w:id="235"/>
    </w:p>
    <w:p w14:paraId="256D5184" w14:textId="77777777" w:rsidR="009D54C0" w:rsidRPr="00E961BB" w:rsidRDefault="009D54C0" w:rsidP="00E961BB">
      <w:pPr>
        <w:spacing w:line="240" w:lineRule="auto"/>
        <w:rPr>
          <w:rFonts w:ascii="Calibri" w:eastAsia="Calibri" w:hAnsi="Calibri"/>
          <w:color w:val="000000"/>
          <w:sz w:val="24"/>
        </w:rPr>
      </w:pP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067"/>
        <w:gridCol w:w="5876"/>
      </w:tblGrid>
      <w:tr w:rsidR="00EE2F28" w:rsidRPr="00A33850" w14:paraId="21982FC2" w14:textId="77777777" w:rsidTr="00EE2F28">
        <w:trPr>
          <w:tblHeader/>
        </w:trPr>
        <w:tc>
          <w:tcPr>
            <w:tcW w:w="1301"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DDD0905" w14:textId="77777777" w:rsidR="00EE2F28" w:rsidRPr="00E961BB" w:rsidRDefault="00EE2F28" w:rsidP="008109DE">
            <w:pPr>
              <w:spacing w:line="240" w:lineRule="auto"/>
              <w:rPr>
                <w:color w:val="000000"/>
                <w:sz w:val="18"/>
              </w:rPr>
            </w:pPr>
            <w:r w:rsidRPr="00E961BB">
              <w:rPr>
                <w:rFonts w:ascii="Calibri" w:eastAsia="Calibri" w:hAnsi="Calibri"/>
                <w:b/>
                <w:color w:val="000000"/>
                <w:sz w:val="18"/>
              </w:rPr>
              <w:t>Area of Configuration</w:t>
            </w:r>
          </w:p>
        </w:tc>
        <w:tc>
          <w:tcPr>
            <w:tcW w:w="369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3AFFD60" w14:textId="77777777" w:rsidR="00EE2F28" w:rsidRPr="00E961BB" w:rsidRDefault="00EE2F28" w:rsidP="008109DE">
            <w:pPr>
              <w:spacing w:line="240" w:lineRule="auto"/>
              <w:rPr>
                <w:color w:val="000000"/>
                <w:sz w:val="18"/>
              </w:rPr>
            </w:pPr>
            <w:r w:rsidRPr="00E961BB">
              <w:rPr>
                <w:rFonts w:ascii="Calibri" w:eastAsia="Calibri" w:hAnsi="Calibri"/>
                <w:b/>
                <w:color w:val="000000"/>
                <w:sz w:val="18"/>
              </w:rPr>
              <w:t>Description</w:t>
            </w:r>
          </w:p>
        </w:tc>
      </w:tr>
      <w:tr w:rsidR="00EE2F28" w:rsidRPr="00A33850" w14:paraId="47CFCFBF" w14:textId="77777777" w:rsidTr="00EE2F28">
        <w:tc>
          <w:tcPr>
            <w:tcW w:w="1301" w:type="pct"/>
            <w:tcBorders>
              <w:top w:val="single" w:sz="12" w:space="0" w:color="808080"/>
              <w:left w:val="single" w:sz="6" w:space="0" w:color="808080"/>
              <w:bottom w:val="single" w:sz="12" w:space="0" w:color="808080"/>
              <w:right w:val="single" w:sz="12" w:space="0" w:color="808080"/>
              <w:tl2br w:val="nil"/>
            </w:tcBorders>
            <w:shd w:val="clear" w:color="auto" w:fill="FFFFFF"/>
          </w:tcPr>
          <w:p w14:paraId="666CDDD2" w14:textId="77777777" w:rsidR="00EE2F28" w:rsidRPr="00E961BB" w:rsidRDefault="00EE2F28" w:rsidP="008109DE">
            <w:pPr>
              <w:spacing w:line="240" w:lineRule="auto"/>
              <w:rPr>
                <w:color w:val="000000"/>
              </w:rPr>
            </w:pPr>
            <w:r w:rsidRPr="00E961BB">
              <w:rPr>
                <w:rFonts w:ascii="Calibri" w:eastAsia="Calibri" w:hAnsi="Calibri"/>
                <w:color w:val="000000"/>
              </w:rPr>
              <w:t>Active Directory Configuration</w:t>
            </w:r>
          </w:p>
        </w:tc>
        <w:tc>
          <w:tcPr>
            <w:tcW w:w="3699" w:type="pct"/>
            <w:tcBorders>
              <w:top w:val="single" w:sz="12" w:space="0" w:color="808080"/>
              <w:left w:val="single" w:sz="6" w:space="0" w:color="808080"/>
              <w:bottom w:val="single" w:sz="12" w:space="0" w:color="808080"/>
              <w:right w:val="single" w:sz="12" w:space="0" w:color="808080"/>
              <w:tl2br w:val="nil"/>
            </w:tcBorders>
            <w:shd w:val="clear" w:color="auto" w:fill="FFFFFF"/>
          </w:tcPr>
          <w:p w14:paraId="7986B1E7" w14:textId="77777777" w:rsidR="00EE2F28" w:rsidRPr="00E961BB" w:rsidRDefault="00EE2F28" w:rsidP="008109DE">
            <w:pPr>
              <w:spacing w:line="240" w:lineRule="auto"/>
              <w:rPr>
                <w:color w:val="000000"/>
              </w:rPr>
            </w:pPr>
            <w:r w:rsidRPr="00E961BB">
              <w:rPr>
                <w:rFonts w:ascii="Calibri" w:eastAsia="Calibri" w:hAnsi="Calibri"/>
                <w:color w:val="000000"/>
              </w:rPr>
              <w:t>Create Excel Services service account</w:t>
            </w:r>
          </w:p>
          <w:p w14:paraId="3F63EB58" w14:textId="77777777" w:rsidR="00EE2F28" w:rsidRPr="00E961BB" w:rsidRDefault="00EE2F28" w:rsidP="008109DE">
            <w:pPr>
              <w:spacing w:line="240" w:lineRule="auto"/>
              <w:rPr>
                <w:color w:val="000000"/>
              </w:rPr>
            </w:pPr>
            <w:r w:rsidRPr="00E961BB">
              <w:rPr>
                <w:rFonts w:ascii="Calibri" w:eastAsia="Calibri" w:hAnsi="Calibri"/>
                <w:color w:val="000000"/>
              </w:rPr>
              <w:t>Configure SPN on Excel Services service account</w:t>
            </w:r>
          </w:p>
          <w:p w14:paraId="774875B1" w14:textId="77777777" w:rsidR="00EE2F28" w:rsidRPr="00E961BB" w:rsidRDefault="00EE2F28" w:rsidP="008109DE">
            <w:pPr>
              <w:spacing w:line="240" w:lineRule="auto"/>
              <w:rPr>
                <w:color w:val="000000"/>
              </w:rPr>
            </w:pPr>
            <w:r w:rsidRPr="009E659B">
              <w:rPr>
                <w:rFonts w:ascii="Calibri" w:eastAsia="Calibri" w:hAnsi="Calibri"/>
                <w:color w:val="000000"/>
              </w:rPr>
              <w:lastRenderedPageBreak/>
              <w:t>Configure Kerberos constrained delegation for servers running Excel Services</w:t>
            </w:r>
          </w:p>
          <w:p w14:paraId="31D808A1" w14:textId="77777777" w:rsidR="00EE2F28" w:rsidRPr="00E961BB" w:rsidRDefault="00EE2F28" w:rsidP="008109DE">
            <w:pPr>
              <w:spacing w:line="240" w:lineRule="auto"/>
              <w:rPr>
                <w:color w:val="000000"/>
              </w:rPr>
            </w:pPr>
            <w:r w:rsidRPr="009E659B">
              <w:rPr>
                <w:rFonts w:ascii="Calibri" w:eastAsia="Calibri" w:hAnsi="Calibri"/>
                <w:color w:val="000000"/>
              </w:rPr>
              <w:t xml:space="preserve">Configure Kerberos constrained delegation for the Excel Services service account </w:t>
            </w:r>
          </w:p>
        </w:tc>
      </w:tr>
      <w:tr w:rsidR="00EE2F28" w:rsidRPr="00A33850" w14:paraId="60911C03" w14:textId="77777777" w:rsidTr="00EE2F28">
        <w:tc>
          <w:tcPr>
            <w:tcW w:w="1301" w:type="pct"/>
            <w:tcBorders>
              <w:top w:val="single" w:sz="12" w:space="0" w:color="808080"/>
              <w:left w:val="single" w:sz="6" w:space="0" w:color="808080"/>
              <w:bottom w:val="single" w:sz="12" w:space="0" w:color="808080"/>
              <w:right w:val="single" w:sz="12" w:space="0" w:color="808080"/>
              <w:tl2br w:val="nil"/>
            </w:tcBorders>
            <w:shd w:val="clear" w:color="auto" w:fill="FFFFFF"/>
          </w:tcPr>
          <w:p w14:paraId="0A61A244" w14:textId="77777777" w:rsidR="00EE2F28" w:rsidRPr="00E961BB" w:rsidRDefault="00EE2F28" w:rsidP="008109DE">
            <w:pPr>
              <w:spacing w:line="240" w:lineRule="auto"/>
              <w:rPr>
                <w:rFonts w:ascii="Calibri" w:eastAsia="Calibri" w:hAnsi="Calibri"/>
                <w:color w:val="000000"/>
              </w:rPr>
            </w:pPr>
            <w:r>
              <w:rPr>
                <w:rFonts w:ascii="Calibri" w:eastAsia="Calibri" w:hAnsi="Calibri"/>
                <w:color w:val="000000"/>
              </w:rPr>
              <w:lastRenderedPageBreak/>
              <w:t>SharePoint Server configuration</w:t>
            </w:r>
          </w:p>
        </w:tc>
        <w:tc>
          <w:tcPr>
            <w:tcW w:w="3699" w:type="pct"/>
            <w:tcBorders>
              <w:top w:val="single" w:sz="12" w:space="0" w:color="808080"/>
              <w:left w:val="single" w:sz="6" w:space="0" w:color="808080"/>
              <w:bottom w:val="single" w:sz="12" w:space="0" w:color="808080"/>
              <w:right w:val="single" w:sz="12" w:space="0" w:color="808080"/>
              <w:tl2br w:val="nil"/>
            </w:tcBorders>
            <w:shd w:val="clear" w:color="auto" w:fill="FFFFFF"/>
          </w:tcPr>
          <w:p w14:paraId="5E9AAFF1" w14:textId="77777777" w:rsidR="00EE2F28" w:rsidRPr="009E659B" w:rsidRDefault="00EE2F28" w:rsidP="00EE2F28">
            <w:pPr>
              <w:spacing w:line="240" w:lineRule="auto"/>
              <w:rPr>
                <w:color w:val="000000"/>
              </w:rPr>
            </w:pPr>
            <w:r w:rsidRPr="009E659B">
              <w:rPr>
                <w:rFonts w:ascii="Calibri" w:eastAsia="Calibri" w:hAnsi="Calibri"/>
                <w:color w:val="000000"/>
              </w:rPr>
              <w:t>Start Claims to Windows Token Service on Excel Services Servers</w:t>
            </w:r>
          </w:p>
          <w:p w14:paraId="6F5C94F4" w14:textId="77777777" w:rsidR="00EE2F28" w:rsidRPr="009E659B" w:rsidRDefault="00EE2F28" w:rsidP="00EE2F28">
            <w:pPr>
              <w:spacing w:line="240" w:lineRule="auto"/>
              <w:rPr>
                <w:color w:val="000000"/>
              </w:rPr>
            </w:pPr>
            <w:r w:rsidRPr="009E659B">
              <w:rPr>
                <w:rFonts w:ascii="Calibri" w:eastAsia="Calibri" w:hAnsi="Calibri"/>
                <w:color w:val="000000"/>
              </w:rPr>
              <w:t>Start the Excel Services service instance on the Excel Services server</w:t>
            </w:r>
          </w:p>
          <w:p w14:paraId="4DCB3DC4" w14:textId="77777777" w:rsidR="00EE2F28" w:rsidRPr="009E659B" w:rsidRDefault="00EE2F28" w:rsidP="00EE2F28">
            <w:pPr>
              <w:tabs>
                <w:tab w:val="left" w:pos="5184"/>
              </w:tabs>
              <w:spacing w:line="240" w:lineRule="auto"/>
              <w:rPr>
                <w:color w:val="000000"/>
              </w:rPr>
            </w:pPr>
            <w:r w:rsidRPr="009E659B">
              <w:rPr>
                <w:rFonts w:ascii="Calibri" w:eastAsia="Calibri" w:hAnsi="Calibri"/>
                <w:color w:val="000000"/>
              </w:rPr>
              <w:t>Create the Excel Services service application and proxy</w:t>
            </w:r>
          </w:p>
          <w:p w14:paraId="090D5C0D" w14:textId="77777777" w:rsidR="00EE2F28" w:rsidRPr="00E961BB" w:rsidRDefault="00EE2F28" w:rsidP="00EE2F28">
            <w:pPr>
              <w:spacing w:line="240" w:lineRule="auto"/>
              <w:rPr>
                <w:rFonts w:ascii="Calibri" w:eastAsia="Calibri" w:hAnsi="Calibri"/>
                <w:color w:val="000000"/>
              </w:rPr>
            </w:pPr>
            <w:r w:rsidRPr="009E659B">
              <w:rPr>
                <w:rFonts w:ascii="Calibri" w:eastAsia="Calibri" w:hAnsi="Calibri"/>
                <w:color w:val="000000"/>
              </w:rPr>
              <w:t>Configure Excel services trusted file location and authentication settings</w:t>
            </w:r>
          </w:p>
        </w:tc>
      </w:tr>
      <w:tr w:rsidR="00EE2F28" w:rsidRPr="00A33850" w14:paraId="0CE49377" w14:textId="77777777" w:rsidTr="00EE2F28">
        <w:tc>
          <w:tcPr>
            <w:tcW w:w="130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9EC8F42" w14:textId="77777777" w:rsidR="00EE2F28" w:rsidRDefault="00EE2F28" w:rsidP="008109DE">
            <w:pPr>
              <w:spacing w:line="240" w:lineRule="auto"/>
              <w:rPr>
                <w:rFonts w:ascii="Calibri" w:eastAsia="Calibri" w:hAnsi="Calibri"/>
                <w:color w:val="000000"/>
              </w:rPr>
            </w:pPr>
            <w:r w:rsidRPr="009E659B">
              <w:rPr>
                <w:rFonts w:ascii="Calibri" w:eastAsia="Calibri" w:hAnsi="Calibri"/>
                <w:color w:val="000000"/>
              </w:rPr>
              <w:t>Verify Excel Service Constrained Delegation</w:t>
            </w:r>
          </w:p>
        </w:tc>
        <w:tc>
          <w:tcPr>
            <w:tcW w:w="369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340AD98" w14:textId="77777777" w:rsidR="00EE2F28" w:rsidRPr="009E659B" w:rsidRDefault="00EE2F28" w:rsidP="00EE2F28">
            <w:pPr>
              <w:spacing w:line="240" w:lineRule="auto"/>
              <w:rPr>
                <w:color w:val="000000"/>
              </w:rPr>
            </w:pPr>
            <w:r w:rsidRPr="009E659B">
              <w:rPr>
                <w:rFonts w:ascii="Calibri" w:eastAsia="Calibri" w:hAnsi="Calibri"/>
                <w:color w:val="000000"/>
              </w:rPr>
              <w:t>Create document library to host test workbook</w:t>
            </w:r>
          </w:p>
          <w:p w14:paraId="23507929" w14:textId="77777777" w:rsidR="00EE2F28" w:rsidRPr="009E659B" w:rsidRDefault="00EE2F28" w:rsidP="00EE2F28">
            <w:pPr>
              <w:spacing w:line="240" w:lineRule="auto"/>
              <w:rPr>
                <w:color w:val="000000"/>
              </w:rPr>
            </w:pPr>
            <w:r w:rsidRPr="009E659B">
              <w:rPr>
                <w:rFonts w:ascii="Calibri" w:eastAsia="Calibri" w:hAnsi="Calibri"/>
                <w:color w:val="000000"/>
              </w:rPr>
              <w:t>Create test SQL database and test table</w:t>
            </w:r>
          </w:p>
          <w:p w14:paraId="6144E4AC" w14:textId="77777777" w:rsidR="00EE2F28" w:rsidRPr="009E659B" w:rsidRDefault="00EE2F28" w:rsidP="00EE2F28">
            <w:pPr>
              <w:spacing w:line="240" w:lineRule="auto"/>
              <w:rPr>
                <w:color w:val="000000"/>
              </w:rPr>
            </w:pPr>
            <w:r w:rsidRPr="009E659B">
              <w:rPr>
                <w:rFonts w:ascii="Calibri" w:eastAsia="Calibri" w:hAnsi="Calibri"/>
                <w:color w:val="000000"/>
              </w:rPr>
              <w:t>Create test Excel workbook with SQL data connection</w:t>
            </w:r>
          </w:p>
          <w:p w14:paraId="2B057EF7" w14:textId="77777777" w:rsidR="00EE2F28" w:rsidRPr="009E659B" w:rsidRDefault="00EE2F28" w:rsidP="00EE2F28">
            <w:pPr>
              <w:spacing w:line="240" w:lineRule="auto"/>
              <w:rPr>
                <w:rFonts w:ascii="Calibri" w:eastAsia="Calibri" w:hAnsi="Calibri"/>
                <w:color w:val="000000"/>
              </w:rPr>
            </w:pPr>
            <w:r w:rsidRPr="009E659B">
              <w:rPr>
                <w:rFonts w:ascii="Calibri" w:eastAsia="Calibri" w:hAnsi="Calibri"/>
                <w:color w:val="000000"/>
              </w:rPr>
              <w:t>Publish workbook to SharePoint Server and refresh data connection</w:t>
            </w:r>
          </w:p>
        </w:tc>
      </w:tr>
    </w:tbl>
    <w:p w14:paraId="37F9E584" w14:textId="77777777" w:rsidR="00EE2F28" w:rsidRDefault="00EE2F28">
      <w:pPr>
        <w:spacing w:line="240" w:lineRule="auto"/>
        <w:rPr>
          <w:rFonts w:cs="Arial"/>
          <w:color w:val="000000"/>
        </w:rPr>
      </w:pPr>
    </w:p>
    <w:p w14:paraId="08E6D605" w14:textId="77777777" w:rsidR="009D54C0" w:rsidRPr="00A95698" w:rsidRDefault="009D54C0" w:rsidP="007D40A4">
      <w:pPr>
        <w:pStyle w:val="Heading3"/>
      </w:pPr>
      <w:bookmarkStart w:id="236" w:name="_Toc274573077"/>
      <w:bookmarkStart w:id="237" w:name="_Toc289344697"/>
      <w:bookmarkStart w:id="238" w:name="_Toc321916346"/>
      <w:r w:rsidRPr="00A95698">
        <w:lastRenderedPageBreak/>
        <w:t xml:space="preserve">Scenario </w:t>
      </w:r>
      <w:bookmarkEnd w:id="236"/>
      <w:r w:rsidRPr="00A95698">
        <w:t>environment details</w:t>
      </w:r>
      <w:bookmarkEnd w:id="237"/>
      <w:bookmarkEnd w:id="238"/>
    </w:p>
    <w:p w14:paraId="1AAD21DC" w14:textId="77777777" w:rsidR="009D54C0" w:rsidRPr="00A95698" w:rsidRDefault="009D54C0" w:rsidP="007D40A4">
      <w:pPr>
        <w:pStyle w:val="Heading4"/>
      </w:pPr>
      <w:bookmarkStart w:id="239" w:name="_Toc289344698"/>
      <w:r w:rsidRPr="00A95698">
        <w:t>Kerberos constrained delegation paths</w:t>
      </w:r>
      <w:bookmarkEnd w:id="239"/>
    </w:p>
    <w:p w14:paraId="7EF8B68E" w14:textId="77777777" w:rsidR="00B75BC0" w:rsidRPr="0019159D" w:rsidRDefault="007372B8" w:rsidP="007D40A4">
      <w:r>
        <w:object w:dxaOrig="9234" w:dyaOrig="4036" w14:anchorId="6C731B1D">
          <v:shape id="_x0000_i1066" type="#_x0000_t75" style="width:462pt;height:201.75pt" o:ole="">
            <v:imagedata r:id="rId189" o:title=""/>
          </v:shape>
          <o:OLEObject Type="Embed" ProgID="Visio.Drawing.11" ShapeID="_x0000_i1066" DrawAspect="Content" ObjectID="_1395658538" r:id="rId190"/>
        </w:object>
      </w:r>
    </w:p>
    <w:p w14:paraId="26806A49" w14:textId="77777777" w:rsidR="009D54C0" w:rsidRPr="009E659B" w:rsidRDefault="009D54C0" w:rsidP="00D12857">
      <w:pPr>
        <w:spacing w:line="240" w:lineRule="auto"/>
        <w:rPr>
          <w:color w:val="000000"/>
        </w:rPr>
      </w:pPr>
      <w:r w:rsidRPr="009E659B">
        <w:rPr>
          <w:rFonts w:ascii="Calibri" w:eastAsia="Calibri" w:hAnsi="Calibri"/>
          <w:color w:val="000000"/>
        </w:rPr>
        <w:t xml:space="preserve">In this scenario we will configure the SharePoint Server Excel Services service account for Kerberos constrained delegation to the SQL Server service. </w:t>
      </w:r>
    </w:p>
    <w:p w14:paraId="277A405F" w14:textId="77777777" w:rsidR="007372B8" w:rsidRDefault="007372B8">
      <w:pPr>
        <w:spacing w:line="240" w:lineRule="auto"/>
        <w:rPr>
          <w:rFonts w:cs="Arial"/>
          <w:color w:val="000000"/>
        </w:rPr>
      </w:pPr>
    </w:p>
    <w:p w14:paraId="18044BCA" w14:textId="77777777" w:rsidR="009D54C0" w:rsidRDefault="009D54C0">
      <w:pPr>
        <w:keepNext/>
        <w:spacing w:line="240" w:lineRule="auto"/>
        <w:rPr>
          <w:rFonts w:cs="Arial"/>
          <w:color w:val="000000"/>
        </w:rPr>
      </w:pPr>
      <w:r>
        <w:rPr>
          <w:rFonts w:cs="Arial"/>
          <w:color w:val="000000"/>
        </w:rPr>
        <w:lastRenderedPageBreak/>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A33850" w14:paraId="575A78F4" w14:textId="77777777" w:rsidTr="00453307">
        <w:tc>
          <w:tcPr>
            <w:tcW w:w="5000" w:type="pct"/>
          </w:tcPr>
          <w:p w14:paraId="77DC3E99" w14:textId="77777777" w:rsidR="009D54C0" w:rsidRPr="00A33850" w:rsidRDefault="00DA526A">
            <w:pPr>
              <w:keepNext/>
              <w:spacing w:line="240" w:lineRule="auto"/>
              <w:rPr>
                <w:rFonts w:cs="Arial"/>
                <w:color w:val="000000"/>
                <w:sz w:val="18"/>
              </w:rPr>
            </w:pPr>
            <w:r>
              <w:rPr>
                <w:rFonts w:cs="Arial"/>
                <w:color w:val="000000"/>
                <w:sz w:val="18"/>
              </w:rPr>
              <w:pict w14:anchorId="139A402C">
                <v:shape id="_x0000_i1067" type="#_x0000_t75" style="width:9.75pt;height:9.75pt">
                  <v:imagedata r:id="rId20" o:title="note"/>
                </v:shape>
              </w:pict>
            </w:r>
            <w:r w:rsidR="009D54C0" w:rsidRPr="00A33850">
              <w:rPr>
                <w:rFonts w:cs="Arial"/>
                <w:color w:val="000000"/>
              </w:rPr>
              <w:t xml:space="preserve"> </w:t>
            </w:r>
            <w:r w:rsidR="009D54C0" w:rsidRPr="00A33850">
              <w:rPr>
                <w:rFonts w:cs="Arial"/>
                <w:b/>
                <w:color w:val="000000"/>
              </w:rPr>
              <w:t xml:space="preserve">Note: </w:t>
            </w:r>
          </w:p>
        </w:tc>
      </w:tr>
      <w:tr w:rsidR="009D54C0" w:rsidRPr="00A33850" w14:paraId="3C466526" w14:textId="77777777" w:rsidTr="00453307">
        <w:tc>
          <w:tcPr>
            <w:tcW w:w="5000" w:type="pct"/>
          </w:tcPr>
          <w:p w14:paraId="44DF0EC5" w14:textId="77777777" w:rsidR="009D54C0" w:rsidRPr="00A33850" w:rsidRDefault="009D54C0">
            <w:pPr>
              <w:keepNext/>
              <w:spacing w:line="240" w:lineRule="auto"/>
              <w:rPr>
                <w:rFonts w:cs="Arial"/>
                <w:color w:val="000000"/>
              </w:rPr>
            </w:pPr>
            <w:r w:rsidRPr="00A33850">
              <w:rPr>
                <w:rFonts w:cs="Arial"/>
                <w:color w:val="000000"/>
              </w:rPr>
              <w:t xml:space="preserve">In this scenario we will configure the Claims to Windows Token Services (C2WTS) to use a dedicated service account. If you leave the C2WTS configured to use </w:t>
            </w:r>
            <w:r w:rsidRPr="00A33850">
              <w:rPr>
                <w:rFonts w:cs="Arial"/>
                <w:b/>
                <w:color w:val="000000"/>
              </w:rPr>
              <w:t>Local System</w:t>
            </w:r>
            <w:r w:rsidRPr="00A33850">
              <w:rPr>
                <w:rFonts w:cs="Arial"/>
                <w:color w:val="000000"/>
              </w:rPr>
              <w:t xml:space="preserve"> you will need to configured constrained delegation on the computer account for the computer running the C2WTS and Excel Services.</w:t>
            </w:r>
          </w:p>
        </w:tc>
      </w:tr>
    </w:tbl>
    <w:p w14:paraId="73A32484" w14:textId="77777777" w:rsidR="009D54C0" w:rsidRDefault="009D54C0">
      <w:pPr>
        <w:keepNext/>
        <w:spacing w:line="240" w:lineRule="auto"/>
        <w:rPr>
          <w:rFonts w:cs="Arial"/>
          <w:color w:val="000000"/>
        </w:rPr>
      </w:pPr>
      <w:r>
        <w:rPr>
          <w:rFonts w:cs="Arial"/>
          <w:color w:val="000000"/>
        </w:rPr>
        <w:t xml:space="preserve"> </w:t>
      </w:r>
    </w:p>
    <w:p w14:paraId="54BCC141" w14:textId="77777777" w:rsidR="009D54C0" w:rsidRPr="00A95698" w:rsidRDefault="009D54C0" w:rsidP="009E659B">
      <w:pPr>
        <w:pStyle w:val="Heading3"/>
      </w:pPr>
      <w:bookmarkStart w:id="240" w:name="_Toc289344699"/>
      <w:bookmarkStart w:id="241" w:name="_Toc321916347"/>
      <w:r w:rsidRPr="00A95698">
        <w:t>SharePoint Server logical authentication</w:t>
      </w:r>
      <w:bookmarkEnd w:id="240"/>
      <w:bookmarkEnd w:id="241"/>
    </w:p>
    <w:p w14:paraId="684ECAA1" w14:textId="77777777" w:rsidR="00B75BC0" w:rsidRDefault="00B75BC0" w:rsidP="009E659B">
      <w:pPr>
        <w:pStyle w:val="Figure"/>
      </w:pPr>
      <w:r>
        <w:object w:dxaOrig="7413" w:dyaOrig="1581" w14:anchorId="72A8761B">
          <v:shape id="_x0000_i1068" type="#_x0000_t75" style="width:370.5pt;height:79.5pt" o:ole="">
            <v:imagedata r:id="rId191" o:title=""/>
          </v:shape>
          <o:OLEObject Type="Embed" ProgID="Visio.Drawing.11" ShapeID="_x0000_i1068" DrawAspect="Content" ObjectID="_1395658539" r:id="rId192"/>
        </w:object>
      </w:r>
    </w:p>
    <w:p w14:paraId="31C07188" w14:textId="77777777" w:rsidR="009D54C0" w:rsidRPr="007D40A4" w:rsidRDefault="009D54C0" w:rsidP="00D12857">
      <w:pPr>
        <w:spacing w:line="240" w:lineRule="auto"/>
        <w:rPr>
          <w:color w:val="000000"/>
        </w:rPr>
      </w:pPr>
      <w:r w:rsidRPr="007D40A4">
        <w:rPr>
          <w:color w:val="000000"/>
        </w:rPr>
        <w:t xml:space="preserve">Authentication in this scenario begins with the client authenticating with Kerberos authentication at the web front end. SharePoint Server 2010 will convert the Windows authentication token into a claims token using the local Security Token Service (STS). The excel service application will accept the claims token and convert it into a windows token (Kerberos) using the local Claims to Windows Token Service (C2WTS) that is a part of Windows Identity Framework (WIF). The excel service application will then use the client’s Kerberos ticket to authenticate with the backend </w:t>
      </w:r>
      <w:proofErr w:type="spellStart"/>
      <w:r w:rsidRPr="007D40A4">
        <w:rPr>
          <w:color w:val="000000"/>
        </w:rPr>
        <w:t>DataSource</w:t>
      </w:r>
      <w:proofErr w:type="spellEnd"/>
      <w:r w:rsidRPr="007D40A4">
        <w:rPr>
          <w:color w:val="000000"/>
        </w:rPr>
        <w:t>.</w:t>
      </w:r>
    </w:p>
    <w:p w14:paraId="3ED04F97" w14:textId="77777777" w:rsidR="00B75BC0" w:rsidRDefault="00B75BC0">
      <w:pPr>
        <w:spacing w:line="240" w:lineRule="auto"/>
        <w:rPr>
          <w:rFonts w:cs="Arial"/>
          <w:color w:val="000000"/>
        </w:rPr>
      </w:pPr>
    </w:p>
    <w:p w14:paraId="588A1DE2" w14:textId="77777777" w:rsidR="009D54C0" w:rsidRPr="00A95698" w:rsidRDefault="009D54C0" w:rsidP="00A95698">
      <w:pPr>
        <w:pStyle w:val="Heading2"/>
      </w:pPr>
      <w:bookmarkStart w:id="242" w:name="_Toc289344700"/>
      <w:bookmarkStart w:id="243" w:name="_Toc321916348"/>
      <w:r w:rsidRPr="00A95698">
        <w:t>Step-by-step configuration instructions</w:t>
      </w:r>
      <w:bookmarkEnd w:id="242"/>
      <w:bookmarkEnd w:id="243"/>
    </w:p>
    <w:p w14:paraId="45A952A0" w14:textId="77777777" w:rsidR="009D54C0" w:rsidRPr="00A95698" w:rsidRDefault="009D54C0" w:rsidP="007D40A4">
      <w:pPr>
        <w:pStyle w:val="Heading3"/>
      </w:pPr>
      <w:bookmarkStart w:id="244" w:name="_Toc289344701"/>
      <w:bookmarkStart w:id="245" w:name="_Toc321916349"/>
      <w:r w:rsidRPr="00A95698">
        <w:t>Active Directory configuration</w:t>
      </w:r>
      <w:bookmarkEnd w:id="244"/>
      <w:bookmarkEnd w:id="245"/>
    </w:p>
    <w:p w14:paraId="0BD390B5" w14:textId="77777777" w:rsidR="009D54C0" w:rsidRPr="00A95698" w:rsidRDefault="009D54C0" w:rsidP="007D40A4">
      <w:pPr>
        <w:pStyle w:val="Heading4"/>
      </w:pPr>
      <w:r w:rsidRPr="00A95698">
        <w:t>Create Excel Services service account</w:t>
      </w:r>
    </w:p>
    <w:p w14:paraId="4E63154B" w14:textId="77777777" w:rsidR="009D54C0" w:rsidRPr="009E659B" w:rsidRDefault="009D54C0" w:rsidP="00D12857">
      <w:pPr>
        <w:spacing w:line="240" w:lineRule="auto"/>
        <w:rPr>
          <w:color w:val="000000"/>
        </w:rPr>
      </w:pPr>
      <w:r w:rsidRPr="009E659B">
        <w:rPr>
          <w:color w:val="000000"/>
        </w:rPr>
        <w:t xml:space="preserve">As a best practice Excel Services should run under its own domain identity. To configure the Excel Service Application an Active Directory accounts must be created. In this example the following accounts were created: </w:t>
      </w:r>
    </w:p>
    <w:p w14:paraId="4A34B829" w14:textId="77777777" w:rsidR="009D54C0" w:rsidRDefault="009D54C0">
      <w:pPr>
        <w:spacing w:line="240" w:lineRule="auto"/>
        <w:rPr>
          <w:rFonts w:cs="Arial"/>
          <w:color w:val="000000"/>
          <w:sz w:val="24"/>
        </w:rPr>
      </w:pPr>
      <w:r>
        <w:rPr>
          <w:rFonts w:cs="Arial"/>
          <w:b/>
          <w:color w:val="000000"/>
          <w:sz w:val="24"/>
        </w:rPr>
        <w:t xml:space="preserve"> </w:t>
      </w:r>
    </w:p>
    <w:tbl>
      <w:tblPr>
        <w:tblW w:w="4789"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631"/>
        <w:gridCol w:w="4977"/>
      </w:tblGrid>
      <w:tr w:rsidR="009D54C0" w:rsidRPr="00A33850" w14:paraId="3E74543C" w14:textId="77777777" w:rsidTr="009E659B">
        <w:trPr>
          <w:tblHeader/>
        </w:trPr>
        <w:tc>
          <w:tcPr>
            <w:tcW w:w="172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389D588" w14:textId="77777777" w:rsidR="009D54C0" w:rsidRPr="009E659B" w:rsidRDefault="009D54C0" w:rsidP="00D12857">
            <w:pPr>
              <w:spacing w:line="240" w:lineRule="auto"/>
              <w:rPr>
                <w:color w:val="000000"/>
                <w:sz w:val="18"/>
              </w:rPr>
            </w:pPr>
            <w:r w:rsidRPr="009E659B">
              <w:rPr>
                <w:b/>
                <w:color w:val="000000"/>
                <w:sz w:val="18"/>
              </w:rPr>
              <w:lastRenderedPageBreak/>
              <w:t xml:space="preserve">SharePoint </w:t>
            </w:r>
            <w:r w:rsidRPr="00A33850">
              <w:rPr>
                <w:rFonts w:cs="Arial"/>
                <w:b/>
                <w:color w:val="000000"/>
                <w:sz w:val="18"/>
              </w:rPr>
              <w:t xml:space="preserve">Server </w:t>
            </w:r>
            <w:r w:rsidRPr="009E659B">
              <w:rPr>
                <w:b/>
                <w:color w:val="000000"/>
                <w:sz w:val="18"/>
              </w:rPr>
              <w:t>Service</w:t>
            </w:r>
          </w:p>
        </w:tc>
        <w:tc>
          <w:tcPr>
            <w:tcW w:w="3271" w:type="pct"/>
            <w:tcBorders>
              <w:top w:val="single" w:sz="12" w:space="0" w:color="808080"/>
              <w:left w:val="single" w:sz="6" w:space="0" w:color="808080"/>
              <w:bottom w:val="single" w:sz="4" w:space="0" w:color="808080"/>
              <w:right w:val="single" w:sz="12" w:space="0" w:color="808080"/>
              <w:tl2br w:val="nil"/>
            </w:tcBorders>
            <w:shd w:val="clear" w:color="auto" w:fill="D9D9D9"/>
          </w:tcPr>
          <w:p w14:paraId="39D1BE0A" w14:textId="77777777" w:rsidR="009D54C0" w:rsidRPr="009E659B" w:rsidRDefault="009D54C0" w:rsidP="00D12857">
            <w:pPr>
              <w:spacing w:line="240" w:lineRule="auto"/>
              <w:rPr>
                <w:color w:val="000000"/>
                <w:sz w:val="18"/>
              </w:rPr>
            </w:pPr>
            <w:r w:rsidRPr="009E659B">
              <w:rPr>
                <w:b/>
                <w:color w:val="000000"/>
                <w:sz w:val="18"/>
              </w:rPr>
              <w:t>IIS App Pool Identity</w:t>
            </w:r>
          </w:p>
        </w:tc>
      </w:tr>
      <w:tr w:rsidR="009D54C0" w:rsidRPr="00A33850" w14:paraId="670DA28C" w14:textId="77777777" w:rsidTr="009E659B">
        <w:tc>
          <w:tcPr>
            <w:tcW w:w="172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FD04A08" w14:textId="77777777" w:rsidR="009D54C0" w:rsidRPr="009E659B" w:rsidRDefault="009D54C0" w:rsidP="00D12857">
            <w:pPr>
              <w:spacing w:line="240" w:lineRule="auto"/>
              <w:rPr>
                <w:color w:val="000000"/>
              </w:rPr>
            </w:pPr>
            <w:r w:rsidRPr="009E659B">
              <w:rPr>
                <w:color w:val="000000"/>
              </w:rPr>
              <w:t>Excel Services</w:t>
            </w:r>
          </w:p>
        </w:tc>
        <w:tc>
          <w:tcPr>
            <w:tcW w:w="327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4B4CC47" w14:textId="77777777" w:rsidR="009D54C0" w:rsidRPr="009E659B" w:rsidRDefault="009D54C0" w:rsidP="00D12857">
            <w:pPr>
              <w:spacing w:line="240" w:lineRule="auto"/>
              <w:rPr>
                <w:color w:val="000000"/>
              </w:rPr>
            </w:pPr>
            <w:proofErr w:type="spellStart"/>
            <w:r w:rsidRPr="009E659B">
              <w:rPr>
                <w:color w:val="000000"/>
              </w:rPr>
              <w:t>vmlab</w:t>
            </w:r>
            <w:proofErr w:type="spellEnd"/>
            <w:r w:rsidRPr="009E659B">
              <w:rPr>
                <w:color w:val="000000"/>
              </w:rPr>
              <w:t>\</w:t>
            </w:r>
            <w:proofErr w:type="spellStart"/>
            <w:r w:rsidRPr="009E659B">
              <w:rPr>
                <w:color w:val="000000"/>
              </w:rPr>
              <w:t>svcExcel</w:t>
            </w:r>
            <w:proofErr w:type="spellEnd"/>
          </w:p>
        </w:tc>
      </w:tr>
    </w:tbl>
    <w:p w14:paraId="1121BE23" w14:textId="77777777" w:rsidR="009D54C0" w:rsidRDefault="009D54C0">
      <w:pPr>
        <w:spacing w:line="240" w:lineRule="auto"/>
        <w:rPr>
          <w:rFonts w:cs="Arial"/>
          <w:color w:val="000000"/>
        </w:rPr>
      </w:pPr>
      <w:r>
        <w:rPr>
          <w:rFonts w:cs="Arial"/>
          <w:color w:val="000000"/>
        </w:rPr>
        <w:t xml:space="preserve"> </w:t>
      </w:r>
    </w:p>
    <w:p w14:paraId="5688000F" w14:textId="77777777" w:rsidR="009D54C0" w:rsidRPr="00A95698" w:rsidRDefault="009D54C0" w:rsidP="009E659B">
      <w:pPr>
        <w:pStyle w:val="Heading4"/>
      </w:pPr>
      <w:r w:rsidRPr="00A95698">
        <w:t>Configure SPN on the Excel Services service account</w:t>
      </w:r>
    </w:p>
    <w:p w14:paraId="3A7713E5" w14:textId="77777777" w:rsidR="009D54C0" w:rsidRPr="009E659B" w:rsidRDefault="009D54C0" w:rsidP="00D12857">
      <w:pPr>
        <w:spacing w:line="240" w:lineRule="auto"/>
        <w:rPr>
          <w:color w:val="000000"/>
        </w:rPr>
      </w:pPr>
      <w:r w:rsidRPr="009E659B">
        <w:rPr>
          <w:color w:val="000000"/>
        </w:rPr>
        <w:t xml:space="preserve">Kerberos constrained delegation must be configured if Excel </w:t>
      </w:r>
      <w:r>
        <w:rPr>
          <w:rFonts w:cs="Arial"/>
          <w:color w:val="000000"/>
        </w:rPr>
        <w:t>Services</w:t>
      </w:r>
      <w:r w:rsidRPr="009E659B">
        <w:rPr>
          <w:color w:val="000000"/>
        </w:rPr>
        <w:t xml:space="preserve"> is going to delegate the client’s identity to a back end data source. In this example Excel services will query data from a SQL transactional database, therefore Kerberos delegation is required. </w:t>
      </w:r>
    </w:p>
    <w:p w14:paraId="054306DF" w14:textId="77777777" w:rsidR="009D54C0" w:rsidRPr="009E659B" w:rsidRDefault="009D54C0" w:rsidP="00D12857">
      <w:pPr>
        <w:spacing w:line="240" w:lineRule="auto"/>
        <w:rPr>
          <w:color w:val="000000"/>
        </w:rPr>
      </w:pPr>
      <w:r w:rsidRPr="009E659B">
        <w:rPr>
          <w:color w:val="000000"/>
        </w:rPr>
        <w:t xml:space="preserve">The Active Directory Users and Computers MMC snap-in is typically used to configure Kerberos delegation. To configure the delegation settings within the snap-in, the Active Directory object being configured must have a service principal name applied; otherwise the </w:t>
      </w:r>
      <w:r w:rsidRPr="009E659B">
        <w:rPr>
          <w:b/>
          <w:color w:val="000000"/>
        </w:rPr>
        <w:t>delegation</w:t>
      </w:r>
      <w:r w:rsidRPr="009E659B">
        <w:rPr>
          <w:color w:val="000000"/>
        </w:rPr>
        <w:t xml:space="preserve"> tab for the object will not be visible in the object’s properties dialog. Although Excel Services does not require a SPN to function, we will configure one for this purpose. </w:t>
      </w:r>
    </w:p>
    <w:p w14:paraId="776B41D8" w14:textId="77777777" w:rsidR="009D54C0" w:rsidRPr="009E659B" w:rsidRDefault="009D54C0" w:rsidP="00D12857">
      <w:pPr>
        <w:spacing w:line="240" w:lineRule="auto"/>
        <w:rPr>
          <w:color w:val="000000"/>
        </w:rPr>
      </w:pPr>
      <w:r w:rsidRPr="009E659B">
        <w:rPr>
          <w:color w:val="000000"/>
        </w:rPr>
        <w:t>On the command line, run the following command:</w:t>
      </w:r>
    </w:p>
    <w:p w14:paraId="68C9FB72" w14:textId="77777777" w:rsidR="009D54C0" w:rsidRPr="009E659B" w:rsidRDefault="009D54C0" w:rsidP="00D12857">
      <w:pPr>
        <w:spacing w:line="240" w:lineRule="auto"/>
        <w:rPr>
          <w:rFonts w:ascii="Calibri" w:hAnsi="Calibri"/>
          <w:color w:val="000000"/>
        </w:rPr>
      </w:pPr>
      <w:r w:rsidRPr="009E659B">
        <w:rPr>
          <w:rFonts w:ascii="Consolas" w:hAnsi="Calibri"/>
          <w:color w:val="000000"/>
          <w:sz w:val="18"/>
        </w:rPr>
        <w:t>SETSPN -S SP/</w:t>
      </w:r>
      <w:proofErr w:type="spellStart"/>
      <w:r w:rsidRPr="009E659B">
        <w:rPr>
          <w:rFonts w:ascii="Consolas" w:hAnsi="Calibri"/>
          <w:color w:val="000000"/>
          <w:sz w:val="18"/>
        </w:rPr>
        <w:t>ExcelServices</w:t>
      </w:r>
      <w:proofErr w:type="spellEnd"/>
    </w:p>
    <w:p w14:paraId="27C0278C"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A33850" w14:paraId="239C955A" w14:textId="77777777" w:rsidTr="00453307">
        <w:tc>
          <w:tcPr>
            <w:tcW w:w="5000" w:type="pct"/>
          </w:tcPr>
          <w:p w14:paraId="11B9E540" w14:textId="77777777" w:rsidR="009D54C0" w:rsidRPr="00A33850" w:rsidRDefault="00DA526A">
            <w:pPr>
              <w:keepNext/>
              <w:spacing w:line="240" w:lineRule="auto"/>
              <w:rPr>
                <w:rFonts w:cs="Arial"/>
                <w:color w:val="000000"/>
                <w:sz w:val="18"/>
              </w:rPr>
            </w:pPr>
            <w:r>
              <w:rPr>
                <w:rFonts w:cs="Arial"/>
                <w:color w:val="000000"/>
                <w:sz w:val="18"/>
              </w:rPr>
              <w:pict w14:anchorId="72189FE0">
                <v:shape id="_x0000_i1069" type="#_x0000_t75" style="width:9.75pt;height:9.75pt">
                  <v:imagedata r:id="rId20" o:title="note"/>
                </v:shape>
              </w:pict>
            </w:r>
            <w:r w:rsidR="009D54C0" w:rsidRPr="00A33850">
              <w:rPr>
                <w:rFonts w:cs="Arial"/>
                <w:color w:val="000000"/>
              </w:rPr>
              <w:t xml:space="preserve"> </w:t>
            </w:r>
            <w:r w:rsidR="009D54C0" w:rsidRPr="00A33850">
              <w:rPr>
                <w:rFonts w:cs="Arial"/>
                <w:b/>
                <w:color w:val="000000"/>
              </w:rPr>
              <w:t xml:space="preserve">Note: </w:t>
            </w:r>
          </w:p>
        </w:tc>
      </w:tr>
      <w:tr w:rsidR="009D54C0" w:rsidRPr="00A33850" w14:paraId="16E17A86" w14:textId="77777777" w:rsidTr="00453307">
        <w:tc>
          <w:tcPr>
            <w:tcW w:w="5000" w:type="pct"/>
          </w:tcPr>
          <w:p w14:paraId="491A7403" w14:textId="77777777" w:rsidR="009D54C0" w:rsidRPr="00A33850" w:rsidRDefault="009D54C0">
            <w:pPr>
              <w:keepNext/>
              <w:spacing w:line="240" w:lineRule="auto"/>
              <w:rPr>
                <w:rFonts w:cs="Arial"/>
                <w:color w:val="000000"/>
              </w:rPr>
            </w:pPr>
            <w:r w:rsidRPr="00A33850">
              <w:rPr>
                <w:rFonts w:cs="Arial"/>
                <w:color w:val="000000"/>
              </w:rPr>
              <w:t xml:space="preserve">The SPN is not a valid SPN. It is applied to the specified service account to reveal the delegation options in the AD users and computers add-in. There are other supported ways of specifying the delegation settings (specifically the </w:t>
            </w:r>
            <w:proofErr w:type="spellStart"/>
            <w:r w:rsidRPr="00A33850">
              <w:rPr>
                <w:rFonts w:cs="Arial"/>
                <w:color w:val="000000"/>
              </w:rPr>
              <w:t>msDS-AllowedToDelegateTo</w:t>
            </w:r>
            <w:proofErr w:type="spellEnd"/>
            <w:r w:rsidRPr="00A33850">
              <w:rPr>
                <w:rFonts w:cs="Arial"/>
                <w:color w:val="000000"/>
              </w:rPr>
              <w:t xml:space="preserve"> AD attribute) but this topic will not be covered in this document.</w:t>
            </w:r>
          </w:p>
        </w:tc>
      </w:tr>
    </w:tbl>
    <w:p w14:paraId="63261B94" w14:textId="77777777" w:rsidR="009D54C0" w:rsidRDefault="009D54C0">
      <w:pPr>
        <w:keepNext/>
        <w:spacing w:line="240" w:lineRule="auto"/>
        <w:rPr>
          <w:rFonts w:cs="Arial"/>
          <w:color w:val="000000"/>
        </w:rPr>
      </w:pPr>
      <w:r>
        <w:rPr>
          <w:rFonts w:cs="Arial"/>
          <w:color w:val="000000"/>
        </w:rPr>
        <w:t xml:space="preserve"> </w:t>
      </w:r>
    </w:p>
    <w:p w14:paraId="47FCDFBF" w14:textId="77777777" w:rsidR="009D54C0" w:rsidRPr="00A95698" w:rsidRDefault="009D54C0" w:rsidP="009E659B">
      <w:pPr>
        <w:pStyle w:val="Heading4"/>
      </w:pPr>
      <w:r w:rsidRPr="00A95698">
        <w:t>Configure Kerberos constrained delegation for Excel Services</w:t>
      </w:r>
    </w:p>
    <w:p w14:paraId="4B207A34" w14:textId="77777777" w:rsidR="009D54C0" w:rsidRPr="009E659B" w:rsidRDefault="009D54C0" w:rsidP="00D12857">
      <w:pPr>
        <w:spacing w:line="240" w:lineRule="auto"/>
        <w:rPr>
          <w:color w:val="000000"/>
        </w:rPr>
      </w:pPr>
      <w:r w:rsidRPr="009E659B">
        <w:rPr>
          <w:color w:val="000000"/>
        </w:rPr>
        <w:t xml:space="preserve">To allow excel services to delegate the clients identity Kerberos constrained delegation must be configured. It is required to configure constrained delegation with protocol transition for the conversion of claims token to windows token via the WIF C2WTS. </w:t>
      </w:r>
    </w:p>
    <w:p w14:paraId="37FCF23C" w14:textId="77777777" w:rsidR="009D54C0" w:rsidRPr="009E659B" w:rsidRDefault="009D54C0" w:rsidP="00D12857">
      <w:pPr>
        <w:spacing w:line="240" w:lineRule="auto"/>
        <w:rPr>
          <w:color w:val="000000"/>
        </w:rPr>
      </w:pPr>
      <w:r w:rsidRPr="009E659B">
        <w:rPr>
          <w:color w:val="000000"/>
        </w:rPr>
        <w:lastRenderedPageBreak/>
        <w:t xml:space="preserve">Each server running excel services must be trusted to delegate credentials to each back-end service excel will authenticate with. In additional, the excel services service account must also be configured to allow delegation to the same back-end services. </w:t>
      </w:r>
    </w:p>
    <w:p w14:paraId="7DE5BD5D" w14:textId="77777777" w:rsidR="009D54C0" w:rsidRPr="009E659B" w:rsidRDefault="009D54C0" w:rsidP="00D12857">
      <w:pPr>
        <w:spacing w:line="240" w:lineRule="auto"/>
        <w:rPr>
          <w:color w:val="000000"/>
        </w:rPr>
      </w:pPr>
      <w:r w:rsidRPr="009E659B">
        <w:rPr>
          <w:color w:val="000000"/>
        </w:rPr>
        <w:t xml:space="preserve">In our example the following delegation paths are defined: </w:t>
      </w:r>
    </w:p>
    <w:p w14:paraId="719E8341"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628"/>
        <w:gridCol w:w="1800"/>
        <w:gridCol w:w="4515"/>
      </w:tblGrid>
      <w:tr w:rsidR="009D54C0" w:rsidRPr="00A33850" w14:paraId="77DBC155" w14:textId="77777777" w:rsidTr="009E659B">
        <w:trPr>
          <w:tblHeader/>
        </w:trPr>
        <w:tc>
          <w:tcPr>
            <w:tcW w:w="1025"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91E5929" w14:textId="77777777" w:rsidR="009D54C0" w:rsidRPr="009E659B" w:rsidRDefault="009D54C0" w:rsidP="00D12857">
            <w:pPr>
              <w:spacing w:line="240" w:lineRule="auto"/>
              <w:rPr>
                <w:color w:val="000000"/>
                <w:sz w:val="18"/>
              </w:rPr>
            </w:pPr>
            <w:r w:rsidRPr="009E659B">
              <w:rPr>
                <w:b/>
                <w:color w:val="000000"/>
                <w:sz w:val="18"/>
              </w:rPr>
              <w:t>Principal Type</w:t>
            </w:r>
          </w:p>
        </w:tc>
        <w:tc>
          <w:tcPr>
            <w:tcW w:w="1133" w:type="pct"/>
            <w:tcBorders>
              <w:top w:val="single" w:sz="12" w:space="0" w:color="808080"/>
              <w:left w:val="single" w:sz="6" w:space="0" w:color="808080"/>
              <w:bottom w:val="single" w:sz="4" w:space="0" w:color="808080"/>
              <w:right w:val="single" w:sz="12" w:space="0" w:color="808080"/>
              <w:tl2br w:val="nil"/>
            </w:tcBorders>
            <w:shd w:val="clear" w:color="auto" w:fill="D9D9D9"/>
          </w:tcPr>
          <w:p w14:paraId="4C4F602C" w14:textId="77777777" w:rsidR="009D54C0" w:rsidRPr="009E659B" w:rsidRDefault="009D54C0" w:rsidP="00D12857">
            <w:pPr>
              <w:spacing w:line="240" w:lineRule="auto"/>
              <w:rPr>
                <w:color w:val="000000"/>
                <w:sz w:val="18"/>
              </w:rPr>
            </w:pPr>
            <w:r w:rsidRPr="009E659B">
              <w:rPr>
                <w:b/>
                <w:color w:val="000000"/>
                <w:sz w:val="18"/>
              </w:rPr>
              <w:t>Principal Name</w:t>
            </w:r>
          </w:p>
        </w:tc>
        <w:tc>
          <w:tcPr>
            <w:tcW w:w="284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C294F81" w14:textId="77777777" w:rsidR="009D54C0" w:rsidRPr="009E659B" w:rsidRDefault="009D54C0" w:rsidP="00D12857">
            <w:pPr>
              <w:spacing w:line="240" w:lineRule="auto"/>
              <w:rPr>
                <w:color w:val="000000"/>
                <w:sz w:val="18"/>
              </w:rPr>
            </w:pPr>
            <w:r w:rsidRPr="009E659B">
              <w:rPr>
                <w:b/>
                <w:color w:val="000000"/>
                <w:sz w:val="18"/>
              </w:rPr>
              <w:t>Delegates To Service</w:t>
            </w:r>
          </w:p>
        </w:tc>
      </w:tr>
      <w:tr w:rsidR="009D54C0" w:rsidRPr="00A33850" w14:paraId="10486308" w14:textId="77777777" w:rsidTr="009E659B">
        <w:tc>
          <w:tcPr>
            <w:tcW w:w="102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494BFEE" w14:textId="77777777" w:rsidR="009D54C0" w:rsidRPr="009E659B" w:rsidRDefault="009D54C0" w:rsidP="00D12857">
            <w:pPr>
              <w:spacing w:line="240" w:lineRule="auto"/>
              <w:rPr>
                <w:color w:val="000000"/>
              </w:rPr>
            </w:pPr>
            <w:r w:rsidRPr="009E659B">
              <w:rPr>
                <w:color w:val="000000"/>
              </w:rPr>
              <w:t>User</w:t>
            </w:r>
          </w:p>
        </w:tc>
        <w:tc>
          <w:tcPr>
            <w:tcW w:w="1133"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993F697" w14:textId="77777777" w:rsidR="009D54C0" w:rsidRPr="009E659B" w:rsidRDefault="009D54C0" w:rsidP="00D12857">
            <w:pPr>
              <w:spacing w:line="240" w:lineRule="auto"/>
              <w:rPr>
                <w:color w:val="000000"/>
              </w:rPr>
            </w:pPr>
            <w:proofErr w:type="spellStart"/>
            <w:r w:rsidRPr="009E659B">
              <w:rPr>
                <w:color w:val="000000"/>
              </w:rPr>
              <w:t>svcExcel</w:t>
            </w:r>
            <w:proofErr w:type="spellEnd"/>
          </w:p>
        </w:tc>
        <w:tc>
          <w:tcPr>
            <w:tcW w:w="284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C67AC43" w14:textId="77777777" w:rsidR="009D54C0" w:rsidRPr="009E659B" w:rsidRDefault="009D54C0" w:rsidP="00D12857">
            <w:pPr>
              <w:spacing w:line="240" w:lineRule="auto"/>
              <w:rPr>
                <w:color w:val="000000"/>
              </w:rPr>
            </w:pPr>
            <w:r w:rsidRPr="009E659B">
              <w:rPr>
                <w:color w:val="000000"/>
              </w:rPr>
              <w:t>MSSQLSVC/MySqlCluster.vmlab.local:1433</w:t>
            </w:r>
          </w:p>
        </w:tc>
      </w:tr>
      <w:tr w:rsidR="009D54C0" w:rsidRPr="00A33850" w14:paraId="72BD4E46" w14:textId="77777777" w:rsidTr="009E659B">
        <w:tc>
          <w:tcPr>
            <w:tcW w:w="102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40BD178" w14:textId="77777777" w:rsidR="009D54C0" w:rsidRPr="009E659B" w:rsidRDefault="009D54C0" w:rsidP="00D12857">
            <w:pPr>
              <w:spacing w:line="240" w:lineRule="auto"/>
              <w:rPr>
                <w:color w:val="000000"/>
              </w:rPr>
            </w:pPr>
            <w:r w:rsidRPr="009E659B">
              <w:rPr>
                <w:color w:val="000000"/>
              </w:rPr>
              <w:t>*User</w:t>
            </w:r>
          </w:p>
        </w:tc>
        <w:tc>
          <w:tcPr>
            <w:tcW w:w="1133"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46FBED7" w14:textId="77777777" w:rsidR="009D54C0" w:rsidRPr="009E659B" w:rsidRDefault="009D54C0" w:rsidP="00D12857">
            <w:pPr>
              <w:spacing w:line="240" w:lineRule="auto"/>
              <w:rPr>
                <w:color w:val="000000"/>
              </w:rPr>
            </w:pPr>
            <w:r w:rsidRPr="009E659B">
              <w:rPr>
                <w:color w:val="000000"/>
              </w:rPr>
              <w:t>svcC2WTS</w:t>
            </w:r>
          </w:p>
        </w:tc>
        <w:tc>
          <w:tcPr>
            <w:tcW w:w="284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DF8F435" w14:textId="77777777" w:rsidR="009D54C0" w:rsidRPr="009E659B" w:rsidRDefault="009D54C0" w:rsidP="00D12857">
            <w:pPr>
              <w:spacing w:line="240" w:lineRule="auto"/>
              <w:rPr>
                <w:color w:val="000000"/>
              </w:rPr>
            </w:pPr>
            <w:r w:rsidRPr="009E659B">
              <w:rPr>
                <w:color w:val="000000"/>
              </w:rPr>
              <w:t>MSSQLSVC/MySqlCluster.vmlab.local:1433</w:t>
            </w:r>
          </w:p>
        </w:tc>
      </w:tr>
      <w:tr w:rsidR="009D54C0" w:rsidRPr="00A33850" w14:paraId="5C7E2DD2" w14:textId="77777777" w:rsidTr="009E659B">
        <w:tc>
          <w:tcPr>
            <w:tcW w:w="102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370B609" w14:textId="77777777" w:rsidR="009D54C0" w:rsidRPr="009E659B" w:rsidRDefault="009D54C0" w:rsidP="00D12857">
            <w:pPr>
              <w:spacing w:line="240" w:lineRule="auto"/>
              <w:rPr>
                <w:color w:val="000000"/>
              </w:rPr>
            </w:pPr>
            <w:r w:rsidRPr="009E659B">
              <w:rPr>
                <w:color w:val="000000"/>
              </w:rPr>
              <w:t>**Computer</w:t>
            </w:r>
          </w:p>
        </w:tc>
        <w:tc>
          <w:tcPr>
            <w:tcW w:w="1133"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604529B" w14:textId="77777777" w:rsidR="009D54C0" w:rsidRPr="009E659B" w:rsidRDefault="009D54C0" w:rsidP="00D12857">
            <w:pPr>
              <w:spacing w:line="240" w:lineRule="auto"/>
              <w:rPr>
                <w:color w:val="000000"/>
              </w:rPr>
            </w:pPr>
            <w:r w:rsidRPr="009E659B">
              <w:rPr>
                <w:color w:val="000000"/>
              </w:rPr>
              <w:t>VMSP10APP01</w:t>
            </w:r>
          </w:p>
        </w:tc>
        <w:tc>
          <w:tcPr>
            <w:tcW w:w="284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EE1EE42" w14:textId="77777777" w:rsidR="009D54C0" w:rsidRPr="009E659B" w:rsidRDefault="009D54C0" w:rsidP="00D12857">
            <w:pPr>
              <w:spacing w:line="240" w:lineRule="auto"/>
              <w:rPr>
                <w:color w:val="000000"/>
              </w:rPr>
            </w:pPr>
            <w:r w:rsidRPr="009E659B">
              <w:rPr>
                <w:color w:val="000000"/>
              </w:rPr>
              <w:t>MSSQLSVC/MySqlCluster.vmlab.local:1433</w:t>
            </w:r>
          </w:p>
        </w:tc>
      </w:tr>
    </w:tbl>
    <w:p w14:paraId="6FB0B4F1" w14:textId="77777777" w:rsidR="009D54C0" w:rsidRPr="009E659B" w:rsidRDefault="009D54C0" w:rsidP="00D12857">
      <w:pPr>
        <w:spacing w:line="240" w:lineRule="auto"/>
        <w:rPr>
          <w:color w:val="000000"/>
        </w:rPr>
      </w:pPr>
      <w:r w:rsidRPr="009E659B">
        <w:rPr>
          <w:color w:val="000000"/>
        </w:rPr>
        <w:t>* Configured later in this scenario</w:t>
      </w:r>
    </w:p>
    <w:p w14:paraId="691A71B7" w14:textId="77777777" w:rsidR="009D54C0" w:rsidRPr="009E659B" w:rsidRDefault="009D54C0" w:rsidP="00D12857">
      <w:pPr>
        <w:spacing w:line="240" w:lineRule="auto"/>
        <w:rPr>
          <w:color w:val="000000"/>
        </w:rPr>
      </w:pPr>
      <w:r w:rsidRPr="009E659B">
        <w:rPr>
          <w:color w:val="000000"/>
        </w:rPr>
        <w:t>** Only required if the C2WTS is running as local system</w:t>
      </w:r>
    </w:p>
    <w:p w14:paraId="36897689" w14:textId="77777777" w:rsidR="0080035E" w:rsidRDefault="0080035E" w:rsidP="0080035E">
      <w:pPr>
        <w:spacing w:line="240" w:lineRule="auto"/>
        <w:rPr>
          <w:rFonts w:cs="Arial"/>
          <w:color w:val="000000"/>
        </w:rPr>
      </w:pPr>
    </w:p>
    <w:p w14:paraId="529545AD" w14:textId="77777777" w:rsidR="009D54C0" w:rsidRPr="00D12857" w:rsidRDefault="009D54C0" w:rsidP="009E659B">
      <w:pPr>
        <w:pStyle w:val="ProcedureTitle"/>
      </w:pPr>
      <w:r w:rsidRPr="00D12857">
        <w:t>To configure constrained delegation</w:t>
      </w:r>
    </w:p>
    <w:p w14:paraId="439EEADE" w14:textId="77777777" w:rsidR="009D54C0" w:rsidRDefault="009D54C0" w:rsidP="009E659B">
      <w:pPr>
        <w:pStyle w:val="NumberedList1"/>
        <w:numPr>
          <w:ilvl w:val="0"/>
          <w:numId w:val="29"/>
        </w:numPr>
        <w:tabs>
          <w:tab w:val="left" w:pos="360"/>
        </w:tabs>
        <w:spacing w:line="240" w:lineRule="exact"/>
        <w:ind w:left="360" w:hanging="360"/>
        <w:rPr>
          <w:rFonts w:cs="Arial"/>
        </w:rPr>
      </w:pPr>
      <w:r>
        <w:rPr>
          <w:rFonts w:cs="Arial"/>
        </w:rPr>
        <w:t>Open the Active Directory Object’s properties in Active Directory Users and Computers.</w:t>
      </w:r>
    </w:p>
    <w:p w14:paraId="42A52B81" w14:textId="77777777" w:rsidR="009D54C0" w:rsidRDefault="009D54C0" w:rsidP="009E659B">
      <w:pPr>
        <w:pStyle w:val="NumberedList1"/>
        <w:numPr>
          <w:ilvl w:val="0"/>
          <w:numId w:val="29"/>
        </w:numPr>
        <w:tabs>
          <w:tab w:val="left" w:pos="360"/>
        </w:tabs>
        <w:spacing w:line="240" w:lineRule="exact"/>
        <w:ind w:left="360" w:hanging="360"/>
        <w:rPr>
          <w:rFonts w:cs="Arial"/>
        </w:rPr>
      </w:pPr>
      <w:r>
        <w:rPr>
          <w:rFonts w:cs="Arial"/>
        </w:rPr>
        <w:t xml:space="preserve">Navigate to the </w:t>
      </w:r>
      <w:r w:rsidRPr="009E659B">
        <w:rPr>
          <w:b/>
        </w:rPr>
        <w:t>Delegation</w:t>
      </w:r>
      <w:r>
        <w:rPr>
          <w:rFonts w:cs="Arial"/>
        </w:rPr>
        <w:t xml:space="preserve"> tab.</w:t>
      </w:r>
    </w:p>
    <w:p w14:paraId="5582BA12" w14:textId="77777777" w:rsidR="00553B0A" w:rsidRDefault="007D6055" w:rsidP="00B26CAD">
      <w:pPr>
        <w:pStyle w:val="ListParagraph"/>
        <w:ind w:left="360"/>
      </w:pPr>
      <w:r w:rsidRPr="00AE14C3">
        <w:rPr>
          <w:noProof/>
          <w:lang w:val="en-US" w:eastAsia="en-US"/>
        </w:rPr>
        <w:lastRenderedPageBreak/>
        <w:drawing>
          <wp:inline distT="0" distB="0" distL="0" distR="0" wp14:anchorId="3C331EE0" wp14:editId="103441C8">
            <wp:extent cx="3215640" cy="430530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3215640" cy="4305300"/>
                    </a:xfrm>
                    <a:prstGeom prst="rect">
                      <a:avLst/>
                    </a:prstGeom>
                  </pic:spPr>
                </pic:pic>
              </a:graphicData>
            </a:graphic>
          </wp:inline>
        </w:drawing>
      </w:r>
    </w:p>
    <w:p w14:paraId="132925F3" w14:textId="77777777" w:rsidR="009D54C0" w:rsidRDefault="009D54C0" w:rsidP="00384AD2">
      <w:pPr>
        <w:pStyle w:val="NumberedList1"/>
        <w:numPr>
          <w:ilvl w:val="0"/>
          <w:numId w:val="29"/>
        </w:numPr>
        <w:tabs>
          <w:tab w:val="left" w:pos="360"/>
        </w:tabs>
        <w:spacing w:line="240" w:lineRule="exact"/>
        <w:ind w:left="360" w:hanging="360"/>
        <w:rPr>
          <w:rFonts w:cs="Arial"/>
        </w:rPr>
      </w:pPr>
      <w:r>
        <w:rPr>
          <w:rFonts w:cs="Arial"/>
        </w:rPr>
        <w:t xml:space="preserve">Select </w:t>
      </w:r>
      <w:r w:rsidRPr="00384AD2">
        <w:rPr>
          <w:b/>
        </w:rPr>
        <w:t>Trust this user for delegation to specified services only</w:t>
      </w:r>
      <w:r>
        <w:rPr>
          <w:rFonts w:cs="Arial"/>
        </w:rPr>
        <w:t>.</w:t>
      </w:r>
    </w:p>
    <w:p w14:paraId="2CA193DA" w14:textId="77777777" w:rsidR="009D54C0" w:rsidRDefault="009D54C0" w:rsidP="00384AD2">
      <w:pPr>
        <w:pStyle w:val="NumberedList1"/>
        <w:numPr>
          <w:ilvl w:val="0"/>
          <w:numId w:val="29"/>
        </w:numPr>
        <w:tabs>
          <w:tab w:val="left" w:pos="360"/>
        </w:tabs>
        <w:spacing w:line="240" w:lineRule="exact"/>
        <w:ind w:left="360" w:hanging="360"/>
        <w:rPr>
          <w:rFonts w:cs="Arial"/>
        </w:rPr>
      </w:pPr>
      <w:r>
        <w:rPr>
          <w:rFonts w:cs="Arial"/>
        </w:rPr>
        <w:t xml:space="preserve">Select </w:t>
      </w:r>
      <w:r>
        <w:rPr>
          <w:rFonts w:cs="Arial"/>
          <w:b/>
        </w:rPr>
        <w:t>Use any authentication protocol</w:t>
      </w:r>
      <w:r>
        <w:rPr>
          <w:rFonts w:cs="Arial"/>
        </w:rPr>
        <w:t>. This enables protocol transition and is required for the service account to use the C2WTS.</w:t>
      </w:r>
    </w:p>
    <w:p w14:paraId="4DB1CAFE" w14:textId="77777777" w:rsidR="009D54C0" w:rsidRDefault="009D54C0" w:rsidP="00384AD2">
      <w:pPr>
        <w:pStyle w:val="NumberedList1"/>
        <w:numPr>
          <w:ilvl w:val="0"/>
          <w:numId w:val="29"/>
        </w:numPr>
        <w:tabs>
          <w:tab w:val="left" w:pos="360"/>
        </w:tabs>
        <w:spacing w:line="240" w:lineRule="exact"/>
        <w:ind w:left="360" w:hanging="360"/>
        <w:rPr>
          <w:rFonts w:cs="Arial"/>
        </w:rPr>
      </w:pPr>
      <w:r>
        <w:rPr>
          <w:rFonts w:cs="Arial"/>
        </w:rPr>
        <w:t>Click the add button to select the service principal allowed to delegate to.</w:t>
      </w:r>
    </w:p>
    <w:p w14:paraId="38C53FFA" w14:textId="77777777" w:rsidR="00810C38" w:rsidRDefault="007D6055" w:rsidP="00B26CAD">
      <w:pPr>
        <w:pStyle w:val="ListParagraph"/>
        <w:ind w:left="360"/>
      </w:pPr>
      <w:r w:rsidRPr="007D6055">
        <w:rPr>
          <w:noProof/>
          <w:lang w:eastAsia="en-US"/>
        </w:rPr>
        <w:lastRenderedPageBreak/>
        <w:t xml:space="preserve"> </w:t>
      </w:r>
      <w:r w:rsidRPr="00AE14C3">
        <w:rPr>
          <w:noProof/>
          <w:lang w:val="en-US" w:eastAsia="en-US"/>
        </w:rPr>
        <w:drawing>
          <wp:inline distT="0" distB="0" distL="0" distR="0" wp14:anchorId="3FCC574B" wp14:editId="1D3DB695">
            <wp:extent cx="3078480" cy="2933700"/>
            <wp:effectExtent l="0" t="0" r="762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3078480" cy="2933700"/>
                    </a:xfrm>
                    <a:prstGeom prst="rect">
                      <a:avLst/>
                    </a:prstGeom>
                  </pic:spPr>
                </pic:pic>
              </a:graphicData>
            </a:graphic>
          </wp:inline>
        </w:drawing>
      </w:r>
    </w:p>
    <w:p w14:paraId="02341B29" w14:textId="77777777" w:rsidR="009D54C0" w:rsidRDefault="009D54C0" w:rsidP="00384AD2">
      <w:pPr>
        <w:pStyle w:val="NumberedList1"/>
        <w:numPr>
          <w:ilvl w:val="0"/>
          <w:numId w:val="29"/>
        </w:numPr>
        <w:tabs>
          <w:tab w:val="left" w:pos="360"/>
        </w:tabs>
        <w:spacing w:line="240" w:lineRule="exact"/>
        <w:ind w:left="360" w:hanging="360"/>
        <w:rPr>
          <w:rFonts w:cs="Arial"/>
        </w:rPr>
      </w:pPr>
      <w:r>
        <w:rPr>
          <w:rFonts w:cs="Arial"/>
        </w:rPr>
        <w:t xml:space="preserve">Select </w:t>
      </w:r>
      <w:r w:rsidRPr="00384AD2">
        <w:rPr>
          <w:b/>
        </w:rPr>
        <w:t>User and Computers</w:t>
      </w:r>
      <w:r>
        <w:rPr>
          <w:rFonts w:cs="Arial"/>
        </w:rPr>
        <w:t>.</w:t>
      </w:r>
    </w:p>
    <w:p w14:paraId="2402B65C" w14:textId="77777777" w:rsidR="00810C38" w:rsidRDefault="00430318" w:rsidP="00B26CAD">
      <w:pPr>
        <w:pStyle w:val="ListParagraph"/>
        <w:ind w:left="360"/>
      </w:pPr>
      <w:r w:rsidRPr="00430318">
        <w:rPr>
          <w:noProof/>
          <w:lang w:eastAsia="en-US"/>
        </w:rPr>
        <w:t xml:space="preserve"> </w:t>
      </w:r>
      <w:r w:rsidRPr="00AE14C3">
        <w:rPr>
          <w:noProof/>
          <w:lang w:val="en-US" w:eastAsia="en-US"/>
        </w:rPr>
        <w:drawing>
          <wp:inline distT="0" distB="0" distL="0" distR="0" wp14:anchorId="63923FE7" wp14:editId="7CAA6F95">
            <wp:extent cx="3505200" cy="1859280"/>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3505200" cy="1859280"/>
                    </a:xfrm>
                    <a:prstGeom prst="rect">
                      <a:avLst/>
                    </a:prstGeom>
                  </pic:spPr>
                </pic:pic>
              </a:graphicData>
            </a:graphic>
          </wp:inline>
        </w:drawing>
      </w:r>
    </w:p>
    <w:p w14:paraId="171A9F53" w14:textId="77777777" w:rsidR="009D54C0" w:rsidRDefault="009D54C0" w:rsidP="00384AD2">
      <w:pPr>
        <w:pStyle w:val="NumberedList1"/>
        <w:numPr>
          <w:ilvl w:val="0"/>
          <w:numId w:val="29"/>
        </w:numPr>
        <w:tabs>
          <w:tab w:val="left" w:pos="360"/>
        </w:tabs>
        <w:spacing w:line="240" w:lineRule="exact"/>
        <w:ind w:left="360" w:hanging="360"/>
        <w:rPr>
          <w:rFonts w:cs="Arial"/>
        </w:rPr>
      </w:pPr>
      <w:r>
        <w:rPr>
          <w:rFonts w:cs="Arial"/>
        </w:rPr>
        <w:t xml:space="preserve">Select the service account running the service you wish to delegate to. In this example it is the service account for the SQL service. </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A33850" w14:paraId="1B5AD94F" w14:textId="77777777" w:rsidTr="00453307">
        <w:tc>
          <w:tcPr>
            <w:tcW w:w="5000" w:type="pct"/>
          </w:tcPr>
          <w:p w14:paraId="735EEA99" w14:textId="77777777" w:rsidR="009D54C0" w:rsidRPr="00A33850" w:rsidRDefault="00DA526A">
            <w:pPr>
              <w:keepNext/>
              <w:spacing w:line="240" w:lineRule="auto"/>
              <w:rPr>
                <w:rFonts w:cs="Arial"/>
                <w:color w:val="000000"/>
                <w:sz w:val="18"/>
              </w:rPr>
            </w:pPr>
            <w:r>
              <w:rPr>
                <w:rFonts w:cs="Arial"/>
                <w:color w:val="000000"/>
                <w:sz w:val="18"/>
              </w:rPr>
              <w:lastRenderedPageBreak/>
              <w:pict w14:anchorId="4D0803C0">
                <v:shape id="_x0000_i1070" type="#_x0000_t75" style="width:9.75pt;height:9.75pt">
                  <v:imagedata r:id="rId20" o:title="note"/>
                </v:shape>
              </w:pict>
            </w:r>
            <w:r w:rsidR="009D54C0" w:rsidRPr="00A33850">
              <w:rPr>
                <w:rFonts w:cs="Arial"/>
                <w:color w:val="000000"/>
              </w:rPr>
              <w:t xml:space="preserve"> </w:t>
            </w:r>
            <w:r w:rsidR="009D54C0" w:rsidRPr="00A33850">
              <w:rPr>
                <w:rFonts w:cs="Arial"/>
                <w:b/>
                <w:color w:val="000000"/>
              </w:rPr>
              <w:t xml:space="preserve">Note: </w:t>
            </w:r>
          </w:p>
        </w:tc>
      </w:tr>
      <w:tr w:rsidR="009D54C0" w:rsidRPr="00A33850" w14:paraId="0CB7FF5E" w14:textId="77777777" w:rsidTr="00453307">
        <w:tc>
          <w:tcPr>
            <w:tcW w:w="5000" w:type="pct"/>
          </w:tcPr>
          <w:p w14:paraId="074F6A91" w14:textId="77777777" w:rsidR="009D54C0" w:rsidRPr="00A33850" w:rsidRDefault="00384AD2">
            <w:pPr>
              <w:keepNext/>
              <w:spacing w:line="240" w:lineRule="auto"/>
              <w:rPr>
                <w:rFonts w:cs="Arial"/>
                <w:color w:val="000000"/>
              </w:rPr>
            </w:pPr>
            <w:r>
              <w:rPr>
                <w:rFonts w:cs="Arial"/>
                <w:color w:val="000000"/>
              </w:rPr>
              <w:t>The</w:t>
            </w:r>
            <w:r w:rsidR="009D54C0" w:rsidRPr="00A33850">
              <w:rPr>
                <w:rFonts w:cs="Arial"/>
                <w:color w:val="000000"/>
              </w:rPr>
              <w:t xml:space="preserve"> service account selected must have a SPN applied to it. In our example the SPN for this account was configured in a previous scenario.</w:t>
            </w:r>
          </w:p>
        </w:tc>
      </w:tr>
    </w:tbl>
    <w:p w14:paraId="09CC5F97" w14:textId="77777777" w:rsidR="009D54C0" w:rsidRDefault="009D54C0" w:rsidP="00384AD2">
      <w:pPr>
        <w:pStyle w:val="NumberedList1"/>
        <w:numPr>
          <w:ilvl w:val="0"/>
          <w:numId w:val="29"/>
        </w:numPr>
        <w:tabs>
          <w:tab w:val="left" w:pos="360"/>
        </w:tabs>
        <w:spacing w:line="240" w:lineRule="exact"/>
        <w:ind w:left="360" w:hanging="360"/>
        <w:rPr>
          <w:rFonts w:cs="Arial"/>
        </w:rPr>
      </w:pPr>
      <w:r>
        <w:rPr>
          <w:rFonts w:cs="Arial"/>
        </w:rPr>
        <w:t xml:space="preserve">Click </w:t>
      </w:r>
      <w:r w:rsidRPr="00384AD2">
        <w:rPr>
          <w:b/>
        </w:rPr>
        <w:t>OK</w:t>
      </w:r>
      <w:r>
        <w:rPr>
          <w:rFonts w:cs="Arial"/>
        </w:rPr>
        <w:t xml:space="preserve">. You will then be asked to select the SPNs you would like to delegate to </w:t>
      </w:r>
      <w:r w:rsidR="00384AD2">
        <w:rPr>
          <w:rFonts w:cs="Arial"/>
        </w:rPr>
        <w:t>in</w:t>
      </w:r>
      <w:r>
        <w:rPr>
          <w:rFonts w:cs="Arial"/>
        </w:rPr>
        <w:t xml:space="preserve"> the following </w:t>
      </w:r>
      <w:r w:rsidR="00384AD2">
        <w:rPr>
          <w:rFonts w:cs="Arial"/>
        </w:rPr>
        <w:t>window</w:t>
      </w:r>
      <w:r>
        <w:rPr>
          <w:rFonts w:cs="Arial"/>
        </w:rPr>
        <w:t>.</w:t>
      </w:r>
    </w:p>
    <w:p w14:paraId="007BDE4E" w14:textId="77777777" w:rsidR="00810C38" w:rsidRDefault="00430318" w:rsidP="00B26CAD">
      <w:pPr>
        <w:pStyle w:val="ListParagraph"/>
        <w:ind w:left="360"/>
      </w:pPr>
      <w:r w:rsidRPr="00430318">
        <w:rPr>
          <w:noProof/>
          <w:lang w:eastAsia="en-US"/>
        </w:rPr>
        <w:t xml:space="preserve"> </w:t>
      </w:r>
      <w:r w:rsidRPr="00AE14C3">
        <w:rPr>
          <w:noProof/>
          <w:lang w:val="en-US" w:eastAsia="en-US"/>
        </w:rPr>
        <w:drawing>
          <wp:inline distT="0" distB="0" distL="0" distR="0" wp14:anchorId="3187B232" wp14:editId="3DCC06CD">
            <wp:extent cx="3070860" cy="291846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3070860" cy="2918460"/>
                    </a:xfrm>
                    <a:prstGeom prst="rect">
                      <a:avLst/>
                    </a:prstGeom>
                  </pic:spPr>
                </pic:pic>
              </a:graphicData>
            </a:graphic>
          </wp:inline>
        </w:drawing>
      </w:r>
    </w:p>
    <w:p w14:paraId="2B0BFD86" w14:textId="77777777" w:rsidR="009D54C0" w:rsidRDefault="009D54C0" w:rsidP="00AD372F">
      <w:pPr>
        <w:pStyle w:val="NumberedList1"/>
        <w:numPr>
          <w:ilvl w:val="0"/>
          <w:numId w:val="29"/>
        </w:numPr>
        <w:tabs>
          <w:tab w:val="left" w:pos="360"/>
        </w:tabs>
        <w:spacing w:line="240" w:lineRule="exact"/>
        <w:ind w:left="360" w:hanging="360"/>
        <w:rPr>
          <w:rFonts w:cs="Arial"/>
        </w:rPr>
      </w:pPr>
      <w:r>
        <w:rPr>
          <w:rFonts w:cs="Arial"/>
        </w:rPr>
        <w:t>Select the services for the SQL cluster and click OK.</w:t>
      </w:r>
    </w:p>
    <w:p w14:paraId="0609D773" w14:textId="77777777" w:rsidR="009D54C0" w:rsidRDefault="009D54C0" w:rsidP="00AD372F">
      <w:pPr>
        <w:pStyle w:val="NumberedList1"/>
        <w:numPr>
          <w:ilvl w:val="0"/>
          <w:numId w:val="29"/>
        </w:numPr>
        <w:tabs>
          <w:tab w:val="left" w:pos="360"/>
        </w:tabs>
        <w:spacing w:line="240" w:lineRule="exact"/>
        <w:ind w:left="360" w:hanging="360"/>
        <w:rPr>
          <w:rFonts w:cs="Arial"/>
        </w:rPr>
      </w:pPr>
      <w:r>
        <w:rPr>
          <w:rFonts w:cs="Arial"/>
        </w:rPr>
        <w:t xml:space="preserve">You should now see the selected SPNS in the </w:t>
      </w:r>
      <w:r w:rsidRPr="00AD372F">
        <w:rPr>
          <w:b/>
        </w:rPr>
        <w:t>services to which this account can presented delegated credentials</w:t>
      </w:r>
      <w:r>
        <w:rPr>
          <w:rFonts w:cs="Arial"/>
        </w:rPr>
        <w:t xml:space="preserve"> list.</w:t>
      </w:r>
    </w:p>
    <w:p w14:paraId="429B069F" w14:textId="77777777" w:rsidR="00810C38" w:rsidRDefault="00430318" w:rsidP="00B26CAD">
      <w:pPr>
        <w:pStyle w:val="ListParagraph"/>
        <w:ind w:left="360"/>
      </w:pPr>
      <w:r w:rsidRPr="00AE14C3">
        <w:rPr>
          <w:noProof/>
          <w:lang w:val="en-US" w:eastAsia="en-US"/>
        </w:rPr>
        <w:lastRenderedPageBreak/>
        <w:drawing>
          <wp:inline distT="0" distB="0" distL="0" distR="0" wp14:anchorId="572DA9C2" wp14:editId="0DD655AA">
            <wp:extent cx="3223260" cy="4320540"/>
            <wp:effectExtent l="0" t="0" r="0" b="381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3223260" cy="4320540"/>
                    </a:xfrm>
                    <a:prstGeom prst="rect">
                      <a:avLst/>
                    </a:prstGeom>
                  </pic:spPr>
                </pic:pic>
              </a:graphicData>
            </a:graphic>
          </wp:inline>
        </w:drawing>
      </w:r>
      <w:r w:rsidR="00135F07">
        <w:t xml:space="preserve"> </w:t>
      </w:r>
      <w:r w:rsidR="00810C38">
        <w:t xml:space="preserve"> </w:t>
      </w:r>
    </w:p>
    <w:p w14:paraId="5059C78F" w14:textId="77777777" w:rsidR="009D54C0" w:rsidRDefault="009D54C0" w:rsidP="00AD372F">
      <w:pPr>
        <w:pStyle w:val="NumberedList1"/>
        <w:numPr>
          <w:ilvl w:val="0"/>
          <w:numId w:val="29"/>
        </w:numPr>
        <w:tabs>
          <w:tab w:val="left" w:pos="360"/>
        </w:tabs>
        <w:spacing w:line="240" w:lineRule="exact"/>
        <w:ind w:left="360" w:hanging="360"/>
        <w:rPr>
          <w:rFonts w:cs="Arial"/>
        </w:rPr>
      </w:pPr>
      <w:r>
        <w:rPr>
          <w:rFonts w:cs="Arial"/>
        </w:rPr>
        <w:t>Repeat these steps for each delegation path defined in the beginning of this section.</w:t>
      </w:r>
    </w:p>
    <w:p w14:paraId="1F49872D" w14:textId="77777777" w:rsidR="009D54C0" w:rsidRPr="0075445A" w:rsidRDefault="009D54C0" w:rsidP="00AD372F">
      <w:pPr>
        <w:pStyle w:val="Heading4"/>
      </w:pPr>
      <w:r w:rsidRPr="0075445A">
        <w:t>Verify MSSQLSVC SPN for the Service Account running the service on the SQL Server (performed in Scenario 2)</w:t>
      </w:r>
    </w:p>
    <w:p w14:paraId="62D39519" w14:textId="77777777" w:rsidR="009D54C0" w:rsidRPr="00AD372F" w:rsidRDefault="009D54C0" w:rsidP="00D12857">
      <w:pPr>
        <w:spacing w:line="240" w:lineRule="auto"/>
        <w:rPr>
          <w:color w:val="000000"/>
        </w:rPr>
      </w:pPr>
      <w:r w:rsidRPr="00AD372F">
        <w:rPr>
          <w:color w:val="000000"/>
        </w:rPr>
        <w:t>Verify the SPN for Analysis Services service account (</w:t>
      </w:r>
      <w:proofErr w:type="spellStart"/>
      <w:r w:rsidRPr="00AD372F">
        <w:rPr>
          <w:color w:val="000000"/>
        </w:rPr>
        <w:t>vmlab</w:t>
      </w:r>
      <w:proofErr w:type="spellEnd"/>
      <w:r w:rsidRPr="00AD372F">
        <w:rPr>
          <w:color w:val="000000"/>
        </w:rPr>
        <w:t>\</w:t>
      </w:r>
      <w:proofErr w:type="spellStart"/>
      <w:r w:rsidRPr="00AD372F">
        <w:rPr>
          <w:color w:val="000000"/>
        </w:rPr>
        <w:t>svcSQL</w:t>
      </w:r>
      <w:proofErr w:type="spellEnd"/>
      <w:r w:rsidRPr="00AD372F">
        <w:rPr>
          <w:color w:val="000000"/>
        </w:rPr>
        <w:t xml:space="preserve">) exists with the following </w:t>
      </w:r>
      <w:proofErr w:type="spellStart"/>
      <w:r w:rsidRPr="00AD372F">
        <w:rPr>
          <w:color w:val="000000"/>
        </w:rPr>
        <w:t>SetSPN</w:t>
      </w:r>
      <w:proofErr w:type="spellEnd"/>
      <w:r w:rsidRPr="00AD372F">
        <w:rPr>
          <w:color w:val="000000"/>
        </w:rPr>
        <w:t xml:space="preserve"> command:</w:t>
      </w:r>
    </w:p>
    <w:p w14:paraId="6A0BD26C" w14:textId="77777777" w:rsidR="009D54C0" w:rsidRPr="00AD372F" w:rsidRDefault="009D54C0" w:rsidP="00AD372F">
      <w:pPr>
        <w:spacing w:line="240" w:lineRule="auto"/>
        <w:rPr>
          <w:rFonts w:ascii="Calibri" w:hAnsi="Calibri"/>
          <w:color w:val="000000"/>
        </w:rPr>
      </w:pPr>
      <w:proofErr w:type="spellStart"/>
      <w:r w:rsidRPr="00AD372F">
        <w:rPr>
          <w:rFonts w:ascii="Consolas" w:hAnsi="Calibri"/>
          <w:color w:val="000000"/>
          <w:sz w:val="18"/>
        </w:rPr>
        <w:t>SetSPN</w:t>
      </w:r>
      <w:proofErr w:type="spellEnd"/>
      <w:r w:rsidRPr="00AD372F">
        <w:rPr>
          <w:rFonts w:ascii="Consolas" w:hAnsi="Calibri"/>
          <w:color w:val="000000"/>
          <w:sz w:val="18"/>
        </w:rPr>
        <w:t xml:space="preserve"> -L </w:t>
      </w:r>
      <w:proofErr w:type="spellStart"/>
      <w:r w:rsidRPr="00AD372F">
        <w:rPr>
          <w:rFonts w:ascii="Consolas" w:hAnsi="Calibri"/>
          <w:color w:val="000000"/>
          <w:sz w:val="18"/>
        </w:rPr>
        <w:t>vmlab</w:t>
      </w:r>
      <w:proofErr w:type="spellEnd"/>
      <w:r w:rsidRPr="00AD372F">
        <w:rPr>
          <w:rFonts w:ascii="Consolas" w:hAnsi="Calibri"/>
          <w:color w:val="000000"/>
          <w:sz w:val="18"/>
        </w:rPr>
        <w:t>\</w:t>
      </w:r>
      <w:proofErr w:type="spellStart"/>
      <w:r w:rsidRPr="00AD372F">
        <w:rPr>
          <w:rFonts w:ascii="Consolas" w:hAnsi="Calibri"/>
          <w:color w:val="000000"/>
          <w:sz w:val="18"/>
        </w:rPr>
        <w:t>svcSQL</w:t>
      </w:r>
      <w:proofErr w:type="spellEnd"/>
    </w:p>
    <w:p w14:paraId="62945A1D" w14:textId="77777777" w:rsidR="009D54C0" w:rsidRPr="00AD372F" w:rsidRDefault="009D54C0" w:rsidP="00D12857">
      <w:pPr>
        <w:spacing w:line="240" w:lineRule="auto"/>
        <w:rPr>
          <w:color w:val="000000"/>
        </w:rPr>
      </w:pPr>
      <w:r w:rsidRPr="00AD372F">
        <w:rPr>
          <w:color w:val="000000"/>
        </w:rPr>
        <w:t>You should see the following:</w:t>
      </w:r>
    </w:p>
    <w:p w14:paraId="7052056A" w14:textId="77777777" w:rsidR="009D54C0" w:rsidRPr="00AD372F" w:rsidRDefault="009D54C0" w:rsidP="00AD372F">
      <w:pPr>
        <w:spacing w:line="240" w:lineRule="auto"/>
        <w:rPr>
          <w:color w:val="000000"/>
        </w:rPr>
      </w:pPr>
      <w:r w:rsidRPr="00AD372F">
        <w:rPr>
          <w:rFonts w:ascii="Consolas"/>
          <w:color w:val="000000"/>
          <w:sz w:val="18"/>
        </w:rPr>
        <w:t>MSSQLSVC/</w:t>
      </w:r>
      <w:proofErr w:type="spellStart"/>
      <w:r w:rsidRPr="00AD372F">
        <w:rPr>
          <w:rFonts w:ascii="Consolas"/>
          <w:color w:val="000000"/>
          <w:sz w:val="18"/>
        </w:rPr>
        <w:t>MySqlCluster</w:t>
      </w:r>
      <w:proofErr w:type="spellEnd"/>
    </w:p>
    <w:p w14:paraId="15A6AF84" w14:textId="77777777" w:rsidR="009D54C0" w:rsidRPr="00AD372F" w:rsidRDefault="009D54C0" w:rsidP="00AD372F">
      <w:pPr>
        <w:spacing w:line="240" w:lineRule="auto"/>
        <w:rPr>
          <w:color w:val="000000"/>
        </w:rPr>
      </w:pPr>
      <w:r w:rsidRPr="00AD372F">
        <w:rPr>
          <w:rFonts w:ascii="Consolas"/>
          <w:color w:val="000000"/>
          <w:sz w:val="18"/>
        </w:rPr>
        <w:t>MSSQLSVC/MySqlCluster.vmlab.local:1433</w:t>
      </w:r>
    </w:p>
    <w:p w14:paraId="36A8261B" w14:textId="77777777" w:rsidR="009D54C0" w:rsidRPr="0075445A" w:rsidRDefault="009D54C0" w:rsidP="00AD372F">
      <w:pPr>
        <w:pStyle w:val="Heading3"/>
      </w:pPr>
      <w:bookmarkStart w:id="246" w:name="_Toc289344702"/>
      <w:bookmarkStart w:id="247" w:name="_Toc321916350"/>
      <w:r w:rsidRPr="0075445A">
        <w:lastRenderedPageBreak/>
        <w:t>SharePoint Server configuration</w:t>
      </w:r>
      <w:bookmarkEnd w:id="246"/>
      <w:bookmarkEnd w:id="247"/>
    </w:p>
    <w:p w14:paraId="6BCABAC3" w14:textId="77777777" w:rsidR="009D54C0" w:rsidRPr="0075445A" w:rsidRDefault="009D54C0" w:rsidP="00AD372F">
      <w:pPr>
        <w:pStyle w:val="Heading4"/>
      </w:pPr>
      <w:bookmarkStart w:id="248" w:name="_Ref265063476"/>
      <w:r w:rsidRPr="0075445A">
        <w:t>Configure and Start the Claims to Windows Token Service on Excel Services Servers</w:t>
      </w:r>
      <w:bookmarkEnd w:id="248"/>
    </w:p>
    <w:p w14:paraId="5B6BCCB0" w14:textId="77777777" w:rsidR="009D54C0" w:rsidRPr="00AD372F" w:rsidRDefault="009D54C0" w:rsidP="00D12857">
      <w:pPr>
        <w:spacing w:line="240" w:lineRule="auto"/>
        <w:rPr>
          <w:color w:val="000000"/>
        </w:rPr>
      </w:pPr>
      <w:r w:rsidRPr="00AD372F">
        <w:rPr>
          <w:color w:val="000000"/>
        </w:rPr>
        <w:t xml:space="preserve">The Claims to Windows Token Service (C2WTS) is a component of the Windows Identity Foundation (WIF) which is responsible for converting user claim tokens to windows tokens. Excel services uses the C2WTS to convert the user’s claims token into a windows token when the services needs to delegate credentials to a back-end system which uses Integrated Windows authentication. WIF is deployed with SharePoint Server 2010 and the C2WTS can be started from Central Administration. </w:t>
      </w:r>
    </w:p>
    <w:p w14:paraId="519873E6" w14:textId="77777777" w:rsidR="009D54C0" w:rsidRPr="00AD372F" w:rsidRDefault="009D54C0" w:rsidP="00D12857">
      <w:pPr>
        <w:spacing w:line="240" w:lineRule="auto"/>
        <w:rPr>
          <w:color w:val="000000"/>
        </w:rPr>
      </w:pPr>
      <w:r w:rsidRPr="00AD372F">
        <w:rPr>
          <w:color w:val="000000"/>
        </w:rPr>
        <w:t xml:space="preserve">Each Excel Services Application server must run the C2WTS locally. The C2WTS does not open any ports and cannot be accessed by a remote caller. Further, the C2WTS service configuration file must be configured to specifically trust the local calling client identity. </w:t>
      </w:r>
    </w:p>
    <w:p w14:paraId="60A310F9" w14:textId="77777777" w:rsidR="009D54C0" w:rsidRPr="00AD372F" w:rsidRDefault="009D54C0" w:rsidP="00D12857">
      <w:pPr>
        <w:spacing w:line="240" w:lineRule="auto"/>
        <w:rPr>
          <w:color w:val="000000"/>
        </w:rPr>
      </w:pPr>
      <w:r w:rsidRPr="00AD372F">
        <w:rPr>
          <w:color w:val="000000"/>
        </w:rPr>
        <w:t>As a best practice you should run the C2WTS using a dedicated service account and not as Local System (the default configuration). The C2WTS service account requires special local permissions on each server the service runs on so be sure to configure these permissions each time the service is started on a server. Optimally you should configure the service account’s permissions on the local server before starting the C2WTS, but if done after the fact you can restart the C2WTS from the Windows services management console (</w:t>
      </w:r>
      <w:proofErr w:type="spellStart"/>
      <w:r w:rsidRPr="00AD372F">
        <w:rPr>
          <w:color w:val="000000"/>
        </w:rPr>
        <w:t>services.msc</w:t>
      </w:r>
      <w:proofErr w:type="spellEnd"/>
      <w:r w:rsidRPr="00AD372F">
        <w:rPr>
          <w:color w:val="000000"/>
        </w:rPr>
        <w:t xml:space="preserve">). </w:t>
      </w:r>
    </w:p>
    <w:p w14:paraId="6ACF192A" w14:textId="77777777" w:rsidR="009D54C0" w:rsidRPr="00D12857" w:rsidRDefault="009D54C0" w:rsidP="00AD372F">
      <w:pPr>
        <w:pStyle w:val="ProcedureTitle"/>
      </w:pPr>
      <w:r w:rsidRPr="00D12857">
        <w:t>To start the C2WTS</w:t>
      </w:r>
    </w:p>
    <w:p w14:paraId="26055200" w14:textId="77777777" w:rsidR="009D54C0" w:rsidRDefault="009D54C0" w:rsidP="00AD372F">
      <w:pPr>
        <w:pStyle w:val="NumberedList1"/>
        <w:numPr>
          <w:ilvl w:val="0"/>
          <w:numId w:val="30"/>
        </w:numPr>
        <w:tabs>
          <w:tab w:val="left" w:pos="360"/>
        </w:tabs>
        <w:spacing w:line="240" w:lineRule="exact"/>
        <w:ind w:left="360" w:hanging="360"/>
        <w:rPr>
          <w:rFonts w:cs="Arial"/>
        </w:rPr>
      </w:pPr>
      <w:r>
        <w:rPr>
          <w:rFonts w:cs="Arial"/>
        </w:rPr>
        <w:t xml:space="preserve">Create a service account in Active Directory to run the service under. In this example we created </w:t>
      </w:r>
      <w:proofErr w:type="spellStart"/>
      <w:r>
        <w:rPr>
          <w:rFonts w:cs="Arial"/>
        </w:rPr>
        <w:t>vmlab</w:t>
      </w:r>
      <w:proofErr w:type="spellEnd"/>
      <w:r>
        <w:rPr>
          <w:rFonts w:cs="Arial"/>
        </w:rPr>
        <w:t>\svcC2WTS.</w:t>
      </w:r>
    </w:p>
    <w:p w14:paraId="352799A6" w14:textId="77777777" w:rsidR="009D54C0" w:rsidRDefault="009D54C0" w:rsidP="00AD372F">
      <w:pPr>
        <w:pStyle w:val="NumberedList1"/>
        <w:numPr>
          <w:ilvl w:val="0"/>
          <w:numId w:val="30"/>
        </w:numPr>
        <w:tabs>
          <w:tab w:val="left" w:pos="360"/>
        </w:tabs>
        <w:spacing w:line="240" w:lineRule="exact"/>
        <w:ind w:left="360" w:hanging="360"/>
        <w:rPr>
          <w:rFonts w:cs="Arial"/>
        </w:rPr>
      </w:pPr>
      <w:r>
        <w:rPr>
          <w:rFonts w:cs="Arial"/>
        </w:rPr>
        <w:t xml:space="preserve">Add an arbitrary Service Principal Name (SPN) to the service account to expose the delegation options for this account in Active Directory Users and Computers. The SPN can be any format because we do not authenticate to the C2WTS using Kerberos authentication. It is recommended to not use an HTTP SPN to avoid potentially creating duplicate SPNs in your environment. In our example we registered SP/C2WTS to the </w:t>
      </w:r>
      <w:proofErr w:type="spellStart"/>
      <w:r>
        <w:rPr>
          <w:rFonts w:cs="Arial"/>
        </w:rPr>
        <w:t>vmlab</w:t>
      </w:r>
      <w:proofErr w:type="spellEnd"/>
      <w:r>
        <w:rPr>
          <w:rFonts w:cs="Arial"/>
        </w:rPr>
        <w:t>\svcC2WTS using the following command:</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A33850" w14:paraId="30EAAA8E" w14:textId="77777777" w:rsidTr="00453307">
        <w:tc>
          <w:tcPr>
            <w:tcW w:w="5000" w:type="pct"/>
          </w:tcPr>
          <w:p w14:paraId="4B3E525E" w14:textId="77777777" w:rsidR="009D54C0" w:rsidRPr="00A33850" w:rsidRDefault="009D54C0">
            <w:pPr>
              <w:keepNext/>
              <w:spacing w:line="240" w:lineRule="auto"/>
              <w:rPr>
                <w:rFonts w:cs="Arial"/>
                <w:color w:val="000000"/>
                <w:sz w:val="18"/>
              </w:rPr>
            </w:pPr>
            <w:proofErr w:type="spellStart"/>
            <w:r w:rsidRPr="00A33850">
              <w:rPr>
                <w:rFonts w:ascii="Consolas" w:cs="Consolas"/>
                <w:b/>
                <w:color w:val="000000"/>
                <w:sz w:val="18"/>
              </w:rPr>
              <w:t>SetSPN</w:t>
            </w:r>
            <w:proofErr w:type="spellEnd"/>
            <w:r w:rsidRPr="00A33850">
              <w:rPr>
                <w:rFonts w:ascii="Consolas" w:cs="Consolas"/>
                <w:b/>
                <w:color w:val="000000"/>
                <w:sz w:val="18"/>
              </w:rPr>
              <w:t xml:space="preserve"> -S SP/C2WTS </w:t>
            </w:r>
            <w:proofErr w:type="spellStart"/>
            <w:r w:rsidRPr="00A33850">
              <w:rPr>
                <w:rFonts w:ascii="Consolas" w:cs="Consolas"/>
                <w:b/>
                <w:color w:val="000000"/>
                <w:sz w:val="18"/>
              </w:rPr>
              <w:t>vmlab</w:t>
            </w:r>
            <w:proofErr w:type="spellEnd"/>
            <w:r w:rsidRPr="00A33850">
              <w:rPr>
                <w:rFonts w:ascii="Consolas" w:cs="Consolas"/>
                <w:b/>
                <w:color w:val="000000"/>
                <w:sz w:val="18"/>
              </w:rPr>
              <w:t>\svcC2WTS</w:t>
            </w:r>
          </w:p>
        </w:tc>
      </w:tr>
    </w:tbl>
    <w:p w14:paraId="359DCB39" w14:textId="77777777" w:rsidR="009D54C0" w:rsidRDefault="009D54C0" w:rsidP="00AD372F">
      <w:pPr>
        <w:pStyle w:val="NumberedList1"/>
        <w:numPr>
          <w:ilvl w:val="0"/>
          <w:numId w:val="30"/>
        </w:numPr>
        <w:tabs>
          <w:tab w:val="left" w:pos="360"/>
        </w:tabs>
        <w:spacing w:line="240" w:lineRule="exact"/>
        <w:ind w:left="360" w:hanging="360"/>
        <w:rPr>
          <w:rFonts w:cs="Arial"/>
        </w:rPr>
      </w:pPr>
      <w:r>
        <w:rPr>
          <w:rFonts w:cs="Arial"/>
        </w:rPr>
        <w:t>Configure Kerberos constrained delegation on the C2WTS services account. In this scenario we will delegate credentials to the SQL service running with the MSSQLSVC/MySqlCluster.vmlab.local:1433 service principal name.</w:t>
      </w:r>
    </w:p>
    <w:p w14:paraId="018A280C" w14:textId="77777777" w:rsidR="00E9641A" w:rsidRDefault="00430318" w:rsidP="00D02726">
      <w:pPr>
        <w:pStyle w:val="ListParagraph"/>
        <w:ind w:left="360"/>
      </w:pPr>
      <w:r w:rsidRPr="00AE14C3">
        <w:rPr>
          <w:noProof/>
          <w:lang w:val="en-US" w:eastAsia="en-US"/>
        </w:rPr>
        <w:lastRenderedPageBreak/>
        <w:drawing>
          <wp:inline distT="0" distB="0" distL="0" distR="0" wp14:anchorId="72A11A98" wp14:editId="29863022">
            <wp:extent cx="3230880" cy="4312920"/>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3230880" cy="4312920"/>
                    </a:xfrm>
                    <a:prstGeom prst="rect">
                      <a:avLst/>
                    </a:prstGeom>
                  </pic:spPr>
                </pic:pic>
              </a:graphicData>
            </a:graphic>
          </wp:inline>
        </w:drawing>
      </w:r>
    </w:p>
    <w:p w14:paraId="2C2EFBC6" w14:textId="77777777" w:rsidR="009D54C0" w:rsidRDefault="009D54C0" w:rsidP="00E22280">
      <w:pPr>
        <w:pStyle w:val="NumberedList1"/>
        <w:numPr>
          <w:ilvl w:val="0"/>
          <w:numId w:val="30"/>
        </w:numPr>
        <w:tabs>
          <w:tab w:val="left" w:pos="360"/>
        </w:tabs>
        <w:spacing w:line="240" w:lineRule="exact"/>
        <w:ind w:left="360" w:hanging="360"/>
        <w:rPr>
          <w:rFonts w:cs="Arial"/>
        </w:rPr>
      </w:pPr>
      <w:r w:rsidRPr="00E22280">
        <w:t>Next, configure the required local server permissions that the C2WTS requires</w:t>
      </w:r>
      <w:r>
        <w:rPr>
          <w:rFonts w:cs="Arial"/>
        </w:rPr>
        <w:t>. You will need to configure these permissions on each server the C2WTS runs on. In our example this is VMSP10APP01. Log onto the server and give the C2WTS the following permissions:</w:t>
      </w:r>
    </w:p>
    <w:p w14:paraId="217DA33D" w14:textId="77777777" w:rsidR="009D54C0" w:rsidRDefault="009D54C0" w:rsidP="00AD372F">
      <w:pPr>
        <w:pStyle w:val="NumberedList3"/>
        <w:numPr>
          <w:ilvl w:val="0"/>
          <w:numId w:val="37"/>
        </w:numPr>
        <w:spacing w:line="240" w:lineRule="exact"/>
        <w:rPr>
          <w:rFonts w:cs="Arial"/>
        </w:rPr>
      </w:pPr>
      <w:r>
        <w:rPr>
          <w:rFonts w:cs="Arial"/>
        </w:rPr>
        <w:t xml:space="preserve">Add the service account to the local </w:t>
      </w:r>
      <w:r w:rsidRPr="00AD372F">
        <w:t>Administrators Groups.</w:t>
      </w:r>
    </w:p>
    <w:p w14:paraId="6BEC2500" w14:textId="77777777" w:rsidR="009D54C0" w:rsidRDefault="009D54C0" w:rsidP="00AD372F">
      <w:pPr>
        <w:pStyle w:val="NumberedList3"/>
        <w:numPr>
          <w:ilvl w:val="0"/>
          <w:numId w:val="37"/>
        </w:numPr>
        <w:spacing w:line="240" w:lineRule="exact"/>
        <w:rPr>
          <w:rFonts w:cs="Arial"/>
        </w:rPr>
      </w:pPr>
      <w:r>
        <w:rPr>
          <w:rFonts w:cs="Arial"/>
        </w:rPr>
        <w:t>In local security policy (</w:t>
      </w:r>
      <w:proofErr w:type="spellStart"/>
      <w:r>
        <w:rPr>
          <w:rFonts w:cs="Arial"/>
        </w:rPr>
        <w:t>secpol.msc</w:t>
      </w:r>
      <w:proofErr w:type="spellEnd"/>
      <w:r>
        <w:rPr>
          <w:rFonts w:cs="Arial"/>
        </w:rPr>
        <w:t>) under user rights assignment give the service account the following permissions:</w:t>
      </w:r>
    </w:p>
    <w:p w14:paraId="5D545E48" w14:textId="77777777" w:rsidR="009D54C0" w:rsidRDefault="009D54C0" w:rsidP="00AD372F">
      <w:pPr>
        <w:pStyle w:val="NumberedList4"/>
        <w:numPr>
          <w:ilvl w:val="0"/>
          <w:numId w:val="38"/>
        </w:numPr>
        <w:tabs>
          <w:tab w:val="clear" w:pos="1800"/>
          <w:tab w:val="left" w:pos="360"/>
        </w:tabs>
        <w:spacing w:line="240" w:lineRule="exact"/>
        <w:rPr>
          <w:rFonts w:cs="Arial"/>
        </w:rPr>
      </w:pPr>
      <w:r w:rsidRPr="00AD372F">
        <w:t>Act as part of the operating system</w:t>
      </w:r>
    </w:p>
    <w:p w14:paraId="08B1DA55" w14:textId="77777777" w:rsidR="009D54C0" w:rsidRDefault="009D54C0" w:rsidP="00AD372F">
      <w:pPr>
        <w:pStyle w:val="NumberedList4"/>
        <w:numPr>
          <w:ilvl w:val="0"/>
          <w:numId w:val="38"/>
        </w:numPr>
        <w:tabs>
          <w:tab w:val="clear" w:pos="1800"/>
          <w:tab w:val="left" w:pos="360"/>
        </w:tabs>
        <w:spacing w:line="240" w:lineRule="exact"/>
        <w:rPr>
          <w:rFonts w:cs="Arial"/>
        </w:rPr>
      </w:pPr>
      <w:r w:rsidRPr="00AD372F">
        <w:t>Impersonate a client after authentication</w:t>
      </w:r>
    </w:p>
    <w:p w14:paraId="2A11B11E" w14:textId="77777777" w:rsidR="009D54C0" w:rsidRDefault="009D54C0" w:rsidP="00AD372F">
      <w:pPr>
        <w:pStyle w:val="NumberedList4"/>
        <w:numPr>
          <w:ilvl w:val="0"/>
          <w:numId w:val="38"/>
        </w:numPr>
        <w:tabs>
          <w:tab w:val="clear" w:pos="1800"/>
          <w:tab w:val="left" w:pos="360"/>
        </w:tabs>
        <w:spacing w:line="240" w:lineRule="exact"/>
        <w:rPr>
          <w:rFonts w:cs="Arial"/>
        </w:rPr>
      </w:pPr>
      <w:r w:rsidRPr="00AD372F">
        <w:t>Log on as a service</w:t>
      </w:r>
    </w:p>
    <w:p w14:paraId="03C49542" w14:textId="77777777" w:rsidR="009D54C0" w:rsidRDefault="009D54C0" w:rsidP="00AD372F">
      <w:pPr>
        <w:pStyle w:val="NumberedList1"/>
        <w:numPr>
          <w:ilvl w:val="0"/>
          <w:numId w:val="30"/>
        </w:numPr>
        <w:tabs>
          <w:tab w:val="left" w:pos="360"/>
        </w:tabs>
        <w:spacing w:line="240" w:lineRule="exact"/>
        <w:ind w:left="360" w:hanging="360"/>
        <w:rPr>
          <w:rFonts w:cs="Arial"/>
        </w:rPr>
      </w:pPr>
      <w:r>
        <w:rPr>
          <w:rFonts w:cs="Arial"/>
        </w:rPr>
        <w:lastRenderedPageBreak/>
        <w:t>Open Central Administration.</w:t>
      </w:r>
    </w:p>
    <w:p w14:paraId="279EB1C9" w14:textId="77777777" w:rsidR="009D54C0" w:rsidRDefault="009D54C0" w:rsidP="00AD372F">
      <w:pPr>
        <w:pStyle w:val="NumberedList1"/>
        <w:numPr>
          <w:ilvl w:val="0"/>
          <w:numId w:val="30"/>
        </w:numPr>
        <w:tabs>
          <w:tab w:val="left" w:pos="360"/>
        </w:tabs>
        <w:spacing w:line="240" w:lineRule="exact"/>
        <w:ind w:left="360" w:hanging="360"/>
        <w:rPr>
          <w:rFonts w:cs="Arial"/>
        </w:rPr>
      </w:pPr>
      <w:r>
        <w:rPr>
          <w:rFonts w:cs="Arial"/>
        </w:rPr>
        <w:t>Under Security-&gt;Configure Managed Service Accounts, Register the C2WTS service account as a managed account.</w:t>
      </w:r>
    </w:p>
    <w:p w14:paraId="0E173753" w14:textId="77777777" w:rsidR="00C5463C" w:rsidRDefault="00C5463C" w:rsidP="00D02726">
      <w:pPr>
        <w:ind w:left="360"/>
      </w:pPr>
      <w:r>
        <w:rPr>
          <w:noProof/>
        </w:rPr>
        <w:drawing>
          <wp:inline distT="0" distB="0" distL="0" distR="0" wp14:anchorId="1BF14605" wp14:editId="1217F41A">
            <wp:extent cx="5537035" cy="1816100"/>
            <wp:effectExtent l="0" t="0" r="698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537035" cy="1816100"/>
                    </a:xfrm>
                    <a:prstGeom prst="rect">
                      <a:avLst/>
                    </a:prstGeom>
                  </pic:spPr>
                </pic:pic>
              </a:graphicData>
            </a:graphic>
          </wp:inline>
        </w:drawing>
      </w:r>
    </w:p>
    <w:p w14:paraId="2BB233AF" w14:textId="77777777" w:rsidR="009D54C0" w:rsidRDefault="009D54C0" w:rsidP="00E22280">
      <w:pPr>
        <w:pStyle w:val="NumberedList1"/>
        <w:numPr>
          <w:ilvl w:val="0"/>
          <w:numId w:val="30"/>
        </w:numPr>
        <w:tabs>
          <w:tab w:val="left" w:pos="360"/>
        </w:tabs>
        <w:spacing w:line="240" w:lineRule="exact"/>
        <w:ind w:left="360" w:hanging="360"/>
        <w:rPr>
          <w:rFonts w:cs="Arial"/>
        </w:rPr>
      </w:pPr>
      <w:r>
        <w:rPr>
          <w:rFonts w:cs="Arial"/>
        </w:rPr>
        <w:t xml:space="preserve">Under services, select </w:t>
      </w:r>
      <w:r w:rsidRPr="00E22280">
        <w:rPr>
          <w:b/>
        </w:rPr>
        <w:t>Manage services on server</w:t>
      </w:r>
      <w:r>
        <w:rPr>
          <w:rFonts w:cs="Arial"/>
        </w:rPr>
        <w:t>.</w:t>
      </w:r>
    </w:p>
    <w:p w14:paraId="6E7593D1" w14:textId="77777777" w:rsidR="00135F07" w:rsidRDefault="00AB3DA9" w:rsidP="00D02726">
      <w:pPr>
        <w:pStyle w:val="ListParagraph"/>
        <w:ind w:left="360"/>
      </w:pPr>
      <w:r>
        <w:rPr>
          <w:noProof/>
          <w:lang w:val="en-US" w:eastAsia="en-US"/>
        </w:rPr>
        <w:drawing>
          <wp:inline distT="0" distB="0" distL="0" distR="0" wp14:anchorId="3BFC4B75" wp14:editId="58E7A251">
            <wp:extent cx="2172580" cy="904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0"/>
                    <a:srcRect l="5392" r="-1"/>
                    <a:stretch/>
                  </pic:blipFill>
                  <pic:spPr bwMode="auto">
                    <a:xfrm>
                      <a:off x="0" y="0"/>
                      <a:ext cx="2177154" cy="906780"/>
                    </a:xfrm>
                    <a:prstGeom prst="rect">
                      <a:avLst/>
                    </a:prstGeom>
                    <a:ln>
                      <a:noFill/>
                    </a:ln>
                    <a:extLst>
                      <a:ext uri="{53640926-AAD7-44D8-BBD7-CCE9431645EC}">
                        <a14:shadowObscured xmlns:a14="http://schemas.microsoft.com/office/drawing/2010/main"/>
                      </a:ext>
                    </a:extLst>
                  </pic:spPr>
                </pic:pic>
              </a:graphicData>
            </a:graphic>
          </wp:inline>
        </w:drawing>
      </w:r>
    </w:p>
    <w:p w14:paraId="2FB4B190" w14:textId="77777777" w:rsidR="00AB3DA9" w:rsidRDefault="009D54C0" w:rsidP="00D02726">
      <w:pPr>
        <w:pStyle w:val="ListParagraph"/>
        <w:numPr>
          <w:ilvl w:val="0"/>
          <w:numId w:val="30"/>
        </w:numPr>
      </w:pPr>
      <w:r>
        <w:rPr>
          <w:rFonts w:cs="Arial"/>
        </w:rPr>
        <w:t>In the server selection box in the upper right hand corner select the server(s) running excel services. In this example it is VMSP10APP01</w:t>
      </w:r>
      <w:r w:rsidR="00AB3DA9">
        <w:t>:</w:t>
      </w:r>
    </w:p>
    <w:p w14:paraId="420CA5DF" w14:textId="77777777" w:rsidR="00AB3DA9" w:rsidRDefault="00AB3DA9" w:rsidP="00AB3DA9">
      <w:pPr>
        <w:pStyle w:val="ListParagraph"/>
      </w:pPr>
      <w:r>
        <w:rPr>
          <w:noProof/>
          <w:lang w:val="en-US" w:eastAsia="en-US"/>
        </w:rPr>
        <w:drawing>
          <wp:inline distT="0" distB="0" distL="0" distR="0" wp14:anchorId="494ADCF6" wp14:editId="580B938C">
            <wp:extent cx="2676525" cy="56159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1"/>
                    <a:srcRect l="13003" t="7817"/>
                    <a:stretch/>
                  </pic:blipFill>
                  <pic:spPr bwMode="auto">
                    <a:xfrm>
                      <a:off x="0" y="0"/>
                      <a:ext cx="2678182" cy="561946"/>
                    </a:xfrm>
                    <a:prstGeom prst="rect">
                      <a:avLst/>
                    </a:prstGeom>
                    <a:ln>
                      <a:noFill/>
                    </a:ln>
                    <a:extLst>
                      <a:ext uri="{53640926-AAD7-44D8-BBD7-CCE9431645EC}">
                        <a14:shadowObscured xmlns:a14="http://schemas.microsoft.com/office/drawing/2010/main"/>
                      </a:ext>
                    </a:extLst>
                  </pic:spPr>
                </pic:pic>
              </a:graphicData>
            </a:graphic>
          </wp:inline>
        </w:drawing>
      </w:r>
    </w:p>
    <w:p w14:paraId="7A443D91" w14:textId="77777777" w:rsidR="00E22280" w:rsidRPr="00E22280" w:rsidRDefault="009D54C0" w:rsidP="00AD372F">
      <w:pPr>
        <w:pStyle w:val="NumberedList1"/>
        <w:numPr>
          <w:ilvl w:val="0"/>
          <w:numId w:val="30"/>
        </w:numPr>
        <w:tabs>
          <w:tab w:val="left" w:pos="360"/>
        </w:tabs>
        <w:spacing w:line="240" w:lineRule="exact"/>
        <w:ind w:left="360" w:hanging="360"/>
        <w:rPr>
          <w:rFonts w:cs="Arial"/>
        </w:rPr>
      </w:pPr>
      <w:r>
        <w:rPr>
          <w:rFonts w:cs="Arial"/>
        </w:rPr>
        <w:t>Find the Claims to Windows Token Service and start it</w:t>
      </w:r>
      <w:r w:rsidR="00E22280">
        <w:rPr>
          <w:rFonts w:cs="Arial"/>
        </w:rPr>
        <w:t>:</w:t>
      </w:r>
    </w:p>
    <w:p w14:paraId="26FAD08C" w14:textId="77777777" w:rsidR="009D54C0" w:rsidRDefault="00AB3DA9" w:rsidP="00E22280">
      <w:pPr>
        <w:pStyle w:val="FigureinList1"/>
        <w:rPr>
          <w:rFonts w:cs="Arial"/>
        </w:rPr>
      </w:pPr>
      <w:r w:rsidRPr="00AB3DA9">
        <w:rPr>
          <w:noProof/>
        </w:rPr>
        <w:t xml:space="preserve"> </w:t>
      </w:r>
      <w:r>
        <w:rPr>
          <w:noProof/>
        </w:rPr>
        <w:drawing>
          <wp:inline distT="0" distB="0" distL="0" distR="0" wp14:anchorId="4F2834F4" wp14:editId="54845F56">
            <wp:extent cx="4846320" cy="152224"/>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4947814" cy="155412"/>
                    </a:xfrm>
                    <a:prstGeom prst="rect">
                      <a:avLst/>
                    </a:prstGeom>
                  </pic:spPr>
                </pic:pic>
              </a:graphicData>
            </a:graphic>
          </wp:inline>
        </w:drawing>
      </w:r>
    </w:p>
    <w:p w14:paraId="7F1F61D9" w14:textId="77777777" w:rsidR="00C5463C" w:rsidRDefault="009D54C0" w:rsidP="00D02726">
      <w:pPr>
        <w:pStyle w:val="ListParagraph"/>
        <w:numPr>
          <w:ilvl w:val="0"/>
          <w:numId w:val="30"/>
        </w:numPr>
      </w:pPr>
      <w:r>
        <w:rPr>
          <w:rFonts w:cs="Arial"/>
        </w:rPr>
        <w:t xml:space="preserve">Go to Security-&gt;Manage Service Accounts. Change the identity of the C2WTS to the new managed </w:t>
      </w:r>
      <w:r w:rsidR="00C5463C">
        <w:rPr>
          <w:noProof/>
          <w:lang w:eastAsia="en-US"/>
        </w:rPr>
        <w:t>acount</w:t>
      </w:r>
      <w:r w:rsidR="00DA593E">
        <w:rPr>
          <w:noProof/>
          <w:lang w:eastAsia="en-US"/>
        </w:rPr>
        <w:t>.</w:t>
      </w:r>
    </w:p>
    <w:p w14:paraId="71F9BD9C" w14:textId="77777777" w:rsidR="00C5463C" w:rsidRDefault="00C5463C" w:rsidP="00C5463C">
      <w:pPr>
        <w:pStyle w:val="ListParagraph"/>
      </w:pPr>
      <w:r>
        <w:rPr>
          <w:noProof/>
          <w:lang w:val="en-US" w:eastAsia="en-US"/>
        </w:rPr>
        <w:lastRenderedPageBreak/>
        <w:drawing>
          <wp:inline distT="0" distB="0" distL="0" distR="0" wp14:anchorId="754A5941" wp14:editId="404F0BD9">
            <wp:extent cx="5580674" cy="1943100"/>
            <wp:effectExtent l="0" t="0" r="127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587532" cy="1945488"/>
                    </a:xfrm>
                    <a:prstGeom prst="rect">
                      <a:avLst/>
                    </a:prstGeom>
                  </pic:spPr>
                </pic:pic>
              </a:graphicData>
            </a:graphic>
          </wp:inline>
        </w:drawing>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A33850" w14:paraId="3EAB2377" w14:textId="77777777" w:rsidTr="00E22280">
        <w:tc>
          <w:tcPr>
            <w:tcW w:w="5000" w:type="pct"/>
          </w:tcPr>
          <w:p w14:paraId="14EC0C93" w14:textId="77777777" w:rsidR="009D54C0" w:rsidRPr="00A33850" w:rsidRDefault="00DA526A">
            <w:pPr>
              <w:keepNext/>
              <w:spacing w:line="240" w:lineRule="auto"/>
              <w:rPr>
                <w:rFonts w:cs="Arial"/>
                <w:color w:val="000000"/>
                <w:sz w:val="18"/>
              </w:rPr>
            </w:pPr>
            <w:r>
              <w:rPr>
                <w:rFonts w:cs="Arial"/>
                <w:color w:val="000000"/>
                <w:sz w:val="18"/>
              </w:rPr>
              <w:pict w14:anchorId="7E0DCB14">
                <v:shape id="_x0000_i1071" type="#_x0000_t75" style="width:9.75pt;height:9.75pt">
                  <v:imagedata r:id="rId20" o:title="note"/>
                </v:shape>
              </w:pict>
            </w:r>
            <w:r w:rsidR="009D54C0" w:rsidRPr="00A33850">
              <w:rPr>
                <w:rFonts w:cs="Arial"/>
                <w:color w:val="000000"/>
              </w:rPr>
              <w:t xml:space="preserve"> </w:t>
            </w:r>
            <w:r w:rsidR="009D54C0" w:rsidRPr="00A33850">
              <w:rPr>
                <w:rFonts w:cs="Arial"/>
                <w:b/>
                <w:color w:val="000000"/>
              </w:rPr>
              <w:t xml:space="preserve">Note: </w:t>
            </w:r>
          </w:p>
        </w:tc>
      </w:tr>
      <w:tr w:rsidR="009D54C0" w:rsidRPr="00A33850" w14:paraId="2F221E2B" w14:textId="77777777" w:rsidTr="00E22280">
        <w:tc>
          <w:tcPr>
            <w:tcW w:w="5000" w:type="pct"/>
          </w:tcPr>
          <w:p w14:paraId="467C71AF" w14:textId="77777777" w:rsidR="009D54C0" w:rsidRPr="00A33850" w:rsidRDefault="009D54C0">
            <w:pPr>
              <w:keepNext/>
              <w:spacing w:line="240" w:lineRule="auto"/>
              <w:rPr>
                <w:rFonts w:cs="Arial"/>
                <w:color w:val="000000"/>
              </w:rPr>
            </w:pPr>
            <w:r w:rsidRPr="00A33850">
              <w:rPr>
                <w:rFonts w:cs="Arial"/>
                <w:color w:val="000000"/>
              </w:rPr>
              <w:t>If the C2WTS was already running before configuring the dedicated service account, or if you need to changes the permissions of the service account after the C2WTS is running you must restart the C2WTS from the services console.</w:t>
            </w:r>
          </w:p>
        </w:tc>
      </w:tr>
    </w:tbl>
    <w:p w14:paraId="4AEC180F" w14:textId="77777777" w:rsidR="009D54C0" w:rsidRPr="00E22280" w:rsidRDefault="009D54C0" w:rsidP="00E22280">
      <w:pPr>
        <w:spacing w:line="240" w:lineRule="auto"/>
        <w:rPr>
          <w:color w:val="000000"/>
        </w:rPr>
      </w:pPr>
      <w:r w:rsidRPr="00E22280">
        <w:rPr>
          <w:color w:val="000000"/>
        </w:rPr>
        <w:t xml:space="preserve">In addition, if you experience issues with the C2WTS after restarting the service it may also be required to reset the IIS application pools that communicate with the C2WTS. </w:t>
      </w:r>
    </w:p>
    <w:p w14:paraId="5E63D961" w14:textId="77777777" w:rsidR="009D54C0" w:rsidRPr="0075445A" w:rsidRDefault="009D54C0" w:rsidP="00E22280">
      <w:pPr>
        <w:pStyle w:val="Heading4"/>
      </w:pPr>
      <w:r w:rsidRPr="0075445A">
        <w:t>Add Startup dependencies the WIF C2WTS service</w:t>
      </w:r>
    </w:p>
    <w:p w14:paraId="37974797" w14:textId="77777777" w:rsidR="009D54C0" w:rsidRPr="00E22280" w:rsidRDefault="009D54C0" w:rsidP="00D12857">
      <w:pPr>
        <w:spacing w:line="240" w:lineRule="auto"/>
        <w:rPr>
          <w:color w:val="000000"/>
        </w:rPr>
      </w:pPr>
      <w:r w:rsidRPr="00E22280">
        <w:rPr>
          <w:color w:val="000000"/>
        </w:rPr>
        <w:t>There is a known issue with the C2WTS where it may not automatically startup successfully on system reboot. A workaround to the issue is to configure a service dependency on the Cryptographic Services service:</w:t>
      </w:r>
    </w:p>
    <w:p w14:paraId="41A22E2B" w14:textId="77777777" w:rsidR="00C5463C" w:rsidRDefault="00C5463C" w:rsidP="00D02726">
      <w:pPr>
        <w:pStyle w:val="ListParagraph"/>
        <w:ind w:left="0"/>
      </w:pPr>
      <w:r>
        <w:rPr>
          <w:noProof/>
          <w:lang w:val="en-US" w:eastAsia="en-US"/>
        </w:rPr>
        <w:drawing>
          <wp:inline distT="0" distB="0" distL="0" distR="0" wp14:anchorId="338659C7" wp14:editId="442EE7E2">
            <wp:extent cx="5363501" cy="1409065"/>
            <wp:effectExtent l="0" t="0" r="8890" b="63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363501" cy="1409065"/>
                    </a:xfrm>
                    <a:prstGeom prst="rect">
                      <a:avLst/>
                    </a:prstGeom>
                  </pic:spPr>
                </pic:pic>
              </a:graphicData>
            </a:graphic>
          </wp:inline>
        </w:drawing>
      </w:r>
      <w:r>
        <w:t xml:space="preserve"> </w:t>
      </w:r>
    </w:p>
    <w:p w14:paraId="05D1F7F3" w14:textId="77777777" w:rsidR="00C5463C" w:rsidRDefault="00C5463C" w:rsidP="00D02726">
      <w:pPr>
        <w:pStyle w:val="ListParagraph"/>
        <w:ind w:left="0"/>
      </w:pPr>
      <w:r>
        <w:t xml:space="preserve">In addition, if you experience issues with the </w:t>
      </w:r>
      <w:r w:rsidR="00BF523E">
        <w:t>C2WTS</w:t>
      </w:r>
      <w:r>
        <w:t xml:space="preserve"> after restarting the service it may also be required to reset the IIS application pools that communicate with the </w:t>
      </w:r>
      <w:r w:rsidR="00BF523E">
        <w:t>C2WTS</w:t>
      </w:r>
      <w:r>
        <w:t xml:space="preserve">. </w:t>
      </w:r>
    </w:p>
    <w:p w14:paraId="6321CDF6" w14:textId="77777777" w:rsidR="009D54C0" w:rsidRDefault="009D54C0" w:rsidP="00AD372F">
      <w:pPr>
        <w:pStyle w:val="NumberedList1"/>
        <w:numPr>
          <w:ilvl w:val="0"/>
          <w:numId w:val="31"/>
        </w:numPr>
        <w:tabs>
          <w:tab w:val="left" w:pos="360"/>
        </w:tabs>
        <w:spacing w:line="240" w:lineRule="exact"/>
        <w:ind w:left="360" w:hanging="360"/>
        <w:rPr>
          <w:rFonts w:cs="Arial"/>
        </w:rPr>
      </w:pPr>
      <w:r>
        <w:rPr>
          <w:rFonts w:cs="Arial"/>
        </w:rPr>
        <w:t>Open the Command Prompt window.</w:t>
      </w:r>
    </w:p>
    <w:p w14:paraId="22E74869" w14:textId="77777777" w:rsidR="009D54C0" w:rsidRDefault="009D54C0" w:rsidP="00AD372F">
      <w:pPr>
        <w:pStyle w:val="NumberedList1"/>
        <w:numPr>
          <w:ilvl w:val="0"/>
          <w:numId w:val="31"/>
        </w:numPr>
        <w:tabs>
          <w:tab w:val="left" w:pos="360"/>
        </w:tabs>
        <w:spacing w:line="240" w:lineRule="exact"/>
        <w:ind w:left="360" w:hanging="360"/>
        <w:rPr>
          <w:rFonts w:cs="Arial"/>
        </w:rPr>
      </w:pPr>
      <w:r>
        <w:rPr>
          <w:rFonts w:cs="Arial"/>
        </w:rPr>
        <w:lastRenderedPageBreak/>
        <w:t xml:space="preserve">Type: </w:t>
      </w:r>
      <w:proofErr w:type="spellStart"/>
      <w:r w:rsidRPr="00AD372F">
        <w:rPr>
          <w:b/>
        </w:rPr>
        <w:t>sc</w:t>
      </w:r>
      <w:proofErr w:type="spellEnd"/>
      <w:r w:rsidRPr="00AD372F">
        <w:rPr>
          <w:b/>
        </w:rPr>
        <w:t xml:space="preserve"> </w:t>
      </w:r>
      <w:proofErr w:type="spellStart"/>
      <w:r w:rsidRPr="00AD372F">
        <w:rPr>
          <w:b/>
        </w:rPr>
        <w:t>config</w:t>
      </w:r>
      <w:proofErr w:type="spellEnd"/>
      <w:r w:rsidRPr="00AD372F">
        <w:rPr>
          <w:b/>
        </w:rPr>
        <w:t xml:space="preserve"> </w:t>
      </w:r>
      <w:r>
        <w:rPr>
          <w:rFonts w:cs="Arial"/>
          <w:b/>
        </w:rPr>
        <w:t>"</w:t>
      </w:r>
      <w:r w:rsidRPr="00AD372F">
        <w:rPr>
          <w:b/>
        </w:rPr>
        <w:t>c2wts</w:t>
      </w:r>
      <w:r>
        <w:rPr>
          <w:rFonts w:cs="Arial"/>
          <w:b/>
        </w:rPr>
        <w:t>"</w:t>
      </w:r>
      <w:r w:rsidRPr="00AD372F">
        <w:rPr>
          <w:b/>
        </w:rPr>
        <w:t xml:space="preserve"> depend= </w:t>
      </w:r>
      <w:proofErr w:type="spellStart"/>
      <w:r w:rsidRPr="00AD372F">
        <w:rPr>
          <w:b/>
        </w:rPr>
        <w:t>CryptSvc</w:t>
      </w:r>
      <w:proofErr w:type="spellEnd"/>
    </w:p>
    <w:p w14:paraId="1DD1A928" w14:textId="77777777" w:rsidR="004F0353" w:rsidRDefault="004F0353" w:rsidP="00D02726">
      <w:pPr>
        <w:pStyle w:val="ListParagraph"/>
        <w:ind w:left="360"/>
      </w:pPr>
      <w:r w:rsidRPr="00B55B21">
        <w:rPr>
          <w:noProof/>
          <w:lang w:val="en-US" w:eastAsia="en-US"/>
        </w:rPr>
        <w:drawing>
          <wp:inline distT="0" distB="0" distL="0" distR="0" wp14:anchorId="5682929B" wp14:editId="6A3F256A">
            <wp:extent cx="3057525" cy="371475"/>
            <wp:effectExtent l="0" t="0" r="9525"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3057525" cy="371475"/>
                    </a:xfrm>
                    <a:prstGeom prst="rect">
                      <a:avLst/>
                    </a:prstGeom>
                  </pic:spPr>
                </pic:pic>
              </a:graphicData>
            </a:graphic>
          </wp:inline>
        </w:drawing>
      </w:r>
    </w:p>
    <w:p w14:paraId="0F53222D" w14:textId="77777777" w:rsidR="009D54C0" w:rsidRDefault="009D54C0" w:rsidP="00AD372F">
      <w:pPr>
        <w:pStyle w:val="NumberedList1"/>
        <w:numPr>
          <w:ilvl w:val="0"/>
          <w:numId w:val="31"/>
        </w:numPr>
        <w:tabs>
          <w:tab w:val="left" w:pos="360"/>
        </w:tabs>
        <w:spacing w:line="240" w:lineRule="exact"/>
        <w:ind w:left="360" w:hanging="360"/>
        <w:rPr>
          <w:rFonts w:cs="Arial"/>
        </w:rPr>
      </w:pPr>
      <w:r>
        <w:rPr>
          <w:rFonts w:cs="Arial"/>
        </w:rPr>
        <w:t>Find the Claims to Windows Token Service in the services console.</w:t>
      </w:r>
    </w:p>
    <w:p w14:paraId="0352C622" w14:textId="77777777" w:rsidR="009D54C0" w:rsidRDefault="009D54C0" w:rsidP="00AD372F">
      <w:pPr>
        <w:pStyle w:val="NumberedList1"/>
        <w:numPr>
          <w:ilvl w:val="0"/>
          <w:numId w:val="31"/>
        </w:numPr>
        <w:tabs>
          <w:tab w:val="left" w:pos="360"/>
        </w:tabs>
        <w:spacing w:line="240" w:lineRule="exact"/>
        <w:ind w:left="360" w:hanging="360"/>
        <w:rPr>
          <w:rFonts w:cs="Arial"/>
        </w:rPr>
      </w:pPr>
      <w:r>
        <w:rPr>
          <w:rFonts w:cs="Arial"/>
        </w:rPr>
        <w:t>Open the properties for the service.</w:t>
      </w:r>
    </w:p>
    <w:p w14:paraId="1987B928" w14:textId="77777777" w:rsidR="004F0353" w:rsidRDefault="004F0353" w:rsidP="00D02726">
      <w:pPr>
        <w:pStyle w:val="ListParagraph"/>
        <w:ind w:left="360"/>
      </w:pPr>
      <w:r w:rsidRPr="00B55B21">
        <w:rPr>
          <w:noProof/>
          <w:lang w:val="en-US" w:eastAsia="en-US"/>
        </w:rPr>
        <w:drawing>
          <wp:inline distT="0" distB="0" distL="0" distR="0" wp14:anchorId="138B3CEF" wp14:editId="5FAD661A">
            <wp:extent cx="5318760" cy="234696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318760" cy="2346960"/>
                    </a:xfrm>
                    <a:prstGeom prst="rect">
                      <a:avLst/>
                    </a:prstGeom>
                  </pic:spPr>
                </pic:pic>
              </a:graphicData>
            </a:graphic>
          </wp:inline>
        </w:drawing>
      </w:r>
    </w:p>
    <w:p w14:paraId="06D6ECDC" w14:textId="77777777" w:rsidR="009D54C0" w:rsidRDefault="009D54C0" w:rsidP="00AD372F">
      <w:pPr>
        <w:pStyle w:val="NumberedList1"/>
        <w:numPr>
          <w:ilvl w:val="0"/>
          <w:numId w:val="31"/>
        </w:numPr>
        <w:tabs>
          <w:tab w:val="left" w:pos="360"/>
        </w:tabs>
        <w:spacing w:line="240" w:lineRule="exact"/>
        <w:ind w:left="360" w:hanging="360"/>
        <w:rPr>
          <w:rFonts w:cs="Arial"/>
        </w:rPr>
      </w:pPr>
      <w:r>
        <w:rPr>
          <w:rFonts w:cs="Arial"/>
        </w:rPr>
        <w:t xml:space="preserve">Check the </w:t>
      </w:r>
      <w:r w:rsidRPr="00E22280">
        <w:rPr>
          <w:b/>
        </w:rPr>
        <w:t>Dependencies</w:t>
      </w:r>
      <w:r>
        <w:rPr>
          <w:rFonts w:cs="Arial"/>
        </w:rPr>
        <w:t xml:space="preserve"> tab. Make sure </w:t>
      </w:r>
      <w:r w:rsidRPr="00E22280">
        <w:rPr>
          <w:b/>
        </w:rPr>
        <w:t>Cryptographic Services</w:t>
      </w:r>
      <w:r>
        <w:rPr>
          <w:rFonts w:cs="Arial"/>
        </w:rPr>
        <w:t xml:space="preserve"> is listed.</w:t>
      </w:r>
    </w:p>
    <w:p w14:paraId="7E49564F" w14:textId="77777777" w:rsidR="004F0353" w:rsidRDefault="004F0353" w:rsidP="00D02726">
      <w:pPr>
        <w:pStyle w:val="ListParagraph"/>
        <w:ind w:left="360"/>
      </w:pPr>
      <w:r w:rsidRPr="004F0353">
        <w:rPr>
          <w:noProof/>
          <w:lang w:eastAsia="en-US"/>
        </w:rPr>
        <w:t xml:space="preserve"> </w:t>
      </w:r>
      <w:r w:rsidRPr="00B55B21">
        <w:rPr>
          <w:noProof/>
          <w:lang w:val="en-US" w:eastAsia="en-US"/>
        </w:rPr>
        <w:drawing>
          <wp:inline distT="0" distB="0" distL="0" distR="0" wp14:anchorId="1A32E603" wp14:editId="2DAED084">
            <wp:extent cx="3876675" cy="26384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3876675" cy="2638425"/>
                    </a:xfrm>
                    <a:prstGeom prst="rect">
                      <a:avLst/>
                    </a:prstGeom>
                  </pic:spPr>
                </pic:pic>
              </a:graphicData>
            </a:graphic>
          </wp:inline>
        </w:drawing>
      </w:r>
    </w:p>
    <w:p w14:paraId="5E812336" w14:textId="77777777" w:rsidR="009D54C0" w:rsidRDefault="009D54C0" w:rsidP="00E22280">
      <w:pPr>
        <w:pStyle w:val="NumberedList1"/>
        <w:numPr>
          <w:ilvl w:val="0"/>
          <w:numId w:val="31"/>
        </w:numPr>
        <w:tabs>
          <w:tab w:val="left" w:pos="360"/>
        </w:tabs>
        <w:spacing w:line="240" w:lineRule="exact"/>
        <w:ind w:left="360" w:hanging="360"/>
        <w:rPr>
          <w:rFonts w:cs="Arial"/>
        </w:rPr>
      </w:pPr>
      <w:r>
        <w:rPr>
          <w:rFonts w:cs="Arial"/>
        </w:rPr>
        <w:lastRenderedPageBreak/>
        <w:t xml:space="preserve">Click </w:t>
      </w:r>
      <w:r w:rsidRPr="00E22280">
        <w:rPr>
          <w:b/>
        </w:rPr>
        <w:t>OK</w:t>
      </w:r>
      <w:r>
        <w:rPr>
          <w:rFonts w:cs="Arial"/>
        </w:rPr>
        <w:t>.</w:t>
      </w:r>
    </w:p>
    <w:p w14:paraId="1B30BB0A" w14:textId="77777777" w:rsidR="009D54C0" w:rsidRPr="0075445A" w:rsidRDefault="009D54C0" w:rsidP="00E22280">
      <w:pPr>
        <w:pStyle w:val="Heading4"/>
      </w:pPr>
      <w:r w:rsidRPr="0075445A">
        <w:t>Grant the Excel Services service account permissions on the web application content database</w:t>
      </w:r>
    </w:p>
    <w:p w14:paraId="3784421B" w14:textId="77777777" w:rsidR="009D54C0" w:rsidRPr="00AD372F" w:rsidRDefault="009D54C0" w:rsidP="00D12857">
      <w:pPr>
        <w:spacing w:line="240" w:lineRule="auto"/>
        <w:rPr>
          <w:color w:val="000000"/>
        </w:rPr>
      </w:pPr>
      <w:r w:rsidRPr="00AD372F">
        <w:rPr>
          <w:color w:val="000000"/>
        </w:rPr>
        <w:t>A required step in configuring  SharePoint Server 2010 Office Web Applications is allowing the web application’s service account access to the content databases for a given web application. In this example, we will grant the Excel Services service account access to the “portal” web application’s content database by using Windows PowerShell.</w:t>
      </w:r>
    </w:p>
    <w:p w14:paraId="67E8C69F" w14:textId="77777777" w:rsidR="009D54C0" w:rsidRPr="00AD372F" w:rsidRDefault="009D54C0" w:rsidP="00D12857">
      <w:pPr>
        <w:spacing w:line="240" w:lineRule="auto"/>
        <w:rPr>
          <w:color w:val="000000"/>
        </w:rPr>
      </w:pPr>
      <w:r w:rsidRPr="00AD372F">
        <w:rPr>
          <w:color w:val="000000"/>
        </w:rPr>
        <w:t>Run the following command from the SharePoint 2010 Management Shell:</w:t>
      </w:r>
    </w:p>
    <w:p w14:paraId="6818A02B" w14:textId="77777777" w:rsidR="009D54C0" w:rsidRPr="00AD372F" w:rsidRDefault="009D54C0" w:rsidP="00D12857">
      <w:pPr>
        <w:spacing w:line="240" w:lineRule="auto"/>
        <w:rPr>
          <w:rFonts w:ascii="Calibri" w:hAnsi="Calibri"/>
          <w:color w:val="000000"/>
        </w:rPr>
      </w:pPr>
      <w:r w:rsidRPr="00AD372F">
        <w:rPr>
          <w:rFonts w:ascii="Consolas" w:hAnsi="Calibri"/>
          <w:color w:val="000000"/>
          <w:sz w:val="18"/>
        </w:rPr>
        <w:t>$w = Get-</w:t>
      </w:r>
      <w:proofErr w:type="spellStart"/>
      <w:r w:rsidRPr="00AD372F">
        <w:rPr>
          <w:rFonts w:ascii="Consolas" w:hAnsi="Calibri"/>
          <w:color w:val="000000"/>
          <w:sz w:val="18"/>
        </w:rPr>
        <w:t>SPWebApplication</w:t>
      </w:r>
      <w:proofErr w:type="spellEnd"/>
      <w:r w:rsidRPr="00AD372F">
        <w:rPr>
          <w:rFonts w:ascii="Consolas" w:hAnsi="Calibri"/>
          <w:color w:val="000000"/>
          <w:sz w:val="18"/>
        </w:rPr>
        <w:t xml:space="preserve"> -Identity http://portal</w:t>
      </w:r>
    </w:p>
    <w:p w14:paraId="13C58CBB" w14:textId="77777777" w:rsidR="009D54C0" w:rsidRPr="00AD372F" w:rsidRDefault="009D54C0" w:rsidP="00D12857">
      <w:pPr>
        <w:spacing w:line="240" w:lineRule="auto"/>
        <w:rPr>
          <w:rFonts w:ascii="Calibri" w:hAnsi="Calibri"/>
          <w:color w:val="000000"/>
        </w:rPr>
      </w:pPr>
      <w:r w:rsidRPr="00AD372F">
        <w:rPr>
          <w:rFonts w:ascii="Consolas" w:hAnsi="Calibri"/>
          <w:color w:val="000000"/>
          <w:sz w:val="18"/>
        </w:rPr>
        <w:t>$</w:t>
      </w:r>
      <w:proofErr w:type="spellStart"/>
      <w:proofErr w:type="gramStart"/>
      <w:r w:rsidRPr="00AD372F">
        <w:rPr>
          <w:rFonts w:ascii="Consolas" w:hAnsi="Calibri"/>
          <w:color w:val="000000"/>
          <w:sz w:val="18"/>
        </w:rPr>
        <w:t>w.GrantAccessToProcessIdentity</w:t>
      </w:r>
      <w:proofErr w:type="spellEnd"/>
      <w:r w:rsidRPr="00AD372F">
        <w:rPr>
          <w:rFonts w:ascii="Consolas" w:hAnsi="Calibri"/>
          <w:color w:val="000000"/>
          <w:sz w:val="18"/>
        </w:rPr>
        <w:t>(</w:t>
      </w:r>
      <w:proofErr w:type="gramEnd"/>
      <w:r w:rsidRPr="00AD372F">
        <w:rPr>
          <w:rFonts w:ascii="Consolas" w:hAnsi="Calibri"/>
          <w:color w:val="000000"/>
          <w:sz w:val="18"/>
        </w:rPr>
        <w:t>"</w:t>
      </w:r>
      <w:proofErr w:type="spellStart"/>
      <w:r w:rsidRPr="00AD372F">
        <w:rPr>
          <w:rFonts w:ascii="Consolas" w:hAnsi="Calibri"/>
          <w:color w:val="000000"/>
          <w:sz w:val="18"/>
        </w:rPr>
        <w:t>vmlab</w:t>
      </w:r>
      <w:proofErr w:type="spellEnd"/>
      <w:r w:rsidRPr="00AD372F">
        <w:rPr>
          <w:rFonts w:ascii="Consolas" w:hAnsi="Calibri"/>
          <w:color w:val="000000"/>
          <w:sz w:val="18"/>
        </w:rPr>
        <w:t>\</w:t>
      </w:r>
      <w:proofErr w:type="spellStart"/>
      <w:r w:rsidRPr="00AD372F">
        <w:rPr>
          <w:rFonts w:ascii="Consolas" w:hAnsi="Calibri"/>
          <w:color w:val="000000"/>
          <w:sz w:val="18"/>
        </w:rPr>
        <w:t>svcExcel</w:t>
      </w:r>
      <w:proofErr w:type="spellEnd"/>
      <w:r w:rsidRPr="00AD372F">
        <w:rPr>
          <w:rFonts w:ascii="Consolas" w:hAnsi="Calibri"/>
          <w:color w:val="000000"/>
          <w:sz w:val="18"/>
        </w:rPr>
        <w:t>")</w:t>
      </w:r>
    </w:p>
    <w:p w14:paraId="1CB4A61F" w14:textId="77777777" w:rsidR="009D54C0" w:rsidRPr="0075445A" w:rsidRDefault="009D54C0" w:rsidP="00AD372F">
      <w:pPr>
        <w:pStyle w:val="Heading4"/>
      </w:pPr>
      <w:r w:rsidRPr="0075445A">
        <w:t>Start the Excel Services service instance on the Excel Services server</w:t>
      </w:r>
    </w:p>
    <w:p w14:paraId="5955B1FA" w14:textId="77777777" w:rsidR="009D54C0" w:rsidRPr="00AD372F" w:rsidRDefault="009D54C0" w:rsidP="00D12857">
      <w:pPr>
        <w:spacing w:line="240" w:lineRule="auto"/>
        <w:rPr>
          <w:color w:val="000000"/>
        </w:rPr>
      </w:pPr>
      <w:r w:rsidRPr="00AD372F">
        <w:rPr>
          <w:color w:val="000000"/>
        </w:rPr>
        <w:t xml:space="preserve">Before creating an Excel Services service application, start the excel services serve service on the designated Farm servers. </w:t>
      </w:r>
    </w:p>
    <w:p w14:paraId="47999EEF" w14:textId="77777777" w:rsidR="009D54C0" w:rsidRDefault="009D54C0" w:rsidP="00AD372F">
      <w:pPr>
        <w:pStyle w:val="NumberedList1"/>
        <w:numPr>
          <w:ilvl w:val="0"/>
          <w:numId w:val="32"/>
        </w:numPr>
        <w:tabs>
          <w:tab w:val="left" w:pos="360"/>
        </w:tabs>
        <w:spacing w:line="240" w:lineRule="exact"/>
        <w:ind w:left="360" w:hanging="360"/>
        <w:rPr>
          <w:rFonts w:cs="Arial"/>
        </w:rPr>
      </w:pPr>
      <w:r>
        <w:rPr>
          <w:rFonts w:cs="Arial"/>
        </w:rPr>
        <w:t>Open Central Administration.</w:t>
      </w:r>
    </w:p>
    <w:p w14:paraId="6B730BDE" w14:textId="77777777" w:rsidR="009D54C0" w:rsidRDefault="009D54C0" w:rsidP="00AD372F">
      <w:pPr>
        <w:pStyle w:val="NumberedList1"/>
        <w:numPr>
          <w:ilvl w:val="0"/>
          <w:numId w:val="32"/>
        </w:numPr>
        <w:tabs>
          <w:tab w:val="left" w:pos="360"/>
        </w:tabs>
        <w:spacing w:line="240" w:lineRule="exact"/>
        <w:ind w:left="360" w:hanging="360"/>
        <w:rPr>
          <w:rFonts w:cs="Arial"/>
        </w:rPr>
      </w:pPr>
      <w:r>
        <w:rPr>
          <w:rFonts w:cs="Arial"/>
        </w:rPr>
        <w:t xml:space="preserve">Under services, select </w:t>
      </w:r>
      <w:r w:rsidRPr="00E22280">
        <w:rPr>
          <w:b/>
        </w:rPr>
        <w:t>Manage services on server</w:t>
      </w:r>
      <w:r>
        <w:rPr>
          <w:rFonts w:cs="Arial"/>
        </w:rPr>
        <w:t>.</w:t>
      </w:r>
    </w:p>
    <w:p w14:paraId="379B23B5" w14:textId="77777777" w:rsidR="0072588A" w:rsidRDefault="0072588A" w:rsidP="00D02726">
      <w:pPr>
        <w:pStyle w:val="ListParagraph"/>
        <w:ind w:left="360"/>
      </w:pPr>
      <w:r>
        <w:rPr>
          <w:noProof/>
          <w:lang w:val="en-US" w:eastAsia="en-US"/>
        </w:rPr>
        <w:drawing>
          <wp:inline distT="0" distB="0" distL="0" distR="0" wp14:anchorId="2682201C" wp14:editId="6916A8F0">
            <wp:extent cx="2182105" cy="904875"/>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0"/>
                    <a:srcRect l="4977"/>
                    <a:stretch/>
                  </pic:blipFill>
                  <pic:spPr bwMode="auto">
                    <a:xfrm>
                      <a:off x="0" y="0"/>
                      <a:ext cx="2186699" cy="906780"/>
                    </a:xfrm>
                    <a:prstGeom prst="rect">
                      <a:avLst/>
                    </a:prstGeom>
                    <a:ln>
                      <a:noFill/>
                    </a:ln>
                    <a:extLst>
                      <a:ext uri="{53640926-AAD7-44D8-BBD7-CCE9431645EC}">
                        <a14:shadowObscured xmlns:a14="http://schemas.microsoft.com/office/drawing/2010/main"/>
                      </a:ext>
                    </a:extLst>
                  </pic:spPr>
                </pic:pic>
              </a:graphicData>
            </a:graphic>
          </wp:inline>
        </w:drawing>
      </w:r>
    </w:p>
    <w:p w14:paraId="55B5AB7F" w14:textId="77777777" w:rsidR="0072588A" w:rsidRDefault="0072588A" w:rsidP="00E22280">
      <w:pPr>
        <w:pStyle w:val="FigureinList1"/>
      </w:pPr>
    </w:p>
    <w:p w14:paraId="358111B0" w14:textId="77777777" w:rsidR="0072588A" w:rsidRDefault="0072588A" w:rsidP="00D02726">
      <w:pPr>
        <w:pStyle w:val="ListParagraph"/>
        <w:ind w:left="360"/>
      </w:pPr>
      <w:r>
        <w:rPr>
          <w:noProof/>
          <w:lang w:val="en-US" w:eastAsia="en-US"/>
        </w:rPr>
        <w:drawing>
          <wp:inline distT="0" distB="0" distL="0" distR="0" wp14:anchorId="255BE611" wp14:editId="5195DCB6">
            <wp:extent cx="2676525" cy="561598"/>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1"/>
                    <a:srcRect l="13003" t="7817"/>
                    <a:stretch/>
                  </pic:blipFill>
                  <pic:spPr bwMode="auto">
                    <a:xfrm>
                      <a:off x="0" y="0"/>
                      <a:ext cx="2678182" cy="561946"/>
                    </a:xfrm>
                    <a:prstGeom prst="rect">
                      <a:avLst/>
                    </a:prstGeom>
                    <a:ln>
                      <a:noFill/>
                    </a:ln>
                    <a:extLst>
                      <a:ext uri="{53640926-AAD7-44D8-BBD7-CCE9431645EC}">
                        <a14:shadowObscured xmlns:a14="http://schemas.microsoft.com/office/drawing/2010/main"/>
                      </a:ext>
                    </a:extLst>
                  </pic:spPr>
                </pic:pic>
              </a:graphicData>
            </a:graphic>
          </wp:inline>
        </w:drawing>
      </w:r>
    </w:p>
    <w:p w14:paraId="33904BA7" w14:textId="77777777" w:rsidR="009D54C0" w:rsidRDefault="009D54C0" w:rsidP="00453307">
      <w:pPr>
        <w:pStyle w:val="NumberedList1"/>
        <w:numPr>
          <w:ilvl w:val="0"/>
          <w:numId w:val="32"/>
        </w:numPr>
        <w:tabs>
          <w:tab w:val="left" w:pos="360"/>
        </w:tabs>
        <w:spacing w:line="240" w:lineRule="exact"/>
        <w:ind w:left="360" w:hanging="360"/>
        <w:rPr>
          <w:rFonts w:cs="Arial"/>
        </w:rPr>
      </w:pPr>
      <w:r>
        <w:rPr>
          <w:rFonts w:cs="Arial"/>
        </w:rPr>
        <w:t>In the server selection box in the upper right hand corner select the server(s) running excel services. In this example it is VMSP10APP01.</w:t>
      </w:r>
    </w:p>
    <w:p w14:paraId="41B320C8" w14:textId="77777777" w:rsidR="009D54C0" w:rsidRDefault="009D54C0" w:rsidP="00E22280">
      <w:pPr>
        <w:pStyle w:val="NumberedList1"/>
        <w:numPr>
          <w:ilvl w:val="0"/>
          <w:numId w:val="32"/>
        </w:numPr>
        <w:tabs>
          <w:tab w:val="left" w:pos="360"/>
        </w:tabs>
        <w:spacing w:line="240" w:lineRule="exact"/>
        <w:ind w:left="360" w:hanging="360"/>
        <w:rPr>
          <w:rFonts w:cs="Arial"/>
        </w:rPr>
      </w:pPr>
      <w:r>
        <w:rPr>
          <w:rFonts w:cs="Arial"/>
        </w:rPr>
        <w:t>Start the Excel Calculation Services service.</w:t>
      </w:r>
    </w:p>
    <w:p w14:paraId="0FFD6DB4" w14:textId="77777777" w:rsidR="00D5097B" w:rsidRPr="0072588A" w:rsidRDefault="00D5097B" w:rsidP="00D5097B">
      <w:pPr>
        <w:pStyle w:val="ListParagraph"/>
      </w:pPr>
      <w:r>
        <w:rPr>
          <w:noProof/>
          <w:lang w:val="en-US" w:eastAsia="en-US"/>
        </w:rPr>
        <w:lastRenderedPageBreak/>
        <w:drawing>
          <wp:inline distT="0" distB="0" distL="0" distR="0" wp14:anchorId="7D411758" wp14:editId="45297405">
            <wp:extent cx="5311140" cy="142992"/>
            <wp:effectExtent l="0" t="0" r="381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311140" cy="142992"/>
                    </a:xfrm>
                    <a:prstGeom prst="rect">
                      <a:avLst/>
                    </a:prstGeom>
                  </pic:spPr>
                </pic:pic>
              </a:graphicData>
            </a:graphic>
          </wp:inline>
        </w:drawing>
      </w:r>
    </w:p>
    <w:p w14:paraId="08664C17" w14:textId="77777777" w:rsidR="009D54C0" w:rsidRPr="0075445A" w:rsidRDefault="009D54C0" w:rsidP="00AD372F">
      <w:pPr>
        <w:pStyle w:val="Heading4"/>
      </w:pPr>
      <w:r w:rsidRPr="0075445A">
        <w:t>Create the Excel Services service application and proxy</w:t>
      </w:r>
    </w:p>
    <w:p w14:paraId="5781BC96" w14:textId="77777777" w:rsidR="009D54C0" w:rsidRPr="00AD372F" w:rsidRDefault="009D54C0" w:rsidP="00D12857">
      <w:pPr>
        <w:spacing w:line="240" w:lineRule="auto"/>
        <w:rPr>
          <w:color w:val="000000"/>
        </w:rPr>
      </w:pPr>
      <w:r w:rsidRPr="00AD372F">
        <w:rPr>
          <w:color w:val="000000"/>
        </w:rPr>
        <w:t>Next configure a new Excel Services service application and application proxy to allow web applications to consume Excel Services:</w:t>
      </w:r>
    </w:p>
    <w:p w14:paraId="272CA31B" w14:textId="77777777" w:rsidR="009D54C0" w:rsidRDefault="009D54C0" w:rsidP="00AD372F">
      <w:pPr>
        <w:pStyle w:val="NumberedList1"/>
        <w:numPr>
          <w:ilvl w:val="0"/>
          <w:numId w:val="33"/>
        </w:numPr>
        <w:tabs>
          <w:tab w:val="left" w:pos="360"/>
        </w:tabs>
        <w:spacing w:line="240" w:lineRule="exact"/>
        <w:ind w:left="360" w:hanging="360"/>
        <w:rPr>
          <w:rFonts w:cs="Arial"/>
        </w:rPr>
      </w:pPr>
      <w:r>
        <w:rPr>
          <w:rFonts w:cs="Arial"/>
        </w:rPr>
        <w:t>Open Central Administration.</w:t>
      </w:r>
    </w:p>
    <w:p w14:paraId="767A09C3" w14:textId="77777777" w:rsidR="009D54C0" w:rsidRDefault="009D54C0" w:rsidP="00AD372F">
      <w:pPr>
        <w:pStyle w:val="NumberedList1"/>
        <w:numPr>
          <w:ilvl w:val="0"/>
          <w:numId w:val="33"/>
        </w:numPr>
        <w:tabs>
          <w:tab w:val="left" w:pos="360"/>
        </w:tabs>
        <w:spacing w:line="240" w:lineRule="exact"/>
        <w:ind w:left="360" w:hanging="360"/>
        <w:rPr>
          <w:rFonts w:cs="Arial"/>
        </w:rPr>
      </w:pPr>
      <w:r>
        <w:rPr>
          <w:rFonts w:cs="Arial"/>
        </w:rPr>
        <w:t xml:space="preserve">Select </w:t>
      </w:r>
      <w:r w:rsidRPr="00E22280">
        <w:rPr>
          <w:b/>
        </w:rPr>
        <w:t>Manage Service Applications</w:t>
      </w:r>
      <w:r>
        <w:rPr>
          <w:rFonts w:cs="Arial"/>
        </w:rPr>
        <w:t xml:space="preserve"> under </w:t>
      </w:r>
      <w:r w:rsidRPr="00E22280">
        <w:rPr>
          <w:b/>
        </w:rPr>
        <w:t>Application Management</w:t>
      </w:r>
      <w:r>
        <w:rPr>
          <w:rFonts w:cs="Arial"/>
        </w:rPr>
        <w:t>.</w:t>
      </w:r>
    </w:p>
    <w:p w14:paraId="42D57E91" w14:textId="77777777" w:rsidR="00D5097B" w:rsidRDefault="00D5097B" w:rsidP="00D02726">
      <w:pPr>
        <w:pStyle w:val="ListParagraph"/>
        <w:ind w:left="360"/>
      </w:pPr>
      <w:r>
        <w:rPr>
          <w:noProof/>
          <w:lang w:val="en-US" w:eastAsia="en-US"/>
        </w:rPr>
        <w:drawing>
          <wp:inline distT="0" distB="0" distL="0" distR="0" wp14:anchorId="6254B0C4" wp14:editId="660E3DF2">
            <wp:extent cx="2419350" cy="847113"/>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9"/>
                    <a:srcRect l="3054"/>
                    <a:stretch/>
                  </pic:blipFill>
                  <pic:spPr bwMode="auto">
                    <a:xfrm>
                      <a:off x="0" y="0"/>
                      <a:ext cx="2415656" cy="845820"/>
                    </a:xfrm>
                    <a:prstGeom prst="rect">
                      <a:avLst/>
                    </a:prstGeom>
                    <a:ln>
                      <a:noFill/>
                    </a:ln>
                    <a:extLst>
                      <a:ext uri="{53640926-AAD7-44D8-BBD7-CCE9431645EC}">
                        <a14:shadowObscured xmlns:a14="http://schemas.microsoft.com/office/drawing/2010/main"/>
                      </a:ext>
                    </a:extLst>
                  </pic:spPr>
                </pic:pic>
              </a:graphicData>
            </a:graphic>
          </wp:inline>
        </w:drawing>
      </w:r>
    </w:p>
    <w:p w14:paraId="13655CEA" w14:textId="77777777" w:rsidR="009D54C0" w:rsidRDefault="009D54C0" w:rsidP="00E22280">
      <w:pPr>
        <w:pStyle w:val="NumberedList1"/>
        <w:numPr>
          <w:ilvl w:val="0"/>
          <w:numId w:val="33"/>
        </w:numPr>
        <w:tabs>
          <w:tab w:val="left" w:pos="360"/>
        </w:tabs>
        <w:spacing w:line="240" w:lineRule="exact"/>
        <w:ind w:left="360" w:hanging="360"/>
        <w:rPr>
          <w:rFonts w:cs="Arial"/>
        </w:rPr>
      </w:pPr>
      <w:r>
        <w:rPr>
          <w:rFonts w:cs="Arial"/>
        </w:rPr>
        <w:t xml:space="preserve">Select </w:t>
      </w:r>
      <w:r w:rsidRPr="00E22280">
        <w:rPr>
          <w:b/>
        </w:rPr>
        <w:t>New</w:t>
      </w:r>
      <w:r>
        <w:rPr>
          <w:rFonts w:cs="Arial"/>
        </w:rPr>
        <w:t xml:space="preserve">, and then click </w:t>
      </w:r>
      <w:r w:rsidRPr="00E22280">
        <w:rPr>
          <w:b/>
        </w:rPr>
        <w:t>Excel Services Application</w:t>
      </w:r>
      <w:r>
        <w:rPr>
          <w:rFonts w:cs="Arial"/>
        </w:rPr>
        <w:t>.</w:t>
      </w:r>
    </w:p>
    <w:p w14:paraId="32AA477D" w14:textId="77777777" w:rsidR="00D5097B" w:rsidRDefault="00D5097B" w:rsidP="00D02726">
      <w:pPr>
        <w:pStyle w:val="ListParagraph"/>
        <w:ind w:left="360"/>
      </w:pPr>
      <w:r>
        <w:rPr>
          <w:noProof/>
          <w:lang w:val="en-US" w:eastAsia="en-US"/>
        </w:rPr>
        <w:drawing>
          <wp:inline distT="0" distB="0" distL="0" distR="0" wp14:anchorId="4B6B5896" wp14:editId="70324D01">
            <wp:extent cx="1790700" cy="1722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1790700" cy="1722120"/>
                    </a:xfrm>
                    <a:prstGeom prst="rect">
                      <a:avLst/>
                    </a:prstGeom>
                  </pic:spPr>
                </pic:pic>
              </a:graphicData>
            </a:graphic>
          </wp:inline>
        </w:drawing>
      </w:r>
    </w:p>
    <w:p w14:paraId="49854F04" w14:textId="77777777" w:rsidR="009D54C0" w:rsidRDefault="009D54C0" w:rsidP="00E22280">
      <w:pPr>
        <w:pStyle w:val="NumberedList1"/>
        <w:numPr>
          <w:ilvl w:val="0"/>
          <w:numId w:val="33"/>
        </w:numPr>
        <w:tabs>
          <w:tab w:val="left" w:pos="360"/>
        </w:tabs>
        <w:spacing w:line="240" w:lineRule="exact"/>
        <w:ind w:left="360" w:hanging="360"/>
        <w:rPr>
          <w:rFonts w:cs="Arial"/>
        </w:rPr>
      </w:pPr>
      <w:r>
        <w:rPr>
          <w:rFonts w:cs="Arial"/>
        </w:rPr>
        <w:t>Configure the new service application. Be sure to select the correct service account (create a new managed account if the excel service account is not in the list).</w:t>
      </w:r>
    </w:p>
    <w:p w14:paraId="1A3526AB" w14:textId="77777777" w:rsidR="00D5097B" w:rsidRDefault="00D5097B" w:rsidP="00D02726">
      <w:pPr>
        <w:pStyle w:val="ListParagraph"/>
        <w:ind w:left="360"/>
      </w:pPr>
      <w:bookmarkStart w:id="249" w:name="BMsectionConfigureExcelservicestrus"/>
      <w:bookmarkEnd w:id="249"/>
      <w:r>
        <w:rPr>
          <w:noProof/>
          <w:lang w:val="en-US" w:eastAsia="en-US"/>
        </w:rPr>
        <w:lastRenderedPageBreak/>
        <w:drawing>
          <wp:inline distT="0" distB="0" distL="0" distR="0" wp14:anchorId="54C10963" wp14:editId="0C91F5B5">
            <wp:extent cx="5524500" cy="4419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524500" cy="4419600"/>
                    </a:xfrm>
                    <a:prstGeom prst="rect">
                      <a:avLst/>
                    </a:prstGeom>
                  </pic:spPr>
                </pic:pic>
              </a:graphicData>
            </a:graphic>
          </wp:inline>
        </w:drawing>
      </w:r>
    </w:p>
    <w:p w14:paraId="04193C46" w14:textId="77777777" w:rsidR="009D54C0" w:rsidRPr="0075445A" w:rsidRDefault="009D54C0" w:rsidP="00E22280">
      <w:pPr>
        <w:pStyle w:val="Heading4"/>
      </w:pPr>
      <w:bookmarkStart w:id="250" w:name="_Ref265063952"/>
      <w:r w:rsidRPr="0075445A">
        <w:t>Configure Excel services trusted file location and authentication settings</w:t>
      </w:r>
      <w:bookmarkEnd w:id="250"/>
      <w:r w:rsidRPr="0075445A">
        <w:t xml:space="preserve"> </w:t>
      </w:r>
    </w:p>
    <w:p w14:paraId="572A0E36" w14:textId="77777777" w:rsidR="009D54C0" w:rsidRPr="00E22280" w:rsidRDefault="009D54C0" w:rsidP="00D12857">
      <w:pPr>
        <w:spacing w:line="240" w:lineRule="auto"/>
        <w:rPr>
          <w:color w:val="000000"/>
        </w:rPr>
      </w:pPr>
      <w:r w:rsidRPr="00E22280">
        <w:rPr>
          <w:color w:val="000000"/>
        </w:rPr>
        <w:t xml:space="preserve">Once the Excel Services application is </w:t>
      </w:r>
      <w:proofErr w:type="gramStart"/>
      <w:r w:rsidRPr="00E22280">
        <w:rPr>
          <w:color w:val="000000"/>
        </w:rPr>
        <w:t>created,</w:t>
      </w:r>
      <w:proofErr w:type="gramEnd"/>
      <w:r w:rsidRPr="00E22280">
        <w:rPr>
          <w:color w:val="000000"/>
        </w:rPr>
        <w:t xml:space="preserve"> configure the properties on the new service application to specify a trusted host location and authentication settings.</w:t>
      </w:r>
    </w:p>
    <w:p w14:paraId="03702415" w14:textId="77777777" w:rsidR="009D54C0" w:rsidRDefault="009D54C0" w:rsidP="00E22280">
      <w:pPr>
        <w:pStyle w:val="NumberedList1"/>
        <w:numPr>
          <w:ilvl w:val="0"/>
          <w:numId w:val="34"/>
        </w:numPr>
        <w:tabs>
          <w:tab w:val="left" w:pos="360"/>
        </w:tabs>
        <w:spacing w:line="240" w:lineRule="exact"/>
        <w:ind w:left="360" w:hanging="360"/>
        <w:rPr>
          <w:rFonts w:cs="Arial"/>
        </w:rPr>
      </w:pPr>
      <w:r>
        <w:rPr>
          <w:rFonts w:cs="Arial"/>
        </w:rPr>
        <w:t>Open Central Administration.</w:t>
      </w:r>
    </w:p>
    <w:p w14:paraId="0024F3C7" w14:textId="77777777" w:rsidR="009D54C0" w:rsidRDefault="009D54C0" w:rsidP="00E22280">
      <w:pPr>
        <w:pStyle w:val="NumberedList1"/>
        <w:numPr>
          <w:ilvl w:val="0"/>
          <w:numId w:val="34"/>
        </w:numPr>
        <w:tabs>
          <w:tab w:val="left" w:pos="360"/>
        </w:tabs>
        <w:spacing w:line="240" w:lineRule="exact"/>
        <w:ind w:left="360" w:hanging="360"/>
        <w:rPr>
          <w:rFonts w:cs="Arial"/>
        </w:rPr>
      </w:pPr>
      <w:r>
        <w:rPr>
          <w:rFonts w:cs="Arial"/>
        </w:rPr>
        <w:t xml:space="preserve">Select </w:t>
      </w:r>
      <w:r w:rsidRPr="00E22280">
        <w:rPr>
          <w:b/>
        </w:rPr>
        <w:t>Manage Service Applications</w:t>
      </w:r>
      <w:r>
        <w:rPr>
          <w:rFonts w:cs="Arial"/>
        </w:rPr>
        <w:t xml:space="preserve"> under </w:t>
      </w:r>
      <w:r w:rsidRPr="00E22280">
        <w:rPr>
          <w:b/>
        </w:rPr>
        <w:t>Application Management</w:t>
      </w:r>
      <w:r>
        <w:rPr>
          <w:rFonts w:cs="Arial"/>
        </w:rPr>
        <w:t>.</w:t>
      </w:r>
    </w:p>
    <w:p w14:paraId="24A8CAF9" w14:textId="77777777" w:rsidR="009A0039" w:rsidRDefault="009A0039" w:rsidP="00D02726">
      <w:pPr>
        <w:pStyle w:val="ListParagraph"/>
        <w:ind w:left="360"/>
      </w:pPr>
      <w:r>
        <w:rPr>
          <w:noProof/>
          <w:lang w:val="en-US" w:eastAsia="en-US"/>
        </w:rPr>
        <w:lastRenderedPageBreak/>
        <w:drawing>
          <wp:inline distT="0" distB="0" distL="0" distR="0" wp14:anchorId="568BD2F4" wp14:editId="4D28CF4E">
            <wp:extent cx="2428875" cy="84711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9"/>
                    <a:srcRect l="2672" r="-1"/>
                    <a:stretch/>
                  </pic:blipFill>
                  <pic:spPr bwMode="auto">
                    <a:xfrm>
                      <a:off x="0" y="0"/>
                      <a:ext cx="2425167" cy="845820"/>
                    </a:xfrm>
                    <a:prstGeom prst="rect">
                      <a:avLst/>
                    </a:prstGeom>
                    <a:ln>
                      <a:noFill/>
                    </a:ln>
                    <a:extLst>
                      <a:ext uri="{53640926-AAD7-44D8-BBD7-CCE9431645EC}">
                        <a14:shadowObscured xmlns:a14="http://schemas.microsoft.com/office/drawing/2010/main"/>
                      </a:ext>
                    </a:extLst>
                  </pic:spPr>
                </pic:pic>
              </a:graphicData>
            </a:graphic>
          </wp:inline>
        </w:drawing>
      </w:r>
    </w:p>
    <w:p w14:paraId="7A7F7657" w14:textId="77777777" w:rsidR="009D54C0" w:rsidRDefault="009D54C0" w:rsidP="00E22280">
      <w:pPr>
        <w:pStyle w:val="NumberedList1"/>
        <w:numPr>
          <w:ilvl w:val="0"/>
          <w:numId w:val="34"/>
        </w:numPr>
        <w:tabs>
          <w:tab w:val="left" w:pos="360"/>
        </w:tabs>
        <w:spacing w:line="240" w:lineRule="exact"/>
        <w:ind w:left="360" w:hanging="360"/>
        <w:rPr>
          <w:rFonts w:cs="Arial"/>
        </w:rPr>
      </w:pPr>
      <w:r>
        <w:rPr>
          <w:rFonts w:cs="Arial"/>
        </w:rPr>
        <w:t xml:space="preserve">Click the link for the new Service Application, </w:t>
      </w:r>
      <w:r w:rsidRPr="00E22280">
        <w:rPr>
          <w:b/>
        </w:rPr>
        <w:t>Excel Services</w:t>
      </w:r>
      <w:r>
        <w:rPr>
          <w:rFonts w:cs="Arial"/>
        </w:rPr>
        <w:t xml:space="preserve"> in this example.</w:t>
      </w:r>
    </w:p>
    <w:p w14:paraId="06EBE590" w14:textId="77777777" w:rsidR="009A0039" w:rsidRDefault="009A0039" w:rsidP="00D02726">
      <w:pPr>
        <w:pStyle w:val="ListParagraph"/>
        <w:ind w:left="360"/>
      </w:pPr>
      <w:r>
        <w:rPr>
          <w:noProof/>
          <w:lang w:val="en-US" w:eastAsia="en-US"/>
        </w:rPr>
        <w:drawing>
          <wp:inline distT="0" distB="0" distL="0" distR="0" wp14:anchorId="31A5B60F" wp14:editId="3D46254E">
            <wp:extent cx="2682240" cy="388620"/>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2682240" cy="388620"/>
                    </a:xfrm>
                    <a:prstGeom prst="rect">
                      <a:avLst/>
                    </a:prstGeom>
                  </pic:spPr>
                </pic:pic>
              </a:graphicData>
            </a:graphic>
          </wp:inline>
        </w:drawing>
      </w:r>
    </w:p>
    <w:p w14:paraId="22D285D4" w14:textId="77777777" w:rsidR="009D54C0" w:rsidRDefault="00E22280" w:rsidP="00E22280">
      <w:pPr>
        <w:pStyle w:val="NumberedList1"/>
        <w:numPr>
          <w:ilvl w:val="0"/>
          <w:numId w:val="34"/>
        </w:numPr>
        <w:tabs>
          <w:tab w:val="left" w:pos="360"/>
        </w:tabs>
        <w:spacing w:line="240" w:lineRule="exact"/>
        <w:ind w:left="360" w:hanging="360"/>
        <w:rPr>
          <w:rFonts w:cs="Arial"/>
        </w:rPr>
      </w:pPr>
      <w:r>
        <w:rPr>
          <w:rFonts w:cs="Arial"/>
        </w:rPr>
        <w:t>In the E</w:t>
      </w:r>
      <w:r w:rsidR="009D54C0">
        <w:rPr>
          <w:rFonts w:cs="Arial"/>
        </w:rPr>
        <w:t xml:space="preserve">xcel </w:t>
      </w:r>
      <w:r>
        <w:rPr>
          <w:rFonts w:cs="Arial"/>
        </w:rPr>
        <w:t>S</w:t>
      </w:r>
      <w:r w:rsidR="009D54C0">
        <w:rPr>
          <w:rFonts w:cs="Arial"/>
        </w:rPr>
        <w:t xml:space="preserve">ervices management </w:t>
      </w:r>
      <w:r>
        <w:rPr>
          <w:rFonts w:cs="Arial"/>
        </w:rPr>
        <w:t>page</w:t>
      </w:r>
      <w:r w:rsidR="009D54C0">
        <w:rPr>
          <w:rFonts w:cs="Arial"/>
        </w:rPr>
        <w:t>, click "Trusted File Locations".</w:t>
      </w:r>
    </w:p>
    <w:p w14:paraId="0164D88E" w14:textId="77777777" w:rsidR="009A0039" w:rsidRDefault="009A0039" w:rsidP="00D02726">
      <w:pPr>
        <w:pStyle w:val="ListParagraph"/>
        <w:ind w:left="360"/>
      </w:pPr>
      <w:r>
        <w:rPr>
          <w:noProof/>
          <w:lang w:val="en-US" w:eastAsia="en-US"/>
        </w:rPr>
        <w:drawing>
          <wp:inline distT="0" distB="0" distL="0" distR="0" wp14:anchorId="47120298" wp14:editId="18FA5238">
            <wp:extent cx="5372100" cy="267462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372100" cy="2674620"/>
                    </a:xfrm>
                    <a:prstGeom prst="rect">
                      <a:avLst/>
                    </a:prstGeom>
                  </pic:spPr>
                </pic:pic>
              </a:graphicData>
            </a:graphic>
          </wp:inline>
        </w:drawing>
      </w:r>
    </w:p>
    <w:p w14:paraId="14D47E74" w14:textId="77777777" w:rsidR="009D54C0" w:rsidRDefault="009D54C0" w:rsidP="00E22280">
      <w:pPr>
        <w:pStyle w:val="NumberedList1"/>
        <w:numPr>
          <w:ilvl w:val="0"/>
          <w:numId w:val="34"/>
        </w:numPr>
        <w:tabs>
          <w:tab w:val="left" w:pos="360"/>
        </w:tabs>
        <w:spacing w:line="240" w:lineRule="exact"/>
        <w:ind w:left="360" w:hanging="360"/>
        <w:rPr>
          <w:rFonts w:cs="Arial"/>
        </w:rPr>
      </w:pPr>
      <w:r>
        <w:rPr>
          <w:rFonts w:cs="Arial"/>
        </w:rPr>
        <w:t>Add a new trusted file location.</w:t>
      </w:r>
    </w:p>
    <w:p w14:paraId="3703EAD4" w14:textId="77777777" w:rsidR="009A0039" w:rsidRDefault="009A0039" w:rsidP="00D02726">
      <w:pPr>
        <w:pStyle w:val="ListParagraph"/>
        <w:ind w:left="360"/>
      </w:pPr>
      <w:r>
        <w:rPr>
          <w:noProof/>
          <w:lang w:val="en-US" w:eastAsia="en-US"/>
        </w:rPr>
        <w:lastRenderedPageBreak/>
        <w:drawing>
          <wp:inline distT="0" distB="0" distL="0" distR="0" wp14:anchorId="5630EF61" wp14:editId="2E5C4F8E">
            <wp:extent cx="5600700" cy="2203780"/>
            <wp:effectExtent l="0" t="0" r="0"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600700" cy="2203780"/>
                    </a:xfrm>
                    <a:prstGeom prst="rect">
                      <a:avLst/>
                    </a:prstGeom>
                  </pic:spPr>
                </pic:pic>
              </a:graphicData>
            </a:graphic>
          </wp:inline>
        </w:drawing>
      </w:r>
    </w:p>
    <w:p w14:paraId="2C549F52" w14:textId="77777777" w:rsidR="009D54C0" w:rsidRDefault="009D54C0" w:rsidP="00E22280">
      <w:pPr>
        <w:pStyle w:val="NumberedList1"/>
        <w:numPr>
          <w:ilvl w:val="0"/>
          <w:numId w:val="34"/>
        </w:numPr>
        <w:tabs>
          <w:tab w:val="left" w:pos="360"/>
        </w:tabs>
        <w:spacing w:line="240" w:lineRule="exact"/>
        <w:ind w:left="360" w:hanging="360"/>
        <w:rPr>
          <w:rFonts w:cs="Arial"/>
        </w:rPr>
      </w:pPr>
      <w:r>
        <w:rPr>
          <w:rFonts w:cs="Arial"/>
        </w:rPr>
        <w:t xml:space="preserve">Specify the location to your test library. </w:t>
      </w:r>
    </w:p>
    <w:p w14:paraId="4570D5EB" w14:textId="77777777" w:rsidR="009A0039" w:rsidRDefault="009A0039" w:rsidP="00D02726">
      <w:pPr>
        <w:pStyle w:val="ListParagraph"/>
        <w:ind w:left="360"/>
      </w:pPr>
      <w:r>
        <w:rPr>
          <w:noProof/>
          <w:lang w:val="en-US" w:eastAsia="en-US"/>
        </w:rPr>
        <w:drawing>
          <wp:inline distT="0" distB="0" distL="0" distR="0" wp14:anchorId="2664C2F8" wp14:editId="02986968">
            <wp:extent cx="2827020" cy="2720340"/>
            <wp:effectExtent l="0" t="0" r="0" b="381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2827020" cy="2720340"/>
                    </a:xfrm>
                    <a:prstGeom prst="rect">
                      <a:avLst/>
                    </a:prstGeom>
                  </pic:spPr>
                </pic:pic>
              </a:graphicData>
            </a:graphic>
          </wp:inline>
        </w:drawing>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A33850" w14:paraId="5D8740AA" w14:textId="77777777" w:rsidTr="00E22280">
        <w:tc>
          <w:tcPr>
            <w:tcW w:w="5000" w:type="pct"/>
          </w:tcPr>
          <w:p w14:paraId="14CB7D01" w14:textId="77777777" w:rsidR="009D54C0" w:rsidRPr="00A33850" w:rsidRDefault="00DA526A">
            <w:pPr>
              <w:keepNext/>
              <w:spacing w:line="240" w:lineRule="auto"/>
              <w:rPr>
                <w:rFonts w:cs="Arial"/>
                <w:color w:val="000000"/>
                <w:sz w:val="18"/>
              </w:rPr>
            </w:pPr>
            <w:r>
              <w:rPr>
                <w:rFonts w:cs="Arial"/>
                <w:color w:val="000000"/>
                <w:sz w:val="18"/>
              </w:rPr>
              <w:pict w14:anchorId="7E1F810B">
                <v:shape id="_x0000_i1072" type="#_x0000_t75" style="width:9.75pt;height:9.75pt">
                  <v:imagedata r:id="rId20" o:title="note"/>
                </v:shape>
              </w:pict>
            </w:r>
            <w:r w:rsidR="009D54C0" w:rsidRPr="00A33850">
              <w:rPr>
                <w:rFonts w:cs="Arial"/>
                <w:color w:val="000000"/>
              </w:rPr>
              <w:t xml:space="preserve"> </w:t>
            </w:r>
            <w:r w:rsidR="009D54C0" w:rsidRPr="00A33850">
              <w:rPr>
                <w:rFonts w:cs="Arial"/>
                <w:b/>
                <w:color w:val="000000"/>
              </w:rPr>
              <w:t xml:space="preserve">Note: </w:t>
            </w:r>
          </w:p>
        </w:tc>
      </w:tr>
      <w:tr w:rsidR="009D54C0" w:rsidRPr="00A33850" w14:paraId="34CFC3DB" w14:textId="77777777" w:rsidTr="00E22280">
        <w:tc>
          <w:tcPr>
            <w:tcW w:w="5000" w:type="pct"/>
          </w:tcPr>
          <w:p w14:paraId="28C8A788" w14:textId="77777777" w:rsidR="009D54C0" w:rsidRPr="00A33850" w:rsidRDefault="009D54C0">
            <w:pPr>
              <w:keepNext/>
              <w:spacing w:line="240" w:lineRule="auto"/>
              <w:rPr>
                <w:rFonts w:cs="Arial"/>
                <w:color w:val="000000"/>
              </w:rPr>
            </w:pPr>
            <w:r w:rsidRPr="00A33850">
              <w:rPr>
                <w:rFonts w:cs="Arial"/>
                <w:color w:val="000000"/>
              </w:rPr>
              <w:t>In our example, we trust the root web application URL and all children. In a production environment you may choose to constrain the trust to a more granular location.</w:t>
            </w:r>
          </w:p>
        </w:tc>
      </w:tr>
    </w:tbl>
    <w:p w14:paraId="21996BEC" w14:textId="77777777" w:rsidR="009D54C0" w:rsidRDefault="009D54C0" w:rsidP="00E22280">
      <w:pPr>
        <w:pStyle w:val="NumberedList1"/>
        <w:numPr>
          <w:ilvl w:val="0"/>
          <w:numId w:val="34"/>
        </w:numPr>
        <w:tabs>
          <w:tab w:val="left" w:pos="360"/>
        </w:tabs>
        <w:spacing w:line="240" w:lineRule="exact"/>
        <w:ind w:left="360" w:hanging="360"/>
        <w:rPr>
          <w:rFonts w:cs="Arial"/>
        </w:rPr>
      </w:pPr>
      <w:r>
        <w:rPr>
          <w:rFonts w:cs="Arial"/>
        </w:rPr>
        <w:t xml:space="preserve">In </w:t>
      </w:r>
      <w:r w:rsidRPr="00E22280">
        <w:rPr>
          <w:b/>
        </w:rPr>
        <w:t>External Data</w:t>
      </w:r>
      <w:r>
        <w:rPr>
          <w:rFonts w:cs="Arial"/>
        </w:rPr>
        <w:t xml:space="preserve"> Select </w:t>
      </w:r>
      <w:r w:rsidRPr="00E22280">
        <w:rPr>
          <w:b/>
        </w:rPr>
        <w:t>trusted data connection libraries and embedded</w:t>
      </w:r>
      <w:r>
        <w:rPr>
          <w:rFonts w:cs="Arial"/>
        </w:rPr>
        <w:t>.</w:t>
      </w:r>
    </w:p>
    <w:p w14:paraId="15CDFB87" w14:textId="77777777" w:rsidR="00CF027B" w:rsidRDefault="009A0039" w:rsidP="00D02726">
      <w:pPr>
        <w:pStyle w:val="ListParagraph"/>
        <w:ind w:left="360"/>
      </w:pPr>
      <w:r>
        <w:rPr>
          <w:noProof/>
          <w:lang w:val="en-US" w:eastAsia="en-US"/>
        </w:rPr>
        <w:lastRenderedPageBreak/>
        <w:drawing>
          <wp:inline distT="0" distB="0" distL="0" distR="0" wp14:anchorId="2C106EEF" wp14:editId="0D7C8A7D">
            <wp:extent cx="2887980" cy="861060"/>
            <wp:effectExtent l="0" t="0" r="762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2887980" cy="861060"/>
                    </a:xfrm>
                    <a:prstGeom prst="rect">
                      <a:avLst/>
                    </a:prstGeom>
                  </pic:spPr>
                </pic:pic>
              </a:graphicData>
            </a:graphic>
          </wp:inline>
        </w:drawing>
      </w:r>
      <w:r>
        <w:t xml:space="preserve"> </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A33850" w14:paraId="50B07AC3" w14:textId="77777777" w:rsidTr="00E22280">
        <w:tc>
          <w:tcPr>
            <w:tcW w:w="5000" w:type="pct"/>
          </w:tcPr>
          <w:p w14:paraId="1A3725C3" w14:textId="77777777" w:rsidR="009D54C0" w:rsidRPr="00A33850" w:rsidRDefault="00DA526A">
            <w:pPr>
              <w:keepNext/>
              <w:spacing w:line="240" w:lineRule="auto"/>
              <w:rPr>
                <w:rFonts w:cs="Arial"/>
                <w:color w:val="000000"/>
                <w:sz w:val="18"/>
              </w:rPr>
            </w:pPr>
            <w:r>
              <w:rPr>
                <w:rFonts w:cs="Arial"/>
                <w:color w:val="000000"/>
                <w:sz w:val="18"/>
              </w:rPr>
              <w:pict w14:anchorId="48B181EC">
                <v:shape id="_x0000_i1073" type="#_x0000_t75" style="width:9.75pt;height:9.75pt">
                  <v:imagedata r:id="rId20" o:title="note"/>
                </v:shape>
              </w:pict>
            </w:r>
            <w:r w:rsidR="009D54C0" w:rsidRPr="00A33850">
              <w:rPr>
                <w:rFonts w:cs="Arial"/>
                <w:color w:val="000000"/>
              </w:rPr>
              <w:t xml:space="preserve"> </w:t>
            </w:r>
            <w:r w:rsidR="009D54C0" w:rsidRPr="00A33850">
              <w:rPr>
                <w:rFonts w:cs="Arial"/>
                <w:b/>
                <w:color w:val="000000"/>
              </w:rPr>
              <w:t xml:space="preserve">Note: </w:t>
            </w:r>
          </w:p>
        </w:tc>
      </w:tr>
      <w:tr w:rsidR="009D54C0" w:rsidRPr="00A33850" w14:paraId="63BA2D80" w14:textId="77777777" w:rsidTr="00E22280">
        <w:tc>
          <w:tcPr>
            <w:tcW w:w="5000" w:type="pct"/>
          </w:tcPr>
          <w:p w14:paraId="1D626B46" w14:textId="77777777" w:rsidR="009D54C0" w:rsidRPr="00A33850" w:rsidRDefault="009D54C0">
            <w:pPr>
              <w:keepNext/>
              <w:spacing w:line="240" w:lineRule="auto"/>
              <w:rPr>
                <w:rFonts w:cs="Arial"/>
                <w:color w:val="000000"/>
              </w:rPr>
            </w:pPr>
            <w:r w:rsidRPr="00A33850">
              <w:rPr>
                <w:rFonts w:cs="Arial"/>
                <w:color w:val="000000"/>
              </w:rPr>
              <w:t>This example will use an embedded connection to connect to SQL Server. In your environment you may choose to create a separate connection file and store it in a trusted data connection library. In that case you might select Trusted data connection libraries only.</w:t>
            </w:r>
          </w:p>
        </w:tc>
      </w:tr>
    </w:tbl>
    <w:p w14:paraId="787075DE" w14:textId="77777777" w:rsidR="009D54C0" w:rsidRDefault="009D54C0" w:rsidP="00AD372F">
      <w:pPr>
        <w:pStyle w:val="NumberedList1"/>
        <w:numPr>
          <w:ilvl w:val="0"/>
          <w:numId w:val="34"/>
        </w:numPr>
        <w:tabs>
          <w:tab w:val="left" w:pos="360"/>
        </w:tabs>
        <w:spacing w:line="240" w:lineRule="exact"/>
        <w:ind w:left="360" w:hanging="360"/>
        <w:rPr>
          <w:rFonts w:cs="Arial"/>
        </w:rPr>
      </w:pPr>
      <w:r>
        <w:rPr>
          <w:rFonts w:cs="Arial"/>
        </w:rPr>
        <w:t xml:space="preserve">Change the External Data Cache Age — </w:t>
      </w:r>
      <w:proofErr w:type="gramStart"/>
      <w:r>
        <w:rPr>
          <w:rFonts w:cs="Arial"/>
        </w:rPr>
        <w:t>For</w:t>
      </w:r>
      <w:proofErr w:type="gramEnd"/>
      <w:r>
        <w:rPr>
          <w:rFonts w:cs="Arial"/>
        </w:rPr>
        <w:t xml:space="preserve"> testing purposes, it is convenient to change the external data cache lifetime to ensure data refreshes are coming from the data source and not the cache. Under External Data, change the following settings:</w:t>
      </w:r>
    </w:p>
    <w:p w14:paraId="0D66B4D8" w14:textId="77777777" w:rsidR="006C455B" w:rsidRDefault="006C455B" w:rsidP="00D02726">
      <w:pPr>
        <w:pStyle w:val="ListParagraph"/>
        <w:ind w:left="360"/>
      </w:pPr>
      <w:r>
        <w:rPr>
          <w:noProof/>
          <w:lang w:val="en-US" w:eastAsia="en-US"/>
        </w:rPr>
        <w:drawing>
          <wp:inline distT="0" distB="0" distL="0" distR="0" wp14:anchorId="7DD9A8B6" wp14:editId="222A3D03">
            <wp:extent cx="3419475" cy="112395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7"/>
                    <a:srcRect l="5774"/>
                    <a:stretch/>
                  </pic:blipFill>
                  <pic:spPr bwMode="auto">
                    <a:xfrm>
                      <a:off x="0" y="0"/>
                      <a:ext cx="3419475" cy="1123950"/>
                    </a:xfrm>
                    <a:prstGeom prst="rect">
                      <a:avLst/>
                    </a:prstGeom>
                    <a:ln>
                      <a:noFill/>
                    </a:ln>
                    <a:extLst>
                      <a:ext uri="{53640926-AAD7-44D8-BBD7-CCE9431645EC}">
                        <a14:shadowObscured xmlns:a14="http://schemas.microsoft.com/office/drawing/2010/main"/>
                      </a:ext>
                    </a:extLst>
                  </pic:spPr>
                </pic:pic>
              </a:graphicData>
            </a:graphic>
          </wp:inline>
        </w:drawing>
      </w:r>
    </w:p>
    <w:p w14:paraId="38348B3A" w14:textId="77777777" w:rsidR="009D54C0" w:rsidRDefault="009D54C0">
      <w:pPr>
        <w:spacing w:line="240" w:lineRule="auto"/>
        <w:ind w:left="360"/>
        <w:rPr>
          <w:rFonts w:cs="Arial"/>
          <w:color w:val="000000"/>
        </w:rPr>
      </w:pPr>
      <w:r>
        <w:rPr>
          <w:rFonts w:cs="Arial"/>
          <w:b/>
          <w:color w:val="000000"/>
        </w:rPr>
        <w:t>Automatic refresh (periodic / on-open)</w:t>
      </w:r>
      <w:r>
        <w:rPr>
          <w:rFonts w:cs="Arial"/>
          <w:color w:val="000000"/>
        </w:rPr>
        <w:t xml:space="preserve"> = 0</w:t>
      </w:r>
    </w:p>
    <w:p w14:paraId="52CDF1DB" w14:textId="77777777" w:rsidR="009D54C0" w:rsidRDefault="009D54C0">
      <w:pPr>
        <w:spacing w:line="240" w:lineRule="auto"/>
        <w:ind w:left="360"/>
        <w:rPr>
          <w:rFonts w:cs="Arial"/>
          <w:color w:val="000000"/>
        </w:rPr>
      </w:pPr>
      <w:r>
        <w:rPr>
          <w:rFonts w:cs="Arial"/>
          <w:b/>
          <w:color w:val="000000"/>
        </w:rPr>
        <w:t>Manual refresh</w:t>
      </w:r>
      <w:r>
        <w:rPr>
          <w:rFonts w:cs="Arial"/>
          <w:color w:val="000000"/>
        </w:rPr>
        <w:t xml:space="preserve"> = 0</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A33850" w14:paraId="227792EA" w14:textId="77777777" w:rsidTr="00453307">
        <w:tc>
          <w:tcPr>
            <w:tcW w:w="5000" w:type="pct"/>
          </w:tcPr>
          <w:p w14:paraId="41C44AD5" w14:textId="77777777" w:rsidR="009D54C0" w:rsidRPr="00A33850" w:rsidRDefault="00DA526A">
            <w:pPr>
              <w:keepNext/>
              <w:spacing w:line="240" w:lineRule="auto"/>
              <w:rPr>
                <w:rFonts w:cs="Arial"/>
                <w:color w:val="000000"/>
                <w:sz w:val="18"/>
              </w:rPr>
            </w:pPr>
            <w:r>
              <w:rPr>
                <w:rFonts w:cs="Arial"/>
                <w:color w:val="000000"/>
                <w:sz w:val="18"/>
              </w:rPr>
              <w:pict w14:anchorId="356C51C5">
                <v:shape id="_x0000_i1074" type="#_x0000_t75" style="width:9.75pt;height:9.75pt">
                  <v:imagedata r:id="rId20" o:title="note"/>
                </v:shape>
              </w:pict>
            </w:r>
            <w:r w:rsidR="009D54C0" w:rsidRPr="00A33850">
              <w:rPr>
                <w:rFonts w:cs="Arial"/>
                <w:color w:val="000000"/>
              </w:rPr>
              <w:t xml:space="preserve"> </w:t>
            </w:r>
            <w:r w:rsidR="009D54C0" w:rsidRPr="00A33850">
              <w:rPr>
                <w:rFonts w:cs="Arial"/>
                <w:b/>
                <w:color w:val="000000"/>
              </w:rPr>
              <w:t xml:space="preserve">Note: </w:t>
            </w:r>
          </w:p>
        </w:tc>
      </w:tr>
      <w:tr w:rsidR="009D54C0" w:rsidRPr="00A33850" w14:paraId="5A791779" w14:textId="77777777" w:rsidTr="00453307">
        <w:tc>
          <w:tcPr>
            <w:tcW w:w="5000" w:type="pct"/>
          </w:tcPr>
          <w:p w14:paraId="604BE410" w14:textId="77777777" w:rsidR="009D54C0" w:rsidRPr="00A33850" w:rsidRDefault="009D54C0">
            <w:pPr>
              <w:keepNext/>
              <w:spacing w:line="240" w:lineRule="auto"/>
              <w:rPr>
                <w:rFonts w:cs="Arial"/>
                <w:color w:val="000000"/>
              </w:rPr>
            </w:pPr>
            <w:r w:rsidRPr="00A33850">
              <w:rPr>
                <w:rFonts w:cs="Arial"/>
                <w:color w:val="000000"/>
              </w:rPr>
              <w:t>In a production environment you will want to configure a cache setting higher than 0. Setting the cache to 0 is for testing purposes only.</w:t>
            </w:r>
          </w:p>
        </w:tc>
      </w:tr>
    </w:tbl>
    <w:p w14:paraId="728658BE" w14:textId="77777777" w:rsidR="009D54C0" w:rsidRPr="0075445A" w:rsidRDefault="009D54C0" w:rsidP="00E22280">
      <w:pPr>
        <w:pStyle w:val="Heading3"/>
      </w:pPr>
      <w:bookmarkStart w:id="251" w:name="_Toc289344703"/>
      <w:bookmarkStart w:id="252" w:name="_Toc321916351"/>
      <w:r w:rsidRPr="0075445A">
        <w:t>Verify Excel Services constrained delegation</w:t>
      </w:r>
      <w:bookmarkEnd w:id="251"/>
      <w:bookmarkEnd w:id="252"/>
    </w:p>
    <w:p w14:paraId="27075E6C" w14:textId="77777777" w:rsidR="009D54C0" w:rsidRPr="0075445A" w:rsidRDefault="009D54C0" w:rsidP="00E22280">
      <w:pPr>
        <w:pStyle w:val="Heading4"/>
      </w:pPr>
      <w:r w:rsidRPr="0075445A">
        <w:t>Create document library to host the test workbook</w:t>
      </w:r>
    </w:p>
    <w:p w14:paraId="60BE1034" w14:textId="77777777" w:rsidR="009D54C0" w:rsidRPr="00E22280" w:rsidRDefault="009D54C0" w:rsidP="00D12857">
      <w:pPr>
        <w:spacing w:line="240" w:lineRule="auto"/>
        <w:rPr>
          <w:color w:val="000000"/>
        </w:rPr>
      </w:pPr>
      <w:r w:rsidRPr="00E22280">
        <w:rPr>
          <w:color w:val="000000"/>
        </w:rPr>
        <w:t xml:space="preserve">Open a site in the trusted path </w:t>
      </w:r>
      <w:r>
        <w:rPr>
          <w:rFonts w:cs="Arial"/>
          <w:color w:val="000000"/>
        </w:rPr>
        <w:t xml:space="preserve">that was </w:t>
      </w:r>
      <w:r w:rsidRPr="00E22280">
        <w:rPr>
          <w:color w:val="000000"/>
        </w:rPr>
        <w:t xml:space="preserve">configured in the previous step. Create a new document library to host a test </w:t>
      </w:r>
      <w:r>
        <w:rPr>
          <w:rFonts w:cs="Arial"/>
          <w:color w:val="000000"/>
        </w:rPr>
        <w:t>Excel</w:t>
      </w:r>
      <w:r w:rsidRPr="00E22280">
        <w:rPr>
          <w:color w:val="000000"/>
        </w:rPr>
        <w:t xml:space="preserve"> workbook. </w:t>
      </w:r>
    </w:p>
    <w:p w14:paraId="768072DA" w14:textId="77777777" w:rsidR="009D54C0" w:rsidRPr="0075445A" w:rsidRDefault="009D54C0" w:rsidP="00E22280">
      <w:pPr>
        <w:pStyle w:val="Heading4"/>
      </w:pPr>
      <w:r w:rsidRPr="0075445A">
        <w:lastRenderedPageBreak/>
        <w:t>Create test Excel workbook with SQL data connection</w:t>
      </w:r>
    </w:p>
    <w:p w14:paraId="38C31ED7" w14:textId="77777777" w:rsidR="009D54C0" w:rsidRPr="00E22280" w:rsidRDefault="009D54C0" w:rsidP="00D12857">
      <w:pPr>
        <w:spacing w:line="240" w:lineRule="auto"/>
        <w:rPr>
          <w:color w:val="000000"/>
        </w:rPr>
      </w:pPr>
      <w:r w:rsidRPr="00E22280">
        <w:rPr>
          <w:color w:val="000000"/>
        </w:rPr>
        <w:t xml:space="preserve">Next create an </w:t>
      </w:r>
      <w:r>
        <w:rPr>
          <w:rFonts w:cs="Arial"/>
          <w:color w:val="000000"/>
        </w:rPr>
        <w:t>Excel</w:t>
      </w:r>
      <w:r w:rsidRPr="00E22280">
        <w:rPr>
          <w:color w:val="000000"/>
        </w:rPr>
        <w:t xml:space="preserve"> workbook with a data connection to the new test database:</w:t>
      </w:r>
    </w:p>
    <w:p w14:paraId="3082EB82" w14:textId="77777777" w:rsidR="009D54C0" w:rsidRDefault="009D54C0" w:rsidP="00E22280">
      <w:pPr>
        <w:pStyle w:val="NumberedList1"/>
        <w:numPr>
          <w:ilvl w:val="0"/>
          <w:numId w:val="35"/>
        </w:numPr>
        <w:tabs>
          <w:tab w:val="left" w:pos="360"/>
        </w:tabs>
        <w:spacing w:line="240" w:lineRule="exact"/>
        <w:ind w:left="360" w:hanging="360"/>
        <w:rPr>
          <w:rFonts w:cs="Arial"/>
        </w:rPr>
      </w:pPr>
      <w:r>
        <w:rPr>
          <w:rFonts w:cs="Arial"/>
        </w:rPr>
        <w:t>Open Excel.</w:t>
      </w:r>
    </w:p>
    <w:p w14:paraId="2991A60E" w14:textId="77777777" w:rsidR="009D54C0" w:rsidRDefault="009D54C0" w:rsidP="00E22280">
      <w:pPr>
        <w:pStyle w:val="NumberedList1"/>
        <w:numPr>
          <w:ilvl w:val="0"/>
          <w:numId w:val="35"/>
        </w:numPr>
        <w:tabs>
          <w:tab w:val="left" w:pos="360"/>
        </w:tabs>
        <w:spacing w:line="240" w:lineRule="exact"/>
        <w:ind w:left="360" w:hanging="360"/>
        <w:rPr>
          <w:rFonts w:cs="Arial"/>
        </w:rPr>
      </w:pPr>
      <w:r>
        <w:rPr>
          <w:rFonts w:cs="Arial"/>
        </w:rPr>
        <w:t xml:space="preserve">On the </w:t>
      </w:r>
      <w:r w:rsidRPr="00E22280">
        <w:rPr>
          <w:b/>
        </w:rPr>
        <w:t>Data</w:t>
      </w:r>
      <w:r>
        <w:rPr>
          <w:rFonts w:cs="Arial"/>
        </w:rPr>
        <w:t xml:space="preserve"> tab, select </w:t>
      </w:r>
      <w:proofErr w:type="gramStart"/>
      <w:r w:rsidRPr="00E22280">
        <w:rPr>
          <w:b/>
        </w:rPr>
        <w:t>From</w:t>
      </w:r>
      <w:proofErr w:type="gramEnd"/>
      <w:r w:rsidRPr="00E22280">
        <w:rPr>
          <w:b/>
        </w:rPr>
        <w:t xml:space="preserve"> other sources</w:t>
      </w:r>
      <w:r>
        <w:rPr>
          <w:rFonts w:cs="Arial"/>
        </w:rPr>
        <w:t>-&gt;</w:t>
      </w:r>
      <w:r w:rsidRPr="00E22280">
        <w:rPr>
          <w:b/>
        </w:rPr>
        <w:t>From SQL Server</w:t>
      </w:r>
      <w:r>
        <w:rPr>
          <w:rFonts w:cs="Arial"/>
        </w:rPr>
        <w:t>.</w:t>
      </w:r>
    </w:p>
    <w:p w14:paraId="539C3A08" w14:textId="77777777" w:rsidR="007327F9" w:rsidRDefault="007327F9" w:rsidP="00D9428E">
      <w:pPr>
        <w:pStyle w:val="ListParagraph"/>
        <w:ind w:left="360"/>
      </w:pPr>
      <w:r>
        <w:rPr>
          <w:noProof/>
          <w:lang w:val="en-US" w:eastAsia="en-US"/>
        </w:rPr>
        <w:drawing>
          <wp:inline distT="0" distB="0" distL="0" distR="0" wp14:anchorId="49736F56" wp14:editId="6C830883">
            <wp:extent cx="3870960" cy="27203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3870960" cy="2720340"/>
                    </a:xfrm>
                    <a:prstGeom prst="rect">
                      <a:avLst/>
                    </a:prstGeom>
                  </pic:spPr>
                </pic:pic>
              </a:graphicData>
            </a:graphic>
          </wp:inline>
        </w:drawing>
      </w:r>
    </w:p>
    <w:p w14:paraId="2B6B21AB" w14:textId="77777777" w:rsidR="009D54C0" w:rsidRDefault="009D54C0" w:rsidP="00E22280">
      <w:pPr>
        <w:pStyle w:val="NumberedList1"/>
        <w:numPr>
          <w:ilvl w:val="0"/>
          <w:numId w:val="35"/>
        </w:numPr>
        <w:tabs>
          <w:tab w:val="left" w:pos="360"/>
        </w:tabs>
        <w:spacing w:line="240" w:lineRule="exact"/>
        <w:ind w:left="360" w:hanging="360"/>
        <w:rPr>
          <w:rFonts w:cs="Arial"/>
        </w:rPr>
      </w:pPr>
      <w:r>
        <w:rPr>
          <w:rFonts w:cs="Arial"/>
        </w:rPr>
        <w:t>Connect to the test SQL data source.</w:t>
      </w:r>
    </w:p>
    <w:p w14:paraId="47F77204" w14:textId="77777777" w:rsidR="007327F9" w:rsidRDefault="007327F9" w:rsidP="00D9428E">
      <w:pPr>
        <w:pStyle w:val="ListParagraph"/>
        <w:ind w:left="360"/>
      </w:pPr>
      <w:r>
        <w:rPr>
          <w:noProof/>
          <w:lang w:val="en-US" w:eastAsia="en-US"/>
        </w:rPr>
        <w:lastRenderedPageBreak/>
        <w:drawing>
          <wp:inline distT="0" distB="0" distL="0" distR="0" wp14:anchorId="79EA745C" wp14:editId="327EE77B">
            <wp:extent cx="3924300" cy="2735580"/>
            <wp:effectExtent l="0" t="0" r="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3924300" cy="2735580"/>
                    </a:xfrm>
                    <a:prstGeom prst="rect">
                      <a:avLst/>
                    </a:prstGeom>
                  </pic:spPr>
                </pic:pic>
              </a:graphicData>
            </a:graphic>
          </wp:inline>
        </w:drawing>
      </w:r>
    </w:p>
    <w:p w14:paraId="7ADDD592" w14:textId="77777777" w:rsidR="009D54C0" w:rsidRDefault="009D54C0" w:rsidP="00E22280">
      <w:pPr>
        <w:pStyle w:val="NumberedList1"/>
        <w:numPr>
          <w:ilvl w:val="0"/>
          <w:numId w:val="35"/>
        </w:numPr>
        <w:tabs>
          <w:tab w:val="left" w:pos="360"/>
        </w:tabs>
        <w:spacing w:line="240" w:lineRule="exact"/>
        <w:ind w:left="360" w:hanging="360"/>
        <w:rPr>
          <w:rFonts w:cs="Arial"/>
        </w:rPr>
      </w:pPr>
      <w:r>
        <w:rPr>
          <w:rFonts w:cs="Arial"/>
        </w:rPr>
        <w:t>Select the test database and the test table (</w:t>
      </w:r>
      <w:r w:rsidRPr="00E22280">
        <w:rPr>
          <w:b/>
        </w:rPr>
        <w:t>Sales in our example</w:t>
      </w:r>
      <w:r>
        <w:rPr>
          <w:rFonts w:cs="Arial"/>
        </w:rPr>
        <w:t>).</w:t>
      </w:r>
    </w:p>
    <w:p w14:paraId="2B57453D" w14:textId="77777777" w:rsidR="007327F9" w:rsidRDefault="007327F9" w:rsidP="00D9428E">
      <w:pPr>
        <w:pStyle w:val="ListParagraph"/>
        <w:ind w:left="360"/>
      </w:pPr>
      <w:r>
        <w:rPr>
          <w:noProof/>
          <w:lang w:val="en-US" w:eastAsia="en-US"/>
        </w:rPr>
        <w:drawing>
          <wp:inline distT="0" distB="0" distL="0" distR="0" wp14:anchorId="49832F7A" wp14:editId="48C13456">
            <wp:extent cx="3992880" cy="2849880"/>
            <wp:effectExtent l="0" t="0" r="762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3992880" cy="2849880"/>
                    </a:xfrm>
                    <a:prstGeom prst="rect">
                      <a:avLst/>
                    </a:prstGeom>
                  </pic:spPr>
                </pic:pic>
              </a:graphicData>
            </a:graphic>
          </wp:inline>
        </w:drawing>
      </w:r>
    </w:p>
    <w:p w14:paraId="4E081119" w14:textId="77777777" w:rsidR="009D54C0" w:rsidRDefault="009D54C0" w:rsidP="00E22280">
      <w:pPr>
        <w:pStyle w:val="NumberedList1"/>
        <w:numPr>
          <w:ilvl w:val="0"/>
          <w:numId w:val="35"/>
        </w:numPr>
        <w:tabs>
          <w:tab w:val="left" w:pos="360"/>
        </w:tabs>
        <w:spacing w:line="240" w:lineRule="exact"/>
        <w:ind w:left="360" w:hanging="360"/>
        <w:rPr>
          <w:rFonts w:cs="Arial"/>
        </w:rPr>
      </w:pPr>
      <w:r>
        <w:rPr>
          <w:rFonts w:cs="Arial"/>
        </w:rPr>
        <w:t>Click Next. Click the authentication settings button. Ensure Windows Authentication is specified.</w:t>
      </w:r>
    </w:p>
    <w:p w14:paraId="2684C10D" w14:textId="77777777" w:rsidR="007327F9" w:rsidRDefault="007327F9" w:rsidP="00D9428E">
      <w:pPr>
        <w:pStyle w:val="ListParagraph"/>
        <w:ind w:left="360"/>
      </w:pPr>
      <w:r>
        <w:rPr>
          <w:noProof/>
          <w:lang w:val="en-US" w:eastAsia="en-US"/>
        </w:rPr>
        <w:lastRenderedPageBreak/>
        <w:drawing>
          <wp:inline distT="0" distB="0" distL="0" distR="0" wp14:anchorId="370198FD" wp14:editId="53570244">
            <wp:extent cx="3962400" cy="328422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3962400" cy="3284220"/>
                    </a:xfrm>
                    <a:prstGeom prst="rect">
                      <a:avLst/>
                    </a:prstGeom>
                  </pic:spPr>
                </pic:pic>
              </a:graphicData>
            </a:graphic>
          </wp:inline>
        </w:drawing>
      </w:r>
    </w:p>
    <w:p w14:paraId="4DEEE8D0" w14:textId="77777777" w:rsidR="009D54C0" w:rsidRDefault="009D54C0" w:rsidP="00E22280">
      <w:pPr>
        <w:pStyle w:val="NumberedList1"/>
        <w:numPr>
          <w:ilvl w:val="0"/>
          <w:numId w:val="35"/>
        </w:numPr>
        <w:tabs>
          <w:tab w:val="left" w:pos="360"/>
        </w:tabs>
        <w:spacing w:line="240" w:lineRule="exact"/>
        <w:ind w:left="360" w:hanging="360"/>
        <w:rPr>
          <w:rFonts w:cs="Arial"/>
        </w:rPr>
      </w:pPr>
      <w:r>
        <w:rPr>
          <w:rFonts w:cs="Arial"/>
        </w:rPr>
        <w:t>Click Finish.</w:t>
      </w:r>
    </w:p>
    <w:p w14:paraId="61664C47" w14:textId="77777777" w:rsidR="009D54C0" w:rsidRDefault="009D54C0" w:rsidP="00E22280">
      <w:pPr>
        <w:pStyle w:val="NumberedList1"/>
        <w:numPr>
          <w:ilvl w:val="0"/>
          <w:numId w:val="35"/>
        </w:numPr>
        <w:tabs>
          <w:tab w:val="left" w:pos="360"/>
        </w:tabs>
        <w:spacing w:line="240" w:lineRule="exact"/>
        <w:ind w:left="360" w:hanging="360"/>
        <w:rPr>
          <w:rFonts w:cs="Arial"/>
        </w:rPr>
      </w:pPr>
      <w:r>
        <w:rPr>
          <w:rFonts w:cs="Arial"/>
        </w:rPr>
        <w:t>Select Pivot Table Report.</w:t>
      </w:r>
    </w:p>
    <w:p w14:paraId="2C891C08" w14:textId="77777777" w:rsidR="007327F9" w:rsidRDefault="007327F9" w:rsidP="00D9428E">
      <w:pPr>
        <w:pStyle w:val="ListParagraph"/>
        <w:ind w:left="360"/>
      </w:pPr>
      <w:r>
        <w:rPr>
          <w:noProof/>
          <w:lang w:val="en-US" w:eastAsia="en-US"/>
        </w:rPr>
        <w:drawing>
          <wp:inline distT="0" distB="0" distL="0" distR="0" wp14:anchorId="4BFEDB2C" wp14:editId="0B2AF31D">
            <wp:extent cx="2217420" cy="18288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2217420" cy="1828800"/>
                    </a:xfrm>
                    <a:prstGeom prst="rect">
                      <a:avLst/>
                    </a:prstGeom>
                  </pic:spPr>
                </pic:pic>
              </a:graphicData>
            </a:graphic>
          </wp:inline>
        </w:drawing>
      </w:r>
    </w:p>
    <w:p w14:paraId="23052963" w14:textId="77777777" w:rsidR="009D54C0" w:rsidRDefault="009D54C0" w:rsidP="00E22280">
      <w:pPr>
        <w:pStyle w:val="NumberedList1"/>
        <w:numPr>
          <w:ilvl w:val="0"/>
          <w:numId w:val="35"/>
        </w:numPr>
        <w:tabs>
          <w:tab w:val="left" w:pos="360"/>
        </w:tabs>
        <w:spacing w:line="240" w:lineRule="exact"/>
        <w:ind w:left="360" w:hanging="360"/>
        <w:rPr>
          <w:rFonts w:cs="Arial"/>
        </w:rPr>
      </w:pPr>
      <w:r>
        <w:rPr>
          <w:rFonts w:cs="Arial"/>
        </w:rPr>
        <w:t>Configure the pivot table. Ensure data is returned from the SQL source.</w:t>
      </w:r>
    </w:p>
    <w:p w14:paraId="18118393" w14:textId="77777777" w:rsidR="007327F9" w:rsidRDefault="007327F9" w:rsidP="00D9428E">
      <w:pPr>
        <w:pStyle w:val="ListParagraph"/>
        <w:ind w:left="360"/>
      </w:pPr>
      <w:r>
        <w:rPr>
          <w:noProof/>
          <w:lang w:val="en-US" w:eastAsia="en-US"/>
        </w:rPr>
        <w:lastRenderedPageBreak/>
        <w:drawing>
          <wp:inline distT="0" distB="0" distL="0" distR="0" wp14:anchorId="09BD67FF" wp14:editId="424B478D">
            <wp:extent cx="3398520" cy="1600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3398520" cy="1600200"/>
                    </a:xfrm>
                    <a:prstGeom prst="rect">
                      <a:avLst/>
                    </a:prstGeom>
                  </pic:spPr>
                </pic:pic>
              </a:graphicData>
            </a:graphic>
          </wp:inline>
        </w:drawing>
      </w:r>
    </w:p>
    <w:p w14:paraId="72F15240" w14:textId="77777777" w:rsidR="009D54C0" w:rsidRPr="0075445A" w:rsidRDefault="009D54C0" w:rsidP="00E22280">
      <w:pPr>
        <w:pStyle w:val="Heading4"/>
      </w:pPr>
      <w:r w:rsidRPr="0075445A">
        <w:t>Publish workbook to SharePoint Server and refresh data connection</w:t>
      </w:r>
    </w:p>
    <w:p w14:paraId="2EED55C4" w14:textId="77777777" w:rsidR="009D54C0" w:rsidRPr="00E22280" w:rsidRDefault="009D54C0" w:rsidP="00D12857">
      <w:pPr>
        <w:spacing w:line="240" w:lineRule="auto"/>
        <w:rPr>
          <w:color w:val="000000"/>
        </w:rPr>
      </w:pPr>
      <w:r w:rsidRPr="00E22280">
        <w:rPr>
          <w:color w:val="000000"/>
        </w:rPr>
        <w:t>The last step to validate the Excel Services application is to publish the workbook and test refreshing the embedded SQL connection.</w:t>
      </w:r>
    </w:p>
    <w:p w14:paraId="6200050F" w14:textId="77777777" w:rsidR="009D54C0" w:rsidRDefault="009D54C0" w:rsidP="00E22280">
      <w:pPr>
        <w:pStyle w:val="NumberedList1"/>
        <w:numPr>
          <w:ilvl w:val="0"/>
          <w:numId w:val="36"/>
        </w:numPr>
        <w:tabs>
          <w:tab w:val="left" w:pos="360"/>
        </w:tabs>
        <w:spacing w:line="240" w:lineRule="exact"/>
        <w:ind w:left="360" w:hanging="360"/>
        <w:rPr>
          <w:rFonts w:cs="Arial"/>
        </w:rPr>
      </w:pPr>
      <w:r>
        <w:rPr>
          <w:rFonts w:cs="Arial"/>
        </w:rPr>
        <w:t xml:space="preserve">Click the </w:t>
      </w:r>
      <w:r w:rsidRPr="00E22280">
        <w:rPr>
          <w:b/>
        </w:rPr>
        <w:t>File</w:t>
      </w:r>
      <w:r>
        <w:rPr>
          <w:rFonts w:cs="Arial"/>
        </w:rPr>
        <w:t xml:space="preserve"> tab.</w:t>
      </w:r>
    </w:p>
    <w:p w14:paraId="35CF0DE1" w14:textId="77777777" w:rsidR="009D54C0" w:rsidRDefault="009D54C0" w:rsidP="00E22280">
      <w:pPr>
        <w:pStyle w:val="NumberedList1"/>
        <w:numPr>
          <w:ilvl w:val="0"/>
          <w:numId w:val="36"/>
        </w:numPr>
        <w:tabs>
          <w:tab w:val="left" w:pos="360"/>
        </w:tabs>
        <w:spacing w:line="240" w:lineRule="exact"/>
        <w:ind w:left="360" w:hanging="360"/>
        <w:rPr>
          <w:rFonts w:cs="Arial"/>
        </w:rPr>
      </w:pPr>
      <w:r>
        <w:rPr>
          <w:rFonts w:cs="Arial"/>
        </w:rPr>
        <w:t xml:space="preserve">Click </w:t>
      </w:r>
      <w:r w:rsidRPr="00E22280">
        <w:rPr>
          <w:b/>
        </w:rPr>
        <w:t>Save and Send</w:t>
      </w:r>
      <w:r>
        <w:rPr>
          <w:rFonts w:cs="Arial"/>
        </w:rPr>
        <w:t xml:space="preserve">, then click </w:t>
      </w:r>
      <w:r w:rsidRPr="00E22280">
        <w:rPr>
          <w:b/>
        </w:rPr>
        <w:t>Save to SharePoint</w:t>
      </w:r>
      <w:r>
        <w:rPr>
          <w:rFonts w:cs="Arial"/>
        </w:rPr>
        <w:t xml:space="preserve">, and then click </w:t>
      </w:r>
      <w:r w:rsidRPr="00E22280">
        <w:rPr>
          <w:b/>
        </w:rPr>
        <w:t>Browse for a location</w:t>
      </w:r>
      <w:r>
        <w:rPr>
          <w:rFonts w:cs="Arial"/>
        </w:rPr>
        <w:t>.</w:t>
      </w:r>
    </w:p>
    <w:p w14:paraId="63544D1F" w14:textId="77777777" w:rsidR="00A842ED" w:rsidRDefault="00A842ED" w:rsidP="00D9428E">
      <w:pPr>
        <w:pStyle w:val="ListParagraph"/>
        <w:ind w:left="360"/>
      </w:pPr>
      <w:r>
        <w:rPr>
          <w:noProof/>
          <w:lang w:val="en-US" w:eastAsia="en-US"/>
        </w:rPr>
        <w:drawing>
          <wp:inline distT="0" distB="0" distL="0" distR="0" wp14:anchorId="5D04C29D" wp14:editId="1AAAEB70">
            <wp:extent cx="5486400" cy="3451238"/>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486600" cy="3451364"/>
                    </a:xfrm>
                    <a:prstGeom prst="rect">
                      <a:avLst/>
                    </a:prstGeom>
                  </pic:spPr>
                </pic:pic>
              </a:graphicData>
            </a:graphic>
          </wp:inline>
        </w:drawing>
      </w:r>
    </w:p>
    <w:p w14:paraId="341F9D0B" w14:textId="77777777" w:rsidR="009D54C0" w:rsidRDefault="009D54C0" w:rsidP="00E22280">
      <w:pPr>
        <w:pStyle w:val="NumberedList1"/>
        <w:numPr>
          <w:ilvl w:val="0"/>
          <w:numId w:val="36"/>
        </w:numPr>
        <w:tabs>
          <w:tab w:val="left" w:pos="360"/>
        </w:tabs>
        <w:spacing w:line="240" w:lineRule="exact"/>
        <w:ind w:left="360" w:hanging="360"/>
        <w:rPr>
          <w:rFonts w:cs="Arial"/>
        </w:rPr>
      </w:pPr>
      <w:r>
        <w:rPr>
          <w:rFonts w:cs="Arial"/>
        </w:rPr>
        <w:lastRenderedPageBreak/>
        <w:t>Enter the location to the trusted library created in previous steps.</w:t>
      </w:r>
    </w:p>
    <w:p w14:paraId="3BD86F5C" w14:textId="77777777" w:rsidR="003365A9" w:rsidRDefault="003365A9" w:rsidP="00D9428E">
      <w:pPr>
        <w:pStyle w:val="ListParagraph"/>
        <w:ind w:left="360"/>
      </w:pPr>
      <w:r>
        <w:rPr>
          <w:noProof/>
          <w:lang w:val="en-US" w:eastAsia="en-US"/>
        </w:rPr>
        <w:drawing>
          <wp:inline distT="0" distB="0" distL="0" distR="0" wp14:anchorId="2A16D878" wp14:editId="497B3096">
            <wp:extent cx="4876800" cy="4396740"/>
            <wp:effectExtent l="0" t="0" r="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4876800" cy="4396740"/>
                    </a:xfrm>
                    <a:prstGeom prst="rect">
                      <a:avLst/>
                    </a:prstGeom>
                  </pic:spPr>
                </pic:pic>
              </a:graphicData>
            </a:graphic>
          </wp:inline>
        </w:drawing>
      </w:r>
    </w:p>
    <w:p w14:paraId="7934F762" w14:textId="77777777" w:rsidR="009D54C0" w:rsidRDefault="009D54C0" w:rsidP="00E22280">
      <w:pPr>
        <w:pStyle w:val="NumberedList1"/>
        <w:numPr>
          <w:ilvl w:val="0"/>
          <w:numId w:val="36"/>
        </w:numPr>
        <w:tabs>
          <w:tab w:val="left" w:pos="360"/>
        </w:tabs>
        <w:spacing w:line="240" w:lineRule="exact"/>
        <w:ind w:left="360" w:hanging="360"/>
        <w:rPr>
          <w:rFonts w:cs="Arial"/>
        </w:rPr>
      </w:pPr>
      <w:r>
        <w:rPr>
          <w:rFonts w:cs="Arial"/>
        </w:rPr>
        <w:t xml:space="preserve">Ensure </w:t>
      </w:r>
      <w:r w:rsidRPr="00E22280">
        <w:rPr>
          <w:b/>
        </w:rPr>
        <w:t>Open with Excel in the browser</w:t>
      </w:r>
      <w:r>
        <w:rPr>
          <w:rFonts w:cs="Arial"/>
        </w:rPr>
        <w:t xml:space="preserve"> is selected.</w:t>
      </w:r>
    </w:p>
    <w:p w14:paraId="00035813" w14:textId="77777777" w:rsidR="009D54C0" w:rsidRPr="00E22280" w:rsidRDefault="009D54C0" w:rsidP="00E22280">
      <w:pPr>
        <w:spacing w:line="240" w:lineRule="auto"/>
        <w:ind w:left="360"/>
        <w:rPr>
          <w:color w:val="000000"/>
        </w:rPr>
      </w:pPr>
      <w:r w:rsidRPr="00E22280">
        <w:rPr>
          <w:color w:val="000000"/>
        </w:rPr>
        <w:t>A new browser window will open at this point with your test workbook displayed. Once the workbook renders</w:t>
      </w:r>
      <w:r>
        <w:rPr>
          <w:rFonts w:cs="Arial"/>
          <w:color w:val="000000"/>
        </w:rPr>
        <w:t>,</w:t>
      </w:r>
      <w:r w:rsidRPr="00E22280">
        <w:rPr>
          <w:color w:val="000000"/>
        </w:rPr>
        <w:t xml:space="preserve"> refresh the data connection</w:t>
      </w:r>
      <w:r>
        <w:rPr>
          <w:rFonts w:cs="Arial"/>
          <w:color w:val="000000"/>
        </w:rPr>
        <w:t xml:space="preserve"> by clicking </w:t>
      </w:r>
      <w:r>
        <w:rPr>
          <w:rFonts w:cs="Arial"/>
          <w:b/>
          <w:color w:val="000000"/>
        </w:rPr>
        <w:t>Data</w:t>
      </w:r>
      <w:r>
        <w:rPr>
          <w:rFonts w:cs="Arial"/>
          <w:color w:val="000000"/>
        </w:rPr>
        <w:t xml:space="preserve"> and then clicking </w:t>
      </w:r>
      <w:r>
        <w:rPr>
          <w:rFonts w:cs="Arial"/>
          <w:b/>
          <w:color w:val="000000"/>
        </w:rPr>
        <w:t>Refresh All Connections</w:t>
      </w:r>
      <w:r>
        <w:rPr>
          <w:rFonts w:cs="Arial"/>
          <w:color w:val="000000"/>
        </w:rPr>
        <w:t>.</w:t>
      </w:r>
    </w:p>
    <w:p w14:paraId="1B5692EB" w14:textId="77777777" w:rsidR="003365A9" w:rsidRDefault="003365A9" w:rsidP="005E1A22">
      <w:r>
        <w:rPr>
          <w:noProof/>
        </w:rPr>
        <w:lastRenderedPageBreak/>
        <w:drawing>
          <wp:inline distT="0" distB="0" distL="0" distR="0" wp14:anchorId="1603BECA" wp14:editId="28BB0C1F">
            <wp:extent cx="5021580" cy="3299460"/>
            <wp:effectExtent l="0" t="0" r="762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021580" cy="3299460"/>
                    </a:xfrm>
                    <a:prstGeom prst="rect">
                      <a:avLst/>
                    </a:prstGeom>
                  </pic:spPr>
                </pic:pic>
              </a:graphicData>
            </a:graphic>
          </wp:inline>
        </w:drawing>
      </w:r>
    </w:p>
    <w:p w14:paraId="634EF5D2" w14:textId="77777777" w:rsidR="009D54C0" w:rsidRPr="00E22280" w:rsidRDefault="009D54C0" w:rsidP="00D9428E">
      <w:pPr>
        <w:spacing w:line="240" w:lineRule="auto"/>
        <w:rPr>
          <w:color w:val="000000"/>
        </w:rPr>
      </w:pPr>
      <w:r w:rsidRPr="00E22280">
        <w:rPr>
          <w:color w:val="000000"/>
        </w:rPr>
        <w:t xml:space="preserve">If the data connection refreshes you have successfully configured Kerberos delegation for excel services. To further test connectivity, change the source data via SQL Management Studio then refresh the connection. You should see the newly changed data in your workbook. If you do not see any changes, and you do not receive any errors on refresh you are most likely seeing cached data. By default, Excel Services will cache data from external sources for five minutes. You can change this cache setting; see </w:t>
      </w:r>
      <w:hyperlink w:anchor="BMsectionConfigureExcelservicestrus" w:history="1">
        <w:r>
          <w:rPr>
            <w:rStyle w:val="Hyperlink"/>
            <w:rFonts w:cs="Arial"/>
          </w:rPr>
          <w:t>Configure Excel services trusted file location and authentication settings</w:t>
        </w:r>
      </w:hyperlink>
      <w:r>
        <w:rPr>
          <w:rFonts w:cs="Arial"/>
          <w:color w:val="000000"/>
        </w:rPr>
        <w:t xml:space="preserve"> in this article</w:t>
      </w:r>
      <w:r w:rsidRPr="00E22280">
        <w:rPr>
          <w:color w:val="000000"/>
        </w:rPr>
        <w:t xml:space="preserve"> for more information.</w:t>
      </w:r>
    </w:p>
    <w:p w14:paraId="673966A5" w14:textId="77777777" w:rsidR="009D54C0" w:rsidRDefault="009D54C0">
      <w:pPr>
        <w:spacing w:line="240" w:lineRule="auto"/>
        <w:rPr>
          <w:rFonts w:cs="Arial"/>
          <w:color w:val="000000"/>
        </w:rPr>
      </w:pPr>
      <w:bookmarkStart w:id="253" w:name="_Ref266434585"/>
      <w:bookmarkStart w:id="254" w:name="_Toc274573079"/>
      <w:bookmarkStart w:id="255" w:name="_Ref262307388"/>
      <w:r>
        <w:rPr>
          <w:rFonts w:cs="Arial"/>
          <w:color w:val="000000"/>
        </w:rPr>
        <w:t xml:space="preserve"> </w:t>
      </w:r>
    </w:p>
    <w:p w14:paraId="2023B8EF" w14:textId="77777777" w:rsidR="009D54C0" w:rsidRDefault="009D54C0">
      <w:pPr>
        <w:spacing w:line="240" w:lineRule="auto"/>
        <w:rPr>
          <w:rFonts w:cs="Arial"/>
          <w:color w:val="000000"/>
        </w:rPr>
      </w:pPr>
      <w:r>
        <w:rPr>
          <w:rFonts w:cs="Arial"/>
          <w:color w:val="000000"/>
        </w:rPr>
        <w:br w:type="page"/>
      </w:r>
    </w:p>
    <w:p w14:paraId="157A7F5F" w14:textId="77777777" w:rsidR="009D54C0" w:rsidRDefault="009D54C0" w:rsidP="003902CA">
      <w:pPr>
        <w:pStyle w:val="Heading1"/>
        <w:rPr>
          <w:rFonts w:cs="Arial"/>
        </w:rPr>
      </w:pPr>
      <w:bookmarkStart w:id="256" w:name="BookMark10"/>
      <w:bookmarkStart w:id="257" w:name="BMd5b4f42c44be4193bed82aa817142767"/>
      <w:bookmarkStart w:id="258" w:name="_Toc289344704"/>
      <w:bookmarkStart w:id="259" w:name="_Toc321916352"/>
      <w:bookmarkEnd w:id="256"/>
      <w:bookmarkEnd w:id="257"/>
      <w:r>
        <w:rPr>
          <w:rFonts w:cs="Arial"/>
        </w:rPr>
        <w:t>Identity delegation for PowerPivot for SharePoint 2010</w:t>
      </w:r>
      <w:bookmarkEnd w:id="253"/>
      <w:bookmarkEnd w:id="254"/>
      <w:r>
        <w:rPr>
          <w:rFonts w:cs="Arial"/>
        </w:rPr>
        <w:t xml:space="preserve"> (SharePoint</w:t>
      </w:r>
      <w:r w:rsidRPr="003902CA">
        <w:t xml:space="preserve"> Server </w:t>
      </w:r>
      <w:r>
        <w:rPr>
          <w:rFonts w:cs="Arial"/>
        </w:rPr>
        <w:t>2010)</w:t>
      </w:r>
      <w:bookmarkEnd w:id="258"/>
      <w:bookmarkEnd w:id="259"/>
    </w:p>
    <w:p w14:paraId="17750B1F" w14:textId="77777777" w:rsidR="009D54C0" w:rsidRDefault="009D54C0">
      <w:pPr>
        <w:spacing w:line="240" w:lineRule="auto"/>
        <w:rPr>
          <w:rFonts w:cs="Arial"/>
          <w:color w:val="000000"/>
        </w:rPr>
      </w:pPr>
      <w:r>
        <w:rPr>
          <w:rFonts w:cs="Arial"/>
          <w:b/>
          <w:color w:val="808080"/>
          <w:sz w:val="18"/>
        </w:rPr>
        <w:t>Published: December 2, 2010</w:t>
      </w:r>
    </w:p>
    <w:p w14:paraId="0038732A" w14:textId="77777777" w:rsidR="009D54C0" w:rsidRPr="00A30FEC" w:rsidRDefault="009D54C0" w:rsidP="00D12857">
      <w:pPr>
        <w:spacing w:line="240" w:lineRule="auto"/>
        <w:rPr>
          <w:color w:val="000000"/>
        </w:rPr>
      </w:pPr>
      <w:r w:rsidRPr="00A30FEC">
        <w:rPr>
          <w:color w:val="000000"/>
        </w:rPr>
        <w:t xml:space="preserve">The farm topology described in </w:t>
      </w:r>
      <w:hyperlink w:anchor="BM5cc84817af104ca193eef93ff09a0ae2" w:history="1">
        <w:r>
          <w:rPr>
            <w:rStyle w:val="Hyperlink"/>
            <w:rFonts w:cs="Arial"/>
          </w:rPr>
          <w:t>Environment and farm topology</w:t>
        </w:r>
      </w:hyperlink>
      <w:r w:rsidRPr="00A30FEC">
        <w:rPr>
          <w:color w:val="000000"/>
        </w:rPr>
        <w:t xml:space="preserve"> does not require Kerberos authentication for PowerPivot for Microsoft SharePoint 2010 to work. The PowerPivot System Service is claims aware, and uses the Claims </w:t>
      </w:r>
      <w:proofErr w:type="gramStart"/>
      <w:r w:rsidRPr="00A30FEC">
        <w:rPr>
          <w:color w:val="000000"/>
        </w:rPr>
        <w:t>To</w:t>
      </w:r>
      <w:proofErr w:type="gramEnd"/>
      <w:r w:rsidRPr="00A30FEC">
        <w:rPr>
          <w:color w:val="000000"/>
        </w:rPr>
        <w:t xml:space="preserve"> Windows Token Service (C2WTS) to recreate the client’s Windows identity using the client’s claims token in order to connect with the Analysis Service </w:t>
      </w:r>
      <w:proofErr w:type="spellStart"/>
      <w:r w:rsidRPr="00A30FEC">
        <w:rPr>
          <w:color w:val="000000"/>
        </w:rPr>
        <w:t>Vertipaq</w:t>
      </w:r>
      <w:proofErr w:type="spellEnd"/>
      <w:r w:rsidRPr="00A30FEC">
        <w:rPr>
          <w:color w:val="000000"/>
        </w:rPr>
        <w:t xml:space="preserve"> engine that runs on the application server.</w:t>
      </w:r>
    </w:p>
    <w:p w14:paraId="10A6D000" w14:textId="77777777" w:rsidR="009D54C0" w:rsidRPr="00A30FEC" w:rsidRDefault="009D54C0" w:rsidP="00D12857">
      <w:pPr>
        <w:spacing w:line="240" w:lineRule="auto"/>
        <w:rPr>
          <w:color w:val="000000"/>
        </w:rPr>
      </w:pPr>
      <w:r w:rsidRPr="00A30FEC">
        <w:rPr>
          <w:color w:val="000000"/>
        </w:rPr>
        <w:t>When a PowerPivot workbook is uploaded in SharePoint Server, it already contains the PowerPivot data that the workbook uses. When the user opens the PowerPivot workbook in Excel Web Access and interacts with the slicers, the PowerPivot System Service loads the data in the workbook directly into its Analysis Services engine. No access is made to the data connection embedded in the workbook.</w:t>
      </w:r>
    </w:p>
    <w:p w14:paraId="6A865D40" w14:textId="77777777" w:rsidR="00B75BC0" w:rsidRDefault="00DA526A" w:rsidP="00B75BC0">
      <w:pPr>
        <w:pStyle w:val="Figure"/>
        <w:rPr>
          <w:rFonts w:cs="Arial"/>
          <w:color w:val="000000"/>
        </w:rPr>
      </w:pPr>
      <w:r>
        <w:rPr>
          <w:noProof/>
        </w:rPr>
        <w:pict w14:anchorId="15B2121B">
          <v:shape id="Picture 69" o:spid="_x0000_i1075" type="#_x0000_t75" style="width:468pt;height:143.25pt;visibility:visible">
            <v:imagedata r:id="rId227" o:title=""/>
          </v:shape>
        </w:pict>
      </w:r>
    </w:p>
    <w:p w14:paraId="3FB452DF" w14:textId="77777777" w:rsidR="009D54C0" w:rsidRPr="00A30FEC" w:rsidRDefault="009D54C0" w:rsidP="00D12857">
      <w:pPr>
        <w:spacing w:line="240" w:lineRule="auto"/>
        <w:rPr>
          <w:color w:val="000000"/>
        </w:rPr>
      </w:pPr>
      <w:r w:rsidRPr="00A30FEC">
        <w:rPr>
          <w:color w:val="000000"/>
        </w:rPr>
        <w:t xml:space="preserve">When a data refresh job for a PowerPivot workbook starts executing, the PowerPivot System Service performs a Windows login using the credentials stored in the SharePoint </w:t>
      </w:r>
      <w:r>
        <w:rPr>
          <w:rFonts w:cs="Arial"/>
          <w:color w:val="000000"/>
        </w:rPr>
        <w:t xml:space="preserve">Server </w:t>
      </w:r>
      <w:r w:rsidRPr="00A30FEC">
        <w:rPr>
          <w:color w:val="000000"/>
        </w:rPr>
        <w:t xml:space="preserve">Secure Store Service. Since the Windows identity is created on the application server, the connection from the PowerPivot Analysis Services </w:t>
      </w:r>
      <w:proofErr w:type="spellStart"/>
      <w:r w:rsidRPr="00A30FEC">
        <w:rPr>
          <w:color w:val="000000"/>
        </w:rPr>
        <w:t>Vertipaq</w:t>
      </w:r>
      <w:proofErr w:type="spellEnd"/>
      <w:r w:rsidRPr="00A30FEC">
        <w:rPr>
          <w:color w:val="000000"/>
        </w:rPr>
        <w:t xml:space="preserve"> engine (on the same computer, VMSP10APP01) to </w:t>
      </w:r>
      <w:proofErr w:type="spellStart"/>
      <w:r w:rsidRPr="00A30FEC">
        <w:rPr>
          <w:color w:val="000000"/>
        </w:rPr>
        <w:t>MySQLCluster</w:t>
      </w:r>
      <w:proofErr w:type="spellEnd"/>
      <w:r w:rsidRPr="00A30FEC">
        <w:rPr>
          <w:color w:val="000000"/>
        </w:rPr>
        <w:t xml:space="preserve"> is the first NTLM hop. </w:t>
      </w:r>
    </w:p>
    <w:p w14:paraId="03DC1347" w14:textId="77777777" w:rsidR="00B75BC0" w:rsidRDefault="00DA526A" w:rsidP="00B75BC0">
      <w:pPr>
        <w:pStyle w:val="Figure"/>
        <w:rPr>
          <w:rFonts w:cs="Arial"/>
          <w:color w:val="000000"/>
        </w:rPr>
      </w:pPr>
      <w:r>
        <w:rPr>
          <w:noProof/>
        </w:rPr>
        <w:lastRenderedPageBreak/>
        <w:pict w14:anchorId="5987C0A9">
          <v:shape id="Picture 212" o:spid="_x0000_i1076" type="#_x0000_t75" style="width:468pt;height:139.5pt;visibility:visible">
            <v:imagedata r:id="rId228" o:title=""/>
          </v:shape>
        </w:pict>
      </w:r>
    </w:p>
    <w:p w14:paraId="2CDC2B3D" w14:textId="77777777" w:rsidR="009D54C0" w:rsidRDefault="009D54C0">
      <w:pPr>
        <w:keepNext/>
        <w:spacing w:line="240" w:lineRule="auto"/>
        <w:rPr>
          <w:rFonts w:cs="Arial"/>
          <w:color w:val="000000"/>
        </w:rPr>
      </w:pP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E3485" w14:paraId="0D5851D3" w14:textId="77777777" w:rsidTr="00453307">
        <w:tc>
          <w:tcPr>
            <w:tcW w:w="5000" w:type="pct"/>
          </w:tcPr>
          <w:p w14:paraId="15738F97" w14:textId="77777777" w:rsidR="009D54C0" w:rsidRPr="006E3485" w:rsidRDefault="00DA526A">
            <w:pPr>
              <w:keepNext/>
              <w:spacing w:line="240" w:lineRule="auto"/>
              <w:rPr>
                <w:rFonts w:cs="Arial"/>
                <w:color w:val="000000"/>
                <w:sz w:val="18"/>
              </w:rPr>
            </w:pPr>
            <w:r>
              <w:rPr>
                <w:rFonts w:cs="Arial"/>
                <w:color w:val="000000"/>
                <w:sz w:val="18"/>
              </w:rPr>
              <w:pict w14:anchorId="1F36B146">
                <v:shape id="_x0000_i1077" type="#_x0000_t75" style="width:9.75pt;height:9.75pt">
                  <v:imagedata r:id="rId20" o:title="note"/>
                </v:shape>
              </w:pict>
            </w:r>
            <w:r w:rsidR="009D54C0" w:rsidRPr="006E3485">
              <w:rPr>
                <w:rFonts w:cs="Arial"/>
                <w:color w:val="000000"/>
              </w:rPr>
              <w:t xml:space="preserve"> </w:t>
            </w:r>
            <w:r w:rsidR="009D54C0" w:rsidRPr="006E3485">
              <w:rPr>
                <w:rFonts w:cs="Arial"/>
                <w:b/>
                <w:color w:val="000000"/>
              </w:rPr>
              <w:t xml:space="preserve">Note: </w:t>
            </w:r>
          </w:p>
        </w:tc>
      </w:tr>
      <w:tr w:rsidR="009D54C0" w:rsidRPr="006E3485" w14:paraId="256BE4A6" w14:textId="77777777" w:rsidTr="00453307">
        <w:tc>
          <w:tcPr>
            <w:tcW w:w="5000" w:type="pct"/>
          </w:tcPr>
          <w:p w14:paraId="1047C773" w14:textId="77777777" w:rsidR="009D54C0" w:rsidRPr="006E3485" w:rsidRDefault="009D54C0">
            <w:pPr>
              <w:keepNext/>
              <w:spacing w:line="240" w:lineRule="auto"/>
              <w:rPr>
                <w:rFonts w:cs="Arial"/>
                <w:color w:val="000000"/>
              </w:rPr>
            </w:pPr>
            <w:r w:rsidRPr="006E3485">
              <w:rPr>
                <w:rFonts w:cs="Arial"/>
                <w:color w:val="000000"/>
              </w:rPr>
              <w:t xml:space="preserve">If you are installing on Windows Server 2008, you may have to install the following hotfix for Kerberos authentication: </w:t>
            </w:r>
          </w:p>
          <w:p w14:paraId="2CBB384E" w14:textId="77777777" w:rsidR="009D54C0" w:rsidRPr="006E3485" w:rsidRDefault="007D27AF" w:rsidP="008F4CAB">
            <w:pPr>
              <w:keepNext/>
              <w:spacing w:line="240" w:lineRule="auto"/>
              <w:rPr>
                <w:rFonts w:cs="Arial"/>
                <w:color w:val="000000"/>
              </w:rPr>
            </w:pPr>
            <w:hyperlink r:id="rId229" w:tooltip="http://support.microsoft.com/kb/969083" w:history="1">
              <w:r w:rsidR="009D54C0" w:rsidRPr="006E3485">
                <w:rPr>
                  <w:rStyle w:val="Hyperlink"/>
                  <w:rFonts w:hAnsi="Calibri" w:cs="Arial"/>
                </w:rPr>
                <w:t>A Kerberos authentication fails together with the error code 0X80090302 or 0x8009030f on a computer that is running Windows Server 2008 or Windows Vista when the AES algorithm is used</w:t>
              </w:r>
            </w:hyperlink>
            <w:r w:rsidR="008F4CAB">
              <w:t xml:space="preserve"> </w:t>
            </w:r>
            <w:r w:rsidR="009D54C0" w:rsidRPr="006E3485">
              <w:rPr>
                <w:rFonts w:cs="Arial"/>
                <w:color w:val="000000"/>
              </w:rPr>
              <w:t xml:space="preserve"> (http://support.microsoft.com/kb/969083)</w:t>
            </w:r>
          </w:p>
        </w:tc>
      </w:tr>
    </w:tbl>
    <w:p w14:paraId="372F85C1" w14:textId="77777777" w:rsidR="009D54C0" w:rsidRDefault="009D54C0" w:rsidP="00A30FEC">
      <w:pPr>
        <w:pStyle w:val="Heading2"/>
      </w:pPr>
      <w:bookmarkStart w:id="260" w:name="_Toc289344705"/>
      <w:bookmarkStart w:id="261" w:name="_Toc274573080"/>
      <w:bookmarkStart w:id="262" w:name="_Toc321916353"/>
      <w:r>
        <w:t>Scenarios requiring Kerberos authentication</w:t>
      </w:r>
      <w:bookmarkEnd w:id="260"/>
      <w:bookmarkEnd w:id="261"/>
      <w:bookmarkEnd w:id="262"/>
    </w:p>
    <w:p w14:paraId="352B0199" w14:textId="77777777" w:rsidR="009D54C0" w:rsidRPr="00A30FEC" w:rsidRDefault="009D54C0" w:rsidP="00D12857">
      <w:pPr>
        <w:spacing w:line="240" w:lineRule="auto"/>
        <w:rPr>
          <w:color w:val="000000"/>
        </w:rPr>
      </w:pPr>
      <w:r w:rsidRPr="00A30FEC">
        <w:rPr>
          <w:color w:val="000000"/>
        </w:rPr>
        <w:t xml:space="preserve">As you can see from the discussion above, most common situations with PowerPivot do not require Kerberos authentication. However, there are some unusual edge cases where Kerberos authentication would be required. For example, if your PowerPivot workbook contains a data connection to a SQL Server instance that is linked to yet another SQL Server instance on a separate computer, you will need to configure Kerberos authentication with identity delegation for data refresh to work. For example, if </w:t>
      </w:r>
      <w:proofErr w:type="spellStart"/>
      <w:r w:rsidRPr="00A30FEC">
        <w:rPr>
          <w:color w:val="000000"/>
        </w:rPr>
        <w:t>MySQLCluster</w:t>
      </w:r>
      <w:proofErr w:type="spellEnd"/>
      <w:r w:rsidRPr="00A30FEC">
        <w:rPr>
          <w:color w:val="000000"/>
        </w:rPr>
        <w:t xml:space="preserve"> is linked to another remote SQL Server instance, then the link from </w:t>
      </w:r>
      <w:proofErr w:type="spellStart"/>
      <w:r w:rsidRPr="00A30FEC">
        <w:rPr>
          <w:color w:val="000000"/>
        </w:rPr>
        <w:t>MySQLCluster</w:t>
      </w:r>
      <w:proofErr w:type="spellEnd"/>
      <w:r w:rsidRPr="00A30FEC">
        <w:rPr>
          <w:color w:val="000000"/>
        </w:rPr>
        <w:t xml:space="preserve"> to the linked remote server is the second hop. In this case, NTLM is no longer adequate. You must configure Kerberos delegation for the data refresh to process successfully.</w:t>
      </w:r>
    </w:p>
    <w:p w14:paraId="4DE9252B" w14:textId="77777777" w:rsidR="00B75BC0" w:rsidRDefault="00DA526A" w:rsidP="00B75BC0">
      <w:pPr>
        <w:pStyle w:val="Figure"/>
        <w:rPr>
          <w:rFonts w:cs="Arial"/>
          <w:color w:val="000000"/>
        </w:rPr>
      </w:pPr>
      <w:r>
        <w:rPr>
          <w:noProof/>
        </w:rPr>
        <w:lastRenderedPageBreak/>
        <w:pict w14:anchorId="40275044">
          <v:shape id="Picture 211" o:spid="_x0000_i1078" type="#_x0000_t75" style="width:5in;height:138.75pt;visibility:visible">
            <v:imagedata r:id="rId230" o:title=""/>
          </v:shape>
        </w:pict>
      </w:r>
    </w:p>
    <w:p w14:paraId="0443D39E" w14:textId="77777777" w:rsidR="009D54C0" w:rsidRPr="00A30FEC" w:rsidRDefault="009D54C0" w:rsidP="00D12857">
      <w:pPr>
        <w:spacing w:line="240" w:lineRule="auto"/>
        <w:rPr>
          <w:color w:val="000000"/>
        </w:rPr>
      </w:pPr>
      <w:r w:rsidRPr="00A30FEC">
        <w:rPr>
          <w:color w:val="000000"/>
        </w:rPr>
        <w:t>While</w:t>
      </w:r>
      <w:r>
        <w:rPr>
          <w:rFonts w:cs="Arial"/>
          <w:color w:val="000000"/>
        </w:rPr>
        <w:t xml:space="preserve"> they are</w:t>
      </w:r>
      <w:r w:rsidRPr="00A30FEC">
        <w:rPr>
          <w:color w:val="000000"/>
        </w:rPr>
        <w:t xml:space="preserve"> outside the scope of the scenarios defined in this paper, the major steps to configure identity delegation for PowerPivot are</w:t>
      </w:r>
      <w:r>
        <w:rPr>
          <w:rFonts w:cs="Arial"/>
          <w:color w:val="000000"/>
        </w:rPr>
        <w:t xml:space="preserve"> as follows</w:t>
      </w:r>
      <w:r w:rsidRPr="00A30FEC">
        <w:rPr>
          <w:color w:val="000000"/>
        </w:rPr>
        <w:t>:</w:t>
      </w:r>
    </w:p>
    <w:p w14:paraId="391A0494" w14:textId="77777777" w:rsidR="009D54C0" w:rsidRDefault="009D54C0" w:rsidP="00A30FEC">
      <w:pPr>
        <w:pStyle w:val="NumberedList1"/>
        <w:numPr>
          <w:ilvl w:val="0"/>
          <w:numId w:val="39"/>
        </w:numPr>
        <w:tabs>
          <w:tab w:val="left" w:pos="360"/>
        </w:tabs>
        <w:spacing w:line="240" w:lineRule="exact"/>
        <w:ind w:left="360" w:hanging="360"/>
        <w:rPr>
          <w:rFonts w:cs="Arial"/>
        </w:rPr>
      </w:pPr>
      <w:r>
        <w:rPr>
          <w:rFonts w:cs="Arial"/>
        </w:rPr>
        <w:t>Change the service account of the C2WTS Windows service to a domain account (e.g. VMLAB\svcC2WTS). Configuring the C2WTS is a large topic and is covered in detail in the other scenarios in this document:</w:t>
      </w:r>
    </w:p>
    <w:p w14:paraId="362E73BD" w14:textId="77777777" w:rsidR="009D54C0" w:rsidRDefault="009D54C0">
      <w:pPr>
        <w:pStyle w:val="BulletedList2"/>
        <w:numPr>
          <w:ilvl w:val="0"/>
          <w:numId w:val="1"/>
        </w:numPr>
        <w:spacing w:line="240" w:lineRule="exact"/>
        <w:ind w:left="720"/>
        <w:rPr>
          <w:rFonts w:cs="Arial"/>
        </w:rPr>
      </w:pPr>
      <w:r>
        <w:rPr>
          <w:rFonts w:cs="Arial"/>
        </w:rPr>
        <w:t>Configure and Start the Claims to Windows Token Service on Excel Services Servers</w:t>
      </w:r>
    </w:p>
    <w:p w14:paraId="2F1AE890" w14:textId="77777777" w:rsidR="009D54C0" w:rsidRDefault="009D54C0">
      <w:pPr>
        <w:pStyle w:val="BulletedList2"/>
        <w:numPr>
          <w:ilvl w:val="0"/>
          <w:numId w:val="1"/>
        </w:numPr>
        <w:spacing w:line="240" w:lineRule="exact"/>
        <w:ind w:left="720"/>
        <w:rPr>
          <w:rFonts w:cs="Arial"/>
        </w:rPr>
      </w:pPr>
      <w:r>
        <w:rPr>
          <w:rFonts w:cs="Arial"/>
        </w:rPr>
        <w:t>Configure and Start the Claims to Windows Token Service on Visio Graphics Servers</w:t>
      </w:r>
    </w:p>
    <w:p w14:paraId="36589A0E" w14:textId="77777777" w:rsidR="009D54C0" w:rsidRDefault="009D54C0">
      <w:pPr>
        <w:pStyle w:val="BulletedList2"/>
        <w:numPr>
          <w:ilvl w:val="0"/>
          <w:numId w:val="1"/>
        </w:numPr>
        <w:spacing w:line="240" w:lineRule="exact"/>
        <w:ind w:left="720"/>
        <w:rPr>
          <w:rFonts w:cs="Arial"/>
        </w:rPr>
      </w:pPr>
      <w:r>
        <w:rPr>
          <w:rFonts w:cs="Arial"/>
        </w:rPr>
        <w:t>Configure and Start the Claims to Windows Token Service on PerformancePoint Services Servers</w:t>
      </w:r>
    </w:p>
    <w:p w14:paraId="001AD857" w14:textId="77777777" w:rsidR="009D54C0" w:rsidRDefault="009D54C0" w:rsidP="00A30FEC">
      <w:pPr>
        <w:pStyle w:val="NumberedList1"/>
        <w:numPr>
          <w:ilvl w:val="0"/>
          <w:numId w:val="39"/>
        </w:numPr>
        <w:tabs>
          <w:tab w:val="left" w:pos="360"/>
        </w:tabs>
        <w:spacing w:line="240" w:lineRule="exact"/>
        <w:ind w:left="360" w:hanging="360"/>
        <w:rPr>
          <w:rFonts w:cs="Arial"/>
        </w:rPr>
      </w:pPr>
      <w:r>
        <w:rPr>
          <w:rFonts w:cs="Arial"/>
        </w:rPr>
        <w:t>Configure delegation from the VMLAB\</w:t>
      </w:r>
      <w:proofErr w:type="spellStart"/>
      <w:r>
        <w:rPr>
          <w:rFonts w:cs="Arial"/>
        </w:rPr>
        <w:t>svcSQL</w:t>
      </w:r>
      <w:proofErr w:type="spellEnd"/>
      <w:r>
        <w:rPr>
          <w:rFonts w:cs="Arial"/>
        </w:rPr>
        <w:t xml:space="preserve"> account to the SPN for the linked SQL Server instance Configuration Checklist.</w:t>
      </w:r>
    </w:p>
    <w:p w14:paraId="20EA3F80"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527"/>
        <w:gridCol w:w="5416"/>
      </w:tblGrid>
      <w:tr w:rsidR="009D54C0" w:rsidRPr="006E3485" w14:paraId="7D1F205C" w14:textId="77777777" w:rsidTr="00A30FEC">
        <w:trPr>
          <w:tblHeader/>
        </w:trPr>
        <w:tc>
          <w:tcPr>
            <w:tcW w:w="1591"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592C653" w14:textId="77777777" w:rsidR="009D54C0" w:rsidRPr="00A30FEC" w:rsidRDefault="009D54C0" w:rsidP="00D12857">
            <w:pPr>
              <w:spacing w:line="240" w:lineRule="auto"/>
              <w:rPr>
                <w:color w:val="000000"/>
                <w:sz w:val="18"/>
              </w:rPr>
            </w:pPr>
            <w:r w:rsidRPr="00A30FEC">
              <w:rPr>
                <w:b/>
                <w:color w:val="000000"/>
                <w:sz w:val="18"/>
              </w:rPr>
              <w:t xml:space="preserve">Area of </w:t>
            </w:r>
            <w:r w:rsidRPr="006E3485">
              <w:rPr>
                <w:rFonts w:cs="Arial"/>
                <w:b/>
                <w:color w:val="000000"/>
                <w:sz w:val="18"/>
              </w:rPr>
              <w:t>configuration</w:t>
            </w:r>
          </w:p>
        </w:tc>
        <w:tc>
          <w:tcPr>
            <w:tcW w:w="340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7ACF488C" w14:textId="77777777" w:rsidR="009D54C0" w:rsidRPr="00A30FEC" w:rsidRDefault="009D54C0" w:rsidP="00D12857">
            <w:pPr>
              <w:spacing w:line="240" w:lineRule="auto"/>
              <w:rPr>
                <w:color w:val="000000"/>
                <w:sz w:val="18"/>
              </w:rPr>
            </w:pPr>
            <w:r w:rsidRPr="00A30FEC">
              <w:rPr>
                <w:b/>
                <w:color w:val="000000"/>
                <w:sz w:val="18"/>
              </w:rPr>
              <w:t>Description</w:t>
            </w:r>
          </w:p>
        </w:tc>
      </w:tr>
      <w:tr w:rsidR="009D54C0" w:rsidRPr="006E3485" w14:paraId="38EB6D60" w14:textId="77777777" w:rsidTr="00A30FEC">
        <w:tc>
          <w:tcPr>
            <w:tcW w:w="159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E297337" w14:textId="77777777" w:rsidR="009D54C0" w:rsidRPr="00A30FEC" w:rsidRDefault="009D54C0" w:rsidP="00D12857">
            <w:pPr>
              <w:spacing w:line="240" w:lineRule="auto"/>
              <w:rPr>
                <w:color w:val="000000"/>
              </w:rPr>
            </w:pPr>
            <w:r w:rsidRPr="00A30FEC">
              <w:rPr>
                <w:color w:val="000000"/>
              </w:rPr>
              <w:t xml:space="preserve">PowerPivot </w:t>
            </w:r>
            <w:r w:rsidRPr="006E3485">
              <w:rPr>
                <w:rFonts w:cs="Arial"/>
                <w:color w:val="000000"/>
              </w:rPr>
              <w:t>installation</w:t>
            </w:r>
          </w:p>
        </w:tc>
        <w:tc>
          <w:tcPr>
            <w:tcW w:w="340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735E052" w14:textId="77777777" w:rsidR="009D54C0" w:rsidRPr="00A30FEC" w:rsidRDefault="009D54C0" w:rsidP="00D12857">
            <w:pPr>
              <w:spacing w:line="240" w:lineRule="auto"/>
              <w:rPr>
                <w:color w:val="000000"/>
              </w:rPr>
            </w:pPr>
            <w:r w:rsidRPr="00A30FEC">
              <w:rPr>
                <w:color w:val="000000"/>
              </w:rPr>
              <w:t>Install SQL Server PowerPivot for SharePoint on the application server</w:t>
            </w:r>
          </w:p>
        </w:tc>
      </w:tr>
    </w:tbl>
    <w:p w14:paraId="3ACFCF92" w14:textId="77777777" w:rsidR="009D54C0" w:rsidRDefault="009D54C0">
      <w:pPr>
        <w:spacing w:line="240" w:lineRule="auto"/>
        <w:rPr>
          <w:rFonts w:cs="Arial"/>
          <w:color w:val="000000"/>
        </w:rPr>
      </w:pPr>
      <w:r>
        <w:rPr>
          <w:rFonts w:cs="Arial"/>
          <w:color w:val="000000"/>
        </w:rPr>
        <w:t xml:space="preserve"> </w:t>
      </w:r>
    </w:p>
    <w:p w14:paraId="515AE9C2" w14:textId="77777777" w:rsidR="009D54C0" w:rsidRPr="007474D1" w:rsidRDefault="009D54C0" w:rsidP="00A30FEC">
      <w:pPr>
        <w:pStyle w:val="Heading2"/>
      </w:pPr>
      <w:bookmarkStart w:id="263" w:name="_Toc274573081"/>
      <w:bookmarkStart w:id="264" w:name="_Toc289344706"/>
      <w:bookmarkStart w:id="265" w:name="_Toc321916354"/>
      <w:r w:rsidRPr="007474D1">
        <w:t xml:space="preserve">Scenario </w:t>
      </w:r>
      <w:bookmarkEnd w:id="263"/>
      <w:r w:rsidRPr="007474D1">
        <w:t>dependencies</w:t>
      </w:r>
      <w:bookmarkEnd w:id="264"/>
      <w:bookmarkEnd w:id="265"/>
    </w:p>
    <w:p w14:paraId="27C68986" w14:textId="77777777" w:rsidR="009D54C0" w:rsidRPr="00A30FEC" w:rsidRDefault="009D54C0" w:rsidP="00D12857">
      <w:pPr>
        <w:spacing w:line="240" w:lineRule="auto"/>
        <w:rPr>
          <w:color w:val="000000"/>
        </w:rPr>
      </w:pPr>
      <w:r w:rsidRPr="00A30FEC">
        <w:rPr>
          <w:color w:val="000000"/>
        </w:rPr>
        <w:t xml:space="preserve">Strictly speaking, the following Kerberos authentication scenarios are not required by PowerPivot for SharePoint. However it expedites your PowerPivot for SharePoint </w:t>
      </w:r>
      <w:r w:rsidRPr="00A30FEC">
        <w:rPr>
          <w:color w:val="000000"/>
        </w:rPr>
        <w:lastRenderedPageBreak/>
        <w:t>installation process if you successfully completed them, as the components themselves are prerequisites for PowerPivot for SharePoint.</w:t>
      </w:r>
    </w:p>
    <w:p w14:paraId="0696AF8D" w14:textId="77777777" w:rsidR="009D54C0" w:rsidRDefault="009D54C0">
      <w:pPr>
        <w:pStyle w:val="BulletedList1"/>
        <w:spacing w:line="240" w:lineRule="exact"/>
        <w:rPr>
          <w:rFonts w:cs="Arial"/>
        </w:rPr>
      </w:pPr>
      <w:r>
        <w:rPr>
          <w:rFonts w:cs="Arial"/>
        </w:rPr>
        <w:t xml:space="preserve">Scenario 1: </w:t>
      </w:r>
      <w:hyperlink w:anchor="BM7806ebe91df444138772202011d8092f" w:history="1">
        <w:r>
          <w:rPr>
            <w:rStyle w:val="Hyperlink"/>
            <w:rFonts w:cs="Arial"/>
          </w:rPr>
          <w:t>Core Configuration</w:t>
        </w:r>
      </w:hyperlink>
    </w:p>
    <w:p w14:paraId="5DD96DD7" w14:textId="77777777" w:rsidR="009D54C0" w:rsidRDefault="009D54C0">
      <w:pPr>
        <w:pStyle w:val="BulletedList1"/>
        <w:spacing w:line="240" w:lineRule="exact"/>
        <w:rPr>
          <w:rFonts w:cs="Arial"/>
        </w:rPr>
      </w:pPr>
      <w:r>
        <w:rPr>
          <w:rFonts w:cs="Arial"/>
        </w:rPr>
        <w:t xml:space="preserve">Scenario 2: </w:t>
      </w:r>
      <w:hyperlink w:anchor="BM1b3baad1cf7c434dbccd1ab99664954a" w:history="1">
        <w:r>
          <w:rPr>
            <w:rStyle w:val="Hyperlink"/>
            <w:rFonts w:cs="Arial"/>
          </w:rPr>
          <w:t>Kerberos Authentication for SQL OLTP</w:t>
        </w:r>
      </w:hyperlink>
    </w:p>
    <w:p w14:paraId="7957C517" w14:textId="77777777" w:rsidR="009D54C0" w:rsidRDefault="009D54C0">
      <w:pPr>
        <w:pStyle w:val="BulletedList1"/>
        <w:spacing w:line="240" w:lineRule="exact"/>
        <w:rPr>
          <w:rFonts w:cs="Arial"/>
        </w:rPr>
      </w:pPr>
      <w:r>
        <w:rPr>
          <w:rFonts w:cs="Arial"/>
        </w:rPr>
        <w:t xml:space="preserve">(Optional) Scenario 3: </w:t>
      </w:r>
      <w:hyperlink w:anchor="BM872fcadab90e4145b2f049c34970ac17" w:history="1">
        <w:r>
          <w:rPr>
            <w:rStyle w:val="Hyperlink"/>
            <w:rFonts w:cs="Arial"/>
          </w:rPr>
          <w:t>Kerberos Authentication for SQL Analysis Services</w:t>
        </w:r>
      </w:hyperlink>
    </w:p>
    <w:p w14:paraId="37310A74" w14:textId="77777777" w:rsidR="009D54C0" w:rsidRDefault="009D54C0">
      <w:pPr>
        <w:pStyle w:val="BulletedList1"/>
        <w:spacing w:line="240" w:lineRule="exact"/>
        <w:rPr>
          <w:rFonts w:cs="Arial"/>
        </w:rPr>
      </w:pPr>
      <w:r>
        <w:rPr>
          <w:rFonts w:cs="Arial"/>
        </w:rPr>
        <w:t xml:space="preserve">Scenario 5: </w:t>
      </w:r>
      <w:hyperlink w:anchor="BM9172183c3794435592c5f4b9ccbaf6cc" w:history="1">
        <w:r>
          <w:rPr>
            <w:rStyle w:val="Hyperlink"/>
            <w:rFonts w:cs="Arial"/>
          </w:rPr>
          <w:t>Identity Delegation for Excel Services</w:t>
        </w:r>
      </w:hyperlink>
    </w:p>
    <w:p w14:paraId="6F6ACACC" w14:textId="77777777" w:rsidR="009D54C0" w:rsidRPr="007474D1" w:rsidRDefault="009D54C0" w:rsidP="00A30FEC">
      <w:pPr>
        <w:pStyle w:val="Heading2"/>
      </w:pPr>
      <w:bookmarkStart w:id="266" w:name="_Toc274573082"/>
      <w:bookmarkStart w:id="267" w:name="_Toc289344707"/>
      <w:bookmarkStart w:id="268" w:name="_Toc321916355"/>
      <w:r w:rsidRPr="007474D1">
        <w:t xml:space="preserve">Configuration </w:t>
      </w:r>
      <w:bookmarkEnd w:id="266"/>
      <w:r w:rsidRPr="007474D1">
        <w:t>instructions</w:t>
      </w:r>
      <w:bookmarkEnd w:id="267"/>
      <w:bookmarkEnd w:id="268"/>
    </w:p>
    <w:p w14:paraId="6EF2D8F6" w14:textId="77777777" w:rsidR="009D54C0" w:rsidRPr="00A30FEC" w:rsidRDefault="009D54C0" w:rsidP="00D12857">
      <w:pPr>
        <w:spacing w:line="240" w:lineRule="auto"/>
        <w:rPr>
          <w:color w:val="000000"/>
        </w:rPr>
      </w:pPr>
      <w:r w:rsidRPr="00A30FEC">
        <w:rPr>
          <w:color w:val="000000"/>
        </w:rPr>
        <w:t xml:space="preserve">Install PowerPivot for SharePoint on the application server (vmsp10app01). For detailed instructions, see </w:t>
      </w:r>
      <w:hyperlink r:id="rId231" w:tooltip="http://go.microsoft.com/fwlink/?LinkID=196981" w:history="1">
        <w:proofErr w:type="gramStart"/>
        <w:r>
          <w:rPr>
            <w:rStyle w:val="Hyperlink"/>
            <w:rFonts w:cs="Arial"/>
          </w:rPr>
          <w:t>How</w:t>
        </w:r>
        <w:proofErr w:type="gramEnd"/>
        <w:r>
          <w:rPr>
            <w:rStyle w:val="Hyperlink"/>
            <w:rFonts w:cs="Arial"/>
          </w:rPr>
          <w:t xml:space="preserve"> to: Install PowerPivot for SharePoint in a Three-tier SharePoint Farm</w:t>
        </w:r>
      </w:hyperlink>
      <w:r>
        <w:rPr>
          <w:rFonts w:cs="Arial"/>
          <w:color w:val="000000"/>
        </w:rPr>
        <w:t xml:space="preserve"> in the MSDN Library online.</w:t>
      </w:r>
      <w:r w:rsidRPr="00A30FEC">
        <w:rPr>
          <w:color w:val="000000"/>
        </w:rPr>
        <w:t xml:space="preserve"> If you have already </w:t>
      </w:r>
      <w:r>
        <w:rPr>
          <w:rFonts w:cs="Arial"/>
          <w:color w:val="000000"/>
        </w:rPr>
        <w:t>performed</w:t>
      </w:r>
      <w:r w:rsidRPr="00A30FEC">
        <w:rPr>
          <w:color w:val="000000"/>
        </w:rPr>
        <w:t xml:space="preserve"> the dependent scenarios in this paper, you can skip the sections in the MSDN </w:t>
      </w:r>
      <w:r>
        <w:rPr>
          <w:rFonts w:cs="Arial"/>
          <w:color w:val="000000"/>
        </w:rPr>
        <w:t>article</w:t>
      </w:r>
      <w:r w:rsidRPr="00A30FEC">
        <w:rPr>
          <w:color w:val="000000"/>
        </w:rPr>
        <w:t xml:space="preserve"> that have already been covered by the scenario dependencies.</w:t>
      </w:r>
    </w:p>
    <w:p w14:paraId="757A4216" w14:textId="77777777" w:rsidR="009D54C0" w:rsidRDefault="009D54C0">
      <w:pPr>
        <w:keepNext/>
        <w:spacing w:line="240" w:lineRule="auto"/>
        <w:rPr>
          <w:rFonts w:cs="Arial"/>
          <w:color w:val="000000"/>
        </w:rPr>
      </w:pPr>
      <w:bookmarkStart w:id="269" w:name="_Ref266434592"/>
      <w:bookmarkStart w:id="270" w:name="_Toc274573083"/>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E3485" w14:paraId="167BDAE2" w14:textId="77777777" w:rsidTr="00453307">
        <w:tc>
          <w:tcPr>
            <w:tcW w:w="5000" w:type="pct"/>
          </w:tcPr>
          <w:p w14:paraId="6E463568" w14:textId="77777777" w:rsidR="009D54C0" w:rsidRPr="006E3485" w:rsidRDefault="00DA526A">
            <w:pPr>
              <w:keepNext/>
              <w:spacing w:line="240" w:lineRule="auto"/>
              <w:rPr>
                <w:rFonts w:cs="Arial"/>
                <w:color w:val="000000"/>
                <w:sz w:val="18"/>
              </w:rPr>
            </w:pPr>
            <w:r>
              <w:rPr>
                <w:rFonts w:cs="Arial"/>
                <w:color w:val="000000"/>
                <w:sz w:val="18"/>
              </w:rPr>
              <w:pict w14:anchorId="6CEE3B99">
                <v:shape id="_x0000_i1079" type="#_x0000_t75" style="width:9.75pt;height:9.75pt">
                  <v:imagedata r:id="rId63" o:title="Important"/>
                </v:shape>
              </w:pict>
            </w:r>
            <w:r w:rsidR="009D54C0" w:rsidRPr="006E3485">
              <w:rPr>
                <w:rFonts w:cs="Arial"/>
                <w:color w:val="000000"/>
              </w:rPr>
              <w:t xml:space="preserve"> </w:t>
            </w:r>
            <w:r w:rsidR="009D54C0" w:rsidRPr="006E3485">
              <w:rPr>
                <w:rFonts w:cs="Arial"/>
                <w:b/>
                <w:color w:val="000000"/>
              </w:rPr>
              <w:t xml:space="preserve">Important: </w:t>
            </w:r>
          </w:p>
        </w:tc>
      </w:tr>
      <w:tr w:rsidR="009D54C0" w:rsidRPr="006E3485" w14:paraId="231CC6EC" w14:textId="77777777" w:rsidTr="00453307">
        <w:tc>
          <w:tcPr>
            <w:tcW w:w="5000" w:type="pct"/>
          </w:tcPr>
          <w:p w14:paraId="2888CC92" w14:textId="77777777" w:rsidR="009D54C0" w:rsidRPr="006E3485" w:rsidRDefault="009D54C0">
            <w:pPr>
              <w:keepNext/>
              <w:spacing w:line="240" w:lineRule="auto"/>
              <w:rPr>
                <w:rFonts w:cs="Arial"/>
                <w:color w:val="000000"/>
              </w:rPr>
            </w:pPr>
            <w:r w:rsidRPr="006E3485">
              <w:rPr>
                <w:rFonts w:cs="Arial"/>
                <w:color w:val="000000"/>
              </w:rPr>
              <w:t>The application pool for the SQL Server PowerPivot Service Application must be run using the domain account of the SharePoint Server farm administrator. In no other user context can the PowerPivot System Service retrieve the unattended account credentials from the Secure Store Service.</w:t>
            </w:r>
          </w:p>
        </w:tc>
      </w:tr>
    </w:tbl>
    <w:p w14:paraId="220802F5" w14:textId="77777777" w:rsidR="009D54C0" w:rsidRDefault="009D54C0">
      <w:pPr>
        <w:keepNext/>
        <w:spacing w:line="240" w:lineRule="auto"/>
        <w:rPr>
          <w:rFonts w:cs="Arial"/>
          <w:color w:val="000000"/>
        </w:rPr>
      </w:pPr>
      <w:r>
        <w:rPr>
          <w:rFonts w:cs="Arial"/>
          <w:color w:val="000000"/>
        </w:rPr>
        <w:t xml:space="preserve"> </w:t>
      </w:r>
    </w:p>
    <w:p w14:paraId="286645D3" w14:textId="77777777" w:rsidR="009D54C0" w:rsidRDefault="009D54C0">
      <w:pPr>
        <w:spacing w:line="240" w:lineRule="auto"/>
        <w:rPr>
          <w:rFonts w:cs="Arial"/>
          <w:color w:val="000000"/>
        </w:rPr>
      </w:pPr>
      <w:r>
        <w:rPr>
          <w:rFonts w:cs="Arial"/>
          <w:color w:val="000000"/>
        </w:rPr>
        <w:br w:type="page"/>
      </w:r>
    </w:p>
    <w:p w14:paraId="76917ACD" w14:textId="77777777" w:rsidR="009D54C0" w:rsidRDefault="009D54C0" w:rsidP="00AD372F">
      <w:pPr>
        <w:pStyle w:val="Heading1"/>
        <w:rPr>
          <w:rFonts w:cs="Arial"/>
        </w:rPr>
      </w:pPr>
      <w:bookmarkStart w:id="271" w:name="BookMark11"/>
      <w:bookmarkStart w:id="272" w:name="BMd11a7f33f4c74896961448c255d1fe5e"/>
      <w:bookmarkStart w:id="273" w:name="_Toc289344708"/>
      <w:bookmarkStart w:id="274" w:name="_Toc321916356"/>
      <w:bookmarkEnd w:id="271"/>
      <w:bookmarkEnd w:id="272"/>
      <w:r>
        <w:rPr>
          <w:rFonts w:cs="Arial"/>
        </w:rPr>
        <w:t>Identity delegation for Visio Services</w:t>
      </w:r>
      <w:bookmarkEnd w:id="255"/>
      <w:bookmarkEnd w:id="269"/>
      <w:bookmarkEnd w:id="270"/>
      <w:r>
        <w:rPr>
          <w:rFonts w:cs="Arial"/>
        </w:rPr>
        <w:t xml:space="preserve"> (SharePoint</w:t>
      </w:r>
      <w:r w:rsidRPr="00A30FEC">
        <w:t xml:space="preserve"> Server </w:t>
      </w:r>
      <w:r>
        <w:rPr>
          <w:rFonts w:cs="Arial"/>
        </w:rPr>
        <w:t>2010)</w:t>
      </w:r>
      <w:bookmarkEnd w:id="273"/>
      <w:bookmarkEnd w:id="274"/>
    </w:p>
    <w:p w14:paraId="462111CB" w14:textId="77777777" w:rsidR="009D54C0" w:rsidRDefault="009D54C0">
      <w:pPr>
        <w:spacing w:line="240" w:lineRule="auto"/>
        <w:rPr>
          <w:rFonts w:cs="Arial"/>
          <w:color w:val="000000"/>
        </w:rPr>
      </w:pPr>
      <w:r>
        <w:rPr>
          <w:rFonts w:cs="Arial"/>
          <w:b/>
          <w:color w:val="808080"/>
          <w:sz w:val="18"/>
        </w:rPr>
        <w:t>Published: December 2, 2010</w:t>
      </w:r>
    </w:p>
    <w:p w14:paraId="7DB47461" w14:textId="77777777" w:rsidR="009D54C0" w:rsidRPr="00A30FEC" w:rsidRDefault="009D54C0" w:rsidP="00D12857">
      <w:pPr>
        <w:spacing w:line="240" w:lineRule="auto"/>
        <w:rPr>
          <w:color w:val="000000"/>
        </w:rPr>
      </w:pPr>
      <w:r w:rsidRPr="00A30FEC">
        <w:rPr>
          <w:color w:val="000000"/>
        </w:rPr>
        <w:t>In this scenario</w:t>
      </w:r>
      <w:r>
        <w:rPr>
          <w:rFonts w:cs="Arial"/>
          <w:color w:val="000000"/>
        </w:rPr>
        <w:t>,</w:t>
      </w:r>
      <w:r w:rsidRPr="00A30FEC">
        <w:rPr>
          <w:color w:val="000000"/>
        </w:rPr>
        <w:t xml:space="preserve"> you add a Visio Services service application to the SharePoint Server environment and configure Kerberos constrained delegation to allow the service to refresh data from an external SQL </w:t>
      </w:r>
      <w:r>
        <w:rPr>
          <w:rFonts w:cs="Arial"/>
          <w:color w:val="000000"/>
        </w:rPr>
        <w:t xml:space="preserve">Server </w:t>
      </w:r>
      <w:r w:rsidRPr="00A30FEC">
        <w:rPr>
          <w:color w:val="000000"/>
        </w:rPr>
        <w:t xml:space="preserve">data source in a Visio web drawing. </w:t>
      </w:r>
    </w:p>
    <w:p w14:paraId="0EE1B310"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9D521B" w14:paraId="0D07ED24" w14:textId="77777777" w:rsidTr="00453307">
        <w:tc>
          <w:tcPr>
            <w:tcW w:w="5000" w:type="pct"/>
          </w:tcPr>
          <w:p w14:paraId="039F302D" w14:textId="77777777" w:rsidR="009D54C0" w:rsidRPr="009D521B" w:rsidRDefault="00DA526A">
            <w:pPr>
              <w:keepNext/>
              <w:spacing w:line="240" w:lineRule="auto"/>
              <w:rPr>
                <w:rFonts w:cs="Arial"/>
                <w:color w:val="000000"/>
                <w:sz w:val="18"/>
              </w:rPr>
            </w:pPr>
            <w:r>
              <w:rPr>
                <w:rFonts w:cs="Arial"/>
                <w:color w:val="000000"/>
                <w:sz w:val="18"/>
              </w:rPr>
              <w:pict w14:anchorId="301F05E9">
                <v:shape id="_x0000_i1080" type="#_x0000_t75" style="width:9.75pt;height:9.75pt">
                  <v:imagedata r:id="rId20" o:title="note"/>
                </v:shape>
              </w:pict>
            </w:r>
            <w:r w:rsidR="009D54C0" w:rsidRPr="009D521B">
              <w:rPr>
                <w:rFonts w:cs="Arial"/>
                <w:color w:val="000000"/>
              </w:rPr>
              <w:t xml:space="preserve"> </w:t>
            </w:r>
            <w:r w:rsidR="009D54C0" w:rsidRPr="009D521B">
              <w:rPr>
                <w:rFonts w:cs="Arial"/>
                <w:b/>
                <w:color w:val="000000"/>
              </w:rPr>
              <w:t xml:space="preserve">Note: </w:t>
            </w:r>
          </w:p>
        </w:tc>
      </w:tr>
      <w:tr w:rsidR="009D54C0" w:rsidRPr="009D521B" w14:paraId="36ADCB57" w14:textId="77777777" w:rsidTr="00453307">
        <w:tc>
          <w:tcPr>
            <w:tcW w:w="5000" w:type="pct"/>
          </w:tcPr>
          <w:p w14:paraId="042139CD" w14:textId="77777777" w:rsidR="009D54C0" w:rsidRPr="009D521B" w:rsidRDefault="009D54C0">
            <w:pPr>
              <w:keepNext/>
              <w:spacing w:line="240" w:lineRule="auto"/>
              <w:rPr>
                <w:rFonts w:cs="Arial"/>
                <w:color w:val="000000"/>
              </w:rPr>
            </w:pPr>
            <w:r w:rsidRPr="009D521B">
              <w:rPr>
                <w:rFonts w:cs="Arial"/>
                <w:color w:val="000000"/>
              </w:rPr>
              <w:t>If you are installing on Windows Server 2008, you may have to install the following hotfix for Kerberos authentication:</w:t>
            </w:r>
          </w:p>
          <w:p w14:paraId="09B31809" w14:textId="77777777" w:rsidR="009D54C0" w:rsidRPr="009D521B" w:rsidRDefault="007D27AF" w:rsidP="008F4CAB">
            <w:pPr>
              <w:keepNext/>
              <w:spacing w:line="240" w:lineRule="auto"/>
              <w:rPr>
                <w:rFonts w:cs="Arial"/>
                <w:color w:val="000000"/>
              </w:rPr>
            </w:pPr>
            <w:hyperlink r:id="rId232" w:tooltip="http://support.microsoft.com/kb/969083" w:history="1">
              <w:r w:rsidR="009D54C0" w:rsidRPr="009D521B">
                <w:rPr>
                  <w:rStyle w:val="Hyperlink"/>
                  <w:rFonts w:hAnsi="Calibri" w:cs="Arial"/>
                </w:rPr>
                <w:t>A Kerberos authentication fails together with the error code 0X80090302 or 0x8009030f on a computer that is running Windows Server 2008 or Windows Vista when the AES algorithm is used</w:t>
              </w:r>
            </w:hyperlink>
            <w:r w:rsidR="008F4CAB">
              <w:t xml:space="preserve"> </w:t>
            </w:r>
            <w:r w:rsidR="009D54C0" w:rsidRPr="009D521B">
              <w:rPr>
                <w:rFonts w:cs="Arial"/>
                <w:color w:val="000000"/>
              </w:rPr>
              <w:t xml:space="preserve"> (http://support.microsoft.com/kb/969083)</w:t>
            </w:r>
          </w:p>
        </w:tc>
      </w:tr>
    </w:tbl>
    <w:p w14:paraId="445E99AE" w14:textId="77777777" w:rsidR="009D54C0" w:rsidRDefault="009D54C0" w:rsidP="00A30FEC">
      <w:pPr>
        <w:pStyle w:val="Heading2"/>
      </w:pPr>
      <w:bookmarkStart w:id="275" w:name="_Toc274573084"/>
      <w:bookmarkStart w:id="276" w:name="_Toc289344709"/>
      <w:bookmarkStart w:id="277" w:name="_Toc321916357"/>
      <w:r w:rsidRPr="00DE2D35">
        <w:t>Scenario</w:t>
      </w:r>
      <w:r>
        <w:t xml:space="preserve"> </w:t>
      </w:r>
      <w:bookmarkEnd w:id="275"/>
      <w:r>
        <w:t>dependencies</w:t>
      </w:r>
      <w:bookmarkEnd w:id="276"/>
      <w:bookmarkEnd w:id="277"/>
    </w:p>
    <w:p w14:paraId="7C3A7037" w14:textId="77777777" w:rsidR="009D54C0" w:rsidRPr="00A30FEC" w:rsidRDefault="009D54C0" w:rsidP="00D12857">
      <w:pPr>
        <w:spacing w:line="240" w:lineRule="auto"/>
        <w:rPr>
          <w:color w:val="000000"/>
        </w:rPr>
      </w:pPr>
      <w:r w:rsidRPr="00A30FEC">
        <w:rPr>
          <w:color w:val="000000"/>
        </w:rPr>
        <w:t>To complete this scenario you will need to have completed:</w:t>
      </w:r>
    </w:p>
    <w:p w14:paraId="68EFDD2C" w14:textId="77777777" w:rsidR="009D54C0" w:rsidRDefault="009D54C0">
      <w:pPr>
        <w:pStyle w:val="BulletedList1"/>
        <w:spacing w:line="240" w:lineRule="exact"/>
        <w:rPr>
          <w:rFonts w:cs="Arial"/>
        </w:rPr>
      </w:pPr>
      <w:r>
        <w:rPr>
          <w:rFonts w:cs="Arial"/>
        </w:rPr>
        <w:t xml:space="preserve">Scenario 1: </w:t>
      </w:r>
      <w:hyperlink w:anchor="BM7806ebe91df444138772202011d8092f" w:history="1">
        <w:r>
          <w:rPr>
            <w:rStyle w:val="Hyperlink"/>
            <w:rFonts w:cs="Arial"/>
          </w:rPr>
          <w:t>Core Configuration</w:t>
        </w:r>
      </w:hyperlink>
    </w:p>
    <w:p w14:paraId="5504D01A" w14:textId="77777777" w:rsidR="009D54C0" w:rsidRDefault="009D54C0">
      <w:pPr>
        <w:pStyle w:val="BulletedList1"/>
        <w:spacing w:line="240" w:lineRule="exact"/>
        <w:rPr>
          <w:rFonts w:cs="Arial"/>
        </w:rPr>
      </w:pPr>
      <w:r>
        <w:rPr>
          <w:rFonts w:cs="Arial"/>
        </w:rPr>
        <w:t xml:space="preserve">Scenario 2: </w:t>
      </w:r>
      <w:hyperlink w:anchor="BM1b3baad1cf7c434dbccd1ab99664954a" w:history="1">
        <w:r>
          <w:rPr>
            <w:rStyle w:val="Hyperlink"/>
            <w:rFonts w:cs="Arial"/>
          </w:rPr>
          <w:t>Kerberos authentication for SQL OLTP</w:t>
        </w:r>
      </w:hyperlink>
    </w:p>
    <w:p w14:paraId="34B05D99" w14:textId="77777777" w:rsidR="009D54C0" w:rsidRDefault="009D54C0" w:rsidP="00A30FEC">
      <w:pPr>
        <w:pStyle w:val="Heading2"/>
      </w:pPr>
      <w:bookmarkStart w:id="278" w:name="_Toc274573085"/>
      <w:bookmarkStart w:id="279" w:name="_Toc289344710"/>
      <w:bookmarkStart w:id="280" w:name="_Toc321916358"/>
      <w:r w:rsidRPr="00DE2D35">
        <w:t>Configuration</w:t>
      </w:r>
      <w:r>
        <w:t xml:space="preserve"> </w:t>
      </w:r>
      <w:bookmarkEnd w:id="278"/>
      <w:r>
        <w:t>checklist</w:t>
      </w:r>
      <w:bookmarkEnd w:id="279"/>
      <w:bookmarkEnd w:id="280"/>
    </w:p>
    <w:p w14:paraId="6D037C7D"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348"/>
        <w:gridCol w:w="5595"/>
      </w:tblGrid>
      <w:tr w:rsidR="009D54C0" w:rsidRPr="009D521B" w14:paraId="6BCC17C5" w14:textId="77777777" w:rsidTr="00A30FEC">
        <w:trPr>
          <w:tblHeader/>
        </w:trPr>
        <w:tc>
          <w:tcPr>
            <w:tcW w:w="1478" w:type="pct"/>
            <w:tcBorders>
              <w:top w:val="single" w:sz="12" w:space="0" w:color="808080"/>
              <w:left w:val="single" w:sz="6" w:space="0" w:color="808080"/>
              <w:bottom w:val="single" w:sz="4" w:space="0" w:color="808080"/>
              <w:right w:val="single" w:sz="12" w:space="0" w:color="808080"/>
              <w:tl2br w:val="nil"/>
            </w:tcBorders>
            <w:shd w:val="clear" w:color="auto" w:fill="D9D9D9"/>
          </w:tcPr>
          <w:p w14:paraId="39CBB34F" w14:textId="77777777" w:rsidR="009D54C0" w:rsidRPr="00A30FEC" w:rsidRDefault="009D54C0" w:rsidP="00D12857">
            <w:pPr>
              <w:spacing w:line="240" w:lineRule="auto"/>
              <w:rPr>
                <w:color w:val="000000"/>
                <w:sz w:val="18"/>
              </w:rPr>
            </w:pPr>
            <w:r w:rsidRPr="00A30FEC">
              <w:rPr>
                <w:b/>
                <w:color w:val="000000"/>
                <w:sz w:val="18"/>
              </w:rPr>
              <w:t>Area of Configuration</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6AAA6C1" w14:textId="77777777" w:rsidR="009D54C0" w:rsidRPr="00A30FEC" w:rsidRDefault="009D54C0" w:rsidP="00D12857">
            <w:pPr>
              <w:spacing w:line="240" w:lineRule="auto"/>
              <w:rPr>
                <w:color w:val="000000"/>
                <w:sz w:val="18"/>
              </w:rPr>
            </w:pPr>
            <w:r w:rsidRPr="00A30FEC">
              <w:rPr>
                <w:b/>
                <w:color w:val="000000"/>
                <w:sz w:val="18"/>
              </w:rPr>
              <w:t>Description</w:t>
            </w:r>
          </w:p>
        </w:tc>
      </w:tr>
      <w:tr w:rsidR="009D54C0" w:rsidRPr="009D521B" w14:paraId="5C813A30" w14:textId="77777777" w:rsidTr="00393509">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FB8E2B8" w14:textId="77777777" w:rsidR="009D54C0" w:rsidRPr="009D521B" w:rsidRDefault="009D54C0">
            <w:pPr>
              <w:spacing w:line="240" w:lineRule="auto"/>
              <w:rPr>
                <w:rFonts w:cs="Arial"/>
                <w:color w:val="000000"/>
              </w:rPr>
            </w:pPr>
            <w:r w:rsidRPr="009D521B">
              <w:rPr>
                <w:rFonts w:cs="Arial"/>
                <w:color w:val="000000"/>
              </w:rPr>
              <w:t>Active Directory Configuration</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2DE73F3" w14:textId="77777777" w:rsidR="009D54C0" w:rsidRPr="009D521B" w:rsidRDefault="009D54C0">
            <w:pPr>
              <w:spacing w:line="240" w:lineRule="auto"/>
              <w:rPr>
                <w:rFonts w:cs="Arial"/>
                <w:color w:val="000000"/>
              </w:rPr>
            </w:pPr>
            <w:r w:rsidRPr="009D521B">
              <w:rPr>
                <w:rFonts w:cs="Arial"/>
                <w:color w:val="000000"/>
              </w:rPr>
              <w:t>Create Visio Services service account</w:t>
            </w:r>
          </w:p>
          <w:p w14:paraId="6B131993" w14:textId="77777777" w:rsidR="009D54C0" w:rsidRPr="009D521B" w:rsidRDefault="009D54C0">
            <w:pPr>
              <w:spacing w:line="240" w:lineRule="auto"/>
              <w:rPr>
                <w:rFonts w:cs="Arial"/>
                <w:color w:val="000000"/>
              </w:rPr>
            </w:pPr>
            <w:r w:rsidRPr="009D521B">
              <w:rPr>
                <w:rFonts w:cs="Arial"/>
                <w:color w:val="000000"/>
              </w:rPr>
              <w:t>Configure SPN on Visio Services service account</w:t>
            </w:r>
          </w:p>
          <w:p w14:paraId="56C9169C" w14:textId="77777777" w:rsidR="009D54C0" w:rsidRPr="009D521B" w:rsidRDefault="009D54C0">
            <w:pPr>
              <w:spacing w:line="240" w:lineRule="auto"/>
              <w:rPr>
                <w:rFonts w:cs="Arial"/>
                <w:color w:val="000000"/>
              </w:rPr>
            </w:pPr>
            <w:r w:rsidRPr="009D521B">
              <w:rPr>
                <w:rFonts w:cs="Arial"/>
                <w:color w:val="000000"/>
              </w:rPr>
              <w:lastRenderedPageBreak/>
              <w:t>Configure Kerberos constrained delegation for servers running Visio Services</w:t>
            </w:r>
          </w:p>
          <w:p w14:paraId="7B754266" w14:textId="77777777" w:rsidR="009D54C0" w:rsidRPr="009D521B" w:rsidRDefault="009D54C0">
            <w:pPr>
              <w:spacing w:line="240" w:lineRule="auto"/>
              <w:rPr>
                <w:rFonts w:cs="Arial"/>
                <w:color w:val="000000"/>
              </w:rPr>
            </w:pPr>
            <w:r w:rsidRPr="009D521B">
              <w:rPr>
                <w:rFonts w:cs="Arial"/>
                <w:color w:val="000000"/>
              </w:rPr>
              <w:t xml:space="preserve">Configure Kerberos constrained delegation for the Visio Services service account </w:t>
            </w:r>
          </w:p>
        </w:tc>
      </w:tr>
      <w:tr w:rsidR="009D54C0" w:rsidRPr="009D521B" w14:paraId="285FECD1" w14:textId="77777777" w:rsidTr="00393509">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4A23C72" w14:textId="77777777" w:rsidR="009D54C0" w:rsidRPr="009D521B" w:rsidRDefault="009D54C0">
            <w:pPr>
              <w:spacing w:line="240" w:lineRule="auto"/>
              <w:rPr>
                <w:rFonts w:cs="Arial"/>
                <w:color w:val="000000"/>
              </w:rPr>
            </w:pPr>
            <w:r w:rsidRPr="009D521B">
              <w:rPr>
                <w:rFonts w:cs="Arial"/>
                <w:color w:val="000000"/>
              </w:rPr>
              <w:lastRenderedPageBreak/>
              <w:t xml:space="preserve">SharePoint Server configuration </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EF5C8AA" w14:textId="77777777" w:rsidR="009D54C0" w:rsidRPr="009D521B" w:rsidRDefault="009D54C0">
            <w:pPr>
              <w:spacing w:line="240" w:lineRule="auto"/>
              <w:rPr>
                <w:rFonts w:cs="Arial"/>
                <w:color w:val="000000"/>
              </w:rPr>
            </w:pPr>
            <w:r w:rsidRPr="009D521B">
              <w:rPr>
                <w:rFonts w:cs="Arial"/>
                <w:color w:val="000000"/>
              </w:rPr>
              <w:t>Start Claims to Windows Token Service on Visio Services Servers</w:t>
            </w:r>
          </w:p>
          <w:p w14:paraId="76200722" w14:textId="77777777" w:rsidR="009D54C0" w:rsidRPr="009D521B" w:rsidRDefault="009D54C0">
            <w:pPr>
              <w:spacing w:line="240" w:lineRule="auto"/>
              <w:rPr>
                <w:rFonts w:cs="Arial"/>
                <w:color w:val="000000"/>
              </w:rPr>
            </w:pPr>
            <w:r w:rsidRPr="009D521B">
              <w:rPr>
                <w:rFonts w:cs="Arial"/>
                <w:color w:val="000000"/>
              </w:rPr>
              <w:t>Grant the Visio Services service account permissions on the web application content database</w:t>
            </w:r>
          </w:p>
          <w:p w14:paraId="45BE9A56" w14:textId="77777777" w:rsidR="009D54C0" w:rsidRPr="009D521B" w:rsidRDefault="009D54C0">
            <w:pPr>
              <w:spacing w:line="240" w:lineRule="auto"/>
              <w:rPr>
                <w:rFonts w:cs="Arial"/>
                <w:color w:val="000000"/>
              </w:rPr>
            </w:pPr>
            <w:r w:rsidRPr="009D521B">
              <w:rPr>
                <w:rFonts w:cs="Arial"/>
                <w:color w:val="000000"/>
              </w:rPr>
              <w:t>Start the Visio Services service instance on the Visio Services server</w:t>
            </w:r>
          </w:p>
          <w:p w14:paraId="3C33C02A" w14:textId="77777777" w:rsidR="009D54C0" w:rsidRPr="009D521B" w:rsidRDefault="009D54C0">
            <w:pPr>
              <w:spacing w:line="240" w:lineRule="auto"/>
              <w:rPr>
                <w:rFonts w:cs="Arial"/>
                <w:color w:val="000000"/>
              </w:rPr>
            </w:pPr>
            <w:r w:rsidRPr="009D521B">
              <w:rPr>
                <w:rFonts w:cs="Arial"/>
                <w:color w:val="000000"/>
              </w:rPr>
              <w:t>Create the Visio Services service application and proxy</w:t>
            </w:r>
          </w:p>
        </w:tc>
      </w:tr>
      <w:tr w:rsidR="009D54C0" w:rsidRPr="009D521B" w14:paraId="3D1C0408" w14:textId="77777777" w:rsidTr="00393509">
        <w:tc>
          <w:tcPr>
            <w:tcW w:w="147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30CD470" w14:textId="77777777" w:rsidR="009D54C0" w:rsidRPr="009D521B" w:rsidRDefault="009D54C0">
            <w:pPr>
              <w:spacing w:line="240" w:lineRule="auto"/>
              <w:rPr>
                <w:rFonts w:cs="Arial"/>
                <w:color w:val="000000"/>
              </w:rPr>
            </w:pPr>
            <w:r w:rsidRPr="009D521B">
              <w:rPr>
                <w:rFonts w:cs="Arial"/>
                <w:color w:val="000000"/>
              </w:rPr>
              <w:t>Verify Visio Services Constrained Delegation</w:t>
            </w:r>
          </w:p>
        </w:tc>
        <w:tc>
          <w:tcPr>
            <w:tcW w:w="352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E3E7D3E" w14:textId="77777777" w:rsidR="009D54C0" w:rsidRPr="009D521B" w:rsidRDefault="009D54C0">
            <w:pPr>
              <w:spacing w:line="240" w:lineRule="auto"/>
              <w:rPr>
                <w:rFonts w:cs="Arial"/>
                <w:color w:val="000000"/>
              </w:rPr>
            </w:pPr>
            <w:r w:rsidRPr="009D521B">
              <w:rPr>
                <w:rFonts w:cs="Arial"/>
                <w:color w:val="000000"/>
              </w:rPr>
              <w:t>Configure the Visio services cache settings</w:t>
            </w:r>
          </w:p>
          <w:p w14:paraId="5E5781F9" w14:textId="77777777" w:rsidR="009D54C0" w:rsidRPr="009D521B" w:rsidRDefault="009D54C0">
            <w:pPr>
              <w:spacing w:line="240" w:lineRule="auto"/>
              <w:rPr>
                <w:rFonts w:cs="Arial"/>
                <w:color w:val="000000"/>
              </w:rPr>
            </w:pPr>
            <w:r w:rsidRPr="009D521B">
              <w:rPr>
                <w:rFonts w:cs="Arial"/>
                <w:color w:val="000000"/>
              </w:rPr>
              <w:t>Create document library to host test Visio Diagram</w:t>
            </w:r>
          </w:p>
          <w:p w14:paraId="5E22251E" w14:textId="77777777" w:rsidR="009D54C0" w:rsidRPr="009D521B" w:rsidRDefault="009D54C0">
            <w:pPr>
              <w:spacing w:line="240" w:lineRule="auto"/>
              <w:rPr>
                <w:rFonts w:cs="Arial"/>
                <w:color w:val="000000"/>
              </w:rPr>
            </w:pPr>
            <w:r w:rsidRPr="009D521B">
              <w:rPr>
                <w:rFonts w:cs="Arial"/>
                <w:color w:val="000000"/>
              </w:rPr>
              <w:t>Create a test Visio web drawing with SQL Server data connected shapes</w:t>
            </w:r>
          </w:p>
          <w:p w14:paraId="5EF6CCCF" w14:textId="77777777" w:rsidR="009D54C0" w:rsidRPr="009D521B" w:rsidRDefault="009D54C0">
            <w:pPr>
              <w:spacing w:line="240" w:lineRule="auto"/>
              <w:rPr>
                <w:rFonts w:cs="Arial"/>
                <w:color w:val="000000"/>
              </w:rPr>
            </w:pPr>
            <w:r w:rsidRPr="009D521B">
              <w:rPr>
                <w:rFonts w:cs="Arial"/>
                <w:color w:val="000000"/>
              </w:rPr>
              <w:t>Publish the Visio drawing to SharePoint Server and refresh data connection</w:t>
            </w:r>
          </w:p>
        </w:tc>
      </w:tr>
    </w:tbl>
    <w:p w14:paraId="76D370C8" w14:textId="77777777" w:rsidR="009D54C0" w:rsidRDefault="009D54C0">
      <w:pPr>
        <w:spacing w:line="240" w:lineRule="auto"/>
        <w:rPr>
          <w:rFonts w:cs="Arial"/>
          <w:color w:val="000000"/>
        </w:rPr>
      </w:pPr>
      <w:r>
        <w:rPr>
          <w:rFonts w:cs="Arial"/>
          <w:color w:val="000000"/>
        </w:rPr>
        <w:t xml:space="preserve"> </w:t>
      </w:r>
    </w:p>
    <w:p w14:paraId="289AAC9B" w14:textId="77777777" w:rsidR="009D54C0" w:rsidRDefault="009D54C0" w:rsidP="00A30FEC">
      <w:pPr>
        <w:pStyle w:val="Heading2"/>
      </w:pPr>
      <w:bookmarkStart w:id="281" w:name="_Toc274573086"/>
      <w:bookmarkStart w:id="282" w:name="_Toc289344711"/>
      <w:bookmarkStart w:id="283" w:name="_Toc321916359"/>
      <w:r>
        <w:lastRenderedPageBreak/>
        <w:t xml:space="preserve">Scenario </w:t>
      </w:r>
      <w:bookmarkEnd w:id="281"/>
      <w:r>
        <w:t xml:space="preserve">environment </w:t>
      </w:r>
      <w:r w:rsidRPr="00DE2D35">
        <w:t>details</w:t>
      </w:r>
      <w:bookmarkEnd w:id="282"/>
      <w:bookmarkEnd w:id="283"/>
    </w:p>
    <w:p w14:paraId="50DC8B34" w14:textId="77777777" w:rsidR="009D54C0" w:rsidRPr="00DE2D35" w:rsidRDefault="009D54C0" w:rsidP="00A30FEC">
      <w:pPr>
        <w:pStyle w:val="Heading3"/>
      </w:pPr>
      <w:bookmarkStart w:id="284" w:name="_Toc289344712"/>
      <w:bookmarkStart w:id="285" w:name="_Toc321916360"/>
      <w:r w:rsidRPr="00DE2D35">
        <w:t>Kerberos constrained delegation paths</w:t>
      </w:r>
      <w:bookmarkEnd w:id="284"/>
      <w:bookmarkEnd w:id="285"/>
    </w:p>
    <w:p w14:paraId="37D51C03" w14:textId="77777777" w:rsidR="00B75BC0" w:rsidRPr="00A30FEC" w:rsidRDefault="00B75BC0" w:rsidP="00A30FEC">
      <w:pPr>
        <w:pStyle w:val="Figure"/>
        <w:rPr>
          <w:color w:val="000000"/>
        </w:rPr>
      </w:pPr>
      <w:r>
        <w:object w:dxaOrig="9214" w:dyaOrig="4016" w14:anchorId="58D4FD16">
          <v:shape id="_x0000_i1081" type="#_x0000_t75" style="width:460.5pt;height:201pt" o:ole="">
            <v:imagedata r:id="rId233" o:title=""/>
          </v:shape>
          <o:OLEObject Type="Embed" ProgID="Visio.Drawing.11" ShapeID="_x0000_i1081" DrawAspect="Content" ObjectID="_1395658540" r:id="rId234"/>
        </w:object>
      </w:r>
    </w:p>
    <w:p w14:paraId="05A07BEE" w14:textId="77777777" w:rsidR="009D54C0" w:rsidRPr="00A30FEC" w:rsidRDefault="009D54C0" w:rsidP="00D12857">
      <w:pPr>
        <w:spacing w:line="240" w:lineRule="auto"/>
        <w:rPr>
          <w:color w:val="000000"/>
        </w:rPr>
      </w:pPr>
      <w:r w:rsidRPr="00A30FEC">
        <w:rPr>
          <w:color w:val="000000"/>
        </w:rPr>
        <w:t>In this scenario</w:t>
      </w:r>
      <w:r>
        <w:rPr>
          <w:rFonts w:cs="Arial"/>
          <w:color w:val="000000"/>
        </w:rPr>
        <w:t>,</w:t>
      </w:r>
      <w:r w:rsidRPr="00A30FEC">
        <w:rPr>
          <w:color w:val="000000"/>
        </w:rPr>
        <w:t xml:space="preserve"> we will configure the SharePoint Server Visio services application servers and service accounts for Kerberos constrained delegation to the SQL </w:t>
      </w:r>
      <w:r>
        <w:rPr>
          <w:rFonts w:cs="Arial"/>
          <w:color w:val="000000"/>
        </w:rPr>
        <w:t xml:space="preserve">Server </w:t>
      </w:r>
      <w:r w:rsidRPr="00A30FEC">
        <w:rPr>
          <w:color w:val="000000"/>
        </w:rPr>
        <w:t>service.</w:t>
      </w:r>
    </w:p>
    <w:p w14:paraId="78BF0EF5" w14:textId="77777777" w:rsidR="009D54C0" w:rsidRPr="00DE2D35" w:rsidRDefault="009D54C0" w:rsidP="00A30FEC">
      <w:pPr>
        <w:pStyle w:val="Heading3"/>
      </w:pPr>
      <w:bookmarkStart w:id="286" w:name="_Toc289344713"/>
      <w:bookmarkStart w:id="287" w:name="_Toc321916361"/>
      <w:r w:rsidRPr="00DE2D35">
        <w:t>SharePoint Server logical authentication</w:t>
      </w:r>
      <w:bookmarkEnd w:id="286"/>
      <w:bookmarkEnd w:id="287"/>
    </w:p>
    <w:p w14:paraId="54ADC15E" w14:textId="77777777" w:rsidR="00B75BC0" w:rsidRPr="00A30FEC" w:rsidRDefault="00B75BC0" w:rsidP="00A30FEC">
      <w:pPr>
        <w:pStyle w:val="Figure"/>
        <w:rPr>
          <w:color w:val="000000"/>
        </w:rPr>
      </w:pPr>
      <w:r>
        <w:object w:dxaOrig="7413" w:dyaOrig="1581" w14:anchorId="59429B74">
          <v:shape id="_x0000_i1082" type="#_x0000_t75" style="width:370.5pt;height:79.5pt" o:ole="">
            <v:imagedata r:id="rId235" o:title=""/>
          </v:shape>
          <o:OLEObject Type="Embed" ProgID="Visio.Drawing.11" ShapeID="_x0000_i1082" DrawAspect="Content" ObjectID="_1395658541" r:id="rId236"/>
        </w:object>
      </w:r>
    </w:p>
    <w:p w14:paraId="28E01070" w14:textId="77777777" w:rsidR="009D54C0" w:rsidRPr="00A30FEC" w:rsidRDefault="009D54C0" w:rsidP="00D12857">
      <w:pPr>
        <w:spacing w:line="240" w:lineRule="auto"/>
        <w:rPr>
          <w:color w:val="000000"/>
        </w:rPr>
      </w:pPr>
      <w:r w:rsidRPr="00A30FEC">
        <w:rPr>
          <w:color w:val="000000"/>
        </w:rPr>
        <w:t xml:space="preserve">Authentication in this scenario begins with the client authenticating with Kerberos authentication at the web front end. SharePoint Server 2010 will convert the Windows authentication token into a claims token using the local Security Token Service (STS). The Visio service application will accept the claims token and convert it into a windows token (Kerberos) using the local Claims to Windows Token Service (C2WTS) that is a part </w:t>
      </w:r>
      <w:r w:rsidRPr="00A30FEC">
        <w:rPr>
          <w:color w:val="000000"/>
        </w:rPr>
        <w:lastRenderedPageBreak/>
        <w:t>of Windows Identity Foundation (WIF). The Visio service application will then use the client’s Kerberos ticket to authenticate with the backend data source.</w:t>
      </w:r>
    </w:p>
    <w:p w14:paraId="36E351A2" w14:textId="77777777" w:rsidR="009D54C0" w:rsidRPr="00DE2D35" w:rsidRDefault="009D54C0" w:rsidP="00DE2D35">
      <w:pPr>
        <w:pStyle w:val="Heading2"/>
      </w:pPr>
      <w:bookmarkStart w:id="288" w:name="_Toc289344714"/>
      <w:bookmarkStart w:id="289" w:name="_Toc321916362"/>
      <w:r w:rsidRPr="00DE2D35">
        <w:t>Step-by-step configuration instructions</w:t>
      </w:r>
      <w:bookmarkEnd w:id="288"/>
      <w:bookmarkEnd w:id="289"/>
    </w:p>
    <w:p w14:paraId="49BF8F7D" w14:textId="77777777" w:rsidR="009D54C0" w:rsidRPr="00DE2D35" w:rsidRDefault="009D54C0" w:rsidP="00A30FEC">
      <w:pPr>
        <w:pStyle w:val="Heading3"/>
      </w:pPr>
      <w:bookmarkStart w:id="290" w:name="_Toc289344715"/>
      <w:bookmarkStart w:id="291" w:name="_Toc321916363"/>
      <w:r w:rsidRPr="00DE2D35">
        <w:t>Active Directory configuration</w:t>
      </w:r>
      <w:bookmarkEnd w:id="290"/>
      <w:bookmarkEnd w:id="291"/>
    </w:p>
    <w:p w14:paraId="54F08DDE" w14:textId="77777777" w:rsidR="009D54C0" w:rsidRPr="00DE2D35" w:rsidRDefault="009D54C0" w:rsidP="00A30FEC">
      <w:pPr>
        <w:pStyle w:val="Heading4"/>
      </w:pPr>
      <w:r w:rsidRPr="00DE2D35">
        <w:t>Create Visio Services service account</w:t>
      </w:r>
    </w:p>
    <w:p w14:paraId="2B7F6739" w14:textId="77777777" w:rsidR="009D54C0" w:rsidRDefault="009D54C0">
      <w:pPr>
        <w:spacing w:line="240" w:lineRule="auto"/>
        <w:rPr>
          <w:rFonts w:cs="Arial"/>
          <w:color w:val="000000"/>
        </w:rPr>
      </w:pPr>
      <w:r w:rsidRPr="00A30FEC">
        <w:rPr>
          <w:color w:val="000000"/>
        </w:rPr>
        <w:t>As a best practice</w:t>
      </w:r>
      <w:r>
        <w:rPr>
          <w:rFonts w:cs="Arial"/>
          <w:color w:val="000000"/>
        </w:rPr>
        <w:t>,</w:t>
      </w:r>
      <w:r w:rsidRPr="00A30FEC">
        <w:rPr>
          <w:color w:val="000000"/>
        </w:rPr>
        <w:t xml:space="preserve"> Visio Services should run under its own domain identity. To configure the Excel Service Application</w:t>
      </w:r>
      <w:r>
        <w:rPr>
          <w:rFonts w:cs="Arial"/>
          <w:color w:val="000000"/>
        </w:rPr>
        <w:t>,</w:t>
      </w:r>
      <w:r w:rsidRPr="00A30FEC">
        <w:rPr>
          <w:color w:val="000000"/>
        </w:rPr>
        <w:t xml:space="preserve"> an Active Directory </w:t>
      </w:r>
      <w:r>
        <w:rPr>
          <w:rFonts w:cs="Arial"/>
          <w:color w:val="000000"/>
        </w:rPr>
        <w:t>account</w:t>
      </w:r>
      <w:r w:rsidRPr="00A30FEC">
        <w:rPr>
          <w:color w:val="000000"/>
        </w:rPr>
        <w:t xml:space="preserve"> must be created. In this example</w:t>
      </w:r>
      <w:r>
        <w:rPr>
          <w:rFonts w:cs="Arial"/>
          <w:color w:val="000000"/>
        </w:rPr>
        <w:t>,</w:t>
      </w:r>
      <w:r w:rsidRPr="00A30FEC">
        <w:rPr>
          <w:color w:val="000000"/>
        </w:rPr>
        <w:t xml:space="preserve"> the following accounts were created: </w:t>
      </w:r>
    </w:p>
    <w:p w14:paraId="51A7CCEC" w14:textId="77777777" w:rsidR="009D54C0" w:rsidRPr="00AD372F" w:rsidRDefault="009D54C0" w:rsidP="00D12857">
      <w:pPr>
        <w:spacing w:line="240" w:lineRule="auto"/>
        <w:rPr>
          <w:color w:val="000000"/>
          <w:sz w:val="24"/>
        </w:rPr>
      </w:pPr>
      <w:r w:rsidRPr="00AD372F">
        <w:rPr>
          <w:b/>
          <w:color w:val="000000"/>
          <w:sz w:val="24"/>
        </w:rPr>
        <w:t xml:space="preserve"> </w:t>
      </w:r>
    </w:p>
    <w:tbl>
      <w:tblPr>
        <w:tblW w:w="4819"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382"/>
        <w:gridCol w:w="5273"/>
      </w:tblGrid>
      <w:tr w:rsidR="009D54C0" w:rsidRPr="009D521B" w14:paraId="358EB23D" w14:textId="77777777" w:rsidTr="00EE2F28">
        <w:trPr>
          <w:tblHeader/>
        </w:trPr>
        <w:tc>
          <w:tcPr>
            <w:tcW w:w="1556"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D6D640F" w14:textId="77777777" w:rsidR="009D54C0" w:rsidRPr="00AD372F" w:rsidRDefault="009D54C0" w:rsidP="00D12857">
            <w:pPr>
              <w:spacing w:line="240" w:lineRule="auto"/>
              <w:rPr>
                <w:color w:val="000000"/>
                <w:sz w:val="18"/>
              </w:rPr>
            </w:pPr>
            <w:r w:rsidRPr="00AD372F">
              <w:rPr>
                <w:b/>
                <w:color w:val="000000"/>
                <w:sz w:val="18"/>
              </w:rPr>
              <w:t xml:space="preserve">SharePoint </w:t>
            </w:r>
            <w:r w:rsidRPr="009D521B">
              <w:rPr>
                <w:rFonts w:cs="Arial"/>
                <w:b/>
                <w:color w:val="000000"/>
                <w:sz w:val="18"/>
              </w:rPr>
              <w:t>Server service</w:t>
            </w:r>
          </w:p>
        </w:tc>
        <w:tc>
          <w:tcPr>
            <w:tcW w:w="3444"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8A4639F" w14:textId="77777777" w:rsidR="009D54C0" w:rsidRPr="00AD372F" w:rsidRDefault="009D54C0" w:rsidP="00D12857">
            <w:pPr>
              <w:spacing w:line="240" w:lineRule="auto"/>
              <w:rPr>
                <w:color w:val="000000"/>
                <w:sz w:val="18"/>
              </w:rPr>
            </w:pPr>
            <w:r w:rsidRPr="00AD372F">
              <w:rPr>
                <w:b/>
                <w:color w:val="000000"/>
                <w:sz w:val="18"/>
              </w:rPr>
              <w:t>IIS App Pool Identity</w:t>
            </w:r>
          </w:p>
        </w:tc>
      </w:tr>
      <w:tr w:rsidR="009D54C0" w:rsidRPr="009D521B" w14:paraId="0DBDC784" w14:textId="77777777" w:rsidTr="00EE2F28">
        <w:tc>
          <w:tcPr>
            <w:tcW w:w="155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E58A215" w14:textId="77777777" w:rsidR="009D54C0" w:rsidRPr="00AD372F" w:rsidRDefault="009D54C0" w:rsidP="00D12857">
            <w:pPr>
              <w:spacing w:line="240" w:lineRule="auto"/>
              <w:rPr>
                <w:color w:val="000000"/>
              </w:rPr>
            </w:pPr>
            <w:r w:rsidRPr="00AD372F">
              <w:rPr>
                <w:color w:val="000000"/>
              </w:rPr>
              <w:t>Visio Services</w:t>
            </w:r>
          </w:p>
        </w:tc>
        <w:tc>
          <w:tcPr>
            <w:tcW w:w="3444"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94EC3E3" w14:textId="77777777" w:rsidR="009D54C0" w:rsidRPr="00AD372F" w:rsidRDefault="009D54C0" w:rsidP="00D12857">
            <w:pPr>
              <w:spacing w:line="240" w:lineRule="auto"/>
              <w:rPr>
                <w:color w:val="000000"/>
              </w:rPr>
            </w:pPr>
            <w:proofErr w:type="spellStart"/>
            <w:r w:rsidRPr="00AD372F">
              <w:rPr>
                <w:color w:val="000000"/>
              </w:rPr>
              <w:t>vmlab</w:t>
            </w:r>
            <w:proofErr w:type="spellEnd"/>
            <w:r w:rsidRPr="00AD372F">
              <w:rPr>
                <w:color w:val="000000"/>
              </w:rPr>
              <w:t>\</w:t>
            </w:r>
            <w:proofErr w:type="spellStart"/>
            <w:r w:rsidRPr="00AD372F">
              <w:rPr>
                <w:color w:val="000000"/>
              </w:rPr>
              <w:t>svcVisio</w:t>
            </w:r>
            <w:proofErr w:type="spellEnd"/>
          </w:p>
        </w:tc>
      </w:tr>
    </w:tbl>
    <w:p w14:paraId="449BC395" w14:textId="77777777" w:rsidR="009D54C0" w:rsidRDefault="009D54C0">
      <w:pPr>
        <w:spacing w:line="240" w:lineRule="auto"/>
        <w:rPr>
          <w:rFonts w:cs="Arial"/>
          <w:color w:val="000000"/>
        </w:rPr>
      </w:pPr>
      <w:r>
        <w:rPr>
          <w:rFonts w:cs="Arial"/>
          <w:color w:val="000000"/>
        </w:rPr>
        <w:t xml:space="preserve"> </w:t>
      </w:r>
    </w:p>
    <w:p w14:paraId="26AB008D" w14:textId="77777777" w:rsidR="009D54C0" w:rsidRPr="00DE2D35" w:rsidRDefault="009D54C0" w:rsidP="00AD372F">
      <w:pPr>
        <w:pStyle w:val="Heading4"/>
      </w:pPr>
      <w:r w:rsidRPr="00DE2D35">
        <w:t>Configure SPN on Visio Services service account</w:t>
      </w:r>
    </w:p>
    <w:p w14:paraId="0940D766" w14:textId="77777777" w:rsidR="009D54C0" w:rsidRPr="00AD372F" w:rsidRDefault="009D54C0" w:rsidP="00D12857">
      <w:pPr>
        <w:spacing w:line="240" w:lineRule="auto"/>
        <w:rPr>
          <w:color w:val="000000"/>
        </w:rPr>
      </w:pPr>
      <w:r w:rsidRPr="00AD372F">
        <w:rPr>
          <w:color w:val="000000"/>
        </w:rPr>
        <w:t>Kerberos constrained delegation must be configured if Visio Services is going to delegate the client’s Windows identity to back end data source. In this example Visio services will query data from a SQL</w:t>
      </w:r>
      <w:r>
        <w:rPr>
          <w:rFonts w:cs="Arial"/>
          <w:color w:val="000000"/>
        </w:rPr>
        <w:t xml:space="preserve"> Server</w:t>
      </w:r>
      <w:r w:rsidRPr="00AD372F">
        <w:rPr>
          <w:color w:val="000000"/>
        </w:rPr>
        <w:t xml:space="preserve"> transactional database as the client therefor Kerberos delegation is required. </w:t>
      </w:r>
    </w:p>
    <w:p w14:paraId="1794240C" w14:textId="77777777" w:rsidR="009D54C0" w:rsidRPr="00AD372F" w:rsidRDefault="009D54C0" w:rsidP="00D12857">
      <w:pPr>
        <w:spacing w:line="240" w:lineRule="auto"/>
        <w:rPr>
          <w:color w:val="000000"/>
        </w:rPr>
      </w:pPr>
      <w:r w:rsidRPr="00AD372F">
        <w:rPr>
          <w:color w:val="000000"/>
        </w:rPr>
        <w:t xml:space="preserve">The Active Directory Users and Computers MMC snap-in is typically used to configure Kerberos delegation. To configure the delegation settings within the snap-in, the Active Directory object being configured must have a service principal name applied; otherwise the </w:t>
      </w:r>
      <w:r w:rsidRPr="00AD372F">
        <w:rPr>
          <w:b/>
          <w:color w:val="000000"/>
        </w:rPr>
        <w:t>delegation</w:t>
      </w:r>
      <w:r w:rsidRPr="00AD372F">
        <w:rPr>
          <w:color w:val="000000"/>
        </w:rPr>
        <w:t xml:space="preserve"> tab for the object will not be visible in the object’s properties dialog. Although Visio Services does not require a SPN to function, we will configure one for this purpose. </w:t>
      </w:r>
    </w:p>
    <w:p w14:paraId="2937987B" w14:textId="77777777" w:rsidR="009D54C0" w:rsidRPr="00AD372F" w:rsidRDefault="009D54C0" w:rsidP="00D12857">
      <w:pPr>
        <w:spacing w:line="240" w:lineRule="auto"/>
        <w:rPr>
          <w:color w:val="000000"/>
        </w:rPr>
      </w:pPr>
      <w:r w:rsidRPr="00AD372F">
        <w:rPr>
          <w:color w:val="000000"/>
        </w:rPr>
        <w:t>On the command line, run the following command:</w:t>
      </w:r>
    </w:p>
    <w:p w14:paraId="54E18265" w14:textId="77777777" w:rsidR="009D54C0" w:rsidRPr="00AD372F" w:rsidRDefault="009D54C0" w:rsidP="00D12857">
      <w:pPr>
        <w:spacing w:line="240" w:lineRule="auto"/>
        <w:rPr>
          <w:rFonts w:ascii="Calibri" w:hAnsi="Calibri"/>
          <w:color w:val="000000"/>
        </w:rPr>
      </w:pPr>
      <w:r w:rsidRPr="00AD372F">
        <w:rPr>
          <w:rFonts w:ascii="Consolas" w:hAnsi="Calibri"/>
          <w:color w:val="000000"/>
          <w:sz w:val="18"/>
        </w:rPr>
        <w:t>SETSPN -S SP/</w:t>
      </w:r>
      <w:proofErr w:type="spellStart"/>
      <w:r w:rsidRPr="00AD372F">
        <w:rPr>
          <w:rFonts w:ascii="Consolas" w:hAnsi="Calibri"/>
          <w:color w:val="000000"/>
          <w:sz w:val="18"/>
        </w:rPr>
        <w:t>VisioServices</w:t>
      </w:r>
      <w:proofErr w:type="spellEnd"/>
      <w:r w:rsidRPr="00AD372F">
        <w:rPr>
          <w:rFonts w:ascii="Consolas" w:hAnsi="Calibri"/>
          <w:color w:val="000000"/>
          <w:sz w:val="18"/>
        </w:rPr>
        <w:t xml:space="preserve"> svc\</w:t>
      </w:r>
      <w:proofErr w:type="spellStart"/>
      <w:r w:rsidRPr="00AD372F">
        <w:rPr>
          <w:rFonts w:ascii="Consolas" w:hAnsi="Calibri"/>
          <w:color w:val="000000"/>
          <w:sz w:val="18"/>
        </w:rPr>
        <w:t>VisioServices</w:t>
      </w:r>
      <w:proofErr w:type="spellEnd"/>
    </w:p>
    <w:p w14:paraId="6A54431E" w14:textId="77777777" w:rsidR="009D54C0" w:rsidRDefault="009D54C0">
      <w:pPr>
        <w:keepNext/>
        <w:spacing w:line="240" w:lineRule="auto"/>
        <w:rPr>
          <w:rFonts w:cs="Arial"/>
          <w:color w:val="000000"/>
        </w:rPr>
      </w:pPr>
      <w:r>
        <w:rPr>
          <w:rFonts w:cs="Arial"/>
          <w:color w:val="000000"/>
        </w:rPr>
        <w:lastRenderedPageBreak/>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9D521B" w14:paraId="33E3434A" w14:textId="77777777" w:rsidTr="00453307">
        <w:tc>
          <w:tcPr>
            <w:tcW w:w="5000" w:type="pct"/>
          </w:tcPr>
          <w:p w14:paraId="3D9FBB5A" w14:textId="77777777" w:rsidR="009D54C0" w:rsidRPr="009D521B" w:rsidRDefault="00DA526A">
            <w:pPr>
              <w:keepNext/>
              <w:spacing w:line="240" w:lineRule="auto"/>
              <w:rPr>
                <w:rFonts w:cs="Arial"/>
                <w:color w:val="000000"/>
                <w:sz w:val="18"/>
              </w:rPr>
            </w:pPr>
            <w:r>
              <w:rPr>
                <w:rFonts w:cs="Arial"/>
                <w:color w:val="000000"/>
                <w:sz w:val="18"/>
              </w:rPr>
              <w:pict w14:anchorId="5B874FEA">
                <v:shape id="_x0000_i1083" type="#_x0000_t75" style="width:9.75pt;height:9.75pt">
                  <v:imagedata r:id="rId20" o:title="note"/>
                </v:shape>
              </w:pict>
            </w:r>
            <w:r w:rsidR="009D54C0" w:rsidRPr="009D521B">
              <w:rPr>
                <w:rFonts w:cs="Arial"/>
                <w:color w:val="000000"/>
              </w:rPr>
              <w:t xml:space="preserve"> </w:t>
            </w:r>
            <w:r w:rsidR="009D54C0" w:rsidRPr="009D521B">
              <w:rPr>
                <w:rFonts w:cs="Arial"/>
                <w:b/>
                <w:color w:val="000000"/>
              </w:rPr>
              <w:t xml:space="preserve">Note: </w:t>
            </w:r>
          </w:p>
        </w:tc>
      </w:tr>
      <w:tr w:rsidR="009D54C0" w:rsidRPr="009D521B" w14:paraId="7F92E1B7" w14:textId="77777777" w:rsidTr="00453307">
        <w:tc>
          <w:tcPr>
            <w:tcW w:w="5000" w:type="pct"/>
          </w:tcPr>
          <w:p w14:paraId="30992E53" w14:textId="77777777" w:rsidR="009D54C0" w:rsidRPr="009D521B" w:rsidRDefault="009D54C0">
            <w:pPr>
              <w:keepNext/>
              <w:spacing w:line="240" w:lineRule="auto"/>
              <w:rPr>
                <w:rFonts w:cs="Arial"/>
                <w:color w:val="000000"/>
              </w:rPr>
            </w:pPr>
            <w:r w:rsidRPr="009D521B">
              <w:rPr>
                <w:rFonts w:cs="Arial"/>
                <w:color w:val="000000"/>
              </w:rPr>
              <w:t xml:space="preserve">The SPN is not a valid SPN. It is applied to the specified service account to reveal the delegation options in the AD users and computers add-in. There are other supported ways of specifying the delegation settings (specifically the </w:t>
            </w:r>
            <w:proofErr w:type="spellStart"/>
            <w:r w:rsidRPr="009D521B">
              <w:rPr>
                <w:rFonts w:cs="Arial"/>
                <w:color w:val="000000"/>
              </w:rPr>
              <w:t>msDS-AllowedToDelegateTo</w:t>
            </w:r>
            <w:proofErr w:type="spellEnd"/>
            <w:r w:rsidRPr="009D521B">
              <w:rPr>
                <w:rFonts w:cs="Arial"/>
                <w:color w:val="000000"/>
              </w:rPr>
              <w:t xml:space="preserve"> AD attribute) but this topic will not be covered in this document.</w:t>
            </w:r>
          </w:p>
        </w:tc>
      </w:tr>
    </w:tbl>
    <w:p w14:paraId="40EA3931" w14:textId="77777777" w:rsidR="009D54C0" w:rsidRDefault="009D54C0">
      <w:pPr>
        <w:keepNext/>
        <w:spacing w:line="240" w:lineRule="auto"/>
        <w:rPr>
          <w:rFonts w:cs="Arial"/>
          <w:color w:val="000000"/>
        </w:rPr>
      </w:pPr>
      <w:r>
        <w:rPr>
          <w:rFonts w:cs="Arial"/>
          <w:color w:val="000000"/>
        </w:rPr>
        <w:t xml:space="preserve"> </w:t>
      </w:r>
    </w:p>
    <w:p w14:paraId="74A0F59F" w14:textId="77777777" w:rsidR="009D54C0" w:rsidRPr="00DE2D35" w:rsidRDefault="009D54C0" w:rsidP="00AD372F">
      <w:pPr>
        <w:pStyle w:val="Heading4"/>
      </w:pPr>
      <w:r w:rsidRPr="00DE2D35">
        <w:t>Configure Kerberos constrained delegation for Visio Services</w:t>
      </w:r>
    </w:p>
    <w:p w14:paraId="5DFBD962" w14:textId="77777777" w:rsidR="009D54C0" w:rsidRPr="00AD372F" w:rsidRDefault="009D54C0" w:rsidP="00D12857">
      <w:pPr>
        <w:spacing w:line="240" w:lineRule="auto"/>
        <w:rPr>
          <w:color w:val="000000"/>
        </w:rPr>
      </w:pPr>
      <w:r w:rsidRPr="00AD372F">
        <w:rPr>
          <w:color w:val="000000"/>
        </w:rPr>
        <w:t xml:space="preserve">To allow Visio Services to delegate the client’s identity Kerberos constrained delegation must be configured. It is required to configure constrained delegation with protocol transition for the conversion of claims token to windows token via the WIF C2WTS. </w:t>
      </w:r>
    </w:p>
    <w:p w14:paraId="21CF71ED" w14:textId="77777777" w:rsidR="009D54C0" w:rsidRPr="00AD372F" w:rsidRDefault="009D54C0" w:rsidP="00D12857">
      <w:pPr>
        <w:spacing w:line="240" w:lineRule="auto"/>
        <w:rPr>
          <w:color w:val="000000"/>
        </w:rPr>
      </w:pPr>
      <w:r w:rsidRPr="00AD372F">
        <w:rPr>
          <w:color w:val="000000"/>
        </w:rPr>
        <w:t xml:space="preserve">Each server running Visio services must be trusted to delegate credentials to each back-end service Visio will authenticate with. In additional, the Visio services service account must also be configured to allow delegation to the same back-end services. </w:t>
      </w:r>
    </w:p>
    <w:p w14:paraId="2E524519" w14:textId="77777777" w:rsidR="009D54C0" w:rsidRPr="00AD372F" w:rsidRDefault="009D54C0" w:rsidP="00D12857">
      <w:pPr>
        <w:spacing w:line="240" w:lineRule="auto"/>
        <w:rPr>
          <w:color w:val="000000"/>
        </w:rPr>
      </w:pPr>
      <w:r w:rsidRPr="00AD372F">
        <w:rPr>
          <w:color w:val="000000"/>
        </w:rPr>
        <w:t xml:space="preserve">In our example the following delegation paths are defined: </w:t>
      </w:r>
    </w:p>
    <w:p w14:paraId="2531AC2C"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629"/>
        <w:gridCol w:w="2160"/>
        <w:gridCol w:w="4154"/>
      </w:tblGrid>
      <w:tr w:rsidR="009D54C0" w:rsidRPr="009D521B" w14:paraId="139A1950" w14:textId="77777777" w:rsidTr="00AD372F">
        <w:trPr>
          <w:tblHeader/>
        </w:trPr>
        <w:tc>
          <w:tcPr>
            <w:tcW w:w="1025" w:type="pct"/>
            <w:tcBorders>
              <w:top w:val="single" w:sz="12" w:space="0" w:color="808080"/>
              <w:left w:val="single" w:sz="6" w:space="0" w:color="808080"/>
              <w:bottom w:val="single" w:sz="4" w:space="0" w:color="808080"/>
              <w:right w:val="single" w:sz="12" w:space="0" w:color="808080"/>
              <w:tl2br w:val="nil"/>
            </w:tcBorders>
            <w:shd w:val="clear" w:color="auto" w:fill="D9D9D9"/>
          </w:tcPr>
          <w:p w14:paraId="7DA6D086" w14:textId="77777777" w:rsidR="009D54C0" w:rsidRPr="00AD372F" w:rsidRDefault="009D54C0" w:rsidP="00D12857">
            <w:pPr>
              <w:spacing w:line="240" w:lineRule="auto"/>
              <w:rPr>
                <w:color w:val="000000"/>
                <w:sz w:val="18"/>
              </w:rPr>
            </w:pPr>
            <w:r w:rsidRPr="00EE2F28">
              <w:rPr>
                <w:b/>
                <w:color w:val="000000"/>
                <w:sz w:val="18"/>
              </w:rPr>
              <w:t>Principal Type</w:t>
            </w:r>
          </w:p>
        </w:tc>
        <w:tc>
          <w:tcPr>
            <w:tcW w:w="1360" w:type="pct"/>
            <w:tcBorders>
              <w:top w:val="single" w:sz="12" w:space="0" w:color="808080"/>
              <w:left w:val="single" w:sz="6" w:space="0" w:color="808080"/>
              <w:bottom w:val="single" w:sz="4" w:space="0" w:color="808080"/>
              <w:right w:val="single" w:sz="12" w:space="0" w:color="808080"/>
              <w:tl2br w:val="nil"/>
            </w:tcBorders>
            <w:shd w:val="clear" w:color="auto" w:fill="D9D9D9"/>
          </w:tcPr>
          <w:p w14:paraId="039A9BE5" w14:textId="77777777" w:rsidR="009D54C0" w:rsidRPr="00AD372F" w:rsidRDefault="009D54C0" w:rsidP="00D12857">
            <w:pPr>
              <w:spacing w:line="240" w:lineRule="auto"/>
              <w:rPr>
                <w:color w:val="000000"/>
                <w:sz w:val="18"/>
              </w:rPr>
            </w:pPr>
            <w:r w:rsidRPr="00AD372F">
              <w:rPr>
                <w:b/>
                <w:color w:val="000000"/>
                <w:sz w:val="18"/>
              </w:rPr>
              <w:t>Principal Name</w:t>
            </w:r>
          </w:p>
        </w:tc>
        <w:tc>
          <w:tcPr>
            <w:tcW w:w="2616"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D5B535E" w14:textId="77777777" w:rsidR="009D54C0" w:rsidRPr="00AD372F" w:rsidRDefault="009D54C0" w:rsidP="00D12857">
            <w:pPr>
              <w:spacing w:line="240" w:lineRule="auto"/>
              <w:rPr>
                <w:color w:val="000000"/>
                <w:sz w:val="18"/>
              </w:rPr>
            </w:pPr>
            <w:r w:rsidRPr="00AD372F">
              <w:rPr>
                <w:b/>
                <w:color w:val="000000"/>
                <w:sz w:val="18"/>
              </w:rPr>
              <w:t>Delegates To Service</w:t>
            </w:r>
          </w:p>
        </w:tc>
      </w:tr>
      <w:tr w:rsidR="009D54C0" w:rsidRPr="009D521B" w14:paraId="03FAF2C4" w14:textId="77777777" w:rsidTr="00AD372F">
        <w:tc>
          <w:tcPr>
            <w:tcW w:w="102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9C9D593" w14:textId="77777777" w:rsidR="009D54C0" w:rsidRPr="00AD372F" w:rsidRDefault="009D54C0" w:rsidP="00D12857">
            <w:pPr>
              <w:spacing w:line="240" w:lineRule="auto"/>
              <w:rPr>
                <w:color w:val="000000"/>
              </w:rPr>
            </w:pPr>
            <w:r w:rsidRPr="00EE2F28">
              <w:rPr>
                <w:color w:val="000000"/>
              </w:rPr>
              <w:t>User</w:t>
            </w:r>
          </w:p>
        </w:tc>
        <w:tc>
          <w:tcPr>
            <w:tcW w:w="136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F133520" w14:textId="77777777" w:rsidR="009D54C0" w:rsidRPr="00AD372F" w:rsidRDefault="009D54C0" w:rsidP="00D12857">
            <w:pPr>
              <w:spacing w:line="240" w:lineRule="auto"/>
              <w:rPr>
                <w:color w:val="000000"/>
              </w:rPr>
            </w:pPr>
            <w:proofErr w:type="spellStart"/>
            <w:r w:rsidRPr="00EE2F28">
              <w:rPr>
                <w:color w:val="000000"/>
              </w:rPr>
              <w:t>Vmlab</w:t>
            </w:r>
            <w:proofErr w:type="spellEnd"/>
            <w:r w:rsidRPr="00EE2F28">
              <w:rPr>
                <w:color w:val="000000"/>
              </w:rPr>
              <w:t>\</w:t>
            </w:r>
            <w:proofErr w:type="spellStart"/>
            <w:r w:rsidRPr="00EE2F28">
              <w:rPr>
                <w:color w:val="000000"/>
              </w:rPr>
              <w:t>svcVisio</w:t>
            </w:r>
            <w:proofErr w:type="spellEnd"/>
          </w:p>
        </w:tc>
        <w:tc>
          <w:tcPr>
            <w:tcW w:w="261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EEA0CD4" w14:textId="77777777" w:rsidR="009D54C0" w:rsidRPr="00AD372F" w:rsidRDefault="009D54C0" w:rsidP="00D12857">
            <w:pPr>
              <w:spacing w:line="240" w:lineRule="auto"/>
              <w:rPr>
                <w:color w:val="000000"/>
              </w:rPr>
            </w:pPr>
            <w:r w:rsidRPr="00EE2F28">
              <w:rPr>
                <w:color w:val="000000"/>
              </w:rPr>
              <w:t>MSSQLSVC/MySqlCluster.vmlab.local:1433</w:t>
            </w:r>
          </w:p>
        </w:tc>
      </w:tr>
      <w:tr w:rsidR="009D54C0" w:rsidRPr="009D521B" w14:paraId="602E5CA3" w14:textId="77777777" w:rsidTr="00AD372F">
        <w:tc>
          <w:tcPr>
            <w:tcW w:w="102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D400332" w14:textId="77777777" w:rsidR="009D54C0" w:rsidRPr="00AD372F" w:rsidRDefault="009D54C0" w:rsidP="00D12857">
            <w:pPr>
              <w:spacing w:line="240" w:lineRule="auto"/>
              <w:rPr>
                <w:color w:val="000000"/>
              </w:rPr>
            </w:pPr>
            <w:r w:rsidRPr="00EE2F28">
              <w:rPr>
                <w:color w:val="000000"/>
              </w:rPr>
              <w:t>*User</w:t>
            </w:r>
          </w:p>
        </w:tc>
        <w:tc>
          <w:tcPr>
            <w:tcW w:w="136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BC785A2" w14:textId="77777777" w:rsidR="009D54C0" w:rsidRPr="00AD372F" w:rsidRDefault="009D54C0" w:rsidP="00D12857">
            <w:pPr>
              <w:spacing w:line="240" w:lineRule="auto"/>
              <w:rPr>
                <w:color w:val="000000"/>
              </w:rPr>
            </w:pPr>
            <w:proofErr w:type="spellStart"/>
            <w:r w:rsidRPr="00EE2F28">
              <w:rPr>
                <w:color w:val="000000"/>
              </w:rPr>
              <w:t>Vmlab</w:t>
            </w:r>
            <w:proofErr w:type="spellEnd"/>
            <w:r w:rsidRPr="00EE2F28">
              <w:rPr>
                <w:color w:val="000000"/>
              </w:rPr>
              <w:t>\svcC2WTS</w:t>
            </w:r>
          </w:p>
        </w:tc>
        <w:tc>
          <w:tcPr>
            <w:tcW w:w="261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205E63FB" w14:textId="77777777" w:rsidR="009D54C0" w:rsidRPr="00AD372F" w:rsidRDefault="009D54C0" w:rsidP="00D12857">
            <w:pPr>
              <w:spacing w:line="240" w:lineRule="auto"/>
              <w:rPr>
                <w:color w:val="000000"/>
              </w:rPr>
            </w:pPr>
            <w:r w:rsidRPr="00EE2F28">
              <w:rPr>
                <w:color w:val="000000"/>
              </w:rPr>
              <w:t>MSSQLSVC/MySqlCluster.vmlab.local:1433</w:t>
            </w:r>
          </w:p>
        </w:tc>
      </w:tr>
      <w:tr w:rsidR="009D54C0" w:rsidRPr="009D521B" w14:paraId="26803DDD" w14:textId="77777777" w:rsidTr="00AD372F">
        <w:tc>
          <w:tcPr>
            <w:tcW w:w="102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DA4CBDA" w14:textId="77777777" w:rsidR="009D54C0" w:rsidRPr="00AD372F" w:rsidRDefault="009D54C0" w:rsidP="00D12857">
            <w:pPr>
              <w:spacing w:line="240" w:lineRule="auto"/>
              <w:rPr>
                <w:color w:val="000000"/>
              </w:rPr>
            </w:pPr>
            <w:r w:rsidRPr="00EE2F28">
              <w:rPr>
                <w:color w:val="000000"/>
              </w:rPr>
              <w:t>**Computer</w:t>
            </w:r>
          </w:p>
        </w:tc>
        <w:tc>
          <w:tcPr>
            <w:tcW w:w="136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62D66F3" w14:textId="77777777" w:rsidR="009D54C0" w:rsidRPr="00AD372F" w:rsidRDefault="009D54C0" w:rsidP="00D12857">
            <w:pPr>
              <w:spacing w:line="240" w:lineRule="auto"/>
              <w:rPr>
                <w:color w:val="000000"/>
              </w:rPr>
            </w:pPr>
            <w:proofErr w:type="spellStart"/>
            <w:r w:rsidRPr="00EE2F28">
              <w:rPr>
                <w:color w:val="000000"/>
              </w:rPr>
              <w:t>Vmlab</w:t>
            </w:r>
            <w:proofErr w:type="spellEnd"/>
            <w:r w:rsidRPr="00EE2F28">
              <w:rPr>
                <w:color w:val="000000"/>
              </w:rPr>
              <w:t>\vmsp10app01</w:t>
            </w:r>
          </w:p>
        </w:tc>
        <w:tc>
          <w:tcPr>
            <w:tcW w:w="2616"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6D362BF" w14:textId="77777777" w:rsidR="009D54C0" w:rsidRPr="00AD372F" w:rsidRDefault="009D54C0" w:rsidP="00D12857">
            <w:pPr>
              <w:spacing w:line="240" w:lineRule="auto"/>
              <w:rPr>
                <w:color w:val="000000"/>
              </w:rPr>
            </w:pPr>
            <w:r w:rsidRPr="00EE2F28">
              <w:rPr>
                <w:color w:val="000000"/>
              </w:rPr>
              <w:t>MSSQLSVC/MySqlCluster.vmlab.local:1433</w:t>
            </w:r>
          </w:p>
        </w:tc>
      </w:tr>
    </w:tbl>
    <w:p w14:paraId="20D20028" w14:textId="77777777" w:rsidR="009D54C0" w:rsidRPr="00AD372F" w:rsidRDefault="009D54C0" w:rsidP="00D12857">
      <w:pPr>
        <w:spacing w:line="240" w:lineRule="auto"/>
        <w:rPr>
          <w:color w:val="000000"/>
        </w:rPr>
      </w:pPr>
      <w:r w:rsidRPr="00AD372F">
        <w:rPr>
          <w:color w:val="000000"/>
        </w:rPr>
        <w:t>* Configured later in this scenario</w:t>
      </w:r>
    </w:p>
    <w:p w14:paraId="335CD334" w14:textId="77777777" w:rsidR="009D54C0" w:rsidRPr="00AD372F" w:rsidRDefault="009D54C0" w:rsidP="00D12857">
      <w:pPr>
        <w:spacing w:line="240" w:lineRule="auto"/>
        <w:rPr>
          <w:color w:val="000000"/>
        </w:rPr>
      </w:pPr>
      <w:r w:rsidRPr="00AD372F">
        <w:rPr>
          <w:color w:val="000000"/>
        </w:rPr>
        <w:t>** Optional. Constrained delegation on the computer account is only required when running the C2WTS as Local System</w:t>
      </w:r>
    </w:p>
    <w:p w14:paraId="0B1F2F1C" w14:textId="77777777" w:rsidR="0080035E" w:rsidRDefault="0080035E" w:rsidP="0080035E">
      <w:pPr>
        <w:spacing w:line="240" w:lineRule="auto"/>
        <w:rPr>
          <w:rFonts w:cs="Arial"/>
          <w:color w:val="000000"/>
        </w:rPr>
      </w:pPr>
    </w:p>
    <w:p w14:paraId="465F0802" w14:textId="77777777" w:rsidR="009D54C0" w:rsidRPr="00DE2D35" w:rsidRDefault="009D54C0" w:rsidP="00AD372F">
      <w:pPr>
        <w:pStyle w:val="ProcedureTitle"/>
      </w:pPr>
      <w:r w:rsidRPr="00DE2D35">
        <w:t>To configure constrained delegation</w:t>
      </w:r>
    </w:p>
    <w:p w14:paraId="46C30F77" w14:textId="77777777" w:rsidR="009D54C0" w:rsidRDefault="009D54C0" w:rsidP="00AD372F">
      <w:pPr>
        <w:pStyle w:val="NumberedList1"/>
        <w:numPr>
          <w:ilvl w:val="0"/>
          <w:numId w:val="40"/>
        </w:numPr>
        <w:tabs>
          <w:tab w:val="left" w:pos="360"/>
        </w:tabs>
        <w:spacing w:line="240" w:lineRule="exact"/>
        <w:ind w:left="360" w:hanging="360"/>
        <w:rPr>
          <w:rFonts w:cs="Arial"/>
        </w:rPr>
      </w:pPr>
      <w:r>
        <w:rPr>
          <w:rFonts w:cs="Arial"/>
        </w:rPr>
        <w:t>Open the Active Directory Object’s properties in Active Directory Users and Computers.</w:t>
      </w:r>
    </w:p>
    <w:p w14:paraId="443520CC" w14:textId="77777777" w:rsidR="009D54C0" w:rsidRDefault="009D54C0" w:rsidP="00AD372F">
      <w:pPr>
        <w:pStyle w:val="NumberedList1"/>
        <w:numPr>
          <w:ilvl w:val="0"/>
          <w:numId w:val="40"/>
        </w:numPr>
        <w:tabs>
          <w:tab w:val="left" w:pos="360"/>
        </w:tabs>
        <w:spacing w:line="240" w:lineRule="exact"/>
        <w:ind w:left="360" w:hanging="360"/>
        <w:rPr>
          <w:rFonts w:cs="Arial"/>
        </w:rPr>
      </w:pPr>
      <w:r>
        <w:rPr>
          <w:rFonts w:cs="Arial"/>
        </w:rPr>
        <w:lastRenderedPageBreak/>
        <w:t xml:space="preserve">Navigate to the </w:t>
      </w:r>
      <w:r w:rsidRPr="00AD372F">
        <w:rPr>
          <w:b/>
        </w:rPr>
        <w:t>Delegation</w:t>
      </w:r>
      <w:r>
        <w:rPr>
          <w:rFonts w:cs="Arial"/>
        </w:rPr>
        <w:t xml:space="preserve"> tab.</w:t>
      </w:r>
    </w:p>
    <w:p w14:paraId="45380069" w14:textId="77777777" w:rsidR="006A320E" w:rsidRDefault="00430318" w:rsidP="00CA76BC">
      <w:pPr>
        <w:pStyle w:val="ListParagraph"/>
        <w:ind w:left="360"/>
      </w:pPr>
      <w:r w:rsidRPr="00AE14C3">
        <w:rPr>
          <w:noProof/>
          <w:lang w:val="en-US" w:eastAsia="en-US"/>
        </w:rPr>
        <w:drawing>
          <wp:inline distT="0" distB="0" distL="0" distR="0" wp14:anchorId="2ACCD8B4" wp14:editId="0FA24A42">
            <wp:extent cx="3215640" cy="4290060"/>
            <wp:effectExtent l="0" t="0" r="381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3215640" cy="4290060"/>
                    </a:xfrm>
                    <a:prstGeom prst="rect">
                      <a:avLst/>
                    </a:prstGeom>
                  </pic:spPr>
                </pic:pic>
              </a:graphicData>
            </a:graphic>
          </wp:inline>
        </w:drawing>
      </w:r>
    </w:p>
    <w:p w14:paraId="10748EDE" w14:textId="77777777" w:rsidR="009D54C0" w:rsidRDefault="009D54C0" w:rsidP="00A30FEC">
      <w:pPr>
        <w:pStyle w:val="NumberedList1"/>
        <w:numPr>
          <w:ilvl w:val="0"/>
          <w:numId w:val="40"/>
        </w:numPr>
        <w:tabs>
          <w:tab w:val="left" w:pos="360"/>
        </w:tabs>
        <w:spacing w:line="240" w:lineRule="exact"/>
        <w:ind w:left="360" w:hanging="360"/>
        <w:rPr>
          <w:rFonts w:cs="Arial"/>
        </w:rPr>
      </w:pPr>
      <w:r>
        <w:rPr>
          <w:rFonts w:cs="Arial"/>
        </w:rPr>
        <w:t xml:space="preserve">Select </w:t>
      </w:r>
      <w:r w:rsidRPr="00A30FEC">
        <w:rPr>
          <w:b/>
        </w:rPr>
        <w:t>Trust this user for delegation to specified services only</w:t>
      </w:r>
      <w:r>
        <w:rPr>
          <w:rFonts w:cs="Arial"/>
        </w:rPr>
        <w:t>.</w:t>
      </w:r>
    </w:p>
    <w:p w14:paraId="6299A281" w14:textId="77777777" w:rsidR="009D54C0" w:rsidRDefault="009D54C0" w:rsidP="00A30FEC">
      <w:pPr>
        <w:pStyle w:val="NumberedList1"/>
        <w:numPr>
          <w:ilvl w:val="0"/>
          <w:numId w:val="40"/>
        </w:numPr>
        <w:tabs>
          <w:tab w:val="left" w:pos="360"/>
        </w:tabs>
        <w:spacing w:line="240" w:lineRule="exact"/>
        <w:ind w:left="360" w:hanging="360"/>
        <w:rPr>
          <w:rFonts w:cs="Arial"/>
        </w:rPr>
      </w:pPr>
      <w:r>
        <w:rPr>
          <w:rFonts w:cs="Arial"/>
        </w:rPr>
        <w:t xml:space="preserve">Select </w:t>
      </w:r>
      <w:r>
        <w:rPr>
          <w:rFonts w:cs="Arial"/>
          <w:b/>
        </w:rPr>
        <w:t>Use any authentication protocol</w:t>
      </w:r>
      <w:r>
        <w:rPr>
          <w:rFonts w:cs="Arial"/>
        </w:rPr>
        <w:t xml:space="preserve">. This enables protocol transition and </w:t>
      </w:r>
      <w:r w:rsidRPr="00A30FEC">
        <w:t>is required</w:t>
      </w:r>
      <w:r>
        <w:rPr>
          <w:rFonts w:cs="Arial"/>
        </w:rPr>
        <w:t xml:space="preserve"> for the Visio service account to use the C2WTS.</w:t>
      </w:r>
    </w:p>
    <w:p w14:paraId="3AFC101F" w14:textId="77777777" w:rsidR="009D54C0" w:rsidRDefault="009D54C0" w:rsidP="00A30FEC">
      <w:pPr>
        <w:pStyle w:val="NumberedList1"/>
        <w:numPr>
          <w:ilvl w:val="0"/>
          <w:numId w:val="40"/>
        </w:numPr>
        <w:tabs>
          <w:tab w:val="left" w:pos="360"/>
        </w:tabs>
        <w:spacing w:line="240" w:lineRule="exact"/>
        <w:ind w:left="360" w:hanging="360"/>
        <w:rPr>
          <w:rFonts w:cs="Arial"/>
        </w:rPr>
      </w:pPr>
      <w:r>
        <w:rPr>
          <w:rFonts w:cs="Arial"/>
        </w:rPr>
        <w:t>Click the add button to select the service principal allowed to delegate to.</w:t>
      </w:r>
    </w:p>
    <w:p w14:paraId="73034642" w14:textId="77777777" w:rsidR="006A320E" w:rsidRDefault="00430318" w:rsidP="00CA76BC">
      <w:pPr>
        <w:pStyle w:val="ListParagraph"/>
        <w:ind w:left="360"/>
      </w:pPr>
      <w:r w:rsidRPr="00430318">
        <w:rPr>
          <w:noProof/>
          <w:lang w:eastAsia="en-US"/>
        </w:rPr>
        <w:lastRenderedPageBreak/>
        <w:t xml:space="preserve"> </w:t>
      </w:r>
      <w:r w:rsidRPr="00AE14C3">
        <w:rPr>
          <w:noProof/>
          <w:lang w:val="en-US" w:eastAsia="en-US"/>
        </w:rPr>
        <w:drawing>
          <wp:inline distT="0" distB="0" distL="0" distR="0" wp14:anchorId="600789C9" wp14:editId="1C3DCC9F">
            <wp:extent cx="3078480" cy="2948940"/>
            <wp:effectExtent l="0" t="0" r="762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3078480" cy="2948940"/>
                    </a:xfrm>
                    <a:prstGeom prst="rect">
                      <a:avLst/>
                    </a:prstGeom>
                  </pic:spPr>
                </pic:pic>
              </a:graphicData>
            </a:graphic>
          </wp:inline>
        </w:drawing>
      </w:r>
    </w:p>
    <w:p w14:paraId="5FAB3960" w14:textId="77777777" w:rsidR="009D54C0" w:rsidRDefault="009D54C0" w:rsidP="00A30FEC">
      <w:pPr>
        <w:pStyle w:val="NumberedList1"/>
        <w:numPr>
          <w:ilvl w:val="0"/>
          <w:numId w:val="40"/>
        </w:numPr>
        <w:tabs>
          <w:tab w:val="left" w:pos="360"/>
        </w:tabs>
        <w:spacing w:line="240" w:lineRule="exact"/>
        <w:ind w:left="360" w:hanging="360"/>
        <w:rPr>
          <w:rFonts w:cs="Arial"/>
        </w:rPr>
      </w:pPr>
      <w:r>
        <w:rPr>
          <w:rFonts w:cs="Arial"/>
        </w:rPr>
        <w:t xml:space="preserve">Select </w:t>
      </w:r>
      <w:r w:rsidRPr="00A30FEC">
        <w:rPr>
          <w:b/>
        </w:rPr>
        <w:t>User and Computers</w:t>
      </w:r>
      <w:r>
        <w:rPr>
          <w:rFonts w:cs="Arial"/>
        </w:rPr>
        <w:t>.</w:t>
      </w:r>
    </w:p>
    <w:p w14:paraId="46C50B31" w14:textId="77777777" w:rsidR="006A320E" w:rsidRDefault="00430318" w:rsidP="00CA76BC">
      <w:pPr>
        <w:pStyle w:val="ListParagraph"/>
        <w:ind w:left="360"/>
      </w:pPr>
      <w:r w:rsidRPr="00430318">
        <w:rPr>
          <w:noProof/>
          <w:lang w:eastAsia="en-US"/>
        </w:rPr>
        <w:t xml:space="preserve"> </w:t>
      </w:r>
      <w:r w:rsidRPr="00AE14C3">
        <w:rPr>
          <w:noProof/>
          <w:lang w:val="en-US" w:eastAsia="en-US"/>
        </w:rPr>
        <w:drawing>
          <wp:inline distT="0" distB="0" distL="0" distR="0" wp14:anchorId="09DFB91F" wp14:editId="66CD8711">
            <wp:extent cx="3497580" cy="1851660"/>
            <wp:effectExtent l="0" t="0" r="762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3497580" cy="1851660"/>
                    </a:xfrm>
                    <a:prstGeom prst="rect">
                      <a:avLst/>
                    </a:prstGeom>
                  </pic:spPr>
                </pic:pic>
              </a:graphicData>
            </a:graphic>
          </wp:inline>
        </w:drawing>
      </w:r>
    </w:p>
    <w:p w14:paraId="104B1F2F" w14:textId="77777777" w:rsidR="009D54C0" w:rsidRDefault="009D54C0" w:rsidP="00A30FEC">
      <w:pPr>
        <w:pStyle w:val="NumberedList1"/>
        <w:numPr>
          <w:ilvl w:val="0"/>
          <w:numId w:val="40"/>
        </w:numPr>
        <w:tabs>
          <w:tab w:val="left" w:pos="360"/>
        </w:tabs>
        <w:spacing w:line="240" w:lineRule="exact"/>
        <w:ind w:left="360" w:hanging="360"/>
        <w:rPr>
          <w:rFonts w:cs="Arial"/>
        </w:rPr>
      </w:pPr>
      <w:r>
        <w:rPr>
          <w:rFonts w:cs="Arial"/>
        </w:rPr>
        <w:t>Select the service account running the service you wish to delegate to. In this example it is the service account for the SQL Server service.</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9D521B" w14:paraId="440C711D" w14:textId="77777777" w:rsidTr="00453307">
        <w:tc>
          <w:tcPr>
            <w:tcW w:w="5000" w:type="pct"/>
          </w:tcPr>
          <w:p w14:paraId="2CF81362" w14:textId="77777777" w:rsidR="009D54C0" w:rsidRPr="009D521B" w:rsidRDefault="00DA526A">
            <w:pPr>
              <w:keepNext/>
              <w:spacing w:line="240" w:lineRule="auto"/>
              <w:rPr>
                <w:rFonts w:cs="Arial"/>
                <w:color w:val="000000"/>
                <w:sz w:val="18"/>
              </w:rPr>
            </w:pPr>
            <w:r>
              <w:rPr>
                <w:rFonts w:cs="Arial"/>
                <w:color w:val="000000"/>
                <w:sz w:val="18"/>
              </w:rPr>
              <w:pict w14:anchorId="1295EC9F">
                <v:shape id="_x0000_i1084" type="#_x0000_t75" style="width:9.75pt;height:9.75pt">
                  <v:imagedata r:id="rId20" o:title="note"/>
                </v:shape>
              </w:pict>
            </w:r>
            <w:r w:rsidR="009D54C0" w:rsidRPr="009D521B">
              <w:rPr>
                <w:rFonts w:cs="Arial"/>
                <w:color w:val="000000"/>
              </w:rPr>
              <w:t xml:space="preserve"> </w:t>
            </w:r>
            <w:r w:rsidR="009D54C0" w:rsidRPr="009D521B">
              <w:rPr>
                <w:rFonts w:cs="Arial"/>
                <w:b/>
                <w:color w:val="000000"/>
              </w:rPr>
              <w:t xml:space="preserve">Note: </w:t>
            </w:r>
          </w:p>
        </w:tc>
      </w:tr>
      <w:tr w:rsidR="009D54C0" w:rsidRPr="009D521B" w14:paraId="6C64FB9C" w14:textId="77777777" w:rsidTr="00453307">
        <w:tc>
          <w:tcPr>
            <w:tcW w:w="5000" w:type="pct"/>
          </w:tcPr>
          <w:p w14:paraId="2C5C4F8F" w14:textId="77777777" w:rsidR="009D54C0" w:rsidRPr="009D521B" w:rsidRDefault="009D54C0">
            <w:pPr>
              <w:keepNext/>
              <w:spacing w:line="240" w:lineRule="auto"/>
              <w:rPr>
                <w:rFonts w:cs="Arial"/>
                <w:color w:val="000000"/>
              </w:rPr>
            </w:pPr>
            <w:proofErr w:type="gramStart"/>
            <w:r w:rsidRPr="009D521B">
              <w:rPr>
                <w:rFonts w:cs="Arial"/>
                <w:color w:val="000000"/>
              </w:rPr>
              <w:t>the</w:t>
            </w:r>
            <w:proofErr w:type="gramEnd"/>
            <w:r w:rsidRPr="009D521B">
              <w:rPr>
                <w:rFonts w:cs="Arial"/>
                <w:color w:val="000000"/>
              </w:rPr>
              <w:t xml:space="preserve"> service account selected must have a SPN applied to it. In our example the SPN for this account was configured in a previous scenario.</w:t>
            </w:r>
          </w:p>
        </w:tc>
      </w:tr>
    </w:tbl>
    <w:p w14:paraId="791587A1" w14:textId="77777777" w:rsidR="009D54C0" w:rsidRDefault="009D54C0" w:rsidP="00A30FEC">
      <w:pPr>
        <w:pStyle w:val="NumberedList1"/>
        <w:numPr>
          <w:ilvl w:val="0"/>
          <w:numId w:val="40"/>
        </w:numPr>
        <w:tabs>
          <w:tab w:val="left" w:pos="360"/>
        </w:tabs>
        <w:spacing w:line="240" w:lineRule="exact"/>
        <w:ind w:left="360" w:hanging="360"/>
        <w:rPr>
          <w:rFonts w:cs="Arial"/>
        </w:rPr>
      </w:pPr>
      <w:r>
        <w:rPr>
          <w:rFonts w:cs="Arial"/>
        </w:rPr>
        <w:t xml:space="preserve">Click </w:t>
      </w:r>
      <w:r w:rsidRPr="00A30FEC">
        <w:rPr>
          <w:b/>
        </w:rPr>
        <w:t>OK</w:t>
      </w:r>
      <w:r>
        <w:rPr>
          <w:rFonts w:cs="Arial"/>
        </w:rPr>
        <w:t>. You will then be asked to select the SPNs you would like to delegate to.</w:t>
      </w:r>
    </w:p>
    <w:p w14:paraId="4A012459" w14:textId="77777777" w:rsidR="006A320E" w:rsidRDefault="00430318" w:rsidP="00CA76BC">
      <w:pPr>
        <w:pStyle w:val="ListParagraph"/>
        <w:ind w:left="360"/>
      </w:pPr>
      <w:r w:rsidRPr="00AE14C3">
        <w:rPr>
          <w:noProof/>
          <w:lang w:val="en-US" w:eastAsia="en-US"/>
        </w:rPr>
        <w:lastRenderedPageBreak/>
        <w:drawing>
          <wp:inline distT="0" distB="0" distL="0" distR="0" wp14:anchorId="75C388D7" wp14:editId="69658EFF">
            <wp:extent cx="3078480" cy="2941320"/>
            <wp:effectExtent l="0" t="0" r="762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3078480" cy="2941320"/>
                    </a:xfrm>
                    <a:prstGeom prst="rect">
                      <a:avLst/>
                    </a:prstGeom>
                  </pic:spPr>
                </pic:pic>
              </a:graphicData>
            </a:graphic>
          </wp:inline>
        </w:drawing>
      </w:r>
    </w:p>
    <w:p w14:paraId="28DC43B9" w14:textId="77777777" w:rsidR="009D54C0" w:rsidRDefault="009D54C0" w:rsidP="00A30FEC">
      <w:pPr>
        <w:pStyle w:val="NumberedList1"/>
        <w:numPr>
          <w:ilvl w:val="0"/>
          <w:numId w:val="40"/>
        </w:numPr>
        <w:tabs>
          <w:tab w:val="left" w:pos="360"/>
        </w:tabs>
        <w:spacing w:line="240" w:lineRule="exact"/>
        <w:ind w:left="360" w:hanging="360"/>
        <w:rPr>
          <w:rFonts w:cs="Arial"/>
        </w:rPr>
      </w:pPr>
      <w:r>
        <w:rPr>
          <w:rFonts w:cs="Arial"/>
        </w:rPr>
        <w:t xml:space="preserve">Select the services for the SQL Server cluster and click </w:t>
      </w:r>
      <w:r w:rsidRPr="00A30FEC">
        <w:rPr>
          <w:b/>
        </w:rPr>
        <w:t>OK</w:t>
      </w:r>
      <w:r>
        <w:rPr>
          <w:rFonts w:cs="Arial"/>
        </w:rPr>
        <w:t>.</w:t>
      </w:r>
    </w:p>
    <w:p w14:paraId="251EDE6F" w14:textId="77777777" w:rsidR="009D54C0" w:rsidRDefault="009D54C0" w:rsidP="00A30FEC">
      <w:pPr>
        <w:pStyle w:val="NumberedList1"/>
        <w:numPr>
          <w:ilvl w:val="0"/>
          <w:numId w:val="40"/>
        </w:numPr>
        <w:tabs>
          <w:tab w:val="left" w:pos="360"/>
        </w:tabs>
        <w:spacing w:line="240" w:lineRule="exact"/>
        <w:ind w:left="360" w:hanging="360"/>
        <w:rPr>
          <w:rFonts w:cs="Arial"/>
        </w:rPr>
      </w:pPr>
      <w:r>
        <w:rPr>
          <w:rFonts w:cs="Arial"/>
        </w:rPr>
        <w:t xml:space="preserve">You should now see the selected SPNS in the </w:t>
      </w:r>
      <w:r w:rsidRPr="00A30FEC">
        <w:rPr>
          <w:b/>
        </w:rPr>
        <w:t>services to which this account can presented delegated credentials</w:t>
      </w:r>
      <w:r>
        <w:rPr>
          <w:rFonts w:cs="Arial"/>
        </w:rPr>
        <w:t xml:space="preserve"> list.</w:t>
      </w:r>
    </w:p>
    <w:p w14:paraId="2C481414" w14:textId="77777777" w:rsidR="006A320E" w:rsidRDefault="00430318" w:rsidP="00CA76BC">
      <w:pPr>
        <w:pStyle w:val="ListParagraph"/>
        <w:ind w:left="360"/>
      </w:pPr>
      <w:r w:rsidRPr="00AE14C3">
        <w:rPr>
          <w:noProof/>
          <w:lang w:val="en-US" w:eastAsia="en-US"/>
        </w:rPr>
        <w:lastRenderedPageBreak/>
        <w:drawing>
          <wp:inline distT="0" distB="0" distL="0" distR="0" wp14:anchorId="782BC63E" wp14:editId="42613128">
            <wp:extent cx="3215640" cy="4312920"/>
            <wp:effectExtent l="0" t="0" r="381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3215640" cy="4312920"/>
                    </a:xfrm>
                    <a:prstGeom prst="rect">
                      <a:avLst/>
                    </a:prstGeom>
                  </pic:spPr>
                </pic:pic>
              </a:graphicData>
            </a:graphic>
          </wp:inline>
        </w:drawing>
      </w:r>
      <w:r w:rsidR="006A320E">
        <w:t xml:space="preserve">  </w:t>
      </w:r>
    </w:p>
    <w:p w14:paraId="64370F3E" w14:textId="77777777" w:rsidR="009D54C0" w:rsidRDefault="009D54C0" w:rsidP="00A30FEC">
      <w:pPr>
        <w:pStyle w:val="NumberedList1"/>
        <w:numPr>
          <w:ilvl w:val="0"/>
          <w:numId w:val="40"/>
        </w:numPr>
        <w:tabs>
          <w:tab w:val="left" w:pos="360"/>
        </w:tabs>
        <w:spacing w:line="240" w:lineRule="exact"/>
        <w:ind w:left="360" w:hanging="360"/>
        <w:rPr>
          <w:rFonts w:cs="Arial"/>
        </w:rPr>
      </w:pPr>
      <w:r>
        <w:rPr>
          <w:rFonts w:cs="Arial"/>
        </w:rPr>
        <w:t>Repeat these steps for each delegation path (Computer and User) defined in the beginning of this section.</w:t>
      </w:r>
    </w:p>
    <w:p w14:paraId="2F509E68" w14:textId="77777777" w:rsidR="009D54C0" w:rsidRPr="00DE2D35" w:rsidRDefault="009D54C0" w:rsidP="00A30FEC">
      <w:pPr>
        <w:pStyle w:val="Heading4"/>
      </w:pPr>
      <w:r w:rsidRPr="00DE2D35">
        <w:t>Verify MSSQLSVC SPN for the Service Account running the service on the SQL Server (performed in Scenario 2)</w:t>
      </w:r>
    </w:p>
    <w:p w14:paraId="42D9D04D" w14:textId="77777777" w:rsidR="009D54C0" w:rsidRPr="00A30FEC" w:rsidRDefault="009D54C0" w:rsidP="00D12857">
      <w:pPr>
        <w:spacing w:line="240" w:lineRule="auto"/>
        <w:rPr>
          <w:color w:val="000000"/>
        </w:rPr>
      </w:pPr>
      <w:r w:rsidRPr="00A30FEC">
        <w:rPr>
          <w:color w:val="000000"/>
        </w:rPr>
        <w:t>Verify the SPN for Analysis Services service account (</w:t>
      </w:r>
      <w:proofErr w:type="spellStart"/>
      <w:r w:rsidRPr="00A30FEC">
        <w:rPr>
          <w:color w:val="000000"/>
        </w:rPr>
        <w:t>vmlab</w:t>
      </w:r>
      <w:proofErr w:type="spellEnd"/>
      <w:r w:rsidRPr="00A30FEC">
        <w:rPr>
          <w:color w:val="000000"/>
        </w:rPr>
        <w:t>\</w:t>
      </w:r>
      <w:proofErr w:type="spellStart"/>
      <w:r w:rsidRPr="00A30FEC">
        <w:rPr>
          <w:color w:val="000000"/>
        </w:rPr>
        <w:t>svcSQL</w:t>
      </w:r>
      <w:proofErr w:type="spellEnd"/>
      <w:r w:rsidRPr="00A30FEC">
        <w:rPr>
          <w:color w:val="000000"/>
        </w:rPr>
        <w:t xml:space="preserve">) exists with the following </w:t>
      </w:r>
      <w:proofErr w:type="spellStart"/>
      <w:r w:rsidRPr="00A30FEC">
        <w:rPr>
          <w:color w:val="000000"/>
        </w:rPr>
        <w:t>SetSPN</w:t>
      </w:r>
      <w:proofErr w:type="spellEnd"/>
      <w:r w:rsidRPr="00A30FEC">
        <w:rPr>
          <w:color w:val="000000"/>
        </w:rPr>
        <w:t xml:space="preserve"> command:</w:t>
      </w:r>
    </w:p>
    <w:p w14:paraId="3918EF9E" w14:textId="77777777" w:rsidR="009D54C0" w:rsidRPr="00A30FEC" w:rsidRDefault="009D54C0" w:rsidP="00A30FEC">
      <w:pPr>
        <w:spacing w:line="240" w:lineRule="auto"/>
        <w:rPr>
          <w:color w:val="000000"/>
        </w:rPr>
      </w:pPr>
      <w:proofErr w:type="spellStart"/>
      <w:r w:rsidRPr="00A30FEC">
        <w:rPr>
          <w:rFonts w:ascii="Consolas"/>
          <w:color w:val="000000"/>
          <w:sz w:val="18"/>
        </w:rPr>
        <w:t>SetSPN</w:t>
      </w:r>
      <w:proofErr w:type="spellEnd"/>
      <w:r w:rsidRPr="00A30FEC">
        <w:rPr>
          <w:rFonts w:ascii="Consolas"/>
          <w:color w:val="000000"/>
          <w:sz w:val="18"/>
        </w:rPr>
        <w:t xml:space="preserve"> -L </w:t>
      </w:r>
      <w:proofErr w:type="spellStart"/>
      <w:r w:rsidRPr="00A30FEC">
        <w:rPr>
          <w:rFonts w:ascii="Consolas"/>
          <w:color w:val="000000"/>
          <w:sz w:val="18"/>
        </w:rPr>
        <w:t>vmlab</w:t>
      </w:r>
      <w:proofErr w:type="spellEnd"/>
      <w:r w:rsidRPr="00A30FEC">
        <w:rPr>
          <w:rFonts w:ascii="Consolas"/>
          <w:color w:val="000000"/>
          <w:sz w:val="18"/>
        </w:rPr>
        <w:t>\</w:t>
      </w:r>
      <w:proofErr w:type="spellStart"/>
      <w:r w:rsidRPr="00A30FEC">
        <w:rPr>
          <w:rFonts w:ascii="Consolas"/>
          <w:color w:val="000000"/>
          <w:sz w:val="18"/>
        </w:rPr>
        <w:t>svcSQL</w:t>
      </w:r>
      <w:proofErr w:type="spellEnd"/>
    </w:p>
    <w:p w14:paraId="0CAD4B7B" w14:textId="77777777" w:rsidR="009D54C0" w:rsidRPr="00A30FEC" w:rsidRDefault="009D54C0" w:rsidP="00D12857">
      <w:pPr>
        <w:spacing w:line="240" w:lineRule="auto"/>
        <w:rPr>
          <w:color w:val="000000"/>
        </w:rPr>
      </w:pPr>
      <w:r w:rsidRPr="00A30FEC">
        <w:rPr>
          <w:color w:val="000000"/>
        </w:rPr>
        <w:t>You should see the following:</w:t>
      </w:r>
    </w:p>
    <w:p w14:paraId="6F35614E" w14:textId="77777777" w:rsidR="009D54C0" w:rsidRPr="00A30FEC" w:rsidRDefault="009D54C0" w:rsidP="00A30FEC">
      <w:pPr>
        <w:spacing w:line="240" w:lineRule="auto"/>
        <w:rPr>
          <w:color w:val="000000"/>
        </w:rPr>
      </w:pPr>
      <w:r w:rsidRPr="00A30FEC">
        <w:rPr>
          <w:rFonts w:ascii="Consolas"/>
          <w:color w:val="000000"/>
          <w:sz w:val="18"/>
        </w:rPr>
        <w:t>MSSQLSVC/</w:t>
      </w:r>
      <w:proofErr w:type="spellStart"/>
      <w:r w:rsidRPr="00A30FEC">
        <w:rPr>
          <w:rFonts w:ascii="Consolas"/>
          <w:color w:val="000000"/>
          <w:sz w:val="18"/>
        </w:rPr>
        <w:t>MySqlCluster</w:t>
      </w:r>
      <w:proofErr w:type="spellEnd"/>
    </w:p>
    <w:p w14:paraId="6DE2F34E" w14:textId="77777777" w:rsidR="009D54C0" w:rsidRPr="00A30FEC" w:rsidRDefault="009D54C0" w:rsidP="00A30FEC">
      <w:pPr>
        <w:spacing w:line="240" w:lineRule="auto"/>
        <w:rPr>
          <w:color w:val="000000"/>
        </w:rPr>
      </w:pPr>
      <w:r w:rsidRPr="00A30FEC">
        <w:rPr>
          <w:rFonts w:ascii="Consolas"/>
          <w:color w:val="000000"/>
          <w:sz w:val="18"/>
        </w:rPr>
        <w:t>MSSQLSVC/MySqlCluster.vmlab.local:1433</w:t>
      </w:r>
    </w:p>
    <w:p w14:paraId="369CEED9" w14:textId="77777777" w:rsidR="009D54C0" w:rsidRPr="00DE2D35" w:rsidRDefault="009D54C0" w:rsidP="00A30FEC">
      <w:pPr>
        <w:pStyle w:val="Heading3"/>
      </w:pPr>
      <w:bookmarkStart w:id="292" w:name="_Toc289344716"/>
      <w:bookmarkStart w:id="293" w:name="_Toc321916364"/>
      <w:r w:rsidRPr="00DE2D35">
        <w:lastRenderedPageBreak/>
        <w:t>SharePoint Server configuration</w:t>
      </w:r>
      <w:bookmarkEnd w:id="292"/>
      <w:bookmarkEnd w:id="293"/>
    </w:p>
    <w:p w14:paraId="3D83C9E2" w14:textId="77777777" w:rsidR="009D54C0" w:rsidRDefault="009D54C0" w:rsidP="00A30FEC">
      <w:pPr>
        <w:pStyle w:val="Heading4"/>
      </w:pPr>
      <w:bookmarkStart w:id="294" w:name="_Ref265063489"/>
      <w:r>
        <w:t>Configure and Start the Claims to Windows Token Service on Visio Graphics Servers</w:t>
      </w:r>
      <w:bookmarkEnd w:id="294"/>
    </w:p>
    <w:p w14:paraId="03E4AEC8" w14:textId="77777777" w:rsidR="009D54C0" w:rsidRPr="00A30FEC" w:rsidRDefault="009D54C0" w:rsidP="00D12857">
      <w:pPr>
        <w:spacing w:line="240" w:lineRule="auto"/>
        <w:rPr>
          <w:color w:val="000000"/>
        </w:rPr>
      </w:pPr>
      <w:r w:rsidRPr="00A30FEC">
        <w:rPr>
          <w:color w:val="000000"/>
        </w:rPr>
        <w:t xml:space="preserve">The Claims to Windows Token Service (C2WTS) is a component of the Windows Identity Foundation (WIF) which is responsible for converting user claim tokens to windows tokens. The Visio graphics service uses the C2WTS to convert the user’s claims token into a windows token when the services needs to delegate credentials to a back-end system which uses Windows authentication. WIF is deployed with SharePoint Server 2010 and the C2WTS can be started from Central Administration. </w:t>
      </w:r>
    </w:p>
    <w:p w14:paraId="7711F3AA" w14:textId="77777777" w:rsidR="009D54C0" w:rsidRPr="00A30FEC" w:rsidRDefault="009D54C0" w:rsidP="00D12857">
      <w:pPr>
        <w:spacing w:line="240" w:lineRule="auto"/>
        <w:rPr>
          <w:color w:val="000000"/>
        </w:rPr>
      </w:pPr>
      <w:r w:rsidRPr="00A30FEC">
        <w:rPr>
          <w:color w:val="000000"/>
        </w:rPr>
        <w:t xml:space="preserve">Each Visio Graphics Service application server must run the C2WTS locally. The C2WTS does not open any ports and cannot be accessed by a remote caller. Further, the C2WTS service configuration file must be configured to specifically trust the local calling client identity. </w:t>
      </w:r>
    </w:p>
    <w:p w14:paraId="06BDA5C4" w14:textId="77777777" w:rsidR="009D54C0" w:rsidRPr="00A30FEC" w:rsidRDefault="009D54C0" w:rsidP="00D12857">
      <w:pPr>
        <w:spacing w:line="240" w:lineRule="auto"/>
        <w:rPr>
          <w:color w:val="000000"/>
        </w:rPr>
      </w:pPr>
      <w:r w:rsidRPr="00A30FEC">
        <w:rPr>
          <w:color w:val="000000"/>
        </w:rPr>
        <w:t>As a best practice you should run the C2WTS using a dedicated service account and not as Local System (the default configuration). The C2WTS service account requires special local permissions on each server the service runs on so be sure to configure these permissions each time the service is started on a server. Optimally you should configure the service account’s permissions on the local server before starting the C2WTS, but if done after the fact you can restart the C2WTS from the Windows services management console (</w:t>
      </w:r>
      <w:proofErr w:type="spellStart"/>
      <w:r w:rsidRPr="00A30FEC">
        <w:rPr>
          <w:color w:val="000000"/>
        </w:rPr>
        <w:t>services.msc</w:t>
      </w:r>
      <w:proofErr w:type="spellEnd"/>
      <w:r w:rsidRPr="00A30FEC">
        <w:rPr>
          <w:color w:val="000000"/>
        </w:rPr>
        <w:t xml:space="preserve">). </w:t>
      </w:r>
    </w:p>
    <w:p w14:paraId="348CFDFC" w14:textId="77777777" w:rsidR="009D54C0" w:rsidRPr="00D12857" w:rsidRDefault="009D54C0" w:rsidP="00A30FEC">
      <w:pPr>
        <w:pStyle w:val="ProcedureTitle"/>
      </w:pPr>
      <w:r w:rsidRPr="00D12857">
        <w:t>To start the C2WTS</w:t>
      </w:r>
    </w:p>
    <w:p w14:paraId="1FF885B7" w14:textId="77777777" w:rsidR="009D54C0" w:rsidRDefault="009D54C0" w:rsidP="00AD372F">
      <w:pPr>
        <w:pStyle w:val="NumberedList1"/>
        <w:numPr>
          <w:ilvl w:val="0"/>
          <w:numId w:val="41"/>
        </w:numPr>
        <w:tabs>
          <w:tab w:val="left" w:pos="360"/>
        </w:tabs>
        <w:spacing w:line="240" w:lineRule="exact"/>
        <w:ind w:left="360" w:hanging="360"/>
        <w:rPr>
          <w:rFonts w:cs="Arial"/>
        </w:rPr>
      </w:pPr>
      <w:r>
        <w:rPr>
          <w:rFonts w:cs="Arial"/>
        </w:rPr>
        <w:t xml:space="preserve">Create a service account in Active Directory to run the service under. In this example we created </w:t>
      </w:r>
      <w:proofErr w:type="spellStart"/>
      <w:r>
        <w:rPr>
          <w:rFonts w:cs="Arial"/>
        </w:rPr>
        <w:t>vmlab</w:t>
      </w:r>
      <w:proofErr w:type="spellEnd"/>
      <w:r>
        <w:rPr>
          <w:rFonts w:cs="Arial"/>
        </w:rPr>
        <w:t>\svcC2WTS.</w:t>
      </w:r>
    </w:p>
    <w:p w14:paraId="1C2E76CE" w14:textId="77777777" w:rsidR="009D54C0" w:rsidRDefault="009D54C0" w:rsidP="00AD372F">
      <w:pPr>
        <w:pStyle w:val="NumberedList1"/>
        <w:numPr>
          <w:ilvl w:val="0"/>
          <w:numId w:val="41"/>
        </w:numPr>
        <w:tabs>
          <w:tab w:val="left" w:pos="360"/>
        </w:tabs>
        <w:spacing w:line="240" w:lineRule="exact"/>
        <w:ind w:left="360" w:hanging="360"/>
        <w:rPr>
          <w:rFonts w:cs="Arial"/>
        </w:rPr>
      </w:pPr>
      <w:r>
        <w:rPr>
          <w:rFonts w:cs="Arial"/>
        </w:rPr>
        <w:t xml:space="preserve">Add an arbitrary Service Principal Name (SPN) to the service account to expose the delegation options for this account in Active Directory Users and Computers. The SPN can be any format because we do not authenticate to the C2WTS using Kerberos authentication. It is recommended to not use an HTTP SPN to avoid potentially creating duplicate SPNs in your environment. In our example we registered SP/C2WTS to the </w:t>
      </w:r>
      <w:proofErr w:type="spellStart"/>
      <w:r>
        <w:rPr>
          <w:rFonts w:cs="Arial"/>
        </w:rPr>
        <w:t>vmlab</w:t>
      </w:r>
      <w:proofErr w:type="spellEnd"/>
      <w:r>
        <w:rPr>
          <w:rFonts w:cs="Arial"/>
        </w:rPr>
        <w:t>\svcC2WTS using the following command:</w:t>
      </w:r>
    </w:p>
    <w:p w14:paraId="3D906E97" w14:textId="77777777" w:rsidR="009D54C0" w:rsidRPr="00A30FEC" w:rsidRDefault="009D54C0" w:rsidP="00A30FEC">
      <w:pPr>
        <w:spacing w:line="240" w:lineRule="auto"/>
        <w:ind w:left="360"/>
        <w:rPr>
          <w:color w:val="000000"/>
        </w:rPr>
      </w:pPr>
      <w:proofErr w:type="spellStart"/>
      <w:r w:rsidRPr="00A30FEC">
        <w:rPr>
          <w:rFonts w:ascii="Consolas"/>
          <w:color w:val="000000"/>
          <w:sz w:val="18"/>
        </w:rPr>
        <w:t>SetSPN</w:t>
      </w:r>
      <w:proofErr w:type="spellEnd"/>
      <w:r w:rsidRPr="00A30FEC">
        <w:rPr>
          <w:rFonts w:ascii="Consolas"/>
          <w:color w:val="000000"/>
          <w:sz w:val="18"/>
        </w:rPr>
        <w:t xml:space="preserve"> -S SP/C2WTS </w:t>
      </w:r>
      <w:proofErr w:type="spellStart"/>
      <w:r w:rsidRPr="00A30FEC">
        <w:rPr>
          <w:rFonts w:ascii="Consolas"/>
          <w:color w:val="000000"/>
          <w:sz w:val="18"/>
        </w:rPr>
        <w:t>vmlab</w:t>
      </w:r>
      <w:proofErr w:type="spellEnd"/>
      <w:r w:rsidRPr="00A30FEC">
        <w:rPr>
          <w:rFonts w:ascii="Consolas"/>
          <w:color w:val="000000"/>
          <w:sz w:val="18"/>
        </w:rPr>
        <w:t>\svcC2WTS</w:t>
      </w:r>
    </w:p>
    <w:p w14:paraId="68EF61B5" w14:textId="77777777" w:rsidR="009D54C0" w:rsidRDefault="009D54C0" w:rsidP="00A30FEC">
      <w:pPr>
        <w:pStyle w:val="NumberedList1"/>
        <w:numPr>
          <w:ilvl w:val="0"/>
          <w:numId w:val="41"/>
        </w:numPr>
        <w:tabs>
          <w:tab w:val="left" w:pos="360"/>
        </w:tabs>
        <w:spacing w:line="240" w:lineRule="exact"/>
        <w:ind w:left="360" w:hanging="360"/>
        <w:rPr>
          <w:rFonts w:cs="Arial"/>
        </w:rPr>
      </w:pPr>
      <w:r>
        <w:rPr>
          <w:rFonts w:cs="Arial"/>
        </w:rPr>
        <w:t>Configure Kerberos constrained delegation on the C2WTS services account. In this scenario we will delegate credentials to the SQL Server service running with the MSSQLSVC/MySqlCluster.vmlab.local:1433 service principal name.</w:t>
      </w:r>
    </w:p>
    <w:p w14:paraId="42844834" w14:textId="77777777" w:rsidR="006B6A8A" w:rsidRDefault="00C62085" w:rsidP="006B6A8A">
      <w:pPr>
        <w:pStyle w:val="ListParagraph"/>
      </w:pPr>
      <w:r w:rsidRPr="00C62085">
        <w:rPr>
          <w:noProof/>
          <w:lang w:eastAsia="en-US"/>
        </w:rPr>
        <w:lastRenderedPageBreak/>
        <w:t xml:space="preserve"> </w:t>
      </w:r>
      <w:r w:rsidRPr="00AE14C3">
        <w:rPr>
          <w:noProof/>
          <w:lang w:val="en-US" w:eastAsia="en-US"/>
        </w:rPr>
        <w:drawing>
          <wp:inline distT="0" distB="0" distL="0" distR="0" wp14:anchorId="25A7B675" wp14:editId="2E0F61B3">
            <wp:extent cx="3185160" cy="43053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3185160" cy="4305300"/>
                    </a:xfrm>
                    <a:prstGeom prst="rect">
                      <a:avLst/>
                    </a:prstGeom>
                  </pic:spPr>
                </pic:pic>
              </a:graphicData>
            </a:graphic>
          </wp:inline>
        </w:drawing>
      </w:r>
    </w:p>
    <w:p w14:paraId="67D2B87F" w14:textId="77777777" w:rsidR="009D54C0" w:rsidRDefault="009D54C0" w:rsidP="00A30FEC">
      <w:pPr>
        <w:pStyle w:val="NumberedList1"/>
        <w:numPr>
          <w:ilvl w:val="0"/>
          <w:numId w:val="41"/>
        </w:numPr>
        <w:tabs>
          <w:tab w:val="left" w:pos="360"/>
        </w:tabs>
        <w:spacing w:line="240" w:lineRule="exact"/>
        <w:ind w:left="360" w:hanging="360"/>
        <w:rPr>
          <w:rFonts w:cs="Arial"/>
        </w:rPr>
      </w:pPr>
      <w:r>
        <w:rPr>
          <w:rFonts w:cs="Arial"/>
        </w:rPr>
        <w:t>Configure</w:t>
      </w:r>
      <w:r w:rsidRPr="00A30FEC">
        <w:t xml:space="preserve"> the required local server permissions</w:t>
      </w:r>
      <w:r>
        <w:rPr>
          <w:rFonts w:cs="Arial"/>
        </w:rPr>
        <w:t xml:space="preserve"> that</w:t>
      </w:r>
      <w:r w:rsidRPr="00A30FEC">
        <w:t xml:space="preserve"> the C2WTS requires</w:t>
      </w:r>
      <w:r>
        <w:rPr>
          <w:rFonts w:cs="Arial"/>
        </w:rPr>
        <w:t>. You will need to configure these permissions on each server the C2WTS runs on. In our example, this is VMSP10APP01. Log on to the server and give the C2WTS the following permissions:</w:t>
      </w:r>
    </w:p>
    <w:p w14:paraId="19FCD687" w14:textId="77777777" w:rsidR="009D54C0" w:rsidRDefault="009D54C0" w:rsidP="00A30FEC">
      <w:pPr>
        <w:pStyle w:val="NumberedList3"/>
        <w:numPr>
          <w:ilvl w:val="0"/>
          <w:numId w:val="48"/>
        </w:numPr>
        <w:spacing w:line="240" w:lineRule="exact"/>
        <w:rPr>
          <w:rFonts w:cs="Arial"/>
        </w:rPr>
      </w:pPr>
      <w:r>
        <w:rPr>
          <w:rFonts w:cs="Arial"/>
        </w:rPr>
        <w:t xml:space="preserve">Add the service account to the local </w:t>
      </w:r>
      <w:r w:rsidRPr="00AD372F">
        <w:t>Administrators Groups.</w:t>
      </w:r>
    </w:p>
    <w:p w14:paraId="13BEAC39" w14:textId="77777777" w:rsidR="009D54C0" w:rsidRDefault="009D54C0" w:rsidP="00A30FEC">
      <w:pPr>
        <w:pStyle w:val="NumberedList3"/>
        <w:numPr>
          <w:ilvl w:val="0"/>
          <w:numId w:val="48"/>
        </w:numPr>
        <w:spacing w:line="240" w:lineRule="exact"/>
        <w:rPr>
          <w:rFonts w:cs="Arial"/>
        </w:rPr>
      </w:pPr>
      <w:r>
        <w:rPr>
          <w:rFonts w:cs="Arial"/>
        </w:rPr>
        <w:t>In local security policy (</w:t>
      </w:r>
      <w:proofErr w:type="spellStart"/>
      <w:r>
        <w:rPr>
          <w:rFonts w:cs="Arial"/>
        </w:rPr>
        <w:t>secpol.msc</w:t>
      </w:r>
      <w:proofErr w:type="spellEnd"/>
      <w:r>
        <w:rPr>
          <w:rFonts w:cs="Arial"/>
        </w:rPr>
        <w:t>) under user rights assignment give the service account the following permissions:</w:t>
      </w:r>
    </w:p>
    <w:p w14:paraId="14E1BC82" w14:textId="77777777" w:rsidR="009D54C0" w:rsidRDefault="009D54C0" w:rsidP="00AD372F">
      <w:pPr>
        <w:pStyle w:val="NumberedList4"/>
        <w:numPr>
          <w:ilvl w:val="0"/>
          <w:numId w:val="49"/>
        </w:numPr>
        <w:tabs>
          <w:tab w:val="clear" w:pos="1800"/>
          <w:tab w:val="left" w:pos="360"/>
        </w:tabs>
        <w:spacing w:line="240" w:lineRule="exact"/>
        <w:rPr>
          <w:rFonts w:cs="Arial"/>
        </w:rPr>
      </w:pPr>
      <w:r>
        <w:rPr>
          <w:rFonts w:cs="Arial"/>
          <w:b/>
        </w:rPr>
        <w:t>Act as part of the operating system</w:t>
      </w:r>
    </w:p>
    <w:p w14:paraId="33098ABD" w14:textId="77777777" w:rsidR="009D54C0" w:rsidRDefault="009D54C0" w:rsidP="00AD372F">
      <w:pPr>
        <w:pStyle w:val="NumberedList4"/>
        <w:numPr>
          <w:ilvl w:val="0"/>
          <w:numId w:val="49"/>
        </w:numPr>
        <w:tabs>
          <w:tab w:val="clear" w:pos="1800"/>
          <w:tab w:val="left" w:pos="360"/>
        </w:tabs>
        <w:spacing w:line="240" w:lineRule="exact"/>
        <w:rPr>
          <w:rFonts w:cs="Arial"/>
        </w:rPr>
      </w:pPr>
      <w:r>
        <w:rPr>
          <w:rFonts w:cs="Arial"/>
          <w:b/>
        </w:rPr>
        <w:t>Impersonate a client after authentication</w:t>
      </w:r>
    </w:p>
    <w:p w14:paraId="101C4164" w14:textId="77777777" w:rsidR="009D54C0" w:rsidRDefault="009D54C0" w:rsidP="00AD372F">
      <w:pPr>
        <w:pStyle w:val="NumberedList4"/>
        <w:numPr>
          <w:ilvl w:val="0"/>
          <w:numId w:val="49"/>
        </w:numPr>
        <w:tabs>
          <w:tab w:val="clear" w:pos="1800"/>
          <w:tab w:val="left" w:pos="360"/>
        </w:tabs>
        <w:spacing w:line="240" w:lineRule="exact"/>
        <w:rPr>
          <w:rFonts w:cs="Arial"/>
        </w:rPr>
      </w:pPr>
      <w:r>
        <w:rPr>
          <w:rFonts w:cs="Arial"/>
          <w:b/>
        </w:rPr>
        <w:t>Log on as a service</w:t>
      </w:r>
    </w:p>
    <w:p w14:paraId="27054CCE" w14:textId="77777777" w:rsidR="009D54C0" w:rsidRDefault="009D54C0" w:rsidP="00AD372F">
      <w:pPr>
        <w:pStyle w:val="NumberedList1"/>
        <w:numPr>
          <w:ilvl w:val="0"/>
          <w:numId w:val="41"/>
        </w:numPr>
        <w:tabs>
          <w:tab w:val="left" w:pos="360"/>
        </w:tabs>
        <w:spacing w:line="240" w:lineRule="exact"/>
        <w:ind w:left="360" w:hanging="360"/>
        <w:rPr>
          <w:rFonts w:cs="Arial"/>
        </w:rPr>
      </w:pPr>
      <w:r>
        <w:rPr>
          <w:rFonts w:cs="Arial"/>
        </w:rPr>
        <w:lastRenderedPageBreak/>
        <w:t>Open Central Administration.</w:t>
      </w:r>
    </w:p>
    <w:p w14:paraId="11604C83" w14:textId="77777777" w:rsidR="009D54C0" w:rsidRDefault="009D54C0" w:rsidP="00AD372F">
      <w:pPr>
        <w:pStyle w:val="NumberedList1"/>
        <w:numPr>
          <w:ilvl w:val="0"/>
          <w:numId w:val="41"/>
        </w:numPr>
        <w:tabs>
          <w:tab w:val="left" w:pos="360"/>
        </w:tabs>
        <w:spacing w:line="240" w:lineRule="exact"/>
        <w:ind w:left="360" w:hanging="360"/>
        <w:rPr>
          <w:rFonts w:cs="Arial"/>
        </w:rPr>
      </w:pPr>
      <w:r>
        <w:rPr>
          <w:rFonts w:cs="Arial"/>
        </w:rPr>
        <w:t xml:space="preserve">In </w:t>
      </w:r>
      <w:r w:rsidRPr="00AD372F">
        <w:rPr>
          <w:b/>
        </w:rPr>
        <w:t>Security</w:t>
      </w:r>
      <w:r>
        <w:rPr>
          <w:rFonts w:cs="Arial"/>
        </w:rPr>
        <w:t xml:space="preserve">, in the </w:t>
      </w:r>
      <w:r w:rsidRPr="00AD372F">
        <w:rPr>
          <w:b/>
        </w:rPr>
        <w:t>Configure Managed Service Accounts</w:t>
      </w:r>
      <w:r>
        <w:rPr>
          <w:rFonts w:cs="Arial"/>
        </w:rPr>
        <w:t xml:space="preserve"> section, register the C2WTS service account as a managed account.</w:t>
      </w:r>
    </w:p>
    <w:p w14:paraId="3663F09E" w14:textId="77777777" w:rsidR="006B6A8A" w:rsidRDefault="006B6A8A" w:rsidP="00CA76BC">
      <w:pPr>
        <w:ind w:left="360"/>
      </w:pPr>
      <w:r>
        <w:rPr>
          <w:noProof/>
        </w:rPr>
        <w:drawing>
          <wp:inline distT="0" distB="0" distL="0" distR="0" wp14:anchorId="1F23D68A" wp14:editId="3CEA1CB0">
            <wp:extent cx="5537035" cy="1816100"/>
            <wp:effectExtent l="0" t="0" r="698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537035" cy="1816100"/>
                    </a:xfrm>
                    <a:prstGeom prst="rect">
                      <a:avLst/>
                    </a:prstGeom>
                  </pic:spPr>
                </pic:pic>
              </a:graphicData>
            </a:graphic>
          </wp:inline>
        </w:drawing>
      </w:r>
    </w:p>
    <w:p w14:paraId="3312ABA0" w14:textId="77777777" w:rsidR="009D54C0" w:rsidRDefault="009D54C0" w:rsidP="0018017B">
      <w:pPr>
        <w:pStyle w:val="NumberedList1"/>
        <w:numPr>
          <w:ilvl w:val="0"/>
          <w:numId w:val="41"/>
        </w:numPr>
        <w:tabs>
          <w:tab w:val="left" w:pos="360"/>
        </w:tabs>
        <w:spacing w:line="240" w:lineRule="exact"/>
        <w:ind w:left="360" w:hanging="360"/>
        <w:rPr>
          <w:rFonts w:cs="Arial"/>
        </w:rPr>
      </w:pPr>
      <w:r>
        <w:rPr>
          <w:rFonts w:cs="Arial"/>
        </w:rPr>
        <w:t xml:space="preserve">Under services, select </w:t>
      </w:r>
      <w:r w:rsidRPr="0018017B">
        <w:rPr>
          <w:b/>
        </w:rPr>
        <w:t>Manage services on server</w:t>
      </w:r>
      <w:r>
        <w:rPr>
          <w:rFonts w:cs="Arial"/>
        </w:rPr>
        <w:t>.</w:t>
      </w:r>
    </w:p>
    <w:p w14:paraId="6E4EE4E0" w14:textId="77777777" w:rsidR="006B6A8A" w:rsidRDefault="006B6A8A" w:rsidP="00CA76BC">
      <w:pPr>
        <w:pStyle w:val="ListParagraph"/>
        <w:ind w:left="360"/>
      </w:pPr>
      <w:r>
        <w:rPr>
          <w:noProof/>
          <w:lang w:val="en-US" w:eastAsia="en-US"/>
        </w:rPr>
        <w:drawing>
          <wp:inline distT="0" distB="0" distL="0" distR="0" wp14:anchorId="7C5B5A62" wp14:editId="57A7689F">
            <wp:extent cx="2301240" cy="906780"/>
            <wp:effectExtent l="0" t="0" r="3810" b="762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2301240" cy="906780"/>
                    </a:xfrm>
                    <a:prstGeom prst="rect">
                      <a:avLst/>
                    </a:prstGeom>
                  </pic:spPr>
                </pic:pic>
              </a:graphicData>
            </a:graphic>
          </wp:inline>
        </w:drawing>
      </w:r>
    </w:p>
    <w:p w14:paraId="63AF57B7" w14:textId="77777777" w:rsidR="009D54C0" w:rsidRDefault="009D54C0" w:rsidP="0018017B">
      <w:pPr>
        <w:pStyle w:val="NumberedList1"/>
        <w:numPr>
          <w:ilvl w:val="0"/>
          <w:numId w:val="41"/>
        </w:numPr>
        <w:tabs>
          <w:tab w:val="left" w:pos="360"/>
        </w:tabs>
        <w:spacing w:line="240" w:lineRule="exact"/>
        <w:ind w:left="360" w:hanging="360"/>
        <w:rPr>
          <w:rFonts w:cs="Arial"/>
        </w:rPr>
      </w:pPr>
      <w:r>
        <w:rPr>
          <w:rFonts w:cs="Arial"/>
        </w:rPr>
        <w:t>In the server selection box in the upper right corner, select the server(s) that is or are running the Visio Graphics Service. In this example it is VMSP10APP01.</w:t>
      </w:r>
    </w:p>
    <w:p w14:paraId="58C4E883" w14:textId="77777777" w:rsidR="006B6A8A" w:rsidRDefault="006B6A8A" w:rsidP="00CA76BC">
      <w:pPr>
        <w:pStyle w:val="ListParagraph"/>
        <w:ind w:left="360"/>
      </w:pPr>
      <w:r>
        <w:rPr>
          <w:noProof/>
          <w:lang w:val="en-US" w:eastAsia="en-US"/>
        </w:rPr>
        <w:drawing>
          <wp:inline distT="0" distB="0" distL="0" distR="0" wp14:anchorId="4C6581E3" wp14:editId="6D34D168">
            <wp:extent cx="3078480" cy="609600"/>
            <wp:effectExtent l="0" t="0" r="762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3078480" cy="609600"/>
                    </a:xfrm>
                    <a:prstGeom prst="rect">
                      <a:avLst/>
                    </a:prstGeom>
                  </pic:spPr>
                </pic:pic>
              </a:graphicData>
            </a:graphic>
          </wp:inline>
        </w:drawing>
      </w:r>
    </w:p>
    <w:p w14:paraId="1518CC0C" w14:textId="77777777" w:rsidR="009D54C0" w:rsidRDefault="009D54C0" w:rsidP="0018017B">
      <w:pPr>
        <w:pStyle w:val="NumberedList1"/>
        <w:numPr>
          <w:ilvl w:val="0"/>
          <w:numId w:val="41"/>
        </w:numPr>
        <w:tabs>
          <w:tab w:val="left" w:pos="360"/>
        </w:tabs>
        <w:spacing w:line="240" w:lineRule="exact"/>
        <w:ind w:left="360" w:hanging="360"/>
        <w:rPr>
          <w:rFonts w:cs="Arial"/>
        </w:rPr>
      </w:pPr>
      <w:r>
        <w:rPr>
          <w:rFonts w:cs="Arial"/>
        </w:rPr>
        <w:t xml:space="preserve">Find the </w:t>
      </w:r>
      <w:r w:rsidRPr="0018017B">
        <w:rPr>
          <w:b/>
        </w:rPr>
        <w:t>Claims to Windows Token Service</w:t>
      </w:r>
      <w:r>
        <w:rPr>
          <w:rFonts w:cs="Arial"/>
        </w:rPr>
        <w:t xml:space="preserve"> and start it.</w:t>
      </w:r>
    </w:p>
    <w:p w14:paraId="7358B5C2" w14:textId="77777777" w:rsidR="006B6A8A" w:rsidRDefault="009D54C0" w:rsidP="00CA76BC">
      <w:pPr>
        <w:pStyle w:val="ListParagraph"/>
        <w:numPr>
          <w:ilvl w:val="0"/>
          <w:numId w:val="41"/>
        </w:numPr>
      </w:pPr>
      <w:r>
        <w:rPr>
          <w:rFonts w:cs="Arial"/>
        </w:rPr>
        <w:t xml:space="preserve">Go to </w:t>
      </w:r>
      <w:r w:rsidRPr="0018017B">
        <w:rPr>
          <w:b/>
        </w:rPr>
        <w:t>Manage Service Accounts</w:t>
      </w:r>
      <w:r>
        <w:rPr>
          <w:rFonts w:cs="Arial"/>
        </w:rPr>
        <w:t xml:space="preserve"> in the </w:t>
      </w:r>
      <w:r>
        <w:rPr>
          <w:rFonts w:cs="Arial"/>
          <w:b/>
        </w:rPr>
        <w:t>Security</w:t>
      </w:r>
      <w:r>
        <w:rPr>
          <w:rFonts w:cs="Arial"/>
        </w:rPr>
        <w:t xml:space="preserve"> section. Change the identity of the C2WTS to the new managed </w:t>
      </w:r>
      <w:r w:rsidR="006B6A8A">
        <w:rPr>
          <w:noProof/>
          <w:lang w:eastAsia="en-US"/>
        </w:rPr>
        <w:t>acount</w:t>
      </w:r>
      <w:r w:rsidR="009057AA">
        <w:rPr>
          <w:noProof/>
          <w:lang w:eastAsia="en-US"/>
        </w:rPr>
        <w:t>.</w:t>
      </w:r>
    </w:p>
    <w:p w14:paraId="2D41C5AB" w14:textId="77777777" w:rsidR="006B6A8A" w:rsidRDefault="006B6A8A" w:rsidP="006B6A8A">
      <w:pPr>
        <w:pStyle w:val="ListParagraph"/>
      </w:pPr>
      <w:r>
        <w:rPr>
          <w:noProof/>
          <w:lang w:val="en-US" w:eastAsia="en-US"/>
        </w:rPr>
        <w:lastRenderedPageBreak/>
        <w:drawing>
          <wp:inline distT="0" distB="0" distL="0" distR="0" wp14:anchorId="1E526ADC" wp14:editId="5ADA38EF">
            <wp:extent cx="5580674" cy="1943100"/>
            <wp:effectExtent l="0" t="0" r="127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587532" cy="1945488"/>
                    </a:xfrm>
                    <a:prstGeom prst="rect">
                      <a:avLst/>
                    </a:prstGeom>
                  </pic:spPr>
                </pic:pic>
              </a:graphicData>
            </a:graphic>
          </wp:inline>
        </w:drawing>
      </w:r>
    </w:p>
    <w:p w14:paraId="4F490411" w14:textId="77777777" w:rsidR="006B6A8A" w:rsidRDefault="006B6A8A" w:rsidP="006B6A8A">
      <w:pPr>
        <w:pStyle w:val="ListParagraph"/>
      </w:pPr>
      <w:r>
        <w:rPr>
          <w:noProof/>
          <w:lang w:val="en-US" w:eastAsia="en-US"/>
        </w:rPr>
        <w:drawing>
          <wp:inline distT="0" distB="0" distL="0" distR="0" wp14:anchorId="00C71FD1" wp14:editId="721C331F">
            <wp:extent cx="5363501" cy="1409065"/>
            <wp:effectExtent l="0" t="0" r="8890" b="63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363501" cy="1409065"/>
                    </a:xfrm>
                    <a:prstGeom prst="rect">
                      <a:avLst/>
                    </a:prstGeom>
                  </pic:spPr>
                </pic:pic>
              </a:graphicData>
            </a:graphic>
          </wp:inline>
        </w:drawing>
      </w:r>
      <w:r>
        <w:t xml:space="preserve"> </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9D521B" w14:paraId="5D81B814" w14:textId="77777777" w:rsidTr="00453307">
        <w:tc>
          <w:tcPr>
            <w:tcW w:w="5000" w:type="pct"/>
          </w:tcPr>
          <w:p w14:paraId="3F2DDCF0" w14:textId="77777777" w:rsidR="009D54C0" w:rsidRPr="009D521B" w:rsidRDefault="00DA526A">
            <w:pPr>
              <w:keepNext/>
              <w:spacing w:line="240" w:lineRule="auto"/>
              <w:rPr>
                <w:rFonts w:cs="Arial"/>
                <w:color w:val="000000"/>
                <w:sz w:val="18"/>
              </w:rPr>
            </w:pPr>
            <w:r>
              <w:rPr>
                <w:rFonts w:cs="Arial"/>
                <w:color w:val="000000"/>
                <w:sz w:val="18"/>
              </w:rPr>
              <w:pict w14:anchorId="615AF3EB">
                <v:shape id="_x0000_i1085" type="#_x0000_t75" style="width:9.75pt;height:9.75pt">
                  <v:imagedata r:id="rId20" o:title="note"/>
                </v:shape>
              </w:pict>
            </w:r>
            <w:r w:rsidR="009D54C0" w:rsidRPr="009D521B">
              <w:rPr>
                <w:rFonts w:cs="Arial"/>
                <w:color w:val="000000"/>
              </w:rPr>
              <w:t xml:space="preserve"> </w:t>
            </w:r>
            <w:r w:rsidR="009D54C0" w:rsidRPr="009D521B">
              <w:rPr>
                <w:rFonts w:cs="Arial"/>
                <w:b/>
                <w:color w:val="000000"/>
              </w:rPr>
              <w:t xml:space="preserve">Note: </w:t>
            </w:r>
          </w:p>
        </w:tc>
      </w:tr>
      <w:tr w:rsidR="009D54C0" w:rsidRPr="009D521B" w14:paraId="4651D596" w14:textId="77777777" w:rsidTr="00453307">
        <w:tc>
          <w:tcPr>
            <w:tcW w:w="5000" w:type="pct"/>
          </w:tcPr>
          <w:p w14:paraId="547FCFC0" w14:textId="77777777" w:rsidR="009D54C0" w:rsidRPr="009D521B" w:rsidRDefault="009D54C0">
            <w:pPr>
              <w:keepNext/>
              <w:spacing w:line="240" w:lineRule="auto"/>
              <w:rPr>
                <w:rFonts w:cs="Arial"/>
                <w:color w:val="000000"/>
              </w:rPr>
            </w:pPr>
            <w:r w:rsidRPr="009D521B">
              <w:rPr>
                <w:rFonts w:cs="Arial"/>
                <w:color w:val="000000"/>
              </w:rPr>
              <w:t>If the C2WTS was already running before configuring the dedicated service account, or if you need to changes the permissions of the service account after the C2WTS is running you must restart the C2WTS from the services console.</w:t>
            </w:r>
          </w:p>
        </w:tc>
      </w:tr>
    </w:tbl>
    <w:p w14:paraId="4C7BB75B" w14:textId="77777777" w:rsidR="009D54C0" w:rsidRDefault="009D54C0">
      <w:pPr>
        <w:spacing w:line="240" w:lineRule="auto"/>
        <w:rPr>
          <w:rFonts w:cs="Arial"/>
          <w:color w:val="000000"/>
        </w:rPr>
      </w:pPr>
      <w:r>
        <w:rPr>
          <w:rFonts w:cs="Arial"/>
          <w:color w:val="000000"/>
        </w:rPr>
        <w:t xml:space="preserve">In addition, if you experience issues with the C2WTS after restarting the service it may also be necessary to reset the IIS application pools that communicate with the C2WTS. </w:t>
      </w:r>
    </w:p>
    <w:p w14:paraId="4135EC0F" w14:textId="77777777" w:rsidR="009D54C0" w:rsidRPr="00C66B0E" w:rsidRDefault="009D54C0" w:rsidP="0018017B">
      <w:pPr>
        <w:pStyle w:val="Heading4"/>
      </w:pPr>
      <w:r w:rsidRPr="00C66B0E">
        <w:t>Add Startup dependencies the WIF C2WTS service</w:t>
      </w:r>
    </w:p>
    <w:p w14:paraId="4CADD8A9" w14:textId="77777777" w:rsidR="009D54C0" w:rsidRPr="00AD372F" w:rsidRDefault="009D54C0" w:rsidP="00D12857">
      <w:pPr>
        <w:spacing w:line="240" w:lineRule="auto"/>
        <w:rPr>
          <w:color w:val="000000"/>
        </w:rPr>
      </w:pPr>
      <w:r w:rsidRPr="0018017B">
        <w:rPr>
          <w:color w:val="000000"/>
        </w:rPr>
        <w:t xml:space="preserve">There is a known issue with the C2WTS where it may not automatically </w:t>
      </w:r>
      <w:r>
        <w:rPr>
          <w:rFonts w:cs="Arial"/>
          <w:color w:val="000000"/>
        </w:rPr>
        <w:t xml:space="preserve">start up successfully on system reboot. </w:t>
      </w:r>
      <w:r w:rsidRPr="00AD372F">
        <w:rPr>
          <w:color w:val="000000"/>
        </w:rPr>
        <w:t>A workaround to the issue is to configure a service dependency on the Cryptographic Services service:</w:t>
      </w:r>
    </w:p>
    <w:p w14:paraId="445DA3BC" w14:textId="77777777" w:rsidR="009D54C0" w:rsidRDefault="009D54C0" w:rsidP="00453307">
      <w:pPr>
        <w:pStyle w:val="NumberedList1"/>
        <w:numPr>
          <w:ilvl w:val="0"/>
          <w:numId w:val="42"/>
        </w:numPr>
        <w:tabs>
          <w:tab w:val="left" w:pos="360"/>
        </w:tabs>
        <w:spacing w:line="240" w:lineRule="exact"/>
        <w:ind w:left="360" w:hanging="360"/>
        <w:rPr>
          <w:rFonts w:cs="Arial"/>
        </w:rPr>
      </w:pPr>
      <w:r>
        <w:rPr>
          <w:rFonts w:cs="Arial"/>
        </w:rPr>
        <w:t>Open a Command Prompt window.</w:t>
      </w:r>
    </w:p>
    <w:p w14:paraId="575F430E" w14:textId="77777777" w:rsidR="009D54C0" w:rsidRDefault="009D54C0" w:rsidP="0018017B">
      <w:pPr>
        <w:pStyle w:val="NumberedList1"/>
        <w:numPr>
          <w:ilvl w:val="0"/>
          <w:numId w:val="42"/>
        </w:numPr>
        <w:tabs>
          <w:tab w:val="left" w:pos="360"/>
        </w:tabs>
        <w:spacing w:line="240" w:lineRule="exact"/>
        <w:ind w:left="360" w:hanging="360"/>
        <w:rPr>
          <w:rFonts w:cs="Arial"/>
        </w:rPr>
      </w:pPr>
      <w:r>
        <w:rPr>
          <w:rFonts w:cs="Arial"/>
        </w:rPr>
        <w:t xml:space="preserve">Type: </w:t>
      </w:r>
      <w:proofErr w:type="spellStart"/>
      <w:r w:rsidRPr="0018017B">
        <w:rPr>
          <w:b/>
        </w:rPr>
        <w:t>sc</w:t>
      </w:r>
      <w:proofErr w:type="spellEnd"/>
      <w:r w:rsidRPr="0018017B">
        <w:rPr>
          <w:b/>
        </w:rPr>
        <w:t xml:space="preserve"> </w:t>
      </w:r>
      <w:proofErr w:type="spellStart"/>
      <w:r w:rsidRPr="0018017B">
        <w:rPr>
          <w:b/>
        </w:rPr>
        <w:t>config</w:t>
      </w:r>
      <w:proofErr w:type="spellEnd"/>
      <w:r w:rsidRPr="0018017B">
        <w:rPr>
          <w:b/>
        </w:rPr>
        <w:t xml:space="preserve"> </w:t>
      </w:r>
      <w:r>
        <w:rPr>
          <w:rFonts w:cs="Arial"/>
          <w:b/>
        </w:rPr>
        <w:t>"</w:t>
      </w:r>
      <w:r w:rsidRPr="0018017B">
        <w:rPr>
          <w:b/>
        </w:rPr>
        <w:t>c2wts</w:t>
      </w:r>
      <w:r>
        <w:rPr>
          <w:rFonts w:cs="Arial"/>
          <w:b/>
        </w:rPr>
        <w:t>"</w:t>
      </w:r>
      <w:r w:rsidRPr="0018017B">
        <w:rPr>
          <w:b/>
        </w:rPr>
        <w:t xml:space="preserve"> depend= </w:t>
      </w:r>
      <w:proofErr w:type="spellStart"/>
      <w:r w:rsidRPr="0018017B">
        <w:rPr>
          <w:b/>
        </w:rPr>
        <w:t>CryptSvc</w:t>
      </w:r>
      <w:proofErr w:type="spellEnd"/>
    </w:p>
    <w:p w14:paraId="7C9C4F2B" w14:textId="77777777" w:rsidR="006B6A8A" w:rsidRDefault="006B6A8A" w:rsidP="00CA76BC">
      <w:pPr>
        <w:pStyle w:val="ListParagraph"/>
        <w:ind w:left="360"/>
      </w:pPr>
      <w:r w:rsidRPr="00B55B21">
        <w:rPr>
          <w:noProof/>
          <w:lang w:val="en-US" w:eastAsia="en-US"/>
        </w:rPr>
        <w:lastRenderedPageBreak/>
        <w:drawing>
          <wp:inline distT="0" distB="0" distL="0" distR="0" wp14:anchorId="3EE20DD2" wp14:editId="01390357">
            <wp:extent cx="3057525" cy="37147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3057525" cy="371475"/>
                    </a:xfrm>
                    <a:prstGeom prst="rect">
                      <a:avLst/>
                    </a:prstGeom>
                  </pic:spPr>
                </pic:pic>
              </a:graphicData>
            </a:graphic>
          </wp:inline>
        </w:drawing>
      </w:r>
    </w:p>
    <w:p w14:paraId="139611B8" w14:textId="77777777" w:rsidR="009D54C0" w:rsidRDefault="009D54C0" w:rsidP="0018017B">
      <w:pPr>
        <w:pStyle w:val="NumberedList1"/>
        <w:numPr>
          <w:ilvl w:val="0"/>
          <w:numId w:val="42"/>
        </w:numPr>
        <w:tabs>
          <w:tab w:val="left" w:pos="360"/>
        </w:tabs>
        <w:spacing w:line="240" w:lineRule="exact"/>
        <w:ind w:left="360" w:hanging="360"/>
        <w:rPr>
          <w:rFonts w:cs="Arial"/>
        </w:rPr>
      </w:pPr>
      <w:r>
        <w:rPr>
          <w:rFonts w:cs="Arial"/>
        </w:rPr>
        <w:t>Find the Claims to Windows Token Service in the services console.</w:t>
      </w:r>
    </w:p>
    <w:p w14:paraId="7F32854C" w14:textId="77777777" w:rsidR="006B6A8A" w:rsidRDefault="006B6A8A" w:rsidP="00CA76BC">
      <w:pPr>
        <w:pStyle w:val="ListParagraph"/>
        <w:ind w:left="360"/>
      </w:pPr>
      <w:r w:rsidRPr="00B55B21">
        <w:rPr>
          <w:noProof/>
          <w:lang w:val="en-US" w:eastAsia="en-US"/>
        </w:rPr>
        <w:drawing>
          <wp:inline distT="0" distB="0" distL="0" distR="0" wp14:anchorId="0341D01D" wp14:editId="0ED9A229">
            <wp:extent cx="5318760" cy="234696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318760" cy="2346960"/>
                    </a:xfrm>
                    <a:prstGeom prst="rect">
                      <a:avLst/>
                    </a:prstGeom>
                  </pic:spPr>
                </pic:pic>
              </a:graphicData>
            </a:graphic>
          </wp:inline>
        </w:drawing>
      </w:r>
    </w:p>
    <w:p w14:paraId="5030C36C" w14:textId="77777777" w:rsidR="009D54C0" w:rsidRDefault="009D54C0" w:rsidP="0018017B">
      <w:pPr>
        <w:pStyle w:val="NumberedList1"/>
        <w:numPr>
          <w:ilvl w:val="0"/>
          <w:numId w:val="42"/>
        </w:numPr>
        <w:tabs>
          <w:tab w:val="left" w:pos="360"/>
        </w:tabs>
        <w:spacing w:line="240" w:lineRule="exact"/>
        <w:ind w:left="360" w:hanging="360"/>
        <w:rPr>
          <w:rFonts w:cs="Arial"/>
        </w:rPr>
      </w:pPr>
      <w:r>
        <w:rPr>
          <w:rFonts w:cs="Arial"/>
        </w:rPr>
        <w:t>Open the properties for the service.</w:t>
      </w:r>
    </w:p>
    <w:p w14:paraId="79C5E82A" w14:textId="77777777" w:rsidR="009D54C0" w:rsidRDefault="009D54C0" w:rsidP="0018017B">
      <w:pPr>
        <w:pStyle w:val="NumberedList1"/>
        <w:numPr>
          <w:ilvl w:val="0"/>
          <w:numId w:val="42"/>
        </w:numPr>
        <w:tabs>
          <w:tab w:val="left" w:pos="360"/>
        </w:tabs>
        <w:spacing w:line="240" w:lineRule="exact"/>
        <w:ind w:left="360" w:hanging="360"/>
        <w:rPr>
          <w:rFonts w:cs="Arial"/>
        </w:rPr>
      </w:pPr>
      <w:r>
        <w:rPr>
          <w:rFonts w:cs="Arial"/>
        </w:rPr>
        <w:t xml:space="preserve">Check the </w:t>
      </w:r>
      <w:r w:rsidRPr="0018017B">
        <w:rPr>
          <w:b/>
        </w:rPr>
        <w:t>Dependencies</w:t>
      </w:r>
      <w:r>
        <w:rPr>
          <w:rFonts w:cs="Arial"/>
        </w:rPr>
        <w:t xml:space="preserve"> tab. Make sure </w:t>
      </w:r>
      <w:r w:rsidRPr="0018017B">
        <w:rPr>
          <w:b/>
        </w:rPr>
        <w:t>Cryptographic Services</w:t>
      </w:r>
      <w:r>
        <w:rPr>
          <w:rFonts w:cs="Arial"/>
        </w:rPr>
        <w:t xml:space="preserve"> is listed:</w:t>
      </w:r>
    </w:p>
    <w:p w14:paraId="38687C9C" w14:textId="77777777" w:rsidR="006B6A8A" w:rsidRDefault="006B6A8A" w:rsidP="00CA76BC">
      <w:pPr>
        <w:pStyle w:val="ListParagraph"/>
        <w:ind w:left="360"/>
      </w:pPr>
      <w:r w:rsidRPr="004F0353">
        <w:rPr>
          <w:noProof/>
          <w:lang w:eastAsia="en-US"/>
        </w:rPr>
        <w:t xml:space="preserve"> </w:t>
      </w:r>
      <w:r w:rsidRPr="00B55B21">
        <w:rPr>
          <w:noProof/>
          <w:lang w:val="en-US" w:eastAsia="en-US"/>
        </w:rPr>
        <w:drawing>
          <wp:inline distT="0" distB="0" distL="0" distR="0" wp14:anchorId="4E2EB1A8" wp14:editId="70625268">
            <wp:extent cx="3876675" cy="263842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3876675" cy="2638425"/>
                    </a:xfrm>
                    <a:prstGeom prst="rect">
                      <a:avLst/>
                    </a:prstGeom>
                  </pic:spPr>
                </pic:pic>
              </a:graphicData>
            </a:graphic>
          </wp:inline>
        </w:drawing>
      </w:r>
    </w:p>
    <w:p w14:paraId="1B812F23" w14:textId="77777777" w:rsidR="009D54C0" w:rsidRDefault="009D54C0" w:rsidP="0018017B">
      <w:pPr>
        <w:pStyle w:val="NumberedList1"/>
        <w:numPr>
          <w:ilvl w:val="0"/>
          <w:numId w:val="42"/>
        </w:numPr>
        <w:tabs>
          <w:tab w:val="left" w:pos="360"/>
        </w:tabs>
        <w:spacing w:line="240" w:lineRule="exact"/>
        <w:ind w:left="360" w:hanging="360"/>
        <w:rPr>
          <w:rFonts w:cs="Arial"/>
        </w:rPr>
      </w:pPr>
      <w:r>
        <w:rPr>
          <w:rFonts w:cs="Arial"/>
        </w:rPr>
        <w:t xml:space="preserve">Click </w:t>
      </w:r>
      <w:r w:rsidRPr="0018017B">
        <w:rPr>
          <w:b/>
        </w:rPr>
        <w:t>OK</w:t>
      </w:r>
      <w:r>
        <w:rPr>
          <w:rFonts w:cs="Arial"/>
        </w:rPr>
        <w:t>.</w:t>
      </w:r>
    </w:p>
    <w:p w14:paraId="45FA099C" w14:textId="77777777" w:rsidR="009D54C0" w:rsidRPr="00C66B0E" w:rsidRDefault="009D54C0" w:rsidP="005804B5">
      <w:pPr>
        <w:pStyle w:val="Heading4"/>
      </w:pPr>
      <w:r w:rsidRPr="00C66B0E">
        <w:lastRenderedPageBreak/>
        <w:t>Grant the Visio Services service account permissions on the web application content database</w:t>
      </w:r>
    </w:p>
    <w:p w14:paraId="244F92D8" w14:textId="77777777" w:rsidR="009D54C0" w:rsidRPr="005804B5" w:rsidRDefault="009D54C0" w:rsidP="00D12857">
      <w:pPr>
        <w:spacing w:line="240" w:lineRule="auto"/>
        <w:rPr>
          <w:color w:val="000000"/>
        </w:rPr>
      </w:pPr>
      <w:r w:rsidRPr="005804B5">
        <w:rPr>
          <w:color w:val="000000"/>
        </w:rPr>
        <w:t>A required step in configuring SharePoint Server 2010 Office Web Applications is allowing the web application’s service account access to the content databases for a given web application. In this example</w:t>
      </w:r>
      <w:r>
        <w:rPr>
          <w:rFonts w:cs="Arial"/>
          <w:color w:val="000000"/>
        </w:rPr>
        <w:t>,</w:t>
      </w:r>
      <w:r w:rsidRPr="005804B5">
        <w:rPr>
          <w:color w:val="000000"/>
        </w:rPr>
        <w:t xml:space="preserve"> we will grant the Visio Graphics Service account access to the </w:t>
      </w:r>
      <w:r w:rsidRPr="005804B5">
        <w:rPr>
          <w:b/>
          <w:color w:val="000000"/>
        </w:rPr>
        <w:t>portal</w:t>
      </w:r>
      <w:r w:rsidRPr="005804B5">
        <w:rPr>
          <w:color w:val="000000"/>
        </w:rPr>
        <w:t xml:space="preserve"> web application’s content database </w:t>
      </w:r>
      <w:r>
        <w:rPr>
          <w:rFonts w:cs="Arial"/>
          <w:color w:val="000000"/>
        </w:rPr>
        <w:t>by using</w:t>
      </w:r>
      <w:r w:rsidRPr="005804B5">
        <w:rPr>
          <w:color w:val="000000"/>
        </w:rPr>
        <w:t xml:space="preserve"> Windows PowerShell.</w:t>
      </w:r>
    </w:p>
    <w:p w14:paraId="1BC134E6" w14:textId="77777777" w:rsidR="009D54C0" w:rsidRPr="005804B5" w:rsidRDefault="009D54C0" w:rsidP="00D12857">
      <w:pPr>
        <w:spacing w:line="240" w:lineRule="auto"/>
        <w:rPr>
          <w:color w:val="000000"/>
        </w:rPr>
      </w:pPr>
      <w:r w:rsidRPr="005804B5">
        <w:rPr>
          <w:color w:val="000000"/>
        </w:rPr>
        <w:t>Run the following command from the SharePoint 2010 Management Shell:</w:t>
      </w:r>
    </w:p>
    <w:p w14:paraId="5E171985" w14:textId="77777777" w:rsidR="009D54C0" w:rsidRPr="005804B5" w:rsidRDefault="009D54C0" w:rsidP="00D12857">
      <w:pPr>
        <w:spacing w:line="240" w:lineRule="auto"/>
        <w:rPr>
          <w:color w:val="000000"/>
        </w:rPr>
      </w:pPr>
      <w:r w:rsidRPr="005804B5">
        <w:rPr>
          <w:rFonts w:ascii="Consolas"/>
          <w:color w:val="000000"/>
          <w:sz w:val="18"/>
        </w:rPr>
        <w:t>$w = Get-</w:t>
      </w:r>
      <w:proofErr w:type="spellStart"/>
      <w:r w:rsidRPr="005804B5">
        <w:rPr>
          <w:rFonts w:ascii="Consolas"/>
          <w:color w:val="000000"/>
          <w:sz w:val="18"/>
        </w:rPr>
        <w:t>SPWebApplication</w:t>
      </w:r>
      <w:proofErr w:type="spellEnd"/>
      <w:r w:rsidRPr="005804B5">
        <w:rPr>
          <w:rFonts w:ascii="Consolas"/>
          <w:color w:val="000000"/>
          <w:sz w:val="18"/>
        </w:rPr>
        <w:t xml:space="preserve"> -Identity http://portal</w:t>
      </w:r>
    </w:p>
    <w:p w14:paraId="373AE579" w14:textId="77777777" w:rsidR="009D54C0" w:rsidRPr="005804B5" w:rsidRDefault="009D54C0" w:rsidP="00D12857">
      <w:pPr>
        <w:spacing w:line="240" w:lineRule="auto"/>
        <w:rPr>
          <w:color w:val="000000"/>
        </w:rPr>
      </w:pPr>
      <w:r w:rsidRPr="005804B5">
        <w:rPr>
          <w:rFonts w:ascii="Consolas"/>
          <w:color w:val="000000"/>
          <w:sz w:val="18"/>
        </w:rPr>
        <w:t>$</w:t>
      </w:r>
      <w:proofErr w:type="spellStart"/>
      <w:proofErr w:type="gramStart"/>
      <w:r w:rsidRPr="005804B5">
        <w:rPr>
          <w:rFonts w:ascii="Consolas"/>
          <w:color w:val="000000"/>
          <w:sz w:val="18"/>
        </w:rPr>
        <w:t>w.GrantAccessToProcessIdentity</w:t>
      </w:r>
      <w:proofErr w:type="spellEnd"/>
      <w:r w:rsidRPr="005804B5">
        <w:rPr>
          <w:rFonts w:ascii="Consolas"/>
          <w:color w:val="000000"/>
          <w:sz w:val="18"/>
        </w:rPr>
        <w:t>(</w:t>
      </w:r>
      <w:proofErr w:type="gramEnd"/>
      <w:r w:rsidRPr="005804B5">
        <w:rPr>
          <w:rFonts w:ascii="Consolas"/>
          <w:color w:val="000000"/>
          <w:sz w:val="18"/>
        </w:rPr>
        <w:t>"</w:t>
      </w:r>
      <w:proofErr w:type="spellStart"/>
      <w:r w:rsidRPr="005804B5">
        <w:rPr>
          <w:rFonts w:ascii="Consolas"/>
          <w:color w:val="000000"/>
          <w:sz w:val="18"/>
        </w:rPr>
        <w:t>vmlab</w:t>
      </w:r>
      <w:proofErr w:type="spellEnd"/>
      <w:r w:rsidRPr="005804B5">
        <w:rPr>
          <w:rFonts w:ascii="Consolas"/>
          <w:color w:val="000000"/>
          <w:sz w:val="18"/>
        </w:rPr>
        <w:t>\</w:t>
      </w:r>
      <w:proofErr w:type="spellStart"/>
      <w:r w:rsidRPr="005804B5">
        <w:rPr>
          <w:rFonts w:ascii="Consolas"/>
          <w:color w:val="000000"/>
          <w:sz w:val="18"/>
        </w:rPr>
        <w:t>svcVisio</w:t>
      </w:r>
      <w:proofErr w:type="spellEnd"/>
      <w:r w:rsidRPr="005804B5">
        <w:rPr>
          <w:rFonts w:ascii="Consolas"/>
          <w:color w:val="000000"/>
          <w:sz w:val="18"/>
        </w:rPr>
        <w:t>")</w:t>
      </w:r>
    </w:p>
    <w:p w14:paraId="69822AD9" w14:textId="77777777" w:rsidR="009D54C0" w:rsidRPr="00C66B0E" w:rsidRDefault="009D54C0" w:rsidP="005804B5">
      <w:pPr>
        <w:pStyle w:val="Heading4"/>
      </w:pPr>
      <w:r w:rsidRPr="00C66B0E">
        <w:t>Start the Visio Graphics Service instance on the Visio server</w:t>
      </w:r>
    </w:p>
    <w:p w14:paraId="41B2A325" w14:textId="77777777" w:rsidR="009D54C0" w:rsidRPr="005804B5" w:rsidRDefault="009D54C0" w:rsidP="00D12857">
      <w:pPr>
        <w:spacing w:line="240" w:lineRule="auto"/>
        <w:rPr>
          <w:color w:val="000000"/>
        </w:rPr>
      </w:pPr>
      <w:r w:rsidRPr="005804B5">
        <w:rPr>
          <w:color w:val="000000"/>
        </w:rPr>
        <w:t xml:space="preserve">Before creating a Visio Services service application, start the Visio services server service on the designated Farm servers. </w:t>
      </w:r>
    </w:p>
    <w:p w14:paraId="7D2993E3" w14:textId="77777777" w:rsidR="009D54C0" w:rsidRDefault="009D54C0" w:rsidP="005804B5">
      <w:pPr>
        <w:pStyle w:val="NumberedList1"/>
        <w:numPr>
          <w:ilvl w:val="0"/>
          <w:numId w:val="43"/>
        </w:numPr>
        <w:tabs>
          <w:tab w:val="left" w:pos="360"/>
        </w:tabs>
        <w:spacing w:line="240" w:lineRule="exact"/>
        <w:ind w:left="360" w:hanging="360"/>
        <w:rPr>
          <w:rFonts w:cs="Arial"/>
        </w:rPr>
      </w:pPr>
      <w:r>
        <w:rPr>
          <w:rFonts w:cs="Arial"/>
        </w:rPr>
        <w:t>Open Central Administration.</w:t>
      </w:r>
    </w:p>
    <w:p w14:paraId="3F1B5650" w14:textId="77777777" w:rsidR="009D54C0" w:rsidRDefault="009D54C0" w:rsidP="005804B5">
      <w:pPr>
        <w:pStyle w:val="NumberedList1"/>
        <w:numPr>
          <w:ilvl w:val="0"/>
          <w:numId w:val="43"/>
        </w:numPr>
        <w:tabs>
          <w:tab w:val="left" w:pos="360"/>
        </w:tabs>
        <w:spacing w:line="240" w:lineRule="exact"/>
        <w:ind w:left="360" w:hanging="360"/>
        <w:rPr>
          <w:rFonts w:cs="Arial"/>
        </w:rPr>
      </w:pPr>
      <w:r>
        <w:rPr>
          <w:rFonts w:cs="Arial"/>
        </w:rPr>
        <w:t xml:space="preserve">Under services, select </w:t>
      </w:r>
      <w:r w:rsidRPr="005804B5">
        <w:rPr>
          <w:b/>
        </w:rPr>
        <w:t>Manage services on server</w:t>
      </w:r>
      <w:r>
        <w:rPr>
          <w:rFonts w:cs="Arial"/>
        </w:rPr>
        <w:t>.</w:t>
      </w:r>
    </w:p>
    <w:p w14:paraId="16CB15CE" w14:textId="77777777" w:rsidR="006A320E" w:rsidRDefault="006A320E" w:rsidP="00CA76BC">
      <w:pPr>
        <w:pStyle w:val="ListParagraph"/>
        <w:ind w:left="360"/>
      </w:pPr>
      <w:r>
        <w:rPr>
          <w:noProof/>
          <w:lang w:val="en-US" w:eastAsia="en-US"/>
        </w:rPr>
        <w:drawing>
          <wp:inline distT="0" distB="0" distL="0" distR="0" wp14:anchorId="0700562C" wp14:editId="32F68929">
            <wp:extent cx="2153530" cy="9048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0"/>
                    <a:srcRect l="6221"/>
                    <a:stretch/>
                  </pic:blipFill>
                  <pic:spPr bwMode="auto">
                    <a:xfrm>
                      <a:off x="0" y="0"/>
                      <a:ext cx="2158064" cy="906780"/>
                    </a:xfrm>
                    <a:prstGeom prst="rect">
                      <a:avLst/>
                    </a:prstGeom>
                    <a:ln>
                      <a:noFill/>
                    </a:ln>
                    <a:extLst>
                      <a:ext uri="{53640926-AAD7-44D8-BBD7-CCE9431645EC}">
                        <a14:shadowObscured xmlns:a14="http://schemas.microsoft.com/office/drawing/2010/main"/>
                      </a:ext>
                    </a:extLst>
                  </pic:spPr>
                </pic:pic>
              </a:graphicData>
            </a:graphic>
          </wp:inline>
        </w:drawing>
      </w:r>
    </w:p>
    <w:p w14:paraId="0810320B" w14:textId="77777777" w:rsidR="009D54C0" w:rsidRDefault="009D54C0" w:rsidP="005804B5">
      <w:pPr>
        <w:pStyle w:val="NumberedList1"/>
        <w:numPr>
          <w:ilvl w:val="0"/>
          <w:numId w:val="43"/>
        </w:numPr>
        <w:tabs>
          <w:tab w:val="left" w:pos="360"/>
        </w:tabs>
        <w:spacing w:line="240" w:lineRule="exact"/>
        <w:ind w:left="360" w:hanging="360"/>
        <w:rPr>
          <w:rFonts w:cs="Arial"/>
        </w:rPr>
      </w:pPr>
      <w:r>
        <w:rPr>
          <w:rFonts w:cs="Arial"/>
        </w:rPr>
        <w:t>In the server selection box in the upper right hand corner select the server(s) running excel services. In this example it is VMSP10APP01.</w:t>
      </w:r>
    </w:p>
    <w:p w14:paraId="705C77EE" w14:textId="77777777" w:rsidR="006A320E" w:rsidRPr="00463417" w:rsidRDefault="006A320E" w:rsidP="00CA76BC">
      <w:pPr>
        <w:pStyle w:val="ListParagraph"/>
        <w:ind w:left="360"/>
      </w:pPr>
      <w:r w:rsidRPr="00463417">
        <w:rPr>
          <w:noProof/>
          <w:lang w:val="en-US" w:eastAsia="en-US"/>
        </w:rPr>
        <w:drawing>
          <wp:inline distT="0" distB="0" distL="0" distR="0" wp14:anchorId="36F8C60F" wp14:editId="00D2F0F7">
            <wp:extent cx="2667000" cy="609223"/>
            <wp:effectExtent l="0" t="0" r="0" b="63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1"/>
                    <a:srcRect l="13313"/>
                    <a:stretch/>
                  </pic:blipFill>
                  <pic:spPr bwMode="auto">
                    <a:xfrm>
                      <a:off x="0" y="0"/>
                      <a:ext cx="2668651" cy="609600"/>
                    </a:xfrm>
                    <a:prstGeom prst="rect">
                      <a:avLst/>
                    </a:prstGeom>
                    <a:ln>
                      <a:noFill/>
                    </a:ln>
                    <a:extLst>
                      <a:ext uri="{53640926-AAD7-44D8-BBD7-CCE9431645EC}">
                        <a14:shadowObscured xmlns:a14="http://schemas.microsoft.com/office/drawing/2010/main"/>
                      </a:ext>
                    </a:extLst>
                  </pic:spPr>
                </pic:pic>
              </a:graphicData>
            </a:graphic>
          </wp:inline>
        </w:drawing>
      </w:r>
    </w:p>
    <w:p w14:paraId="2671DE8C" w14:textId="77777777" w:rsidR="005804B5" w:rsidRDefault="009D54C0" w:rsidP="005804B5">
      <w:pPr>
        <w:pStyle w:val="NumberedList1"/>
        <w:numPr>
          <w:ilvl w:val="0"/>
          <w:numId w:val="43"/>
        </w:numPr>
        <w:tabs>
          <w:tab w:val="left" w:pos="360"/>
        </w:tabs>
        <w:spacing w:line="240" w:lineRule="exact"/>
        <w:ind w:left="360" w:hanging="360"/>
        <w:rPr>
          <w:rFonts w:cs="Arial"/>
        </w:rPr>
      </w:pPr>
      <w:r>
        <w:rPr>
          <w:rFonts w:cs="Arial"/>
        </w:rPr>
        <w:t xml:space="preserve">Start the </w:t>
      </w:r>
      <w:r w:rsidRPr="005804B5">
        <w:rPr>
          <w:b/>
        </w:rPr>
        <w:t>Visio Graphics Service</w:t>
      </w:r>
      <w:r>
        <w:rPr>
          <w:rFonts w:cs="Arial"/>
        </w:rPr>
        <w:t>.</w:t>
      </w:r>
    </w:p>
    <w:p w14:paraId="797368B6" w14:textId="77777777" w:rsidR="009D54C0" w:rsidRPr="005804B5" w:rsidRDefault="00463417" w:rsidP="005804B5">
      <w:pPr>
        <w:pStyle w:val="FigureinList1"/>
        <w:rPr>
          <w:rFonts w:cs="Arial"/>
          <w:color w:val="auto"/>
        </w:rPr>
      </w:pPr>
      <w:r w:rsidRPr="00463417">
        <w:rPr>
          <w:noProof/>
        </w:rPr>
        <w:drawing>
          <wp:inline distT="0" distB="0" distL="0" distR="0" wp14:anchorId="3772DA18" wp14:editId="4C25A48F">
            <wp:extent cx="5581650" cy="143119"/>
            <wp:effectExtent l="0" t="0" r="0"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581650" cy="143119"/>
                    </a:xfrm>
                    <a:prstGeom prst="rect">
                      <a:avLst/>
                    </a:prstGeom>
                  </pic:spPr>
                </pic:pic>
              </a:graphicData>
            </a:graphic>
          </wp:inline>
        </w:drawing>
      </w:r>
    </w:p>
    <w:p w14:paraId="5B8515BC" w14:textId="77777777" w:rsidR="009D54C0" w:rsidRPr="00C66B0E" w:rsidRDefault="009D54C0" w:rsidP="00AD372F">
      <w:pPr>
        <w:pStyle w:val="Heading4"/>
      </w:pPr>
      <w:r w:rsidRPr="00C66B0E">
        <w:t>Create the Visio Graphics Service application and proxy</w:t>
      </w:r>
    </w:p>
    <w:p w14:paraId="1B9FC4CF" w14:textId="77777777" w:rsidR="009D54C0" w:rsidRPr="00AD372F" w:rsidRDefault="009D54C0" w:rsidP="00D12857">
      <w:pPr>
        <w:spacing w:line="240" w:lineRule="auto"/>
        <w:rPr>
          <w:color w:val="000000"/>
        </w:rPr>
      </w:pPr>
      <w:r w:rsidRPr="00AD372F">
        <w:rPr>
          <w:color w:val="000000"/>
        </w:rPr>
        <w:t>Next</w:t>
      </w:r>
      <w:r>
        <w:rPr>
          <w:rFonts w:cs="Arial"/>
          <w:color w:val="000000"/>
        </w:rPr>
        <w:t>,</w:t>
      </w:r>
      <w:r w:rsidRPr="00AD372F">
        <w:rPr>
          <w:color w:val="000000"/>
        </w:rPr>
        <w:t xml:space="preserve"> configure a new Excel Services service application and application proxy to allow </w:t>
      </w:r>
      <w:r>
        <w:rPr>
          <w:rFonts w:cs="Arial"/>
          <w:color w:val="000000"/>
        </w:rPr>
        <w:t>Web</w:t>
      </w:r>
      <w:r w:rsidRPr="00AD372F">
        <w:rPr>
          <w:color w:val="000000"/>
        </w:rPr>
        <w:t xml:space="preserve"> applications to consume Excel Services (if one </w:t>
      </w:r>
      <w:r>
        <w:rPr>
          <w:rFonts w:cs="Arial"/>
          <w:color w:val="000000"/>
        </w:rPr>
        <w:t>does not</w:t>
      </w:r>
      <w:r w:rsidRPr="00AD372F">
        <w:rPr>
          <w:color w:val="000000"/>
        </w:rPr>
        <w:t xml:space="preserve"> already exist):</w:t>
      </w:r>
    </w:p>
    <w:p w14:paraId="5B4E082C" w14:textId="77777777" w:rsidR="009D54C0" w:rsidRDefault="009D54C0" w:rsidP="00AD372F">
      <w:pPr>
        <w:pStyle w:val="NumberedList1"/>
        <w:numPr>
          <w:ilvl w:val="0"/>
          <w:numId w:val="44"/>
        </w:numPr>
        <w:tabs>
          <w:tab w:val="left" w:pos="360"/>
        </w:tabs>
        <w:spacing w:line="240" w:lineRule="exact"/>
        <w:ind w:left="360" w:hanging="360"/>
        <w:rPr>
          <w:rFonts w:cs="Arial"/>
        </w:rPr>
      </w:pPr>
      <w:r>
        <w:rPr>
          <w:rFonts w:cs="Arial"/>
        </w:rPr>
        <w:lastRenderedPageBreak/>
        <w:t>Open Central Administration.</w:t>
      </w:r>
    </w:p>
    <w:p w14:paraId="5B9C6B0E" w14:textId="77777777" w:rsidR="009D54C0" w:rsidRDefault="009D54C0" w:rsidP="00AD372F">
      <w:pPr>
        <w:pStyle w:val="NumberedList1"/>
        <w:numPr>
          <w:ilvl w:val="0"/>
          <w:numId w:val="44"/>
        </w:numPr>
        <w:tabs>
          <w:tab w:val="left" w:pos="360"/>
        </w:tabs>
        <w:spacing w:line="240" w:lineRule="exact"/>
        <w:ind w:left="360" w:hanging="360"/>
        <w:rPr>
          <w:rFonts w:cs="Arial"/>
        </w:rPr>
      </w:pPr>
      <w:r>
        <w:rPr>
          <w:rFonts w:cs="Arial"/>
        </w:rPr>
        <w:t xml:space="preserve">Select </w:t>
      </w:r>
      <w:r w:rsidRPr="00AD372F">
        <w:rPr>
          <w:b/>
        </w:rPr>
        <w:t>Manage Service Applications</w:t>
      </w:r>
      <w:r>
        <w:rPr>
          <w:rFonts w:cs="Arial"/>
        </w:rPr>
        <w:t xml:space="preserve"> under </w:t>
      </w:r>
      <w:r w:rsidRPr="00AD372F">
        <w:rPr>
          <w:b/>
        </w:rPr>
        <w:t>Application Management</w:t>
      </w:r>
      <w:r>
        <w:rPr>
          <w:rFonts w:cs="Arial"/>
        </w:rPr>
        <w:t>.</w:t>
      </w:r>
    </w:p>
    <w:p w14:paraId="1AC3E795" w14:textId="77777777" w:rsidR="006A320E" w:rsidRDefault="006A320E" w:rsidP="00CA76BC">
      <w:pPr>
        <w:pStyle w:val="ListParagraph"/>
        <w:ind w:left="360"/>
      </w:pPr>
      <w:r>
        <w:rPr>
          <w:noProof/>
          <w:lang w:val="en-US" w:eastAsia="en-US"/>
        </w:rPr>
        <w:drawing>
          <wp:inline distT="0" distB="0" distL="0" distR="0" wp14:anchorId="5B26DF15" wp14:editId="7D49205C">
            <wp:extent cx="2491740" cy="84582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491740" cy="845820"/>
                    </a:xfrm>
                    <a:prstGeom prst="rect">
                      <a:avLst/>
                    </a:prstGeom>
                  </pic:spPr>
                </pic:pic>
              </a:graphicData>
            </a:graphic>
          </wp:inline>
        </w:drawing>
      </w:r>
    </w:p>
    <w:p w14:paraId="6897FD64" w14:textId="77777777" w:rsidR="009D54C0" w:rsidRDefault="009D54C0" w:rsidP="00AD372F">
      <w:pPr>
        <w:pStyle w:val="NumberedList1"/>
        <w:numPr>
          <w:ilvl w:val="0"/>
          <w:numId w:val="44"/>
        </w:numPr>
        <w:tabs>
          <w:tab w:val="left" w:pos="360"/>
        </w:tabs>
        <w:spacing w:line="240" w:lineRule="exact"/>
        <w:ind w:left="360" w:hanging="360"/>
        <w:rPr>
          <w:rFonts w:cs="Arial"/>
        </w:rPr>
      </w:pPr>
      <w:r>
        <w:rPr>
          <w:rFonts w:cs="Arial"/>
        </w:rPr>
        <w:t xml:space="preserve">Select </w:t>
      </w:r>
      <w:r w:rsidRPr="00AD372F">
        <w:rPr>
          <w:b/>
        </w:rPr>
        <w:t>New</w:t>
      </w:r>
      <w:r>
        <w:rPr>
          <w:rFonts w:cs="Arial"/>
        </w:rPr>
        <w:t xml:space="preserve">, and then select </w:t>
      </w:r>
      <w:r w:rsidRPr="00AD372F">
        <w:rPr>
          <w:b/>
        </w:rPr>
        <w:t>Visio Graphics Service</w:t>
      </w:r>
      <w:r>
        <w:rPr>
          <w:rFonts w:cs="Arial"/>
        </w:rPr>
        <w:t>.</w:t>
      </w:r>
    </w:p>
    <w:p w14:paraId="29E0E35C" w14:textId="77777777" w:rsidR="006A320E" w:rsidRDefault="002C0764" w:rsidP="00CA76BC">
      <w:pPr>
        <w:pStyle w:val="ListParagraph"/>
        <w:ind w:left="360"/>
      </w:pPr>
      <w:r>
        <w:rPr>
          <w:noProof/>
          <w:lang w:val="en-US" w:eastAsia="en-US"/>
        </w:rPr>
        <w:drawing>
          <wp:inline distT="0" distB="0" distL="0" distR="0" wp14:anchorId="796B73A9" wp14:editId="2A411F8B">
            <wp:extent cx="2133600" cy="2514862"/>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2133600" cy="2514862"/>
                    </a:xfrm>
                    <a:prstGeom prst="rect">
                      <a:avLst/>
                    </a:prstGeom>
                  </pic:spPr>
                </pic:pic>
              </a:graphicData>
            </a:graphic>
          </wp:inline>
        </w:drawing>
      </w:r>
    </w:p>
    <w:p w14:paraId="337F07D4" w14:textId="77777777" w:rsidR="009D54C0" w:rsidRDefault="009D54C0" w:rsidP="00AD372F">
      <w:pPr>
        <w:pStyle w:val="NumberedList1"/>
        <w:numPr>
          <w:ilvl w:val="0"/>
          <w:numId w:val="44"/>
        </w:numPr>
        <w:tabs>
          <w:tab w:val="left" w:pos="360"/>
        </w:tabs>
        <w:spacing w:line="240" w:lineRule="exact"/>
        <w:ind w:left="360" w:hanging="360"/>
        <w:rPr>
          <w:rFonts w:cs="Arial"/>
        </w:rPr>
      </w:pPr>
      <w:r>
        <w:rPr>
          <w:rFonts w:cs="Arial"/>
        </w:rPr>
        <w:t>Configure the new service application. Be sure to select the correct service account (create a new managed account if the Visio service account is not in the list).</w:t>
      </w:r>
    </w:p>
    <w:p w14:paraId="2B5C2DD4" w14:textId="77777777" w:rsidR="006A320E" w:rsidRDefault="002C0764" w:rsidP="00CA76BC">
      <w:pPr>
        <w:pStyle w:val="ListParagraph"/>
        <w:ind w:left="360"/>
      </w:pPr>
      <w:bookmarkStart w:id="295" w:name="_Toc289344717"/>
      <w:r>
        <w:rPr>
          <w:noProof/>
          <w:lang w:val="en-US" w:eastAsia="en-US"/>
        </w:rPr>
        <w:lastRenderedPageBreak/>
        <w:drawing>
          <wp:inline distT="0" distB="0" distL="0" distR="0" wp14:anchorId="1F63E8CC" wp14:editId="56E690A8">
            <wp:extent cx="4972876" cy="397192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4976870" cy="3975115"/>
                    </a:xfrm>
                    <a:prstGeom prst="rect">
                      <a:avLst/>
                    </a:prstGeom>
                  </pic:spPr>
                </pic:pic>
              </a:graphicData>
            </a:graphic>
          </wp:inline>
        </w:drawing>
      </w:r>
    </w:p>
    <w:p w14:paraId="0A56E161" w14:textId="77777777" w:rsidR="009D54C0" w:rsidRPr="00C66B0E" w:rsidRDefault="009D54C0" w:rsidP="00AD372F">
      <w:pPr>
        <w:pStyle w:val="Heading3"/>
      </w:pPr>
      <w:bookmarkStart w:id="296" w:name="_Toc321916365"/>
      <w:r w:rsidRPr="00C66B0E">
        <w:t>Verify Visio Graphic Service Constrained Delegation</w:t>
      </w:r>
      <w:bookmarkEnd w:id="295"/>
      <w:bookmarkEnd w:id="296"/>
    </w:p>
    <w:p w14:paraId="42110507" w14:textId="77777777" w:rsidR="009D54C0" w:rsidRPr="00C66B0E" w:rsidRDefault="009D54C0" w:rsidP="00AD372F">
      <w:pPr>
        <w:pStyle w:val="Heading4"/>
      </w:pPr>
      <w:r w:rsidRPr="00C66B0E">
        <w:t>Configure the Visio services cache settings</w:t>
      </w:r>
    </w:p>
    <w:p w14:paraId="21FABFA0" w14:textId="77777777" w:rsidR="009D54C0" w:rsidRPr="00AD372F" w:rsidRDefault="009D54C0" w:rsidP="00D12857">
      <w:pPr>
        <w:spacing w:line="240" w:lineRule="auto"/>
        <w:rPr>
          <w:color w:val="000000"/>
        </w:rPr>
      </w:pPr>
      <w:r w:rsidRPr="00AD372F">
        <w:rPr>
          <w:color w:val="000000"/>
        </w:rPr>
        <w:t xml:space="preserve">By default, the Visio Graphics service will cache the web drawings it renders for web clients for a number of minutes based on the service’s cache settings. To test delegation we will configure the service to not cache drawings to easily check data refresh in a Visio web drawing. </w:t>
      </w:r>
    </w:p>
    <w:p w14:paraId="2B962E0D" w14:textId="77777777" w:rsidR="009D54C0" w:rsidRDefault="009D54C0">
      <w:pPr>
        <w:keepNext/>
        <w:spacing w:line="240" w:lineRule="auto"/>
        <w:rPr>
          <w:rFonts w:cs="Arial"/>
          <w:color w:val="000000"/>
        </w:rPr>
      </w:pPr>
      <w:r>
        <w:rPr>
          <w:rFonts w:cs="Arial"/>
          <w:color w:val="000000"/>
        </w:rPr>
        <w:lastRenderedPageBreak/>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9D521B" w14:paraId="07E7D6D2" w14:textId="77777777" w:rsidTr="00453307">
        <w:tc>
          <w:tcPr>
            <w:tcW w:w="5000" w:type="pct"/>
          </w:tcPr>
          <w:p w14:paraId="3B7162CB" w14:textId="77777777" w:rsidR="009D54C0" w:rsidRPr="009D521B" w:rsidRDefault="00DA526A">
            <w:pPr>
              <w:keepNext/>
              <w:spacing w:line="240" w:lineRule="auto"/>
              <w:rPr>
                <w:rFonts w:cs="Arial"/>
                <w:color w:val="000000"/>
                <w:sz w:val="18"/>
              </w:rPr>
            </w:pPr>
            <w:r>
              <w:rPr>
                <w:rFonts w:cs="Arial"/>
                <w:color w:val="000000"/>
                <w:sz w:val="18"/>
              </w:rPr>
              <w:pict w14:anchorId="5BEB44DF">
                <v:shape id="_x0000_i1086" type="#_x0000_t75" style="width:9.75pt;height:9.75pt">
                  <v:imagedata r:id="rId20" o:title="note"/>
                </v:shape>
              </w:pict>
            </w:r>
            <w:r w:rsidR="009D54C0" w:rsidRPr="009D521B">
              <w:rPr>
                <w:rFonts w:cs="Arial"/>
                <w:color w:val="000000"/>
              </w:rPr>
              <w:t xml:space="preserve"> </w:t>
            </w:r>
            <w:r w:rsidR="009D54C0" w:rsidRPr="009D521B">
              <w:rPr>
                <w:rFonts w:cs="Arial"/>
                <w:b/>
                <w:color w:val="000000"/>
              </w:rPr>
              <w:t xml:space="preserve">Note: </w:t>
            </w:r>
          </w:p>
        </w:tc>
      </w:tr>
      <w:tr w:rsidR="009D54C0" w:rsidRPr="009D521B" w14:paraId="13B07271" w14:textId="77777777" w:rsidTr="00453307">
        <w:tc>
          <w:tcPr>
            <w:tcW w:w="5000" w:type="pct"/>
          </w:tcPr>
          <w:p w14:paraId="6428FE4B" w14:textId="77777777" w:rsidR="009D54C0" w:rsidRPr="009D521B" w:rsidRDefault="009D54C0">
            <w:pPr>
              <w:keepNext/>
              <w:spacing w:line="240" w:lineRule="auto"/>
              <w:rPr>
                <w:rFonts w:cs="Arial"/>
                <w:color w:val="000000"/>
              </w:rPr>
            </w:pPr>
            <w:r w:rsidRPr="009D521B">
              <w:rPr>
                <w:rFonts w:cs="Arial"/>
                <w:color w:val="000000"/>
              </w:rPr>
              <w:t xml:space="preserve">Disabling the rendering cache is not recommended for production environments. Remember to re-enable the cache once you have completed testing delegation in Visio </w:t>
            </w:r>
          </w:p>
        </w:tc>
      </w:tr>
    </w:tbl>
    <w:p w14:paraId="732321CE" w14:textId="77777777" w:rsidR="009D54C0" w:rsidRDefault="009D54C0">
      <w:pPr>
        <w:keepNext/>
        <w:spacing w:line="240" w:lineRule="auto"/>
        <w:rPr>
          <w:rFonts w:cs="Arial"/>
          <w:color w:val="000000"/>
        </w:rPr>
      </w:pPr>
      <w:r>
        <w:rPr>
          <w:rFonts w:cs="Arial"/>
          <w:color w:val="000000"/>
        </w:rPr>
        <w:t xml:space="preserve"> </w:t>
      </w:r>
    </w:p>
    <w:p w14:paraId="25D4C3FD" w14:textId="77777777" w:rsidR="009D54C0" w:rsidRDefault="009D54C0" w:rsidP="00AD372F">
      <w:pPr>
        <w:pStyle w:val="NumberedList1"/>
        <w:numPr>
          <w:ilvl w:val="0"/>
          <w:numId w:val="45"/>
        </w:numPr>
        <w:tabs>
          <w:tab w:val="left" w:pos="360"/>
        </w:tabs>
        <w:spacing w:line="240" w:lineRule="exact"/>
        <w:ind w:left="360" w:hanging="360"/>
        <w:rPr>
          <w:rFonts w:cs="Arial"/>
        </w:rPr>
      </w:pPr>
      <w:r>
        <w:rPr>
          <w:rFonts w:cs="Arial"/>
        </w:rPr>
        <w:t>Open Central Administration.</w:t>
      </w:r>
    </w:p>
    <w:p w14:paraId="6E6F86F7" w14:textId="77777777" w:rsidR="009D54C0" w:rsidRDefault="009D54C0" w:rsidP="00AD372F">
      <w:pPr>
        <w:pStyle w:val="NumberedList1"/>
        <w:numPr>
          <w:ilvl w:val="0"/>
          <w:numId w:val="45"/>
        </w:numPr>
        <w:tabs>
          <w:tab w:val="left" w:pos="360"/>
        </w:tabs>
        <w:spacing w:line="240" w:lineRule="exact"/>
        <w:ind w:left="360" w:hanging="360"/>
        <w:rPr>
          <w:rFonts w:cs="Arial"/>
        </w:rPr>
      </w:pPr>
      <w:r>
        <w:rPr>
          <w:rFonts w:cs="Arial"/>
        </w:rPr>
        <w:t xml:space="preserve">Select </w:t>
      </w:r>
      <w:r w:rsidRPr="00717091">
        <w:rPr>
          <w:b/>
        </w:rPr>
        <w:t>Manage Service Applications</w:t>
      </w:r>
      <w:r>
        <w:rPr>
          <w:rFonts w:cs="Arial"/>
        </w:rPr>
        <w:t xml:space="preserve"> under </w:t>
      </w:r>
      <w:r w:rsidRPr="00717091">
        <w:rPr>
          <w:b/>
        </w:rPr>
        <w:t>Application Management</w:t>
      </w:r>
      <w:r>
        <w:rPr>
          <w:rFonts w:cs="Arial"/>
        </w:rPr>
        <w:t>.</w:t>
      </w:r>
    </w:p>
    <w:p w14:paraId="4799AB90" w14:textId="77777777" w:rsidR="008558C6" w:rsidRDefault="008558C6" w:rsidP="00CA76BC">
      <w:pPr>
        <w:pStyle w:val="ListParagraph"/>
        <w:ind w:left="360"/>
      </w:pPr>
      <w:r>
        <w:rPr>
          <w:noProof/>
          <w:lang w:val="en-US" w:eastAsia="en-US"/>
        </w:rPr>
        <w:drawing>
          <wp:inline distT="0" distB="0" distL="0" distR="0" wp14:anchorId="66485FDC" wp14:editId="01926B2B">
            <wp:extent cx="2491740" cy="845820"/>
            <wp:effectExtent l="0" t="0" r="381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491740" cy="845820"/>
                    </a:xfrm>
                    <a:prstGeom prst="rect">
                      <a:avLst/>
                    </a:prstGeom>
                  </pic:spPr>
                </pic:pic>
              </a:graphicData>
            </a:graphic>
          </wp:inline>
        </w:drawing>
      </w:r>
    </w:p>
    <w:p w14:paraId="6D579AA3" w14:textId="77777777" w:rsidR="009D54C0" w:rsidRDefault="009D54C0" w:rsidP="00717091">
      <w:pPr>
        <w:pStyle w:val="NumberedList1"/>
        <w:numPr>
          <w:ilvl w:val="0"/>
          <w:numId w:val="45"/>
        </w:numPr>
        <w:tabs>
          <w:tab w:val="left" w:pos="360"/>
        </w:tabs>
        <w:spacing w:line="240" w:lineRule="exact"/>
        <w:ind w:left="360" w:hanging="360"/>
        <w:rPr>
          <w:rFonts w:cs="Arial"/>
        </w:rPr>
      </w:pPr>
      <w:r>
        <w:rPr>
          <w:rFonts w:cs="Arial"/>
        </w:rPr>
        <w:t>Select the Visio Graphics Service application created in the previous step.</w:t>
      </w:r>
    </w:p>
    <w:p w14:paraId="54D44B8F" w14:textId="77777777" w:rsidR="00350C44" w:rsidRDefault="00460950" w:rsidP="00CA76BC">
      <w:r>
        <w:rPr>
          <w:noProof/>
        </w:rPr>
        <w:drawing>
          <wp:inline distT="0" distB="0" distL="0" distR="0" wp14:anchorId="692607D7" wp14:editId="7307BE49">
            <wp:extent cx="3352800" cy="790575"/>
            <wp:effectExtent l="0" t="0" r="0"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3352800" cy="790575"/>
                    </a:xfrm>
                    <a:prstGeom prst="rect">
                      <a:avLst/>
                    </a:prstGeom>
                  </pic:spPr>
                </pic:pic>
              </a:graphicData>
            </a:graphic>
          </wp:inline>
        </w:drawing>
      </w:r>
    </w:p>
    <w:p w14:paraId="6F639FF6" w14:textId="77777777" w:rsidR="00717091" w:rsidRPr="00717091" w:rsidRDefault="009D54C0" w:rsidP="00717091">
      <w:pPr>
        <w:pStyle w:val="NumberedList1"/>
        <w:numPr>
          <w:ilvl w:val="0"/>
          <w:numId w:val="45"/>
        </w:numPr>
        <w:tabs>
          <w:tab w:val="left" w:pos="360"/>
        </w:tabs>
        <w:spacing w:line="240" w:lineRule="exact"/>
        <w:ind w:left="360" w:hanging="360"/>
        <w:rPr>
          <w:rFonts w:cs="Arial"/>
        </w:rPr>
      </w:pPr>
      <w:r>
        <w:rPr>
          <w:rFonts w:cs="Arial"/>
        </w:rPr>
        <w:t xml:space="preserve">Select </w:t>
      </w:r>
      <w:r w:rsidRPr="00717091">
        <w:rPr>
          <w:b/>
        </w:rPr>
        <w:t>Global Settings</w:t>
      </w:r>
      <w:r w:rsidR="008558C6">
        <w:t>”</w:t>
      </w:r>
      <w:r w:rsidR="009057AA">
        <w:t>.</w:t>
      </w:r>
    </w:p>
    <w:p w14:paraId="5BFC999A" w14:textId="77777777" w:rsidR="009D54C0" w:rsidRDefault="00350C44" w:rsidP="00CA76BC">
      <w:pPr>
        <w:pStyle w:val="FigureinList1"/>
      </w:pPr>
      <w:r>
        <w:rPr>
          <w:noProof/>
        </w:rPr>
        <w:drawing>
          <wp:inline distT="0" distB="0" distL="0" distR="0" wp14:anchorId="0B1BF381" wp14:editId="4A594E71">
            <wp:extent cx="5286375" cy="130492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286375" cy="1304925"/>
                    </a:xfrm>
                    <a:prstGeom prst="rect">
                      <a:avLst/>
                    </a:prstGeom>
                  </pic:spPr>
                </pic:pic>
              </a:graphicData>
            </a:graphic>
          </wp:inline>
        </w:drawing>
      </w:r>
    </w:p>
    <w:p w14:paraId="049D7EE4" w14:textId="77777777" w:rsidR="00717091" w:rsidRDefault="009D54C0" w:rsidP="00717091">
      <w:pPr>
        <w:pStyle w:val="NumberedList1"/>
        <w:numPr>
          <w:ilvl w:val="0"/>
          <w:numId w:val="45"/>
        </w:numPr>
        <w:tabs>
          <w:tab w:val="left" w:pos="360"/>
        </w:tabs>
        <w:spacing w:line="240" w:lineRule="exact"/>
        <w:ind w:left="360" w:hanging="360"/>
        <w:rPr>
          <w:rFonts w:cs="Arial"/>
        </w:rPr>
      </w:pPr>
      <w:r>
        <w:rPr>
          <w:rFonts w:cs="Arial"/>
        </w:rPr>
        <w:t xml:space="preserve">In the </w:t>
      </w:r>
      <w:r w:rsidRPr="00717091">
        <w:rPr>
          <w:b/>
        </w:rPr>
        <w:t>Minimum Cache Age</w:t>
      </w:r>
      <w:r>
        <w:rPr>
          <w:rFonts w:cs="Arial"/>
        </w:rPr>
        <w:t xml:space="preserve"> setting, set the cache to 0 (no cache).</w:t>
      </w:r>
    </w:p>
    <w:p w14:paraId="2919B16B" w14:textId="77777777" w:rsidR="009D54C0" w:rsidRDefault="00350C44" w:rsidP="00717091">
      <w:pPr>
        <w:pStyle w:val="FigureinList1"/>
        <w:rPr>
          <w:rFonts w:cs="Arial"/>
        </w:rPr>
      </w:pPr>
      <w:r>
        <w:rPr>
          <w:noProof/>
        </w:rPr>
        <w:drawing>
          <wp:inline distT="0" distB="0" distL="0" distR="0" wp14:anchorId="5F230FD4" wp14:editId="5F231C7E">
            <wp:extent cx="5524500" cy="509364"/>
            <wp:effectExtent l="0" t="0" r="0" b="508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525163" cy="509425"/>
                    </a:xfrm>
                    <a:prstGeom prst="rect">
                      <a:avLst/>
                    </a:prstGeom>
                  </pic:spPr>
                </pic:pic>
              </a:graphicData>
            </a:graphic>
          </wp:inline>
        </w:drawing>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9D521B" w14:paraId="079886FC" w14:textId="77777777" w:rsidTr="00453307">
        <w:tc>
          <w:tcPr>
            <w:tcW w:w="5000" w:type="pct"/>
          </w:tcPr>
          <w:p w14:paraId="59B81F60" w14:textId="77777777" w:rsidR="009D54C0" w:rsidRPr="009D521B" w:rsidRDefault="00DA526A">
            <w:pPr>
              <w:keepNext/>
              <w:spacing w:line="240" w:lineRule="auto"/>
              <w:rPr>
                <w:rFonts w:cs="Arial"/>
                <w:color w:val="000000"/>
                <w:sz w:val="18"/>
              </w:rPr>
            </w:pPr>
            <w:r>
              <w:rPr>
                <w:rFonts w:cs="Arial"/>
                <w:color w:val="000000"/>
                <w:sz w:val="18"/>
              </w:rPr>
              <w:lastRenderedPageBreak/>
              <w:pict w14:anchorId="615C6532">
                <v:shape id="_x0000_i1087" type="#_x0000_t75" style="width:9.75pt;height:9.75pt">
                  <v:imagedata r:id="rId20" o:title="note"/>
                </v:shape>
              </w:pict>
            </w:r>
            <w:r w:rsidR="009D54C0" w:rsidRPr="009D521B">
              <w:rPr>
                <w:rFonts w:cs="Arial"/>
                <w:color w:val="000000"/>
              </w:rPr>
              <w:t xml:space="preserve"> </w:t>
            </w:r>
            <w:r w:rsidR="009D54C0" w:rsidRPr="009D521B">
              <w:rPr>
                <w:rFonts w:cs="Arial"/>
                <w:b/>
                <w:color w:val="000000"/>
              </w:rPr>
              <w:t xml:space="preserve">Note: </w:t>
            </w:r>
          </w:p>
        </w:tc>
      </w:tr>
      <w:tr w:rsidR="009D54C0" w:rsidRPr="009D521B" w14:paraId="08120DF5" w14:textId="77777777" w:rsidTr="00453307">
        <w:tc>
          <w:tcPr>
            <w:tcW w:w="5000" w:type="pct"/>
          </w:tcPr>
          <w:p w14:paraId="017F349D" w14:textId="77777777" w:rsidR="009D54C0" w:rsidRPr="009D521B" w:rsidRDefault="009D54C0">
            <w:pPr>
              <w:keepNext/>
              <w:spacing w:line="240" w:lineRule="auto"/>
              <w:rPr>
                <w:rFonts w:cs="Arial"/>
                <w:color w:val="000000"/>
              </w:rPr>
            </w:pPr>
            <w:r w:rsidRPr="009D521B">
              <w:rPr>
                <w:rFonts w:cs="Arial"/>
                <w:color w:val="000000"/>
              </w:rPr>
              <w:t>Setting the minimum cache age to 0 is for testing purposes only and should not be used in a production environment.</w:t>
            </w:r>
          </w:p>
        </w:tc>
      </w:tr>
    </w:tbl>
    <w:p w14:paraId="37AE15D8" w14:textId="77777777" w:rsidR="009D54C0" w:rsidRPr="00C66B0E" w:rsidRDefault="009D54C0" w:rsidP="00717091">
      <w:pPr>
        <w:pStyle w:val="Heading4"/>
      </w:pPr>
      <w:r w:rsidRPr="00C66B0E">
        <w:t>Create document library to host a test Visio Web Drawing</w:t>
      </w:r>
    </w:p>
    <w:p w14:paraId="2C88DA65" w14:textId="77777777" w:rsidR="009D54C0" w:rsidRPr="00717091" w:rsidRDefault="009D54C0" w:rsidP="00D12857">
      <w:pPr>
        <w:spacing w:line="240" w:lineRule="auto"/>
        <w:rPr>
          <w:color w:val="000000"/>
        </w:rPr>
      </w:pPr>
      <w:r w:rsidRPr="00717091">
        <w:rPr>
          <w:color w:val="000000"/>
        </w:rPr>
        <w:t xml:space="preserve">Navigate to the portal application (http://portal). Create a new document library to host a test Visio workbook. The default document library </w:t>
      </w:r>
    </w:p>
    <w:p w14:paraId="192F2B76" w14:textId="77777777" w:rsidR="009D54C0" w:rsidRPr="00C66B0E" w:rsidRDefault="009D54C0" w:rsidP="00717091">
      <w:pPr>
        <w:pStyle w:val="Heading4"/>
      </w:pPr>
      <w:r w:rsidRPr="00C66B0E">
        <w:t>Create a test Visio web drawing with SQL Server data-connected shapes</w:t>
      </w:r>
    </w:p>
    <w:p w14:paraId="41A30E61" w14:textId="77777777" w:rsidR="009D54C0" w:rsidRDefault="009D54C0" w:rsidP="00717091">
      <w:pPr>
        <w:pStyle w:val="NumberedList1"/>
        <w:numPr>
          <w:ilvl w:val="0"/>
          <w:numId w:val="46"/>
        </w:numPr>
        <w:tabs>
          <w:tab w:val="left" w:pos="360"/>
        </w:tabs>
        <w:spacing w:line="240" w:lineRule="exact"/>
        <w:ind w:left="360" w:hanging="360"/>
        <w:rPr>
          <w:rFonts w:cs="Arial"/>
        </w:rPr>
      </w:pPr>
      <w:r>
        <w:rPr>
          <w:rFonts w:cs="Arial"/>
        </w:rPr>
        <w:t>Start Visio 2010.</w:t>
      </w:r>
    </w:p>
    <w:p w14:paraId="276B8824" w14:textId="77777777" w:rsidR="009D54C0" w:rsidRDefault="009D54C0" w:rsidP="00717091">
      <w:pPr>
        <w:pStyle w:val="NumberedList1"/>
        <w:numPr>
          <w:ilvl w:val="0"/>
          <w:numId w:val="46"/>
        </w:numPr>
        <w:tabs>
          <w:tab w:val="left" w:pos="360"/>
        </w:tabs>
        <w:spacing w:line="240" w:lineRule="exact"/>
        <w:ind w:left="360" w:hanging="360"/>
        <w:rPr>
          <w:rFonts w:cs="Arial"/>
        </w:rPr>
      </w:pPr>
      <w:r>
        <w:rPr>
          <w:rFonts w:cs="Arial"/>
        </w:rPr>
        <w:t xml:space="preserve">Create a new </w:t>
      </w:r>
      <w:r w:rsidRPr="00717091">
        <w:rPr>
          <w:b/>
        </w:rPr>
        <w:t>Basic Diagram</w:t>
      </w:r>
      <w:r>
        <w:rPr>
          <w:rFonts w:cs="Arial"/>
        </w:rPr>
        <w:t xml:space="preserve"> in the General section under </w:t>
      </w:r>
      <w:r w:rsidRPr="00717091">
        <w:rPr>
          <w:b/>
        </w:rPr>
        <w:t>Home</w:t>
      </w:r>
      <w:r>
        <w:rPr>
          <w:rFonts w:cs="Arial"/>
        </w:rPr>
        <w:t>.</w:t>
      </w:r>
    </w:p>
    <w:p w14:paraId="63528BF1" w14:textId="77777777" w:rsidR="008558C6" w:rsidRDefault="008558C6" w:rsidP="00CA76BC">
      <w:pPr>
        <w:pStyle w:val="ListParagraph"/>
        <w:ind w:left="360"/>
      </w:pPr>
      <w:r>
        <w:rPr>
          <w:noProof/>
          <w:lang w:val="en-US" w:eastAsia="en-US"/>
        </w:rPr>
        <w:drawing>
          <wp:inline distT="0" distB="0" distL="0" distR="0" wp14:anchorId="6108FDDD" wp14:editId="30FFFD4C">
            <wp:extent cx="3552825" cy="2585389"/>
            <wp:effectExtent l="0" t="0" r="0" b="571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3552825" cy="2585389"/>
                    </a:xfrm>
                    <a:prstGeom prst="rect">
                      <a:avLst/>
                    </a:prstGeom>
                  </pic:spPr>
                </pic:pic>
              </a:graphicData>
            </a:graphic>
          </wp:inline>
        </w:drawing>
      </w:r>
    </w:p>
    <w:p w14:paraId="70CF8599" w14:textId="77777777" w:rsidR="009D54C0" w:rsidRDefault="009D54C0" w:rsidP="00717091">
      <w:pPr>
        <w:pStyle w:val="NumberedList1"/>
        <w:numPr>
          <w:ilvl w:val="0"/>
          <w:numId w:val="46"/>
        </w:numPr>
        <w:tabs>
          <w:tab w:val="left" w:pos="360"/>
        </w:tabs>
        <w:spacing w:line="240" w:lineRule="exact"/>
        <w:ind w:left="360" w:hanging="360"/>
        <w:rPr>
          <w:rFonts w:cs="Arial"/>
        </w:rPr>
      </w:pPr>
      <w:r>
        <w:rPr>
          <w:rFonts w:cs="Arial"/>
        </w:rPr>
        <w:t xml:space="preserve">On the </w:t>
      </w:r>
      <w:r w:rsidRPr="00717091">
        <w:rPr>
          <w:b/>
        </w:rPr>
        <w:t>Data</w:t>
      </w:r>
      <w:r>
        <w:rPr>
          <w:rFonts w:cs="Arial"/>
        </w:rPr>
        <w:t xml:space="preserve"> Ribbon Tab, select </w:t>
      </w:r>
      <w:r w:rsidRPr="00717091">
        <w:rPr>
          <w:b/>
        </w:rPr>
        <w:t>Link Data to Shapes</w:t>
      </w:r>
      <w:r>
        <w:rPr>
          <w:rFonts w:cs="Arial"/>
        </w:rPr>
        <w:t>.</w:t>
      </w:r>
    </w:p>
    <w:p w14:paraId="644531BF" w14:textId="77777777" w:rsidR="008558C6" w:rsidRDefault="008558C6" w:rsidP="00CA76BC">
      <w:pPr>
        <w:pStyle w:val="ListParagraph"/>
        <w:ind w:left="360"/>
      </w:pPr>
      <w:r>
        <w:rPr>
          <w:noProof/>
          <w:lang w:val="en-US" w:eastAsia="en-US"/>
        </w:rPr>
        <w:lastRenderedPageBreak/>
        <w:drawing>
          <wp:inline distT="0" distB="0" distL="0" distR="0" wp14:anchorId="67A529AB" wp14:editId="463C75E3">
            <wp:extent cx="3228975" cy="237172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3228975" cy="2371725"/>
                    </a:xfrm>
                    <a:prstGeom prst="rect">
                      <a:avLst/>
                    </a:prstGeom>
                  </pic:spPr>
                </pic:pic>
              </a:graphicData>
            </a:graphic>
          </wp:inline>
        </w:drawing>
      </w:r>
    </w:p>
    <w:p w14:paraId="4D924D45" w14:textId="77777777" w:rsidR="009D54C0" w:rsidRDefault="009D54C0" w:rsidP="00717091">
      <w:pPr>
        <w:pStyle w:val="NumberedList1"/>
        <w:numPr>
          <w:ilvl w:val="0"/>
          <w:numId w:val="46"/>
        </w:numPr>
        <w:tabs>
          <w:tab w:val="left" w:pos="360"/>
        </w:tabs>
        <w:spacing w:line="240" w:lineRule="exact"/>
        <w:ind w:left="360" w:hanging="360"/>
        <w:rPr>
          <w:rFonts w:cs="Arial"/>
        </w:rPr>
      </w:pPr>
      <w:r>
        <w:rPr>
          <w:rFonts w:cs="Arial"/>
        </w:rPr>
        <w:t xml:space="preserve">In the data selector dialog box, select </w:t>
      </w:r>
      <w:r w:rsidRPr="00717091">
        <w:rPr>
          <w:b/>
        </w:rPr>
        <w:t>Microsoft SQL Server database</w:t>
      </w:r>
      <w:r>
        <w:rPr>
          <w:rFonts w:cs="Arial"/>
        </w:rPr>
        <w:t>.</w:t>
      </w:r>
    </w:p>
    <w:p w14:paraId="00AB2497" w14:textId="77777777" w:rsidR="008558C6" w:rsidRDefault="008558C6" w:rsidP="00CA76BC">
      <w:pPr>
        <w:pStyle w:val="ListParagraph"/>
        <w:ind w:left="360"/>
      </w:pPr>
      <w:r>
        <w:rPr>
          <w:noProof/>
          <w:lang w:val="en-US" w:eastAsia="en-US"/>
        </w:rPr>
        <w:drawing>
          <wp:inline distT="0" distB="0" distL="0" distR="0" wp14:anchorId="18836D78" wp14:editId="050B4C92">
            <wp:extent cx="4695825" cy="3476625"/>
            <wp:effectExtent l="0" t="0" r="9525"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4695825" cy="3476625"/>
                    </a:xfrm>
                    <a:prstGeom prst="rect">
                      <a:avLst/>
                    </a:prstGeom>
                  </pic:spPr>
                </pic:pic>
              </a:graphicData>
            </a:graphic>
          </wp:inline>
        </w:drawing>
      </w:r>
    </w:p>
    <w:p w14:paraId="40A76423" w14:textId="77777777" w:rsidR="009D54C0" w:rsidRDefault="009D54C0" w:rsidP="00717091">
      <w:pPr>
        <w:pStyle w:val="NumberedList1"/>
        <w:numPr>
          <w:ilvl w:val="0"/>
          <w:numId w:val="46"/>
        </w:numPr>
        <w:tabs>
          <w:tab w:val="left" w:pos="360"/>
        </w:tabs>
        <w:spacing w:line="240" w:lineRule="exact"/>
        <w:ind w:left="360" w:hanging="360"/>
        <w:rPr>
          <w:rFonts w:cs="Arial"/>
        </w:rPr>
      </w:pPr>
      <w:r>
        <w:rPr>
          <w:rFonts w:cs="Arial"/>
        </w:rPr>
        <w:t xml:space="preserve">Specify the SQL Server cluster created in Scenario 2 and select </w:t>
      </w:r>
      <w:r w:rsidRPr="00717091">
        <w:rPr>
          <w:b/>
        </w:rPr>
        <w:t>Windows Authentication</w:t>
      </w:r>
      <w:r>
        <w:rPr>
          <w:rFonts w:cs="Arial"/>
        </w:rPr>
        <w:t>.</w:t>
      </w:r>
    </w:p>
    <w:p w14:paraId="70B95DCB" w14:textId="77777777" w:rsidR="008558C6" w:rsidRDefault="008558C6" w:rsidP="00CA76BC">
      <w:pPr>
        <w:pStyle w:val="ListParagraph"/>
        <w:ind w:left="360"/>
      </w:pPr>
      <w:r>
        <w:rPr>
          <w:noProof/>
          <w:lang w:val="en-US" w:eastAsia="en-US"/>
        </w:rPr>
        <w:lastRenderedPageBreak/>
        <w:drawing>
          <wp:inline distT="0" distB="0" distL="0" distR="0" wp14:anchorId="1D852474" wp14:editId="17D43E73">
            <wp:extent cx="4895850" cy="340995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4895850" cy="3409950"/>
                    </a:xfrm>
                    <a:prstGeom prst="rect">
                      <a:avLst/>
                    </a:prstGeom>
                  </pic:spPr>
                </pic:pic>
              </a:graphicData>
            </a:graphic>
          </wp:inline>
        </w:drawing>
      </w:r>
    </w:p>
    <w:p w14:paraId="12501A34" w14:textId="77777777" w:rsidR="009D54C0" w:rsidRDefault="009D54C0" w:rsidP="00717091">
      <w:pPr>
        <w:pStyle w:val="NumberedList1"/>
        <w:numPr>
          <w:ilvl w:val="0"/>
          <w:numId w:val="46"/>
        </w:numPr>
        <w:tabs>
          <w:tab w:val="left" w:pos="360"/>
        </w:tabs>
        <w:spacing w:line="240" w:lineRule="exact"/>
        <w:ind w:left="360" w:hanging="360"/>
        <w:rPr>
          <w:rFonts w:cs="Arial"/>
        </w:rPr>
      </w:pPr>
      <w:r>
        <w:rPr>
          <w:rFonts w:cs="Arial"/>
        </w:rPr>
        <w:t xml:space="preserve">Select the </w:t>
      </w:r>
      <w:r w:rsidRPr="00717091">
        <w:rPr>
          <w:b/>
        </w:rPr>
        <w:t>Test</w:t>
      </w:r>
      <w:r>
        <w:rPr>
          <w:rFonts w:cs="Arial"/>
        </w:rPr>
        <w:t xml:space="preserve"> database and the </w:t>
      </w:r>
      <w:r w:rsidRPr="00717091">
        <w:rPr>
          <w:b/>
        </w:rPr>
        <w:t>Sales</w:t>
      </w:r>
      <w:r>
        <w:rPr>
          <w:rFonts w:cs="Arial"/>
        </w:rPr>
        <w:t xml:space="preserve"> Table.</w:t>
      </w:r>
    </w:p>
    <w:p w14:paraId="2609EE45" w14:textId="77777777" w:rsidR="008558C6" w:rsidRDefault="008558C6" w:rsidP="00CA76BC">
      <w:pPr>
        <w:pStyle w:val="ListParagraph"/>
        <w:ind w:left="360"/>
      </w:pPr>
      <w:r>
        <w:rPr>
          <w:noProof/>
          <w:lang w:val="en-US" w:eastAsia="en-US"/>
        </w:rPr>
        <w:lastRenderedPageBreak/>
        <w:drawing>
          <wp:inline distT="0" distB="0" distL="0" distR="0" wp14:anchorId="446C801E" wp14:editId="117BDD89">
            <wp:extent cx="4981575" cy="3562350"/>
            <wp:effectExtent l="0" t="0" r="952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4981575" cy="3562350"/>
                    </a:xfrm>
                    <a:prstGeom prst="rect">
                      <a:avLst/>
                    </a:prstGeom>
                  </pic:spPr>
                </pic:pic>
              </a:graphicData>
            </a:graphic>
          </wp:inline>
        </w:drawing>
      </w:r>
    </w:p>
    <w:p w14:paraId="66069B70" w14:textId="77777777" w:rsidR="009D54C0" w:rsidRDefault="009D54C0" w:rsidP="00717091">
      <w:pPr>
        <w:pStyle w:val="NumberedList1"/>
        <w:numPr>
          <w:ilvl w:val="0"/>
          <w:numId w:val="46"/>
        </w:numPr>
        <w:tabs>
          <w:tab w:val="left" w:pos="360"/>
        </w:tabs>
        <w:spacing w:line="240" w:lineRule="exact"/>
        <w:ind w:left="360" w:hanging="360"/>
        <w:rPr>
          <w:rFonts w:cs="Arial"/>
        </w:rPr>
      </w:pPr>
      <w:r>
        <w:rPr>
          <w:rFonts w:cs="Arial"/>
        </w:rPr>
        <w:t>Specify a friendly name for the connection and save the connection to the document library created in the previous step.</w:t>
      </w:r>
    </w:p>
    <w:p w14:paraId="268617BE" w14:textId="77777777" w:rsidR="008558C6" w:rsidRDefault="008558C6" w:rsidP="00CA76BC">
      <w:pPr>
        <w:pStyle w:val="ListParagraph"/>
        <w:ind w:left="360"/>
      </w:pPr>
      <w:r>
        <w:rPr>
          <w:noProof/>
          <w:lang w:val="en-US" w:eastAsia="en-US"/>
        </w:rPr>
        <w:lastRenderedPageBreak/>
        <w:drawing>
          <wp:inline distT="0" distB="0" distL="0" distR="0" wp14:anchorId="57EE940E" wp14:editId="76B2BB45">
            <wp:extent cx="4924425" cy="387667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4924425" cy="3876675"/>
                    </a:xfrm>
                    <a:prstGeom prst="rect">
                      <a:avLst/>
                    </a:prstGeom>
                  </pic:spPr>
                </pic:pic>
              </a:graphicData>
            </a:graphic>
          </wp:inline>
        </w:drawing>
      </w:r>
    </w:p>
    <w:p w14:paraId="014997C3" w14:textId="77777777" w:rsidR="009D54C0" w:rsidRDefault="009D54C0" w:rsidP="00717091">
      <w:pPr>
        <w:pStyle w:val="NumberedList1"/>
        <w:numPr>
          <w:ilvl w:val="0"/>
          <w:numId w:val="46"/>
        </w:numPr>
        <w:tabs>
          <w:tab w:val="left" w:pos="360"/>
        </w:tabs>
        <w:spacing w:line="240" w:lineRule="exact"/>
        <w:ind w:left="360" w:hanging="360"/>
        <w:rPr>
          <w:rFonts w:cs="Arial"/>
        </w:rPr>
      </w:pPr>
      <w:r>
        <w:rPr>
          <w:rFonts w:cs="Arial"/>
        </w:rPr>
        <w:t xml:space="preserve">In the </w:t>
      </w:r>
      <w:r w:rsidRPr="00717091">
        <w:rPr>
          <w:b/>
        </w:rPr>
        <w:t>Data Selector</w:t>
      </w:r>
      <w:r>
        <w:rPr>
          <w:rFonts w:cs="Arial"/>
        </w:rPr>
        <w:t xml:space="preserve"> dialog, select the newly created connection and press </w:t>
      </w:r>
      <w:r w:rsidRPr="00717091">
        <w:rPr>
          <w:b/>
        </w:rPr>
        <w:t>Finish</w:t>
      </w:r>
      <w:r>
        <w:rPr>
          <w:rFonts w:cs="Arial"/>
        </w:rPr>
        <w:t>.</w:t>
      </w:r>
    </w:p>
    <w:p w14:paraId="7F4FCF1B" w14:textId="77777777" w:rsidR="00EB35A4" w:rsidRDefault="00EB35A4" w:rsidP="00CA76BC">
      <w:pPr>
        <w:pStyle w:val="ListParagraph"/>
        <w:ind w:left="360"/>
      </w:pPr>
      <w:r>
        <w:rPr>
          <w:noProof/>
          <w:lang w:val="en-US" w:eastAsia="en-US"/>
        </w:rPr>
        <w:lastRenderedPageBreak/>
        <w:drawing>
          <wp:inline distT="0" distB="0" distL="0" distR="0" wp14:anchorId="41C72C45" wp14:editId="10FA239E">
            <wp:extent cx="4733925" cy="3486150"/>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4733925" cy="3486150"/>
                    </a:xfrm>
                    <a:prstGeom prst="rect">
                      <a:avLst/>
                    </a:prstGeom>
                  </pic:spPr>
                </pic:pic>
              </a:graphicData>
            </a:graphic>
          </wp:inline>
        </w:drawing>
      </w:r>
    </w:p>
    <w:p w14:paraId="33C932A6" w14:textId="77777777" w:rsidR="009D54C0" w:rsidRPr="00717091" w:rsidRDefault="009D54C0" w:rsidP="00717091">
      <w:pPr>
        <w:spacing w:line="240" w:lineRule="auto"/>
        <w:ind w:left="360"/>
        <w:rPr>
          <w:color w:val="000000"/>
        </w:rPr>
      </w:pPr>
      <w:r w:rsidRPr="00717091">
        <w:rPr>
          <w:color w:val="000000"/>
        </w:rPr>
        <w:t xml:space="preserve">You should now see the external data window at the bottom of the drawing window with the sample data </w:t>
      </w:r>
      <w:r>
        <w:rPr>
          <w:rFonts w:cs="Arial"/>
          <w:color w:val="000000"/>
        </w:rPr>
        <w:t xml:space="preserve">that was </w:t>
      </w:r>
      <w:r w:rsidRPr="00717091">
        <w:rPr>
          <w:color w:val="000000"/>
        </w:rPr>
        <w:t>created earlier.</w:t>
      </w:r>
    </w:p>
    <w:p w14:paraId="48A8E8A4" w14:textId="77777777" w:rsidR="00EB35A4" w:rsidRDefault="00EB35A4" w:rsidP="00CA76BC">
      <w:pPr>
        <w:pStyle w:val="ListParagraph"/>
        <w:ind w:left="360"/>
      </w:pPr>
      <w:r>
        <w:rPr>
          <w:noProof/>
          <w:lang w:val="en-US" w:eastAsia="en-US"/>
        </w:rPr>
        <w:drawing>
          <wp:inline distT="0" distB="0" distL="0" distR="0" wp14:anchorId="673521FD" wp14:editId="7C65CC96">
            <wp:extent cx="2800350" cy="155257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2800350" cy="1552575"/>
                    </a:xfrm>
                    <a:prstGeom prst="rect">
                      <a:avLst/>
                    </a:prstGeom>
                  </pic:spPr>
                </pic:pic>
              </a:graphicData>
            </a:graphic>
          </wp:inline>
        </w:drawing>
      </w:r>
    </w:p>
    <w:p w14:paraId="12F1A95B" w14:textId="77777777" w:rsidR="009D54C0" w:rsidRDefault="009D54C0" w:rsidP="00717091">
      <w:pPr>
        <w:pStyle w:val="NumberedList1"/>
        <w:numPr>
          <w:ilvl w:val="0"/>
          <w:numId w:val="46"/>
        </w:numPr>
        <w:tabs>
          <w:tab w:val="left" w:pos="360"/>
        </w:tabs>
        <w:spacing w:line="240" w:lineRule="exact"/>
        <w:ind w:left="360" w:hanging="360"/>
        <w:rPr>
          <w:rFonts w:cs="Arial"/>
        </w:rPr>
      </w:pPr>
      <w:r>
        <w:rPr>
          <w:rFonts w:cs="Arial"/>
        </w:rPr>
        <w:t>Drag the first data row onto the drawing surface. This will create a new shape that is linked to the data row. Note that the test drawing is meant to test delegation and is not meant to demonstrate how to create a fully functioning, production ready web drawing.</w:t>
      </w:r>
    </w:p>
    <w:p w14:paraId="5BFAD05D" w14:textId="77777777" w:rsidR="00EB35A4" w:rsidRDefault="00EB35A4" w:rsidP="00CA76BC">
      <w:pPr>
        <w:pStyle w:val="ListParagraph"/>
        <w:ind w:left="360"/>
      </w:pPr>
      <w:r>
        <w:rPr>
          <w:noProof/>
          <w:lang w:val="en-US" w:eastAsia="en-US"/>
        </w:rPr>
        <w:lastRenderedPageBreak/>
        <w:drawing>
          <wp:inline distT="0" distB="0" distL="0" distR="0" wp14:anchorId="686682FC" wp14:editId="3FBBFE59">
            <wp:extent cx="5067300" cy="2105025"/>
            <wp:effectExtent l="0" t="0" r="0" b="952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5067300" cy="2105025"/>
                    </a:xfrm>
                    <a:prstGeom prst="rect">
                      <a:avLst/>
                    </a:prstGeom>
                  </pic:spPr>
                </pic:pic>
              </a:graphicData>
            </a:graphic>
          </wp:inline>
        </w:drawing>
      </w:r>
    </w:p>
    <w:p w14:paraId="4018647D" w14:textId="77777777" w:rsidR="009D54C0" w:rsidRPr="00C66B0E" w:rsidRDefault="009D54C0" w:rsidP="00717091">
      <w:pPr>
        <w:pStyle w:val="Heading4"/>
      </w:pPr>
      <w:r w:rsidRPr="00C66B0E">
        <w:t>Publish the Visio drawing to SharePoint Server and refresh the data connection</w:t>
      </w:r>
    </w:p>
    <w:p w14:paraId="02D3EE0C" w14:textId="77777777" w:rsidR="009D54C0" w:rsidRDefault="009D54C0" w:rsidP="00717091">
      <w:pPr>
        <w:pStyle w:val="NumberedList1"/>
        <w:numPr>
          <w:ilvl w:val="0"/>
          <w:numId w:val="47"/>
        </w:numPr>
        <w:tabs>
          <w:tab w:val="left" w:pos="360"/>
        </w:tabs>
        <w:spacing w:line="240" w:lineRule="exact"/>
        <w:ind w:left="360" w:hanging="360"/>
        <w:rPr>
          <w:rFonts w:cs="Arial"/>
        </w:rPr>
      </w:pPr>
      <w:r>
        <w:rPr>
          <w:rFonts w:cs="Arial"/>
        </w:rPr>
        <w:t xml:space="preserve">Publish the drawing to the test SharePoint document library. On the </w:t>
      </w:r>
      <w:r w:rsidRPr="00717091">
        <w:rPr>
          <w:b/>
        </w:rPr>
        <w:t>File</w:t>
      </w:r>
      <w:r>
        <w:rPr>
          <w:rFonts w:cs="Arial"/>
        </w:rPr>
        <w:t xml:space="preserve"> tab click </w:t>
      </w:r>
      <w:r w:rsidRPr="00717091">
        <w:rPr>
          <w:b/>
        </w:rPr>
        <w:t>Save and Send</w:t>
      </w:r>
      <w:r>
        <w:rPr>
          <w:rFonts w:cs="Arial"/>
        </w:rPr>
        <w:t xml:space="preserve">, </w:t>
      </w:r>
      <w:r w:rsidRPr="00717091">
        <w:rPr>
          <w:b/>
        </w:rPr>
        <w:t>Save to SharePoint</w:t>
      </w:r>
      <w:r>
        <w:rPr>
          <w:rFonts w:cs="Arial"/>
        </w:rPr>
        <w:t xml:space="preserve">, </w:t>
      </w:r>
      <w:r w:rsidRPr="00717091">
        <w:rPr>
          <w:b/>
        </w:rPr>
        <w:t>Browse for a location</w:t>
      </w:r>
      <w:r>
        <w:rPr>
          <w:rFonts w:cs="Arial"/>
        </w:rPr>
        <w:t xml:space="preserve">, and then </w:t>
      </w:r>
      <w:r w:rsidRPr="00717091">
        <w:rPr>
          <w:b/>
        </w:rPr>
        <w:t>Web Drawing</w:t>
      </w:r>
      <w:r>
        <w:rPr>
          <w:rFonts w:cs="Arial"/>
        </w:rPr>
        <w:t>.</w:t>
      </w:r>
    </w:p>
    <w:p w14:paraId="176005A6" w14:textId="77777777" w:rsidR="00EB35A4" w:rsidRDefault="00EB35A4" w:rsidP="00CA76BC">
      <w:pPr>
        <w:pStyle w:val="ListParagraph"/>
        <w:ind w:left="360"/>
      </w:pPr>
      <w:r>
        <w:rPr>
          <w:noProof/>
          <w:lang w:val="en-US" w:eastAsia="en-US"/>
        </w:rPr>
        <w:drawing>
          <wp:inline distT="0" distB="0" distL="0" distR="0" wp14:anchorId="2A197F64" wp14:editId="2F38D7C0">
            <wp:extent cx="5333348" cy="2663825"/>
            <wp:effectExtent l="0" t="0" r="1270" b="317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5333348" cy="2663825"/>
                    </a:xfrm>
                    <a:prstGeom prst="rect">
                      <a:avLst/>
                    </a:prstGeom>
                  </pic:spPr>
                </pic:pic>
              </a:graphicData>
            </a:graphic>
          </wp:inline>
        </w:drawing>
      </w:r>
    </w:p>
    <w:p w14:paraId="59C56921" w14:textId="77777777" w:rsidR="009D54C0" w:rsidRDefault="009D54C0" w:rsidP="00717091">
      <w:pPr>
        <w:pStyle w:val="NumberedList1"/>
        <w:numPr>
          <w:ilvl w:val="0"/>
          <w:numId w:val="47"/>
        </w:numPr>
        <w:tabs>
          <w:tab w:val="left" w:pos="360"/>
        </w:tabs>
        <w:spacing w:line="240" w:lineRule="exact"/>
        <w:ind w:left="360" w:hanging="360"/>
        <w:rPr>
          <w:rFonts w:cs="Arial"/>
        </w:rPr>
      </w:pPr>
      <w:r>
        <w:rPr>
          <w:rFonts w:cs="Arial"/>
        </w:rPr>
        <w:t xml:space="preserve">Browse to the test document library, specify a name for the test drawing, and then click </w:t>
      </w:r>
      <w:r w:rsidRPr="00717091">
        <w:rPr>
          <w:b/>
        </w:rPr>
        <w:t>Save</w:t>
      </w:r>
      <w:r>
        <w:rPr>
          <w:rFonts w:cs="Arial"/>
        </w:rPr>
        <w:t>.</w:t>
      </w:r>
    </w:p>
    <w:p w14:paraId="055EEDD6" w14:textId="77777777" w:rsidR="00EB35A4" w:rsidRDefault="00EB35A4" w:rsidP="00F72953">
      <w:pPr>
        <w:pStyle w:val="ListParagraph"/>
        <w:ind w:left="360"/>
      </w:pPr>
      <w:r>
        <w:rPr>
          <w:noProof/>
          <w:lang w:val="en-US" w:eastAsia="en-US"/>
        </w:rPr>
        <w:lastRenderedPageBreak/>
        <w:drawing>
          <wp:inline distT="0" distB="0" distL="0" distR="0" wp14:anchorId="32B9B1F9" wp14:editId="18ED7367">
            <wp:extent cx="4548059" cy="4314825"/>
            <wp:effectExtent l="0" t="0" r="508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4548059" cy="4314825"/>
                    </a:xfrm>
                    <a:prstGeom prst="rect">
                      <a:avLst/>
                    </a:prstGeom>
                  </pic:spPr>
                </pic:pic>
              </a:graphicData>
            </a:graphic>
          </wp:inline>
        </w:drawing>
      </w:r>
    </w:p>
    <w:p w14:paraId="25D6CBDD" w14:textId="77777777" w:rsidR="009D54C0" w:rsidRDefault="009D54C0">
      <w:pPr>
        <w:spacing w:line="240" w:lineRule="auto"/>
        <w:ind w:left="360"/>
        <w:rPr>
          <w:rFonts w:cs="Arial"/>
          <w:color w:val="000000"/>
        </w:rPr>
      </w:pPr>
      <w:r w:rsidRPr="00717091">
        <w:rPr>
          <w:color w:val="000000"/>
        </w:rPr>
        <w:t xml:space="preserve">The drawing </w:t>
      </w:r>
      <w:r>
        <w:rPr>
          <w:rFonts w:cs="Arial"/>
          <w:color w:val="000000"/>
        </w:rPr>
        <w:t>opens</w:t>
      </w:r>
      <w:r w:rsidRPr="00717091">
        <w:rPr>
          <w:color w:val="000000"/>
        </w:rPr>
        <w:t xml:space="preserve"> in the browser.</w:t>
      </w:r>
    </w:p>
    <w:p w14:paraId="3C579BB3" w14:textId="77777777" w:rsidR="009D54C0" w:rsidRDefault="009D54C0" w:rsidP="00717091">
      <w:pPr>
        <w:pStyle w:val="NumberedList1"/>
        <w:numPr>
          <w:ilvl w:val="0"/>
          <w:numId w:val="47"/>
        </w:numPr>
        <w:tabs>
          <w:tab w:val="left" w:pos="360"/>
        </w:tabs>
        <w:spacing w:line="240" w:lineRule="exact"/>
        <w:ind w:left="360" w:hanging="360"/>
        <w:rPr>
          <w:rFonts w:cs="Arial"/>
        </w:rPr>
      </w:pPr>
      <w:r>
        <w:rPr>
          <w:rFonts w:cs="Arial"/>
        </w:rPr>
        <w:t xml:space="preserve">In the refresh disabled notification, select </w:t>
      </w:r>
      <w:r w:rsidRPr="00717091">
        <w:rPr>
          <w:b/>
        </w:rPr>
        <w:t>Enable (always</w:t>
      </w:r>
      <w:r>
        <w:rPr>
          <w:rFonts w:cs="Arial"/>
          <w:b/>
        </w:rPr>
        <w:t>)</w:t>
      </w:r>
      <w:r>
        <w:rPr>
          <w:rFonts w:cs="Arial"/>
        </w:rPr>
        <w:t>.</w:t>
      </w:r>
    </w:p>
    <w:p w14:paraId="07FD07A2" w14:textId="77777777" w:rsidR="00F2462F" w:rsidRDefault="00F2462F" w:rsidP="00F72953">
      <w:pPr>
        <w:pStyle w:val="ListParagraph"/>
        <w:ind w:left="360"/>
      </w:pPr>
      <w:r>
        <w:rPr>
          <w:noProof/>
          <w:lang w:val="en-US" w:eastAsia="en-US"/>
        </w:rPr>
        <w:lastRenderedPageBreak/>
        <w:drawing>
          <wp:inline distT="0" distB="0" distL="0" distR="0" wp14:anchorId="6870F701" wp14:editId="50C0D13B">
            <wp:extent cx="5531349" cy="37147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532229" cy="3715341"/>
                    </a:xfrm>
                    <a:prstGeom prst="rect">
                      <a:avLst/>
                    </a:prstGeom>
                  </pic:spPr>
                </pic:pic>
              </a:graphicData>
            </a:graphic>
          </wp:inline>
        </w:drawing>
      </w:r>
    </w:p>
    <w:p w14:paraId="111A9105" w14:textId="77777777" w:rsidR="009D54C0" w:rsidRDefault="009D54C0" w:rsidP="00717091">
      <w:pPr>
        <w:pStyle w:val="NumberedList1"/>
        <w:numPr>
          <w:ilvl w:val="0"/>
          <w:numId w:val="47"/>
        </w:numPr>
        <w:tabs>
          <w:tab w:val="left" w:pos="360"/>
        </w:tabs>
        <w:spacing w:line="240" w:lineRule="exact"/>
        <w:ind w:left="360" w:hanging="360"/>
        <w:rPr>
          <w:rFonts w:cs="Arial"/>
        </w:rPr>
      </w:pPr>
      <w:r>
        <w:rPr>
          <w:rFonts w:cs="Arial"/>
        </w:rPr>
        <w:t>The data connection should automatically refresh and no errors should occur.</w:t>
      </w:r>
    </w:p>
    <w:p w14:paraId="433A2503" w14:textId="77777777" w:rsidR="009D54C0" w:rsidRDefault="009D54C0" w:rsidP="00717091">
      <w:pPr>
        <w:pStyle w:val="NumberedList1"/>
        <w:numPr>
          <w:ilvl w:val="0"/>
          <w:numId w:val="47"/>
        </w:numPr>
        <w:tabs>
          <w:tab w:val="left" w:pos="360"/>
        </w:tabs>
        <w:spacing w:line="240" w:lineRule="exact"/>
        <w:ind w:left="360" w:hanging="360"/>
        <w:rPr>
          <w:rFonts w:cs="Arial"/>
        </w:rPr>
      </w:pPr>
      <w:r>
        <w:rPr>
          <w:rFonts w:cs="Arial"/>
        </w:rPr>
        <w:t>Open SQL Server Management Studio and modify the data row displayed in the web drawing.</w:t>
      </w:r>
    </w:p>
    <w:p w14:paraId="28AAC6C6" w14:textId="77777777" w:rsidR="009D54C0" w:rsidRDefault="009D54C0" w:rsidP="00717091">
      <w:pPr>
        <w:pStyle w:val="NumberedList1"/>
        <w:numPr>
          <w:ilvl w:val="0"/>
          <w:numId w:val="47"/>
        </w:numPr>
        <w:tabs>
          <w:tab w:val="left" w:pos="360"/>
        </w:tabs>
        <w:spacing w:line="240" w:lineRule="exact"/>
        <w:ind w:left="360" w:hanging="360"/>
        <w:rPr>
          <w:rFonts w:cs="Arial"/>
        </w:rPr>
      </w:pPr>
      <w:r>
        <w:rPr>
          <w:rFonts w:cs="Arial"/>
        </w:rPr>
        <w:t xml:space="preserve">Refresh the data connection by pressing the </w:t>
      </w:r>
      <w:r w:rsidRPr="00717091">
        <w:rPr>
          <w:b/>
        </w:rPr>
        <w:t>Refresh</w:t>
      </w:r>
      <w:r>
        <w:rPr>
          <w:rFonts w:cs="Arial"/>
        </w:rPr>
        <w:t xml:space="preserve"> button at the top of the drawing window. If delegation is configured correctly you should see your data refresh.</w:t>
      </w:r>
    </w:p>
    <w:p w14:paraId="3A9855DF" w14:textId="77777777" w:rsidR="00F2462F" w:rsidRDefault="00F2462F" w:rsidP="00F72953">
      <w:pPr>
        <w:pStyle w:val="ListParagraph"/>
        <w:ind w:left="360"/>
      </w:pPr>
      <w:r>
        <w:rPr>
          <w:noProof/>
          <w:lang w:val="en-US" w:eastAsia="en-US"/>
        </w:rPr>
        <w:drawing>
          <wp:inline distT="0" distB="0" distL="0" distR="0" wp14:anchorId="1027A58B" wp14:editId="5C06888E">
            <wp:extent cx="4676775" cy="1371600"/>
            <wp:effectExtent l="0" t="0" r="9525"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4676775" cy="1371600"/>
                    </a:xfrm>
                    <a:prstGeom prst="rect">
                      <a:avLst/>
                    </a:prstGeom>
                  </pic:spPr>
                </pic:pic>
              </a:graphicData>
            </a:graphic>
          </wp:inline>
        </w:drawing>
      </w:r>
    </w:p>
    <w:p w14:paraId="012331D8" w14:textId="77777777" w:rsidR="00CD7742" w:rsidRDefault="00F2462F" w:rsidP="00F72953">
      <w:pPr>
        <w:pStyle w:val="ListParagraph"/>
        <w:ind w:left="360"/>
      </w:pPr>
      <w:r>
        <w:rPr>
          <w:noProof/>
          <w:lang w:val="en-US" w:eastAsia="en-US"/>
        </w:rPr>
        <w:lastRenderedPageBreak/>
        <w:drawing>
          <wp:inline distT="0" distB="0" distL="0" distR="0" wp14:anchorId="01B19F3C" wp14:editId="163666A3">
            <wp:extent cx="5159437" cy="1838325"/>
            <wp:effectExtent l="0" t="0" r="3175"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167184" cy="1841085"/>
                    </a:xfrm>
                    <a:prstGeom prst="rect">
                      <a:avLst/>
                    </a:prstGeom>
                  </pic:spPr>
                </pic:pic>
              </a:graphicData>
            </a:graphic>
          </wp:inline>
        </w:drawing>
      </w:r>
    </w:p>
    <w:p w14:paraId="3E3BD92D" w14:textId="77777777" w:rsidR="009D54C0" w:rsidRDefault="009D54C0" w:rsidP="00717091">
      <w:pPr>
        <w:pStyle w:val="ListParagraph"/>
        <w:ind w:left="0"/>
        <w:rPr>
          <w:rFonts w:cs="Arial"/>
          <w:color w:val="000000"/>
        </w:rPr>
      </w:pPr>
      <w:bookmarkStart w:id="297" w:name="_Ref266434601"/>
      <w:bookmarkStart w:id="298" w:name="_Toc274573088"/>
      <w:bookmarkStart w:id="299" w:name="_Ref262307405"/>
      <w:r>
        <w:rPr>
          <w:rFonts w:cs="Arial"/>
          <w:color w:val="000000"/>
        </w:rPr>
        <w:br w:type="page"/>
      </w:r>
    </w:p>
    <w:p w14:paraId="1907658C" w14:textId="77777777" w:rsidR="009D54C0" w:rsidRDefault="009D54C0" w:rsidP="00717091">
      <w:pPr>
        <w:pStyle w:val="Heading1"/>
        <w:rPr>
          <w:rFonts w:cs="Arial"/>
        </w:rPr>
      </w:pPr>
      <w:bookmarkStart w:id="300" w:name="BookMark12"/>
      <w:bookmarkStart w:id="301" w:name="BM7c5b0e5d13634f26860e09eeceb9855f"/>
      <w:bookmarkStart w:id="302" w:name="_Toc289344718"/>
      <w:bookmarkStart w:id="303" w:name="_Toc321916366"/>
      <w:bookmarkEnd w:id="300"/>
      <w:bookmarkEnd w:id="301"/>
      <w:r>
        <w:rPr>
          <w:rFonts w:cs="Arial"/>
        </w:rPr>
        <w:t>Identity delegation for PerformancePoint Services</w:t>
      </w:r>
      <w:bookmarkEnd w:id="297"/>
      <w:bookmarkEnd w:id="298"/>
      <w:r>
        <w:rPr>
          <w:rFonts w:cs="Arial"/>
        </w:rPr>
        <w:t xml:space="preserve"> (SharePoint</w:t>
      </w:r>
      <w:r w:rsidRPr="00717091">
        <w:t xml:space="preserve"> Server </w:t>
      </w:r>
      <w:r>
        <w:rPr>
          <w:rFonts w:cs="Arial"/>
        </w:rPr>
        <w:t>2010)</w:t>
      </w:r>
      <w:bookmarkEnd w:id="302"/>
      <w:bookmarkEnd w:id="303"/>
    </w:p>
    <w:p w14:paraId="4BCF74C4" w14:textId="77777777" w:rsidR="009D54C0" w:rsidRDefault="009D54C0">
      <w:pPr>
        <w:spacing w:line="240" w:lineRule="auto"/>
        <w:rPr>
          <w:rFonts w:cs="Arial"/>
          <w:color w:val="000000"/>
        </w:rPr>
      </w:pPr>
      <w:r>
        <w:rPr>
          <w:rFonts w:cs="Arial"/>
          <w:b/>
          <w:color w:val="808080"/>
          <w:sz w:val="18"/>
        </w:rPr>
        <w:t>Published: December 2, 2010</w:t>
      </w:r>
    </w:p>
    <w:p w14:paraId="70BF52ED" w14:textId="77777777" w:rsidR="009D54C0" w:rsidRPr="00717091" w:rsidRDefault="009D54C0" w:rsidP="00D12857">
      <w:pPr>
        <w:spacing w:line="240" w:lineRule="auto"/>
        <w:rPr>
          <w:color w:val="000000"/>
        </w:rPr>
      </w:pPr>
      <w:r w:rsidRPr="00717091">
        <w:rPr>
          <w:color w:val="000000"/>
        </w:rPr>
        <w:t>In this scenario</w:t>
      </w:r>
      <w:r>
        <w:rPr>
          <w:rFonts w:cs="Arial"/>
          <w:color w:val="000000"/>
        </w:rPr>
        <w:t>,</w:t>
      </w:r>
      <w:r w:rsidRPr="00717091">
        <w:rPr>
          <w:color w:val="000000"/>
        </w:rPr>
        <w:t xml:space="preserve"> you will add the PerformancePoint Services service application to the SharePoint Server environment and configure Kerberos constrained delegation to allow the service to pull data from an external Analysis Services cube and have the option to pull data from SQL Server. </w:t>
      </w:r>
    </w:p>
    <w:p w14:paraId="76DD3220"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717091" w:rsidRPr="00645B07" w14:paraId="01703964" w14:textId="77777777" w:rsidTr="00D27E2E">
        <w:tc>
          <w:tcPr>
            <w:tcW w:w="5000" w:type="pct"/>
          </w:tcPr>
          <w:p w14:paraId="1ED8E259" w14:textId="77777777" w:rsidR="00717091" w:rsidRPr="00717091" w:rsidRDefault="00DA526A" w:rsidP="00717091">
            <w:pPr>
              <w:keepNext/>
              <w:spacing w:line="240" w:lineRule="auto"/>
              <w:rPr>
                <w:color w:val="000000"/>
                <w:sz w:val="18"/>
              </w:rPr>
            </w:pPr>
            <w:r>
              <w:rPr>
                <w:rFonts w:cs="Arial"/>
                <w:color w:val="000000"/>
                <w:sz w:val="18"/>
              </w:rPr>
              <w:pict w14:anchorId="495C4F88">
                <v:shape id="_x0000_i1088" type="#_x0000_t75" style="width:9.75pt;height:9.75pt">
                  <v:imagedata r:id="rId20" o:title="note"/>
                </v:shape>
              </w:pict>
            </w:r>
            <w:r w:rsidR="00717091" w:rsidRPr="00645B07">
              <w:rPr>
                <w:rFonts w:cs="Arial"/>
                <w:color w:val="000000"/>
              </w:rPr>
              <w:t xml:space="preserve"> </w:t>
            </w:r>
            <w:r w:rsidR="00717091" w:rsidRPr="00645B07">
              <w:rPr>
                <w:rFonts w:cs="Arial"/>
                <w:b/>
                <w:color w:val="000000"/>
              </w:rPr>
              <w:t xml:space="preserve">Note: </w:t>
            </w:r>
          </w:p>
        </w:tc>
      </w:tr>
      <w:tr w:rsidR="00717091" w:rsidRPr="00645B07" w14:paraId="66CEEC80" w14:textId="77777777" w:rsidTr="00D27E2E">
        <w:tc>
          <w:tcPr>
            <w:tcW w:w="5000" w:type="pct"/>
          </w:tcPr>
          <w:p w14:paraId="495668A0" w14:textId="77777777" w:rsidR="00717091" w:rsidRPr="00717091" w:rsidRDefault="00717091" w:rsidP="00717091">
            <w:pPr>
              <w:keepNext/>
              <w:spacing w:line="240" w:lineRule="auto"/>
              <w:rPr>
                <w:color w:val="000000"/>
              </w:rPr>
            </w:pPr>
            <w:r w:rsidRPr="00645B07">
              <w:rPr>
                <w:rFonts w:cs="Arial"/>
                <w:color w:val="000000"/>
              </w:rPr>
              <w:t>If you are installing</w:t>
            </w:r>
            <w:r w:rsidRPr="00717091">
              <w:rPr>
                <w:color w:val="000000"/>
              </w:rPr>
              <w:t xml:space="preserve"> on </w:t>
            </w:r>
            <w:r w:rsidRPr="00645B07">
              <w:rPr>
                <w:rFonts w:cs="Arial"/>
                <w:color w:val="000000"/>
              </w:rPr>
              <w:t xml:space="preserve">Windows </w:t>
            </w:r>
            <w:r w:rsidRPr="00717091">
              <w:rPr>
                <w:color w:val="000000"/>
              </w:rPr>
              <w:t>Server</w:t>
            </w:r>
            <w:r w:rsidRPr="00645B07">
              <w:rPr>
                <w:rFonts w:cs="Arial"/>
                <w:color w:val="000000"/>
              </w:rPr>
              <w:t xml:space="preserve"> 2008, you may need to install the following hotfix for </w:t>
            </w:r>
            <w:r w:rsidRPr="00717091">
              <w:rPr>
                <w:color w:val="000000"/>
              </w:rPr>
              <w:t xml:space="preserve">Kerberos </w:t>
            </w:r>
            <w:r w:rsidRPr="00645B07">
              <w:rPr>
                <w:rFonts w:cs="Arial"/>
                <w:color w:val="000000"/>
              </w:rPr>
              <w:t>authentication:</w:t>
            </w:r>
          </w:p>
          <w:p w14:paraId="12F89DEB" w14:textId="77777777" w:rsidR="00717091" w:rsidRPr="00717091" w:rsidRDefault="007D27AF" w:rsidP="00717091">
            <w:pPr>
              <w:keepNext/>
              <w:spacing w:line="240" w:lineRule="auto"/>
              <w:rPr>
                <w:color w:val="000000"/>
              </w:rPr>
            </w:pPr>
            <w:hyperlink r:id="rId263" w:tooltip="http://support.microsoft.com/kb/969083" w:history="1">
              <w:r w:rsidR="00717091" w:rsidRPr="00645B07">
                <w:rPr>
                  <w:rStyle w:val="Hyperlink"/>
                  <w:rFonts w:hAnsi="Calibri" w:cs="Arial"/>
                </w:rPr>
                <w:t>A Kerberos authentication fails together with the error code 0X80090302 or 0x8009030f on a computer that is running Windows Server 2008 or Windows Vista when the AES algorithm is used</w:t>
              </w:r>
            </w:hyperlink>
            <w:r w:rsidR="00717091">
              <w:t xml:space="preserve"> </w:t>
            </w:r>
            <w:r w:rsidR="00717091" w:rsidRPr="00645B07">
              <w:rPr>
                <w:rFonts w:cs="Arial"/>
                <w:color w:val="000000"/>
              </w:rPr>
              <w:t xml:space="preserve"> (http://support.microsoft.com/kb/969083)</w:t>
            </w:r>
          </w:p>
        </w:tc>
      </w:tr>
    </w:tbl>
    <w:p w14:paraId="2B53EA2E" w14:textId="77777777" w:rsidR="009D54C0" w:rsidRPr="008F1D97" w:rsidRDefault="009D54C0" w:rsidP="00717091">
      <w:pPr>
        <w:pStyle w:val="Heading2"/>
      </w:pPr>
      <w:bookmarkStart w:id="304" w:name="_Toc274573091"/>
      <w:bookmarkStart w:id="305" w:name="_Toc289344719"/>
      <w:bookmarkStart w:id="306" w:name="_Toc321916367"/>
      <w:r w:rsidRPr="008F1D97">
        <w:t xml:space="preserve">Scenario </w:t>
      </w:r>
      <w:bookmarkEnd w:id="304"/>
      <w:r w:rsidRPr="008F1D97">
        <w:t>dependencies</w:t>
      </w:r>
      <w:bookmarkEnd w:id="305"/>
      <w:bookmarkEnd w:id="306"/>
    </w:p>
    <w:p w14:paraId="4D4BADF8" w14:textId="77777777" w:rsidR="009D54C0" w:rsidRPr="00717091" w:rsidRDefault="009D54C0" w:rsidP="00D12857">
      <w:pPr>
        <w:spacing w:line="240" w:lineRule="auto"/>
        <w:rPr>
          <w:color w:val="000000"/>
        </w:rPr>
      </w:pPr>
      <w:r w:rsidRPr="00717091">
        <w:rPr>
          <w:rFonts w:ascii="Calibri" w:eastAsia="Calibri" w:hAnsi="Calibri"/>
          <w:color w:val="000000"/>
        </w:rPr>
        <w:t>To complete this scenario you will need to have completed:</w:t>
      </w:r>
    </w:p>
    <w:p w14:paraId="6B5DD2F7" w14:textId="77777777" w:rsidR="009D54C0" w:rsidRDefault="009D54C0">
      <w:pPr>
        <w:pStyle w:val="BulletedList1"/>
        <w:spacing w:line="240" w:lineRule="exact"/>
        <w:rPr>
          <w:rFonts w:cs="Arial"/>
        </w:rPr>
      </w:pPr>
      <w:r>
        <w:rPr>
          <w:rFonts w:cs="Arial"/>
        </w:rPr>
        <w:t xml:space="preserve">Scenario 1: </w:t>
      </w:r>
      <w:hyperlink w:anchor="BM7806ebe91df444138772202011d8092f" w:history="1">
        <w:r>
          <w:rPr>
            <w:rStyle w:val="Hyperlink"/>
            <w:rFonts w:cs="Arial"/>
          </w:rPr>
          <w:t>Core Configuration</w:t>
        </w:r>
      </w:hyperlink>
    </w:p>
    <w:p w14:paraId="09733FB3" w14:textId="77777777" w:rsidR="009D54C0" w:rsidRDefault="009D54C0">
      <w:pPr>
        <w:pStyle w:val="BulletedList1"/>
        <w:spacing w:line="240" w:lineRule="exact"/>
        <w:rPr>
          <w:rFonts w:cs="Arial"/>
        </w:rPr>
      </w:pPr>
      <w:r>
        <w:rPr>
          <w:rFonts w:cs="Arial"/>
        </w:rPr>
        <w:t xml:space="preserve">Scenario 2: </w:t>
      </w:r>
      <w:hyperlink w:anchor="BM1b3baad1cf7c434dbccd1ab99664954a" w:history="1">
        <w:r>
          <w:rPr>
            <w:rStyle w:val="Hyperlink"/>
            <w:rFonts w:cs="Arial"/>
          </w:rPr>
          <w:t>Kerberos Authentication for SQL OLTP</w:t>
        </w:r>
      </w:hyperlink>
      <w:r>
        <w:rPr>
          <w:rFonts w:cs="Arial"/>
        </w:rPr>
        <w:t xml:space="preserve"> (optional)</w:t>
      </w:r>
    </w:p>
    <w:p w14:paraId="255F7425" w14:textId="77777777" w:rsidR="009D54C0" w:rsidRDefault="009D54C0">
      <w:pPr>
        <w:pStyle w:val="BulletedList1"/>
        <w:spacing w:line="240" w:lineRule="exact"/>
        <w:rPr>
          <w:rFonts w:cs="Arial"/>
        </w:rPr>
      </w:pPr>
      <w:r>
        <w:rPr>
          <w:rFonts w:cs="Arial"/>
        </w:rPr>
        <w:t xml:space="preserve">Scenario 3: </w:t>
      </w:r>
      <w:hyperlink w:anchor="BM872fcadab90e4145b2f049c34970ac17" w:history="1">
        <w:r>
          <w:rPr>
            <w:rStyle w:val="Hyperlink"/>
            <w:rFonts w:cs="Arial"/>
          </w:rPr>
          <w:t>Kerberos Authentication for SQL Server Analysis Services</w:t>
        </w:r>
      </w:hyperlink>
    </w:p>
    <w:p w14:paraId="59F7792B" w14:textId="77777777" w:rsidR="009D54C0" w:rsidRPr="008F1D97" w:rsidRDefault="009D54C0" w:rsidP="008F1D97">
      <w:pPr>
        <w:pStyle w:val="Heading2"/>
      </w:pPr>
      <w:bookmarkStart w:id="307" w:name="_Toc289344720"/>
      <w:bookmarkStart w:id="308" w:name="_Toc321916368"/>
      <w:r w:rsidRPr="008F1D97">
        <w:t>Configuration checklist</w:t>
      </w:r>
      <w:bookmarkEnd w:id="307"/>
      <w:bookmarkEnd w:id="308"/>
    </w:p>
    <w:p w14:paraId="05F05CA3"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078"/>
        <w:gridCol w:w="5865"/>
      </w:tblGrid>
      <w:tr w:rsidR="009D54C0" w:rsidRPr="00645B07" w14:paraId="27927A39" w14:textId="77777777" w:rsidTr="0080035E">
        <w:trPr>
          <w:tblHeader/>
        </w:trPr>
        <w:tc>
          <w:tcPr>
            <w:tcW w:w="1308" w:type="pct"/>
            <w:tcBorders>
              <w:top w:val="single" w:sz="12" w:space="0" w:color="808080"/>
              <w:left w:val="single" w:sz="6" w:space="0" w:color="808080"/>
              <w:bottom w:val="single" w:sz="4" w:space="0" w:color="808080"/>
              <w:right w:val="single" w:sz="12" w:space="0" w:color="808080"/>
              <w:tl2br w:val="nil"/>
            </w:tcBorders>
            <w:shd w:val="clear" w:color="auto" w:fill="D9D9D9"/>
          </w:tcPr>
          <w:p w14:paraId="711E8FE9" w14:textId="77777777" w:rsidR="009D54C0" w:rsidRPr="00645B07" w:rsidRDefault="009D54C0">
            <w:pPr>
              <w:spacing w:line="240" w:lineRule="auto"/>
              <w:rPr>
                <w:rFonts w:cs="Arial"/>
                <w:color w:val="000000"/>
                <w:sz w:val="18"/>
              </w:rPr>
            </w:pPr>
            <w:r w:rsidRPr="00645B07">
              <w:rPr>
                <w:rFonts w:cs="Arial"/>
                <w:b/>
                <w:color w:val="000000"/>
                <w:sz w:val="18"/>
              </w:rPr>
              <w:t>Area of configuration</w:t>
            </w:r>
          </w:p>
        </w:tc>
        <w:tc>
          <w:tcPr>
            <w:tcW w:w="369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3C83CE6A" w14:textId="77777777" w:rsidR="009D54C0" w:rsidRPr="00645B07" w:rsidRDefault="009D54C0">
            <w:pPr>
              <w:spacing w:line="240" w:lineRule="auto"/>
              <w:rPr>
                <w:rFonts w:cs="Arial"/>
                <w:color w:val="000000"/>
                <w:sz w:val="18"/>
              </w:rPr>
            </w:pPr>
            <w:r w:rsidRPr="00645B07">
              <w:rPr>
                <w:rFonts w:cs="Arial"/>
                <w:b/>
                <w:color w:val="000000"/>
                <w:sz w:val="18"/>
              </w:rPr>
              <w:t>Description</w:t>
            </w:r>
          </w:p>
        </w:tc>
      </w:tr>
      <w:tr w:rsidR="009D54C0" w:rsidRPr="00645B07" w14:paraId="6DEDD85C" w14:textId="77777777" w:rsidTr="0080035E">
        <w:tc>
          <w:tcPr>
            <w:tcW w:w="130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9679BA6" w14:textId="77777777" w:rsidR="009D54C0" w:rsidRPr="00645B07" w:rsidRDefault="009D54C0">
            <w:pPr>
              <w:spacing w:line="240" w:lineRule="auto"/>
              <w:rPr>
                <w:rFonts w:cs="Arial"/>
                <w:color w:val="000000"/>
              </w:rPr>
            </w:pPr>
            <w:r w:rsidRPr="00645B07">
              <w:rPr>
                <w:rFonts w:cs="Arial"/>
                <w:color w:val="000000"/>
              </w:rPr>
              <w:lastRenderedPageBreak/>
              <w:t>Active Directory configuration</w:t>
            </w:r>
          </w:p>
        </w:tc>
        <w:tc>
          <w:tcPr>
            <w:tcW w:w="369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6CAF8F5" w14:textId="77777777" w:rsidR="009D54C0" w:rsidRPr="00645B07" w:rsidRDefault="009D54C0">
            <w:pPr>
              <w:spacing w:line="240" w:lineRule="auto"/>
              <w:rPr>
                <w:rFonts w:cs="Arial"/>
                <w:color w:val="000000"/>
              </w:rPr>
            </w:pPr>
            <w:r w:rsidRPr="00645B07">
              <w:rPr>
                <w:rFonts w:cs="Arial"/>
                <w:color w:val="000000"/>
              </w:rPr>
              <w:t>Create PerformancePoint Services service account</w:t>
            </w:r>
          </w:p>
          <w:p w14:paraId="43BDBE0C" w14:textId="77777777" w:rsidR="009D54C0" w:rsidRPr="00645B07" w:rsidRDefault="009D54C0">
            <w:pPr>
              <w:spacing w:line="240" w:lineRule="auto"/>
              <w:rPr>
                <w:rFonts w:cs="Arial"/>
                <w:color w:val="000000"/>
              </w:rPr>
            </w:pPr>
            <w:r w:rsidRPr="00645B07">
              <w:rPr>
                <w:rFonts w:cs="Arial"/>
                <w:color w:val="000000"/>
              </w:rPr>
              <w:t>Create an SPN for the service account running the PerformancePoint Service on the Application Server</w:t>
            </w:r>
          </w:p>
          <w:p w14:paraId="6130B38A" w14:textId="77777777" w:rsidR="009D54C0" w:rsidRPr="00645B07" w:rsidRDefault="009D54C0">
            <w:pPr>
              <w:spacing w:line="240" w:lineRule="auto"/>
              <w:rPr>
                <w:rFonts w:cs="Arial"/>
                <w:color w:val="000000"/>
              </w:rPr>
            </w:pPr>
            <w:r w:rsidRPr="00645B07">
              <w:rPr>
                <w:rFonts w:cs="Arial"/>
                <w:color w:val="000000"/>
              </w:rPr>
              <w:t xml:space="preserve">Verify Analysis Services SPN on SQL Server Analysis Services service account, </w:t>
            </w:r>
            <w:proofErr w:type="spellStart"/>
            <w:r w:rsidRPr="00645B07">
              <w:rPr>
                <w:rFonts w:cs="Arial"/>
                <w:color w:val="000000"/>
              </w:rPr>
              <w:t>vmlab</w:t>
            </w:r>
            <w:proofErr w:type="spellEnd"/>
            <w:r w:rsidRPr="00645B07">
              <w:rPr>
                <w:rFonts w:cs="Arial"/>
                <w:color w:val="000000"/>
              </w:rPr>
              <w:t>\</w:t>
            </w:r>
            <w:proofErr w:type="spellStart"/>
            <w:r w:rsidRPr="00645B07">
              <w:rPr>
                <w:rFonts w:cs="Arial"/>
                <w:color w:val="000000"/>
              </w:rPr>
              <w:t>svcSQLAS</w:t>
            </w:r>
            <w:proofErr w:type="spellEnd"/>
            <w:r w:rsidRPr="00645B07">
              <w:rPr>
                <w:rFonts w:cs="Arial"/>
                <w:color w:val="000000"/>
              </w:rPr>
              <w:t xml:space="preserve"> (performed in Scenario 3) </w:t>
            </w:r>
          </w:p>
          <w:p w14:paraId="2464A587" w14:textId="77777777" w:rsidR="009D54C0" w:rsidRPr="00645B07" w:rsidRDefault="009D54C0">
            <w:pPr>
              <w:spacing w:line="240" w:lineRule="auto"/>
              <w:rPr>
                <w:rFonts w:cs="Arial"/>
                <w:color w:val="000000"/>
              </w:rPr>
            </w:pPr>
            <w:r w:rsidRPr="00645B07">
              <w:rPr>
                <w:rFonts w:cs="Arial"/>
                <w:color w:val="000000"/>
              </w:rPr>
              <w:t xml:space="preserve">and </w:t>
            </w:r>
          </w:p>
          <w:p w14:paraId="442EF134" w14:textId="77777777" w:rsidR="009D54C0" w:rsidRPr="00645B07" w:rsidRDefault="009D54C0">
            <w:pPr>
              <w:spacing w:line="240" w:lineRule="auto"/>
              <w:rPr>
                <w:rFonts w:cs="Arial"/>
                <w:color w:val="000000"/>
              </w:rPr>
            </w:pPr>
            <w:r w:rsidRPr="00645B07">
              <w:rPr>
                <w:rFonts w:cs="Arial"/>
                <w:color w:val="000000"/>
              </w:rPr>
              <w:t xml:space="preserve">(Optional) verify the SQL Server database engine service account, </w:t>
            </w:r>
            <w:proofErr w:type="spellStart"/>
            <w:r w:rsidRPr="00645B07">
              <w:rPr>
                <w:rFonts w:cs="Arial"/>
                <w:color w:val="000000"/>
              </w:rPr>
              <w:t>vmlab</w:t>
            </w:r>
            <w:proofErr w:type="spellEnd"/>
            <w:r w:rsidRPr="00645B07">
              <w:rPr>
                <w:rFonts w:cs="Arial"/>
                <w:color w:val="000000"/>
              </w:rPr>
              <w:t>\</w:t>
            </w:r>
            <w:proofErr w:type="spellStart"/>
            <w:proofErr w:type="gramStart"/>
            <w:r w:rsidRPr="00645B07">
              <w:rPr>
                <w:rFonts w:cs="Arial"/>
                <w:color w:val="000000"/>
              </w:rPr>
              <w:t>svcSQL</w:t>
            </w:r>
            <w:proofErr w:type="spellEnd"/>
            <w:r w:rsidRPr="00645B07">
              <w:rPr>
                <w:rFonts w:cs="Arial"/>
                <w:color w:val="000000"/>
              </w:rPr>
              <w:t>(</w:t>
            </w:r>
            <w:proofErr w:type="gramEnd"/>
            <w:r w:rsidRPr="00645B07">
              <w:rPr>
                <w:rFonts w:cs="Arial"/>
                <w:color w:val="000000"/>
              </w:rPr>
              <w:t xml:space="preserve">performed in Scenario 2). </w:t>
            </w:r>
          </w:p>
          <w:p w14:paraId="57E82477" w14:textId="77777777" w:rsidR="009D54C0" w:rsidRPr="00645B07" w:rsidRDefault="009D54C0">
            <w:pPr>
              <w:spacing w:line="240" w:lineRule="auto"/>
              <w:rPr>
                <w:rFonts w:cs="Arial"/>
                <w:color w:val="000000"/>
              </w:rPr>
            </w:pPr>
            <w:r w:rsidRPr="00645B07">
              <w:rPr>
                <w:rFonts w:cs="Arial"/>
                <w:color w:val="000000"/>
              </w:rPr>
              <w:t>Configure Kerberos constrained delegation for Claims to Windows Services service account to Analysis Services</w:t>
            </w:r>
          </w:p>
          <w:p w14:paraId="7FCBDB7E" w14:textId="77777777" w:rsidR="009D54C0" w:rsidRPr="00645B07" w:rsidRDefault="009D54C0">
            <w:pPr>
              <w:spacing w:line="240" w:lineRule="auto"/>
              <w:rPr>
                <w:rFonts w:cs="Arial"/>
                <w:color w:val="000000"/>
              </w:rPr>
            </w:pPr>
            <w:r w:rsidRPr="00645B07">
              <w:rPr>
                <w:rFonts w:cs="Arial"/>
                <w:color w:val="000000"/>
              </w:rPr>
              <w:t>Configure Kerberos constrained delegation for the PerformancePoint</w:t>
            </w:r>
          </w:p>
          <w:p w14:paraId="4AB0710D" w14:textId="77777777" w:rsidR="009D54C0" w:rsidRPr="00645B07" w:rsidRDefault="009D54C0">
            <w:pPr>
              <w:spacing w:line="240" w:lineRule="auto"/>
              <w:rPr>
                <w:rFonts w:cs="Arial"/>
                <w:color w:val="000000"/>
              </w:rPr>
            </w:pPr>
            <w:r w:rsidRPr="00645B07">
              <w:rPr>
                <w:rFonts w:cs="Arial"/>
                <w:color w:val="000000"/>
              </w:rPr>
              <w:t>Services service account to Analysis Services</w:t>
            </w:r>
          </w:p>
        </w:tc>
      </w:tr>
      <w:tr w:rsidR="009D54C0" w:rsidRPr="00645B07" w14:paraId="2D6BBE0D" w14:textId="77777777" w:rsidTr="0080035E">
        <w:tc>
          <w:tcPr>
            <w:tcW w:w="130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8923D0D" w14:textId="77777777" w:rsidR="009D54C0" w:rsidRPr="00645B07" w:rsidRDefault="009D54C0">
            <w:pPr>
              <w:spacing w:line="240" w:lineRule="auto"/>
              <w:rPr>
                <w:rFonts w:cs="Arial"/>
                <w:color w:val="000000"/>
              </w:rPr>
            </w:pPr>
            <w:r w:rsidRPr="00645B07">
              <w:rPr>
                <w:rFonts w:cs="Arial"/>
                <w:color w:val="000000"/>
              </w:rPr>
              <w:t xml:space="preserve">SharePoint Server configuration </w:t>
            </w:r>
          </w:p>
        </w:tc>
        <w:tc>
          <w:tcPr>
            <w:tcW w:w="369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D3D10D5" w14:textId="77777777" w:rsidR="009D54C0" w:rsidRPr="00645B07" w:rsidRDefault="009D54C0">
            <w:pPr>
              <w:spacing w:line="240" w:lineRule="auto"/>
              <w:rPr>
                <w:rFonts w:cs="Arial"/>
                <w:color w:val="000000"/>
              </w:rPr>
            </w:pPr>
            <w:r w:rsidRPr="00645B07">
              <w:rPr>
                <w:rFonts w:cs="Arial"/>
                <w:color w:val="000000"/>
              </w:rPr>
              <w:t>Start Claims to Windows Token Service on PerformancePoint Services Servers</w:t>
            </w:r>
          </w:p>
          <w:p w14:paraId="2ABBB7E9" w14:textId="77777777" w:rsidR="009D54C0" w:rsidRPr="00645B07" w:rsidRDefault="009D54C0">
            <w:pPr>
              <w:spacing w:line="240" w:lineRule="auto"/>
              <w:rPr>
                <w:rFonts w:cs="Arial"/>
                <w:color w:val="000000"/>
              </w:rPr>
            </w:pPr>
            <w:r w:rsidRPr="00645B07">
              <w:rPr>
                <w:rFonts w:cs="Arial"/>
                <w:color w:val="000000"/>
              </w:rPr>
              <w:t>Start the PerformancePoint Services service instance on the PerformancePoint Services server</w:t>
            </w:r>
          </w:p>
          <w:p w14:paraId="7E8B3B49" w14:textId="77777777" w:rsidR="009D54C0" w:rsidRPr="00645B07" w:rsidRDefault="009D54C0">
            <w:pPr>
              <w:spacing w:line="240" w:lineRule="auto"/>
              <w:rPr>
                <w:rFonts w:cs="Arial"/>
                <w:color w:val="000000"/>
              </w:rPr>
            </w:pPr>
            <w:r w:rsidRPr="00645B07">
              <w:rPr>
                <w:rFonts w:cs="Arial"/>
                <w:color w:val="000000"/>
              </w:rPr>
              <w:t>Create the PerformancePoint Services service application and proxy</w:t>
            </w:r>
          </w:p>
          <w:p w14:paraId="3E6E50F6" w14:textId="77777777" w:rsidR="009D54C0" w:rsidRPr="00645B07" w:rsidRDefault="009D54C0">
            <w:pPr>
              <w:spacing w:line="240" w:lineRule="auto"/>
              <w:rPr>
                <w:rFonts w:cs="Arial"/>
                <w:color w:val="000000"/>
              </w:rPr>
            </w:pPr>
            <w:r w:rsidRPr="00645B07">
              <w:rPr>
                <w:rFonts w:cs="Arial"/>
                <w:color w:val="000000"/>
              </w:rPr>
              <w:t>Check the identity on PerformancePoint application</w:t>
            </w:r>
          </w:p>
          <w:p w14:paraId="2924C782" w14:textId="77777777" w:rsidR="009D54C0" w:rsidRPr="00645B07" w:rsidRDefault="009D54C0">
            <w:pPr>
              <w:spacing w:line="240" w:lineRule="auto"/>
              <w:rPr>
                <w:rFonts w:cs="Arial"/>
                <w:color w:val="000000"/>
              </w:rPr>
            </w:pPr>
            <w:r w:rsidRPr="00645B07">
              <w:rPr>
                <w:rFonts w:cs="Arial"/>
                <w:color w:val="000000"/>
              </w:rPr>
              <w:t>Grant the PerformancePoint Services service account permissions on the web application content database</w:t>
            </w:r>
          </w:p>
          <w:p w14:paraId="03068D6A" w14:textId="77777777" w:rsidR="009D54C0" w:rsidRPr="00645B07" w:rsidRDefault="009D54C0">
            <w:pPr>
              <w:spacing w:line="240" w:lineRule="auto"/>
              <w:rPr>
                <w:rFonts w:cs="Arial"/>
                <w:color w:val="000000"/>
              </w:rPr>
            </w:pPr>
            <w:r w:rsidRPr="00645B07">
              <w:rPr>
                <w:rFonts w:cs="Arial"/>
                <w:color w:val="000000"/>
              </w:rPr>
              <w:t>Configure PerformancePoint services trusted file location and authentication settings</w:t>
            </w:r>
          </w:p>
        </w:tc>
      </w:tr>
      <w:tr w:rsidR="009D54C0" w:rsidRPr="00645B07" w14:paraId="41765F9B" w14:textId="77777777" w:rsidTr="0080035E">
        <w:tc>
          <w:tcPr>
            <w:tcW w:w="130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966C874" w14:textId="77777777" w:rsidR="009D54C0" w:rsidRPr="00645B07" w:rsidRDefault="009D54C0">
            <w:pPr>
              <w:spacing w:line="240" w:lineRule="auto"/>
              <w:rPr>
                <w:rFonts w:cs="Arial"/>
                <w:color w:val="000000"/>
              </w:rPr>
            </w:pPr>
            <w:r w:rsidRPr="00645B07">
              <w:rPr>
                <w:rFonts w:cs="Arial"/>
                <w:color w:val="000000"/>
              </w:rPr>
              <w:t xml:space="preserve">Verify PerformancePoint Service constrained </w:t>
            </w:r>
            <w:r w:rsidRPr="00645B07">
              <w:rPr>
                <w:rFonts w:cs="Arial"/>
                <w:color w:val="000000"/>
              </w:rPr>
              <w:lastRenderedPageBreak/>
              <w:t>delegation</w:t>
            </w:r>
          </w:p>
        </w:tc>
        <w:tc>
          <w:tcPr>
            <w:tcW w:w="369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724B873" w14:textId="77777777" w:rsidR="009D54C0" w:rsidRPr="00645B07" w:rsidRDefault="009D54C0">
            <w:pPr>
              <w:spacing w:line="240" w:lineRule="auto"/>
              <w:rPr>
                <w:rFonts w:cs="Arial"/>
                <w:color w:val="000000"/>
              </w:rPr>
            </w:pPr>
            <w:r w:rsidRPr="00645B07">
              <w:rPr>
                <w:rFonts w:cs="Arial"/>
                <w:color w:val="000000"/>
              </w:rPr>
              <w:lastRenderedPageBreak/>
              <w:t xml:space="preserve">Create document library to host a test dashboard </w:t>
            </w:r>
          </w:p>
          <w:p w14:paraId="76C4D0FE" w14:textId="77777777" w:rsidR="009D54C0" w:rsidRPr="00645B07" w:rsidRDefault="009D54C0">
            <w:pPr>
              <w:spacing w:line="240" w:lineRule="auto"/>
              <w:rPr>
                <w:rFonts w:cs="Arial"/>
                <w:color w:val="000000"/>
              </w:rPr>
            </w:pPr>
            <w:r w:rsidRPr="00645B07">
              <w:rPr>
                <w:rFonts w:cs="Arial"/>
                <w:color w:val="000000"/>
              </w:rPr>
              <w:t xml:space="preserve">Create a data source that reference an existing SQL Server </w:t>
            </w:r>
            <w:r w:rsidRPr="00645B07">
              <w:rPr>
                <w:rFonts w:cs="Arial"/>
                <w:color w:val="000000"/>
              </w:rPr>
              <w:lastRenderedPageBreak/>
              <w:t>Analysis Services cube</w:t>
            </w:r>
          </w:p>
          <w:p w14:paraId="77928978" w14:textId="77777777" w:rsidR="009D54C0" w:rsidRPr="00645B07" w:rsidRDefault="009D54C0">
            <w:pPr>
              <w:spacing w:line="240" w:lineRule="auto"/>
              <w:rPr>
                <w:rFonts w:cs="Arial"/>
                <w:color w:val="000000"/>
              </w:rPr>
            </w:pPr>
            <w:r w:rsidRPr="00645B07">
              <w:rPr>
                <w:rFonts w:cs="Arial"/>
                <w:color w:val="000000"/>
              </w:rPr>
              <w:t>Create a trusted PerformancePoint content list</w:t>
            </w:r>
          </w:p>
          <w:p w14:paraId="4BB0C1B2" w14:textId="77777777" w:rsidR="009D54C0" w:rsidRPr="00645B07" w:rsidRDefault="009D54C0">
            <w:pPr>
              <w:spacing w:line="240" w:lineRule="auto"/>
              <w:rPr>
                <w:rFonts w:cs="Arial"/>
                <w:color w:val="000000"/>
              </w:rPr>
            </w:pPr>
            <w:r w:rsidRPr="00645B07">
              <w:rPr>
                <w:rFonts w:cs="Arial"/>
                <w:color w:val="000000"/>
              </w:rPr>
              <w:t>Create test PerformancePoint dashboard</w:t>
            </w:r>
          </w:p>
          <w:p w14:paraId="5703A24E" w14:textId="77777777" w:rsidR="009D54C0" w:rsidRPr="00645B07" w:rsidRDefault="009D54C0">
            <w:pPr>
              <w:spacing w:line="240" w:lineRule="auto"/>
              <w:rPr>
                <w:rFonts w:cs="Arial"/>
                <w:color w:val="000000"/>
              </w:rPr>
            </w:pPr>
            <w:r w:rsidRPr="00645B07">
              <w:rPr>
                <w:rFonts w:cs="Arial"/>
                <w:color w:val="000000"/>
              </w:rPr>
              <w:t xml:space="preserve">Publish dashboard to SharePoint Server </w:t>
            </w:r>
          </w:p>
        </w:tc>
      </w:tr>
    </w:tbl>
    <w:p w14:paraId="753E8BE8" w14:textId="77777777" w:rsidR="009D54C0" w:rsidRDefault="009D54C0">
      <w:pPr>
        <w:spacing w:line="240" w:lineRule="auto"/>
        <w:rPr>
          <w:rFonts w:cs="Arial"/>
          <w:color w:val="000000"/>
        </w:rPr>
      </w:pPr>
      <w:r>
        <w:rPr>
          <w:rFonts w:cs="Arial"/>
          <w:color w:val="000000"/>
        </w:rPr>
        <w:lastRenderedPageBreak/>
        <w:t xml:space="preserve"> </w:t>
      </w:r>
    </w:p>
    <w:p w14:paraId="7B8A31DF" w14:textId="77777777" w:rsidR="009D54C0" w:rsidRPr="008F1D97" w:rsidRDefault="009D54C0" w:rsidP="008F1D97">
      <w:pPr>
        <w:pStyle w:val="Heading2"/>
      </w:pPr>
      <w:bookmarkStart w:id="309" w:name="_Toc289344721"/>
      <w:bookmarkStart w:id="310" w:name="_Toc321916369"/>
      <w:r w:rsidRPr="008F1D97">
        <w:t>Scenario environment details</w:t>
      </w:r>
      <w:bookmarkEnd w:id="309"/>
      <w:bookmarkEnd w:id="310"/>
    </w:p>
    <w:p w14:paraId="7FA83C1B" w14:textId="77777777" w:rsidR="009D54C0" w:rsidRPr="008F1D97" w:rsidRDefault="009D54C0" w:rsidP="00717091">
      <w:pPr>
        <w:pStyle w:val="Heading3"/>
      </w:pPr>
      <w:bookmarkStart w:id="311" w:name="_Toc289344722"/>
      <w:bookmarkStart w:id="312" w:name="_Toc321916370"/>
      <w:r w:rsidRPr="008F1D97">
        <w:t>Kerberos constrained delegation paths</w:t>
      </w:r>
      <w:bookmarkEnd w:id="311"/>
      <w:bookmarkEnd w:id="312"/>
    </w:p>
    <w:p w14:paraId="7416E100" w14:textId="77777777" w:rsidR="00DE19D2" w:rsidRDefault="00DA526A" w:rsidP="00F64437">
      <w:pPr>
        <w:pStyle w:val="Figure"/>
        <w:rPr>
          <w:rFonts w:cs="Arial"/>
          <w:color w:val="000000"/>
        </w:rPr>
      </w:pPr>
      <w:r>
        <w:rPr>
          <w:noProof/>
        </w:rPr>
        <w:pict w14:anchorId="28D2219D">
          <v:shape id="Picture 14" o:spid="_x0000_i1089" type="#_x0000_t75" style="width:468pt;height:204pt;visibility:visible">
            <v:imagedata r:id="rId264" o:title=""/>
          </v:shape>
        </w:pict>
      </w:r>
    </w:p>
    <w:p w14:paraId="2CC2AD52" w14:textId="77777777" w:rsidR="009D54C0" w:rsidRPr="00C22BEA" w:rsidRDefault="009D54C0" w:rsidP="00D12857">
      <w:pPr>
        <w:spacing w:line="240" w:lineRule="auto"/>
        <w:rPr>
          <w:color w:val="000000"/>
        </w:rPr>
      </w:pPr>
      <w:r w:rsidRPr="00C22BEA">
        <w:rPr>
          <w:rFonts w:ascii="Calibri" w:eastAsia="Calibri" w:hAnsi="Calibri"/>
          <w:color w:val="000000"/>
        </w:rPr>
        <w:t xml:space="preserve">In this scenario we will configure the PerformancePoint Services service account for Kerberos constrained delegation to the SQL Server service. </w:t>
      </w:r>
    </w:p>
    <w:p w14:paraId="437FE10E" w14:textId="77777777" w:rsidR="009D54C0" w:rsidRDefault="009D54C0">
      <w:pPr>
        <w:keepNext/>
        <w:spacing w:line="240" w:lineRule="auto"/>
        <w:rPr>
          <w:rFonts w:cs="Arial"/>
          <w:color w:val="000000"/>
        </w:rPr>
      </w:pP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45B07" w14:paraId="6EBB8C84" w14:textId="77777777" w:rsidTr="00453307">
        <w:tc>
          <w:tcPr>
            <w:tcW w:w="5000" w:type="pct"/>
          </w:tcPr>
          <w:p w14:paraId="1BE9ADC1" w14:textId="77777777" w:rsidR="009D54C0" w:rsidRPr="00645B07" w:rsidRDefault="00DA526A">
            <w:pPr>
              <w:keepNext/>
              <w:spacing w:line="240" w:lineRule="auto"/>
              <w:rPr>
                <w:rFonts w:cs="Arial"/>
                <w:color w:val="000000"/>
                <w:sz w:val="18"/>
              </w:rPr>
            </w:pPr>
            <w:r>
              <w:rPr>
                <w:rFonts w:cs="Arial"/>
                <w:color w:val="000000"/>
                <w:sz w:val="18"/>
              </w:rPr>
              <w:pict w14:anchorId="686CDEA9">
                <v:shape id="_x0000_i1090" type="#_x0000_t75" style="width:9.75pt;height:9.75pt">
                  <v:imagedata r:id="rId20" o:title="note"/>
                </v:shape>
              </w:pict>
            </w:r>
            <w:r w:rsidR="009D54C0" w:rsidRPr="00645B07">
              <w:rPr>
                <w:rFonts w:cs="Arial"/>
                <w:color w:val="000000"/>
              </w:rPr>
              <w:t xml:space="preserve"> </w:t>
            </w:r>
            <w:r w:rsidR="009D54C0" w:rsidRPr="00645B07">
              <w:rPr>
                <w:rFonts w:cs="Arial"/>
                <w:b/>
                <w:color w:val="000000"/>
              </w:rPr>
              <w:t xml:space="preserve">Note: </w:t>
            </w:r>
          </w:p>
        </w:tc>
      </w:tr>
      <w:tr w:rsidR="009D54C0" w:rsidRPr="00645B07" w14:paraId="2FE0BD5A" w14:textId="77777777" w:rsidTr="00453307">
        <w:tc>
          <w:tcPr>
            <w:tcW w:w="5000" w:type="pct"/>
          </w:tcPr>
          <w:p w14:paraId="2C0AA821" w14:textId="77777777" w:rsidR="009D54C0" w:rsidRPr="00645B07" w:rsidRDefault="009D54C0">
            <w:pPr>
              <w:keepNext/>
              <w:spacing w:line="240" w:lineRule="auto"/>
              <w:rPr>
                <w:rFonts w:cs="Arial"/>
                <w:color w:val="000000"/>
              </w:rPr>
            </w:pPr>
            <w:r w:rsidRPr="00645B07">
              <w:rPr>
                <w:rFonts w:cs="Arial"/>
                <w:color w:val="000000"/>
              </w:rPr>
              <w:t xml:space="preserve">In this scenario we will configure the Claims to Windows Token Services (C2WTS) to use a dedicated service account. If you leave the C2WTS configured to use </w:t>
            </w:r>
            <w:r w:rsidRPr="00645B07">
              <w:rPr>
                <w:rFonts w:cs="Arial"/>
                <w:b/>
                <w:color w:val="000000"/>
              </w:rPr>
              <w:t>Local System</w:t>
            </w:r>
            <w:r w:rsidRPr="00645B07">
              <w:rPr>
                <w:rFonts w:cs="Arial"/>
                <w:color w:val="000000"/>
              </w:rPr>
              <w:t xml:space="preserve"> you will need to configure constrained delegation on the computer account for the computer running the C2WTS and Excel Services.</w:t>
            </w:r>
          </w:p>
        </w:tc>
      </w:tr>
    </w:tbl>
    <w:p w14:paraId="5BCCE47C" w14:textId="77777777" w:rsidR="009D54C0" w:rsidRDefault="009D54C0">
      <w:pPr>
        <w:keepNext/>
        <w:spacing w:line="240" w:lineRule="auto"/>
        <w:rPr>
          <w:rFonts w:cs="Arial"/>
          <w:color w:val="000000"/>
        </w:rPr>
      </w:pPr>
      <w:r>
        <w:rPr>
          <w:rFonts w:cs="Arial"/>
          <w:color w:val="000000"/>
        </w:rPr>
        <w:t xml:space="preserve"> </w:t>
      </w:r>
    </w:p>
    <w:p w14:paraId="5E664B20" w14:textId="77777777" w:rsidR="009D54C0" w:rsidRPr="006117D4" w:rsidRDefault="009D54C0" w:rsidP="00C22BEA">
      <w:pPr>
        <w:pStyle w:val="Heading3"/>
      </w:pPr>
      <w:bookmarkStart w:id="313" w:name="_Toc289344723"/>
      <w:bookmarkStart w:id="314" w:name="_Toc321916371"/>
      <w:r w:rsidRPr="006117D4">
        <w:t>SharePoint Server logical authentication</w:t>
      </w:r>
      <w:bookmarkEnd w:id="313"/>
      <w:bookmarkEnd w:id="314"/>
    </w:p>
    <w:p w14:paraId="155D01EA" w14:textId="77777777" w:rsidR="00F64437" w:rsidRDefault="007D27AF" w:rsidP="00F64437">
      <w:pPr>
        <w:pStyle w:val="Figure"/>
        <w:rPr>
          <w:noProof/>
        </w:rPr>
      </w:pPr>
      <w:r>
        <w:rPr>
          <w:noProof/>
        </w:rPr>
        <w:pict w14:anchorId="415B472B">
          <v:shape id="Picture 230" o:spid="_x0000_i1091" type="#_x0000_t75" style="width:390pt;height:105.75pt;visibility:visible">
            <v:imagedata r:id="rId265" o:title=""/>
          </v:shape>
        </w:pict>
      </w:r>
    </w:p>
    <w:p w14:paraId="2C1F2814" w14:textId="77777777" w:rsidR="009D54C0" w:rsidRPr="00D27E2E" w:rsidRDefault="009D54C0" w:rsidP="00D12857">
      <w:pPr>
        <w:spacing w:line="240" w:lineRule="auto"/>
        <w:rPr>
          <w:color w:val="000000"/>
        </w:rPr>
      </w:pPr>
      <w:r w:rsidRPr="00D27E2E">
        <w:rPr>
          <w:rFonts w:ascii="Calibri" w:eastAsia="Calibri" w:hAnsi="Calibri"/>
          <w:color w:val="000000"/>
        </w:rPr>
        <w:t xml:space="preserve">Authentication in this scenario begins with the client authenticating with Kerberos authentication at the web front end. SharePoint Server 2010 will convert the Windows authentication token into a claims token using the local Security Token Service (STS). The PerformancePoint service application will accept the claims token and convert it into a </w:t>
      </w:r>
      <w:r>
        <w:rPr>
          <w:rFonts w:cs="Arial"/>
          <w:color w:val="000000"/>
        </w:rPr>
        <w:t>Windows</w:t>
      </w:r>
      <w:r w:rsidRPr="00D27E2E">
        <w:rPr>
          <w:rFonts w:ascii="Calibri" w:eastAsia="Calibri" w:hAnsi="Calibri"/>
          <w:color w:val="000000"/>
        </w:rPr>
        <w:t xml:space="preserve"> token (Kerberos) using the local Claims to Windows Token Service (C2WTS) that is a part of Windows Identity Framework (WIF). The PerformancePoint service application will then use the client’s Kerberos ticket to authenticate with the backend </w:t>
      </w:r>
      <w:proofErr w:type="spellStart"/>
      <w:r w:rsidRPr="00D27E2E">
        <w:rPr>
          <w:rFonts w:ascii="Calibri" w:eastAsia="Calibri" w:hAnsi="Calibri"/>
          <w:color w:val="000000"/>
        </w:rPr>
        <w:t>DataSource</w:t>
      </w:r>
      <w:proofErr w:type="spellEnd"/>
      <w:r w:rsidRPr="00D27E2E">
        <w:rPr>
          <w:rFonts w:ascii="Calibri" w:eastAsia="Calibri" w:hAnsi="Calibri"/>
          <w:color w:val="000000"/>
        </w:rPr>
        <w:t>.</w:t>
      </w:r>
    </w:p>
    <w:p w14:paraId="42515857" w14:textId="77777777" w:rsidR="00DE19D2" w:rsidRDefault="00DE19D2">
      <w:pPr>
        <w:spacing w:line="240" w:lineRule="auto"/>
        <w:rPr>
          <w:rFonts w:cs="Arial"/>
          <w:color w:val="000000"/>
        </w:rPr>
      </w:pPr>
    </w:p>
    <w:p w14:paraId="45B6C99D" w14:textId="77777777" w:rsidR="009D54C0" w:rsidRPr="006117D4" w:rsidRDefault="009D54C0" w:rsidP="00D27E2E">
      <w:pPr>
        <w:pStyle w:val="Heading2"/>
      </w:pPr>
      <w:bookmarkStart w:id="315" w:name="_Toc274573092"/>
      <w:bookmarkStart w:id="316" w:name="_Toc289344724"/>
      <w:bookmarkStart w:id="317" w:name="_Toc321916372"/>
      <w:r w:rsidRPr="006117D4">
        <w:lastRenderedPageBreak/>
        <w:t xml:space="preserve">Step-by-step Configuration </w:t>
      </w:r>
      <w:bookmarkEnd w:id="315"/>
      <w:r w:rsidRPr="006117D4">
        <w:t>instructions</w:t>
      </w:r>
      <w:bookmarkEnd w:id="316"/>
      <w:bookmarkEnd w:id="317"/>
    </w:p>
    <w:p w14:paraId="106154DE" w14:textId="77777777" w:rsidR="009D54C0" w:rsidRPr="006117D4" w:rsidRDefault="009D54C0" w:rsidP="00D27E2E">
      <w:pPr>
        <w:pStyle w:val="Heading3"/>
      </w:pPr>
      <w:bookmarkStart w:id="318" w:name="_Toc289344725"/>
      <w:bookmarkStart w:id="319" w:name="_Toc321916373"/>
      <w:r w:rsidRPr="006117D4">
        <w:t>Active Directory configuration</w:t>
      </w:r>
      <w:bookmarkEnd w:id="318"/>
      <w:bookmarkEnd w:id="319"/>
    </w:p>
    <w:p w14:paraId="01019168" w14:textId="77777777" w:rsidR="009D54C0" w:rsidRPr="006117D4" w:rsidRDefault="009D54C0" w:rsidP="00D27E2E">
      <w:pPr>
        <w:pStyle w:val="Heading4"/>
      </w:pPr>
      <w:r w:rsidRPr="006117D4">
        <w:t>Create PerformancePoint Services service account</w:t>
      </w:r>
    </w:p>
    <w:p w14:paraId="34340492" w14:textId="2F1C273E" w:rsidR="009D54C0" w:rsidRPr="00D27E2E" w:rsidRDefault="009D54C0" w:rsidP="00D12857">
      <w:pPr>
        <w:spacing w:line="240" w:lineRule="auto"/>
        <w:rPr>
          <w:color w:val="000000"/>
        </w:rPr>
      </w:pPr>
      <w:r w:rsidRPr="00D27E2E">
        <w:rPr>
          <w:color w:val="000000"/>
        </w:rPr>
        <w:t xml:space="preserve">As a best practice PerformancePoint Services should run under its own domain identity. To configure the PerformancePoint Service Application, an Active Directory account must be created and registered as a managed account in SharePoint Server 2010. </w:t>
      </w:r>
      <w:r>
        <w:rPr>
          <w:rFonts w:cs="Arial"/>
          <w:color w:val="000000"/>
        </w:rPr>
        <w:t xml:space="preserve">For more information see </w:t>
      </w:r>
      <w:hyperlink r:id="rId266" w:tooltip="http://blogs.technet.com/b/wbaer/archive/2010/04/11/managed-accounts.aspx" w:history="1">
        <w:r>
          <w:rPr>
            <w:rStyle w:val="Hyperlink"/>
            <w:rFonts w:cs="Arial"/>
          </w:rPr>
          <w:t>Managed Accounts in SharePoint 2010</w:t>
        </w:r>
      </w:hyperlink>
      <w:r>
        <w:rPr>
          <w:rFonts w:cs="Arial"/>
          <w:color w:val="000000"/>
        </w:rPr>
        <w:t>.</w:t>
      </w:r>
      <w:r w:rsidRPr="00D27E2E">
        <w:rPr>
          <w:color w:val="000000"/>
        </w:rPr>
        <w:t xml:space="preserve"> In this example the following account is created and registered later in this scenario: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888"/>
        <w:gridCol w:w="5055"/>
      </w:tblGrid>
      <w:tr w:rsidR="009D54C0" w:rsidRPr="00645B07" w14:paraId="7BA3ADBA" w14:textId="77777777" w:rsidTr="00D27E2E">
        <w:trPr>
          <w:tblHeader/>
        </w:trPr>
        <w:tc>
          <w:tcPr>
            <w:tcW w:w="1818" w:type="pct"/>
            <w:tcBorders>
              <w:top w:val="single" w:sz="12" w:space="0" w:color="808080"/>
              <w:left w:val="single" w:sz="6" w:space="0" w:color="808080"/>
              <w:bottom w:val="single" w:sz="4" w:space="0" w:color="808080"/>
              <w:right w:val="single" w:sz="12" w:space="0" w:color="808080"/>
              <w:tl2br w:val="nil"/>
            </w:tcBorders>
            <w:shd w:val="clear" w:color="auto" w:fill="D9D9D9"/>
          </w:tcPr>
          <w:p w14:paraId="4AA01AF3" w14:textId="77777777" w:rsidR="009D54C0" w:rsidRPr="00D27E2E" w:rsidRDefault="009D54C0" w:rsidP="00D12857">
            <w:pPr>
              <w:spacing w:line="240" w:lineRule="auto"/>
              <w:rPr>
                <w:color w:val="000000"/>
                <w:sz w:val="18"/>
              </w:rPr>
            </w:pPr>
            <w:r w:rsidRPr="00D27E2E">
              <w:rPr>
                <w:b/>
                <w:color w:val="000000"/>
                <w:sz w:val="18"/>
              </w:rPr>
              <w:t xml:space="preserve">SharePoint </w:t>
            </w:r>
            <w:r w:rsidRPr="00645B07">
              <w:rPr>
                <w:rFonts w:cs="Arial"/>
                <w:b/>
                <w:color w:val="000000"/>
                <w:sz w:val="18"/>
              </w:rPr>
              <w:t>Server service</w:t>
            </w:r>
          </w:p>
        </w:tc>
        <w:tc>
          <w:tcPr>
            <w:tcW w:w="318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7B36AD4F" w14:textId="77777777" w:rsidR="009D54C0" w:rsidRPr="00D27E2E" w:rsidRDefault="009D54C0" w:rsidP="00D12857">
            <w:pPr>
              <w:spacing w:line="240" w:lineRule="auto"/>
              <w:rPr>
                <w:color w:val="000000"/>
                <w:sz w:val="18"/>
              </w:rPr>
            </w:pPr>
            <w:r w:rsidRPr="00D27E2E">
              <w:rPr>
                <w:b/>
                <w:color w:val="000000"/>
                <w:sz w:val="18"/>
              </w:rPr>
              <w:t>IIS App Pool Identity</w:t>
            </w:r>
          </w:p>
        </w:tc>
      </w:tr>
      <w:tr w:rsidR="009D54C0" w:rsidRPr="00645B07" w14:paraId="6E1BC0E2" w14:textId="77777777" w:rsidTr="00D27E2E">
        <w:tc>
          <w:tcPr>
            <w:tcW w:w="181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14CA67D" w14:textId="77777777" w:rsidR="009D54C0" w:rsidRPr="00D27E2E" w:rsidRDefault="009D54C0" w:rsidP="00D12857">
            <w:pPr>
              <w:spacing w:line="240" w:lineRule="auto"/>
              <w:rPr>
                <w:color w:val="000000"/>
              </w:rPr>
            </w:pPr>
            <w:r w:rsidRPr="00D27E2E">
              <w:rPr>
                <w:color w:val="000000"/>
              </w:rPr>
              <w:t>PerformancePoint Services</w:t>
            </w:r>
          </w:p>
        </w:tc>
        <w:tc>
          <w:tcPr>
            <w:tcW w:w="318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49BF53C" w14:textId="77777777" w:rsidR="009D54C0" w:rsidRPr="00D27E2E" w:rsidRDefault="009D54C0" w:rsidP="00D12857">
            <w:pPr>
              <w:spacing w:line="240" w:lineRule="auto"/>
              <w:rPr>
                <w:color w:val="000000"/>
              </w:rPr>
            </w:pPr>
            <w:proofErr w:type="spellStart"/>
            <w:r w:rsidRPr="00D27E2E">
              <w:rPr>
                <w:color w:val="000000"/>
              </w:rPr>
              <w:t>vmlab</w:t>
            </w:r>
            <w:proofErr w:type="spellEnd"/>
            <w:r w:rsidRPr="00D27E2E">
              <w:rPr>
                <w:color w:val="000000"/>
              </w:rPr>
              <w:t>\</w:t>
            </w:r>
            <w:proofErr w:type="spellStart"/>
            <w:r w:rsidRPr="00D27E2E">
              <w:rPr>
                <w:color w:val="000000"/>
              </w:rPr>
              <w:t>svcPPS</w:t>
            </w:r>
            <w:proofErr w:type="spellEnd"/>
          </w:p>
        </w:tc>
      </w:tr>
    </w:tbl>
    <w:p w14:paraId="1949C122" w14:textId="4C0FE4A3" w:rsidR="009D54C0" w:rsidRDefault="00EE3A07" w:rsidP="00020CA9">
      <w:pPr>
        <w:pStyle w:val="BulletedList1"/>
        <w:numPr>
          <w:ilvl w:val="0"/>
          <w:numId w:val="0"/>
        </w:numPr>
        <w:ind w:left="360"/>
      </w:pPr>
      <w:r>
        <w:t>* NOTE: You can optionally reuse a single domain account for multiple services. This configuration is not covered in the following sections.</w:t>
      </w:r>
    </w:p>
    <w:p w14:paraId="1C0DDC97" w14:textId="3D82FC9C" w:rsidR="009D54C0" w:rsidRPr="006117D4" w:rsidRDefault="009D54C0" w:rsidP="00D27E2E">
      <w:pPr>
        <w:pStyle w:val="Heading4"/>
      </w:pPr>
      <w:r w:rsidRPr="006117D4">
        <w:t xml:space="preserve">Create an SPN for the Service Account </w:t>
      </w:r>
      <w:r w:rsidR="00AD372F">
        <w:t xml:space="preserve">that is </w:t>
      </w:r>
      <w:r w:rsidRPr="006117D4">
        <w:t xml:space="preserve">running the PerformancePoint </w:t>
      </w:r>
      <w:r w:rsidR="00AD372F">
        <w:t>s</w:t>
      </w:r>
      <w:r w:rsidRPr="006117D4">
        <w:t>ervice on the Application Server</w:t>
      </w:r>
    </w:p>
    <w:p w14:paraId="20357AB1" w14:textId="0C8140C0" w:rsidR="009D54C0" w:rsidRPr="00D27E2E" w:rsidRDefault="009D54C0" w:rsidP="00D12857">
      <w:pPr>
        <w:spacing w:line="240" w:lineRule="auto"/>
        <w:rPr>
          <w:color w:val="000000"/>
        </w:rPr>
      </w:pPr>
      <w:r w:rsidRPr="00D27E2E">
        <w:rPr>
          <w:color w:val="000000"/>
        </w:rPr>
        <w:t xml:space="preserve">The Active Directory Users and Computers MMC snap-in is typically used to configure Kerberos delegation. To configure the delegation settings within the snap-in, the Active Directory object being configured must have a service principal name applied; otherwise the </w:t>
      </w:r>
      <w:r w:rsidRPr="00D27E2E">
        <w:rPr>
          <w:b/>
          <w:color w:val="000000"/>
        </w:rPr>
        <w:t>delegation</w:t>
      </w:r>
      <w:r w:rsidRPr="00D27E2E">
        <w:rPr>
          <w:color w:val="000000"/>
        </w:rPr>
        <w:t xml:space="preserve"> tab for the object will not be visible in the object’s properties dialog. Although </w:t>
      </w:r>
      <w:r w:rsidR="00AD372F">
        <w:rPr>
          <w:rFonts w:cs="Arial"/>
          <w:color w:val="000000"/>
        </w:rPr>
        <w:t>PerformancePoint Services</w:t>
      </w:r>
      <w:r w:rsidRPr="00D27E2E">
        <w:rPr>
          <w:color w:val="000000"/>
        </w:rPr>
        <w:t xml:space="preserve"> does not require a SPN to function, we will configure one for this purpose. </w:t>
      </w:r>
      <w:r w:rsidR="006D6ABC">
        <w:rPr>
          <w:color w:val="000000"/>
        </w:rPr>
        <w:t>Note that if the service account already has a</w:t>
      </w:r>
      <w:r w:rsidR="00BD5165">
        <w:rPr>
          <w:color w:val="000000"/>
        </w:rPr>
        <w:t>n</w:t>
      </w:r>
      <w:r w:rsidR="006D6ABC">
        <w:rPr>
          <w:color w:val="000000"/>
        </w:rPr>
        <w:t xml:space="preserve"> SPN applied (in the case of sharing accounts across services) this step is not required.</w:t>
      </w:r>
      <w:r w:rsidRPr="00D27E2E">
        <w:rPr>
          <w:color w:val="000000"/>
        </w:rPr>
        <w:t xml:space="preserve"> </w:t>
      </w:r>
    </w:p>
    <w:p w14:paraId="3EB0AEC5" w14:textId="77777777" w:rsidR="009D54C0" w:rsidRPr="00D27E2E" w:rsidRDefault="009D54C0" w:rsidP="00D12857">
      <w:pPr>
        <w:spacing w:line="240" w:lineRule="auto"/>
        <w:rPr>
          <w:color w:val="000000"/>
        </w:rPr>
      </w:pPr>
      <w:r w:rsidRPr="00D27E2E">
        <w:rPr>
          <w:color w:val="000000"/>
        </w:rPr>
        <w:t>On the command line, run the following command:</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45B07" w14:paraId="3C90620F" w14:textId="77777777" w:rsidTr="00453307">
        <w:tc>
          <w:tcPr>
            <w:tcW w:w="5000" w:type="pct"/>
          </w:tcPr>
          <w:p w14:paraId="1B2D8692" w14:textId="3E3FC931" w:rsidR="009D54C0" w:rsidRPr="00645B07" w:rsidRDefault="009D54C0">
            <w:pPr>
              <w:keepNext/>
              <w:spacing w:line="240" w:lineRule="auto"/>
              <w:rPr>
                <w:rFonts w:cs="Arial"/>
                <w:color w:val="000000"/>
                <w:sz w:val="18"/>
              </w:rPr>
            </w:pPr>
            <w:r w:rsidRPr="00645B07">
              <w:rPr>
                <w:rFonts w:ascii="Consolas" w:cs="Consolas"/>
                <w:b/>
                <w:color w:val="000000"/>
                <w:sz w:val="18"/>
              </w:rPr>
              <w:lastRenderedPageBreak/>
              <w:t>SETSPN -S SP/PPS</w:t>
            </w:r>
            <w:r w:rsidR="006D6ABC">
              <w:rPr>
                <w:rFonts w:ascii="Consolas" w:cs="Consolas"/>
                <w:b/>
                <w:color w:val="000000"/>
                <w:sz w:val="18"/>
              </w:rPr>
              <w:t xml:space="preserve"> </w:t>
            </w:r>
            <w:proofErr w:type="spellStart"/>
            <w:r w:rsidR="006D6ABC">
              <w:rPr>
                <w:rFonts w:ascii="Consolas" w:cs="Consolas"/>
                <w:b/>
                <w:color w:val="000000"/>
                <w:sz w:val="18"/>
              </w:rPr>
              <w:t>vmlab</w:t>
            </w:r>
            <w:proofErr w:type="spellEnd"/>
            <w:r w:rsidR="006D6ABC">
              <w:rPr>
                <w:rFonts w:ascii="Consolas" w:cs="Consolas"/>
                <w:b/>
                <w:color w:val="000000"/>
                <w:sz w:val="18"/>
              </w:rPr>
              <w:t>\</w:t>
            </w:r>
            <w:proofErr w:type="spellStart"/>
            <w:r w:rsidRPr="00645B07">
              <w:rPr>
                <w:rFonts w:ascii="Consolas" w:cs="Consolas"/>
                <w:b/>
                <w:color w:val="000000"/>
                <w:sz w:val="18"/>
              </w:rPr>
              <w:t>svcPPS</w:t>
            </w:r>
            <w:proofErr w:type="spellEnd"/>
          </w:p>
        </w:tc>
      </w:tr>
    </w:tbl>
    <w:p w14:paraId="0A0EBD2F" w14:textId="77777777" w:rsidR="009D54C0" w:rsidRDefault="009D54C0">
      <w:pPr>
        <w:keepNext/>
        <w:spacing w:line="240" w:lineRule="auto"/>
        <w:rPr>
          <w:rFonts w:cs="Arial"/>
          <w:color w:val="000000"/>
        </w:rPr>
      </w:pP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45B07" w14:paraId="28418D8B" w14:textId="77777777" w:rsidTr="00453307">
        <w:tc>
          <w:tcPr>
            <w:tcW w:w="5000" w:type="pct"/>
          </w:tcPr>
          <w:p w14:paraId="727C5E7B" w14:textId="77777777" w:rsidR="009D54C0" w:rsidRPr="00645B07" w:rsidRDefault="00DA526A">
            <w:pPr>
              <w:keepNext/>
              <w:spacing w:line="240" w:lineRule="auto"/>
              <w:rPr>
                <w:rFonts w:cs="Arial"/>
                <w:color w:val="000000"/>
                <w:sz w:val="18"/>
              </w:rPr>
            </w:pPr>
            <w:r>
              <w:rPr>
                <w:rFonts w:cs="Arial"/>
                <w:color w:val="000000"/>
                <w:sz w:val="18"/>
              </w:rPr>
              <w:pict w14:anchorId="6D218C61">
                <v:shape id="_x0000_i1092" type="#_x0000_t75" style="width:9.75pt;height:9.75pt">
                  <v:imagedata r:id="rId20" o:title="note"/>
                </v:shape>
              </w:pict>
            </w:r>
            <w:r w:rsidR="009D54C0" w:rsidRPr="00645B07">
              <w:rPr>
                <w:rFonts w:cs="Arial"/>
                <w:color w:val="000000"/>
              </w:rPr>
              <w:t xml:space="preserve"> </w:t>
            </w:r>
            <w:r w:rsidR="009D54C0" w:rsidRPr="00645B07">
              <w:rPr>
                <w:rFonts w:cs="Arial"/>
                <w:b/>
                <w:color w:val="000000"/>
              </w:rPr>
              <w:t xml:space="preserve">Note: </w:t>
            </w:r>
          </w:p>
        </w:tc>
      </w:tr>
      <w:tr w:rsidR="009D54C0" w:rsidRPr="00645B07" w14:paraId="29A960B1" w14:textId="77777777" w:rsidTr="00453307">
        <w:tc>
          <w:tcPr>
            <w:tcW w:w="5000" w:type="pct"/>
          </w:tcPr>
          <w:p w14:paraId="75DFE6E2" w14:textId="77777777" w:rsidR="009D54C0" w:rsidRPr="00645B07" w:rsidRDefault="009D54C0">
            <w:pPr>
              <w:keepNext/>
              <w:spacing w:line="240" w:lineRule="auto"/>
              <w:rPr>
                <w:rFonts w:cs="Arial"/>
                <w:color w:val="000000"/>
              </w:rPr>
            </w:pPr>
            <w:r w:rsidRPr="00645B07">
              <w:rPr>
                <w:rFonts w:cs="Arial"/>
                <w:color w:val="000000"/>
              </w:rPr>
              <w:t xml:space="preserve">The SPN is not a valid SPN. It is applied to the specified service account to reveal the delegation options in the AD users and computers add-in. There are other supported ways of specifying the delegation settings (specifically the </w:t>
            </w:r>
            <w:proofErr w:type="spellStart"/>
            <w:r w:rsidRPr="00645B07">
              <w:rPr>
                <w:rFonts w:cs="Arial"/>
                <w:color w:val="000000"/>
              </w:rPr>
              <w:t>msDS-AllowedToDelegateTo</w:t>
            </w:r>
            <w:proofErr w:type="spellEnd"/>
            <w:r w:rsidRPr="00645B07">
              <w:rPr>
                <w:rFonts w:cs="Arial"/>
                <w:color w:val="000000"/>
              </w:rPr>
              <w:t xml:space="preserve"> AD attribute) but this topic will not be covered in this document.</w:t>
            </w:r>
          </w:p>
        </w:tc>
      </w:tr>
    </w:tbl>
    <w:p w14:paraId="61EF320D" w14:textId="77777777" w:rsidR="009D54C0" w:rsidRDefault="009D54C0">
      <w:pPr>
        <w:keepNext/>
        <w:spacing w:line="240" w:lineRule="auto"/>
        <w:rPr>
          <w:rFonts w:cs="Arial"/>
          <w:color w:val="000000"/>
        </w:rPr>
      </w:pPr>
      <w:r>
        <w:rPr>
          <w:rFonts w:cs="Arial"/>
          <w:color w:val="000000"/>
        </w:rPr>
        <w:t xml:space="preserve"> </w:t>
      </w:r>
    </w:p>
    <w:p w14:paraId="30600F11" w14:textId="77777777" w:rsidR="009D54C0" w:rsidRPr="006117D4" w:rsidRDefault="009D54C0" w:rsidP="00B1753A">
      <w:pPr>
        <w:pStyle w:val="Heading4"/>
      </w:pPr>
      <w:r w:rsidRPr="006117D4">
        <w:t xml:space="preserve">Verify Analysis Services SPN on SQL Server Analysis Services service account, </w:t>
      </w:r>
      <w:proofErr w:type="spellStart"/>
      <w:r w:rsidRPr="00D27E2E">
        <w:rPr>
          <w:b w:val="0"/>
        </w:rPr>
        <w:t>vmlab</w:t>
      </w:r>
      <w:proofErr w:type="spellEnd"/>
      <w:r w:rsidRPr="00D27E2E">
        <w:rPr>
          <w:b w:val="0"/>
        </w:rPr>
        <w:t>\</w:t>
      </w:r>
      <w:proofErr w:type="spellStart"/>
      <w:r w:rsidRPr="00D27E2E">
        <w:rPr>
          <w:b w:val="0"/>
        </w:rPr>
        <w:t>svcSQLAS</w:t>
      </w:r>
      <w:proofErr w:type="spellEnd"/>
      <w:r w:rsidRPr="00D27E2E">
        <w:rPr>
          <w:b w:val="0"/>
        </w:rPr>
        <w:t xml:space="preserve"> </w:t>
      </w:r>
      <w:r w:rsidRPr="006117D4">
        <w:t>(performed in Scenario 3</w:t>
      </w:r>
      <w:proofErr w:type="gramStart"/>
      <w:r w:rsidRPr="006117D4">
        <w:t>)  AND</w:t>
      </w:r>
      <w:proofErr w:type="gramEnd"/>
      <w:r w:rsidRPr="006117D4">
        <w:t xml:space="preserve">  (Optional) Verify the SQL Server database engine service account, </w:t>
      </w:r>
      <w:proofErr w:type="spellStart"/>
      <w:r w:rsidRPr="00B1753A">
        <w:t>vmlab</w:t>
      </w:r>
      <w:proofErr w:type="spellEnd"/>
      <w:r w:rsidRPr="00B1753A">
        <w:t>\</w:t>
      </w:r>
      <w:proofErr w:type="spellStart"/>
      <w:r w:rsidRPr="00B1753A">
        <w:t>svcSQL</w:t>
      </w:r>
      <w:proofErr w:type="spellEnd"/>
      <w:r w:rsidRPr="00B1753A">
        <w:t xml:space="preserve"> </w:t>
      </w:r>
      <w:r w:rsidRPr="006117D4">
        <w:t>(performed in Scenario 2)</w:t>
      </w:r>
    </w:p>
    <w:p w14:paraId="702EB9B1" w14:textId="6BDD612E" w:rsidR="009D54C0" w:rsidRPr="00B1753A" w:rsidRDefault="009D54C0" w:rsidP="00D12857">
      <w:pPr>
        <w:spacing w:line="240" w:lineRule="auto"/>
        <w:rPr>
          <w:color w:val="000000"/>
        </w:rPr>
      </w:pPr>
      <w:r w:rsidRPr="00B1753A">
        <w:rPr>
          <w:color w:val="000000"/>
        </w:rPr>
        <w:t xml:space="preserve">Verify </w:t>
      </w:r>
      <w:r w:rsidR="008B5FEF">
        <w:rPr>
          <w:color w:val="000000"/>
        </w:rPr>
        <w:t xml:space="preserve">that </w:t>
      </w:r>
      <w:r w:rsidRPr="00B1753A">
        <w:rPr>
          <w:color w:val="000000"/>
        </w:rPr>
        <w:t xml:space="preserve">the SPN for </w:t>
      </w:r>
      <w:r w:rsidR="008B5FEF">
        <w:rPr>
          <w:color w:val="000000"/>
        </w:rPr>
        <w:t xml:space="preserve">the </w:t>
      </w:r>
      <w:r w:rsidRPr="00BD5165">
        <w:rPr>
          <w:color w:val="000000"/>
        </w:rPr>
        <w:t xml:space="preserve">SQL </w:t>
      </w:r>
      <w:r w:rsidR="006D6ABC">
        <w:rPr>
          <w:color w:val="000000"/>
        </w:rPr>
        <w:t>Analysis Services</w:t>
      </w:r>
      <w:r w:rsidRPr="00B1753A">
        <w:rPr>
          <w:color w:val="000000"/>
        </w:rPr>
        <w:t xml:space="preserve"> account (</w:t>
      </w:r>
      <w:proofErr w:type="spellStart"/>
      <w:r w:rsidRPr="00B1753A">
        <w:rPr>
          <w:color w:val="000000"/>
        </w:rPr>
        <w:t>vmlab</w:t>
      </w:r>
      <w:proofErr w:type="spellEnd"/>
      <w:r w:rsidRPr="00B1753A">
        <w:rPr>
          <w:color w:val="000000"/>
        </w:rPr>
        <w:t>\</w:t>
      </w:r>
      <w:proofErr w:type="spellStart"/>
      <w:r w:rsidRPr="00B1753A">
        <w:rPr>
          <w:color w:val="000000"/>
        </w:rPr>
        <w:t>svcSQLAS</w:t>
      </w:r>
      <w:proofErr w:type="spellEnd"/>
      <w:r w:rsidRPr="00B1753A">
        <w:rPr>
          <w:color w:val="000000"/>
        </w:rPr>
        <w:t xml:space="preserve">) exists with the following </w:t>
      </w:r>
      <w:proofErr w:type="spellStart"/>
      <w:r w:rsidRPr="00B1753A">
        <w:rPr>
          <w:color w:val="000000"/>
        </w:rPr>
        <w:t>SetSPN</w:t>
      </w:r>
      <w:proofErr w:type="spellEnd"/>
      <w:r w:rsidRPr="00B1753A">
        <w:rPr>
          <w:color w:val="000000"/>
        </w:rPr>
        <w:t xml:space="preserve"> command:</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45B07" w14:paraId="6FD7FEB7" w14:textId="77777777" w:rsidTr="00453307">
        <w:tc>
          <w:tcPr>
            <w:tcW w:w="5000" w:type="pct"/>
          </w:tcPr>
          <w:p w14:paraId="4B96B62F" w14:textId="77777777" w:rsidR="009D54C0" w:rsidRPr="00645B07" w:rsidRDefault="009D54C0">
            <w:pPr>
              <w:keepNext/>
              <w:spacing w:line="240" w:lineRule="auto"/>
              <w:rPr>
                <w:rFonts w:cs="Arial"/>
                <w:color w:val="000000"/>
                <w:sz w:val="18"/>
              </w:rPr>
            </w:pPr>
          </w:p>
        </w:tc>
      </w:tr>
      <w:tr w:rsidR="009D54C0" w:rsidRPr="00645B07" w14:paraId="3FC46EE0" w14:textId="77777777" w:rsidTr="00453307">
        <w:tc>
          <w:tcPr>
            <w:tcW w:w="5000" w:type="pct"/>
          </w:tcPr>
          <w:p w14:paraId="4C53A3EC" w14:textId="77777777" w:rsidR="009D54C0" w:rsidRPr="00645B07" w:rsidRDefault="009D54C0">
            <w:pPr>
              <w:keepNext/>
              <w:spacing w:line="240" w:lineRule="auto"/>
              <w:rPr>
                <w:rFonts w:cs="Arial"/>
                <w:color w:val="000000"/>
                <w:sz w:val="18"/>
              </w:rPr>
            </w:pPr>
            <w:proofErr w:type="spellStart"/>
            <w:r w:rsidRPr="00645B07">
              <w:rPr>
                <w:rFonts w:ascii="Consolas" w:cs="Consolas"/>
                <w:b/>
                <w:color w:val="000000"/>
                <w:sz w:val="18"/>
              </w:rPr>
              <w:t>SetSPN</w:t>
            </w:r>
            <w:proofErr w:type="spellEnd"/>
            <w:r w:rsidRPr="00645B07">
              <w:rPr>
                <w:rFonts w:ascii="Consolas" w:cs="Consolas"/>
                <w:b/>
                <w:color w:val="000000"/>
                <w:sz w:val="18"/>
              </w:rPr>
              <w:t xml:space="preserve"> -L </w:t>
            </w:r>
            <w:proofErr w:type="spellStart"/>
            <w:r w:rsidRPr="00645B07">
              <w:rPr>
                <w:rFonts w:ascii="Consolas" w:cs="Consolas"/>
                <w:b/>
                <w:color w:val="000000"/>
                <w:sz w:val="18"/>
              </w:rPr>
              <w:t>vmlab</w:t>
            </w:r>
            <w:proofErr w:type="spellEnd"/>
            <w:r w:rsidRPr="00645B07">
              <w:rPr>
                <w:rFonts w:ascii="Consolas" w:cs="Consolas"/>
                <w:b/>
                <w:color w:val="000000"/>
                <w:sz w:val="18"/>
              </w:rPr>
              <w:t>\</w:t>
            </w:r>
            <w:proofErr w:type="spellStart"/>
            <w:r w:rsidRPr="00645B07">
              <w:rPr>
                <w:rFonts w:ascii="Consolas" w:cs="Consolas"/>
                <w:b/>
                <w:color w:val="000000"/>
                <w:sz w:val="18"/>
              </w:rPr>
              <w:t>svcSQLAS</w:t>
            </w:r>
            <w:proofErr w:type="spellEnd"/>
          </w:p>
        </w:tc>
      </w:tr>
    </w:tbl>
    <w:p w14:paraId="6DDE4E8E" w14:textId="77777777" w:rsidR="009D54C0" w:rsidRDefault="009D54C0">
      <w:pPr>
        <w:spacing w:line="240" w:lineRule="auto"/>
        <w:rPr>
          <w:rFonts w:cs="Arial"/>
          <w:color w:val="000000"/>
        </w:rPr>
      </w:pPr>
      <w:r>
        <w:rPr>
          <w:rFonts w:cs="Arial"/>
          <w:color w:val="000000"/>
        </w:rPr>
        <w:t xml:space="preserve"> </w:t>
      </w:r>
    </w:p>
    <w:p w14:paraId="04788CDC" w14:textId="77777777" w:rsidR="009D54C0" w:rsidRPr="00B1753A" w:rsidRDefault="009D54C0" w:rsidP="00D12857">
      <w:pPr>
        <w:spacing w:line="240" w:lineRule="auto"/>
        <w:rPr>
          <w:color w:val="000000"/>
        </w:rPr>
      </w:pPr>
      <w:r w:rsidRPr="00B1753A">
        <w:rPr>
          <w:color w:val="000000"/>
        </w:rPr>
        <w:t>You should see the following:</w:t>
      </w:r>
    </w:p>
    <w:p w14:paraId="1FC07D5C" w14:textId="77777777" w:rsidR="009D54C0" w:rsidRPr="00B1753A" w:rsidRDefault="009D54C0" w:rsidP="00B1753A">
      <w:pPr>
        <w:spacing w:line="240" w:lineRule="auto"/>
        <w:rPr>
          <w:color w:val="000000"/>
        </w:rPr>
      </w:pPr>
      <w:r w:rsidRPr="00B1753A">
        <w:rPr>
          <w:rFonts w:ascii="Consolas"/>
          <w:color w:val="000000"/>
          <w:sz w:val="18"/>
        </w:rPr>
        <w:t>MSOLAPSvc.3/</w:t>
      </w:r>
      <w:proofErr w:type="spellStart"/>
      <w:r w:rsidRPr="00B1753A">
        <w:rPr>
          <w:rFonts w:ascii="Consolas"/>
          <w:color w:val="000000"/>
          <w:sz w:val="18"/>
        </w:rPr>
        <w:t>MySqlCluster</w:t>
      </w:r>
      <w:proofErr w:type="spellEnd"/>
    </w:p>
    <w:p w14:paraId="3695F70F" w14:textId="26E619E6" w:rsidR="009D54C0" w:rsidRPr="00B1753A" w:rsidRDefault="009D54C0" w:rsidP="00D12857">
      <w:pPr>
        <w:spacing w:line="240" w:lineRule="auto"/>
        <w:rPr>
          <w:color w:val="000000"/>
        </w:rPr>
      </w:pPr>
      <w:r w:rsidRPr="00B1753A">
        <w:rPr>
          <w:color w:val="000000"/>
        </w:rPr>
        <w:t xml:space="preserve">Verify the SPN for </w:t>
      </w:r>
      <w:r w:rsidR="008B5FEF">
        <w:rPr>
          <w:color w:val="000000"/>
        </w:rPr>
        <w:t xml:space="preserve">the </w:t>
      </w:r>
      <w:r w:rsidR="006D6ABC">
        <w:rPr>
          <w:color w:val="000000"/>
        </w:rPr>
        <w:t>SQL Server</w:t>
      </w:r>
      <w:r w:rsidRPr="00B1753A">
        <w:rPr>
          <w:color w:val="000000"/>
        </w:rPr>
        <w:t xml:space="preserve"> service account (</w:t>
      </w:r>
      <w:proofErr w:type="spellStart"/>
      <w:r w:rsidRPr="00B1753A">
        <w:rPr>
          <w:color w:val="000000"/>
        </w:rPr>
        <w:t>vmlab</w:t>
      </w:r>
      <w:proofErr w:type="spellEnd"/>
      <w:r w:rsidRPr="00B1753A">
        <w:rPr>
          <w:color w:val="000000"/>
        </w:rPr>
        <w:t>\</w:t>
      </w:r>
      <w:proofErr w:type="spellStart"/>
      <w:r w:rsidRPr="00B1753A">
        <w:rPr>
          <w:color w:val="000000"/>
        </w:rPr>
        <w:t>svcSQL</w:t>
      </w:r>
      <w:proofErr w:type="spellEnd"/>
      <w:r w:rsidRPr="00B1753A">
        <w:rPr>
          <w:color w:val="000000"/>
        </w:rPr>
        <w:t xml:space="preserve">) exists with the following </w:t>
      </w:r>
      <w:proofErr w:type="spellStart"/>
      <w:r w:rsidRPr="00B1753A">
        <w:rPr>
          <w:color w:val="000000"/>
        </w:rPr>
        <w:t>SetSPN</w:t>
      </w:r>
      <w:proofErr w:type="spellEnd"/>
      <w:r w:rsidRPr="00B1753A">
        <w:rPr>
          <w:color w:val="000000"/>
        </w:rPr>
        <w:t xml:space="preserve"> command:</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45B07" w14:paraId="05D7956D" w14:textId="77777777" w:rsidTr="00453307">
        <w:tc>
          <w:tcPr>
            <w:tcW w:w="5000" w:type="pct"/>
          </w:tcPr>
          <w:p w14:paraId="3233BC9D" w14:textId="77777777" w:rsidR="009D54C0" w:rsidRPr="00645B07" w:rsidRDefault="009D54C0">
            <w:pPr>
              <w:keepNext/>
              <w:spacing w:line="240" w:lineRule="auto"/>
              <w:rPr>
                <w:rFonts w:cs="Arial"/>
                <w:color w:val="000000"/>
                <w:sz w:val="18"/>
              </w:rPr>
            </w:pPr>
          </w:p>
        </w:tc>
      </w:tr>
      <w:tr w:rsidR="009D54C0" w:rsidRPr="00645B07" w14:paraId="2DD530F9" w14:textId="77777777" w:rsidTr="00453307">
        <w:tc>
          <w:tcPr>
            <w:tcW w:w="5000" w:type="pct"/>
          </w:tcPr>
          <w:p w14:paraId="3A8C2787" w14:textId="77777777" w:rsidR="009D54C0" w:rsidRPr="00645B07" w:rsidRDefault="009D54C0">
            <w:pPr>
              <w:keepNext/>
              <w:spacing w:line="240" w:lineRule="auto"/>
              <w:rPr>
                <w:rFonts w:cs="Arial"/>
                <w:color w:val="000000"/>
                <w:sz w:val="18"/>
              </w:rPr>
            </w:pPr>
            <w:proofErr w:type="spellStart"/>
            <w:r w:rsidRPr="00645B07">
              <w:rPr>
                <w:rFonts w:ascii="Consolas" w:cs="Consolas"/>
                <w:b/>
                <w:color w:val="000000"/>
                <w:sz w:val="18"/>
              </w:rPr>
              <w:t>SetSPN</w:t>
            </w:r>
            <w:proofErr w:type="spellEnd"/>
            <w:r w:rsidRPr="00645B07">
              <w:rPr>
                <w:rFonts w:ascii="Consolas" w:cs="Consolas"/>
                <w:b/>
                <w:color w:val="000000"/>
                <w:sz w:val="18"/>
              </w:rPr>
              <w:t xml:space="preserve"> -L </w:t>
            </w:r>
            <w:proofErr w:type="spellStart"/>
            <w:r w:rsidRPr="00645B07">
              <w:rPr>
                <w:rFonts w:ascii="Consolas" w:cs="Consolas"/>
                <w:b/>
                <w:color w:val="000000"/>
                <w:sz w:val="18"/>
              </w:rPr>
              <w:t>vmlab</w:t>
            </w:r>
            <w:proofErr w:type="spellEnd"/>
            <w:r w:rsidRPr="00645B07">
              <w:rPr>
                <w:rFonts w:ascii="Consolas" w:cs="Consolas"/>
                <w:b/>
                <w:color w:val="000000"/>
                <w:sz w:val="18"/>
              </w:rPr>
              <w:t>\</w:t>
            </w:r>
            <w:proofErr w:type="spellStart"/>
            <w:r w:rsidRPr="00645B07">
              <w:rPr>
                <w:rFonts w:ascii="Consolas" w:cs="Consolas"/>
                <w:b/>
                <w:color w:val="000000"/>
                <w:sz w:val="18"/>
              </w:rPr>
              <w:t>svcSQL</w:t>
            </w:r>
            <w:proofErr w:type="spellEnd"/>
          </w:p>
        </w:tc>
      </w:tr>
    </w:tbl>
    <w:p w14:paraId="66C48C82" w14:textId="77777777" w:rsidR="009D54C0" w:rsidRDefault="009D54C0">
      <w:pPr>
        <w:spacing w:line="240" w:lineRule="auto"/>
        <w:rPr>
          <w:rFonts w:cs="Arial"/>
          <w:color w:val="000000"/>
        </w:rPr>
      </w:pPr>
      <w:r>
        <w:rPr>
          <w:rFonts w:cs="Arial"/>
          <w:color w:val="000000"/>
        </w:rPr>
        <w:t xml:space="preserve"> </w:t>
      </w:r>
    </w:p>
    <w:p w14:paraId="1D4F3F14" w14:textId="77777777" w:rsidR="009D54C0" w:rsidRPr="00B1753A" w:rsidRDefault="009D54C0" w:rsidP="00D12857">
      <w:pPr>
        <w:spacing w:line="240" w:lineRule="auto"/>
        <w:rPr>
          <w:color w:val="000000"/>
        </w:rPr>
      </w:pPr>
      <w:r w:rsidRPr="00B1753A">
        <w:rPr>
          <w:color w:val="000000"/>
        </w:rPr>
        <w:t>You should see the following:</w:t>
      </w:r>
    </w:p>
    <w:p w14:paraId="0433B2AB" w14:textId="77777777" w:rsidR="009D54C0" w:rsidRPr="00B1753A" w:rsidRDefault="009D54C0" w:rsidP="00B1753A">
      <w:pPr>
        <w:spacing w:line="240" w:lineRule="auto"/>
        <w:rPr>
          <w:color w:val="000000"/>
        </w:rPr>
      </w:pPr>
      <w:r w:rsidRPr="00B1753A">
        <w:rPr>
          <w:rFonts w:ascii="Consolas"/>
          <w:color w:val="000000"/>
          <w:sz w:val="18"/>
        </w:rPr>
        <w:t>MSSQLSVC/</w:t>
      </w:r>
      <w:proofErr w:type="spellStart"/>
      <w:r w:rsidRPr="00B1753A">
        <w:rPr>
          <w:rFonts w:ascii="Consolas"/>
          <w:color w:val="000000"/>
          <w:sz w:val="18"/>
        </w:rPr>
        <w:t>MySqlCluster</w:t>
      </w:r>
      <w:proofErr w:type="spellEnd"/>
    </w:p>
    <w:p w14:paraId="4E59F9C6" w14:textId="0FBCCBF2" w:rsidR="009D54C0" w:rsidRPr="006117D4" w:rsidRDefault="009D54C0" w:rsidP="00B1753A">
      <w:pPr>
        <w:pStyle w:val="Heading4"/>
      </w:pPr>
      <w:r w:rsidRPr="006117D4">
        <w:lastRenderedPageBreak/>
        <w:t>Configure Kerberos constrained delegation from the PerformancePoint Services Service account to the SSAS Service and optionally for SQL Server service</w:t>
      </w:r>
    </w:p>
    <w:p w14:paraId="6CD00ED9" w14:textId="77777777" w:rsidR="009D54C0" w:rsidRPr="00B1753A" w:rsidRDefault="009D54C0" w:rsidP="00D12857">
      <w:pPr>
        <w:spacing w:line="240" w:lineRule="auto"/>
        <w:rPr>
          <w:color w:val="000000"/>
        </w:rPr>
      </w:pPr>
      <w:r w:rsidRPr="00B1753A">
        <w:rPr>
          <w:color w:val="000000"/>
        </w:rPr>
        <w:t xml:space="preserve">To allow PerformancePoint services to delegate the </w:t>
      </w:r>
      <w:r>
        <w:rPr>
          <w:rFonts w:cs="Arial"/>
          <w:color w:val="000000"/>
        </w:rPr>
        <w:t>client's</w:t>
      </w:r>
      <w:r w:rsidRPr="00B1753A">
        <w:rPr>
          <w:color w:val="000000"/>
        </w:rPr>
        <w:t xml:space="preserve"> identity, Kerberos constrained delegation must be configured. You must also configure constrained delegation with protocol transition for the conversion of claims token to </w:t>
      </w:r>
      <w:r>
        <w:rPr>
          <w:rFonts w:cs="Arial"/>
          <w:color w:val="000000"/>
        </w:rPr>
        <w:t>Windows</w:t>
      </w:r>
      <w:r w:rsidRPr="00B1753A">
        <w:rPr>
          <w:color w:val="000000"/>
        </w:rPr>
        <w:t xml:space="preserve"> token via the WIF C2WTS. </w:t>
      </w:r>
    </w:p>
    <w:p w14:paraId="04D68695" w14:textId="77777777" w:rsidR="009D54C0" w:rsidRPr="00B1753A" w:rsidRDefault="009D54C0" w:rsidP="00D12857">
      <w:pPr>
        <w:spacing w:line="240" w:lineRule="auto"/>
        <w:rPr>
          <w:color w:val="000000"/>
        </w:rPr>
      </w:pPr>
      <w:r w:rsidRPr="00B1753A">
        <w:rPr>
          <w:color w:val="000000"/>
        </w:rPr>
        <w:t>Each server running PerformancePoint services must be trusted to delegate credentials to each back-end service with which PerformancePoint will authenticate. In addition, the PerformancePoint services service account must also be configured to allow delegation to the same back-end services. Notice also that HTTP/Portal and HTTP/</w:t>
      </w:r>
      <w:proofErr w:type="spellStart"/>
      <w:r w:rsidRPr="00B1753A">
        <w:rPr>
          <w:color w:val="000000"/>
        </w:rPr>
        <w:t>Portal.vmlab.local</w:t>
      </w:r>
      <w:proofErr w:type="spellEnd"/>
      <w:r w:rsidRPr="00B1753A">
        <w:rPr>
          <w:color w:val="000000"/>
        </w:rPr>
        <w:t xml:space="preserve"> are configured to delegate in order to include a SharePoint list as an optional data source for your PerformancePoint dashboard.</w:t>
      </w:r>
    </w:p>
    <w:p w14:paraId="34F5BD66" w14:textId="77777777" w:rsidR="009D54C0" w:rsidRPr="00B1753A" w:rsidRDefault="009D54C0" w:rsidP="00D12857">
      <w:pPr>
        <w:spacing w:line="240" w:lineRule="auto"/>
        <w:rPr>
          <w:color w:val="000000"/>
        </w:rPr>
      </w:pPr>
      <w:r w:rsidRPr="00B1753A">
        <w:rPr>
          <w:color w:val="000000"/>
        </w:rPr>
        <w:t xml:space="preserve">In our example the following delegation paths are defined: </w:t>
      </w:r>
    </w:p>
    <w:p w14:paraId="526FBF88"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808"/>
        <w:gridCol w:w="6135"/>
      </w:tblGrid>
      <w:tr w:rsidR="00B1753A" w:rsidRPr="00645B07" w14:paraId="73366D9D" w14:textId="77777777" w:rsidTr="00FC6527">
        <w:trPr>
          <w:tblHeader/>
        </w:trPr>
        <w:tc>
          <w:tcPr>
            <w:tcW w:w="1138"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4139734" w14:textId="77777777" w:rsidR="00B1753A" w:rsidRPr="00B1753A" w:rsidRDefault="00B1753A" w:rsidP="00D12857">
            <w:pPr>
              <w:spacing w:line="240" w:lineRule="auto"/>
              <w:rPr>
                <w:color w:val="000000"/>
                <w:sz w:val="18"/>
              </w:rPr>
            </w:pPr>
            <w:r w:rsidRPr="00B1753A">
              <w:rPr>
                <w:b/>
                <w:color w:val="000000"/>
                <w:sz w:val="18"/>
              </w:rPr>
              <w:t>Principal Type</w:t>
            </w:r>
          </w:p>
        </w:tc>
        <w:tc>
          <w:tcPr>
            <w:tcW w:w="386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1E9C74B8" w14:textId="77777777" w:rsidR="00B1753A" w:rsidRPr="00B1753A" w:rsidRDefault="00B1753A" w:rsidP="00D12857">
            <w:pPr>
              <w:spacing w:line="240" w:lineRule="auto"/>
              <w:rPr>
                <w:color w:val="000000"/>
                <w:sz w:val="18"/>
              </w:rPr>
            </w:pPr>
            <w:r w:rsidRPr="00B1753A">
              <w:rPr>
                <w:b/>
                <w:color w:val="000000"/>
                <w:sz w:val="18"/>
              </w:rPr>
              <w:t>Principal Name</w:t>
            </w:r>
          </w:p>
        </w:tc>
      </w:tr>
      <w:tr w:rsidR="00B1753A" w:rsidRPr="00645B07" w14:paraId="2406E7DE" w14:textId="77777777" w:rsidTr="00FC6527">
        <w:tc>
          <w:tcPr>
            <w:tcW w:w="113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A1817C6" w14:textId="77777777" w:rsidR="00B1753A" w:rsidRPr="00B1753A" w:rsidRDefault="00B1753A" w:rsidP="00D12857">
            <w:pPr>
              <w:spacing w:line="240" w:lineRule="auto"/>
              <w:rPr>
                <w:color w:val="000000"/>
              </w:rPr>
            </w:pPr>
            <w:r w:rsidRPr="00B1753A">
              <w:rPr>
                <w:color w:val="000000"/>
              </w:rPr>
              <w:t>User</w:t>
            </w:r>
          </w:p>
        </w:tc>
        <w:tc>
          <w:tcPr>
            <w:tcW w:w="386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954C498" w14:textId="77777777" w:rsidR="00B1753A" w:rsidRPr="00B1753A" w:rsidRDefault="00B1753A" w:rsidP="00D12857">
            <w:pPr>
              <w:spacing w:line="240" w:lineRule="auto"/>
              <w:rPr>
                <w:color w:val="000000"/>
              </w:rPr>
            </w:pPr>
            <w:proofErr w:type="spellStart"/>
            <w:r w:rsidRPr="00B1753A">
              <w:rPr>
                <w:color w:val="000000"/>
              </w:rPr>
              <w:t>Vmlab</w:t>
            </w:r>
            <w:proofErr w:type="spellEnd"/>
            <w:r w:rsidRPr="00B1753A">
              <w:rPr>
                <w:color w:val="000000"/>
              </w:rPr>
              <w:t>\svcC2WTS</w:t>
            </w:r>
          </w:p>
        </w:tc>
      </w:tr>
      <w:tr w:rsidR="00B1753A" w:rsidRPr="00645B07" w14:paraId="6BF2BFC9" w14:textId="77777777" w:rsidTr="00FC6527">
        <w:tc>
          <w:tcPr>
            <w:tcW w:w="113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7F9F1A9" w14:textId="77777777" w:rsidR="00B1753A" w:rsidRPr="00B1753A" w:rsidRDefault="00B1753A" w:rsidP="00D12857">
            <w:pPr>
              <w:spacing w:line="240" w:lineRule="auto"/>
              <w:rPr>
                <w:color w:val="000000"/>
              </w:rPr>
            </w:pPr>
            <w:r w:rsidRPr="00B1753A">
              <w:rPr>
                <w:color w:val="000000"/>
              </w:rPr>
              <w:t>User</w:t>
            </w:r>
          </w:p>
        </w:tc>
        <w:tc>
          <w:tcPr>
            <w:tcW w:w="386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AB8BB36" w14:textId="77777777" w:rsidR="00B1753A" w:rsidRPr="00B1753A" w:rsidRDefault="00B1753A" w:rsidP="00D12857">
            <w:pPr>
              <w:spacing w:line="240" w:lineRule="auto"/>
              <w:rPr>
                <w:color w:val="000000"/>
              </w:rPr>
            </w:pPr>
            <w:proofErr w:type="spellStart"/>
            <w:r w:rsidRPr="00B1753A">
              <w:rPr>
                <w:color w:val="000000"/>
              </w:rPr>
              <w:t>Vmlab</w:t>
            </w:r>
            <w:proofErr w:type="spellEnd"/>
            <w:r w:rsidRPr="00B1753A">
              <w:rPr>
                <w:color w:val="000000"/>
              </w:rPr>
              <w:t>\</w:t>
            </w:r>
            <w:proofErr w:type="spellStart"/>
            <w:r w:rsidRPr="00B1753A">
              <w:rPr>
                <w:color w:val="000000"/>
              </w:rPr>
              <w:t>svcPPS</w:t>
            </w:r>
            <w:proofErr w:type="spellEnd"/>
          </w:p>
        </w:tc>
      </w:tr>
    </w:tbl>
    <w:p w14:paraId="5AB4728F" w14:textId="77777777" w:rsidR="009D54C0" w:rsidRDefault="009D54C0">
      <w:pPr>
        <w:spacing w:line="240" w:lineRule="auto"/>
        <w:rPr>
          <w:rFonts w:cs="Arial"/>
          <w:color w:val="000000"/>
        </w:rPr>
      </w:pPr>
      <w:r>
        <w:rPr>
          <w:rFonts w:cs="Arial"/>
          <w:color w:val="000000"/>
        </w:rPr>
        <w:t xml:space="preserve"> </w:t>
      </w:r>
    </w:p>
    <w:p w14:paraId="579BD18F" w14:textId="77777777" w:rsidR="009D54C0" w:rsidRPr="00D12857" w:rsidRDefault="009D54C0" w:rsidP="00B1753A">
      <w:pPr>
        <w:pStyle w:val="ProcedureTitle"/>
      </w:pPr>
      <w:r w:rsidRPr="00D12857">
        <w:t>To configure constrained delegation</w:t>
      </w:r>
    </w:p>
    <w:p w14:paraId="0FC32D39" w14:textId="77777777"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Open the Active Directory Object’s properties in Active Directory Users and Computers.</w:t>
      </w:r>
    </w:p>
    <w:p w14:paraId="4DAAA81E" w14:textId="77777777"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 xml:space="preserve">Navigate to the </w:t>
      </w:r>
      <w:r w:rsidRPr="00B1753A">
        <w:rPr>
          <w:b/>
        </w:rPr>
        <w:t>Delegation</w:t>
      </w:r>
      <w:r>
        <w:rPr>
          <w:rFonts w:cs="Arial"/>
        </w:rPr>
        <w:t xml:space="preserve"> tab.</w:t>
      </w:r>
    </w:p>
    <w:p w14:paraId="27005A85" w14:textId="77777777" w:rsidR="00A36865" w:rsidRDefault="0082614E" w:rsidP="00E62B4C">
      <w:pPr>
        <w:pStyle w:val="ListParagraph"/>
        <w:ind w:left="360"/>
      </w:pPr>
      <w:r>
        <w:rPr>
          <w:noProof/>
          <w:lang w:val="en-US" w:eastAsia="en-US"/>
        </w:rPr>
        <w:lastRenderedPageBreak/>
        <w:drawing>
          <wp:inline distT="0" distB="0" distL="0" distR="0" wp14:anchorId="400C4AA4" wp14:editId="329854BD">
            <wp:extent cx="3619500" cy="453724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3623208" cy="4541888"/>
                    </a:xfrm>
                    <a:prstGeom prst="rect">
                      <a:avLst/>
                    </a:prstGeom>
                  </pic:spPr>
                </pic:pic>
              </a:graphicData>
            </a:graphic>
          </wp:inline>
        </w:drawing>
      </w:r>
    </w:p>
    <w:p w14:paraId="539D6F11" w14:textId="77777777"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 xml:space="preserve">Select </w:t>
      </w:r>
      <w:r w:rsidRPr="00B1753A">
        <w:rPr>
          <w:b/>
        </w:rPr>
        <w:t>Trust this computer for delegation to specified services only</w:t>
      </w:r>
      <w:r>
        <w:rPr>
          <w:rFonts w:cs="Arial"/>
        </w:rPr>
        <w:t>.</w:t>
      </w:r>
    </w:p>
    <w:p w14:paraId="59BAB558" w14:textId="77777777"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 xml:space="preserve">Select </w:t>
      </w:r>
      <w:r w:rsidRPr="00B1753A">
        <w:rPr>
          <w:b/>
        </w:rPr>
        <w:t>Use any authentication protocol</w:t>
      </w:r>
      <w:r>
        <w:rPr>
          <w:rFonts w:cs="Arial"/>
        </w:rPr>
        <w:t xml:space="preserve">. </w:t>
      </w:r>
    </w:p>
    <w:p w14:paraId="6ACBC676" w14:textId="77777777"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Click the add button to select the service principal.</w:t>
      </w:r>
    </w:p>
    <w:p w14:paraId="26898060" w14:textId="77777777"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 xml:space="preserve">Select </w:t>
      </w:r>
      <w:r w:rsidRPr="00B1753A">
        <w:rPr>
          <w:b/>
        </w:rPr>
        <w:t>User and Computers</w:t>
      </w:r>
      <w:r>
        <w:rPr>
          <w:rFonts w:cs="Arial"/>
        </w:rPr>
        <w:t>.</w:t>
      </w:r>
    </w:p>
    <w:p w14:paraId="040E9EBF" w14:textId="77777777" w:rsidR="00A36865" w:rsidRDefault="00C62085" w:rsidP="00E62B4C">
      <w:pPr>
        <w:pStyle w:val="ListParagraph"/>
        <w:ind w:left="360"/>
      </w:pPr>
      <w:r w:rsidRPr="00AE14C3">
        <w:rPr>
          <w:noProof/>
          <w:lang w:val="en-US" w:eastAsia="en-US"/>
        </w:rPr>
        <w:lastRenderedPageBreak/>
        <w:drawing>
          <wp:inline distT="0" distB="0" distL="0" distR="0" wp14:anchorId="18F7A45D" wp14:editId="6F69451F">
            <wp:extent cx="3512820" cy="187452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3512820" cy="1874520"/>
                    </a:xfrm>
                    <a:prstGeom prst="rect">
                      <a:avLst/>
                    </a:prstGeom>
                  </pic:spPr>
                </pic:pic>
              </a:graphicData>
            </a:graphic>
          </wp:inline>
        </w:drawing>
      </w:r>
    </w:p>
    <w:p w14:paraId="3FECBDE2" w14:textId="647C4D84"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Select the service account running the service you wish to delegate to</w:t>
      </w:r>
      <w:r w:rsidR="006D6ABC">
        <w:rPr>
          <w:rFonts w:cs="Arial"/>
        </w:rPr>
        <w:t xml:space="preserve"> (SQL</w:t>
      </w:r>
      <w:r w:rsidR="0082400D">
        <w:rPr>
          <w:rFonts w:cs="Arial"/>
        </w:rPr>
        <w:t xml:space="preserve"> Server</w:t>
      </w:r>
      <w:r w:rsidR="006D6ABC">
        <w:rPr>
          <w:rFonts w:cs="Arial"/>
        </w:rPr>
        <w:t xml:space="preserve">, SQL </w:t>
      </w:r>
      <w:r w:rsidR="0082400D">
        <w:rPr>
          <w:rFonts w:cs="Arial"/>
        </w:rPr>
        <w:t xml:space="preserve">Server </w:t>
      </w:r>
      <w:r w:rsidR="006D6ABC">
        <w:rPr>
          <w:rFonts w:cs="Arial"/>
        </w:rPr>
        <w:t>A</w:t>
      </w:r>
      <w:r w:rsidR="0082400D">
        <w:rPr>
          <w:rFonts w:cs="Arial"/>
        </w:rPr>
        <w:t xml:space="preserve">nalysis </w:t>
      </w:r>
      <w:r w:rsidR="006D6ABC">
        <w:rPr>
          <w:rFonts w:cs="Arial"/>
        </w:rPr>
        <w:t>S</w:t>
      </w:r>
      <w:r w:rsidR="0082400D">
        <w:rPr>
          <w:rFonts w:cs="Arial"/>
        </w:rPr>
        <w:t>ervices,</w:t>
      </w:r>
      <w:r w:rsidR="006D6ABC">
        <w:rPr>
          <w:rFonts w:cs="Arial"/>
        </w:rPr>
        <w:t xml:space="preserve"> or both)</w:t>
      </w:r>
      <w:r>
        <w:rPr>
          <w:rFonts w:cs="Arial"/>
        </w:rPr>
        <w:t xml:space="preserve">. </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45B07" w14:paraId="657D9211" w14:textId="77777777" w:rsidTr="00453307">
        <w:tc>
          <w:tcPr>
            <w:tcW w:w="5000" w:type="pct"/>
          </w:tcPr>
          <w:p w14:paraId="783D5F4A" w14:textId="77777777" w:rsidR="009D54C0" w:rsidRPr="00645B07" w:rsidRDefault="00DA526A">
            <w:pPr>
              <w:keepNext/>
              <w:spacing w:line="240" w:lineRule="auto"/>
              <w:rPr>
                <w:rFonts w:cs="Arial"/>
                <w:color w:val="000000"/>
                <w:sz w:val="18"/>
              </w:rPr>
            </w:pPr>
            <w:r>
              <w:rPr>
                <w:rFonts w:cs="Arial"/>
                <w:color w:val="000000"/>
                <w:sz w:val="18"/>
              </w:rPr>
              <w:pict w14:anchorId="0D02BA98">
                <v:shape id="_x0000_i1093" type="#_x0000_t75" style="width:9.75pt;height:9.75pt">
                  <v:imagedata r:id="rId20" o:title="note"/>
                </v:shape>
              </w:pict>
            </w:r>
            <w:r w:rsidR="009D54C0" w:rsidRPr="00645B07">
              <w:rPr>
                <w:rFonts w:cs="Arial"/>
                <w:color w:val="000000"/>
              </w:rPr>
              <w:t xml:space="preserve"> </w:t>
            </w:r>
            <w:r w:rsidR="009D54C0" w:rsidRPr="00645B07">
              <w:rPr>
                <w:rFonts w:cs="Arial"/>
                <w:b/>
                <w:color w:val="000000"/>
              </w:rPr>
              <w:t xml:space="preserve">Note: </w:t>
            </w:r>
          </w:p>
        </w:tc>
      </w:tr>
      <w:tr w:rsidR="009D54C0" w:rsidRPr="00645B07" w14:paraId="0D3083DA" w14:textId="77777777" w:rsidTr="00453307">
        <w:tc>
          <w:tcPr>
            <w:tcW w:w="5000" w:type="pct"/>
          </w:tcPr>
          <w:p w14:paraId="1D597D81" w14:textId="5733265F" w:rsidR="009D54C0" w:rsidRPr="00645B07" w:rsidRDefault="009D54C0">
            <w:pPr>
              <w:keepNext/>
              <w:spacing w:line="240" w:lineRule="auto"/>
              <w:rPr>
                <w:rFonts w:cs="Arial"/>
                <w:color w:val="000000"/>
              </w:rPr>
            </w:pPr>
            <w:r w:rsidRPr="00645B07">
              <w:rPr>
                <w:rFonts w:cs="Arial"/>
                <w:color w:val="000000"/>
              </w:rPr>
              <w:t>The service account selected must have an SPN applied to it. In our example</w:t>
            </w:r>
            <w:r w:rsidR="0082400D">
              <w:rPr>
                <w:rFonts w:cs="Arial"/>
                <w:color w:val="000000"/>
              </w:rPr>
              <w:t>,</w:t>
            </w:r>
            <w:r w:rsidRPr="00645B07">
              <w:rPr>
                <w:rFonts w:cs="Arial"/>
                <w:color w:val="000000"/>
              </w:rPr>
              <w:t xml:space="preserve"> the SPN for this account was configured in a previous scenario. </w:t>
            </w:r>
            <w:r w:rsidR="006D6ABC">
              <w:rPr>
                <w:rFonts w:cs="Arial"/>
                <w:color w:val="000000"/>
              </w:rPr>
              <w:t>See</w:t>
            </w:r>
            <w:r w:rsidR="00BD5165">
              <w:rPr>
                <w:rFonts w:cs="Arial"/>
                <w:color w:val="000000"/>
              </w:rPr>
              <w:t xml:space="preserve"> the</w:t>
            </w:r>
            <w:r w:rsidR="006D6ABC">
              <w:rPr>
                <w:rFonts w:cs="Arial"/>
                <w:color w:val="000000"/>
              </w:rPr>
              <w:t xml:space="preserve"> </w:t>
            </w:r>
            <w:hyperlink w:anchor="_Kerberos_authentication_for" w:history="1">
              <w:r w:rsidR="006D6ABC" w:rsidRPr="00943092">
                <w:rPr>
                  <w:rStyle w:val="Hyperlink"/>
                  <w:rFonts w:asciiTheme="minorHAnsi" w:hAnsiTheme="minorHAnsi" w:cs="Arial"/>
                  <w:sz w:val="22"/>
                  <w:szCs w:val="22"/>
                </w:rPr>
                <w:t>Kerberos Authentication for SQL OLTP</w:t>
              </w:r>
            </w:hyperlink>
            <w:r w:rsidR="006D6ABC">
              <w:rPr>
                <w:rFonts w:cs="Arial"/>
                <w:color w:val="000000"/>
              </w:rPr>
              <w:t xml:space="preserve"> and </w:t>
            </w:r>
            <w:hyperlink w:anchor="BookMark7" w:history="1">
              <w:r w:rsidR="006D6ABC" w:rsidRPr="00943092">
                <w:rPr>
                  <w:rStyle w:val="Hyperlink"/>
                  <w:rFonts w:asciiTheme="minorHAnsi" w:hAnsiTheme="minorHAnsi" w:cs="Arial"/>
                  <w:sz w:val="22"/>
                  <w:szCs w:val="22"/>
                </w:rPr>
                <w:t>Kerberos Authentication for SQL Analysis Services</w:t>
              </w:r>
            </w:hyperlink>
            <w:r w:rsidR="00BD5165">
              <w:rPr>
                <w:rFonts w:cs="Arial"/>
                <w:color w:val="000000"/>
              </w:rPr>
              <w:t xml:space="preserve"> sections of this document.</w:t>
            </w:r>
          </w:p>
        </w:tc>
      </w:tr>
    </w:tbl>
    <w:p w14:paraId="193EE856" w14:textId="77777777" w:rsidR="009D54C0" w:rsidRDefault="009D54C0" w:rsidP="00453307">
      <w:pPr>
        <w:pStyle w:val="NumberedList1"/>
        <w:numPr>
          <w:ilvl w:val="0"/>
          <w:numId w:val="50"/>
        </w:numPr>
        <w:tabs>
          <w:tab w:val="left" w:pos="360"/>
        </w:tabs>
        <w:spacing w:line="240" w:lineRule="exact"/>
        <w:ind w:left="360" w:hanging="360"/>
        <w:rPr>
          <w:rFonts w:cs="Arial"/>
        </w:rPr>
      </w:pPr>
      <w:r>
        <w:rPr>
          <w:rFonts w:cs="Arial"/>
        </w:rPr>
        <w:t xml:space="preserve">Click </w:t>
      </w:r>
      <w:r w:rsidRPr="00B1753A">
        <w:rPr>
          <w:b/>
        </w:rPr>
        <w:t>OK</w:t>
      </w:r>
      <w:r>
        <w:rPr>
          <w:rFonts w:cs="Arial"/>
        </w:rPr>
        <w:t xml:space="preserve">. </w:t>
      </w:r>
    </w:p>
    <w:p w14:paraId="1D63F02E" w14:textId="77777777"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 xml:space="preserve">Select the SPNs you would like to delegate to, and then click </w:t>
      </w:r>
      <w:r>
        <w:rPr>
          <w:rFonts w:cs="Arial"/>
          <w:b/>
        </w:rPr>
        <w:t>OK</w:t>
      </w:r>
      <w:r>
        <w:rPr>
          <w:rFonts w:cs="Arial"/>
        </w:rPr>
        <w:t>.</w:t>
      </w:r>
    </w:p>
    <w:p w14:paraId="1E01CC63" w14:textId="77777777" w:rsidR="00A36865" w:rsidRDefault="0082614E" w:rsidP="00E62B4C">
      <w:pPr>
        <w:pStyle w:val="ListParagraph"/>
        <w:ind w:left="360"/>
      </w:pPr>
      <w:r>
        <w:rPr>
          <w:noProof/>
          <w:lang w:val="en-US" w:eastAsia="en-US"/>
        </w:rPr>
        <w:lastRenderedPageBreak/>
        <w:drawing>
          <wp:inline distT="0" distB="0" distL="0" distR="0" wp14:anchorId="348D9F16" wp14:editId="381CED54">
            <wp:extent cx="3519934" cy="3362325"/>
            <wp:effectExtent l="0" t="0" r="4445"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3519934" cy="3362325"/>
                    </a:xfrm>
                    <a:prstGeom prst="rect">
                      <a:avLst/>
                    </a:prstGeom>
                  </pic:spPr>
                </pic:pic>
              </a:graphicData>
            </a:graphic>
          </wp:inline>
        </w:drawing>
      </w:r>
    </w:p>
    <w:p w14:paraId="460AA3DE" w14:textId="77777777"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 xml:space="preserve">You should now see the selected SPNS in the </w:t>
      </w:r>
      <w:r w:rsidRPr="00B1753A">
        <w:rPr>
          <w:b/>
        </w:rPr>
        <w:t>services to which this account can presented delegated credentials</w:t>
      </w:r>
      <w:r>
        <w:rPr>
          <w:rFonts w:cs="Arial"/>
        </w:rPr>
        <w:t xml:space="preserve"> list.</w:t>
      </w:r>
    </w:p>
    <w:p w14:paraId="213D5471" w14:textId="77777777" w:rsidR="00A36865" w:rsidRDefault="000741B8" w:rsidP="00E62B4C">
      <w:pPr>
        <w:pStyle w:val="ListParagraph"/>
        <w:ind w:left="360"/>
      </w:pPr>
      <w:r>
        <w:rPr>
          <w:noProof/>
          <w:lang w:val="en-US" w:eastAsia="en-US"/>
        </w:rPr>
        <w:lastRenderedPageBreak/>
        <w:drawing>
          <wp:inline distT="0" distB="0" distL="0" distR="0" wp14:anchorId="48C97D4A" wp14:editId="74D86E8D">
            <wp:extent cx="3563646" cy="446722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3563646" cy="4467225"/>
                    </a:xfrm>
                    <a:prstGeom prst="rect">
                      <a:avLst/>
                    </a:prstGeom>
                  </pic:spPr>
                </pic:pic>
              </a:graphicData>
            </a:graphic>
          </wp:inline>
        </w:drawing>
      </w:r>
    </w:p>
    <w:p w14:paraId="48DD2FE4" w14:textId="77777777" w:rsidR="009D54C0" w:rsidRDefault="009D54C0" w:rsidP="00B1753A">
      <w:pPr>
        <w:pStyle w:val="NumberedList1"/>
        <w:numPr>
          <w:ilvl w:val="0"/>
          <w:numId w:val="50"/>
        </w:numPr>
        <w:tabs>
          <w:tab w:val="left" w:pos="360"/>
        </w:tabs>
        <w:spacing w:line="240" w:lineRule="exact"/>
        <w:ind w:left="360" w:hanging="360"/>
        <w:rPr>
          <w:rFonts w:cs="Arial"/>
        </w:rPr>
      </w:pPr>
      <w:r>
        <w:rPr>
          <w:rFonts w:cs="Arial"/>
        </w:rPr>
        <w:t xml:space="preserve">Repeat these steps for each delegation path defined in the beginning of this section. </w:t>
      </w:r>
    </w:p>
    <w:p w14:paraId="68832A8C" w14:textId="3D07C0F5" w:rsidR="009D54C0" w:rsidRPr="006117D4" w:rsidRDefault="009D54C0" w:rsidP="00B1753A">
      <w:pPr>
        <w:pStyle w:val="Heading3"/>
      </w:pPr>
      <w:bookmarkStart w:id="320" w:name="_Toc289344726"/>
      <w:bookmarkStart w:id="321" w:name="_Toc321916374"/>
      <w:r w:rsidRPr="006117D4">
        <w:t>SharePoint Server configuration</w:t>
      </w:r>
      <w:bookmarkEnd w:id="320"/>
      <w:bookmarkEnd w:id="321"/>
    </w:p>
    <w:p w14:paraId="0B042C35" w14:textId="626C4C78" w:rsidR="009D54C0" w:rsidRPr="006117D4" w:rsidRDefault="009D54C0" w:rsidP="00B1753A">
      <w:pPr>
        <w:pStyle w:val="Heading4"/>
      </w:pPr>
      <w:bookmarkStart w:id="322" w:name="_Ref265063504"/>
      <w:r w:rsidRPr="006117D4">
        <w:t>Configure and Start the Claims to Windows Token Service on PerformancePoint Services Servers</w:t>
      </w:r>
      <w:bookmarkEnd w:id="322"/>
    </w:p>
    <w:p w14:paraId="3A209D95" w14:textId="77777777" w:rsidR="009D54C0" w:rsidRPr="00B1753A" w:rsidRDefault="009D54C0" w:rsidP="00D12857">
      <w:pPr>
        <w:spacing w:line="240" w:lineRule="auto"/>
        <w:rPr>
          <w:color w:val="000000"/>
        </w:rPr>
      </w:pPr>
      <w:r w:rsidRPr="00B1753A">
        <w:rPr>
          <w:color w:val="000000"/>
        </w:rPr>
        <w:t xml:space="preserve">The Claims to Windows Token Service (C2WTS) is a component of the Windows Identity Foundation (WIF) which is responsible for converting user claim tokens to </w:t>
      </w:r>
      <w:r>
        <w:rPr>
          <w:rFonts w:cs="Arial"/>
          <w:color w:val="000000"/>
        </w:rPr>
        <w:t>Windows</w:t>
      </w:r>
      <w:r w:rsidR="00B1753A">
        <w:rPr>
          <w:color w:val="000000"/>
        </w:rPr>
        <w:t xml:space="preserve"> tokens. Performance</w:t>
      </w:r>
      <w:r w:rsidRPr="00B1753A">
        <w:rPr>
          <w:color w:val="000000"/>
        </w:rPr>
        <w:t xml:space="preserve">Point </w:t>
      </w:r>
      <w:r w:rsidR="00B1753A">
        <w:rPr>
          <w:color w:val="000000"/>
        </w:rPr>
        <w:t>S</w:t>
      </w:r>
      <w:r w:rsidRPr="00B1753A">
        <w:rPr>
          <w:color w:val="000000"/>
        </w:rPr>
        <w:t xml:space="preserve">ervices uses the C2WTS to convert the user’s claims token into a windows token when the services needs to delegate credentials to a back-end system which uses </w:t>
      </w:r>
      <w:r>
        <w:rPr>
          <w:rFonts w:cs="Arial"/>
          <w:color w:val="000000"/>
        </w:rPr>
        <w:t>Windows</w:t>
      </w:r>
      <w:r w:rsidRPr="00B1753A">
        <w:rPr>
          <w:color w:val="000000"/>
        </w:rPr>
        <w:t xml:space="preserve"> authentication. WIF is deployed with SharePoint Server 2010 and the C2WTS can be started from Central Administration. </w:t>
      </w:r>
    </w:p>
    <w:p w14:paraId="104A3D0A" w14:textId="77777777" w:rsidR="009D54C0" w:rsidRPr="00B1753A" w:rsidRDefault="009D54C0" w:rsidP="00D12857">
      <w:pPr>
        <w:spacing w:line="240" w:lineRule="auto"/>
        <w:rPr>
          <w:color w:val="000000"/>
        </w:rPr>
      </w:pPr>
      <w:r w:rsidRPr="00B1753A">
        <w:rPr>
          <w:color w:val="000000"/>
        </w:rPr>
        <w:lastRenderedPageBreak/>
        <w:t xml:space="preserve">Each PerformancePoint Services Application server must run the C2WTS locally. The C2WTS does not open any ports and cannot be accessed by a remote caller. Further, the C2WTS service configuration file must be configured to specifically trust the local calling client identity. </w:t>
      </w:r>
    </w:p>
    <w:p w14:paraId="1C31B9CE" w14:textId="02E97C3A" w:rsidR="00597BC0" w:rsidRDefault="009D54C0" w:rsidP="00D12857">
      <w:pPr>
        <w:spacing w:line="240" w:lineRule="auto"/>
        <w:rPr>
          <w:color w:val="000000"/>
        </w:rPr>
      </w:pPr>
      <w:r w:rsidRPr="00B1753A">
        <w:rPr>
          <w:color w:val="000000"/>
        </w:rPr>
        <w:t xml:space="preserve">As a </w:t>
      </w:r>
      <w:r w:rsidR="00597BC0">
        <w:rPr>
          <w:color w:val="000000"/>
        </w:rPr>
        <w:t>recomme</w:t>
      </w:r>
      <w:r w:rsidR="000A0F3E">
        <w:rPr>
          <w:color w:val="000000"/>
        </w:rPr>
        <w:t>n</w:t>
      </w:r>
      <w:r w:rsidR="00597BC0">
        <w:rPr>
          <w:color w:val="000000"/>
        </w:rPr>
        <w:t>ded</w:t>
      </w:r>
      <w:r w:rsidRPr="00B1753A">
        <w:rPr>
          <w:color w:val="000000"/>
        </w:rPr>
        <w:t xml:space="preserve"> practice you should run the C2WTS using a dedicated service account and not as Local System (the default configuration). The C2WTS service account requires special local permissions on each server </w:t>
      </w:r>
      <w:r w:rsidR="00715758">
        <w:rPr>
          <w:color w:val="000000"/>
        </w:rPr>
        <w:t xml:space="preserve">that </w:t>
      </w:r>
      <w:r w:rsidRPr="00B1753A">
        <w:rPr>
          <w:color w:val="000000"/>
        </w:rPr>
        <w:t>the service runs on</w:t>
      </w:r>
      <w:r w:rsidR="00BD5165">
        <w:rPr>
          <w:color w:val="000000"/>
        </w:rPr>
        <w:t>.</w:t>
      </w:r>
      <w:r w:rsidRPr="00B1753A">
        <w:rPr>
          <w:color w:val="000000"/>
        </w:rPr>
        <w:t xml:space="preserve"> </w:t>
      </w:r>
      <w:r w:rsidR="00BD5165">
        <w:rPr>
          <w:color w:val="000000"/>
        </w:rPr>
        <w:t>B</w:t>
      </w:r>
      <w:r w:rsidRPr="00B1753A">
        <w:rPr>
          <w:color w:val="000000"/>
        </w:rPr>
        <w:t xml:space="preserve">e sure to configure these permissions </w:t>
      </w:r>
      <w:r w:rsidR="00597BC0">
        <w:rPr>
          <w:color w:val="000000"/>
        </w:rPr>
        <w:t xml:space="preserve">when </w:t>
      </w:r>
      <w:r w:rsidR="000A0F3E">
        <w:rPr>
          <w:color w:val="000000"/>
        </w:rPr>
        <w:t>you choose</w:t>
      </w:r>
      <w:r w:rsidR="00597BC0">
        <w:rPr>
          <w:color w:val="000000"/>
        </w:rPr>
        <w:t xml:space="preserve"> to run</w:t>
      </w:r>
      <w:r w:rsidRPr="00B1753A">
        <w:rPr>
          <w:color w:val="000000"/>
        </w:rPr>
        <w:t xml:space="preserve"> the </w:t>
      </w:r>
      <w:r w:rsidR="00597BC0">
        <w:rPr>
          <w:color w:val="000000"/>
        </w:rPr>
        <w:t>C2WTS with</w:t>
      </w:r>
      <w:r w:rsidRPr="00B1753A">
        <w:rPr>
          <w:color w:val="000000"/>
        </w:rPr>
        <w:t xml:space="preserve"> a </w:t>
      </w:r>
      <w:r w:rsidR="00597BC0">
        <w:rPr>
          <w:color w:val="000000"/>
        </w:rPr>
        <w:t>domain account</w:t>
      </w:r>
      <w:r w:rsidRPr="00B1753A">
        <w:rPr>
          <w:color w:val="000000"/>
        </w:rPr>
        <w:t xml:space="preserve">. </w:t>
      </w:r>
      <w:r w:rsidR="00597BC0">
        <w:rPr>
          <w:color w:val="000000"/>
        </w:rPr>
        <w:t xml:space="preserve">To ensure the C2WTS account picks up the needed privileges, reboot the </w:t>
      </w:r>
      <w:r w:rsidRPr="00B1753A">
        <w:rPr>
          <w:color w:val="000000"/>
        </w:rPr>
        <w:t>server</w:t>
      </w:r>
      <w:r w:rsidR="00597BC0">
        <w:rPr>
          <w:color w:val="000000"/>
        </w:rPr>
        <w:t xml:space="preserve"> </w:t>
      </w:r>
      <w:r w:rsidR="00715758">
        <w:rPr>
          <w:color w:val="000000"/>
        </w:rPr>
        <w:t>after</w:t>
      </w:r>
      <w:r w:rsidRPr="00B1753A">
        <w:rPr>
          <w:color w:val="000000"/>
        </w:rPr>
        <w:t xml:space="preserve"> you </w:t>
      </w:r>
      <w:r w:rsidR="00597BC0">
        <w:rPr>
          <w:color w:val="000000"/>
        </w:rPr>
        <w:t>have configured the C2WTS.</w:t>
      </w:r>
    </w:p>
    <w:p w14:paraId="0B146F4B" w14:textId="3B97A3C8" w:rsidR="009D54C0" w:rsidRPr="00B1753A" w:rsidRDefault="00597BC0" w:rsidP="00D12857">
      <w:pPr>
        <w:spacing w:line="240" w:lineRule="auto"/>
        <w:rPr>
          <w:color w:val="000000"/>
        </w:rPr>
      </w:pPr>
      <w:r>
        <w:rPr>
          <w:color w:val="000000"/>
        </w:rPr>
        <w:t xml:space="preserve">*NOTE: If </w:t>
      </w:r>
      <w:r w:rsidR="00715758">
        <w:rPr>
          <w:color w:val="000000"/>
        </w:rPr>
        <w:t>you choose</w:t>
      </w:r>
      <w:r>
        <w:rPr>
          <w:color w:val="000000"/>
        </w:rPr>
        <w:t xml:space="preserve"> to</w:t>
      </w:r>
      <w:r w:rsidR="009D54C0" w:rsidRPr="00B1753A">
        <w:rPr>
          <w:color w:val="000000"/>
        </w:rPr>
        <w:t xml:space="preserve"> configure the </w:t>
      </w:r>
      <w:r>
        <w:rPr>
          <w:color w:val="000000"/>
        </w:rPr>
        <w:t xml:space="preserve">C2WTS as </w:t>
      </w:r>
      <w:r w:rsidR="009D54C0" w:rsidRPr="00B1753A">
        <w:rPr>
          <w:color w:val="000000"/>
        </w:rPr>
        <w:t xml:space="preserve">local </w:t>
      </w:r>
      <w:r w:rsidR="00C36334">
        <w:rPr>
          <w:color w:val="000000"/>
        </w:rPr>
        <w:t>system</w:t>
      </w:r>
      <w:r w:rsidR="009D54C0" w:rsidRPr="00B1753A">
        <w:rPr>
          <w:color w:val="000000"/>
        </w:rPr>
        <w:t xml:space="preserve"> you </w:t>
      </w:r>
      <w:r>
        <w:rPr>
          <w:color w:val="000000"/>
        </w:rPr>
        <w:t xml:space="preserve">do not need to configure any additional local privileges. </w:t>
      </w:r>
      <w:r w:rsidR="009D54C0" w:rsidRPr="00B1753A">
        <w:rPr>
          <w:color w:val="000000"/>
        </w:rPr>
        <w:t xml:space="preserve"> </w:t>
      </w:r>
    </w:p>
    <w:p w14:paraId="29FE4EBD" w14:textId="77777777" w:rsidR="009D54C0" w:rsidRPr="00D12857" w:rsidRDefault="009D54C0" w:rsidP="00B1753A">
      <w:pPr>
        <w:pStyle w:val="ProcedureTitle"/>
      </w:pPr>
      <w:r w:rsidRPr="00D12857">
        <w:t>To start the C2WTS</w:t>
      </w:r>
    </w:p>
    <w:p w14:paraId="1C1F6EDF" w14:textId="77777777" w:rsidR="009D54C0" w:rsidRDefault="009D54C0" w:rsidP="00B1753A">
      <w:pPr>
        <w:pStyle w:val="NumberedList1"/>
        <w:numPr>
          <w:ilvl w:val="0"/>
          <w:numId w:val="51"/>
        </w:numPr>
        <w:tabs>
          <w:tab w:val="left" w:pos="360"/>
        </w:tabs>
        <w:spacing w:line="240" w:lineRule="exact"/>
        <w:ind w:left="360" w:hanging="360"/>
        <w:rPr>
          <w:rFonts w:cs="Arial"/>
        </w:rPr>
      </w:pPr>
      <w:r>
        <w:rPr>
          <w:rFonts w:cs="Arial"/>
        </w:rPr>
        <w:t xml:space="preserve">Create a service account in Active Directory to run the service under. In this example we created </w:t>
      </w:r>
      <w:proofErr w:type="spellStart"/>
      <w:r>
        <w:rPr>
          <w:rFonts w:cs="Arial"/>
        </w:rPr>
        <w:t>vmlab</w:t>
      </w:r>
      <w:proofErr w:type="spellEnd"/>
      <w:r>
        <w:rPr>
          <w:rFonts w:cs="Arial"/>
        </w:rPr>
        <w:t>\svcC2WTS.</w:t>
      </w:r>
    </w:p>
    <w:p w14:paraId="7CED1C0D" w14:textId="77777777" w:rsidR="009D54C0" w:rsidRDefault="009D54C0" w:rsidP="00B1753A">
      <w:pPr>
        <w:pStyle w:val="NumberedList1"/>
        <w:numPr>
          <w:ilvl w:val="0"/>
          <w:numId w:val="51"/>
        </w:numPr>
        <w:tabs>
          <w:tab w:val="left" w:pos="360"/>
        </w:tabs>
        <w:spacing w:line="240" w:lineRule="exact"/>
        <w:ind w:left="360" w:hanging="360"/>
        <w:rPr>
          <w:rFonts w:cs="Arial"/>
        </w:rPr>
      </w:pPr>
      <w:r>
        <w:rPr>
          <w:rFonts w:cs="Arial"/>
        </w:rPr>
        <w:t xml:space="preserve">Add an arbitrary Service Principal Name (SPN) to the service account to expose the delegation options for this account in Active Directory Users and Computers. The SPN can be any format because we do not authenticate to the C2WTS using Kerberos authentication. It is recommended to not use an HTTP SPN to avoid potentially creating duplicate SPNs in your environment. In our example we registered SP/C2WTS to the </w:t>
      </w:r>
      <w:proofErr w:type="spellStart"/>
      <w:r>
        <w:rPr>
          <w:rFonts w:cs="Arial"/>
        </w:rPr>
        <w:t>vmlab</w:t>
      </w:r>
      <w:proofErr w:type="spellEnd"/>
      <w:r>
        <w:rPr>
          <w:rFonts w:cs="Arial"/>
        </w:rPr>
        <w:t>\svcC2WTS using the following command:</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45B07" w14:paraId="3024B30D" w14:textId="77777777" w:rsidTr="00453307">
        <w:tc>
          <w:tcPr>
            <w:tcW w:w="5000" w:type="pct"/>
          </w:tcPr>
          <w:p w14:paraId="2F5A2405" w14:textId="77777777" w:rsidR="009D54C0" w:rsidRPr="00645B07" w:rsidRDefault="009D54C0">
            <w:pPr>
              <w:keepNext/>
              <w:spacing w:line="240" w:lineRule="auto"/>
              <w:rPr>
                <w:rFonts w:ascii="Consolas" w:cs="Consolas"/>
                <w:color w:val="000000"/>
                <w:sz w:val="18"/>
              </w:rPr>
            </w:pPr>
          </w:p>
        </w:tc>
      </w:tr>
      <w:tr w:rsidR="009D54C0" w:rsidRPr="00645B07" w14:paraId="12FBB5E9" w14:textId="77777777" w:rsidTr="00453307">
        <w:tc>
          <w:tcPr>
            <w:tcW w:w="5000" w:type="pct"/>
          </w:tcPr>
          <w:p w14:paraId="0AF5CE65" w14:textId="77777777" w:rsidR="009D54C0" w:rsidRPr="00645B07" w:rsidRDefault="009D54C0">
            <w:pPr>
              <w:keepNext/>
              <w:spacing w:line="240" w:lineRule="auto"/>
              <w:rPr>
                <w:rFonts w:cs="Arial"/>
                <w:color w:val="000000"/>
                <w:sz w:val="18"/>
              </w:rPr>
            </w:pPr>
            <w:proofErr w:type="spellStart"/>
            <w:r w:rsidRPr="00645B07">
              <w:rPr>
                <w:rFonts w:ascii="Consolas" w:cs="Consolas"/>
                <w:b/>
                <w:color w:val="000000"/>
                <w:sz w:val="18"/>
              </w:rPr>
              <w:t>SetSPN</w:t>
            </w:r>
            <w:proofErr w:type="spellEnd"/>
            <w:r w:rsidRPr="00645B07">
              <w:rPr>
                <w:rFonts w:ascii="Consolas" w:cs="Consolas"/>
                <w:b/>
                <w:color w:val="000000"/>
                <w:sz w:val="18"/>
              </w:rPr>
              <w:t xml:space="preserve"> -S SP/C2WTS </w:t>
            </w:r>
            <w:proofErr w:type="spellStart"/>
            <w:r w:rsidRPr="00645B07">
              <w:rPr>
                <w:rFonts w:ascii="Consolas" w:cs="Consolas"/>
                <w:b/>
                <w:color w:val="000000"/>
                <w:sz w:val="18"/>
              </w:rPr>
              <w:t>vmlab</w:t>
            </w:r>
            <w:proofErr w:type="spellEnd"/>
            <w:r w:rsidRPr="00645B07">
              <w:rPr>
                <w:rFonts w:ascii="Consolas" w:cs="Consolas"/>
                <w:b/>
                <w:color w:val="000000"/>
                <w:sz w:val="18"/>
              </w:rPr>
              <w:t>\svcC2WTS</w:t>
            </w:r>
          </w:p>
        </w:tc>
      </w:tr>
    </w:tbl>
    <w:p w14:paraId="5D7E6E7B" w14:textId="77777777" w:rsidR="009D54C0" w:rsidRDefault="009D54C0" w:rsidP="00B1753A">
      <w:pPr>
        <w:pStyle w:val="NumberedList1"/>
        <w:numPr>
          <w:ilvl w:val="0"/>
          <w:numId w:val="51"/>
        </w:numPr>
        <w:tabs>
          <w:tab w:val="left" w:pos="360"/>
        </w:tabs>
        <w:spacing w:line="240" w:lineRule="exact"/>
        <w:ind w:left="360" w:hanging="360"/>
        <w:rPr>
          <w:rFonts w:cs="Arial"/>
        </w:rPr>
      </w:pPr>
      <w:r>
        <w:rPr>
          <w:rFonts w:cs="Arial"/>
        </w:rPr>
        <w:t>Configure Kerberos constrained delegation on the C2WTS services account. In this scenario we delegate credentials to the SQL Server service that is running with the MSOLAPsvc.3/</w:t>
      </w:r>
      <w:proofErr w:type="spellStart"/>
      <w:r>
        <w:rPr>
          <w:rFonts w:cs="Arial"/>
        </w:rPr>
        <w:t>MySqlCluster.vmlab.local</w:t>
      </w:r>
      <w:proofErr w:type="spellEnd"/>
      <w:r>
        <w:rPr>
          <w:rFonts w:cs="Arial"/>
        </w:rPr>
        <w:t xml:space="preserve"> service principal name.</w:t>
      </w:r>
    </w:p>
    <w:p w14:paraId="56613F6C" w14:textId="77777777" w:rsidR="00053500" w:rsidRDefault="00053500" w:rsidP="00E62B4C">
      <w:pPr>
        <w:pStyle w:val="ListParagraph"/>
        <w:ind w:left="360"/>
      </w:pPr>
      <w:r>
        <w:rPr>
          <w:noProof/>
          <w:lang w:val="en-US" w:eastAsia="en-US"/>
        </w:rPr>
        <w:lastRenderedPageBreak/>
        <w:drawing>
          <wp:inline distT="0" distB="0" distL="0" distR="0" wp14:anchorId="2E15FBED" wp14:editId="1C6E91BC">
            <wp:extent cx="4019550" cy="5400675"/>
            <wp:effectExtent l="0" t="0" r="0" b="952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vcC2WTSProperties.jpg"/>
                    <pic:cNvPicPr/>
                  </pic:nvPicPr>
                  <pic:blipFill>
                    <a:blip r:embed="rId271">
                      <a:extLst>
                        <a:ext uri="{28A0092B-C50C-407E-A947-70E740481C1C}">
                          <a14:useLocalDpi xmlns:a14="http://schemas.microsoft.com/office/drawing/2010/main" val="0"/>
                        </a:ext>
                      </a:extLst>
                    </a:blip>
                    <a:stretch>
                      <a:fillRect/>
                    </a:stretch>
                  </pic:blipFill>
                  <pic:spPr>
                    <a:xfrm>
                      <a:off x="0" y="0"/>
                      <a:ext cx="4019550" cy="5400675"/>
                    </a:xfrm>
                    <a:prstGeom prst="rect">
                      <a:avLst/>
                    </a:prstGeom>
                  </pic:spPr>
                </pic:pic>
              </a:graphicData>
            </a:graphic>
          </wp:inline>
        </w:drawing>
      </w:r>
    </w:p>
    <w:p w14:paraId="6BCAEACC" w14:textId="77777777" w:rsidR="009D54C0" w:rsidRDefault="009D54C0" w:rsidP="00B1753A">
      <w:pPr>
        <w:pStyle w:val="NumberedList1"/>
        <w:numPr>
          <w:ilvl w:val="0"/>
          <w:numId w:val="51"/>
        </w:numPr>
        <w:tabs>
          <w:tab w:val="left" w:pos="360"/>
        </w:tabs>
        <w:spacing w:line="240" w:lineRule="exact"/>
        <w:ind w:left="360" w:hanging="360"/>
        <w:rPr>
          <w:rFonts w:cs="Arial"/>
        </w:rPr>
      </w:pPr>
      <w:r w:rsidRPr="00B1753A">
        <w:t>Next, configure the required local server permissions the C2WTS requires</w:t>
      </w:r>
      <w:r>
        <w:rPr>
          <w:rFonts w:cs="Arial"/>
        </w:rPr>
        <w:t>. You have to configure these permissions on each server the C2WTS runs on. In our example this is VMSP10APP01. Log onto the server and give the C2WTS the following permissions:</w:t>
      </w:r>
    </w:p>
    <w:p w14:paraId="629E88C5" w14:textId="77777777" w:rsidR="009D54C0" w:rsidRDefault="009D54C0" w:rsidP="00B1753A">
      <w:pPr>
        <w:pStyle w:val="NumberedList3"/>
        <w:numPr>
          <w:ilvl w:val="0"/>
          <w:numId w:val="59"/>
        </w:numPr>
        <w:spacing w:line="240" w:lineRule="exact"/>
        <w:rPr>
          <w:rFonts w:cs="Arial"/>
        </w:rPr>
      </w:pPr>
      <w:r>
        <w:rPr>
          <w:rFonts w:cs="Arial"/>
        </w:rPr>
        <w:t xml:space="preserve">Add the service account to the local </w:t>
      </w:r>
      <w:r w:rsidRPr="00B1753A">
        <w:t>Administrators Groups</w:t>
      </w:r>
      <w:r>
        <w:rPr>
          <w:rFonts w:cs="Arial"/>
        </w:rPr>
        <w:t>.</w:t>
      </w:r>
    </w:p>
    <w:p w14:paraId="76F1E6B9" w14:textId="77777777" w:rsidR="009D54C0" w:rsidRDefault="009D54C0" w:rsidP="00B1753A">
      <w:pPr>
        <w:pStyle w:val="NumberedList3"/>
        <w:numPr>
          <w:ilvl w:val="0"/>
          <w:numId w:val="59"/>
        </w:numPr>
        <w:spacing w:line="240" w:lineRule="exact"/>
        <w:rPr>
          <w:rFonts w:cs="Arial"/>
        </w:rPr>
      </w:pPr>
      <w:r>
        <w:rPr>
          <w:rFonts w:cs="Arial"/>
        </w:rPr>
        <w:lastRenderedPageBreak/>
        <w:t>In local security policy (</w:t>
      </w:r>
      <w:proofErr w:type="spellStart"/>
      <w:r>
        <w:rPr>
          <w:rFonts w:cs="Arial"/>
        </w:rPr>
        <w:t>secpol.msc</w:t>
      </w:r>
      <w:proofErr w:type="spellEnd"/>
      <w:r>
        <w:rPr>
          <w:rFonts w:cs="Arial"/>
        </w:rPr>
        <w:t>) under user rights assignment give the service account the following permissions:</w:t>
      </w:r>
    </w:p>
    <w:p w14:paraId="392D3C65" w14:textId="77777777" w:rsidR="009D54C0" w:rsidRDefault="009D54C0" w:rsidP="00B1753A">
      <w:pPr>
        <w:pStyle w:val="NumberedList4"/>
        <w:numPr>
          <w:ilvl w:val="0"/>
          <w:numId w:val="60"/>
        </w:numPr>
        <w:tabs>
          <w:tab w:val="clear" w:pos="1800"/>
          <w:tab w:val="left" w:pos="360"/>
        </w:tabs>
        <w:spacing w:line="240" w:lineRule="exact"/>
        <w:rPr>
          <w:rFonts w:cs="Arial"/>
        </w:rPr>
      </w:pPr>
      <w:r>
        <w:rPr>
          <w:rFonts w:cs="Arial"/>
          <w:b/>
        </w:rPr>
        <w:t>Act as part of the operating system</w:t>
      </w:r>
    </w:p>
    <w:p w14:paraId="1772CBD4" w14:textId="77777777" w:rsidR="009D54C0" w:rsidRDefault="009D54C0" w:rsidP="00B1753A">
      <w:pPr>
        <w:pStyle w:val="NumberedList4"/>
        <w:numPr>
          <w:ilvl w:val="0"/>
          <w:numId w:val="60"/>
        </w:numPr>
        <w:tabs>
          <w:tab w:val="clear" w:pos="1800"/>
          <w:tab w:val="left" w:pos="360"/>
        </w:tabs>
        <w:spacing w:line="240" w:lineRule="exact"/>
        <w:rPr>
          <w:rFonts w:cs="Arial"/>
        </w:rPr>
      </w:pPr>
      <w:r>
        <w:rPr>
          <w:rFonts w:cs="Arial"/>
          <w:b/>
        </w:rPr>
        <w:t>Impersonate a client after authentication</w:t>
      </w:r>
    </w:p>
    <w:p w14:paraId="2A025564" w14:textId="77777777" w:rsidR="009D54C0" w:rsidRDefault="009D54C0" w:rsidP="00B1753A">
      <w:pPr>
        <w:pStyle w:val="NumberedList4"/>
        <w:numPr>
          <w:ilvl w:val="0"/>
          <w:numId w:val="60"/>
        </w:numPr>
        <w:tabs>
          <w:tab w:val="clear" w:pos="1800"/>
          <w:tab w:val="left" w:pos="360"/>
        </w:tabs>
        <w:spacing w:line="240" w:lineRule="exact"/>
        <w:rPr>
          <w:rFonts w:cs="Arial"/>
        </w:rPr>
      </w:pPr>
      <w:r>
        <w:rPr>
          <w:rFonts w:cs="Arial"/>
          <w:b/>
        </w:rPr>
        <w:t>Log on as a service</w:t>
      </w:r>
    </w:p>
    <w:p w14:paraId="36929AD8" w14:textId="77777777" w:rsidR="009D54C0" w:rsidRDefault="009D54C0" w:rsidP="00B1753A">
      <w:pPr>
        <w:pStyle w:val="NumberedList1"/>
        <w:numPr>
          <w:ilvl w:val="0"/>
          <w:numId w:val="51"/>
        </w:numPr>
        <w:tabs>
          <w:tab w:val="left" w:pos="360"/>
        </w:tabs>
        <w:spacing w:line="240" w:lineRule="exact"/>
        <w:ind w:left="360" w:hanging="360"/>
        <w:rPr>
          <w:rFonts w:cs="Arial"/>
        </w:rPr>
      </w:pPr>
      <w:r>
        <w:rPr>
          <w:rFonts w:cs="Arial"/>
        </w:rPr>
        <w:t>Open Central Administration.</w:t>
      </w:r>
    </w:p>
    <w:p w14:paraId="314B2F2E" w14:textId="77777777" w:rsidR="009D54C0" w:rsidRDefault="009D54C0" w:rsidP="00B1753A">
      <w:pPr>
        <w:pStyle w:val="NumberedList1"/>
        <w:numPr>
          <w:ilvl w:val="0"/>
          <w:numId w:val="51"/>
        </w:numPr>
        <w:tabs>
          <w:tab w:val="left" w:pos="360"/>
        </w:tabs>
        <w:spacing w:line="240" w:lineRule="exact"/>
        <w:ind w:left="360" w:hanging="360"/>
        <w:rPr>
          <w:rFonts w:cs="Arial"/>
        </w:rPr>
      </w:pPr>
      <w:r>
        <w:rPr>
          <w:rFonts w:cs="Arial"/>
        </w:rPr>
        <w:t xml:space="preserve">In the </w:t>
      </w:r>
      <w:r w:rsidRPr="00B1753A">
        <w:rPr>
          <w:b/>
        </w:rPr>
        <w:t>Security</w:t>
      </w:r>
      <w:r>
        <w:rPr>
          <w:rFonts w:cs="Arial"/>
        </w:rPr>
        <w:t xml:space="preserve"> section, under </w:t>
      </w:r>
      <w:r w:rsidRPr="00B1753A">
        <w:rPr>
          <w:b/>
        </w:rPr>
        <w:t>Configure Managed Service Accounts</w:t>
      </w:r>
      <w:r>
        <w:rPr>
          <w:rFonts w:cs="Arial"/>
        </w:rPr>
        <w:t>, register the C2WTS service account as a managed account.</w:t>
      </w:r>
    </w:p>
    <w:p w14:paraId="2C5DC1F7" w14:textId="77777777" w:rsidR="00A36865" w:rsidRDefault="00A36865" w:rsidP="00E62B4C">
      <w:pPr>
        <w:ind w:left="360"/>
      </w:pPr>
      <w:r>
        <w:rPr>
          <w:noProof/>
        </w:rPr>
        <w:drawing>
          <wp:inline distT="0" distB="0" distL="0" distR="0" wp14:anchorId="58D99C95" wp14:editId="2F58DE51">
            <wp:extent cx="5537035" cy="1816100"/>
            <wp:effectExtent l="0" t="0" r="698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537035" cy="1816100"/>
                    </a:xfrm>
                    <a:prstGeom prst="rect">
                      <a:avLst/>
                    </a:prstGeom>
                  </pic:spPr>
                </pic:pic>
              </a:graphicData>
            </a:graphic>
          </wp:inline>
        </w:drawing>
      </w:r>
    </w:p>
    <w:p w14:paraId="23E6FACC" w14:textId="77777777" w:rsidR="009D54C0" w:rsidRDefault="009D54C0" w:rsidP="00B1753A">
      <w:pPr>
        <w:pStyle w:val="NumberedList1"/>
        <w:numPr>
          <w:ilvl w:val="0"/>
          <w:numId w:val="51"/>
        </w:numPr>
        <w:tabs>
          <w:tab w:val="left" w:pos="360"/>
        </w:tabs>
        <w:spacing w:line="240" w:lineRule="exact"/>
        <w:ind w:left="360" w:hanging="360"/>
        <w:rPr>
          <w:rFonts w:cs="Arial"/>
        </w:rPr>
      </w:pPr>
      <w:r>
        <w:rPr>
          <w:rFonts w:cs="Arial"/>
        </w:rPr>
        <w:t xml:space="preserve">Under services, select </w:t>
      </w:r>
      <w:r w:rsidRPr="00B1753A">
        <w:rPr>
          <w:b/>
        </w:rPr>
        <w:t>Manage services on server</w:t>
      </w:r>
      <w:r>
        <w:rPr>
          <w:rFonts w:cs="Arial"/>
        </w:rPr>
        <w:t>.</w:t>
      </w:r>
    </w:p>
    <w:p w14:paraId="6F302452" w14:textId="77777777" w:rsidR="00A36865" w:rsidRDefault="00A36865" w:rsidP="00E62B4C">
      <w:pPr>
        <w:pStyle w:val="ListParagraph"/>
        <w:ind w:left="360"/>
      </w:pPr>
      <w:r>
        <w:rPr>
          <w:noProof/>
          <w:lang w:val="en-US" w:eastAsia="en-US"/>
        </w:rPr>
        <w:drawing>
          <wp:inline distT="0" distB="0" distL="0" distR="0" wp14:anchorId="7F558943" wp14:editId="0F7FC641">
            <wp:extent cx="2301240" cy="906780"/>
            <wp:effectExtent l="0" t="0" r="381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2301240" cy="906780"/>
                    </a:xfrm>
                    <a:prstGeom prst="rect">
                      <a:avLst/>
                    </a:prstGeom>
                  </pic:spPr>
                </pic:pic>
              </a:graphicData>
            </a:graphic>
          </wp:inline>
        </w:drawing>
      </w:r>
    </w:p>
    <w:p w14:paraId="24EE512E" w14:textId="77777777" w:rsidR="009D54C0" w:rsidRDefault="009D54C0" w:rsidP="00453307">
      <w:pPr>
        <w:pStyle w:val="NumberedList1"/>
        <w:numPr>
          <w:ilvl w:val="0"/>
          <w:numId w:val="51"/>
        </w:numPr>
        <w:tabs>
          <w:tab w:val="left" w:pos="360"/>
        </w:tabs>
        <w:spacing w:line="240" w:lineRule="exact"/>
        <w:ind w:left="360" w:hanging="360"/>
        <w:rPr>
          <w:rFonts w:cs="Arial"/>
        </w:rPr>
      </w:pPr>
      <w:r>
        <w:rPr>
          <w:rFonts w:cs="Arial"/>
        </w:rPr>
        <w:t>In the server selection box in the upper right hand corner select the server(s) running PerformancePoint services. In this example it is VMSP10APP01.</w:t>
      </w:r>
    </w:p>
    <w:p w14:paraId="65AD210F" w14:textId="77777777" w:rsidR="00B1753A" w:rsidRPr="00B1753A" w:rsidRDefault="009D54C0" w:rsidP="00B1753A">
      <w:pPr>
        <w:pStyle w:val="NumberedList1"/>
        <w:numPr>
          <w:ilvl w:val="0"/>
          <w:numId w:val="51"/>
        </w:numPr>
        <w:tabs>
          <w:tab w:val="left" w:pos="360"/>
        </w:tabs>
        <w:spacing w:line="240" w:lineRule="exact"/>
        <w:ind w:left="360" w:hanging="360"/>
        <w:rPr>
          <w:rFonts w:cs="Arial"/>
        </w:rPr>
      </w:pPr>
      <w:r>
        <w:rPr>
          <w:rFonts w:cs="Arial"/>
        </w:rPr>
        <w:t xml:space="preserve">Find the </w:t>
      </w:r>
      <w:r w:rsidRPr="00B1753A">
        <w:rPr>
          <w:b/>
        </w:rPr>
        <w:t>Claims to Windows Token Service</w:t>
      </w:r>
      <w:r>
        <w:rPr>
          <w:rFonts w:cs="Arial"/>
        </w:rPr>
        <w:t xml:space="preserve"> and start it</w:t>
      </w:r>
      <w:r w:rsidR="00A36865">
        <w:t>:</w:t>
      </w:r>
    </w:p>
    <w:p w14:paraId="3DDA2400" w14:textId="77777777" w:rsidR="009D54C0" w:rsidRDefault="00A36865" w:rsidP="00B1753A">
      <w:pPr>
        <w:pStyle w:val="FigureinList1"/>
      </w:pPr>
      <w:r>
        <w:rPr>
          <w:noProof/>
        </w:rPr>
        <w:drawing>
          <wp:inline distT="0" distB="0" distL="0" distR="0" wp14:anchorId="33E56948" wp14:editId="0304B571">
            <wp:extent cx="5391150" cy="3238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506087" cy="330754"/>
                    </a:xfrm>
                    <a:prstGeom prst="rect">
                      <a:avLst/>
                    </a:prstGeom>
                  </pic:spPr>
                </pic:pic>
              </a:graphicData>
            </a:graphic>
          </wp:inline>
        </w:drawing>
      </w:r>
    </w:p>
    <w:p w14:paraId="74A3EEE3" w14:textId="77777777" w:rsidR="00A36865" w:rsidRDefault="009D54C0" w:rsidP="00E62B4C">
      <w:pPr>
        <w:pStyle w:val="ListParagraph"/>
        <w:numPr>
          <w:ilvl w:val="0"/>
          <w:numId w:val="51"/>
        </w:numPr>
      </w:pPr>
      <w:r>
        <w:rPr>
          <w:rFonts w:cs="Arial"/>
        </w:rPr>
        <w:t xml:space="preserve">Go to </w:t>
      </w:r>
      <w:r w:rsidRPr="00B1753A">
        <w:rPr>
          <w:b/>
        </w:rPr>
        <w:t>Manage Service Accounts</w:t>
      </w:r>
      <w:r>
        <w:rPr>
          <w:rFonts w:cs="Arial"/>
        </w:rPr>
        <w:t xml:space="preserve"> in the </w:t>
      </w:r>
      <w:r>
        <w:rPr>
          <w:rFonts w:cs="Arial"/>
          <w:b/>
        </w:rPr>
        <w:t>Security</w:t>
      </w:r>
      <w:r>
        <w:rPr>
          <w:rFonts w:cs="Arial"/>
        </w:rPr>
        <w:t xml:space="preserve"> section. Change the identity of the C2WTS to the new managed </w:t>
      </w:r>
      <w:r w:rsidR="00A36865">
        <w:rPr>
          <w:noProof/>
          <w:lang w:eastAsia="en-US"/>
        </w:rPr>
        <w:t>acount</w:t>
      </w:r>
      <w:r w:rsidR="00AB3867">
        <w:rPr>
          <w:noProof/>
          <w:lang w:eastAsia="en-US"/>
        </w:rPr>
        <w:t>.</w:t>
      </w:r>
    </w:p>
    <w:p w14:paraId="501060F7" w14:textId="77777777" w:rsidR="00A36865" w:rsidRDefault="00A36865" w:rsidP="00E62B4C">
      <w:pPr>
        <w:pStyle w:val="ListParagraph"/>
        <w:ind w:left="360"/>
      </w:pPr>
      <w:r>
        <w:rPr>
          <w:noProof/>
          <w:lang w:val="en-US" w:eastAsia="en-US"/>
        </w:rPr>
        <w:lastRenderedPageBreak/>
        <w:drawing>
          <wp:inline distT="0" distB="0" distL="0" distR="0" wp14:anchorId="66B17210" wp14:editId="4071AAA1">
            <wp:extent cx="5580674" cy="1943100"/>
            <wp:effectExtent l="0" t="0" r="127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587532" cy="1945488"/>
                    </a:xfrm>
                    <a:prstGeom prst="rect">
                      <a:avLst/>
                    </a:prstGeom>
                  </pic:spPr>
                </pic:pic>
              </a:graphicData>
            </a:graphic>
          </wp:inline>
        </w:drawing>
      </w:r>
    </w:p>
    <w:p w14:paraId="1F64D027" w14:textId="77777777" w:rsidR="00A36865" w:rsidRDefault="00A36865" w:rsidP="00E62B4C">
      <w:pPr>
        <w:pStyle w:val="ListParagraph"/>
        <w:ind w:left="360"/>
      </w:pPr>
      <w:r>
        <w:rPr>
          <w:noProof/>
          <w:lang w:val="en-US" w:eastAsia="en-US"/>
        </w:rPr>
        <w:drawing>
          <wp:inline distT="0" distB="0" distL="0" distR="0" wp14:anchorId="63ABB2A9" wp14:editId="4CF1E4DF">
            <wp:extent cx="5363501" cy="1409065"/>
            <wp:effectExtent l="0" t="0" r="8890" b="63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363501" cy="1409065"/>
                    </a:xfrm>
                    <a:prstGeom prst="rect">
                      <a:avLst/>
                    </a:prstGeom>
                  </pic:spPr>
                </pic:pic>
              </a:graphicData>
            </a:graphic>
          </wp:inline>
        </w:drawing>
      </w:r>
      <w:r>
        <w:t xml:space="preserve"> </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45B07" w14:paraId="7A06C363" w14:textId="77777777" w:rsidTr="00453307">
        <w:tc>
          <w:tcPr>
            <w:tcW w:w="5000" w:type="pct"/>
          </w:tcPr>
          <w:p w14:paraId="79923BA3" w14:textId="77777777" w:rsidR="009D54C0" w:rsidRPr="00645B07" w:rsidRDefault="00DA526A">
            <w:pPr>
              <w:keepNext/>
              <w:spacing w:line="240" w:lineRule="auto"/>
              <w:rPr>
                <w:rFonts w:cs="Arial"/>
                <w:color w:val="000000"/>
                <w:sz w:val="18"/>
              </w:rPr>
            </w:pPr>
            <w:r>
              <w:rPr>
                <w:rFonts w:cs="Arial"/>
                <w:color w:val="000000"/>
                <w:sz w:val="18"/>
              </w:rPr>
              <w:pict w14:anchorId="17F65115">
                <v:shape id="_x0000_i1094" type="#_x0000_t75" style="width:9.75pt;height:9.75pt">
                  <v:imagedata r:id="rId20" o:title="note"/>
                </v:shape>
              </w:pict>
            </w:r>
            <w:r w:rsidR="009D54C0" w:rsidRPr="00645B07">
              <w:rPr>
                <w:rFonts w:cs="Arial"/>
                <w:color w:val="000000"/>
              </w:rPr>
              <w:t xml:space="preserve"> </w:t>
            </w:r>
            <w:r w:rsidR="009D54C0" w:rsidRPr="00645B07">
              <w:rPr>
                <w:rFonts w:cs="Arial"/>
                <w:b/>
                <w:color w:val="000000"/>
              </w:rPr>
              <w:t xml:space="preserve">Note: </w:t>
            </w:r>
          </w:p>
        </w:tc>
      </w:tr>
      <w:tr w:rsidR="009D54C0" w:rsidRPr="00645B07" w14:paraId="60EC5459" w14:textId="77777777" w:rsidTr="00453307">
        <w:tc>
          <w:tcPr>
            <w:tcW w:w="5000" w:type="pct"/>
          </w:tcPr>
          <w:p w14:paraId="7082B1CF" w14:textId="77777777" w:rsidR="009D54C0" w:rsidRPr="00645B07" w:rsidRDefault="009D54C0">
            <w:pPr>
              <w:keepNext/>
              <w:spacing w:line="240" w:lineRule="auto"/>
              <w:rPr>
                <w:rFonts w:cs="Arial"/>
                <w:color w:val="000000"/>
              </w:rPr>
            </w:pPr>
            <w:r w:rsidRPr="00645B07">
              <w:rPr>
                <w:rFonts w:cs="Arial"/>
                <w:color w:val="000000"/>
              </w:rPr>
              <w:t>If the C2WTS was already running before configuring the dedicated service account, or if you need to changes the permissions of the service account after the C2WTS is running you must restart the C2WTS from the services console.</w:t>
            </w:r>
          </w:p>
        </w:tc>
      </w:tr>
    </w:tbl>
    <w:p w14:paraId="656CC7CD" w14:textId="77777777" w:rsidR="009D54C0" w:rsidRPr="00B1753A" w:rsidRDefault="009D54C0" w:rsidP="00B1753A">
      <w:pPr>
        <w:spacing w:line="240" w:lineRule="auto"/>
        <w:ind w:left="360"/>
        <w:rPr>
          <w:color w:val="000000"/>
        </w:rPr>
      </w:pPr>
      <w:r w:rsidRPr="00B1753A">
        <w:rPr>
          <w:color w:val="000000"/>
        </w:rPr>
        <w:t>In addition, if you experience issues with the C2WTS after restarting the service it may also be required to reset the IIS application pools that communicate with the C2WTS.</w:t>
      </w:r>
    </w:p>
    <w:p w14:paraId="1939EBC7" w14:textId="77777777" w:rsidR="009D54C0" w:rsidRPr="006117D4" w:rsidRDefault="009D54C0" w:rsidP="00B1753A">
      <w:pPr>
        <w:pStyle w:val="Heading4"/>
      </w:pPr>
      <w:r w:rsidRPr="006117D4">
        <w:t>Add startup dependencies to the WIF C2WTS service</w:t>
      </w:r>
    </w:p>
    <w:p w14:paraId="5E16DEC6" w14:textId="77777777" w:rsidR="009D54C0" w:rsidRPr="00B1753A" w:rsidRDefault="009D54C0" w:rsidP="00D12857">
      <w:pPr>
        <w:spacing w:line="240" w:lineRule="auto"/>
        <w:rPr>
          <w:color w:val="000000"/>
        </w:rPr>
      </w:pPr>
      <w:r w:rsidRPr="00B1753A">
        <w:rPr>
          <w:color w:val="000000"/>
        </w:rPr>
        <w:t>There is a known issue with the C2WTS where it may not automatically startup successfully on system reboot. A workaround to the issue is to configure a service dependency on the Cryptographic Services service:</w:t>
      </w:r>
    </w:p>
    <w:p w14:paraId="2E6D3596" w14:textId="77777777" w:rsidR="009D54C0" w:rsidRDefault="009D54C0" w:rsidP="00B1753A">
      <w:pPr>
        <w:pStyle w:val="NumberedList1"/>
        <w:numPr>
          <w:ilvl w:val="0"/>
          <w:numId w:val="52"/>
        </w:numPr>
        <w:tabs>
          <w:tab w:val="left" w:pos="360"/>
        </w:tabs>
        <w:spacing w:line="240" w:lineRule="exact"/>
        <w:ind w:left="360" w:hanging="360"/>
        <w:rPr>
          <w:rFonts w:cs="Arial"/>
        </w:rPr>
      </w:pPr>
      <w:r>
        <w:rPr>
          <w:rFonts w:cs="Arial"/>
        </w:rPr>
        <w:t>Open the command-prompt window.</w:t>
      </w:r>
    </w:p>
    <w:p w14:paraId="2EAD854C" w14:textId="77777777" w:rsidR="009D54C0" w:rsidRDefault="009D54C0" w:rsidP="00B1753A">
      <w:pPr>
        <w:pStyle w:val="NumberedList1"/>
        <w:numPr>
          <w:ilvl w:val="0"/>
          <w:numId w:val="52"/>
        </w:numPr>
        <w:tabs>
          <w:tab w:val="left" w:pos="360"/>
        </w:tabs>
        <w:spacing w:line="240" w:lineRule="exact"/>
        <w:ind w:left="360" w:hanging="360"/>
        <w:rPr>
          <w:rFonts w:cs="Arial"/>
        </w:rPr>
      </w:pPr>
      <w:r>
        <w:rPr>
          <w:rFonts w:cs="Arial"/>
        </w:rPr>
        <w:t xml:space="preserve">Type: </w:t>
      </w:r>
      <w:proofErr w:type="spellStart"/>
      <w:r w:rsidRPr="00B1753A">
        <w:rPr>
          <w:b/>
        </w:rPr>
        <w:t>sc</w:t>
      </w:r>
      <w:proofErr w:type="spellEnd"/>
      <w:r w:rsidRPr="00B1753A">
        <w:rPr>
          <w:b/>
        </w:rPr>
        <w:t xml:space="preserve"> </w:t>
      </w:r>
      <w:proofErr w:type="spellStart"/>
      <w:r w:rsidRPr="00B1753A">
        <w:rPr>
          <w:b/>
        </w:rPr>
        <w:t>config</w:t>
      </w:r>
      <w:proofErr w:type="spellEnd"/>
      <w:r w:rsidRPr="00B1753A">
        <w:rPr>
          <w:b/>
        </w:rPr>
        <w:t xml:space="preserve"> c2wts depend= </w:t>
      </w:r>
      <w:proofErr w:type="spellStart"/>
      <w:r w:rsidRPr="00B1753A">
        <w:rPr>
          <w:b/>
        </w:rPr>
        <w:t>CryptSvc</w:t>
      </w:r>
      <w:proofErr w:type="spellEnd"/>
    </w:p>
    <w:p w14:paraId="51DF8B3A" w14:textId="77777777" w:rsidR="00A36865" w:rsidRDefault="00A36865" w:rsidP="00E62B4C">
      <w:pPr>
        <w:pStyle w:val="ListParagraph"/>
        <w:ind w:left="360"/>
      </w:pPr>
      <w:r w:rsidRPr="00B55B21">
        <w:rPr>
          <w:noProof/>
          <w:lang w:val="en-US" w:eastAsia="en-US"/>
        </w:rPr>
        <w:lastRenderedPageBreak/>
        <w:drawing>
          <wp:inline distT="0" distB="0" distL="0" distR="0" wp14:anchorId="76E612EE" wp14:editId="73711F15">
            <wp:extent cx="3057525" cy="371475"/>
            <wp:effectExtent l="0" t="0" r="9525" b="952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3057525" cy="371475"/>
                    </a:xfrm>
                    <a:prstGeom prst="rect">
                      <a:avLst/>
                    </a:prstGeom>
                  </pic:spPr>
                </pic:pic>
              </a:graphicData>
            </a:graphic>
          </wp:inline>
        </w:drawing>
      </w:r>
    </w:p>
    <w:p w14:paraId="07ED0904" w14:textId="77777777" w:rsidR="009D54C0" w:rsidRDefault="009D54C0" w:rsidP="00B1753A">
      <w:pPr>
        <w:pStyle w:val="NumberedList1"/>
        <w:numPr>
          <w:ilvl w:val="0"/>
          <w:numId w:val="52"/>
        </w:numPr>
        <w:tabs>
          <w:tab w:val="left" w:pos="360"/>
        </w:tabs>
        <w:spacing w:line="240" w:lineRule="exact"/>
        <w:ind w:left="360" w:hanging="360"/>
        <w:rPr>
          <w:rFonts w:cs="Arial"/>
        </w:rPr>
      </w:pPr>
      <w:r>
        <w:rPr>
          <w:rFonts w:cs="Arial"/>
        </w:rPr>
        <w:t>Find the Claims to Windows Token Service in the services console.</w:t>
      </w:r>
    </w:p>
    <w:p w14:paraId="2B7F82DF" w14:textId="77777777" w:rsidR="00A36865" w:rsidRDefault="00A36865" w:rsidP="00E62B4C">
      <w:pPr>
        <w:pStyle w:val="ListParagraph"/>
        <w:ind w:left="360"/>
      </w:pPr>
      <w:r w:rsidRPr="00B55B21">
        <w:rPr>
          <w:noProof/>
          <w:lang w:val="en-US" w:eastAsia="en-US"/>
        </w:rPr>
        <w:drawing>
          <wp:inline distT="0" distB="0" distL="0" distR="0" wp14:anchorId="55C254C0" wp14:editId="1B3A27CA">
            <wp:extent cx="5318760" cy="234696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318760" cy="2346960"/>
                    </a:xfrm>
                    <a:prstGeom prst="rect">
                      <a:avLst/>
                    </a:prstGeom>
                  </pic:spPr>
                </pic:pic>
              </a:graphicData>
            </a:graphic>
          </wp:inline>
        </w:drawing>
      </w:r>
    </w:p>
    <w:p w14:paraId="55CC6320" w14:textId="77777777" w:rsidR="009D54C0" w:rsidRDefault="009D54C0" w:rsidP="00B1753A">
      <w:pPr>
        <w:pStyle w:val="NumberedList1"/>
        <w:numPr>
          <w:ilvl w:val="0"/>
          <w:numId w:val="52"/>
        </w:numPr>
        <w:tabs>
          <w:tab w:val="left" w:pos="360"/>
        </w:tabs>
        <w:spacing w:line="240" w:lineRule="exact"/>
        <w:ind w:left="360" w:hanging="360"/>
        <w:rPr>
          <w:rFonts w:cs="Arial"/>
        </w:rPr>
      </w:pPr>
      <w:r>
        <w:rPr>
          <w:rFonts w:cs="Arial"/>
        </w:rPr>
        <w:t>Open the properties for the service.</w:t>
      </w:r>
    </w:p>
    <w:p w14:paraId="1D03B2B8" w14:textId="77777777" w:rsidR="009D54C0" w:rsidRDefault="009D54C0" w:rsidP="00B1753A">
      <w:pPr>
        <w:pStyle w:val="NumberedList1"/>
        <w:numPr>
          <w:ilvl w:val="0"/>
          <w:numId w:val="52"/>
        </w:numPr>
        <w:tabs>
          <w:tab w:val="left" w:pos="360"/>
        </w:tabs>
        <w:spacing w:line="240" w:lineRule="exact"/>
        <w:ind w:left="360" w:hanging="360"/>
        <w:rPr>
          <w:rFonts w:cs="Arial"/>
        </w:rPr>
      </w:pPr>
      <w:r>
        <w:rPr>
          <w:rFonts w:cs="Arial"/>
        </w:rPr>
        <w:t xml:space="preserve">Check the </w:t>
      </w:r>
      <w:r w:rsidRPr="00B1753A">
        <w:rPr>
          <w:b/>
        </w:rPr>
        <w:t>Dependencies</w:t>
      </w:r>
      <w:r>
        <w:rPr>
          <w:rFonts w:cs="Arial"/>
        </w:rPr>
        <w:t xml:space="preserve"> tab. Make sure </w:t>
      </w:r>
      <w:r w:rsidRPr="00B1753A">
        <w:rPr>
          <w:b/>
        </w:rPr>
        <w:t>Cryptographic Services</w:t>
      </w:r>
      <w:r>
        <w:rPr>
          <w:rFonts w:cs="Arial"/>
        </w:rPr>
        <w:t xml:space="preserve"> is listed:</w:t>
      </w:r>
    </w:p>
    <w:p w14:paraId="31EC0C7E" w14:textId="77777777" w:rsidR="00A36865" w:rsidRDefault="00A36865" w:rsidP="00E62B4C">
      <w:pPr>
        <w:pStyle w:val="ListParagraph"/>
        <w:ind w:left="360"/>
      </w:pPr>
      <w:r w:rsidRPr="004F0353">
        <w:rPr>
          <w:noProof/>
          <w:lang w:eastAsia="en-US"/>
        </w:rPr>
        <w:t xml:space="preserve"> </w:t>
      </w:r>
      <w:r w:rsidRPr="00B55B21">
        <w:rPr>
          <w:noProof/>
          <w:lang w:val="en-US" w:eastAsia="en-US"/>
        </w:rPr>
        <w:drawing>
          <wp:inline distT="0" distB="0" distL="0" distR="0" wp14:anchorId="2115224A" wp14:editId="42D1234F">
            <wp:extent cx="3876675" cy="2638425"/>
            <wp:effectExtent l="0" t="0" r="9525"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3876675" cy="2638425"/>
                    </a:xfrm>
                    <a:prstGeom prst="rect">
                      <a:avLst/>
                    </a:prstGeom>
                  </pic:spPr>
                </pic:pic>
              </a:graphicData>
            </a:graphic>
          </wp:inline>
        </w:drawing>
      </w:r>
    </w:p>
    <w:p w14:paraId="47A81AD6" w14:textId="77777777" w:rsidR="009D54C0" w:rsidRDefault="009D54C0" w:rsidP="00B1753A">
      <w:pPr>
        <w:pStyle w:val="NumberedList1"/>
        <w:numPr>
          <w:ilvl w:val="0"/>
          <w:numId w:val="52"/>
        </w:numPr>
        <w:tabs>
          <w:tab w:val="left" w:pos="360"/>
        </w:tabs>
        <w:spacing w:line="240" w:lineRule="exact"/>
        <w:ind w:left="360" w:hanging="360"/>
        <w:rPr>
          <w:rFonts w:cs="Arial"/>
        </w:rPr>
      </w:pPr>
      <w:r>
        <w:rPr>
          <w:rFonts w:cs="Arial"/>
        </w:rPr>
        <w:t xml:space="preserve">Click </w:t>
      </w:r>
      <w:r w:rsidRPr="00B1753A">
        <w:rPr>
          <w:b/>
        </w:rPr>
        <w:t>OK</w:t>
      </w:r>
      <w:r>
        <w:rPr>
          <w:rFonts w:cs="Arial"/>
        </w:rPr>
        <w:t>.</w:t>
      </w:r>
    </w:p>
    <w:p w14:paraId="07A50A26" w14:textId="1345334C" w:rsidR="00597BC0" w:rsidRDefault="00597BC0" w:rsidP="00B1753A">
      <w:pPr>
        <w:pStyle w:val="NumberedList1"/>
        <w:numPr>
          <w:ilvl w:val="0"/>
          <w:numId w:val="50"/>
        </w:numPr>
        <w:tabs>
          <w:tab w:val="left" w:pos="360"/>
        </w:tabs>
        <w:spacing w:line="240" w:lineRule="exact"/>
        <w:ind w:left="360" w:hanging="360"/>
        <w:rPr>
          <w:rFonts w:cs="Arial"/>
        </w:rPr>
      </w:pPr>
      <w:r>
        <w:rPr>
          <w:rFonts w:cs="Arial"/>
        </w:rPr>
        <w:lastRenderedPageBreak/>
        <w:t xml:space="preserve">Reboot the server. Make sure </w:t>
      </w:r>
      <w:r w:rsidR="00715758">
        <w:rPr>
          <w:rFonts w:cs="Arial"/>
        </w:rPr>
        <w:t xml:space="preserve">that </w:t>
      </w:r>
      <w:r>
        <w:rPr>
          <w:rFonts w:cs="Arial"/>
        </w:rPr>
        <w:t xml:space="preserve">the C2WTS has started once the </w:t>
      </w:r>
      <w:r w:rsidR="00DA526A">
        <w:rPr>
          <w:rFonts w:cs="Arial"/>
        </w:rPr>
        <w:t>computer</w:t>
      </w:r>
      <w:r>
        <w:rPr>
          <w:rFonts w:cs="Arial"/>
        </w:rPr>
        <w:t xml:space="preserve"> reboots.</w:t>
      </w:r>
    </w:p>
    <w:p w14:paraId="171A4E26" w14:textId="77777777" w:rsidR="009D54C0" w:rsidRPr="006117D4" w:rsidRDefault="009D54C0" w:rsidP="00B1753A">
      <w:pPr>
        <w:pStyle w:val="Heading4"/>
      </w:pPr>
      <w:r w:rsidRPr="006117D4">
        <w:t>Start the PerformancePoint Services service instance on the PerformancePoint Services server</w:t>
      </w:r>
    </w:p>
    <w:p w14:paraId="6734C971" w14:textId="77777777" w:rsidR="009D54C0" w:rsidRPr="00B1753A" w:rsidRDefault="009D54C0" w:rsidP="00D12857">
      <w:pPr>
        <w:spacing w:line="240" w:lineRule="auto"/>
        <w:rPr>
          <w:color w:val="000000"/>
        </w:rPr>
      </w:pPr>
      <w:r w:rsidRPr="00B1753A">
        <w:rPr>
          <w:color w:val="000000"/>
        </w:rPr>
        <w:t xml:space="preserve">Before creating a PerformancePoint Services service application, start the PerformancePoint services serve service on the designated Farm servers. To learn more about PerformancePoint Services configuration, see </w:t>
      </w:r>
      <w:hyperlink r:id="rId272" w:tooltip="http://technet.microsoft.com/library/ef9a10b9-2283-431e-9dc2-f98a78a33b39(Office.14).aspx" w:history="1">
        <w:r>
          <w:rPr>
            <w:rStyle w:val="Hyperlink"/>
            <w:rFonts w:cs="Arial"/>
          </w:rPr>
          <w:t>PerformancePoint Services administration</w:t>
        </w:r>
      </w:hyperlink>
      <w:r w:rsidR="0080035E">
        <w:t xml:space="preserve"> on Microsoft TechNet</w:t>
      </w:r>
      <w:r>
        <w:rPr>
          <w:rFonts w:cs="Arial"/>
          <w:color w:val="000000"/>
        </w:rPr>
        <w:t>.</w:t>
      </w:r>
    </w:p>
    <w:p w14:paraId="6F20D262" w14:textId="77777777" w:rsidR="009D54C0" w:rsidRDefault="009D54C0" w:rsidP="00E62B4C">
      <w:pPr>
        <w:pStyle w:val="NumberedList1"/>
        <w:numPr>
          <w:ilvl w:val="0"/>
          <w:numId w:val="144"/>
        </w:numPr>
        <w:tabs>
          <w:tab w:val="left" w:pos="360"/>
        </w:tabs>
        <w:spacing w:line="240" w:lineRule="exact"/>
        <w:rPr>
          <w:rFonts w:cs="Arial"/>
        </w:rPr>
      </w:pPr>
      <w:r>
        <w:rPr>
          <w:rFonts w:cs="Arial"/>
        </w:rPr>
        <w:t>Open Central Administration.</w:t>
      </w:r>
    </w:p>
    <w:p w14:paraId="5933EDBD" w14:textId="77777777" w:rsidR="009D54C0" w:rsidRDefault="009D54C0" w:rsidP="00E62B4C">
      <w:pPr>
        <w:pStyle w:val="NumberedList1"/>
        <w:numPr>
          <w:ilvl w:val="0"/>
          <w:numId w:val="144"/>
        </w:numPr>
        <w:tabs>
          <w:tab w:val="left" w:pos="360"/>
        </w:tabs>
        <w:spacing w:line="240" w:lineRule="exact"/>
        <w:ind w:left="360" w:hanging="360"/>
        <w:rPr>
          <w:rFonts w:cs="Arial"/>
        </w:rPr>
      </w:pPr>
      <w:r>
        <w:rPr>
          <w:rFonts w:cs="Arial"/>
        </w:rPr>
        <w:t xml:space="preserve">Under services, select </w:t>
      </w:r>
      <w:r w:rsidRPr="00B1753A">
        <w:rPr>
          <w:b/>
        </w:rPr>
        <w:t>Manage services on server</w:t>
      </w:r>
      <w:r>
        <w:rPr>
          <w:rFonts w:cs="Arial"/>
        </w:rPr>
        <w:t>.</w:t>
      </w:r>
    </w:p>
    <w:p w14:paraId="38345A7B" w14:textId="77777777" w:rsidR="00E62B4C" w:rsidRDefault="009D54C0" w:rsidP="00E62B4C">
      <w:pPr>
        <w:pStyle w:val="ListParagraph"/>
        <w:numPr>
          <w:ilvl w:val="0"/>
          <w:numId w:val="144"/>
        </w:numPr>
        <w:rPr>
          <w:rFonts w:cs="Arial"/>
        </w:rPr>
      </w:pPr>
      <w:r>
        <w:rPr>
          <w:rFonts w:cs="Arial"/>
        </w:rPr>
        <w:t>In the server selection box in the upper right hand corner select the server(s) running PerformancePoint services. In this example it is VMSP10APP01</w:t>
      </w:r>
      <w:r w:rsidR="00B1753A">
        <w:rPr>
          <w:rFonts w:cs="Arial"/>
        </w:rPr>
        <w:t>:</w:t>
      </w:r>
    </w:p>
    <w:p w14:paraId="4B7FECF6" w14:textId="77777777" w:rsidR="00A36865" w:rsidRDefault="00A36865" w:rsidP="00E62B4C">
      <w:pPr>
        <w:pStyle w:val="FigureinList1"/>
      </w:pPr>
      <w:r w:rsidRPr="000F3267">
        <w:rPr>
          <w:noProof/>
        </w:rPr>
        <w:drawing>
          <wp:inline distT="0" distB="0" distL="0" distR="0" wp14:anchorId="6C4470E7" wp14:editId="18AC3AA4">
            <wp:extent cx="2163055" cy="857250"/>
            <wp:effectExtent l="0" t="0" r="889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0"/>
                    <a:srcRect l="5807" t="5264"/>
                    <a:stretch/>
                  </pic:blipFill>
                  <pic:spPr bwMode="auto">
                    <a:xfrm>
                      <a:off x="0" y="0"/>
                      <a:ext cx="2167609" cy="859055"/>
                    </a:xfrm>
                    <a:prstGeom prst="rect">
                      <a:avLst/>
                    </a:prstGeom>
                    <a:ln>
                      <a:noFill/>
                    </a:ln>
                    <a:extLst>
                      <a:ext uri="{53640926-AAD7-44D8-BBD7-CCE9431645EC}">
                        <a14:shadowObscured xmlns:a14="http://schemas.microsoft.com/office/drawing/2010/main"/>
                      </a:ext>
                    </a:extLst>
                  </pic:spPr>
                </pic:pic>
              </a:graphicData>
            </a:graphic>
          </wp:inline>
        </w:drawing>
      </w:r>
    </w:p>
    <w:p w14:paraId="05B26FC3" w14:textId="77777777" w:rsidR="00A36865" w:rsidRDefault="00A36865" w:rsidP="00E62B4C">
      <w:pPr>
        <w:pStyle w:val="ListParagraph"/>
        <w:ind w:left="360"/>
      </w:pPr>
      <w:r w:rsidRPr="000F3267">
        <w:rPr>
          <w:noProof/>
          <w:lang w:val="en-US" w:eastAsia="en-US"/>
        </w:rPr>
        <w:drawing>
          <wp:inline distT="0" distB="0" distL="0" distR="0" wp14:anchorId="22526EA3" wp14:editId="4F6B1A83">
            <wp:extent cx="2667000" cy="609223"/>
            <wp:effectExtent l="0" t="0" r="0" b="63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1"/>
                    <a:srcRect l="13313"/>
                    <a:stretch/>
                  </pic:blipFill>
                  <pic:spPr bwMode="auto">
                    <a:xfrm>
                      <a:off x="0" y="0"/>
                      <a:ext cx="2668651" cy="609600"/>
                    </a:xfrm>
                    <a:prstGeom prst="rect">
                      <a:avLst/>
                    </a:prstGeom>
                    <a:ln>
                      <a:noFill/>
                    </a:ln>
                    <a:extLst>
                      <a:ext uri="{53640926-AAD7-44D8-BBD7-CCE9431645EC}">
                        <a14:shadowObscured xmlns:a14="http://schemas.microsoft.com/office/drawing/2010/main"/>
                      </a:ext>
                    </a:extLst>
                  </pic:spPr>
                </pic:pic>
              </a:graphicData>
            </a:graphic>
          </wp:inline>
        </w:drawing>
      </w:r>
    </w:p>
    <w:p w14:paraId="29764FE0" w14:textId="77777777" w:rsidR="009D54C0" w:rsidRDefault="009D54C0" w:rsidP="00E62B4C">
      <w:pPr>
        <w:pStyle w:val="NumberedList1"/>
        <w:numPr>
          <w:ilvl w:val="0"/>
          <w:numId w:val="144"/>
        </w:numPr>
        <w:tabs>
          <w:tab w:val="left" w:pos="360"/>
        </w:tabs>
        <w:spacing w:line="240" w:lineRule="exact"/>
        <w:ind w:left="360" w:hanging="360"/>
        <w:rPr>
          <w:rFonts w:cs="Arial"/>
        </w:rPr>
      </w:pPr>
      <w:r>
        <w:rPr>
          <w:rFonts w:cs="Arial"/>
        </w:rPr>
        <w:t xml:space="preserve">Start the </w:t>
      </w:r>
      <w:r w:rsidRPr="00B1753A">
        <w:rPr>
          <w:b/>
        </w:rPr>
        <w:t xml:space="preserve">PerformancePoint </w:t>
      </w:r>
      <w:r>
        <w:rPr>
          <w:rFonts w:cs="Arial"/>
          <w:b/>
        </w:rPr>
        <w:t>Service</w:t>
      </w:r>
      <w:r w:rsidR="00B1753A">
        <w:rPr>
          <w:rFonts w:cs="Arial"/>
          <w:b/>
        </w:rPr>
        <w:t>s</w:t>
      </w:r>
      <w:r>
        <w:rPr>
          <w:rFonts w:cs="Arial"/>
        </w:rPr>
        <w:t xml:space="preserve"> service.</w:t>
      </w:r>
    </w:p>
    <w:p w14:paraId="3AE31B84" w14:textId="77777777" w:rsidR="00A36865" w:rsidRPr="0072588A" w:rsidRDefault="00A36865" w:rsidP="00B1753A">
      <w:pPr>
        <w:pStyle w:val="FigureinList1"/>
      </w:pPr>
      <w:r w:rsidRPr="000F3267">
        <w:rPr>
          <w:noProof/>
        </w:rPr>
        <w:drawing>
          <wp:inline distT="0" distB="0" distL="0" distR="0" wp14:anchorId="5AE4EF60" wp14:editId="5C9404EF">
            <wp:extent cx="5324475" cy="123825"/>
            <wp:effectExtent l="19050" t="19050" r="28575" b="2857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539690" cy="128830"/>
                    </a:xfrm>
                    <a:prstGeom prst="rect">
                      <a:avLst/>
                    </a:prstGeom>
                    <a:ln>
                      <a:solidFill>
                        <a:schemeClr val="accent1"/>
                      </a:solidFill>
                    </a:ln>
                  </pic:spPr>
                </pic:pic>
              </a:graphicData>
            </a:graphic>
          </wp:inline>
        </w:drawing>
      </w:r>
    </w:p>
    <w:p w14:paraId="35A37A4F" w14:textId="77777777" w:rsidR="009D54C0" w:rsidRPr="006117D4" w:rsidRDefault="009D54C0" w:rsidP="00B1753A">
      <w:pPr>
        <w:pStyle w:val="Heading4"/>
      </w:pPr>
      <w:r w:rsidRPr="006117D4">
        <w:t>Create the PerformancePoint Services service application and proxy</w:t>
      </w:r>
    </w:p>
    <w:p w14:paraId="5B97FCFE" w14:textId="77777777" w:rsidR="009D54C0" w:rsidRPr="00B1753A" w:rsidRDefault="009D54C0" w:rsidP="00D12857">
      <w:pPr>
        <w:spacing w:line="240" w:lineRule="auto"/>
        <w:rPr>
          <w:color w:val="000000"/>
        </w:rPr>
      </w:pPr>
      <w:r w:rsidRPr="00B1753A">
        <w:rPr>
          <w:color w:val="000000"/>
        </w:rPr>
        <w:t>Next configure a new PerformancePoint Services service application and application proxy to allow web applications to consume PerformancePoint Services:</w:t>
      </w:r>
    </w:p>
    <w:p w14:paraId="70D1835F" w14:textId="77777777" w:rsidR="009D54C0" w:rsidRDefault="009D54C0" w:rsidP="00B1753A">
      <w:pPr>
        <w:pStyle w:val="NumberedList1"/>
        <w:numPr>
          <w:ilvl w:val="0"/>
          <w:numId w:val="54"/>
        </w:numPr>
        <w:tabs>
          <w:tab w:val="left" w:pos="360"/>
        </w:tabs>
        <w:spacing w:line="240" w:lineRule="exact"/>
        <w:ind w:left="360" w:hanging="360"/>
        <w:rPr>
          <w:rFonts w:cs="Arial"/>
        </w:rPr>
      </w:pPr>
      <w:r>
        <w:rPr>
          <w:rFonts w:cs="Arial"/>
        </w:rPr>
        <w:t>Open Central Administration.</w:t>
      </w:r>
    </w:p>
    <w:p w14:paraId="30A9D151" w14:textId="77777777" w:rsidR="009D54C0" w:rsidRDefault="009D54C0" w:rsidP="00B1753A">
      <w:pPr>
        <w:pStyle w:val="NumberedList1"/>
        <w:numPr>
          <w:ilvl w:val="0"/>
          <w:numId w:val="54"/>
        </w:numPr>
        <w:tabs>
          <w:tab w:val="left" w:pos="360"/>
        </w:tabs>
        <w:spacing w:line="240" w:lineRule="exact"/>
        <w:ind w:left="360" w:hanging="360"/>
        <w:rPr>
          <w:rFonts w:cs="Arial"/>
        </w:rPr>
      </w:pPr>
      <w:r>
        <w:rPr>
          <w:rFonts w:cs="Arial"/>
        </w:rPr>
        <w:t xml:space="preserve">Select </w:t>
      </w:r>
      <w:r w:rsidRPr="00B1753A">
        <w:rPr>
          <w:b/>
        </w:rPr>
        <w:t>Manage Service Applications</w:t>
      </w:r>
      <w:r>
        <w:rPr>
          <w:rFonts w:cs="Arial"/>
        </w:rPr>
        <w:t xml:space="preserve"> under </w:t>
      </w:r>
      <w:r w:rsidRPr="00B1753A">
        <w:rPr>
          <w:b/>
        </w:rPr>
        <w:t>Application Management</w:t>
      </w:r>
      <w:r>
        <w:rPr>
          <w:rFonts w:cs="Arial"/>
        </w:rPr>
        <w:t>.</w:t>
      </w:r>
    </w:p>
    <w:p w14:paraId="7DCFE95D" w14:textId="77777777" w:rsidR="00A36865" w:rsidRDefault="00A36865" w:rsidP="00E62B4C">
      <w:pPr>
        <w:pStyle w:val="ListParagraph"/>
        <w:ind w:left="360"/>
      </w:pPr>
      <w:r w:rsidRPr="000F3267">
        <w:rPr>
          <w:noProof/>
          <w:lang w:val="en-US" w:eastAsia="en-US"/>
        </w:rPr>
        <w:lastRenderedPageBreak/>
        <w:drawing>
          <wp:inline distT="0" distB="0" distL="0" distR="0" wp14:anchorId="3515EF66" wp14:editId="258DF406">
            <wp:extent cx="2491740" cy="845820"/>
            <wp:effectExtent l="0" t="0" r="381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491740" cy="845820"/>
                    </a:xfrm>
                    <a:prstGeom prst="rect">
                      <a:avLst/>
                    </a:prstGeom>
                  </pic:spPr>
                </pic:pic>
              </a:graphicData>
            </a:graphic>
          </wp:inline>
        </w:drawing>
      </w:r>
    </w:p>
    <w:p w14:paraId="2C3885EE" w14:textId="77777777" w:rsidR="009D54C0" w:rsidRDefault="009D54C0" w:rsidP="00B1753A">
      <w:pPr>
        <w:pStyle w:val="NumberedList1"/>
        <w:numPr>
          <w:ilvl w:val="0"/>
          <w:numId w:val="54"/>
        </w:numPr>
        <w:tabs>
          <w:tab w:val="left" w:pos="360"/>
        </w:tabs>
        <w:spacing w:line="240" w:lineRule="exact"/>
        <w:ind w:left="360" w:hanging="360"/>
        <w:rPr>
          <w:rFonts w:cs="Arial"/>
        </w:rPr>
      </w:pPr>
      <w:r>
        <w:rPr>
          <w:rFonts w:cs="Arial"/>
        </w:rPr>
        <w:t xml:space="preserve">Select </w:t>
      </w:r>
      <w:r w:rsidRPr="00B1753A">
        <w:rPr>
          <w:b/>
        </w:rPr>
        <w:t>New</w:t>
      </w:r>
      <w:r>
        <w:rPr>
          <w:rFonts w:cs="Arial"/>
        </w:rPr>
        <w:t xml:space="preserve">, and then click </w:t>
      </w:r>
      <w:r w:rsidRPr="00B1753A">
        <w:rPr>
          <w:b/>
        </w:rPr>
        <w:t>PerformancePoint Services Application</w:t>
      </w:r>
      <w:r>
        <w:rPr>
          <w:rFonts w:cs="Arial"/>
        </w:rPr>
        <w:t>.</w:t>
      </w:r>
    </w:p>
    <w:p w14:paraId="0F76B9BB" w14:textId="77777777" w:rsidR="00A36865" w:rsidRDefault="00A36865" w:rsidP="00E62B4C">
      <w:pPr>
        <w:pStyle w:val="ListParagraph"/>
        <w:ind w:left="360"/>
      </w:pPr>
      <w:r w:rsidRPr="000F3267">
        <w:rPr>
          <w:noProof/>
          <w:lang w:val="en-US" w:eastAsia="en-US"/>
        </w:rPr>
        <w:drawing>
          <wp:inline distT="0" distB="0" distL="0" distR="0" wp14:anchorId="51D74718" wp14:editId="4ACF5768">
            <wp:extent cx="2500661" cy="2743200"/>
            <wp:effectExtent l="19050" t="19050" r="13970" b="1905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2500661" cy="2743200"/>
                    </a:xfrm>
                    <a:prstGeom prst="rect">
                      <a:avLst/>
                    </a:prstGeom>
                    <a:ln>
                      <a:solidFill>
                        <a:schemeClr val="accent1"/>
                      </a:solidFill>
                    </a:ln>
                  </pic:spPr>
                </pic:pic>
              </a:graphicData>
            </a:graphic>
          </wp:inline>
        </w:drawing>
      </w:r>
    </w:p>
    <w:p w14:paraId="58BFEC3C" w14:textId="77777777" w:rsidR="009D54C0" w:rsidRDefault="009D54C0" w:rsidP="00B1753A">
      <w:pPr>
        <w:pStyle w:val="NumberedList1"/>
        <w:numPr>
          <w:ilvl w:val="0"/>
          <w:numId w:val="54"/>
        </w:numPr>
        <w:tabs>
          <w:tab w:val="left" w:pos="360"/>
        </w:tabs>
        <w:spacing w:line="240" w:lineRule="exact"/>
        <w:ind w:left="360" w:hanging="360"/>
        <w:rPr>
          <w:rFonts w:cs="Arial"/>
        </w:rPr>
      </w:pPr>
      <w:r>
        <w:rPr>
          <w:rFonts w:cs="Arial"/>
        </w:rPr>
        <w:t>Configure the new service application. Be sure to select the correct service account or create a new managed account if you did not perform this step previously.</w:t>
      </w:r>
    </w:p>
    <w:p w14:paraId="55D6A791" w14:textId="77777777" w:rsidR="00A36865" w:rsidRDefault="00A36865" w:rsidP="00E62B4C">
      <w:pPr>
        <w:pStyle w:val="ListParagraph"/>
        <w:ind w:left="360"/>
      </w:pPr>
      <w:r w:rsidRPr="000F3267">
        <w:rPr>
          <w:noProof/>
          <w:lang w:val="en-US" w:eastAsia="en-US"/>
        </w:rPr>
        <w:lastRenderedPageBreak/>
        <w:drawing>
          <wp:inline distT="0" distB="0" distL="0" distR="0" wp14:anchorId="0F591C02" wp14:editId="6894296E">
            <wp:extent cx="5424346" cy="4829175"/>
            <wp:effectExtent l="19050" t="19050" r="24130"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424346" cy="4829175"/>
                    </a:xfrm>
                    <a:prstGeom prst="rect">
                      <a:avLst/>
                    </a:prstGeom>
                    <a:ln>
                      <a:solidFill>
                        <a:schemeClr val="accent1"/>
                      </a:solidFill>
                    </a:ln>
                  </pic:spPr>
                </pic:pic>
              </a:graphicData>
            </a:graphic>
          </wp:inline>
        </w:drawing>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45B07" w14:paraId="1114D5C6" w14:textId="77777777" w:rsidTr="00B1753A">
        <w:tc>
          <w:tcPr>
            <w:tcW w:w="5000" w:type="pct"/>
          </w:tcPr>
          <w:p w14:paraId="26E7437D" w14:textId="77777777" w:rsidR="009D54C0" w:rsidRPr="00645B07" w:rsidRDefault="00DA526A">
            <w:pPr>
              <w:keepNext/>
              <w:spacing w:line="240" w:lineRule="auto"/>
              <w:rPr>
                <w:rFonts w:cs="Arial"/>
                <w:color w:val="000000"/>
                <w:sz w:val="18"/>
              </w:rPr>
            </w:pPr>
            <w:r>
              <w:rPr>
                <w:rFonts w:cs="Arial"/>
                <w:color w:val="000000"/>
                <w:sz w:val="18"/>
              </w:rPr>
              <w:pict w14:anchorId="3AD12407">
                <v:shape id="_x0000_i1095" type="#_x0000_t75" style="width:9.75pt;height:9.75pt">
                  <v:imagedata r:id="rId20" o:title="note"/>
                </v:shape>
              </w:pict>
            </w:r>
            <w:r w:rsidR="009D54C0" w:rsidRPr="00645B07">
              <w:rPr>
                <w:rFonts w:cs="Arial"/>
                <w:color w:val="000000"/>
              </w:rPr>
              <w:t xml:space="preserve"> </w:t>
            </w:r>
            <w:r w:rsidR="009D54C0" w:rsidRPr="00645B07">
              <w:rPr>
                <w:rFonts w:cs="Arial"/>
                <w:b/>
                <w:color w:val="000000"/>
              </w:rPr>
              <w:t xml:space="preserve">Note: </w:t>
            </w:r>
          </w:p>
        </w:tc>
      </w:tr>
      <w:tr w:rsidR="009D54C0" w:rsidRPr="00645B07" w14:paraId="7AE933EC" w14:textId="77777777" w:rsidTr="00B1753A">
        <w:tc>
          <w:tcPr>
            <w:tcW w:w="5000" w:type="pct"/>
          </w:tcPr>
          <w:p w14:paraId="6759CBB8" w14:textId="77777777" w:rsidR="009D54C0" w:rsidRPr="00645B07" w:rsidRDefault="009D54C0">
            <w:pPr>
              <w:keepNext/>
              <w:spacing w:line="240" w:lineRule="auto"/>
              <w:rPr>
                <w:rFonts w:cs="Arial"/>
                <w:color w:val="000000"/>
              </w:rPr>
            </w:pPr>
            <w:r w:rsidRPr="00645B07">
              <w:rPr>
                <w:rFonts w:cs="Arial"/>
                <w:color w:val="000000"/>
              </w:rPr>
              <w:t xml:space="preserve">Configuring the Unattended Services Account is optional in this scenario and only used if you want to also test NTLM authentication. </w:t>
            </w:r>
          </w:p>
        </w:tc>
      </w:tr>
    </w:tbl>
    <w:p w14:paraId="5F79DC05" w14:textId="77777777" w:rsidR="009D54C0" w:rsidRPr="006C0514" w:rsidRDefault="009D54C0" w:rsidP="00C90139">
      <w:pPr>
        <w:keepNext/>
        <w:spacing w:line="240" w:lineRule="auto"/>
        <w:rPr>
          <w:color w:val="000000"/>
        </w:rPr>
      </w:pPr>
      <w:r w:rsidRPr="006C0514">
        <w:rPr>
          <w:color w:val="000000"/>
        </w:rPr>
        <w:t xml:space="preserve"> </w:t>
      </w:r>
    </w:p>
    <w:p w14:paraId="60FA8C3F" w14:textId="77777777" w:rsidR="009D54C0" w:rsidRPr="006C0514" w:rsidRDefault="009D54C0" w:rsidP="00D12857">
      <w:pPr>
        <w:spacing w:line="240" w:lineRule="auto"/>
        <w:rPr>
          <w:color w:val="000000"/>
        </w:rPr>
      </w:pPr>
      <w:r w:rsidRPr="006C0514">
        <w:rPr>
          <w:color w:val="000000"/>
        </w:rPr>
        <w:t>You can create and register a new service account for an existing application pool dedicated for PerformancePoint Services before this step or when you create the new PerformancePoint Service. To associate the service account with an existing application pool dedicated to PerformancePoint or verify an existing account, do the following.</w:t>
      </w:r>
    </w:p>
    <w:p w14:paraId="06E34454" w14:textId="77777777" w:rsidR="009D54C0" w:rsidRDefault="009D54C0" w:rsidP="006C0514">
      <w:pPr>
        <w:pStyle w:val="NumberedList1"/>
        <w:numPr>
          <w:ilvl w:val="0"/>
          <w:numId w:val="55"/>
        </w:numPr>
        <w:tabs>
          <w:tab w:val="left" w:pos="360"/>
        </w:tabs>
        <w:spacing w:line="240" w:lineRule="exact"/>
        <w:ind w:left="360" w:hanging="360"/>
        <w:rPr>
          <w:rFonts w:cs="Arial"/>
        </w:rPr>
      </w:pPr>
      <w:r>
        <w:rPr>
          <w:rFonts w:cs="Arial"/>
        </w:rPr>
        <w:lastRenderedPageBreak/>
        <w:t xml:space="preserve">Navigate to SharePoint Central Administration.  Find </w:t>
      </w:r>
      <w:r w:rsidRPr="006C0514">
        <w:rPr>
          <w:b/>
        </w:rPr>
        <w:t>Configure managed accounts</w:t>
      </w:r>
      <w:r>
        <w:rPr>
          <w:rFonts w:cs="Arial"/>
        </w:rPr>
        <w:t xml:space="preserve"> in the </w:t>
      </w:r>
      <w:r>
        <w:rPr>
          <w:rFonts w:cs="Arial"/>
          <w:b/>
        </w:rPr>
        <w:t>Security</w:t>
      </w:r>
      <w:r>
        <w:rPr>
          <w:rFonts w:cs="Arial"/>
        </w:rPr>
        <w:t xml:space="preserve"> section.</w:t>
      </w:r>
    </w:p>
    <w:p w14:paraId="57C0EC28" w14:textId="77777777" w:rsidR="009D54C0" w:rsidRDefault="009D54C0" w:rsidP="006C0514">
      <w:pPr>
        <w:pStyle w:val="NumberedList1"/>
        <w:numPr>
          <w:ilvl w:val="0"/>
          <w:numId w:val="55"/>
        </w:numPr>
        <w:tabs>
          <w:tab w:val="left" w:pos="360"/>
        </w:tabs>
        <w:spacing w:line="240" w:lineRule="exact"/>
        <w:ind w:left="360" w:hanging="360"/>
        <w:rPr>
          <w:rFonts w:cs="Arial"/>
        </w:rPr>
      </w:pPr>
      <w:r>
        <w:rPr>
          <w:rFonts w:cs="Arial"/>
        </w:rPr>
        <w:t xml:space="preserve">Select the drop-down box and select the application pool. </w:t>
      </w:r>
    </w:p>
    <w:p w14:paraId="1F30A9BA" w14:textId="77777777" w:rsidR="009D54C0" w:rsidRDefault="009D54C0" w:rsidP="006C0514">
      <w:pPr>
        <w:pStyle w:val="NumberedList1"/>
        <w:numPr>
          <w:ilvl w:val="0"/>
          <w:numId w:val="55"/>
        </w:numPr>
        <w:tabs>
          <w:tab w:val="left" w:pos="360"/>
        </w:tabs>
        <w:spacing w:line="240" w:lineRule="exact"/>
        <w:ind w:left="360" w:hanging="360"/>
        <w:rPr>
          <w:rFonts w:cs="Arial"/>
        </w:rPr>
      </w:pPr>
      <w:r>
        <w:rPr>
          <w:rFonts w:cs="Arial"/>
        </w:rPr>
        <w:t xml:space="preserve">Select the Active Directory account. </w:t>
      </w:r>
    </w:p>
    <w:p w14:paraId="28EC0D54" w14:textId="77777777" w:rsidR="00A36865" w:rsidRDefault="00A36865" w:rsidP="00A36865">
      <w:r>
        <w:rPr>
          <w:noProof/>
        </w:rPr>
        <w:drawing>
          <wp:inline distT="0" distB="0" distL="0" distR="0" wp14:anchorId="17063D5A" wp14:editId="656C57BF">
            <wp:extent cx="5943600" cy="2538730"/>
            <wp:effectExtent l="19050" t="19050" r="19050" b="1397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943600" cy="2538730"/>
                    </a:xfrm>
                    <a:prstGeom prst="rect">
                      <a:avLst/>
                    </a:prstGeom>
                    <a:ln>
                      <a:solidFill>
                        <a:schemeClr val="accent1"/>
                      </a:solidFill>
                    </a:ln>
                  </pic:spPr>
                </pic:pic>
              </a:graphicData>
            </a:graphic>
          </wp:inline>
        </w:drawing>
      </w:r>
    </w:p>
    <w:p w14:paraId="02C8114F" w14:textId="77777777" w:rsidR="009D54C0" w:rsidRPr="006117D4" w:rsidRDefault="009D54C0" w:rsidP="006C0514">
      <w:pPr>
        <w:pStyle w:val="Heading4"/>
      </w:pPr>
      <w:r w:rsidRPr="006117D4">
        <w:t>Grant the PerformancePoint Services service account permissions on the web application content database</w:t>
      </w:r>
    </w:p>
    <w:p w14:paraId="504CA33E" w14:textId="77777777" w:rsidR="009D54C0" w:rsidRPr="006C0514" w:rsidRDefault="009D54C0" w:rsidP="00D12857">
      <w:pPr>
        <w:spacing w:line="240" w:lineRule="auto"/>
        <w:rPr>
          <w:color w:val="000000"/>
        </w:rPr>
      </w:pPr>
      <w:r w:rsidRPr="006C0514">
        <w:rPr>
          <w:color w:val="000000"/>
        </w:rPr>
        <w:t xml:space="preserve">A required step in configuring SharePoint </w:t>
      </w:r>
      <w:r>
        <w:rPr>
          <w:rFonts w:cs="Arial"/>
          <w:color w:val="000000"/>
        </w:rPr>
        <w:t>Server 2010</w:t>
      </w:r>
      <w:r w:rsidRPr="006C0514">
        <w:rPr>
          <w:color w:val="000000"/>
        </w:rPr>
        <w:t xml:space="preserve"> Office Web Applications is allowing the web application’s service account access to the content databases for a given web application. In this example</w:t>
      </w:r>
      <w:r>
        <w:rPr>
          <w:rFonts w:cs="Arial"/>
          <w:color w:val="000000"/>
        </w:rPr>
        <w:t>,</w:t>
      </w:r>
      <w:r w:rsidRPr="006C0514">
        <w:rPr>
          <w:color w:val="000000"/>
        </w:rPr>
        <w:t xml:space="preserve"> we will grant the PerformancePoint </w:t>
      </w:r>
      <w:r>
        <w:rPr>
          <w:rFonts w:cs="Arial"/>
          <w:color w:val="000000"/>
        </w:rPr>
        <w:t>Services</w:t>
      </w:r>
      <w:r w:rsidRPr="006C0514">
        <w:rPr>
          <w:color w:val="000000"/>
        </w:rPr>
        <w:t xml:space="preserve"> account access to the </w:t>
      </w:r>
      <w:r>
        <w:rPr>
          <w:rFonts w:cs="Arial"/>
          <w:color w:val="000000"/>
        </w:rPr>
        <w:t>"</w:t>
      </w:r>
      <w:r w:rsidRPr="006C0514">
        <w:rPr>
          <w:color w:val="000000"/>
        </w:rPr>
        <w:t>portal</w:t>
      </w:r>
      <w:r>
        <w:rPr>
          <w:rFonts w:cs="Arial"/>
          <w:color w:val="000000"/>
        </w:rPr>
        <w:t>"</w:t>
      </w:r>
      <w:r w:rsidRPr="006C0514">
        <w:rPr>
          <w:color w:val="000000"/>
        </w:rPr>
        <w:t xml:space="preserve"> web application’s content database </w:t>
      </w:r>
      <w:r>
        <w:rPr>
          <w:rFonts w:cs="Arial"/>
          <w:color w:val="000000"/>
        </w:rPr>
        <w:t>by using</w:t>
      </w:r>
      <w:r w:rsidRPr="006C0514">
        <w:rPr>
          <w:color w:val="000000"/>
        </w:rPr>
        <w:t xml:space="preserve"> Windows PowerShell.</w:t>
      </w:r>
    </w:p>
    <w:p w14:paraId="271F6D6D" w14:textId="77777777" w:rsidR="009D54C0" w:rsidRPr="006C0514" w:rsidRDefault="009D54C0" w:rsidP="00D12857">
      <w:pPr>
        <w:spacing w:line="240" w:lineRule="auto"/>
        <w:rPr>
          <w:color w:val="000000"/>
        </w:rPr>
      </w:pPr>
      <w:r w:rsidRPr="006C0514">
        <w:rPr>
          <w:color w:val="000000"/>
        </w:rPr>
        <w:t>Run the following command from the SharePoint 2010 Management Shell:</w:t>
      </w:r>
    </w:p>
    <w:p w14:paraId="7BB5A84A" w14:textId="77777777" w:rsidR="009D54C0" w:rsidRPr="006C0514" w:rsidRDefault="009D54C0" w:rsidP="006C0514">
      <w:pPr>
        <w:spacing w:line="240" w:lineRule="auto"/>
        <w:rPr>
          <w:rFonts w:ascii="Calibri" w:hAnsi="Calibri"/>
          <w:color w:val="000000"/>
        </w:rPr>
      </w:pPr>
      <w:r w:rsidRPr="006C0514">
        <w:rPr>
          <w:rFonts w:ascii="Consolas" w:hAnsi="Calibri"/>
          <w:color w:val="000000"/>
          <w:sz w:val="18"/>
        </w:rPr>
        <w:t>$w = Get-</w:t>
      </w:r>
      <w:proofErr w:type="spellStart"/>
      <w:r w:rsidRPr="006C0514">
        <w:rPr>
          <w:rFonts w:ascii="Consolas" w:hAnsi="Calibri"/>
          <w:color w:val="000000"/>
          <w:sz w:val="18"/>
        </w:rPr>
        <w:t>SPWebApplication</w:t>
      </w:r>
      <w:proofErr w:type="spellEnd"/>
      <w:r w:rsidRPr="006C0514">
        <w:rPr>
          <w:rFonts w:ascii="Consolas" w:hAnsi="Calibri"/>
          <w:color w:val="000000"/>
          <w:sz w:val="18"/>
        </w:rPr>
        <w:t xml:space="preserve"> -Identity http://portal</w:t>
      </w:r>
    </w:p>
    <w:p w14:paraId="030619D8" w14:textId="77777777" w:rsidR="009D54C0" w:rsidRPr="006C0514" w:rsidRDefault="009D54C0" w:rsidP="006C0514">
      <w:pPr>
        <w:spacing w:line="240" w:lineRule="auto"/>
        <w:rPr>
          <w:rFonts w:ascii="Calibri" w:hAnsi="Calibri"/>
          <w:color w:val="000000"/>
        </w:rPr>
      </w:pPr>
      <w:r w:rsidRPr="006C0514">
        <w:rPr>
          <w:rFonts w:ascii="Consolas" w:hAnsi="Calibri"/>
          <w:color w:val="000000"/>
          <w:sz w:val="18"/>
        </w:rPr>
        <w:t>$</w:t>
      </w:r>
      <w:proofErr w:type="spellStart"/>
      <w:proofErr w:type="gramStart"/>
      <w:r w:rsidRPr="006C0514">
        <w:rPr>
          <w:rFonts w:ascii="Consolas" w:hAnsi="Calibri"/>
          <w:color w:val="000000"/>
          <w:sz w:val="18"/>
        </w:rPr>
        <w:t>w.GrantAccessToProcessIdentity</w:t>
      </w:r>
      <w:proofErr w:type="spellEnd"/>
      <w:r w:rsidRPr="006C0514">
        <w:rPr>
          <w:rFonts w:ascii="Consolas" w:hAnsi="Calibri"/>
          <w:color w:val="000000"/>
          <w:sz w:val="18"/>
        </w:rPr>
        <w:t>(</w:t>
      </w:r>
      <w:proofErr w:type="gramEnd"/>
      <w:r w:rsidRPr="006C0514">
        <w:rPr>
          <w:rFonts w:ascii="Consolas" w:hAnsi="Calibri"/>
          <w:color w:val="000000"/>
          <w:sz w:val="18"/>
        </w:rPr>
        <w:t>"</w:t>
      </w:r>
      <w:proofErr w:type="spellStart"/>
      <w:r w:rsidRPr="006C0514">
        <w:rPr>
          <w:rFonts w:ascii="Consolas" w:hAnsi="Calibri"/>
          <w:color w:val="000000"/>
          <w:sz w:val="18"/>
        </w:rPr>
        <w:t>vmlab</w:t>
      </w:r>
      <w:proofErr w:type="spellEnd"/>
      <w:r w:rsidRPr="006C0514">
        <w:rPr>
          <w:rFonts w:ascii="Consolas" w:hAnsi="Calibri"/>
          <w:color w:val="000000"/>
          <w:sz w:val="18"/>
        </w:rPr>
        <w:t>\</w:t>
      </w:r>
      <w:proofErr w:type="spellStart"/>
      <w:r w:rsidRPr="006C0514">
        <w:rPr>
          <w:rFonts w:ascii="Consolas" w:hAnsi="Calibri"/>
          <w:color w:val="000000"/>
          <w:sz w:val="18"/>
        </w:rPr>
        <w:t>svcPPS</w:t>
      </w:r>
      <w:proofErr w:type="spellEnd"/>
      <w:r w:rsidRPr="006C0514">
        <w:rPr>
          <w:rFonts w:ascii="Consolas" w:hAnsi="Calibri"/>
          <w:color w:val="000000"/>
          <w:sz w:val="18"/>
        </w:rPr>
        <w:t>")</w:t>
      </w:r>
    </w:p>
    <w:p w14:paraId="1C1A29CB" w14:textId="77777777" w:rsidR="009D54C0" w:rsidRPr="006117D4" w:rsidRDefault="009D54C0" w:rsidP="006C0514">
      <w:pPr>
        <w:pStyle w:val="Heading4"/>
      </w:pPr>
      <w:r w:rsidRPr="006117D4">
        <w:lastRenderedPageBreak/>
        <w:t xml:space="preserve">Configure PerformancePoint </w:t>
      </w:r>
      <w:r w:rsidR="006117D4" w:rsidRPr="006117D4">
        <w:t>S</w:t>
      </w:r>
      <w:r w:rsidRPr="006117D4">
        <w:t>ervices trusted file location and authentication settings</w:t>
      </w:r>
    </w:p>
    <w:p w14:paraId="32C21EAD" w14:textId="77777777" w:rsidR="009D54C0" w:rsidRPr="006C0514" w:rsidRDefault="009D54C0" w:rsidP="00D12857">
      <w:pPr>
        <w:spacing w:line="240" w:lineRule="auto"/>
        <w:rPr>
          <w:color w:val="000000"/>
        </w:rPr>
      </w:pPr>
      <w:r w:rsidRPr="006C0514">
        <w:rPr>
          <w:color w:val="000000"/>
        </w:rPr>
        <w:t>Once the PerformancePoint Services application is created, you must configure the properties on the new service application to specify a trusted host location and authentication settings.</w:t>
      </w:r>
    </w:p>
    <w:p w14:paraId="5C1F99BA" w14:textId="77777777" w:rsidR="009D54C0" w:rsidRDefault="009D54C0" w:rsidP="006C0514">
      <w:pPr>
        <w:pStyle w:val="NumberedList1"/>
        <w:numPr>
          <w:ilvl w:val="0"/>
          <w:numId w:val="56"/>
        </w:numPr>
        <w:tabs>
          <w:tab w:val="left" w:pos="360"/>
        </w:tabs>
        <w:spacing w:line="240" w:lineRule="exact"/>
        <w:ind w:left="360" w:hanging="360"/>
        <w:rPr>
          <w:rFonts w:cs="Arial"/>
        </w:rPr>
      </w:pPr>
      <w:r>
        <w:rPr>
          <w:rFonts w:cs="Arial"/>
        </w:rPr>
        <w:t>Open Central Administration.</w:t>
      </w:r>
    </w:p>
    <w:p w14:paraId="43596E54" w14:textId="77777777" w:rsidR="009D54C0" w:rsidRDefault="009D54C0" w:rsidP="006C0514">
      <w:pPr>
        <w:pStyle w:val="NumberedList1"/>
        <w:numPr>
          <w:ilvl w:val="0"/>
          <w:numId w:val="56"/>
        </w:numPr>
        <w:tabs>
          <w:tab w:val="left" w:pos="360"/>
        </w:tabs>
        <w:spacing w:line="240" w:lineRule="exact"/>
        <w:ind w:left="360" w:hanging="360"/>
        <w:rPr>
          <w:rFonts w:cs="Arial"/>
        </w:rPr>
      </w:pPr>
      <w:r>
        <w:rPr>
          <w:rFonts w:cs="Arial"/>
        </w:rPr>
        <w:t xml:space="preserve">Select </w:t>
      </w:r>
      <w:r w:rsidRPr="006C0514">
        <w:rPr>
          <w:b/>
        </w:rPr>
        <w:t>Manage Service Applications</w:t>
      </w:r>
      <w:r>
        <w:rPr>
          <w:rFonts w:cs="Arial"/>
        </w:rPr>
        <w:t xml:space="preserve"> under </w:t>
      </w:r>
      <w:r w:rsidRPr="006C0514">
        <w:rPr>
          <w:b/>
        </w:rPr>
        <w:t>Application Management</w:t>
      </w:r>
      <w:r>
        <w:rPr>
          <w:rFonts w:cs="Arial"/>
        </w:rPr>
        <w:t>.</w:t>
      </w:r>
    </w:p>
    <w:p w14:paraId="58EA6CB9" w14:textId="77777777" w:rsidR="00A36865" w:rsidRDefault="00A36865" w:rsidP="00E62B4C">
      <w:pPr>
        <w:pStyle w:val="ListParagraph"/>
        <w:ind w:left="360"/>
      </w:pPr>
      <w:r w:rsidRPr="000F3267">
        <w:rPr>
          <w:noProof/>
          <w:lang w:val="en-US" w:eastAsia="en-US"/>
        </w:rPr>
        <w:drawing>
          <wp:inline distT="0" distB="0" distL="0" distR="0" wp14:anchorId="086F211E" wp14:editId="2A563080">
            <wp:extent cx="2491740" cy="845820"/>
            <wp:effectExtent l="0" t="0" r="381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491740" cy="845820"/>
                    </a:xfrm>
                    <a:prstGeom prst="rect">
                      <a:avLst/>
                    </a:prstGeom>
                  </pic:spPr>
                </pic:pic>
              </a:graphicData>
            </a:graphic>
          </wp:inline>
        </w:drawing>
      </w:r>
    </w:p>
    <w:p w14:paraId="3459D7BD" w14:textId="77777777" w:rsidR="009D54C0" w:rsidRDefault="009D54C0" w:rsidP="006C0514">
      <w:pPr>
        <w:pStyle w:val="NumberedList1"/>
        <w:numPr>
          <w:ilvl w:val="0"/>
          <w:numId w:val="56"/>
        </w:numPr>
        <w:tabs>
          <w:tab w:val="left" w:pos="360"/>
        </w:tabs>
        <w:spacing w:line="240" w:lineRule="exact"/>
        <w:ind w:left="360" w:hanging="360"/>
        <w:rPr>
          <w:rFonts w:cs="Arial"/>
        </w:rPr>
      </w:pPr>
      <w:r>
        <w:rPr>
          <w:rFonts w:cs="Arial"/>
        </w:rPr>
        <w:t xml:space="preserve">Click the link for the new Service Application, </w:t>
      </w:r>
      <w:r w:rsidRPr="006C0514">
        <w:rPr>
          <w:b/>
        </w:rPr>
        <w:t>PerformancePoint Services</w:t>
      </w:r>
      <w:r>
        <w:rPr>
          <w:rFonts w:cs="Arial"/>
        </w:rPr>
        <w:t xml:space="preserve"> and click the </w:t>
      </w:r>
      <w:r w:rsidRPr="006C0514">
        <w:rPr>
          <w:b/>
        </w:rPr>
        <w:t>Manage</w:t>
      </w:r>
      <w:r>
        <w:rPr>
          <w:rFonts w:cs="Arial"/>
        </w:rPr>
        <w:t xml:space="preserve"> button in the ribbon.</w:t>
      </w:r>
    </w:p>
    <w:p w14:paraId="75B64207" w14:textId="77777777" w:rsidR="00A36865" w:rsidRDefault="00A36865" w:rsidP="00E62B4C">
      <w:pPr>
        <w:pStyle w:val="ListParagraph"/>
        <w:ind w:left="360"/>
      </w:pPr>
      <w:r w:rsidRPr="000F3267">
        <w:rPr>
          <w:noProof/>
          <w:lang w:val="en-US" w:eastAsia="en-US"/>
        </w:rPr>
        <w:drawing>
          <wp:inline distT="0" distB="0" distL="0" distR="0" wp14:anchorId="478F659B" wp14:editId="6339D39B">
            <wp:extent cx="2076450" cy="457200"/>
            <wp:effectExtent l="19050" t="19050" r="19050" b="1905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2076450" cy="457200"/>
                    </a:xfrm>
                    <a:prstGeom prst="rect">
                      <a:avLst/>
                    </a:prstGeom>
                    <a:ln>
                      <a:solidFill>
                        <a:schemeClr val="accent1"/>
                      </a:solidFill>
                    </a:ln>
                  </pic:spPr>
                </pic:pic>
              </a:graphicData>
            </a:graphic>
          </wp:inline>
        </w:drawing>
      </w:r>
    </w:p>
    <w:p w14:paraId="6C0FF49C" w14:textId="77777777" w:rsidR="009D54C0" w:rsidRDefault="009D54C0" w:rsidP="006C0514">
      <w:pPr>
        <w:pStyle w:val="NumberedList1"/>
        <w:numPr>
          <w:ilvl w:val="0"/>
          <w:numId w:val="56"/>
        </w:numPr>
        <w:tabs>
          <w:tab w:val="left" w:pos="360"/>
        </w:tabs>
        <w:spacing w:line="240" w:lineRule="exact"/>
        <w:ind w:left="360" w:hanging="360"/>
        <w:rPr>
          <w:rFonts w:cs="Arial"/>
        </w:rPr>
      </w:pPr>
      <w:r>
        <w:rPr>
          <w:rFonts w:cs="Arial"/>
        </w:rPr>
        <w:t xml:space="preserve">In the PerformancePoint services management screen, click </w:t>
      </w:r>
      <w:r w:rsidRPr="006C0514">
        <w:rPr>
          <w:b/>
        </w:rPr>
        <w:t>Trusted Data Source Locations</w:t>
      </w:r>
      <w:r>
        <w:rPr>
          <w:rFonts w:cs="Arial"/>
        </w:rPr>
        <w:t>.</w:t>
      </w:r>
    </w:p>
    <w:p w14:paraId="3B27FE6E" w14:textId="77777777" w:rsidR="00A36865" w:rsidRDefault="00A36865" w:rsidP="00E62B4C">
      <w:pPr>
        <w:pStyle w:val="ListParagraph"/>
        <w:ind w:left="360"/>
      </w:pPr>
      <w:r w:rsidRPr="000F3267">
        <w:rPr>
          <w:noProof/>
          <w:lang w:val="en-US" w:eastAsia="en-US"/>
        </w:rPr>
        <w:drawing>
          <wp:inline distT="0" distB="0" distL="0" distR="0" wp14:anchorId="3C77DB84" wp14:editId="5D2D3A9B">
            <wp:extent cx="5324759" cy="2486025"/>
            <wp:effectExtent l="19050" t="19050" r="28575"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5330858" cy="2488873"/>
                    </a:xfrm>
                    <a:prstGeom prst="rect">
                      <a:avLst/>
                    </a:prstGeom>
                    <a:ln>
                      <a:solidFill>
                        <a:schemeClr val="accent1"/>
                      </a:solidFill>
                    </a:ln>
                  </pic:spPr>
                </pic:pic>
              </a:graphicData>
            </a:graphic>
          </wp:inline>
        </w:drawing>
      </w:r>
    </w:p>
    <w:p w14:paraId="0858A23F" w14:textId="77777777" w:rsidR="009D54C0" w:rsidRDefault="009D54C0" w:rsidP="00453307">
      <w:pPr>
        <w:pStyle w:val="NumberedList1"/>
        <w:numPr>
          <w:ilvl w:val="0"/>
          <w:numId w:val="56"/>
        </w:numPr>
        <w:tabs>
          <w:tab w:val="left" w:pos="360"/>
        </w:tabs>
        <w:spacing w:line="240" w:lineRule="exact"/>
        <w:ind w:left="360" w:hanging="360"/>
        <w:rPr>
          <w:rFonts w:cs="Arial"/>
        </w:rPr>
      </w:pPr>
      <w:r>
        <w:rPr>
          <w:rFonts w:cs="Arial"/>
        </w:rPr>
        <w:lastRenderedPageBreak/>
        <w:t xml:space="preserve">Select the </w:t>
      </w:r>
      <w:r>
        <w:rPr>
          <w:rFonts w:cs="Arial"/>
          <w:b/>
        </w:rPr>
        <w:t xml:space="preserve">Only </w:t>
      </w:r>
      <w:r w:rsidRPr="006C0514">
        <w:rPr>
          <w:b/>
        </w:rPr>
        <w:t>specific locations</w:t>
      </w:r>
      <w:r>
        <w:rPr>
          <w:rFonts w:cs="Arial"/>
        </w:rPr>
        <w:t xml:space="preserve"> option and click </w:t>
      </w:r>
      <w:r>
        <w:rPr>
          <w:rFonts w:cs="Arial"/>
          <w:b/>
        </w:rPr>
        <w:t>Add Trusted Data Source Location</w:t>
      </w:r>
      <w:r>
        <w:rPr>
          <w:rFonts w:cs="Arial"/>
        </w:rPr>
        <w:t>.</w:t>
      </w:r>
    </w:p>
    <w:p w14:paraId="4B550E06" w14:textId="77777777" w:rsidR="009D54C0" w:rsidRDefault="009D54C0" w:rsidP="006C0514">
      <w:pPr>
        <w:pStyle w:val="NumberedList1"/>
        <w:numPr>
          <w:ilvl w:val="0"/>
          <w:numId w:val="56"/>
        </w:numPr>
        <w:tabs>
          <w:tab w:val="left" w:pos="360"/>
        </w:tabs>
        <w:spacing w:line="240" w:lineRule="exact"/>
        <w:ind w:left="360" w:hanging="360"/>
        <w:rPr>
          <w:rFonts w:cs="Arial"/>
        </w:rPr>
      </w:pPr>
      <w:r>
        <w:rPr>
          <w:rFonts w:cs="Arial"/>
        </w:rPr>
        <w:t xml:space="preserve">Type the URL of the location, select the </w:t>
      </w:r>
      <w:r>
        <w:rPr>
          <w:rFonts w:cs="Arial"/>
          <w:b/>
        </w:rPr>
        <w:t xml:space="preserve">Site Collection (and </w:t>
      </w:r>
      <w:proofErr w:type="spellStart"/>
      <w:r>
        <w:rPr>
          <w:rFonts w:cs="Arial"/>
          <w:b/>
        </w:rPr>
        <w:t>subtree</w:t>
      </w:r>
      <w:proofErr w:type="spellEnd"/>
      <w:r>
        <w:rPr>
          <w:rFonts w:cs="Arial"/>
          <w:b/>
        </w:rPr>
        <w:t>)</w:t>
      </w:r>
      <w:r>
        <w:rPr>
          <w:rFonts w:cs="Arial"/>
        </w:rPr>
        <w:t xml:space="preserve"> option, and then click </w:t>
      </w:r>
      <w:r>
        <w:rPr>
          <w:rFonts w:cs="Arial"/>
          <w:b/>
        </w:rPr>
        <w:t>OK</w:t>
      </w:r>
      <w:r>
        <w:rPr>
          <w:rFonts w:cs="Arial"/>
        </w:rPr>
        <w:t>.</w:t>
      </w:r>
    </w:p>
    <w:p w14:paraId="1907CC6E" w14:textId="77777777" w:rsidR="00A36865" w:rsidRDefault="00A36865" w:rsidP="00E62B4C">
      <w:pPr>
        <w:pStyle w:val="ListParagraph"/>
        <w:ind w:left="360"/>
      </w:pPr>
      <w:r w:rsidRPr="000F3267">
        <w:rPr>
          <w:noProof/>
          <w:lang w:val="en-US" w:eastAsia="en-US"/>
        </w:rPr>
        <w:drawing>
          <wp:inline distT="0" distB="0" distL="0" distR="0" wp14:anchorId="2B2E3C7A" wp14:editId="27D2EAF0">
            <wp:extent cx="3257550" cy="1728836"/>
            <wp:effectExtent l="19050" t="19050" r="19050" b="2413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3257550" cy="1728836"/>
                    </a:xfrm>
                    <a:prstGeom prst="rect">
                      <a:avLst/>
                    </a:prstGeom>
                    <a:ln>
                      <a:solidFill>
                        <a:schemeClr val="accent1"/>
                      </a:solidFill>
                    </a:ln>
                  </pic:spPr>
                </pic:pic>
              </a:graphicData>
            </a:graphic>
          </wp:inline>
        </w:drawing>
      </w:r>
    </w:p>
    <w:p w14:paraId="5B3A600A" w14:textId="77777777" w:rsidR="00A36865" w:rsidRDefault="00A36865" w:rsidP="00E62B4C">
      <w:pPr>
        <w:pStyle w:val="ListParagraph"/>
        <w:ind w:left="360"/>
      </w:pPr>
      <w:r w:rsidRPr="000F3267">
        <w:rPr>
          <w:noProof/>
          <w:lang w:val="en-US" w:eastAsia="en-US"/>
        </w:rPr>
        <w:drawing>
          <wp:inline distT="0" distB="0" distL="0" distR="0" wp14:anchorId="618BD220" wp14:editId="4C0906C4">
            <wp:extent cx="4104217" cy="360045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4104217" cy="3600450"/>
                    </a:xfrm>
                    <a:prstGeom prst="rect">
                      <a:avLst/>
                    </a:prstGeom>
                  </pic:spPr>
                </pic:pic>
              </a:graphicData>
            </a:graphic>
          </wp:inline>
        </w:drawing>
      </w:r>
    </w:p>
    <w:p w14:paraId="698355CB" w14:textId="77777777" w:rsidR="009D54C0" w:rsidRDefault="009D54C0" w:rsidP="00453307">
      <w:pPr>
        <w:pStyle w:val="NumberedList1"/>
        <w:numPr>
          <w:ilvl w:val="0"/>
          <w:numId w:val="56"/>
        </w:numPr>
        <w:tabs>
          <w:tab w:val="left" w:pos="360"/>
        </w:tabs>
        <w:spacing w:line="240" w:lineRule="exact"/>
        <w:ind w:left="360" w:hanging="360"/>
        <w:rPr>
          <w:rFonts w:cs="Arial"/>
        </w:rPr>
      </w:pPr>
      <w:r>
        <w:rPr>
          <w:rFonts w:cs="Arial"/>
        </w:rPr>
        <w:t xml:space="preserve">Select the </w:t>
      </w:r>
      <w:r>
        <w:rPr>
          <w:rFonts w:cs="Arial"/>
          <w:b/>
        </w:rPr>
        <w:t xml:space="preserve">Only </w:t>
      </w:r>
      <w:r w:rsidRPr="006C0514">
        <w:rPr>
          <w:b/>
        </w:rPr>
        <w:t>specific locations</w:t>
      </w:r>
      <w:r>
        <w:rPr>
          <w:rFonts w:cs="Arial"/>
        </w:rPr>
        <w:t xml:space="preserve"> option and click </w:t>
      </w:r>
      <w:r>
        <w:rPr>
          <w:rFonts w:cs="Arial"/>
          <w:b/>
        </w:rPr>
        <w:t>Add Trusted Data Source Location</w:t>
      </w:r>
      <w:r>
        <w:rPr>
          <w:rFonts w:cs="Arial"/>
        </w:rPr>
        <w:t>.</w:t>
      </w:r>
    </w:p>
    <w:p w14:paraId="6E7F37BE" w14:textId="77777777" w:rsidR="009D54C0" w:rsidRDefault="009D54C0" w:rsidP="006C0514">
      <w:pPr>
        <w:pStyle w:val="NumberedList1"/>
        <w:numPr>
          <w:ilvl w:val="0"/>
          <w:numId w:val="56"/>
        </w:numPr>
        <w:tabs>
          <w:tab w:val="left" w:pos="360"/>
        </w:tabs>
        <w:spacing w:line="240" w:lineRule="exact"/>
        <w:ind w:left="360" w:hanging="360"/>
        <w:rPr>
          <w:rFonts w:cs="Arial"/>
        </w:rPr>
      </w:pPr>
      <w:r>
        <w:rPr>
          <w:rFonts w:cs="Arial"/>
        </w:rPr>
        <w:lastRenderedPageBreak/>
        <w:t xml:space="preserve">Type the URL of the location, select the </w:t>
      </w:r>
      <w:r>
        <w:rPr>
          <w:rFonts w:cs="Arial"/>
          <w:b/>
        </w:rPr>
        <w:t xml:space="preserve">Site (and </w:t>
      </w:r>
      <w:proofErr w:type="spellStart"/>
      <w:r>
        <w:rPr>
          <w:rFonts w:cs="Arial"/>
          <w:b/>
        </w:rPr>
        <w:t>subtree</w:t>
      </w:r>
      <w:proofErr w:type="spellEnd"/>
      <w:r>
        <w:rPr>
          <w:rFonts w:cs="Arial"/>
          <w:b/>
        </w:rPr>
        <w:t>)</w:t>
      </w:r>
      <w:r>
        <w:rPr>
          <w:rFonts w:cs="Arial"/>
        </w:rPr>
        <w:t xml:space="preserve"> option, and then click </w:t>
      </w:r>
      <w:r>
        <w:rPr>
          <w:rFonts w:cs="Arial"/>
          <w:b/>
        </w:rPr>
        <w:t>OK</w:t>
      </w:r>
      <w:r>
        <w:rPr>
          <w:rFonts w:cs="Arial"/>
        </w:rPr>
        <w:t>.</w:t>
      </w:r>
    </w:p>
    <w:p w14:paraId="218A5C8D" w14:textId="77777777" w:rsidR="00A36865" w:rsidRDefault="00A36865" w:rsidP="00E62B4C">
      <w:pPr>
        <w:pStyle w:val="ListParagraph"/>
        <w:ind w:left="360"/>
      </w:pPr>
      <w:bookmarkStart w:id="323" w:name="_Toc289344727"/>
      <w:r w:rsidRPr="000F3267">
        <w:rPr>
          <w:noProof/>
          <w:lang w:val="en-US" w:eastAsia="en-US"/>
        </w:rPr>
        <w:drawing>
          <wp:inline distT="0" distB="0" distL="0" distR="0" wp14:anchorId="115571AF" wp14:editId="15F7104E">
            <wp:extent cx="3514725" cy="1729575"/>
            <wp:effectExtent l="19050" t="19050" r="9525" b="2349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3515488" cy="1729951"/>
                    </a:xfrm>
                    <a:prstGeom prst="rect">
                      <a:avLst/>
                    </a:prstGeom>
                    <a:ln>
                      <a:solidFill>
                        <a:schemeClr val="accent1"/>
                      </a:solidFill>
                    </a:ln>
                  </pic:spPr>
                </pic:pic>
              </a:graphicData>
            </a:graphic>
          </wp:inline>
        </w:drawing>
      </w:r>
    </w:p>
    <w:p w14:paraId="540D4FAF" w14:textId="77777777" w:rsidR="00A36865" w:rsidRPr="0099156A" w:rsidRDefault="00A36865" w:rsidP="00E62B4C">
      <w:pPr>
        <w:pStyle w:val="ListParagraph"/>
        <w:ind w:left="360"/>
        <w:rPr>
          <w:rStyle w:val="Emphasis"/>
          <w:i w:val="0"/>
        </w:rPr>
      </w:pPr>
      <w:r w:rsidRPr="000F3267">
        <w:rPr>
          <w:noProof/>
          <w:lang w:val="en-US" w:eastAsia="en-US"/>
        </w:rPr>
        <w:drawing>
          <wp:inline distT="0" distB="0" distL="0" distR="0" wp14:anchorId="42394FFC" wp14:editId="2BBE539C">
            <wp:extent cx="3990975" cy="349480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3990975" cy="3494800"/>
                    </a:xfrm>
                    <a:prstGeom prst="rect">
                      <a:avLst/>
                    </a:prstGeom>
                  </pic:spPr>
                </pic:pic>
              </a:graphicData>
            </a:graphic>
          </wp:inline>
        </w:drawing>
      </w:r>
    </w:p>
    <w:p w14:paraId="1DB6CAD6" w14:textId="6182FD17" w:rsidR="009D54C0" w:rsidRPr="006117D4" w:rsidRDefault="009D54C0" w:rsidP="006C0514">
      <w:pPr>
        <w:pStyle w:val="Heading3"/>
      </w:pPr>
      <w:bookmarkStart w:id="324" w:name="_Toc321916375"/>
      <w:r w:rsidRPr="006117D4">
        <w:t>Verify PerformancePoint Service Constrained Delegation</w:t>
      </w:r>
      <w:bookmarkEnd w:id="323"/>
      <w:bookmarkEnd w:id="324"/>
    </w:p>
    <w:p w14:paraId="3B3A0481" w14:textId="1A91CB90" w:rsidR="00597BC0" w:rsidRDefault="00597BC0" w:rsidP="003E6EAB">
      <w:r>
        <w:t>Note:</w:t>
      </w:r>
      <w:r w:rsidR="00C36334">
        <w:t xml:space="preserve"> </w:t>
      </w:r>
      <w:proofErr w:type="gramStart"/>
      <w:r>
        <w:t>In  larger</w:t>
      </w:r>
      <w:proofErr w:type="gramEnd"/>
      <w:r>
        <w:t xml:space="preserve"> </w:t>
      </w:r>
      <w:r w:rsidR="00C36334">
        <w:t>environments</w:t>
      </w:r>
      <w:r>
        <w:t xml:space="preserve"> with multiple Active Directory servers</w:t>
      </w:r>
      <w:r w:rsidR="003E6EAB">
        <w:t>,</w:t>
      </w:r>
      <w:r>
        <w:t xml:space="preserve"> you may need to wait for Active Directory replication to </w:t>
      </w:r>
      <w:r w:rsidR="003E6EAB">
        <w:t>finish</w:t>
      </w:r>
      <w:r>
        <w:t xml:space="preserve"> </w:t>
      </w:r>
      <w:proofErr w:type="spellStart"/>
      <w:r>
        <w:t>before</w:t>
      </w:r>
      <w:r w:rsidR="003E6EAB">
        <w:t>you</w:t>
      </w:r>
      <w:proofErr w:type="spellEnd"/>
      <w:r w:rsidR="003E6EAB">
        <w:t xml:space="preserve"> verify</w:t>
      </w:r>
      <w:r>
        <w:t xml:space="preserve"> your configuration</w:t>
      </w:r>
      <w:r w:rsidR="003E6EAB">
        <w:t>.</w:t>
      </w:r>
    </w:p>
    <w:p w14:paraId="08903A8E" w14:textId="77777777" w:rsidR="009D54C0" w:rsidRPr="006117D4" w:rsidRDefault="009D54C0" w:rsidP="006C0514">
      <w:pPr>
        <w:pStyle w:val="Heading4"/>
      </w:pPr>
      <w:r w:rsidRPr="006117D4">
        <w:lastRenderedPageBreak/>
        <w:t>Create test PerformancePoint dashboard with a SQL Server AS data connection</w:t>
      </w:r>
    </w:p>
    <w:p w14:paraId="2022FFA7" w14:textId="41EC9BB5" w:rsidR="009D54C0" w:rsidRPr="006C0514" w:rsidRDefault="009D54C0" w:rsidP="003E6EAB">
      <w:r w:rsidRPr="006C0514">
        <w:t>Next</w:t>
      </w:r>
      <w:r w:rsidR="003E6EAB">
        <w:t>,</w:t>
      </w:r>
      <w:r w:rsidRPr="006C0514">
        <w:t xml:space="preserve"> open PerformancePoint Dashboard Designer and create an Analysis Services data connection. </w:t>
      </w:r>
    </w:p>
    <w:p w14:paraId="79B667A1" w14:textId="77777777" w:rsidR="009D54C0" w:rsidRDefault="009D54C0" w:rsidP="006C0514">
      <w:pPr>
        <w:pStyle w:val="NumberedList1"/>
        <w:numPr>
          <w:ilvl w:val="0"/>
          <w:numId w:val="57"/>
        </w:numPr>
        <w:tabs>
          <w:tab w:val="left" w:pos="360"/>
        </w:tabs>
        <w:spacing w:line="240" w:lineRule="exact"/>
        <w:ind w:left="360" w:hanging="360"/>
        <w:rPr>
          <w:rFonts w:cs="Arial"/>
        </w:rPr>
      </w:pPr>
      <w:r>
        <w:rPr>
          <w:rFonts w:cs="Arial"/>
        </w:rPr>
        <w:t>Open PerformancePoint Dashboard Designer and right-click data source to create a connection.</w:t>
      </w:r>
    </w:p>
    <w:p w14:paraId="65B29401" w14:textId="77777777" w:rsidR="00A36865" w:rsidRDefault="00A36865" w:rsidP="00E62B4C">
      <w:pPr>
        <w:pStyle w:val="ListParagraph"/>
        <w:ind w:left="360"/>
      </w:pPr>
      <w:r w:rsidRPr="000F3267">
        <w:rPr>
          <w:noProof/>
          <w:lang w:val="en-US" w:eastAsia="en-US"/>
        </w:rPr>
        <w:drawing>
          <wp:inline distT="0" distB="0" distL="0" distR="0" wp14:anchorId="3F9A5213" wp14:editId="1E4B8AE8">
            <wp:extent cx="3714750" cy="3429000"/>
            <wp:effectExtent l="0" t="0" r="0" b="0"/>
            <wp:docPr id="228" name="Picture 228" descr="Machine generated alternative text: I RTMUA - Remote Desktop Connection&#10;Home L Edit Create&#10;Cut Add Lists  Properties )( Delete&#10;Copy Add  Remove  Permissions&#10;Items L Refresh ‘ Rename&#10;Clipboard Workspace Item&#10;Workspace Browser « SharePoint Workspace&#10;Untitled Workspace ________&#10;Data Connections  Data Connections&#10;Per Í’:’rrn.riceP’:’int Con J Ne Data Source&#10;Paste&#10;Remove From Workspace&#10;Manage Permissions...&#10;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hine generated alternative text: I RTMUA - Remote Desktop Connection&#10;Home L Edit Create&#10;Cut Add Lists  Properties )( Delete&#10;Copy Add  Remove  Permissions&#10;Items L Refresh ‘ Rename&#10;Clipboard Workspace Item&#10;Workspace Browser « SharePoint Workspace&#10;Untitled Workspace ________&#10;Data Connections  Data Connections&#10;Per Í’:’rrn.riceP’:’int Con J Ne Data Source&#10;Paste&#10;Remove From Workspace&#10;Manage Permissions...&#10;Properties"/>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3714750" cy="3429000"/>
                    </a:xfrm>
                    <a:prstGeom prst="rect">
                      <a:avLst/>
                    </a:prstGeom>
                    <a:noFill/>
                    <a:ln>
                      <a:noFill/>
                    </a:ln>
                  </pic:spPr>
                </pic:pic>
              </a:graphicData>
            </a:graphic>
          </wp:inline>
        </w:drawing>
      </w:r>
    </w:p>
    <w:p w14:paraId="0EE4E8C5" w14:textId="77777777" w:rsidR="009D54C0" w:rsidRDefault="009D54C0" w:rsidP="006C0514">
      <w:pPr>
        <w:pStyle w:val="NumberedList1"/>
        <w:numPr>
          <w:ilvl w:val="0"/>
          <w:numId w:val="57"/>
        </w:numPr>
        <w:tabs>
          <w:tab w:val="left" w:pos="360"/>
        </w:tabs>
        <w:spacing w:line="240" w:lineRule="exact"/>
        <w:ind w:left="360" w:hanging="360"/>
        <w:rPr>
          <w:rFonts w:cs="Arial"/>
        </w:rPr>
      </w:pPr>
      <w:r>
        <w:rPr>
          <w:rFonts w:cs="Arial"/>
        </w:rPr>
        <w:t xml:space="preserve">Select </w:t>
      </w:r>
      <w:r w:rsidRPr="006C0514">
        <w:rPr>
          <w:b/>
        </w:rPr>
        <w:t>Analysis Services</w:t>
      </w:r>
      <w:r>
        <w:rPr>
          <w:rFonts w:cs="Arial"/>
        </w:rPr>
        <w:t>.</w:t>
      </w:r>
    </w:p>
    <w:p w14:paraId="7EC29173" w14:textId="77777777" w:rsidR="00A36865" w:rsidRDefault="00A36865" w:rsidP="00E62B4C">
      <w:pPr>
        <w:pStyle w:val="ListParagraph"/>
        <w:ind w:left="360"/>
      </w:pPr>
      <w:r w:rsidRPr="000F3267">
        <w:rPr>
          <w:noProof/>
          <w:lang w:val="en-US" w:eastAsia="en-US"/>
        </w:rPr>
        <w:lastRenderedPageBreak/>
        <w:drawing>
          <wp:inline distT="0" distB="0" distL="0" distR="0" wp14:anchorId="531C9E40" wp14:editId="0BEFF164">
            <wp:extent cx="4714875" cy="3657600"/>
            <wp:effectExtent l="0" t="0" r="9525" b="0"/>
            <wp:docPr id="225" name="Picture 225" descr="Machine generated alternative text: ‘Select a Data Source Template ________ ________&#10;Category: Template:&#10;Multidimensional&#10;• Tabular List  Excel Services Import From SharePoint List&#10;_______ Excel Wo...&#10;Lt&#10;SQL Server&#10;Table&#10;Analysis Services Data Source&#10;Create a data source that connects to cube data in&#10;Microsoft SQL Server Analysis Services.&#10;OK Can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hine generated alternative text: ‘Select a Data Source Template ________ ________&#10;Category: Template:&#10;Multidimensional&#10;• Tabular List  Excel Services Import From SharePoint List&#10;_______ Excel Wo...&#10;Lt&#10;SQL Server&#10;Table&#10;Analysis Services Data Source&#10;Create a data source that connects to cube data in&#10;Microsoft SQL Server Analysis Services.&#10;OK Cancel"/>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714875" cy="3657600"/>
                    </a:xfrm>
                    <a:prstGeom prst="rect">
                      <a:avLst/>
                    </a:prstGeom>
                    <a:noFill/>
                    <a:ln>
                      <a:noFill/>
                    </a:ln>
                  </pic:spPr>
                </pic:pic>
              </a:graphicData>
            </a:graphic>
          </wp:inline>
        </w:drawing>
      </w:r>
    </w:p>
    <w:p w14:paraId="0952D859" w14:textId="77777777" w:rsidR="009D54C0" w:rsidRDefault="009D54C0" w:rsidP="006C0514">
      <w:pPr>
        <w:pStyle w:val="NumberedList1"/>
        <w:numPr>
          <w:ilvl w:val="0"/>
          <w:numId w:val="57"/>
        </w:numPr>
        <w:tabs>
          <w:tab w:val="left" w:pos="360"/>
        </w:tabs>
        <w:spacing w:line="240" w:lineRule="exact"/>
        <w:ind w:left="360" w:hanging="360"/>
        <w:rPr>
          <w:rFonts w:cs="Arial"/>
        </w:rPr>
      </w:pPr>
      <w:r>
        <w:rPr>
          <w:rFonts w:cs="Arial"/>
        </w:rPr>
        <w:t xml:space="preserve">Specify the server, database, and cube and select </w:t>
      </w:r>
      <w:r w:rsidRPr="006C0514">
        <w:rPr>
          <w:b/>
        </w:rPr>
        <w:t>Per-user Identity</w:t>
      </w:r>
      <w:r>
        <w:rPr>
          <w:rFonts w:cs="Arial"/>
        </w:rPr>
        <w:t xml:space="preserve">. </w:t>
      </w:r>
    </w:p>
    <w:p w14:paraId="4A4293A4" w14:textId="77777777" w:rsidR="00A36865" w:rsidRDefault="00A36865" w:rsidP="00A36865">
      <w:pPr>
        <w:pStyle w:val="ListParagraph"/>
      </w:pPr>
    </w:p>
    <w:p w14:paraId="7726D517" w14:textId="77777777" w:rsidR="00A36865" w:rsidRDefault="00A36865" w:rsidP="00E62B4C">
      <w:pPr>
        <w:pStyle w:val="ListParagraph"/>
        <w:ind w:left="360"/>
      </w:pPr>
      <w:r w:rsidRPr="000F3267">
        <w:rPr>
          <w:noProof/>
          <w:lang w:val="en-US" w:eastAsia="en-US"/>
        </w:rPr>
        <w:lastRenderedPageBreak/>
        <w:drawing>
          <wp:inline distT="0" distB="0" distL="0" distR="0" wp14:anchorId="0F0C51A3" wp14:editId="66A4988E">
            <wp:extent cx="5393923" cy="482917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393923" cy="4829175"/>
                    </a:xfrm>
                    <a:prstGeom prst="rect">
                      <a:avLst/>
                    </a:prstGeom>
                  </pic:spPr>
                </pic:pic>
              </a:graphicData>
            </a:graphic>
          </wp:inline>
        </w:drawing>
      </w:r>
    </w:p>
    <w:p w14:paraId="27C9BD61" w14:textId="77777777" w:rsidR="009D54C0" w:rsidRDefault="009D54C0" w:rsidP="006C0514">
      <w:pPr>
        <w:pStyle w:val="NumberedList1"/>
        <w:numPr>
          <w:ilvl w:val="0"/>
          <w:numId w:val="57"/>
        </w:numPr>
        <w:tabs>
          <w:tab w:val="left" w:pos="360"/>
        </w:tabs>
        <w:spacing w:line="240" w:lineRule="exact"/>
        <w:ind w:left="360" w:hanging="360"/>
        <w:rPr>
          <w:rFonts w:cs="Arial"/>
        </w:rPr>
      </w:pPr>
      <w:r>
        <w:rPr>
          <w:rFonts w:cs="Arial"/>
        </w:rPr>
        <w:t xml:space="preserve">Click </w:t>
      </w:r>
      <w:r w:rsidRPr="006C0514">
        <w:rPr>
          <w:b/>
        </w:rPr>
        <w:t>Test Data Source</w:t>
      </w:r>
      <w:r>
        <w:rPr>
          <w:rFonts w:cs="Arial"/>
        </w:rPr>
        <w:t xml:space="preserve"> to test the connection.</w:t>
      </w:r>
    </w:p>
    <w:p w14:paraId="01730CFB" w14:textId="77777777" w:rsidR="00A36865" w:rsidRDefault="00A36865" w:rsidP="00E62B4C">
      <w:pPr>
        <w:pStyle w:val="ListParagraph"/>
        <w:ind w:left="360"/>
      </w:pPr>
      <w:r w:rsidRPr="000F3267">
        <w:rPr>
          <w:noProof/>
          <w:lang w:val="en-US" w:eastAsia="en-US"/>
        </w:rPr>
        <w:drawing>
          <wp:inline distT="0" distB="0" distL="0" distR="0" wp14:anchorId="537D5E38" wp14:editId="0B9473FF">
            <wp:extent cx="2764379" cy="160972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2766511" cy="1610966"/>
                    </a:xfrm>
                    <a:prstGeom prst="rect">
                      <a:avLst/>
                    </a:prstGeom>
                  </pic:spPr>
                </pic:pic>
              </a:graphicData>
            </a:graphic>
          </wp:inline>
        </w:drawing>
      </w:r>
    </w:p>
    <w:p w14:paraId="35C5AB63" w14:textId="77777777" w:rsidR="009D54C0" w:rsidRDefault="009D54C0" w:rsidP="006C0514">
      <w:pPr>
        <w:pStyle w:val="NumberedList1"/>
        <w:numPr>
          <w:ilvl w:val="0"/>
          <w:numId w:val="57"/>
        </w:numPr>
        <w:tabs>
          <w:tab w:val="left" w:pos="360"/>
        </w:tabs>
        <w:spacing w:line="240" w:lineRule="exact"/>
        <w:ind w:left="360" w:hanging="360"/>
        <w:rPr>
          <w:rFonts w:cs="Arial"/>
        </w:rPr>
      </w:pPr>
      <w:r>
        <w:rPr>
          <w:rFonts w:cs="Arial"/>
        </w:rPr>
        <w:lastRenderedPageBreak/>
        <w:t>Create a report and dashboard.</w:t>
      </w:r>
    </w:p>
    <w:p w14:paraId="7B4CC343" w14:textId="77777777" w:rsidR="00A36865" w:rsidRDefault="00A36865" w:rsidP="00E62B4C">
      <w:pPr>
        <w:ind w:left="360"/>
      </w:pPr>
      <w:r>
        <w:rPr>
          <w:noProof/>
        </w:rPr>
        <w:drawing>
          <wp:inline distT="0" distB="0" distL="0" distR="0" wp14:anchorId="5932B575" wp14:editId="09682FB6">
            <wp:extent cx="4781550" cy="1910980"/>
            <wp:effectExtent l="19050" t="19050" r="19050" b="1333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4781550" cy="1910980"/>
                    </a:xfrm>
                    <a:prstGeom prst="rect">
                      <a:avLst/>
                    </a:prstGeom>
                    <a:ln>
                      <a:solidFill>
                        <a:schemeClr val="accent1"/>
                      </a:solidFill>
                    </a:ln>
                  </pic:spPr>
                </pic:pic>
              </a:graphicData>
            </a:graphic>
          </wp:inline>
        </w:drawing>
      </w:r>
    </w:p>
    <w:p w14:paraId="4AEBE5E3" w14:textId="77777777" w:rsidR="009D54C0" w:rsidRDefault="009D54C0" w:rsidP="006C0514">
      <w:pPr>
        <w:pStyle w:val="NumberedList1"/>
        <w:numPr>
          <w:ilvl w:val="0"/>
          <w:numId w:val="57"/>
        </w:numPr>
        <w:tabs>
          <w:tab w:val="left" w:pos="360"/>
        </w:tabs>
        <w:spacing w:line="240" w:lineRule="exact"/>
        <w:ind w:left="360" w:hanging="360"/>
        <w:rPr>
          <w:rFonts w:cs="Arial"/>
        </w:rPr>
      </w:pPr>
      <w:r>
        <w:rPr>
          <w:rFonts w:cs="Arial"/>
        </w:rPr>
        <w:t>Make sure you have a data connection by dragging measures and dimensions from the details pain into the report designer.</w:t>
      </w:r>
    </w:p>
    <w:p w14:paraId="56DF1BBE" w14:textId="77777777" w:rsidR="00A36865" w:rsidRDefault="00A36865" w:rsidP="00E62B4C">
      <w:pPr>
        <w:pStyle w:val="ListParagraph"/>
        <w:ind w:left="360"/>
      </w:pPr>
      <w:r w:rsidRPr="000F3267">
        <w:rPr>
          <w:noProof/>
          <w:lang w:val="en-US" w:eastAsia="en-US"/>
        </w:rPr>
        <w:drawing>
          <wp:inline distT="0" distB="0" distL="0" distR="0" wp14:anchorId="7CFB034C" wp14:editId="44BA84ED">
            <wp:extent cx="5488836" cy="396240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5494528" cy="3966509"/>
                    </a:xfrm>
                    <a:prstGeom prst="rect">
                      <a:avLst/>
                    </a:prstGeom>
                  </pic:spPr>
                </pic:pic>
              </a:graphicData>
            </a:graphic>
          </wp:inline>
        </w:drawing>
      </w:r>
    </w:p>
    <w:p w14:paraId="48381F8A" w14:textId="77777777" w:rsidR="009D54C0" w:rsidRDefault="009D54C0" w:rsidP="006C0514">
      <w:pPr>
        <w:pStyle w:val="NumberedList1"/>
        <w:numPr>
          <w:ilvl w:val="0"/>
          <w:numId w:val="57"/>
        </w:numPr>
        <w:tabs>
          <w:tab w:val="left" w:pos="360"/>
        </w:tabs>
        <w:spacing w:line="240" w:lineRule="exact"/>
        <w:ind w:left="360" w:hanging="360"/>
        <w:rPr>
          <w:rFonts w:cs="Arial"/>
        </w:rPr>
      </w:pPr>
      <w:r>
        <w:rPr>
          <w:rFonts w:cs="Arial"/>
        </w:rPr>
        <w:lastRenderedPageBreak/>
        <w:t xml:space="preserve">Your report can be included in the dashboard. </w:t>
      </w:r>
    </w:p>
    <w:p w14:paraId="2C1ED0F8" w14:textId="77777777" w:rsidR="00A36865" w:rsidRDefault="00A36865" w:rsidP="00E62B4C">
      <w:pPr>
        <w:ind w:left="360"/>
      </w:pPr>
      <w:r>
        <w:rPr>
          <w:noProof/>
        </w:rPr>
        <w:drawing>
          <wp:inline distT="0" distB="0" distL="0" distR="0" wp14:anchorId="428A5DED" wp14:editId="5142212B">
            <wp:extent cx="3898293" cy="1924050"/>
            <wp:effectExtent l="19050" t="19050" r="26035" b="1905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3898293" cy="1924050"/>
                    </a:xfrm>
                    <a:prstGeom prst="rect">
                      <a:avLst/>
                    </a:prstGeom>
                    <a:ln>
                      <a:solidFill>
                        <a:schemeClr val="accent1"/>
                      </a:solidFill>
                    </a:ln>
                  </pic:spPr>
                </pic:pic>
              </a:graphicData>
            </a:graphic>
          </wp:inline>
        </w:drawing>
      </w:r>
    </w:p>
    <w:p w14:paraId="354379C9" w14:textId="77777777" w:rsidR="009D54C0" w:rsidRPr="006C0514" w:rsidRDefault="009D54C0" w:rsidP="006C0514">
      <w:pPr>
        <w:spacing w:line="240" w:lineRule="auto"/>
        <w:ind w:left="360"/>
        <w:rPr>
          <w:color w:val="000000"/>
        </w:rPr>
      </w:pPr>
      <w:r w:rsidRPr="006C0514">
        <w:rPr>
          <w:color w:val="000000"/>
        </w:rPr>
        <w:t xml:space="preserve">Select </w:t>
      </w:r>
      <w:r w:rsidRPr="006C0514">
        <w:rPr>
          <w:b/>
          <w:color w:val="000000"/>
        </w:rPr>
        <w:t>Reports</w:t>
      </w:r>
      <w:r w:rsidRPr="006C0514">
        <w:rPr>
          <w:color w:val="000000"/>
        </w:rPr>
        <w:t xml:space="preserve"> and </w:t>
      </w:r>
      <w:r>
        <w:rPr>
          <w:rFonts w:cs="Arial"/>
          <w:color w:val="000000"/>
        </w:rPr>
        <w:t xml:space="preserve">then </w:t>
      </w:r>
      <w:r w:rsidRPr="006C0514">
        <w:rPr>
          <w:color w:val="000000"/>
        </w:rPr>
        <w:t xml:space="preserve">drag My Report onto the Dashboard Content page. </w:t>
      </w:r>
    </w:p>
    <w:p w14:paraId="78A3D6A1" w14:textId="77777777" w:rsidR="00A36865" w:rsidRDefault="00A36865" w:rsidP="00E62B4C">
      <w:pPr>
        <w:pStyle w:val="ListParagraph"/>
        <w:ind w:left="360"/>
      </w:pPr>
      <w:r w:rsidRPr="000F3267">
        <w:rPr>
          <w:noProof/>
          <w:lang w:val="en-US" w:eastAsia="en-US"/>
        </w:rPr>
        <w:drawing>
          <wp:inline distT="0" distB="0" distL="0" distR="0" wp14:anchorId="70FF40D1" wp14:editId="0B6675BC">
            <wp:extent cx="1905000" cy="1266825"/>
            <wp:effectExtent l="0" t="0" r="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1905000" cy="1266825"/>
                    </a:xfrm>
                    <a:prstGeom prst="rect">
                      <a:avLst/>
                    </a:prstGeom>
                  </pic:spPr>
                </pic:pic>
              </a:graphicData>
            </a:graphic>
          </wp:inline>
        </w:drawing>
      </w:r>
    </w:p>
    <w:p w14:paraId="406DCAAF" w14:textId="77777777" w:rsidR="009D54C0" w:rsidRPr="006117D4" w:rsidRDefault="009D54C0" w:rsidP="006C0514">
      <w:pPr>
        <w:pStyle w:val="Heading4"/>
      </w:pPr>
      <w:r w:rsidRPr="006117D4">
        <w:t>Publish the dashboard to SharePoint Server</w:t>
      </w:r>
    </w:p>
    <w:p w14:paraId="4F058081" w14:textId="77777777" w:rsidR="009D54C0" w:rsidRPr="006C0514" w:rsidRDefault="009D54C0" w:rsidP="00D12857">
      <w:pPr>
        <w:spacing w:line="240" w:lineRule="auto"/>
        <w:rPr>
          <w:color w:val="000000"/>
        </w:rPr>
      </w:pPr>
      <w:r w:rsidRPr="006C0514">
        <w:rPr>
          <w:color w:val="000000"/>
        </w:rPr>
        <w:t>The last step to validate the PerformancePoint Services application is to publish the dashboard and test refreshing and viewing the Analysis Services data. To do this:</w:t>
      </w:r>
    </w:p>
    <w:p w14:paraId="211FA20B" w14:textId="77777777" w:rsidR="009D54C0" w:rsidRDefault="009D54C0" w:rsidP="006C0514">
      <w:pPr>
        <w:pStyle w:val="NumberedList1"/>
        <w:numPr>
          <w:ilvl w:val="0"/>
          <w:numId w:val="58"/>
        </w:numPr>
        <w:tabs>
          <w:tab w:val="left" w:pos="360"/>
        </w:tabs>
        <w:spacing w:line="240" w:lineRule="exact"/>
        <w:ind w:left="360" w:hanging="360"/>
        <w:rPr>
          <w:rFonts w:cs="Arial"/>
        </w:rPr>
      </w:pPr>
      <w:r>
        <w:rPr>
          <w:rFonts w:cs="Arial"/>
        </w:rPr>
        <w:t xml:space="preserve">Select the bright file button icon. </w:t>
      </w:r>
    </w:p>
    <w:p w14:paraId="559836EB" w14:textId="77777777" w:rsidR="00A36865" w:rsidRDefault="00A36865" w:rsidP="00E62B4C">
      <w:pPr>
        <w:pStyle w:val="ListParagraph"/>
        <w:ind w:left="360"/>
      </w:pPr>
      <w:r w:rsidRPr="000F3267">
        <w:rPr>
          <w:noProof/>
          <w:lang w:val="en-US" w:eastAsia="en-US"/>
        </w:rPr>
        <w:drawing>
          <wp:inline distT="0" distB="0" distL="0" distR="0" wp14:anchorId="74BF5EAC" wp14:editId="6C9FE138">
            <wp:extent cx="2219325" cy="140970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2219325" cy="1409700"/>
                    </a:xfrm>
                    <a:prstGeom prst="rect">
                      <a:avLst/>
                    </a:prstGeom>
                  </pic:spPr>
                </pic:pic>
              </a:graphicData>
            </a:graphic>
          </wp:inline>
        </w:drawing>
      </w:r>
    </w:p>
    <w:p w14:paraId="4B7FB4AE" w14:textId="77777777" w:rsidR="009D54C0" w:rsidRDefault="009D54C0" w:rsidP="006C0514">
      <w:pPr>
        <w:pStyle w:val="NumberedList1"/>
        <w:numPr>
          <w:ilvl w:val="0"/>
          <w:numId w:val="58"/>
        </w:numPr>
        <w:tabs>
          <w:tab w:val="left" w:pos="360"/>
        </w:tabs>
        <w:spacing w:line="240" w:lineRule="exact"/>
        <w:ind w:left="360" w:hanging="360"/>
        <w:rPr>
          <w:rFonts w:cs="Arial"/>
        </w:rPr>
      </w:pPr>
      <w:r>
        <w:rPr>
          <w:rFonts w:cs="Arial"/>
        </w:rPr>
        <w:lastRenderedPageBreak/>
        <w:t xml:space="preserve">Click </w:t>
      </w:r>
      <w:r w:rsidRPr="006C0514">
        <w:rPr>
          <w:b/>
        </w:rPr>
        <w:t>Deploy</w:t>
      </w:r>
      <w:r>
        <w:rPr>
          <w:rFonts w:cs="Arial"/>
        </w:rPr>
        <w:t xml:space="preserve"> in the file selection.</w:t>
      </w:r>
    </w:p>
    <w:p w14:paraId="7D4352D8" w14:textId="77777777" w:rsidR="00A36865" w:rsidRDefault="00A36865" w:rsidP="00E62B4C">
      <w:pPr>
        <w:ind w:left="360"/>
      </w:pPr>
      <w:r>
        <w:rPr>
          <w:noProof/>
        </w:rPr>
        <w:drawing>
          <wp:inline distT="0" distB="0" distL="0" distR="0" wp14:anchorId="4C90218C" wp14:editId="5063C99B">
            <wp:extent cx="2782661" cy="314325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2782661" cy="3143250"/>
                    </a:xfrm>
                    <a:prstGeom prst="rect">
                      <a:avLst/>
                    </a:prstGeom>
                  </pic:spPr>
                </pic:pic>
              </a:graphicData>
            </a:graphic>
          </wp:inline>
        </w:drawing>
      </w:r>
    </w:p>
    <w:p w14:paraId="1ACE2E4B" w14:textId="77777777" w:rsidR="009D54C0" w:rsidRDefault="009D54C0" w:rsidP="006C0514">
      <w:pPr>
        <w:pStyle w:val="NumberedList1"/>
        <w:numPr>
          <w:ilvl w:val="0"/>
          <w:numId w:val="58"/>
        </w:numPr>
        <w:tabs>
          <w:tab w:val="left" w:pos="360"/>
        </w:tabs>
        <w:spacing w:line="240" w:lineRule="exact"/>
        <w:ind w:left="360" w:hanging="360"/>
        <w:rPr>
          <w:rFonts w:cs="Arial"/>
        </w:rPr>
      </w:pPr>
      <w:r>
        <w:rPr>
          <w:rFonts w:cs="Arial"/>
        </w:rPr>
        <w:t xml:space="preserve">Select a Master Page to which you want to publish. </w:t>
      </w:r>
    </w:p>
    <w:p w14:paraId="72D2B69B" w14:textId="77777777" w:rsidR="009D54C0" w:rsidRDefault="009D54C0" w:rsidP="006C0514">
      <w:pPr>
        <w:pStyle w:val="NumberedList1"/>
        <w:numPr>
          <w:ilvl w:val="0"/>
          <w:numId w:val="58"/>
        </w:numPr>
        <w:tabs>
          <w:tab w:val="left" w:pos="360"/>
        </w:tabs>
        <w:spacing w:line="240" w:lineRule="exact"/>
        <w:ind w:left="360" w:hanging="360"/>
        <w:rPr>
          <w:rFonts w:cs="Arial"/>
        </w:rPr>
      </w:pPr>
      <w:r>
        <w:rPr>
          <w:rFonts w:cs="Arial"/>
        </w:rPr>
        <w:t>Click the refresh button in your browser.</w:t>
      </w:r>
    </w:p>
    <w:p w14:paraId="18B43D77" w14:textId="77777777" w:rsidR="009D54C0" w:rsidRPr="006C0514" w:rsidRDefault="009D54C0" w:rsidP="00D12857">
      <w:pPr>
        <w:spacing w:line="240" w:lineRule="auto"/>
        <w:ind w:left="360"/>
        <w:rPr>
          <w:color w:val="000000"/>
        </w:rPr>
      </w:pPr>
      <w:r w:rsidRPr="006C0514">
        <w:rPr>
          <w:color w:val="000000"/>
        </w:rPr>
        <w:t xml:space="preserve">If the data connection refreshes, you have successfully configured Kerberos delegation for PerformancePoint Services. </w:t>
      </w:r>
    </w:p>
    <w:p w14:paraId="55A6BA19" w14:textId="77777777" w:rsidR="00A36865" w:rsidRDefault="00A36865" w:rsidP="009B5ABE">
      <w:pPr>
        <w:ind w:left="360"/>
      </w:pPr>
      <w:r>
        <w:rPr>
          <w:noProof/>
        </w:rPr>
        <w:lastRenderedPageBreak/>
        <w:drawing>
          <wp:inline distT="0" distB="0" distL="0" distR="0" wp14:anchorId="1F3A1FAB" wp14:editId="13DDAD3A">
            <wp:extent cx="5593852" cy="3371850"/>
            <wp:effectExtent l="0" t="0" r="6985"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5595836" cy="3373046"/>
                    </a:xfrm>
                    <a:prstGeom prst="rect">
                      <a:avLst/>
                    </a:prstGeom>
                  </pic:spPr>
                </pic:pic>
              </a:graphicData>
            </a:graphic>
          </wp:inline>
        </w:drawing>
      </w:r>
    </w:p>
    <w:p w14:paraId="783E2FF0" w14:textId="77777777" w:rsidR="00CD7742" w:rsidRDefault="00CD7742" w:rsidP="00D7734D">
      <w:pPr>
        <w:ind w:left="360"/>
      </w:pPr>
      <w:r>
        <w:br w:type="page"/>
      </w:r>
    </w:p>
    <w:p w14:paraId="04C208BF" w14:textId="77777777" w:rsidR="009D54C0" w:rsidRDefault="009D54C0" w:rsidP="007F44CE">
      <w:pPr>
        <w:pStyle w:val="Heading1"/>
        <w:rPr>
          <w:rFonts w:cs="Arial"/>
        </w:rPr>
      </w:pPr>
      <w:bookmarkStart w:id="325" w:name="BookMark13"/>
      <w:bookmarkStart w:id="326" w:name="BM63b57780ca69447d9b3b461f4ea14f73"/>
      <w:bookmarkStart w:id="327" w:name="_Ref266434611"/>
      <w:bookmarkStart w:id="328" w:name="_Toc274573093"/>
      <w:bookmarkStart w:id="329" w:name="_Toc289344728"/>
      <w:bookmarkStart w:id="330" w:name="_Toc321916376"/>
      <w:bookmarkEnd w:id="325"/>
      <w:bookmarkEnd w:id="326"/>
      <w:r>
        <w:rPr>
          <w:rFonts w:cs="Arial"/>
        </w:rPr>
        <w:t>Identity delegation for Business Connectivity Services</w:t>
      </w:r>
      <w:bookmarkEnd w:id="299"/>
      <w:bookmarkEnd w:id="327"/>
      <w:bookmarkEnd w:id="328"/>
      <w:r>
        <w:rPr>
          <w:rFonts w:cs="Arial"/>
        </w:rPr>
        <w:t xml:space="preserve"> (SharePoint</w:t>
      </w:r>
      <w:r w:rsidRPr="007F44CE">
        <w:t xml:space="preserve"> Server </w:t>
      </w:r>
      <w:r>
        <w:rPr>
          <w:rFonts w:cs="Arial"/>
        </w:rPr>
        <w:t>2010)</w:t>
      </w:r>
      <w:bookmarkEnd w:id="329"/>
      <w:bookmarkEnd w:id="330"/>
    </w:p>
    <w:p w14:paraId="22D632EC" w14:textId="77777777" w:rsidR="009D54C0" w:rsidRDefault="009D54C0">
      <w:pPr>
        <w:spacing w:line="240" w:lineRule="auto"/>
        <w:rPr>
          <w:rFonts w:cs="Arial"/>
          <w:color w:val="000000"/>
        </w:rPr>
      </w:pPr>
      <w:r>
        <w:rPr>
          <w:rFonts w:cs="Arial"/>
          <w:b/>
          <w:color w:val="808080"/>
          <w:sz w:val="18"/>
        </w:rPr>
        <w:t>Published: December 2, 2010</w:t>
      </w:r>
    </w:p>
    <w:p w14:paraId="0E6C4FAB" w14:textId="77777777" w:rsidR="009D54C0" w:rsidRPr="007F44CE" w:rsidRDefault="009D54C0" w:rsidP="00D12857">
      <w:pPr>
        <w:spacing w:line="240" w:lineRule="auto"/>
        <w:rPr>
          <w:color w:val="000000"/>
        </w:rPr>
      </w:pPr>
      <w:r w:rsidRPr="007F44CE">
        <w:rPr>
          <w:color w:val="000000"/>
        </w:rPr>
        <w:t>In this scenario you configure the Business Data Connectivity service application to use Kerberos constrained delegation to authenticate with SQL Server. Once</w:t>
      </w:r>
      <w:r>
        <w:rPr>
          <w:rFonts w:cs="Arial"/>
          <w:color w:val="000000"/>
        </w:rPr>
        <w:t xml:space="preserve"> it is</w:t>
      </w:r>
      <w:r w:rsidRPr="007F44CE">
        <w:rPr>
          <w:color w:val="000000"/>
        </w:rPr>
        <w:t xml:space="preserve"> configured, you create a new external content type and external list to test authentication and read operations within a SharePoint site. </w:t>
      </w:r>
    </w:p>
    <w:p w14:paraId="6C3914FB" w14:textId="77777777" w:rsidR="009D54C0" w:rsidRPr="007F44CE" w:rsidRDefault="009D54C0" w:rsidP="00D12857">
      <w:pPr>
        <w:spacing w:line="240" w:lineRule="auto"/>
        <w:rPr>
          <w:color w:val="000000"/>
        </w:rPr>
      </w:pPr>
      <w:r w:rsidRPr="007F44CE">
        <w:rPr>
          <w:color w:val="000000"/>
        </w:rPr>
        <w:t>In this scenario, the SharePoint Server Farm and BCS data source are both in the same domain</w:t>
      </w:r>
      <w:r>
        <w:rPr>
          <w:rFonts w:cs="Arial"/>
          <w:color w:val="000000"/>
        </w:rPr>
        <w:t>. Therefore,</w:t>
      </w:r>
      <w:r w:rsidRPr="007F44CE">
        <w:rPr>
          <w:color w:val="000000"/>
        </w:rPr>
        <w:t xml:space="preserve"> we configure Kerberos constrained delegation to allow identity delegation to the </w:t>
      </w:r>
      <w:r>
        <w:rPr>
          <w:rFonts w:cs="Arial"/>
          <w:color w:val="000000"/>
        </w:rPr>
        <w:t>back-end</w:t>
      </w:r>
      <w:r w:rsidRPr="007F44CE">
        <w:rPr>
          <w:color w:val="000000"/>
        </w:rPr>
        <w:t xml:space="preserve"> data source. If you are required to authenticate with data sources in other domains within the same forest</w:t>
      </w:r>
      <w:r>
        <w:rPr>
          <w:rFonts w:cs="Arial"/>
          <w:color w:val="000000"/>
        </w:rPr>
        <w:t>,</w:t>
      </w:r>
      <w:r w:rsidRPr="007F44CE">
        <w:rPr>
          <w:color w:val="000000"/>
        </w:rPr>
        <w:t xml:space="preserve"> you </w:t>
      </w:r>
      <w:r>
        <w:rPr>
          <w:rFonts w:cs="Arial"/>
          <w:color w:val="000000"/>
        </w:rPr>
        <w:t>have</w:t>
      </w:r>
      <w:r w:rsidRPr="007F44CE">
        <w:rPr>
          <w:color w:val="000000"/>
        </w:rPr>
        <w:t xml:space="preserve"> to configure basic (unconstrained) Kerberos delegation. Remember that BCS does not leverage the C2WTS</w:t>
      </w:r>
      <w:r>
        <w:rPr>
          <w:rFonts w:cs="Arial"/>
          <w:color w:val="000000"/>
        </w:rPr>
        <w:t>;</w:t>
      </w:r>
      <w:r w:rsidRPr="007F44CE">
        <w:rPr>
          <w:color w:val="000000"/>
        </w:rPr>
        <w:t xml:space="preserve"> therefore</w:t>
      </w:r>
      <w:r>
        <w:rPr>
          <w:rFonts w:cs="Arial"/>
          <w:color w:val="000000"/>
        </w:rPr>
        <w:t xml:space="preserve"> you</w:t>
      </w:r>
      <w:r w:rsidRPr="007F44CE">
        <w:rPr>
          <w:color w:val="000000"/>
        </w:rPr>
        <w:t xml:space="preserve"> can use basic delegation. </w:t>
      </w:r>
    </w:p>
    <w:p w14:paraId="64E6D46C"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7F44CE" w:rsidRPr="00922831" w14:paraId="15CECB44" w14:textId="77777777" w:rsidTr="007F44CE">
        <w:tc>
          <w:tcPr>
            <w:tcW w:w="5000" w:type="pct"/>
          </w:tcPr>
          <w:p w14:paraId="06701B2A" w14:textId="77777777" w:rsidR="007F44CE" w:rsidRPr="007F44CE" w:rsidRDefault="00DA526A" w:rsidP="007F44CE">
            <w:pPr>
              <w:keepNext/>
              <w:spacing w:line="240" w:lineRule="auto"/>
              <w:rPr>
                <w:color w:val="000000"/>
                <w:sz w:val="18"/>
              </w:rPr>
            </w:pPr>
            <w:r>
              <w:rPr>
                <w:rFonts w:cs="Arial"/>
                <w:color w:val="000000"/>
                <w:sz w:val="18"/>
              </w:rPr>
              <w:pict w14:anchorId="6124389F">
                <v:shape id="_x0000_i1096" type="#_x0000_t75" style="width:9.75pt;height:9.75pt">
                  <v:imagedata r:id="rId20" o:title="note"/>
                </v:shape>
              </w:pict>
            </w:r>
            <w:r w:rsidR="007F44CE" w:rsidRPr="00922831">
              <w:rPr>
                <w:rFonts w:cs="Arial"/>
                <w:color w:val="000000"/>
              </w:rPr>
              <w:t xml:space="preserve"> </w:t>
            </w:r>
            <w:r w:rsidR="007F44CE" w:rsidRPr="00922831">
              <w:rPr>
                <w:rFonts w:cs="Arial"/>
                <w:b/>
                <w:color w:val="000000"/>
              </w:rPr>
              <w:t xml:space="preserve">Note: </w:t>
            </w:r>
          </w:p>
        </w:tc>
      </w:tr>
      <w:tr w:rsidR="007F44CE" w:rsidRPr="00922831" w14:paraId="490FC995" w14:textId="77777777" w:rsidTr="007F44CE">
        <w:tc>
          <w:tcPr>
            <w:tcW w:w="5000" w:type="pct"/>
          </w:tcPr>
          <w:p w14:paraId="39589B3D" w14:textId="77777777" w:rsidR="007F44CE" w:rsidRPr="00922831" w:rsidRDefault="007F44CE">
            <w:pPr>
              <w:keepNext/>
              <w:spacing w:line="240" w:lineRule="auto"/>
              <w:rPr>
                <w:rFonts w:cs="Arial"/>
                <w:color w:val="000000"/>
              </w:rPr>
            </w:pPr>
            <w:r w:rsidRPr="00922831">
              <w:rPr>
                <w:rFonts w:cs="Arial"/>
                <w:color w:val="000000"/>
              </w:rPr>
              <w:t>If you are installing on Windows Server 2008, you may have to install the following hotfix for Kerberos authentication:</w:t>
            </w:r>
          </w:p>
          <w:p w14:paraId="17483B18" w14:textId="77777777" w:rsidR="007F44CE" w:rsidRPr="007F44CE" w:rsidRDefault="007D27AF" w:rsidP="007F44CE">
            <w:pPr>
              <w:keepNext/>
              <w:spacing w:line="240" w:lineRule="auto"/>
              <w:rPr>
                <w:color w:val="000000"/>
              </w:rPr>
            </w:pPr>
            <w:hyperlink r:id="rId294" w:tooltip="http://support.microsoft.com/kb/969083" w:history="1">
              <w:r w:rsidR="007F44CE" w:rsidRPr="00922831">
                <w:rPr>
                  <w:rStyle w:val="Hyperlink"/>
                  <w:rFonts w:hAnsi="Calibri" w:cs="Arial"/>
                </w:rPr>
                <w:t>A Kerberos authentication fails together with the error code 0X80090302 or 0x8009030f on a computer that is running Windows Server 2008 or Windows Vista when the AES algorithm is used</w:t>
              </w:r>
            </w:hyperlink>
            <w:r w:rsidR="007F44CE">
              <w:t xml:space="preserve"> </w:t>
            </w:r>
            <w:r w:rsidR="007F44CE" w:rsidRPr="00922831">
              <w:rPr>
                <w:rFonts w:cs="Arial"/>
                <w:color w:val="000000"/>
              </w:rPr>
              <w:t xml:space="preserve"> (http://support.microsoft.com/kb/969083)</w:t>
            </w:r>
          </w:p>
        </w:tc>
      </w:tr>
    </w:tbl>
    <w:p w14:paraId="7DB52600" w14:textId="77777777" w:rsidR="009D54C0" w:rsidRPr="006117D4" w:rsidRDefault="009D54C0" w:rsidP="006117D4">
      <w:pPr>
        <w:pStyle w:val="Heading2"/>
      </w:pPr>
      <w:bookmarkStart w:id="331" w:name="_Toc289344729"/>
      <w:bookmarkStart w:id="332" w:name="_Toc321916377"/>
      <w:r w:rsidRPr="006117D4">
        <w:t>Scenario dependencies</w:t>
      </w:r>
      <w:bookmarkEnd w:id="331"/>
      <w:bookmarkEnd w:id="332"/>
    </w:p>
    <w:p w14:paraId="297FDC24" w14:textId="77777777" w:rsidR="009D54C0" w:rsidRDefault="009D54C0">
      <w:pPr>
        <w:spacing w:line="240" w:lineRule="auto"/>
        <w:rPr>
          <w:rFonts w:cs="Arial"/>
          <w:color w:val="000000"/>
        </w:rPr>
      </w:pPr>
      <w:r>
        <w:rPr>
          <w:rFonts w:cs="Arial"/>
          <w:color w:val="000000"/>
        </w:rPr>
        <w:t>To complete this scenario you have to have completed the following:</w:t>
      </w:r>
    </w:p>
    <w:p w14:paraId="292D1A96" w14:textId="77777777" w:rsidR="009D54C0" w:rsidRDefault="009D54C0">
      <w:pPr>
        <w:pStyle w:val="BulletedList1"/>
        <w:spacing w:line="240" w:lineRule="exact"/>
        <w:rPr>
          <w:rFonts w:cs="Arial"/>
        </w:rPr>
      </w:pPr>
      <w:r>
        <w:rPr>
          <w:rFonts w:cs="Arial"/>
        </w:rPr>
        <w:t xml:space="preserve">Scenario 1: </w:t>
      </w:r>
      <w:hyperlink w:anchor="BM7806ebe91df444138772202011d8092f" w:history="1">
        <w:r>
          <w:rPr>
            <w:rStyle w:val="Hyperlink"/>
            <w:rFonts w:cs="Arial"/>
          </w:rPr>
          <w:t>Core Configuration</w:t>
        </w:r>
      </w:hyperlink>
    </w:p>
    <w:p w14:paraId="4261A73C" w14:textId="77777777" w:rsidR="009D54C0" w:rsidRDefault="009D54C0">
      <w:pPr>
        <w:pStyle w:val="BulletedList1"/>
        <w:spacing w:line="240" w:lineRule="exact"/>
        <w:rPr>
          <w:rFonts w:cs="Arial"/>
        </w:rPr>
      </w:pPr>
      <w:r>
        <w:rPr>
          <w:rFonts w:cs="Arial"/>
        </w:rPr>
        <w:t xml:space="preserve">Scenario 2: </w:t>
      </w:r>
      <w:hyperlink w:anchor="BM1b3baad1cf7c434dbccd1ab99664954a" w:history="1">
        <w:r>
          <w:rPr>
            <w:rStyle w:val="Hyperlink"/>
            <w:rFonts w:cs="Arial"/>
          </w:rPr>
          <w:t>Kerberos Authentication for SQL OLTP</w:t>
        </w:r>
      </w:hyperlink>
    </w:p>
    <w:p w14:paraId="37599239" w14:textId="77777777" w:rsidR="009D54C0" w:rsidRPr="006117D4" w:rsidRDefault="009D54C0" w:rsidP="006117D4">
      <w:pPr>
        <w:pStyle w:val="Heading2"/>
      </w:pPr>
      <w:bookmarkStart w:id="333" w:name="_Toc289344730"/>
      <w:bookmarkStart w:id="334" w:name="_Toc321916378"/>
      <w:r w:rsidRPr="006117D4">
        <w:lastRenderedPageBreak/>
        <w:t>Configuration checklist</w:t>
      </w:r>
      <w:bookmarkEnd w:id="333"/>
      <w:bookmarkEnd w:id="334"/>
    </w:p>
    <w:p w14:paraId="024B5DFE"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3249"/>
        <w:gridCol w:w="4694"/>
      </w:tblGrid>
      <w:tr w:rsidR="009D54C0" w:rsidRPr="00922831" w14:paraId="24869E87" w14:textId="77777777" w:rsidTr="008F4CAB">
        <w:trPr>
          <w:tblHeader/>
        </w:trPr>
        <w:tc>
          <w:tcPr>
            <w:tcW w:w="2045"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0617F1D" w14:textId="77777777" w:rsidR="009D54C0" w:rsidRPr="00922831" w:rsidRDefault="009D54C0">
            <w:pPr>
              <w:spacing w:line="240" w:lineRule="auto"/>
              <w:rPr>
                <w:rFonts w:cs="Arial"/>
                <w:color w:val="000000"/>
                <w:sz w:val="18"/>
              </w:rPr>
            </w:pPr>
            <w:r w:rsidRPr="00922831">
              <w:rPr>
                <w:rFonts w:cs="Arial"/>
                <w:b/>
                <w:color w:val="000000"/>
                <w:sz w:val="18"/>
              </w:rPr>
              <w:t>Area of configuration</w:t>
            </w:r>
          </w:p>
        </w:tc>
        <w:tc>
          <w:tcPr>
            <w:tcW w:w="2955" w:type="pct"/>
            <w:tcBorders>
              <w:top w:val="single" w:sz="12" w:space="0" w:color="808080"/>
              <w:left w:val="single" w:sz="6" w:space="0" w:color="808080"/>
              <w:bottom w:val="single" w:sz="4" w:space="0" w:color="808080"/>
              <w:right w:val="single" w:sz="12" w:space="0" w:color="808080"/>
              <w:tl2br w:val="nil"/>
            </w:tcBorders>
            <w:shd w:val="clear" w:color="auto" w:fill="D9D9D9"/>
          </w:tcPr>
          <w:p w14:paraId="57564AF6" w14:textId="77777777" w:rsidR="009D54C0" w:rsidRPr="00922831" w:rsidRDefault="009D54C0">
            <w:pPr>
              <w:spacing w:line="240" w:lineRule="auto"/>
              <w:rPr>
                <w:rFonts w:cs="Arial"/>
                <w:color w:val="000000"/>
                <w:sz w:val="18"/>
              </w:rPr>
            </w:pPr>
            <w:r w:rsidRPr="00922831">
              <w:rPr>
                <w:rFonts w:cs="Arial"/>
                <w:b/>
                <w:color w:val="000000"/>
                <w:sz w:val="18"/>
              </w:rPr>
              <w:t>Description</w:t>
            </w:r>
          </w:p>
        </w:tc>
      </w:tr>
      <w:tr w:rsidR="009D54C0" w:rsidRPr="00922831" w14:paraId="31DD456E" w14:textId="77777777" w:rsidTr="008F4CAB">
        <w:tc>
          <w:tcPr>
            <w:tcW w:w="204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B7C6EBE" w14:textId="77777777" w:rsidR="009D54C0" w:rsidRPr="00922831" w:rsidRDefault="009D54C0">
            <w:pPr>
              <w:spacing w:line="240" w:lineRule="auto"/>
              <w:rPr>
                <w:rFonts w:cs="Arial"/>
                <w:color w:val="000000"/>
              </w:rPr>
            </w:pPr>
            <w:r w:rsidRPr="00922831">
              <w:rPr>
                <w:rFonts w:cs="Arial"/>
                <w:color w:val="000000"/>
              </w:rPr>
              <w:t>Active Directory configuration</w:t>
            </w:r>
          </w:p>
        </w:tc>
        <w:tc>
          <w:tcPr>
            <w:tcW w:w="295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FB156B9" w14:textId="77777777" w:rsidR="009D54C0" w:rsidRPr="00922831" w:rsidRDefault="009D54C0">
            <w:pPr>
              <w:spacing w:line="240" w:lineRule="auto"/>
              <w:rPr>
                <w:rFonts w:cs="Arial"/>
                <w:color w:val="000000"/>
              </w:rPr>
            </w:pPr>
            <w:r w:rsidRPr="00922831">
              <w:rPr>
                <w:rFonts w:cs="Arial"/>
                <w:color w:val="000000"/>
              </w:rPr>
              <w:t>Create BCS Application Service Account</w:t>
            </w:r>
          </w:p>
          <w:p w14:paraId="6158E008" w14:textId="77777777" w:rsidR="009D54C0" w:rsidRPr="00922831" w:rsidRDefault="009D54C0">
            <w:pPr>
              <w:spacing w:line="240" w:lineRule="auto"/>
              <w:rPr>
                <w:rFonts w:cs="Arial"/>
                <w:color w:val="000000"/>
              </w:rPr>
            </w:pPr>
            <w:r w:rsidRPr="00922831">
              <w:rPr>
                <w:rFonts w:cs="Arial"/>
                <w:color w:val="000000"/>
              </w:rPr>
              <w:t>Validate Service Principal Names</w:t>
            </w:r>
          </w:p>
          <w:p w14:paraId="2997712B" w14:textId="77777777" w:rsidR="009D54C0" w:rsidRPr="00922831" w:rsidRDefault="009D54C0">
            <w:pPr>
              <w:spacing w:line="240" w:lineRule="auto"/>
              <w:rPr>
                <w:rFonts w:cs="Arial"/>
                <w:color w:val="000000"/>
              </w:rPr>
            </w:pPr>
            <w:r w:rsidRPr="00922831">
              <w:rPr>
                <w:rFonts w:cs="Arial"/>
                <w:color w:val="000000"/>
              </w:rPr>
              <w:t>Configure Delegation</w:t>
            </w:r>
          </w:p>
        </w:tc>
      </w:tr>
      <w:tr w:rsidR="009D54C0" w:rsidRPr="00922831" w14:paraId="2ACB514F" w14:textId="77777777" w:rsidTr="008F4CAB">
        <w:tc>
          <w:tcPr>
            <w:tcW w:w="204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10BD5964" w14:textId="77777777" w:rsidR="009D54C0" w:rsidRPr="00922831" w:rsidRDefault="009D54C0">
            <w:pPr>
              <w:spacing w:line="240" w:lineRule="auto"/>
              <w:rPr>
                <w:rFonts w:cs="Arial"/>
                <w:color w:val="000000"/>
              </w:rPr>
            </w:pPr>
            <w:r w:rsidRPr="00922831">
              <w:rPr>
                <w:rFonts w:cs="Arial"/>
                <w:color w:val="000000"/>
              </w:rPr>
              <w:t>SharePoint Server configuration</w:t>
            </w:r>
          </w:p>
        </w:tc>
        <w:tc>
          <w:tcPr>
            <w:tcW w:w="295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B1B0F4B" w14:textId="77777777" w:rsidR="009D54C0" w:rsidRPr="00922831" w:rsidRDefault="009D54C0">
            <w:pPr>
              <w:spacing w:line="240" w:lineRule="auto"/>
              <w:rPr>
                <w:rFonts w:cs="Arial"/>
                <w:color w:val="000000"/>
              </w:rPr>
            </w:pPr>
            <w:r w:rsidRPr="00922831">
              <w:rPr>
                <w:rFonts w:cs="Arial"/>
                <w:color w:val="000000"/>
              </w:rPr>
              <w:t>Start the BCS Service Instance</w:t>
            </w:r>
          </w:p>
          <w:p w14:paraId="68269266" w14:textId="77777777" w:rsidR="009D54C0" w:rsidRPr="00922831" w:rsidRDefault="009D54C0">
            <w:pPr>
              <w:spacing w:line="240" w:lineRule="auto"/>
              <w:rPr>
                <w:rFonts w:cs="Arial"/>
                <w:color w:val="000000"/>
              </w:rPr>
            </w:pPr>
            <w:r w:rsidRPr="00922831">
              <w:rPr>
                <w:rFonts w:cs="Arial"/>
                <w:color w:val="000000"/>
              </w:rPr>
              <w:t>Create the BCS Service Application</w:t>
            </w:r>
          </w:p>
        </w:tc>
      </w:tr>
      <w:tr w:rsidR="009D54C0" w:rsidRPr="00922831" w14:paraId="668245AC" w14:textId="77777777" w:rsidTr="008F4CAB">
        <w:tc>
          <w:tcPr>
            <w:tcW w:w="204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54FB2003" w14:textId="77777777" w:rsidR="009D54C0" w:rsidRPr="00922831" w:rsidRDefault="009D54C0">
            <w:pPr>
              <w:spacing w:line="240" w:lineRule="auto"/>
              <w:rPr>
                <w:rFonts w:cs="Arial"/>
                <w:color w:val="000000"/>
              </w:rPr>
            </w:pPr>
            <w:r w:rsidRPr="00922831">
              <w:rPr>
                <w:rFonts w:cs="Arial"/>
                <w:color w:val="000000"/>
              </w:rPr>
              <w:t>Verification</w:t>
            </w:r>
          </w:p>
        </w:tc>
        <w:tc>
          <w:tcPr>
            <w:tcW w:w="2955"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107E48A" w14:textId="77777777" w:rsidR="009D54C0" w:rsidRPr="00922831" w:rsidRDefault="009D54C0">
            <w:pPr>
              <w:spacing w:line="240" w:lineRule="auto"/>
              <w:rPr>
                <w:rFonts w:cs="Arial"/>
                <w:color w:val="000000"/>
              </w:rPr>
            </w:pPr>
            <w:r w:rsidRPr="00922831">
              <w:rPr>
                <w:rFonts w:cs="Arial"/>
                <w:color w:val="000000"/>
              </w:rPr>
              <w:t>Create a BCS External Content Type</w:t>
            </w:r>
          </w:p>
          <w:p w14:paraId="66D7469D" w14:textId="77777777" w:rsidR="009D54C0" w:rsidRPr="00922831" w:rsidRDefault="009D54C0">
            <w:pPr>
              <w:spacing w:line="240" w:lineRule="auto"/>
              <w:rPr>
                <w:rFonts w:cs="Arial"/>
                <w:color w:val="000000"/>
              </w:rPr>
            </w:pPr>
            <w:r w:rsidRPr="00922831">
              <w:rPr>
                <w:rFonts w:cs="Arial"/>
                <w:color w:val="000000"/>
              </w:rPr>
              <w:t>Configure BCS Security</w:t>
            </w:r>
          </w:p>
          <w:p w14:paraId="6BBCF5FC" w14:textId="77777777" w:rsidR="009D54C0" w:rsidRPr="00922831" w:rsidRDefault="009D54C0">
            <w:pPr>
              <w:spacing w:line="240" w:lineRule="auto"/>
              <w:rPr>
                <w:rFonts w:cs="Arial"/>
                <w:color w:val="000000"/>
              </w:rPr>
            </w:pPr>
            <w:r w:rsidRPr="00922831">
              <w:rPr>
                <w:rFonts w:cs="Arial"/>
                <w:color w:val="000000"/>
              </w:rPr>
              <w:t>Create a BCS External List</w:t>
            </w:r>
          </w:p>
          <w:p w14:paraId="4B35B58A" w14:textId="77777777" w:rsidR="009D54C0" w:rsidRPr="00922831" w:rsidRDefault="009D54C0">
            <w:pPr>
              <w:spacing w:line="240" w:lineRule="auto"/>
              <w:rPr>
                <w:rFonts w:cs="Arial"/>
                <w:color w:val="000000"/>
              </w:rPr>
            </w:pPr>
            <w:r w:rsidRPr="00922831">
              <w:rPr>
                <w:rFonts w:cs="Arial"/>
                <w:color w:val="000000"/>
              </w:rPr>
              <w:t>Open the external list in the browser</w:t>
            </w:r>
          </w:p>
        </w:tc>
      </w:tr>
    </w:tbl>
    <w:p w14:paraId="2EB7CFD2" w14:textId="77777777" w:rsidR="009D54C0" w:rsidRDefault="009D54C0">
      <w:pPr>
        <w:spacing w:line="240" w:lineRule="auto"/>
        <w:rPr>
          <w:rFonts w:cs="Arial"/>
          <w:color w:val="000000"/>
        </w:rPr>
      </w:pPr>
      <w:r>
        <w:rPr>
          <w:rFonts w:cs="Arial"/>
          <w:color w:val="000000"/>
        </w:rPr>
        <w:t xml:space="preserve"> </w:t>
      </w:r>
    </w:p>
    <w:p w14:paraId="5CAC7A30" w14:textId="77777777" w:rsidR="009D54C0" w:rsidRPr="006117D4" w:rsidRDefault="009D54C0" w:rsidP="007F44CE">
      <w:pPr>
        <w:pStyle w:val="Heading2"/>
      </w:pPr>
      <w:bookmarkStart w:id="335" w:name="_Toc289344731"/>
      <w:bookmarkStart w:id="336" w:name="_Toc274573096"/>
      <w:bookmarkStart w:id="337" w:name="_Toc321916379"/>
      <w:r w:rsidRPr="006117D4">
        <w:lastRenderedPageBreak/>
        <w:t>Scenario Environment Details</w:t>
      </w:r>
      <w:bookmarkEnd w:id="335"/>
      <w:bookmarkEnd w:id="336"/>
      <w:bookmarkEnd w:id="337"/>
    </w:p>
    <w:p w14:paraId="5FD8678A" w14:textId="77777777" w:rsidR="0052543B" w:rsidRDefault="0052543B" w:rsidP="0052543B">
      <w:pPr>
        <w:pStyle w:val="Figure"/>
        <w:rPr>
          <w:rFonts w:cs="Arial"/>
          <w:color w:val="000000"/>
        </w:rPr>
      </w:pPr>
      <w:r>
        <w:object w:dxaOrig="8201" w:dyaOrig="4084" w14:anchorId="15DB1E3B">
          <v:shape id="_x0000_i1097" type="#_x0000_t75" style="width:409.5pt;height:204pt" o:ole="">
            <v:imagedata r:id="rId295" o:title=""/>
          </v:shape>
          <o:OLEObject Type="Embed" ProgID="Visio.Drawing.11" ShapeID="_x0000_i1097" DrawAspect="Content" ObjectID="_1395658542" r:id="rId296"/>
        </w:object>
      </w:r>
      <w:r>
        <w:object w:dxaOrig="12161" w:dyaOrig="4231" w14:anchorId="07D6EAE3">
          <v:shape id="_x0000_i1098" type="#_x0000_t75" style="width:467.25pt;height:162.75pt" o:ole="">
            <v:imagedata r:id="rId297" o:title=""/>
          </v:shape>
          <o:OLEObject Type="Embed" ProgID="Visio.Drawing.11" ShapeID="_x0000_i1098" DrawAspect="Content" ObjectID="_1395658543" r:id="rId298"/>
        </w:object>
      </w:r>
    </w:p>
    <w:p w14:paraId="0C090CC0" w14:textId="77777777" w:rsidR="009D54C0" w:rsidRPr="006117D4" w:rsidRDefault="009D54C0" w:rsidP="006117D4">
      <w:pPr>
        <w:pStyle w:val="Heading2"/>
      </w:pPr>
      <w:bookmarkStart w:id="338" w:name="_Toc289344732"/>
      <w:bookmarkStart w:id="339" w:name="_Toc321916380"/>
      <w:r w:rsidRPr="006117D4">
        <w:lastRenderedPageBreak/>
        <w:t>Step-by-step configuration instructions</w:t>
      </w:r>
      <w:bookmarkEnd w:id="338"/>
      <w:bookmarkEnd w:id="339"/>
    </w:p>
    <w:p w14:paraId="523ADFA4" w14:textId="77777777" w:rsidR="009D54C0" w:rsidRPr="006117D4" w:rsidRDefault="009D54C0" w:rsidP="003875E3">
      <w:pPr>
        <w:pStyle w:val="Heading3"/>
      </w:pPr>
      <w:bookmarkStart w:id="340" w:name="_Toc289344733"/>
      <w:bookmarkStart w:id="341" w:name="_Toc321916381"/>
      <w:r w:rsidRPr="006117D4">
        <w:t>Active Directory configuration</w:t>
      </w:r>
      <w:bookmarkEnd w:id="340"/>
      <w:bookmarkEnd w:id="341"/>
    </w:p>
    <w:p w14:paraId="37A271C4" w14:textId="77777777" w:rsidR="009D54C0" w:rsidRPr="006117D4" w:rsidRDefault="009D54C0" w:rsidP="003875E3">
      <w:pPr>
        <w:pStyle w:val="Heading4"/>
      </w:pPr>
      <w:r w:rsidRPr="006117D4">
        <w:t>Create BCS Application Service Account</w:t>
      </w:r>
    </w:p>
    <w:p w14:paraId="6DF34836" w14:textId="77777777" w:rsidR="009D54C0" w:rsidRPr="003875E3" w:rsidRDefault="009D54C0" w:rsidP="00D12857">
      <w:pPr>
        <w:spacing w:line="240" w:lineRule="auto"/>
        <w:rPr>
          <w:color w:val="000000"/>
        </w:rPr>
      </w:pPr>
      <w:r w:rsidRPr="003875E3">
        <w:rPr>
          <w:color w:val="000000"/>
        </w:rPr>
        <w:t xml:space="preserve">As a best practice Business Connectivity Services should run under its own domain identity. To configure the BCS Application an Active Directory account must be created. In this example the following accounts were created: </w:t>
      </w:r>
    </w:p>
    <w:p w14:paraId="292641EB" w14:textId="77777777" w:rsidR="009D54C0" w:rsidRDefault="009D54C0">
      <w:pPr>
        <w:spacing w:line="240" w:lineRule="auto"/>
        <w:rPr>
          <w:rFonts w:cs="Arial"/>
          <w:color w:val="000000"/>
          <w:sz w:val="24"/>
        </w:rPr>
      </w:pPr>
      <w:r>
        <w:rPr>
          <w:rFonts w:cs="Arial"/>
          <w:b/>
          <w:color w:val="000000"/>
          <w:sz w:val="24"/>
        </w:rPr>
        <w:t xml:space="preserve"> </w:t>
      </w:r>
    </w:p>
    <w:tbl>
      <w:tblPr>
        <w:tblW w:w="4756"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872"/>
        <w:gridCol w:w="4683"/>
      </w:tblGrid>
      <w:tr w:rsidR="009D54C0" w:rsidRPr="00922831" w14:paraId="427DBA45" w14:textId="77777777" w:rsidTr="00E62B4C">
        <w:trPr>
          <w:tblHeader/>
        </w:trPr>
        <w:tc>
          <w:tcPr>
            <w:tcW w:w="1901" w:type="pct"/>
            <w:tcBorders>
              <w:top w:val="single" w:sz="12" w:space="0" w:color="808080"/>
              <w:left w:val="single" w:sz="6" w:space="0" w:color="808080"/>
              <w:bottom w:val="single" w:sz="4" w:space="0" w:color="808080"/>
              <w:right w:val="single" w:sz="12" w:space="0" w:color="808080"/>
              <w:tl2br w:val="nil"/>
            </w:tcBorders>
            <w:shd w:val="clear" w:color="auto" w:fill="D9D9D9"/>
          </w:tcPr>
          <w:p w14:paraId="3BBBA96A" w14:textId="77777777" w:rsidR="009D54C0" w:rsidRPr="003875E3" w:rsidRDefault="009D54C0" w:rsidP="00D12857">
            <w:pPr>
              <w:spacing w:line="240" w:lineRule="auto"/>
              <w:rPr>
                <w:color w:val="000000"/>
                <w:sz w:val="18"/>
              </w:rPr>
            </w:pPr>
            <w:r w:rsidRPr="003875E3">
              <w:rPr>
                <w:b/>
                <w:color w:val="000000"/>
                <w:sz w:val="18"/>
              </w:rPr>
              <w:t xml:space="preserve">SharePoint </w:t>
            </w:r>
            <w:r w:rsidRPr="00922831">
              <w:rPr>
                <w:rFonts w:cs="Arial"/>
                <w:b/>
                <w:color w:val="000000"/>
                <w:sz w:val="18"/>
              </w:rPr>
              <w:t>Server service</w:t>
            </w:r>
          </w:p>
        </w:tc>
        <w:tc>
          <w:tcPr>
            <w:tcW w:w="309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95F2791" w14:textId="77777777" w:rsidR="009D54C0" w:rsidRPr="003875E3" w:rsidRDefault="009D54C0" w:rsidP="00D12857">
            <w:pPr>
              <w:spacing w:line="240" w:lineRule="auto"/>
              <w:rPr>
                <w:color w:val="000000"/>
                <w:sz w:val="18"/>
              </w:rPr>
            </w:pPr>
            <w:r w:rsidRPr="003875E3">
              <w:rPr>
                <w:b/>
                <w:color w:val="000000"/>
                <w:sz w:val="18"/>
              </w:rPr>
              <w:t>IIS App Pool Identity</w:t>
            </w:r>
          </w:p>
        </w:tc>
      </w:tr>
      <w:tr w:rsidR="009D54C0" w:rsidRPr="00922831" w14:paraId="032F2B10" w14:textId="77777777" w:rsidTr="00E62B4C">
        <w:tc>
          <w:tcPr>
            <w:tcW w:w="190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C5FC5AD" w14:textId="77777777" w:rsidR="009D54C0" w:rsidRPr="003875E3" w:rsidRDefault="009D54C0" w:rsidP="00D12857">
            <w:pPr>
              <w:spacing w:line="240" w:lineRule="auto"/>
              <w:rPr>
                <w:color w:val="000000"/>
              </w:rPr>
            </w:pPr>
            <w:r w:rsidRPr="003875E3">
              <w:rPr>
                <w:color w:val="000000"/>
              </w:rPr>
              <w:t>Business Connectivity Service</w:t>
            </w:r>
          </w:p>
        </w:tc>
        <w:tc>
          <w:tcPr>
            <w:tcW w:w="309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12F6B2B" w14:textId="77777777" w:rsidR="009D54C0" w:rsidRPr="003875E3" w:rsidRDefault="009D54C0" w:rsidP="00D12857">
            <w:pPr>
              <w:spacing w:line="240" w:lineRule="auto"/>
              <w:rPr>
                <w:color w:val="000000"/>
              </w:rPr>
            </w:pPr>
            <w:proofErr w:type="spellStart"/>
            <w:r w:rsidRPr="003875E3">
              <w:rPr>
                <w:color w:val="000000"/>
              </w:rPr>
              <w:t>vmlab</w:t>
            </w:r>
            <w:proofErr w:type="spellEnd"/>
            <w:r w:rsidRPr="003875E3">
              <w:rPr>
                <w:color w:val="000000"/>
              </w:rPr>
              <w:t>\</w:t>
            </w:r>
            <w:proofErr w:type="spellStart"/>
            <w:r w:rsidRPr="003875E3">
              <w:rPr>
                <w:color w:val="000000"/>
              </w:rPr>
              <w:t>svcBDC</w:t>
            </w:r>
            <w:proofErr w:type="spellEnd"/>
          </w:p>
        </w:tc>
      </w:tr>
    </w:tbl>
    <w:p w14:paraId="4393C181" w14:textId="77777777" w:rsidR="009D54C0" w:rsidRDefault="009D54C0">
      <w:pPr>
        <w:spacing w:line="240" w:lineRule="auto"/>
        <w:rPr>
          <w:rFonts w:cs="Arial"/>
          <w:color w:val="000000"/>
        </w:rPr>
      </w:pPr>
      <w:r>
        <w:rPr>
          <w:rFonts w:cs="Arial"/>
          <w:color w:val="000000"/>
        </w:rPr>
        <w:t xml:space="preserve"> </w:t>
      </w:r>
    </w:p>
    <w:p w14:paraId="167350A7" w14:textId="77777777" w:rsidR="009D54C0" w:rsidRPr="006117D4" w:rsidRDefault="009D54C0" w:rsidP="003875E3">
      <w:pPr>
        <w:pStyle w:val="Heading4"/>
      </w:pPr>
      <w:r w:rsidRPr="006117D4">
        <w:t>Validate Service Principal Names</w:t>
      </w:r>
    </w:p>
    <w:p w14:paraId="60E9D887" w14:textId="77777777" w:rsidR="009D54C0" w:rsidRPr="003875E3" w:rsidRDefault="009D54C0" w:rsidP="00D12857">
      <w:pPr>
        <w:spacing w:line="240" w:lineRule="auto"/>
        <w:rPr>
          <w:color w:val="000000"/>
        </w:rPr>
      </w:pPr>
      <w:r w:rsidRPr="003875E3">
        <w:rPr>
          <w:color w:val="000000"/>
        </w:rPr>
        <w:t xml:space="preserve">BCS external content types run within the context of the IIS application pool using the ECT type when BCS data is used in SharePoint sites. For BCS to connect and authenticate with external data sources using Kerberos authentication the IIS application pool service account and the service account for the external data source must have service principal names configured. Refer to scenarios 1 &amp; 2 in this document to configure and validate the necessary SPNS on the web applications and SQL </w:t>
      </w:r>
      <w:r>
        <w:rPr>
          <w:rFonts w:cs="Arial"/>
          <w:color w:val="000000"/>
        </w:rPr>
        <w:t xml:space="preserve">Server </w:t>
      </w:r>
      <w:r w:rsidRPr="003875E3">
        <w:rPr>
          <w:color w:val="000000"/>
        </w:rPr>
        <w:t>service accounts.</w:t>
      </w:r>
    </w:p>
    <w:p w14:paraId="0624A649" w14:textId="77777777" w:rsidR="009D54C0" w:rsidRPr="006117D4" w:rsidRDefault="009D54C0" w:rsidP="003875E3">
      <w:pPr>
        <w:pStyle w:val="Heading4"/>
      </w:pPr>
      <w:r w:rsidRPr="006117D4">
        <w:t>Configure delegation</w:t>
      </w:r>
    </w:p>
    <w:p w14:paraId="470BFFEF" w14:textId="77777777" w:rsidR="009D54C0" w:rsidRPr="003875E3" w:rsidRDefault="009D54C0" w:rsidP="00D12857">
      <w:pPr>
        <w:spacing w:line="240" w:lineRule="auto"/>
        <w:rPr>
          <w:color w:val="000000"/>
        </w:rPr>
      </w:pPr>
      <w:r w:rsidRPr="003875E3">
        <w:rPr>
          <w:color w:val="000000"/>
        </w:rPr>
        <w:t>To allow BCS to delegate the client’s identity Kerberos delegation must be configured. Although constrained delegation is technically not required like Excel Services, unconstrained delegation can be used for BCS, it is a best practice to limit the scope of delegation the service is allowed to perform therefore constrained delegation will be configured in this example.</w:t>
      </w:r>
    </w:p>
    <w:p w14:paraId="32663D41" w14:textId="77777777" w:rsidR="009D54C0" w:rsidRPr="003875E3" w:rsidRDefault="009D54C0" w:rsidP="00D12857">
      <w:pPr>
        <w:spacing w:line="240" w:lineRule="auto"/>
        <w:rPr>
          <w:color w:val="000000"/>
        </w:rPr>
      </w:pPr>
      <w:r w:rsidRPr="003875E3">
        <w:rPr>
          <w:color w:val="000000"/>
        </w:rPr>
        <w:t xml:space="preserve">Each IIS application pool service account hosting the site running the ECT must be configured to allow delegation to the back-end services. </w:t>
      </w:r>
    </w:p>
    <w:p w14:paraId="1748C0C1" w14:textId="77777777" w:rsidR="009D54C0" w:rsidRPr="003875E3" w:rsidRDefault="009D54C0" w:rsidP="00D12857">
      <w:pPr>
        <w:spacing w:line="240" w:lineRule="auto"/>
        <w:rPr>
          <w:color w:val="000000"/>
        </w:rPr>
      </w:pPr>
      <w:r w:rsidRPr="003875E3">
        <w:rPr>
          <w:color w:val="000000"/>
        </w:rPr>
        <w:t xml:space="preserve">In our example the following delegation paths are needed: </w:t>
      </w:r>
    </w:p>
    <w:p w14:paraId="5D17734B" w14:textId="77777777" w:rsidR="009D54C0" w:rsidRDefault="009D54C0">
      <w:pPr>
        <w:spacing w:line="240" w:lineRule="auto"/>
        <w:rPr>
          <w:rFonts w:cs="Arial"/>
          <w:color w:val="000000"/>
          <w:sz w:val="24"/>
        </w:rPr>
      </w:pPr>
      <w:r>
        <w:rPr>
          <w:rFonts w:cs="Arial"/>
          <w:b/>
          <w:color w:val="000000"/>
          <w:sz w:val="24"/>
        </w:rPr>
        <w:t xml:space="preserve"> </w:t>
      </w:r>
    </w:p>
    <w:tbl>
      <w:tblPr>
        <w:tblW w:w="5000"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1448"/>
        <w:gridCol w:w="1890"/>
        <w:gridCol w:w="4605"/>
      </w:tblGrid>
      <w:tr w:rsidR="009D54C0" w:rsidRPr="00922831" w14:paraId="3D7C5C06" w14:textId="77777777" w:rsidTr="003875E3">
        <w:trPr>
          <w:tblHeader/>
        </w:trPr>
        <w:tc>
          <w:tcPr>
            <w:tcW w:w="911"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7AEF383" w14:textId="77777777" w:rsidR="009D54C0" w:rsidRPr="003875E3" w:rsidRDefault="009D54C0" w:rsidP="00D12857">
            <w:pPr>
              <w:spacing w:line="240" w:lineRule="auto"/>
              <w:rPr>
                <w:color w:val="000000"/>
                <w:sz w:val="18"/>
              </w:rPr>
            </w:pPr>
            <w:r w:rsidRPr="003875E3">
              <w:rPr>
                <w:b/>
                <w:color w:val="000000"/>
                <w:sz w:val="18"/>
              </w:rPr>
              <w:lastRenderedPageBreak/>
              <w:t>Principal Type</w:t>
            </w:r>
          </w:p>
        </w:tc>
        <w:tc>
          <w:tcPr>
            <w:tcW w:w="1190" w:type="pct"/>
            <w:tcBorders>
              <w:top w:val="single" w:sz="12" w:space="0" w:color="808080"/>
              <w:left w:val="single" w:sz="6" w:space="0" w:color="808080"/>
              <w:bottom w:val="single" w:sz="4" w:space="0" w:color="808080"/>
              <w:right w:val="single" w:sz="12" w:space="0" w:color="808080"/>
              <w:tl2br w:val="nil"/>
            </w:tcBorders>
            <w:shd w:val="clear" w:color="auto" w:fill="D9D9D9"/>
          </w:tcPr>
          <w:p w14:paraId="3DC0DEAD" w14:textId="77777777" w:rsidR="009D54C0" w:rsidRPr="003875E3" w:rsidRDefault="009D54C0" w:rsidP="00D12857">
            <w:pPr>
              <w:spacing w:line="240" w:lineRule="auto"/>
              <w:rPr>
                <w:color w:val="000000"/>
                <w:sz w:val="18"/>
              </w:rPr>
            </w:pPr>
            <w:r w:rsidRPr="003875E3">
              <w:rPr>
                <w:b/>
                <w:color w:val="000000"/>
                <w:sz w:val="18"/>
              </w:rPr>
              <w:t>Principal Name</w:t>
            </w:r>
          </w:p>
        </w:tc>
        <w:tc>
          <w:tcPr>
            <w:tcW w:w="2899" w:type="pct"/>
            <w:tcBorders>
              <w:top w:val="single" w:sz="12" w:space="0" w:color="808080"/>
              <w:left w:val="single" w:sz="6" w:space="0" w:color="808080"/>
              <w:bottom w:val="single" w:sz="4" w:space="0" w:color="808080"/>
              <w:right w:val="single" w:sz="12" w:space="0" w:color="808080"/>
              <w:tl2br w:val="nil"/>
            </w:tcBorders>
            <w:shd w:val="clear" w:color="auto" w:fill="D9D9D9"/>
          </w:tcPr>
          <w:p w14:paraId="2B2B76E1" w14:textId="77777777" w:rsidR="009D54C0" w:rsidRPr="003875E3" w:rsidRDefault="009D54C0" w:rsidP="00D12857">
            <w:pPr>
              <w:spacing w:line="240" w:lineRule="auto"/>
              <w:rPr>
                <w:color w:val="000000"/>
                <w:sz w:val="18"/>
              </w:rPr>
            </w:pPr>
            <w:r w:rsidRPr="003875E3">
              <w:rPr>
                <w:b/>
                <w:color w:val="000000"/>
                <w:sz w:val="18"/>
              </w:rPr>
              <w:t>Delegates To Service</w:t>
            </w:r>
          </w:p>
        </w:tc>
      </w:tr>
      <w:tr w:rsidR="009D54C0" w:rsidRPr="00922831" w14:paraId="3E545F38" w14:textId="77777777" w:rsidTr="003875E3">
        <w:tc>
          <w:tcPr>
            <w:tcW w:w="9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66E31431" w14:textId="77777777" w:rsidR="009D54C0" w:rsidRPr="003875E3" w:rsidRDefault="009D54C0" w:rsidP="00D12857">
            <w:pPr>
              <w:spacing w:line="240" w:lineRule="auto"/>
              <w:rPr>
                <w:color w:val="000000"/>
              </w:rPr>
            </w:pPr>
            <w:r w:rsidRPr="003875E3">
              <w:rPr>
                <w:color w:val="000000"/>
              </w:rPr>
              <w:t>User</w:t>
            </w:r>
          </w:p>
        </w:tc>
        <w:tc>
          <w:tcPr>
            <w:tcW w:w="119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08A769D" w14:textId="77777777" w:rsidR="009D54C0" w:rsidRPr="003875E3" w:rsidRDefault="009D54C0" w:rsidP="00D12857">
            <w:pPr>
              <w:spacing w:line="240" w:lineRule="auto"/>
              <w:rPr>
                <w:color w:val="000000"/>
              </w:rPr>
            </w:pPr>
            <w:r w:rsidRPr="003875E3">
              <w:rPr>
                <w:color w:val="000000"/>
              </w:rPr>
              <w:t>svcPortal10App</w:t>
            </w:r>
          </w:p>
        </w:tc>
        <w:tc>
          <w:tcPr>
            <w:tcW w:w="289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AF54492" w14:textId="77777777" w:rsidR="009D54C0" w:rsidRPr="003875E3" w:rsidRDefault="009D54C0" w:rsidP="00D12857">
            <w:pPr>
              <w:spacing w:line="240" w:lineRule="auto"/>
              <w:rPr>
                <w:color w:val="000000"/>
              </w:rPr>
            </w:pPr>
            <w:r w:rsidRPr="003875E3">
              <w:rPr>
                <w:color w:val="000000"/>
              </w:rPr>
              <w:t>MSSQLSVC/MySqlCluster.vmlab.local:1433</w:t>
            </w:r>
          </w:p>
        </w:tc>
      </w:tr>
      <w:tr w:rsidR="009D54C0" w:rsidRPr="00922831" w14:paraId="772F8744" w14:textId="77777777" w:rsidTr="003875E3">
        <w:tc>
          <w:tcPr>
            <w:tcW w:w="911"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5D5BA70" w14:textId="77777777" w:rsidR="009D54C0" w:rsidRPr="003875E3" w:rsidRDefault="009D54C0" w:rsidP="00D12857">
            <w:pPr>
              <w:spacing w:line="240" w:lineRule="auto"/>
              <w:rPr>
                <w:color w:val="000000"/>
              </w:rPr>
            </w:pPr>
            <w:r w:rsidRPr="003875E3">
              <w:rPr>
                <w:color w:val="000000"/>
              </w:rPr>
              <w:t>User</w:t>
            </w:r>
          </w:p>
        </w:tc>
        <w:tc>
          <w:tcPr>
            <w:tcW w:w="1190" w:type="pct"/>
            <w:tcBorders>
              <w:top w:val="single" w:sz="12" w:space="0" w:color="808080"/>
              <w:left w:val="single" w:sz="6" w:space="0" w:color="808080"/>
              <w:bottom w:val="single" w:sz="4" w:space="0" w:color="808080"/>
              <w:right w:val="single" w:sz="12" w:space="0" w:color="808080"/>
              <w:tl2br w:val="nil"/>
            </w:tcBorders>
            <w:shd w:val="clear" w:color="auto" w:fill="FFFFFF"/>
          </w:tcPr>
          <w:p w14:paraId="335E4563" w14:textId="77777777" w:rsidR="009D54C0" w:rsidRPr="003875E3" w:rsidRDefault="009D54C0" w:rsidP="00D12857">
            <w:pPr>
              <w:spacing w:line="240" w:lineRule="auto"/>
              <w:rPr>
                <w:color w:val="000000"/>
              </w:rPr>
            </w:pPr>
            <w:r w:rsidRPr="003875E3">
              <w:rPr>
                <w:color w:val="000000"/>
              </w:rPr>
              <w:t>svcTeams10App</w:t>
            </w:r>
          </w:p>
        </w:tc>
        <w:tc>
          <w:tcPr>
            <w:tcW w:w="2899"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298B39E" w14:textId="77777777" w:rsidR="009D54C0" w:rsidRPr="003875E3" w:rsidRDefault="009D54C0" w:rsidP="00D12857">
            <w:pPr>
              <w:spacing w:line="240" w:lineRule="auto"/>
              <w:rPr>
                <w:color w:val="000000"/>
              </w:rPr>
            </w:pPr>
            <w:r w:rsidRPr="003875E3">
              <w:rPr>
                <w:color w:val="000000"/>
              </w:rPr>
              <w:t>MSSQLSVC/MySqlCluster.vmlab.local:1433</w:t>
            </w:r>
          </w:p>
        </w:tc>
      </w:tr>
    </w:tbl>
    <w:p w14:paraId="756537DB" w14:textId="77777777" w:rsidR="009D54C0" w:rsidRDefault="009D54C0">
      <w:pPr>
        <w:spacing w:line="240" w:lineRule="auto"/>
        <w:rPr>
          <w:rFonts w:cs="Arial"/>
          <w:color w:val="000000"/>
        </w:rPr>
      </w:pPr>
      <w:r>
        <w:rPr>
          <w:rFonts w:cs="Arial"/>
          <w:color w:val="000000"/>
        </w:rPr>
        <w:t xml:space="preserve"> </w:t>
      </w:r>
    </w:p>
    <w:p w14:paraId="471CCC03" w14:textId="77777777" w:rsidR="009D54C0" w:rsidRPr="00D12857" w:rsidRDefault="009D54C0" w:rsidP="003875E3">
      <w:pPr>
        <w:pStyle w:val="ProcedureTitle"/>
      </w:pPr>
      <w:r w:rsidRPr="00D12857">
        <w:t>To configure constrained delegation</w:t>
      </w:r>
    </w:p>
    <w:p w14:paraId="36CB67E1" w14:textId="77777777" w:rsidR="009D54C0" w:rsidRDefault="009D54C0" w:rsidP="003875E3">
      <w:pPr>
        <w:pStyle w:val="NumberedList1"/>
        <w:numPr>
          <w:ilvl w:val="0"/>
          <w:numId w:val="61"/>
        </w:numPr>
        <w:tabs>
          <w:tab w:val="left" w:pos="360"/>
        </w:tabs>
        <w:spacing w:line="240" w:lineRule="exact"/>
        <w:ind w:left="360" w:hanging="360"/>
        <w:rPr>
          <w:rFonts w:cs="Arial"/>
        </w:rPr>
      </w:pPr>
      <w:r>
        <w:rPr>
          <w:rFonts w:cs="Arial"/>
        </w:rPr>
        <w:t>Open the Active Directory Object’s properties in Active Directory Users and Computers.</w:t>
      </w:r>
    </w:p>
    <w:p w14:paraId="345D05F2" w14:textId="77777777" w:rsidR="009D54C0" w:rsidRDefault="009D54C0" w:rsidP="003875E3">
      <w:pPr>
        <w:pStyle w:val="NumberedList1"/>
        <w:numPr>
          <w:ilvl w:val="0"/>
          <w:numId w:val="61"/>
        </w:numPr>
        <w:tabs>
          <w:tab w:val="left" w:pos="360"/>
        </w:tabs>
        <w:spacing w:line="240" w:lineRule="exact"/>
        <w:ind w:left="360" w:hanging="360"/>
        <w:rPr>
          <w:rFonts w:cs="Arial"/>
        </w:rPr>
      </w:pPr>
      <w:r>
        <w:rPr>
          <w:rFonts w:cs="Arial"/>
        </w:rPr>
        <w:t xml:space="preserve">Navigate to the </w:t>
      </w:r>
      <w:r w:rsidRPr="003875E3">
        <w:rPr>
          <w:b/>
        </w:rPr>
        <w:t>Delegation</w:t>
      </w:r>
      <w:r>
        <w:rPr>
          <w:rFonts w:cs="Arial"/>
        </w:rPr>
        <w:t xml:space="preserve"> tab.</w:t>
      </w:r>
    </w:p>
    <w:p w14:paraId="6FB9DB45" w14:textId="77777777" w:rsidR="00DC6047" w:rsidRDefault="00C62085" w:rsidP="00E62B4C">
      <w:pPr>
        <w:pStyle w:val="ListParagraph"/>
        <w:ind w:left="360"/>
      </w:pPr>
      <w:r w:rsidRPr="00C62085">
        <w:rPr>
          <w:noProof/>
          <w:lang w:eastAsia="en-US"/>
        </w:rPr>
        <w:t xml:space="preserve"> </w:t>
      </w:r>
      <w:r w:rsidRPr="00AE14C3">
        <w:rPr>
          <w:noProof/>
          <w:lang w:val="en-US" w:eastAsia="en-US"/>
        </w:rPr>
        <w:drawing>
          <wp:inline distT="0" distB="0" distL="0" distR="0" wp14:anchorId="3A4B5633" wp14:editId="7736AAFB">
            <wp:extent cx="3215640" cy="4320540"/>
            <wp:effectExtent l="0" t="0" r="3810" b="381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3215640" cy="4320540"/>
                    </a:xfrm>
                    <a:prstGeom prst="rect">
                      <a:avLst/>
                    </a:prstGeom>
                  </pic:spPr>
                </pic:pic>
              </a:graphicData>
            </a:graphic>
          </wp:inline>
        </w:drawing>
      </w:r>
    </w:p>
    <w:p w14:paraId="481DD569" w14:textId="77777777" w:rsidR="009D54C0" w:rsidRDefault="009D54C0" w:rsidP="003875E3">
      <w:pPr>
        <w:pStyle w:val="NumberedList1"/>
        <w:numPr>
          <w:ilvl w:val="0"/>
          <w:numId w:val="61"/>
        </w:numPr>
        <w:tabs>
          <w:tab w:val="left" w:pos="360"/>
        </w:tabs>
        <w:spacing w:line="240" w:lineRule="exact"/>
        <w:ind w:left="360" w:hanging="360"/>
        <w:rPr>
          <w:rFonts w:cs="Arial"/>
        </w:rPr>
      </w:pPr>
      <w:r>
        <w:rPr>
          <w:rFonts w:cs="Arial"/>
        </w:rPr>
        <w:lastRenderedPageBreak/>
        <w:t xml:space="preserve">Select </w:t>
      </w:r>
      <w:r w:rsidRPr="003875E3">
        <w:rPr>
          <w:b/>
        </w:rPr>
        <w:t>Trust this user for delegation to specified services only</w:t>
      </w:r>
      <w:r>
        <w:rPr>
          <w:rFonts w:cs="Arial"/>
        </w:rPr>
        <w:t>.</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922831" w14:paraId="42ECF864" w14:textId="77777777" w:rsidTr="00453307">
        <w:tc>
          <w:tcPr>
            <w:tcW w:w="5000" w:type="pct"/>
          </w:tcPr>
          <w:p w14:paraId="3B90F3FD" w14:textId="77777777" w:rsidR="009D54C0" w:rsidRPr="00922831" w:rsidRDefault="00DA526A">
            <w:pPr>
              <w:keepNext/>
              <w:spacing w:line="240" w:lineRule="auto"/>
              <w:rPr>
                <w:rFonts w:cs="Arial"/>
                <w:color w:val="000000"/>
                <w:sz w:val="18"/>
              </w:rPr>
            </w:pPr>
            <w:r>
              <w:rPr>
                <w:rFonts w:cs="Arial"/>
                <w:color w:val="000000"/>
                <w:sz w:val="18"/>
              </w:rPr>
              <w:pict w14:anchorId="33196608">
                <v:shape id="_x0000_i1099" type="#_x0000_t75" style="width:9.75pt;height:9.75pt">
                  <v:imagedata r:id="rId20" o:title="note"/>
                </v:shape>
              </w:pict>
            </w:r>
            <w:r w:rsidR="009D54C0" w:rsidRPr="00922831">
              <w:rPr>
                <w:rFonts w:cs="Arial"/>
                <w:color w:val="000000"/>
              </w:rPr>
              <w:t xml:space="preserve"> </w:t>
            </w:r>
            <w:r w:rsidR="009D54C0" w:rsidRPr="00922831">
              <w:rPr>
                <w:rFonts w:cs="Arial"/>
                <w:b/>
                <w:color w:val="000000"/>
              </w:rPr>
              <w:t xml:space="preserve">Note: </w:t>
            </w:r>
          </w:p>
        </w:tc>
      </w:tr>
      <w:tr w:rsidR="009D54C0" w:rsidRPr="00922831" w14:paraId="1EBE666A" w14:textId="77777777" w:rsidTr="00453307">
        <w:tc>
          <w:tcPr>
            <w:tcW w:w="5000" w:type="pct"/>
          </w:tcPr>
          <w:p w14:paraId="1801F91C" w14:textId="77777777" w:rsidR="009D54C0" w:rsidRPr="00922831" w:rsidRDefault="009D54C0">
            <w:pPr>
              <w:keepNext/>
              <w:spacing w:line="240" w:lineRule="auto"/>
              <w:rPr>
                <w:rFonts w:cs="Arial"/>
                <w:color w:val="000000"/>
              </w:rPr>
            </w:pPr>
            <w:r w:rsidRPr="00922831">
              <w:rPr>
                <w:rFonts w:cs="Arial"/>
                <w:color w:val="000000"/>
              </w:rPr>
              <w:t xml:space="preserve">If you need BCS to authenticate with data sources within the same forest but outside of the domain that SharePoint Server resides in you will want to select </w:t>
            </w:r>
            <w:r w:rsidRPr="00922831">
              <w:rPr>
                <w:rFonts w:cs="Arial"/>
                <w:b/>
                <w:color w:val="000000"/>
              </w:rPr>
              <w:t>Trust this computer for delegation to any service</w:t>
            </w:r>
            <w:r w:rsidRPr="00922831">
              <w:rPr>
                <w:rFonts w:cs="Arial"/>
                <w:color w:val="000000"/>
              </w:rPr>
              <w:t xml:space="preserve"> to configure basic delegation instead of constrained delegation. The BCS external content type will execute in the web application’s IIS worker process and does not leverage the C2WTS. Remember that cross forest Kerberos delegation is not possible.</w:t>
            </w:r>
          </w:p>
        </w:tc>
      </w:tr>
    </w:tbl>
    <w:p w14:paraId="096BAFAD" w14:textId="77777777" w:rsidR="009D54C0" w:rsidRDefault="009D54C0" w:rsidP="003875E3">
      <w:pPr>
        <w:pStyle w:val="NumberedList1"/>
        <w:numPr>
          <w:ilvl w:val="0"/>
          <w:numId w:val="61"/>
        </w:numPr>
        <w:tabs>
          <w:tab w:val="left" w:pos="360"/>
        </w:tabs>
        <w:spacing w:line="240" w:lineRule="exact"/>
        <w:ind w:left="360" w:hanging="360"/>
        <w:rPr>
          <w:rFonts w:cs="Arial"/>
        </w:rPr>
      </w:pPr>
      <w:r>
        <w:rPr>
          <w:rFonts w:cs="Arial"/>
        </w:rPr>
        <w:t xml:space="preserve">Click the </w:t>
      </w:r>
      <w:r>
        <w:rPr>
          <w:rFonts w:cs="Arial"/>
          <w:b/>
        </w:rPr>
        <w:t>Add</w:t>
      </w:r>
      <w:r>
        <w:rPr>
          <w:rFonts w:cs="Arial"/>
        </w:rPr>
        <w:t xml:space="preserve"> button to select the service principal allowed to delegate to.</w:t>
      </w:r>
    </w:p>
    <w:p w14:paraId="033F380C" w14:textId="77777777" w:rsidR="00DC6047" w:rsidRDefault="00C62085" w:rsidP="00E62B4C">
      <w:pPr>
        <w:pStyle w:val="ListParagraph"/>
        <w:ind w:left="360"/>
      </w:pPr>
      <w:r w:rsidRPr="00C62085">
        <w:rPr>
          <w:noProof/>
          <w:lang w:eastAsia="en-US"/>
        </w:rPr>
        <w:t xml:space="preserve"> </w:t>
      </w:r>
      <w:r w:rsidRPr="00AE14C3">
        <w:rPr>
          <w:noProof/>
          <w:lang w:val="en-US" w:eastAsia="en-US"/>
        </w:rPr>
        <w:drawing>
          <wp:inline distT="0" distB="0" distL="0" distR="0" wp14:anchorId="074A51D4" wp14:editId="4931E232">
            <wp:extent cx="3070860" cy="291846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3070860" cy="2918460"/>
                    </a:xfrm>
                    <a:prstGeom prst="rect">
                      <a:avLst/>
                    </a:prstGeom>
                  </pic:spPr>
                </pic:pic>
              </a:graphicData>
            </a:graphic>
          </wp:inline>
        </w:drawing>
      </w:r>
    </w:p>
    <w:p w14:paraId="2B55E0AE" w14:textId="77777777" w:rsidR="009D54C0" w:rsidRDefault="009D54C0" w:rsidP="003875E3">
      <w:pPr>
        <w:pStyle w:val="NumberedList1"/>
        <w:numPr>
          <w:ilvl w:val="0"/>
          <w:numId w:val="61"/>
        </w:numPr>
        <w:tabs>
          <w:tab w:val="left" w:pos="360"/>
        </w:tabs>
        <w:spacing w:line="240" w:lineRule="exact"/>
        <w:ind w:left="360" w:hanging="360"/>
        <w:rPr>
          <w:rFonts w:cs="Arial"/>
        </w:rPr>
      </w:pPr>
      <w:r>
        <w:rPr>
          <w:rFonts w:cs="Arial"/>
        </w:rPr>
        <w:t xml:space="preserve">Select </w:t>
      </w:r>
      <w:r w:rsidRPr="003875E3">
        <w:rPr>
          <w:b/>
        </w:rPr>
        <w:t>User and Computers</w:t>
      </w:r>
      <w:r>
        <w:rPr>
          <w:rFonts w:cs="Arial"/>
        </w:rPr>
        <w:t>.</w:t>
      </w:r>
    </w:p>
    <w:p w14:paraId="18992F29" w14:textId="77777777" w:rsidR="00DC6047" w:rsidRDefault="00C62085" w:rsidP="00E62B4C">
      <w:pPr>
        <w:pStyle w:val="ListParagraph"/>
        <w:ind w:left="360"/>
      </w:pPr>
      <w:r w:rsidRPr="00C62085">
        <w:rPr>
          <w:noProof/>
          <w:lang w:eastAsia="en-US"/>
        </w:rPr>
        <w:lastRenderedPageBreak/>
        <w:t xml:space="preserve"> </w:t>
      </w:r>
      <w:r w:rsidRPr="00AE14C3">
        <w:rPr>
          <w:noProof/>
          <w:lang w:val="en-US" w:eastAsia="en-US"/>
        </w:rPr>
        <w:drawing>
          <wp:inline distT="0" distB="0" distL="0" distR="0" wp14:anchorId="19BF6A23" wp14:editId="5F578F9D">
            <wp:extent cx="3528060" cy="18669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3528060" cy="1866900"/>
                    </a:xfrm>
                    <a:prstGeom prst="rect">
                      <a:avLst/>
                    </a:prstGeom>
                  </pic:spPr>
                </pic:pic>
              </a:graphicData>
            </a:graphic>
          </wp:inline>
        </w:drawing>
      </w:r>
    </w:p>
    <w:p w14:paraId="47B2E800" w14:textId="77777777" w:rsidR="009D54C0" w:rsidRDefault="009D54C0" w:rsidP="003875E3">
      <w:pPr>
        <w:pStyle w:val="NumberedList1"/>
        <w:numPr>
          <w:ilvl w:val="0"/>
          <w:numId w:val="61"/>
        </w:numPr>
        <w:tabs>
          <w:tab w:val="left" w:pos="360"/>
        </w:tabs>
        <w:spacing w:line="240" w:lineRule="exact"/>
        <w:ind w:left="360" w:hanging="360"/>
        <w:rPr>
          <w:rFonts w:cs="Arial"/>
        </w:rPr>
      </w:pPr>
      <w:r>
        <w:rPr>
          <w:rFonts w:cs="Arial"/>
        </w:rPr>
        <w:t xml:space="preserve">Select the service account running the service you wish to delegate to. In this example it is the service account for the SQL Server service. </w:t>
      </w:r>
    </w:p>
    <w:tbl>
      <w:tblPr>
        <w:tblW w:w="5000" w:type="pct"/>
        <w:tblInd w:w="360" w:type="dxa"/>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922831" w14:paraId="4D94E062" w14:textId="77777777" w:rsidTr="00453307">
        <w:tc>
          <w:tcPr>
            <w:tcW w:w="5000" w:type="pct"/>
          </w:tcPr>
          <w:p w14:paraId="357B1301" w14:textId="77777777" w:rsidR="009D54C0" w:rsidRPr="00922831" w:rsidRDefault="00DA526A">
            <w:pPr>
              <w:keepNext/>
              <w:spacing w:line="240" w:lineRule="auto"/>
              <w:rPr>
                <w:rFonts w:cs="Arial"/>
                <w:color w:val="000000"/>
                <w:sz w:val="18"/>
              </w:rPr>
            </w:pPr>
            <w:r>
              <w:rPr>
                <w:rFonts w:cs="Arial"/>
                <w:color w:val="000000"/>
                <w:sz w:val="18"/>
              </w:rPr>
              <w:pict w14:anchorId="5DBF9CBE">
                <v:shape id="_x0000_i1100" type="#_x0000_t75" style="width:9.75pt;height:9.75pt">
                  <v:imagedata r:id="rId20" o:title="note"/>
                </v:shape>
              </w:pict>
            </w:r>
            <w:r w:rsidR="009D54C0" w:rsidRPr="00922831">
              <w:rPr>
                <w:rFonts w:cs="Arial"/>
                <w:color w:val="000000"/>
              </w:rPr>
              <w:t xml:space="preserve"> </w:t>
            </w:r>
            <w:r w:rsidR="009D54C0" w:rsidRPr="00922831">
              <w:rPr>
                <w:rFonts w:cs="Arial"/>
                <w:b/>
                <w:color w:val="000000"/>
              </w:rPr>
              <w:t xml:space="preserve">Note: </w:t>
            </w:r>
          </w:p>
        </w:tc>
      </w:tr>
      <w:tr w:rsidR="009D54C0" w:rsidRPr="00922831" w14:paraId="7F33D4A6" w14:textId="77777777" w:rsidTr="00453307">
        <w:tc>
          <w:tcPr>
            <w:tcW w:w="5000" w:type="pct"/>
          </w:tcPr>
          <w:p w14:paraId="6370F354" w14:textId="77777777" w:rsidR="009D54C0" w:rsidRPr="00922831" w:rsidRDefault="009D54C0">
            <w:pPr>
              <w:keepNext/>
              <w:spacing w:line="240" w:lineRule="auto"/>
              <w:rPr>
                <w:rFonts w:cs="Arial"/>
                <w:color w:val="000000"/>
              </w:rPr>
            </w:pPr>
            <w:r w:rsidRPr="00922831">
              <w:rPr>
                <w:rFonts w:cs="Arial"/>
                <w:color w:val="000000"/>
              </w:rPr>
              <w:t>The service account selected must have a SPN applied to it. In our example the SPN for this account was configured in a previous scenario.</w:t>
            </w:r>
          </w:p>
        </w:tc>
      </w:tr>
    </w:tbl>
    <w:p w14:paraId="0271DD2B" w14:textId="77777777" w:rsidR="009D54C0" w:rsidRDefault="009D54C0" w:rsidP="00453307">
      <w:pPr>
        <w:pStyle w:val="NumberedList1"/>
        <w:numPr>
          <w:ilvl w:val="0"/>
          <w:numId w:val="61"/>
        </w:numPr>
        <w:tabs>
          <w:tab w:val="left" w:pos="360"/>
        </w:tabs>
        <w:spacing w:line="240" w:lineRule="exact"/>
        <w:ind w:left="360" w:hanging="360"/>
        <w:rPr>
          <w:rFonts w:cs="Arial"/>
        </w:rPr>
      </w:pPr>
      <w:r>
        <w:rPr>
          <w:rFonts w:cs="Arial"/>
        </w:rPr>
        <w:t xml:space="preserve">Click </w:t>
      </w:r>
      <w:r w:rsidRPr="003875E3">
        <w:rPr>
          <w:b/>
        </w:rPr>
        <w:t>OK</w:t>
      </w:r>
      <w:r>
        <w:rPr>
          <w:rFonts w:cs="Arial"/>
        </w:rPr>
        <w:t xml:space="preserve">. </w:t>
      </w:r>
    </w:p>
    <w:p w14:paraId="653E6DA5" w14:textId="77777777" w:rsidR="009D54C0" w:rsidRDefault="009D54C0" w:rsidP="003875E3">
      <w:pPr>
        <w:pStyle w:val="NumberedList1"/>
        <w:numPr>
          <w:ilvl w:val="0"/>
          <w:numId w:val="61"/>
        </w:numPr>
        <w:tabs>
          <w:tab w:val="left" w:pos="360"/>
        </w:tabs>
        <w:spacing w:line="240" w:lineRule="exact"/>
        <w:ind w:left="360" w:hanging="360"/>
        <w:rPr>
          <w:rFonts w:cs="Arial"/>
        </w:rPr>
      </w:pPr>
      <w:r>
        <w:rPr>
          <w:rFonts w:cs="Arial"/>
        </w:rPr>
        <w:t xml:space="preserve">Select the SPNs you would like to delegate, and then click </w:t>
      </w:r>
      <w:r>
        <w:rPr>
          <w:rFonts w:cs="Arial"/>
          <w:b/>
        </w:rPr>
        <w:t>OK</w:t>
      </w:r>
      <w:r>
        <w:rPr>
          <w:rFonts w:cs="Arial"/>
        </w:rPr>
        <w:t>.</w:t>
      </w:r>
    </w:p>
    <w:p w14:paraId="27014789" w14:textId="77777777" w:rsidR="00DC6047" w:rsidRDefault="00C62085" w:rsidP="00E62B4C">
      <w:pPr>
        <w:pStyle w:val="ListParagraph"/>
        <w:ind w:left="360"/>
      </w:pPr>
      <w:r w:rsidRPr="00C62085">
        <w:rPr>
          <w:noProof/>
          <w:lang w:eastAsia="en-US"/>
        </w:rPr>
        <w:t xml:space="preserve"> </w:t>
      </w:r>
      <w:r w:rsidRPr="00AE14C3">
        <w:rPr>
          <w:noProof/>
          <w:lang w:val="en-US" w:eastAsia="en-US"/>
        </w:rPr>
        <w:drawing>
          <wp:inline distT="0" distB="0" distL="0" distR="0" wp14:anchorId="5819165C" wp14:editId="557BA2C2">
            <wp:extent cx="3078480" cy="2933700"/>
            <wp:effectExtent l="0" t="0" r="762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3078480" cy="2933700"/>
                    </a:xfrm>
                    <a:prstGeom prst="rect">
                      <a:avLst/>
                    </a:prstGeom>
                  </pic:spPr>
                </pic:pic>
              </a:graphicData>
            </a:graphic>
          </wp:inline>
        </w:drawing>
      </w:r>
    </w:p>
    <w:p w14:paraId="77220F29" w14:textId="77777777" w:rsidR="009D54C0" w:rsidRDefault="009D54C0" w:rsidP="003875E3">
      <w:pPr>
        <w:pStyle w:val="NumberedList1"/>
        <w:numPr>
          <w:ilvl w:val="0"/>
          <w:numId w:val="61"/>
        </w:numPr>
        <w:tabs>
          <w:tab w:val="left" w:pos="360"/>
        </w:tabs>
        <w:spacing w:line="240" w:lineRule="exact"/>
        <w:ind w:left="360" w:hanging="360"/>
        <w:rPr>
          <w:rFonts w:cs="Arial"/>
        </w:rPr>
      </w:pPr>
      <w:r>
        <w:rPr>
          <w:rFonts w:cs="Arial"/>
        </w:rPr>
        <w:lastRenderedPageBreak/>
        <w:t xml:space="preserve">Select the services for the SQL Server cluster and click </w:t>
      </w:r>
      <w:r w:rsidRPr="003875E3">
        <w:rPr>
          <w:b/>
        </w:rPr>
        <w:t>OK</w:t>
      </w:r>
      <w:r>
        <w:rPr>
          <w:rFonts w:cs="Arial"/>
        </w:rPr>
        <w:t>.</w:t>
      </w:r>
    </w:p>
    <w:p w14:paraId="70AC812B" w14:textId="77777777" w:rsidR="009D54C0" w:rsidRPr="003875E3" w:rsidRDefault="009D54C0" w:rsidP="003875E3">
      <w:pPr>
        <w:spacing w:line="240" w:lineRule="auto"/>
        <w:ind w:left="360"/>
        <w:rPr>
          <w:color w:val="000000"/>
        </w:rPr>
      </w:pPr>
      <w:r w:rsidRPr="003875E3">
        <w:rPr>
          <w:color w:val="000000"/>
        </w:rPr>
        <w:t xml:space="preserve">You should now see the selected SPNS in the </w:t>
      </w:r>
      <w:r w:rsidRPr="003875E3">
        <w:rPr>
          <w:b/>
          <w:color w:val="000000"/>
        </w:rPr>
        <w:t>services to which this account can presented delegated credentials</w:t>
      </w:r>
      <w:r w:rsidRPr="003875E3">
        <w:rPr>
          <w:color w:val="000000"/>
        </w:rPr>
        <w:t xml:space="preserve"> list</w:t>
      </w:r>
      <w:r>
        <w:rPr>
          <w:rFonts w:cs="Arial"/>
          <w:color w:val="000000"/>
        </w:rPr>
        <w:t>.</w:t>
      </w:r>
    </w:p>
    <w:p w14:paraId="24E43068" w14:textId="77777777" w:rsidR="00DC6047" w:rsidRDefault="00C62085" w:rsidP="00E62B4C">
      <w:pPr>
        <w:pStyle w:val="ListParagraph"/>
        <w:ind w:left="360"/>
      </w:pPr>
      <w:r w:rsidRPr="00C62085">
        <w:rPr>
          <w:noProof/>
          <w:lang w:eastAsia="en-US"/>
        </w:rPr>
        <w:t xml:space="preserve"> </w:t>
      </w:r>
      <w:r w:rsidRPr="00AE14C3">
        <w:rPr>
          <w:noProof/>
          <w:lang w:val="en-US" w:eastAsia="en-US"/>
        </w:rPr>
        <w:drawing>
          <wp:inline distT="0" distB="0" distL="0" distR="0" wp14:anchorId="031FD66E" wp14:editId="7771E74A">
            <wp:extent cx="3215640" cy="431292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3215640" cy="4312920"/>
                    </a:xfrm>
                    <a:prstGeom prst="rect">
                      <a:avLst/>
                    </a:prstGeom>
                  </pic:spPr>
                </pic:pic>
              </a:graphicData>
            </a:graphic>
          </wp:inline>
        </w:drawing>
      </w:r>
      <w:r w:rsidR="00DC6047">
        <w:t xml:space="preserve"> </w:t>
      </w:r>
    </w:p>
    <w:p w14:paraId="6121BAE7" w14:textId="77777777" w:rsidR="009D54C0" w:rsidRDefault="009D54C0" w:rsidP="003875E3">
      <w:pPr>
        <w:pStyle w:val="NumberedList1"/>
        <w:numPr>
          <w:ilvl w:val="0"/>
          <w:numId w:val="61"/>
        </w:numPr>
        <w:tabs>
          <w:tab w:val="left" w:pos="360"/>
        </w:tabs>
        <w:spacing w:line="240" w:lineRule="exact"/>
        <w:ind w:left="360" w:hanging="360"/>
        <w:rPr>
          <w:rFonts w:cs="Arial"/>
        </w:rPr>
      </w:pPr>
      <w:r>
        <w:rPr>
          <w:rFonts w:cs="Arial"/>
        </w:rPr>
        <w:t>Repeat these steps for each delegation path identified earlier in this section.</w:t>
      </w:r>
    </w:p>
    <w:p w14:paraId="660C27CD" w14:textId="77777777" w:rsidR="009D54C0" w:rsidRPr="006117D4" w:rsidRDefault="009D54C0" w:rsidP="003875E3">
      <w:pPr>
        <w:pStyle w:val="Heading4"/>
      </w:pPr>
      <w:r w:rsidRPr="006117D4">
        <w:t>Verify MSSQLSVC SPN for the Service Account running the service on the SQL Server (performed in Scenario 2)</w:t>
      </w:r>
    </w:p>
    <w:p w14:paraId="7B5FD549" w14:textId="77777777" w:rsidR="009D54C0" w:rsidRPr="003875E3" w:rsidRDefault="009D54C0" w:rsidP="00D12857">
      <w:pPr>
        <w:spacing w:line="240" w:lineRule="auto"/>
        <w:rPr>
          <w:color w:val="000000"/>
        </w:rPr>
      </w:pPr>
      <w:r w:rsidRPr="003875E3">
        <w:rPr>
          <w:color w:val="000000"/>
        </w:rPr>
        <w:t>Verify the SPN for Analysis Services service account (</w:t>
      </w:r>
      <w:proofErr w:type="spellStart"/>
      <w:r w:rsidRPr="003875E3">
        <w:rPr>
          <w:color w:val="000000"/>
        </w:rPr>
        <w:t>vmlab</w:t>
      </w:r>
      <w:proofErr w:type="spellEnd"/>
      <w:r w:rsidRPr="003875E3">
        <w:rPr>
          <w:color w:val="000000"/>
        </w:rPr>
        <w:t>\</w:t>
      </w:r>
      <w:proofErr w:type="spellStart"/>
      <w:r w:rsidRPr="003875E3">
        <w:rPr>
          <w:color w:val="000000"/>
        </w:rPr>
        <w:t>svcSQL</w:t>
      </w:r>
      <w:proofErr w:type="spellEnd"/>
      <w:r w:rsidRPr="003875E3">
        <w:rPr>
          <w:color w:val="000000"/>
        </w:rPr>
        <w:t xml:space="preserve">) exists with the following </w:t>
      </w:r>
      <w:proofErr w:type="spellStart"/>
      <w:r w:rsidRPr="003875E3">
        <w:rPr>
          <w:color w:val="000000"/>
        </w:rPr>
        <w:t>SetSPN</w:t>
      </w:r>
      <w:proofErr w:type="spellEnd"/>
      <w:r w:rsidRPr="003875E3">
        <w:rPr>
          <w:color w:val="000000"/>
        </w:rPr>
        <w:t xml:space="preserve"> command:</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922831" w14:paraId="09789DDA" w14:textId="77777777" w:rsidTr="00453307">
        <w:tc>
          <w:tcPr>
            <w:tcW w:w="5000" w:type="pct"/>
          </w:tcPr>
          <w:p w14:paraId="26864E5A" w14:textId="77777777" w:rsidR="009D54C0" w:rsidRPr="00922831" w:rsidRDefault="009D54C0">
            <w:pPr>
              <w:keepNext/>
              <w:spacing w:line="240" w:lineRule="auto"/>
              <w:rPr>
                <w:rFonts w:cs="Arial"/>
                <w:color w:val="000000"/>
                <w:sz w:val="18"/>
              </w:rPr>
            </w:pPr>
          </w:p>
        </w:tc>
      </w:tr>
      <w:tr w:rsidR="009D54C0" w:rsidRPr="00922831" w14:paraId="564316DF" w14:textId="77777777" w:rsidTr="00453307">
        <w:tc>
          <w:tcPr>
            <w:tcW w:w="5000" w:type="pct"/>
          </w:tcPr>
          <w:p w14:paraId="734C6EC9" w14:textId="77777777" w:rsidR="009D54C0" w:rsidRPr="00922831" w:rsidRDefault="009D54C0">
            <w:pPr>
              <w:keepNext/>
              <w:spacing w:line="240" w:lineRule="auto"/>
              <w:rPr>
                <w:rFonts w:cs="Arial"/>
                <w:color w:val="000000"/>
                <w:sz w:val="18"/>
              </w:rPr>
            </w:pPr>
            <w:proofErr w:type="spellStart"/>
            <w:r w:rsidRPr="00922831">
              <w:rPr>
                <w:rFonts w:ascii="Consolas" w:cs="Consolas"/>
                <w:b/>
                <w:color w:val="000000"/>
                <w:sz w:val="18"/>
              </w:rPr>
              <w:t>SetSPN</w:t>
            </w:r>
            <w:proofErr w:type="spellEnd"/>
            <w:r w:rsidRPr="00922831">
              <w:rPr>
                <w:rFonts w:ascii="Consolas" w:cs="Consolas"/>
                <w:b/>
                <w:color w:val="000000"/>
                <w:sz w:val="18"/>
              </w:rPr>
              <w:t xml:space="preserve"> -L </w:t>
            </w:r>
            <w:proofErr w:type="spellStart"/>
            <w:r w:rsidRPr="00922831">
              <w:rPr>
                <w:rFonts w:ascii="Consolas" w:cs="Consolas"/>
                <w:b/>
                <w:color w:val="000000"/>
                <w:sz w:val="18"/>
              </w:rPr>
              <w:t>vmlab</w:t>
            </w:r>
            <w:proofErr w:type="spellEnd"/>
            <w:r w:rsidRPr="00922831">
              <w:rPr>
                <w:rFonts w:ascii="Consolas" w:cs="Consolas"/>
                <w:b/>
                <w:color w:val="000000"/>
                <w:sz w:val="18"/>
              </w:rPr>
              <w:t>\</w:t>
            </w:r>
            <w:proofErr w:type="spellStart"/>
            <w:r w:rsidRPr="00922831">
              <w:rPr>
                <w:rFonts w:ascii="Consolas" w:cs="Consolas"/>
                <w:b/>
                <w:color w:val="000000"/>
                <w:sz w:val="18"/>
              </w:rPr>
              <w:t>svcSQL</w:t>
            </w:r>
            <w:proofErr w:type="spellEnd"/>
          </w:p>
        </w:tc>
      </w:tr>
    </w:tbl>
    <w:p w14:paraId="66D13A9B" w14:textId="77777777" w:rsidR="009D54C0" w:rsidRDefault="009D54C0">
      <w:pPr>
        <w:spacing w:line="240" w:lineRule="auto"/>
        <w:rPr>
          <w:rFonts w:cs="Arial"/>
          <w:color w:val="000000"/>
        </w:rPr>
      </w:pPr>
      <w:r>
        <w:rPr>
          <w:rFonts w:cs="Arial"/>
          <w:color w:val="000000"/>
        </w:rPr>
        <w:t xml:space="preserve"> </w:t>
      </w:r>
    </w:p>
    <w:p w14:paraId="03C24519" w14:textId="77777777" w:rsidR="009D54C0" w:rsidRPr="003875E3" w:rsidRDefault="009D54C0" w:rsidP="00D12857">
      <w:pPr>
        <w:spacing w:line="240" w:lineRule="auto"/>
        <w:rPr>
          <w:color w:val="000000"/>
        </w:rPr>
      </w:pPr>
      <w:r w:rsidRPr="003875E3">
        <w:rPr>
          <w:color w:val="000000"/>
        </w:rPr>
        <w:t>You should see the following:</w:t>
      </w:r>
    </w:p>
    <w:p w14:paraId="4EE17C10" w14:textId="77777777" w:rsidR="009D54C0" w:rsidRPr="003875E3" w:rsidRDefault="009D54C0" w:rsidP="003875E3">
      <w:pPr>
        <w:spacing w:line="240" w:lineRule="auto"/>
        <w:rPr>
          <w:color w:val="000000"/>
        </w:rPr>
      </w:pPr>
      <w:r w:rsidRPr="003875E3">
        <w:rPr>
          <w:rFonts w:ascii="Consolas"/>
          <w:color w:val="000000"/>
          <w:sz w:val="18"/>
        </w:rPr>
        <w:t>MSSQLSVC/</w:t>
      </w:r>
      <w:proofErr w:type="spellStart"/>
      <w:r w:rsidRPr="003875E3">
        <w:rPr>
          <w:rFonts w:ascii="Consolas"/>
          <w:color w:val="000000"/>
          <w:sz w:val="18"/>
        </w:rPr>
        <w:t>MySqlCluster</w:t>
      </w:r>
      <w:proofErr w:type="spellEnd"/>
    </w:p>
    <w:p w14:paraId="3B61638E" w14:textId="77777777" w:rsidR="009D54C0" w:rsidRPr="003875E3" w:rsidRDefault="009D54C0" w:rsidP="003875E3">
      <w:pPr>
        <w:spacing w:line="240" w:lineRule="auto"/>
        <w:rPr>
          <w:color w:val="000000"/>
        </w:rPr>
      </w:pPr>
      <w:r w:rsidRPr="003875E3">
        <w:rPr>
          <w:rFonts w:ascii="Consolas"/>
          <w:color w:val="000000"/>
          <w:sz w:val="18"/>
        </w:rPr>
        <w:t>MSSQLSVC/MySqlCluster.vmlab.local:1433</w:t>
      </w:r>
    </w:p>
    <w:p w14:paraId="22350E16" w14:textId="77777777" w:rsidR="009D54C0" w:rsidRPr="006117D4" w:rsidRDefault="009D54C0" w:rsidP="003875E3">
      <w:pPr>
        <w:pStyle w:val="Heading3"/>
      </w:pPr>
      <w:bookmarkStart w:id="342" w:name="_Toc289344734"/>
      <w:bookmarkStart w:id="343" w:name="_Toc321916382"/>
      <w:r w:rsidRPr="006117D4">
        <w:t>SharePoint Server configuration</w:t>
      </w:r>
      <w:bookmarkEnd w:id="342"/>
      <w:bookmarkEnd w:id="343"/>
    </w:p>
    <w:p w14:paraId="686A311D" w14:textId="77777777" w:rsidR="009D54C0" w:rsidRPr="006117D4" w:rsidRDefault="009D54C0" w:rsidP="003875E3">
      <w:pPr>
        <w:pStyle w:val="Heading4"/>
      </w:pPr>
      <w:r w:rsidRPr="006117D4">
        <w:t>Start the BCS service instance</w:t>
      </w:r>
    </w:p>
    <w:p w14:paraId="4CEB1E8B" w14:textId="77777777" w:rsidR="009D54C0" w:rsidRPr="003875E3" w:rsidRDefault="009D54C0" w:rsidP="00D12857">
      <w:pPr>
        <w:spacing w:line="240" w:lineRule="auto"/>
        <w:rPr>
          <w:color w:val="000000"/>
        </w:rPr>
      </w:pPr>
      <w:r w:rsidRPr="003875E3">
        <w:rPr>
          <w:color w:val="000000"/>
        </w:rPr>
        <w:t xml:space="preserve">Before creating a BCS service application, start the BCS service on the designated farm servers. </w:t>
      </w:r>
    </w:p>
    <w:p w14:paraId="72FFA1BF" w14:textId="77777777" w:rsidR="009D54C0" w:rsidRDefault="009D54C0" w:rsidP="003875E3">
      <w:pPr>
        <w:pStyle w:val="NumberedList1"/>
        <w:numPr>
          <w:ilvl w:val="0"/>
          <w:numId w:val="62"/>
        </w:numPr>
        <w:tabs>
          <w:tab w:val="left" w:pos="360"/>
        </w:tabs>
        <w:spacing w:line="240" w:lineRule="exact"/>
        <w:ind w:left="360" w:hanging="360"/>
        <w:rPr>
          <w:rFonts w:cs="Arial"/>
        </w:rPr>
      </w:pPr>
      <w:r>
        <w:rPr>
          <w:rFonts w:cs="Arial"/>
        </w:rPr>
        <w:t>Open Central Administration.</w:t>
      </w:r>
    </w:p>
    <w:p w14:paraId="53ED01C4" w14:textId="77777777" w:rsidR="009D54C0" w:rsidRDefault="009D54C0" w:rsidP="003875E3">
      <w:pPr>
        <w:pStyle w:val="NumberedList1"/>
        <w:numPr>
          <w:ilvl w:val="0"/>
          <w:numId w:val="62"/>
        </w:numPr>
        <w:tabs>
          <w:tab w:val="left" w:pos="360"/>
        </w:tabs>
        <w:spacing w:line="240" w:lineRule="exact"/>
        <w:ind w:left="360" w:hanging="360"/>
        <w:rPr>
          <w:rFonts w:cs="Arial"/>
        </w:rPr>
      </w:pPr>
      <w:r>
        <w:rPr>
          <w:rFonts w:cs="Arial"/>
        </w:rPr>
        <w:t xml:space="preserve">Under Services, select </w:t>
      </w:r>
      <w:r w:rsidRPr="003875E3">
        <w:rPr>
          <w:b/>
        </w:rPr>
        <w:t>Manage services on server</w:t>
      </w:r>
      <w:r>
        <w:rPr>
          <w:rFonts w:cs="Arial"/>
        </w:rPr>
        <w:t>.</w:t>
      </w:r>
    </w:p>
    <w:p w14:paraId="46698CE7" w14:textId="77777777" w:rsidR="007E5D87" w:rsidRDefault="007E5D87" w:rsidP="00E62B4C">
      <w:pPr>
        <w:pStyle w:val="ListParagraph"/>
        <w:ind w:left="360"/>
      </w:pPr>
      <w:r>
        <w:rPr>
          <w:noProof/>
          <w:lang w:val="en-US" w:eastAsia="en-US"/>
        </w:rPr>
        <w:drawing>
          <wp:inline distT="0" distB="0" distL="0" distR="0" wp14:anchorId="67C2FDF7" wp14:editId="3E95D5DB">
            <wp:extent cx="2163055" cy="904875"/>
            <wp:effectExtent l="0" t="0" r="889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0"/>
                    <a:srcRect l="5807"/>
                    <a:stretch/>
                  </pic:blipFill>
                  <pic:spPr bwMode="auto">
                    <a:xfrm>
                      <a:off x="0" y="0"/>
                      <a:ext cx="2167609" cy="906780"/>
                    </a:xfrm>
                    <a:prstGeom prst="rect">
                      <a:avLst/>
                    </a:prstGeom>
                    <a:ln>
                      <a:noFill/>
                    </a:ln>
                    <a:extLst>
                      <a:ext uri="{53640926-AAD7-44D8-BBD7-CCE9431645EC}">
                        <a14:shadowObscured xmlns:a14="http://schemas.microsoft.com/office/drawing/2010/main"/>
                      </a:ext>
                    </a:extLst>
                  </pic:spPr>
                </pic:pic>
              </a:graphicData>
            </a:graphic>
          </wp:inline>
        </w:drawing>
      </w:r>
    </w:p>
    <w:p w14:paraId="5A4F4572" w14:textId="77777777" w:rsidR="009D54C0" w:rsidRDefault="009D54C0" w:rsidP="003875E3">
      <w:pPr>
        <w:pStyle w:val="NumberedList1"/>
        <w:numPr>
          <w:ilvl w:val="0"/>
          <w:numId w:val="62"/>
        </w:numPr>
        <w:tabs>
          <w:tab w:val="left" w:pos="360"/>
        </w:tabs>
        <w:spacing w:line="240" w:lineRule="exact"/>
        <w:ind w:left="360" w:hanging="360"/>
        <w:rPr>
          <w:rFonts w:cs="Arial"/>
        </w:rPr>
      </w:pPr>
      <w:r>
        <w:rPr>
          <w:rFonts w:cs="Arial"/>
        </w:rPr>
        <w:t>In the Server Selection box in the upper-right corner, select the server(s) running Excel Services. In this example, it is VMSP10APP01.</w:t>
      </w:r>
    </w:p>
    <w:p w14:paraId="2E2803DA" w14:textId="77777777" w:rsidR="007E5D87" w:rsidRDefault="007E5D87" w:rsidP="00E62B4C">
      <w:pPr>
        <w:pStyle w:val="ListParagraph"/>
        <w:ind w:left="360"/>
      </w:pPr>
      <w:r>
        <w:rPr>
          <w:noProof/>
          <w:lang w:val="en-US" w:eastAsia="en-US"/>
        </w:rPr>
        <w:drawing>
          <wp:inline distT="0" distB="0" distL="0" distR="0" wp14:anchorId="153A0655" wp14:editId="6E11A133">
            <wp:extent cx="2676525" cy="609223"/>
            <wp:effectExtent l="0" t="0" r="0" b="63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1"/>
                    <a:srcRect l="13003"/>
                    <a:stretch/>
                  </pic:blipFill>
                  <pic:spPr bwMode="auto">
                    <a:xfrm>
                      <a:off x="0" y="0"/>
                      <a:ext cx="2678182" cy="609600"/>
                    </a:xfrm>
                    <a:prstGeom prst="rect">
                      <a:avLst/>
                    </a:prstGeom>
                    <a:ln>
                      <a:noFill/>
                    </a:ln>
                    <a:extLst>
                      <a:ext uri="{53640926-AAD7-44D8-BBD7-CCE9431645EC}">
                        <a14:shadowObscured xmlns:a14="http://schemas.microsoft.com/office/drawing/2010/main"/>
                      </a:ext>
                    </a:extLst>
                  </pic:spPr>
                </pic:pic>
              </a:graphicData>
            </a:graphic>
          </wp:inline>
        </w:drawing>
      </w:r>
    </w:p>
    <w:p w14:paraId="50288914" w14:textId="77777777" w:rsidR="009D54C0" w:rsidRDefault="009D54C0" w:rsidP="003875E3">
      <w:pPr>
        <w:pStyle w:val="NumberedList1"/>
        <w:numPr>
          <w:ilvl w:val="0"/>
          <w:numId w:val="62"/>
        </w:numPr>
        <w:tabs>
          <w:tab w:val="left" w:pos="360"/>
        </w:tabs>
        <w:spacing w:line="240" w:lineRule="exact"/>
        <w:ind w:left="360" w:hanging="360"/>
        <w:rPr>
          <w:rFonts w:cs="Arial"/>
        </w:rPr>
      </w:pPr>
      <w:r>
        <w:rPr>
          <w:rFonts w:cs="Arial"/>
        </w:rPr>
        <w:t xml:space="preserve">Start the </w:t>
      </w:r>
      <w:r w:rsidRPr="003875E3">
        <w:rPr>
          <w:b/>
        </w:rPr>
        <w:t xml:space="preserve">Business Data Connectivity </w:t>
      </w:r>
      <w:r>
        <w:rPr>
          <w:rFonts w:cs="Arial"/>
          <w:b/>
        </w:rPr>
        <w:t>Service</w:t>
      </w:r>
      <w:r>
        <w:rPr>
          <w:rFonts w:cs="Arial"/>
        </w:rPr>
        <w:t xml:space="preserve"> </w:t>
      </w:r>
      <w:proofErr w:type="spellStart"/>
      <w:r>
        <w:rPr>
          <w:rFonts w:cs="Arial"/>
        </w:rPr>
        <w:t>service</w:t>
      </w:r>
      <w:proofErr w:type="spellEnd"/>
      <w:r>
        <w:rPr>
          <w:rFonts w:cs="Arial"/>
        </w:rPr>
        <w:t>.</w:t>
      </w:r>
    </w:p>
    <w:p w14:paraId="3E1F97A9" w14:textId="77777777" w:rsidR="007E5D87" w:rsidRPr="0072588A" w:rsidRDefault="007E5D87" w:rsidP="00E62B4C">
      <w:pPr>
        <w:pStyle w:val="ListParagraph"/>
        <w:ind w:left="360"/>
      </w:pPr>
      <w:r>
        <w:rPr>
          <w:noProof/>
          <w:lang w:val="en-US" w:eastAsia="en-US"/>
        </w:rPr>
        <w:drawing>
          <wp:inline distT="0" distB="0" distL="0" distR="0" wp14:anchorId="356215D1" wp14:editId="0EEBC92C">
            <wp:extent cx="5440680" cy="166243"/>
            <wp:effectExtent l="0" t="0" r="0" b="571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440680" cy="166243"/>
                    </a:xfrm>
                    <a:prstGeom prst="rect">
                      <a:avLst/>
                    </a:prstGeom>
                  </pic:spPr>
                </pic:pic>
              </a:graphicData>
            </a:graphic>
          </wp:inline>
        </w:drawing>
      </w:r>
    </w:p>
    <w:p w14:paraId="5D0A0E9A" w14:textId="77777777" w:rsidR="009D54C0" w:rsidRPr="006117D4" w:rsidRDefault="009D54C0" w:rsidP="003875E3">
      <w:pPr>
        <w:pStyle w:val="Heading4"/>
      </w:pPr>
      <w:r w:rsidRPr="006117D4">
        <w:lastRenderedPageBreak/>
        <w:t>Create the BCS service application</w:t>
      </w:r>
    </w:p>
    <w:p w14:paraId="65DF0C79" w14:textId="77777777" w:rsidR="009D54C0" w:rsidRPr="003875E3" w:rsidRDefault="009D54C0" w:rsidP="00D12857">
      <w:pPr>
        <w:spacing w:line="240" w:lineRule="auto"/>
        <w:rPr>
          <w:color w:val="000000"/>
        </w:rPr>
      </w:pPr>
      <w:r w:rsidRPr="003875E3">
        <w:rPr>
          <w:color w:val="000000"/>
        </w:rPr>
        <w:t>Next</w:t>
      </w:r>
      <w:r>
        <w:rPr>
          <w:rFonts w:cs="Arial"/>
          <w:color w:val="000000"/>
        </w:rPr>
        <w:t>,</w:t>
      </w:r>
      <w:r w:rsidRPr="003875E3">
        <w:rPr>
          <w:color w:val="000000"/>
        </w:rPr>
        <w:t xml:space="preserve"> configure a new BDC service application and application proxy to allow web applications to consume BDC services:</w:t>
      </w:r>
    </w:p>
    <w:p w14:paraId="38EE78B1" w14:textId="77777777" w:rsidR="009D54C0" w:rsidRDefault="009D54C0" w:rsidP="003875E3">
      <w:pPr>
        <w:pStyle w:val="NumberedList1"/>
        <w:numPr>
          <w:ilvl w:val="0"/>
          <w:numId w:val="63"/>
        </w:numPr>
        <w:tabs>
          <w:tab w:val="left" w:pos="360"/>
        </w:tabs>
        <w:spacing w:line="240" w:lineRule="exact"/>
        <w:ind w:left="360" w:hanging="360"/>
        <w:rPr>
          <w:rFonts w:cs="Arial"/>
        </w:rPr>
      </w:pPr>
      <w:r>
        <w:rPr>
          <w:rFonts w:cs="Arial"/>
        </w:rPr>
        <w:t>Open Central Administration.</w:t>
      </w:r>
    </w:p>
    <w:p w14:paraId="2F98E602" w14:textId="77777777" w:rsidR="009D54C0" w:rsidRDefault="009D54C0" w:rsidP="003875E3">
      <w:pPr>
        <w:pStyle w:val="NumberedList1"/>
        <w:numPr>
          <w:ilvl w:val="0"/>
          <w:numId w:val="63"/>
        </w:numPr>
        <w:tabs>
          <w:tab w:val="left" w:pos="360"/>
        </w:tabs>
        <w:spacing w:line="240" w:lineRule="exact"/>
        <w:ind w:left="360" w:hanging="360"/>
        <w:rPr>
          <w:rFonts w:cs="Arial"/>
        </w:rPr>
      </w:pPr>
      <w:r>
        <w:rPr>
          <w:rFonts w:cs="Arial"/>
        </w:rPr>
        <w:t xml:space="preserve">Select </w:t>
      </w:r>
      <w:r w:rsidRPr="003875E3">
        <w:rPr>
          <w:b/>
        </w:rPr>
        <w:t>Manage Service Applications</w:t>
      </w:r>
      <w:r>
        <w:rPr>
          <w:rFonts w:cs="Arial"/>
        </w:rPr>
        <w:t xml:space="preserve"> under </w:t>
      </w:r>
      <w:r w:rsidRPr="003875E3">
        <w:rPr>
          <w:b/>
        </w:rPr>
        <w:t>Application Management</w:t>
      </w:r>
      <w:r>
        <w:rPr>
          <w:rFonts w:cs="Arial"/>
        </w:rPr>
        <w:t>.</w:t>
      </w:r>
    </w:p>
    <w:p w14:paraId="17BCAE0D" w14:textId="77777777" w:rsidR="009F632E" w:rsidRDefault="009F632E" w:rsidP="00E62B4C">
      <w:pPr>
        <w:pStyle w:val="ListParagraph"/>
        <w:ind w:left="360"/>
      </w:pPr>
      <w:r>
        <w:rPr>
          <w:noProof/>
          <w:lang w:val="en-US" w:eastAsia="en-US"/>
        </w:rPr>
        <w:drawing>
          <wp:inline distT="0" distB="0" distL="0" distR="0" wp14:anchorId="06915316" wp14:editId="102D2C04">
            <wp:extent cx="2491740" cy="845820"/>
            <wp:effectExtent l="0" t="0" r="381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491740" cy="845820"/>
                    </a:xfrm>
                    <a:prstGeom prst="rect">
                      <a:avLst/>
                    </a:prstGeom>
                  </pic:spPr>
                </pic:pic>
              </a:graphicData>
            </a:graphic>
          </wp:inline>
        </w:drawing>
      </w:r>
    </w:p>
    <w:p w14:paraId="3C6DDB99" w14:textId="77777777" w:rsidR="009D54C0" w:rsidRDefault="009D54C0" w:rsidP="003875E3">
      <w:pPr>
        <w:pStyle w:val="NumberedList1"/>
        <w:numPr>
          <w:ilvl w:val="0"/>
          <w:numId w:val="63"/>
        </w:numPr>
        <w:tabs>
          <w:tab w:val="left" w:pos="360"/>
        </w:tabs>
        <w:spacing w:line="240" w:lineRule="exact"/>
        <w:ind w:left="360" w:hanging="360"/>
        <w:rPr>
          <w:rFonts w:cs="Arial"/>
        </w:rPr>
      </w:pPr>
      <w:r>
        <w:rPr>
          <w:rFonts w:cs="Arial"/>
        </w:rPr>
        <w:t xml:space="preserve">Select </w:t>
      </w:r>
      <w:r w:rsidRPr="003875E3">
        <w:rPr>
          <w:b/>
        </w:rPr>
        <w:t>New</w:t>
      </w:r>
      <w:r>
        <w:rPr>
          <w:rFonts w:cs="Arial"/>
        </w:rPr>
        <w:t xml:space="preserve"> then </w:t>
      </w:r>
      <w:r w:rsidRPr="003875E3">
        <w:rPr>
          <w:b/>
        </w:rPr>
        <w:t>Business Data Connectivity Service</w:t>
      </w:r>
      <w:r>
        <w:rPr>
          <w:rFonts w:cs="Arial"/>
        </w:rPr>
        <w:t>.</w:t>
      </w:r>
    </w:p>
    <w:p w14:paraId="5D8E633B" w14:textId="77777777" w:rsidR="009F632E" w:rsidRDefault="00BE392E" w:rsidP="00E62B4C">
      <w:pPr>
        <w:pStyle w:val="ListParagraph"/>
        <w:ind w:left="360"/>
      </w:pPr>
      <w:r>
        <w:rPr>
          <w:noProof/>
          <w:lang w:val="en-US" w:eastAsia="en-US"/>
        </w:rPr>
        <w:drawing>
          <wp:inline distT="0" distB="0" distL="0" distR="0" wp14:anchorId="2FFE51B2" wp14:editId="4A90F500">
            <wp:extent cx="2095500" cy="166116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2095500" cy="1661160"/>
                    </a:xfrm>
                    <a:prstGeom prst="rect">
                      <a:avLst/>
                    </a:prstGeom>
                  </pic:spPr>
                </pic:pic>
              </a:graphicData>
            </a:graphic>
          </wp:inline>
        </w:drawing>
      </w:r>
    </w:p>
    <w:p w14:paraId="3A81C8CB" w14:textId="77777777" w:rsidR="009D54C0" w:rsidRDefault="009D54C0" w:rsidP="003875E3">
      <w:pPr>
        <w:pStyle w:val="NumberedList1"/>
        <w:numPr>
          <w:ilvl w:val="0"/>
          <w:numId w:val="63"/>
        </w:numPr>
        <w:tabs>
          <w:tab w:val="left" w:pos="360"/>
        </w:tabs>
        <w:spacing w:line="240" w:lineRule="exact"/>
        <w:ind w:left="360" w:hanging="360"/>
        <w:rPr>
          <w:rFonts w:cs="Arial"/>
        </w:rPr>
      </w:pPr>
      <w:r>
        <w:rPr>
          <w:rFonts w:cs="Arial"/>
        </w:rPr>
        <w:t>Configure the new service application. Be sure to select the correct service account (create a new managed account if the BDC service account is not in the list).</w:t>
      </w:r>
    </w:p>
    <w:p w14:paraId="2000DEFA" w14:textId="77777777" w:rsidR="009F632E" w:rsidRDefault="00BE392E" w:rsidP="00E62B4C">
      <w:pPr>
        <w:pStyle w:val="ListParagraph"/>
        <w:ind w:left="360"/>
      </w:pPr>
      <w:bookmarkStart w:id="344" w:name="_Toc289344735"/>
      <w:r>
        <w:rPr>
          <w:noProof/>
          <w:lang w:val="en-US" w:eastAsia="en-US"/>
        </w:rPr>
        <w:lastRenderedPageBreak/>
        <w:drawing>
          <wp:inline distT="0" distB="0" distL="0" distR="0" wp14:anchorId="3613EAF3" wp14:editId="35293FF9">
            <wp:extent cx="5485666" cy="4381500"/>
            <wp:effectExtent l="0" t="0" r="127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5485666" cy="4381500"/>
                    </a:xfrm>
                    <a:prstGeom prst="rect">
                      <a:avLst/>
                    </a:prstGeom>
                  </pic:spPr>
                </pic:pic>
              </a:graphicData>
            </a:graphic>
          </wp:inline>
        </w:drawing>
      </w:r>
    </w:p>
    <w:p w14:paraId="5C76DE62" w14:textId="77777777" w:rsidR="009D54C0" w:rsidRPr="006117D4" w:rsidRDefault="009D54C0" w:rsidP="003875E3">
      <w:pPr>
        <w:pStyle w:val="Heading3"/>
      </w:pPr>
      <w:bookmarkStart w:id="345" w:name="_Toc321916383"/>
      <w:r w:rsidRPr="006117D4">
        <w:t>Verification</w:t>
      </w:r>
      <w:bookmarkEnd w:id="344"/>
      <w:bookmarkEnd w:id="345"/>
    </w:p>
    <w:p w14:paraId="573E2CF8" w14:textId="77777777" w:rsidR="009D54C0" w:rsidRPr="006117D4" w:rsidRDefault="009D54C0" w:rsidP="003875E3">
      <w:pPr>
        <w:pStyle w:val="Heading4"/>
      </w:pPr>
      <w:r w:rsidRPr="006117D4">
        <w:t>Create a BCS external content type</w:t>
      </w:r>
    </w:p>
    <w:p w14:paraId="074FF7FF" w14:textId="77777777" w:rsidR="009D54C0" w:rsidRPr="003875E3" w:rsidRDefault="009D54C0" w:rsidP="00D12857">
      <w:pPr>
        <w:spacing w:line="240" w:lineRule="auto"/>
        <w:rPr>
          <w:color w:val="000000"/>
        </w:rPr>
      </w:pPr>
      <w:r w:rsidRPr="003875E3">
        <w:rPr>
          <w:color w:val="000000"/>
        </w:rPr>
        <w:t>To access external data through BDC a BDC eternal content type must be created. In this example we will use SharePoint Designer 2010 to create the external content type in the Portal web application (http://portal):</w:t>
      </w:r>
    </w:p>
    <w:p w14:paraId="21E99335"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Open SharePoint Designer 2010.</w:t>
      </w:r>
    </w:p>
    <w:p w14:paraId="18C11A1E"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Open the test site collection at http://portal.</w:t>
      </w:r>
    </w:p>
    <w:p w14:paraId="4313BDC6" w14:textId="77777777" w:rsidR="00083EA0" w:rsidRDefault="00083EA0" w:rsidP="00E62B4C">
      <w:pPr>
        <w:pStyle w:val="ListParagraph"/>
        <w:ind w:left="360"/>
      </w:pPr>
      <w:r>
        <w:rPr>
          <w:noProof/>
          <w:lang w:val="en-US" w:eastAsia="en-US"/>
        </w:rPr>
        <w:lastRenderedPageBreak/>
        <w:drawing>
          <wp:inline distT="0" distB="0" distL="0" distR="0" wp14:anchorId="0A88092E" wp14:editId="1FD4D565">
            <wp:extent cx="5253146" cy="4686300"/>
            <wp:effectExtent l="0" t="0" r="508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251835" cy="4685131"/>
                    </a:xfrm>
                    <a:prstGeom prst="rect">
                      <a:avLst/>
                    </a:prstGeom>
                  </pic:spPr>
                </pic:pic>
              </a:graphicData>
            </a:graphic>
          </wp:inline>
        </w:drawing>
      </w:r>
    </w:p>
    <w:p w14:paraId="67643CB4"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 xml:space="preserve">On the left hand navigation, click </w:t>
      </w:r>
      <w:r w:rsidRPr="003875E3">
        <w:rPr>
          <w:b/>
        </w:rPr>
        <w:t>External Content Types</w:t>
      </w:r>
      <w:r>
        <w:rPr>
          <w:rFonts w:cs="Arial"/>
        </w:rPr>
        <w:t>.</w:t>
      </w:r>
    </w:p>
    <w:p w14:paraId="0B79B530"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 xml:space="preserve">Select </w:t>
      </w:r>
      <w:r w:rsidRPr="003875E3">
        <w:rPr>
          <w:b/>
        </w:rPr>
        <w:t>External Content Type</w:t>
      </w:r>
      <w:r>
        <w:rPr>
          <w:rFonts w:cs="Arial"/>
        </w:rPr>
        <w:t xml:space="preserve"> in the </w:t>
      </w:r>
      <w:proofErr w:type="gramStart"/>
      <w:r w:rsidRPr="003875E3">
        <w:rPr>
          <w:b/>
        </w:rPr>
        <w:t>New</w:t>
      </w:r>
      <w:proofErr w:type="gramEnd"/>
      <w:r>
        <w:rPr>
          <w:rFonts w:cs="Arial"/>
        </w:rPr>
        <w:t xml:space="preserve"> section of the ribbon in the upper left hand corner of the page.</w:t>
      </w:r>
    </w:p>
    <w:p w14:paraId="5728A636" w14:textId="77777777" w:rsidR="001305BA" w:rsidRDefault="001305BA" w:rsidP="00E62B4C">
      <w:pPr>
        <w:ind w:left="360"/>
      </w:pPr>
      <w:r>
        <w:rPr>
          <w:noProof/>
        </w:rPr>
        <w:lastRenderedPageBreak/>
        <w:drawing>
          <wp:inline distT="0" distB="0" distL="0" distR="0" wp14:anchorId="430B598F" wp14:editId="2577A2EF">
            <wp:extent cx="1950720" cy="2316480"/>
            <wp:effectExtent l="0" t="0" r="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1950720" cy="2316480"/>
                    </a:xfrm>
                    <a:prstGeom prst="rect">
                      <a:avLst/>
                    </a:prstGeom>
                  </pic:spPr>
                </pic:pic>
              </a:graphicData>
            </a:graphic>
          </wp:inline>
        </w:drawing>
      </w:r>
    </w:p>
    <w:p w14:paraId="4D7D5329"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Give the External Content Type a display name.</w:t>
      </w:r>
    </w:p>
    <w:p w14:paraId="5BEC3B29" w14:textId="77777777" w:rsidR="001305BA" w:rsidRDefault="001305BA" w:rsidP="00E62B4C">
      <w:pPr>
        <w:ind w:left="360"/>
      </w:pPr>
      <w:r>
        <w:rPr>
          <w:noProof/>
        </w:rPr>
        <w:lastRenderedPageBreak/>
        <w:drawing>
          <wp:inline distT="0" distB="0" distL="0" distR="0" wp14:anchorId="79B27872" wp14:editId="4EC3B482">
            <wp:extent cx="3825240" cy="4358640"/>
            <wp:effectExtent l="0" t="0" r="381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3825240" cy="4358640"/>
                    </a:xfrm>
                    <a:prstGeom prst="rect">
                      <a:avLst/>
                    </a:prstGeom>
                  </pic:spPr>
                </pic:pic>
              </a:graphicData>
            </a:graphic>
          </wp:inline>
        </w:drawing>
      </w:r>
    </w:p>
    <w:p w14:paraId="10A689FC"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 xml:space="preserve">Then select </w:t>
      </w:r>
      <w:r w:rsidRPr="003875E3">
        <w:rPr>
          <w:b/>
        </w:rPr>
        <w:t>Click here to discover external data sources and define operations</w:t>
      </w:r>
      <w:r>
        <w:rPr>
          <w:rFonts w:cs="Arial"/>
        </w:rPr>
        <w:t>.</w:t>
      </w:r>
    </w:p>
    <w:p w14:paraId="60084636"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 xml:space="preserve">Click </w:t>
      </w:r>
      <w:r w:rsidRPr="003875E3">
        <w:rPr>
          <w:b/>
        </w:rPr>
        <w:t>Add Connection</w:t>
      </w:r>
      <w:r>
        <w:rPr>
          <w:rFonts w:cs="Arial"/>
        </w:rPr>
        <w:t>.</w:t>
      </w:r>
    </w:p>
    <w:p w14:paraId="387A7244" w14:textId="77777777" w:rsidR="001305BA" w:rsidRDefault="001305BA" w:rsidP="00E62B4C">
      <w:pPr>
        <w:ind w:left="360"/>
      </w:pPr>
      <w:r>
        <w:rPr>
          <w:noProof/>
        </w:rPr>
        <w:lastRenderedPageBreak/>
        <w:drawing>
          <wp:inline distT="0" distB="0" distL="0" distR="0" wp14:anchorId="44F0CC3F" wp14:editId="64D871BD">
            <wp:extent cx="3459480" cy="3604260"/>
            <wp:effectExtent l="0" t="0" r="762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3459480" cy="3604260"/>
                    </a:xfrm>
                    <a:prstGeom prst="rect">
                      <a:avLst/>
                    </a:prstGeom>
                  </pic:spPr>
                </pic:pic>
              </a:graphicData>
            </a:graphic>
          </wp:inline>
        </w:drawing>
      </w:r>
    </w:p>
    <w:p w14:paraId="4C7E5CB7"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 xml:space="preserve">Select </w:t>
      </w:r>
      <w:r w:rsidRPr="003875E3">
        <w:rPr>
          <w:b/>
        </w:rPr>
        <w:t>SQL Server</w:t>
      </w:r>
      <w:r>
        <w:rPr>
          <w:rFonts w:cs="Arial"/>
        </w:rPr>
        <w:t xml:space="preserve"> from the </w:t>
      </w:r>
      <w:r>
        <w:rPr>
          <w:rFonts w:cs="Arial"/>
          <w:b/>
        </w:rPr>
        <w:t>Data Source Type</w:t>
      </w:r>
      <w:r>
        <w:rPr>
          <w:rFonts w:cs="Arial"/>
        </w:rPr>
        <w:t xml:space="preserve"> dropdown list and add the information to connect to the test database. Be sure to select </w:t>
      </w:r>
      <w:r w:rsidRPr="003875E3">
        <w:rPr>
          <w:b/>
        </w:rPr>
        <w:t>Connect with the User’s Identity</w:t>
      </w:r>
      <w:r>
        <w:rPr>
          <w:rFonts w:cs="Arial"/>
        </w:rPr>
        <w:t xml:space="preserve"> to test delegation.</w:t>
      </w:r>
    </w:p>
    <w:p w14:paraId="26B7B34C" w14:textId="77777777" w:rsidR="001305BA" w:rsidRDefault="001305BA" w:rsidP="00E62B4C">
      <w:pPr>
        <w:ind w:left="360"/>
      </w:pPr>
      <w:r>
        <w:rPr>
          <w:noProof/>
        </w:rPr>
        <w:lastRenderedPageBreak/>
        <w:drawing>
          <wp:inline distT="0" distB="0" distL="0" distR="0" wp14:anchorId="5E904C3B" wp14:editId="60C954D7">
            <wp:extent cx="3665220" cy="2644140"/>
            <wp:effectExtent l="0" t="0" r="0" b="381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3665220" cy="2644140"/>
                    </a:xfrm>
                    <a:prstGeom prst="rect">
                      <a:avLst/>
                    </a:prstGeom>
                  </pic:spPr>
                </pic:pic>
              </a:graphicData>
            </a:graphic>
          </wp:inline>
        </w:drawing>
      </w:r>
    </w:p>
    <w:p w14:paraId="706623C7"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Expand the new connection. Right-click the test table (</w:t>
      </w:r>
      <w:r w:rsidRPr="003875E3">
        <w:rPr>
          <w:b/>
        </w:rPr>
        <w:t>Sales</w:t>
      </w:r>
      <w:r>
        <w:rPr>
          <w:rFonts w:cs="Arial"/>
        </w:rPr>
        <w:t xml:space="preserve">) and select </w:t>
      </w:r>
      <w:r w:rsidRPr="003875E3">
        <w:rPr>
          <w:b/>
        </w:rPr>
        <w:t>Create All Operations</w:t>
      </w:r>
      <w:r>
        <w:rPr>
          <w:rFonts w:cs="Arial"/>
        </w:rPr>
        <w:t>.</w:t>
      </w:r>
    </w:p>
    <w:p w14:paraId="197779D7" w14:textId="77777777" w:rsidR="002A1824" w:rsidRDefault="002A1824" w:rsidP="00E62B4C">
      <w:pPr>
        <w:ind w:left="360"/>
      </w:pPr>
      <w:r>
        <w:rPr>
          <w:noProof/>
        </w:rPr>
        <w:drawing>
          <wp:inline distT="0" distB="0" distL="0" distR="0" wp14:anchorId="26C89B0B" wp14:editId="78F0ADCA">
            <wp:extent cx="3147060" cy="18288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3147060" cy="1828800"/>
                    </a:xfrm>
                    <a:prstGeom prst="rect">
                      <a:avLst/>
                    </a:prstGeom>
                  </pic:spPr>
                </pic:pic>
              </a:graphicData>
            </a:graphic>
          </wp:inline>
        </w:drawing>
      </w:r>
    </w:p>
    <w:p w14:paraId="1789D9FE"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 xml:space="preserve">You should see an error explaining there isn’t a unique identifier defined. Select the identifier column and select the </w:t>
      </w:r>
      <w:r w:rsidRPr="003875E3">
        <w:rPr>
          <w:b/>
        </w:rPr>
        <w:t>Map to Identifier</w:t>
      </w:r>
      <w:r>
        <w:rPr>
          <w:rFonts w:cs="Arial"/>
        </w:rPr>
        <w:t xml:space="preserve"> check box. Click </w:t>
      </w:r>
      <w:r w:rsidRPr="003875E3">
        <w:rPr>
          <w:b/>
        </w:rPr>
        <w:t>Finish</w:t>
      </w:r>
      <w:r>
        <w:rPr>
          <w:rFonts w:cs="Arial"/>
        </w:rPr>
        <w:t xml:space="preserve"> to accept the default options and create the ECT operations.</w:t>
      </w:r>
    </w:p>
    <w:p w14:paraId="1E7C912F" w14:textId="77777777" w:rsidR="00DB6FAD" w:rsidRDefault="00DB6FAD" w:rsidP="00E62B4C">
      <w:pPr>
        <w:ind w:left="360"/>
      </w:pPr>
      <w:r>
        <w:rPr>
          <w:noProof/>
        </w:rPr>
        <w:lastRenderedPageBreak/>
        <w:drawing>
          <wp:inline distT="0" distB="0" distL="0" distR="0" wp14:anchorId="44481272" wp14:editId="1BF88731">
            <wp:extent cx="5497703" cy="4133850"/>
            <wp:effectExtent l="0" t="0" r="825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5497703" cy="4133850"/>
                    </a:xfrm>
                    <a:prstGeom prst="rect">
                      <a:avLst/>
                    </a:prstGeom>
                  </pic:spPr>
                </pic:pic>
              </a:graphicData>
            </a:graphic>
          </wp:inline>
        </w:drawing>
      </w:r>
    </w:p>
    <w:p w14:paraId="2BDA7C7C" w14:textId="77777777" w:rsidR="009D54C0" w:rsidRDefault="009D54C0" w:rsidP="003875E3">
      <w:pPr>
        <w:pStyle w:val="NumberedList1"/>
        <w:numPr>
          <w:ilvl w:val="0"/>
          <w:numId w:val="64"/>
        </w:numPr>
        <w:tabs>
          <w:tab w:val="left" w:pos="360"/>
        </w:tabs>
        <w:spacing w:line="240" w:lineRule="exact"/>
        <w:ind w:left="360" w:hanging="360"/>
        <w:rPr>
          <w:rFonts w:cs="Arial"/>
        </w:rPr>
      </w:pPr>
      <w:r>
        <w:rPr>
          <w:rFonts w:cs="Arial"/>
        </w:rPr>
        <w:t xml:space="preserve">Click </w:t>
      </w:r>
      <w:proofErr w:type="gramStart"/>
      <w:r>
        <w:rPr>
          <w:rFonts w:cs="Arial"/>
        </w:rPr>
        <w:t>Save</w:t>
      </w:r>
      <w:proofErr w:type="gramEnd"/>
      <w:r>
        <w:rPr>
          <w:rFonts w:cs="Arial"/>
        </w:rPr>
        <w:t xml:space="preserve"> (CTRL+S). This will publish the ECT to the BDC service application metadata store.</w:t>
      </w:r>
    </w:p>
    <w:p w14:paraId="77E674AA" w14:textId="77777777" w:rsidR="009D54C0" w:rsidRPr="006117D4" w:rsidRDefault="009D54C0" w:rsidP="003875E3">
      <w:pPr>
        <w:pStyle w:val="Heading4"/>
      </w:pPr>
      <w:r w:rsidRPr="006117D4">
        <w:t>Configure BCS security</w:t>
      </w:r>
    </w:p>
    <w:p w14:paraId="5F1692DF" w14:textId="77777777" w:rsidR="009D54C0" w:rsidRPr="003875E3" w:rsidRDefault="009D54C0" w:rsidP="00D12857">
      <w:pPr>
        <w:spacing w:line="240" w:lineRule="auto"/>
        <w:rPr>
          <w:color w:val="000000"/>
        </w:rPr>
      </w:pPr>
      <w:r w:rsidRPr="003875E3">
        <w:rPr>
          <w:color w:val="000000"/>
        </w:rPr>
        <w:t>Before clients can use the BCS external content type in the portal web application BCS permissions must be configured. BCS supports a granular permission model but for the purposes of this demo we will configure secure at the Metadata store level and propagate the security changes to all objects in the store.</w:t>
      </w:r>
    </w:p>
    <w:p w14:paraId="000D4B42" w14:textId="77777777" w:rsidR="009D54C0" w:rsidRDefault="009D54C0" w:rsidP="003875E3">
      <w:pPr>
        <w:pStyle w:val="NumberedList1"/>
        <w:numPr>
          <w:ilvl w:val="0"/>
          <w:numId w:val="65"/>
        </w:numPr>
        <w:tabs>
          <w:tab w:val="left" w:pos="360"/>
        </w:tabs>
        <w:spacing w:line="240" w:lineRule="exact"/>
        <w:ind w:left="360" w:hanging="360"/>
        <w:rPr>
          <w:rFonts w:cs="Arial"/>
        </w:rPr>
      </w:pPr>
      <w:r>
        <w:rPr>
          <w:rFonts w:cs="Arial"/>
        </w:rPr>
        <w:t>Open Central Administration.</w:t>
      </w:r>
    </w:p>
    <w:p w14:paraId="190CD914" w14:textId="77777777" w:rsidR="009D54C0" w:rsidRDefault="009D54C0" w:rsidP="003875E3">
      <w:pPr>
        <w:pStyle w:val="NumberedList1"/>
        <w:numPr>
          <w:ilvl w:val="0"/>
          <w:numId w:val="65"/>
        </w:numPr>
        <w:tabs>
          <w:tab w:val="left" w:pos="360"/>
        </w:tabs>
        <w:spacing w:line="240" w:lineRule="exact"/>
        <w:ind w:left="360" w:hanging="360"/>
        <w:rPr>
          <w:rFonts w:cs="Arial"/>
        </w:rPr>
      </w:pPr>
      <w:r>
        <w:rPr>
          <w:rFonts w:cs="Arial"/>
        </w:rPr>
        <w:t xml:space="preserve">Select </w:t>
      </w:r>
      <w:r w:rsidRPr="003875E3">
        <w:rPr>
          <w:b/>
        </w:rPr>
        <w:t>Manage Service Applications</w:t>
      </w:r>
      <w:r>
        <w:rPr>
          <w:rFonts w:cs="Arial"/>
        </w:rPr>
        <w:t xml:space="preserve"> under </w:t>
      </w:r>
      <w:r w:rsidRPr="003875E3">
        <w:rPr>
          <w:b/>
        </w:rPr>
        <w:t>Application Management</w:t>
      </w:r>
      <w:r>
        <w:rPr>
          <w:rFonts w:cs="Arial"/>
        </w:rPr>
        <w:t>.</w:t>
      </w:r>
    </w:p>
    <w:p w14:paraId="1CF08D4A" w14:textId="77777777" w:rsidR="005E045A" w:rsidRDefault="005E045A" w:rsidP="00E62B4C">
      <w:pPr>
        <w:pStyle w:val="ListParagraph"/>
        <w:ind w:left="360"/>
      </w:pPr>
      <w:r>
        <w:rPr>
          <w:noProof/>
          <w:lang w:val="en-US" w:eastAsia="en-US"/>
        </w:rPr>
        <w:lastRenderedPageBreak/>
        <w:drawing>
          <wp:inline distT="0" distB="0" distL="0" distR="0" wp14:anchorId="28672C3B" wp14:editId="1918AD93">
            <wp:extent cx="2491740" cy="845820"/>
            <wp:effectExtent l="0" t="0" r="381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2491740" cy="845820"/>
                    </a:xfrm>
                    <a:prstGeom prst="rect">
                      <a:avLst/>
                    </a:prstGeom>
                  </pic:spPr>
                </pic:pic>
              </a:graphicData>
            </a:graphic>
          </wp:inline>
        </w:drawing>
      </w:r>
    </w:p>
    <w:p w14:paraId="536919C8" w14:textId="77777777" w:rsidR="009D54C0" w:rsidRDefault="009D54C0" w:rsidP="003875E3">
      <w:pPr>
        <w:pStyle w:val="NumberedList1"/>
        <w:numPr>
          <w:ilvl w:val="0"/>
          <w:numId w:val="65"/>
        </w:numPr>
        <w:tabs>
          <w:tab w:val="left" w:pos="360"/>
        </w:tabs>
        <w:spacing w:line="240" w:lineRule="exact"/>
        <w:ind w:left="360" w:hanging="360"/>
        <w:rPr>
          <w:rFonts w:cs="Arial"/>
        </w:rPr>
      </w:pPr>
      <w:r>
        <w:rPr>
          <w:rFonts w:cs="Arial"/>
        </w:rPr>
        <w:t xml:space="preserve">Click the link for the new Service Application, </w:t>
      </w:r>
      <w:r w:rsidRPr="003875E3">
        <w:rPr>
          <w:b/>
        </w:rPr>
        <w:t>Business Data Services</w:t>
      </w:r>
      <w:r>
        <w:rPr>
          <w:rFonts w:cs="Arial"/>
        </w:rPr>
        <w:t xml:space="preserve"> in this example.</w:t>
      </w:r>
    </w:p>
    <w:p w14:paraId="020EE361" w14:textId="77777777" w:rsidR="001D1676" w:rsidRDefault="001D1676" w:rsidP="00E62B4C">
      <w:pPr>
        <w:pStyle w:val="ListParagraph"/>
        <w:ind w:left="360"/>
      </w:pPr>
      <w:r>
        <w:rPr>
          <w:noProof/>
          <w:lang w:val="en-US" w:eastAsia="en-US"/>
        </w:rPr>
        <w:drawing>
          <wp:inline distT="0" distB="0" distL="0" distR="0" wp14:anchorId="62C7A795" wp14:editId="2074EE66">
            <wp:extent cx="4686300" cy="1821180"/>
            <wp:effectExtent l="0" t="0" r="0" b="762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4686300" cy="1821180"/>
                    </a:xfrm>
                    <a:prstGeom prst="rect">
                      <a:avLst/>
                    </a:prstGeom>
                  </pic:spPr>
                </pic:pic>
              </a:graphicData>
            </a:graphic>
          </wp:inline>
        </w:drawing>
      </w:r>
    </w:p>
    <w:p w14:paraId="1035ABED" w14:textId="77777777" w:rsidR="009D54C0" w:rsidRDefault="009D54C0" w:rsidP="003875E3">
      <w:pPr>
        <w:pStyle w:val="NumberedList1"/>
        <w:numPr>
          <w:ilvl w:val="0"/>
          <w:numId w:val="65"/>
        </w:numPr>
        <w:tabs>
          <w:tab w:val="left" w:pos="360"/>
        </w:tabs>
        <w:spacing w:line="240" w:lineRule="exact"/>
        <w:ind w:left="360" w:hanging="360"/>
        <w:rPr>
          <w:rFonts w:cs="Arial"/>
        </w:rPr>
      </w:pPr>
      <w:r>
        <w:rPr>
          <w:rFonts w:cs="Arial"/>
        </w:rPr>
        <w:t xml:space="preserve">Select </w:t>
      </w:r>
      <w:r w:rsidRPr="003875E3">
        <w:rPr>
          <w:b/>
        </w:rPr>
        <w:t>Set Metadata Store Permissions</w:t>
      </w:r>
      <w:r>
        <w:rPr>
          <w:rFonts w:cs="Arial"/>
        </w:rPr>
        <w:t>.</w:t>
      </w:r>
    </w:p>
    <w:p w14:paraId="7611529A" w14:textId="77777777" w:rsidR="005E045A" w:rsidRDefault="005E045A" w:rsidP="00E62B4C">
      <w:pPr>
        <w:pStyle w:val="ListParagraph"/>
        <w:ind w:left="360"/>
      </w:pPr>
      <w:r>
        <w:rPr>
          <w:noProof/>
          <w:lang w:val="en-US" w:eastAsia="en-US"/>
        </w:rPr>
        <w:drawing>
          <wp:inline distT="0" distB="0" distL="0" distR="0" wp14:anchorId="40EA8EC7" wp14:editId="01744C54">
            <wp:extent cx="4838700" cy="3116580"/>
            <wp:effectExtent l="0" t="0" r="0" b="762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4838700" cy="3116580"/>
                    </a:xfrm>
                    <a:prstGeom prst="rect">
                      <a:avLst/>
                    </a:prstGeom>
                  </pic:spPr>
                </pic:pic>
              </a:graphicData>
            </a:graphic>
          </wp:inline>
        </w:drawing>
      </w:r>
    </w:p>
    <w:p w14:paraId="119AD4EF" w14:textId="77777777" w:rsidR="009D54C0" w:rsidRDefault="009D54C0" w:rsidP="003875E3">
      <w:pPr>
        <w:pStyle w:val="NumberedList1"/>
        <w:numPr>
          <w:ilvl w:val="0"/>
          <w:numId w:val="65"/>
        </w:numPr>
        <w:tabs>
          <w:tab w:val="left" w:pos="360"/>
        </w:tabs>
        <w:spacing w:line="240" w:lineRule="exact"/>
        <w:ind w:left="360" w:hanging="360"/>
        <w:rPr>
          <w:rFonts w:cs="Arial"/>
        </w:rPr>
      </w:pPr>
      <w:r>
        <w:rPr>
          <w:rFonts w:cs="Arial"/>
        </w:rPr>
        <w:lastRenderedPageBreak/>
        <w:t xml:space="preserve">In our example, we configured Enterprise Admins with all permissions and All Authenticated Users with all permissions except the </w:t>
      </w:r>
      <w:r>
        <w:rPr>
          <w:rFonts w:cs="Arial"/>
          <w:b/>
        </w:rPr>
        <w:t>Set Permissions</w:t>
      </w:r>
      <w:r>
        <w:rPr>
          <w:rFonts w:cs="Arial"/>
        </w:rPr>
        <w:t xml:space="preserve"> permission.</w:t>
      </w:r>
    </w:p>
    <w:p w14:paraId="7BE79961" w14:textId="77777777" w:rsidR="005E045A" w:rsidRDefault="005E045A" w:rsidP="00E62B4C">
      <w:pPr>
        <w:pStyle w:val="ListParagraph"/>
        <w:ind w:left="360"/>
      </w:pPr>
      <w:r>
        <w:rPr>
          <w:noProof/>
          <w:lang w:val="en-US" w:eastAsia="en-US"/>
        </w:rPr>
        <w:drawing>
          <wp:inline distT="0" distB="0" distL="0" distR="0" wp14:anchorId="65A0D26F" wp14:editId="65B5D4B3">
            <wp:extent cx="5051580" cy="4013200"/>
            <wp:effectExtent l="0" t="0" r="0" b="63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051580" cy="4013200"/>
                    </a:xfrm>
                    <a:prstGeom prst="rect">
                      <a:avLst/>
                    </a:prstGeom>
                  </pic:spPr>
                </pic:pic>
              </a:graphicData>
            </a:graphic>
          </wp:inline>
        </w:drawing>
      </w:r>
    </w:p>
    <w:p w14:paraId="7EF42628" w14:textId="77777777" w:rsidR="009D54C0" w:rsidRDefault="009D54C0" w:rsidP="003875E3">
      <w:pPr>
        <w:pStyle w:val="NumberedList1"/>
        <w:numPr>
          <w:ilvl w:val="0"/>
          <w:numId w:val="65"/>
        </w:numPr>
        <w:tabs>
          <w:tab w:val="left" w:pos="360"/>
        </w:tabs>
        <w:spacing w:line="240" w:lineRule="exact"/>
        <w:ind w:left="360" w:hanging="360"/>
        <w:rPr>
          <w:rFonts w:cs="Arial"/>
        </w:rPr>
      </w:pPr>
      <w:r>
        <w:rPr>
          <w:rFonts w:cs="Arial"/>
        </w:rPr>
        <w:t xml:space="preserve">Ensure the </w:t>
      </w:r>
      <w:r>
        <w:rPr>
          <w:rFonts w:cs="Arial"/>
          <w:b/>
        </w:rPr>
        <w:t>Propagate permissions</w:t>
      </w:r>
      <w:r>
        <w:rPr>
          <w:rFonts w:cs="Arial"/>
        </w:rPr>
        <w:t xml:space="preserve"> check box is selected and click </w:t>
      </w:r>
      <w:r w:rsidRPr="003875E3">
        <w:rPr>
          <w:b/>
        </w:rPr>
        <w:t>OK</w:t>
      </w:r>
      <w:r>
        <w:rPr>
          <w:rFonts w:cs="Arial"/>
        </w:rPr>
        <w:t xml:space="preserve"> to save your changes.</w:t>
      </w:r>
    </w:p>
    <w:p w14:paraId="7768B98D" w14:textId="77777777" w:rsidR="009D54C0" w:rsidRPr="006117D4" w:rsidRDefault="009D54C0" w:rsidP="003875E3">
      <w:pPr>
        <w:pStyle w:val="Heading4"/>
      </w:pPr>
      <w:r w:rsidRPr="006117D4">
        <w:t>Create a BCS External List</w:t>
      </w:r>
    </w:p>
    <w:p w14:paraId="07A33B28" w14:textId="77777777" w:rsidR="009D54C0" w:rsidRPr="003875E3" w:rsidRDefault="009D54C0" w:rsidP="00D12857">
      <w:pPr>
        <w:spacing w:line="240" w:lineRule="auto"/>
        <w:rPr>
          <w:color w:val="000000"/>
        </w:rPr>
      </w:pPr>
      <w:r w:rsidRPr="003875E3">
        <w:rPr>
          <w:color w:val="000000"/>
        </w:rPr>
        <w:t>To test the external content type we will configure an external list to display the external data in the portal application:</w:t>
      </w:r>
    </w:p>
    <w:p w14:paraId="1C21146C" w14:textId="77777777" w:rsidR="009D54C0" w:rsidRDefault="009D54C0" w:rsidP="003875E3">
      <w:pPr>
        <w:pStyle w:val="NumberedList1"/>
        <w:numPr>
          <w:ilvl w:val="0"/>
          <w:numId w:val="66"/>
        </w:numPr>
        <w:tabs>
          <w:tab w:val="left" w:pos="360"/>
        </w:tabs>
        <w:spacing w:line="240" w:lineRule="exact"/>
        <w:ind w:left="360" w:hanging="360"/>
        <w:rPr>
          <w:rFonts w:cs="Arial"/>
        </w:rPr>
      </w:pPr>
      <w:r>
        <w:rPr>
          <w:rFonts w:cs="Arial"/>
        </w:rPr>
        <w:t>Open SharePoint Designer 2010.</w:t>
      </w:r>
    </w:p>
    <w:p w14:paraId="3C193120" w14:textId="77777777" w:rsidR="009D54C0" w:rsidRDefault="009D54C0" w:rsidP="003875E3">
      <w:pPr>
        <w:pStyle w:val="NumberedList1"/>
        <w:numPr>
          <w:ilvl w:val="0"/>
          <w:numId w:val="66"/>
        </w:numPr>
        <w:tabs>
          <w:tab w:val="left" w:pos="360"/>
        </w:tabs>
        <w:spacing w:line="240" w:lineRule="exact"/>
        <w:ind w:left="360" w:hanging="360"/>
        <w:rPr>
          <w:rFonts w:cs="Arial"/>
        </w:rPr>
      </w:pPr>
      <w:r>
        <w:rPr>
          <w:rFonts w:cs="Arial"/>
        </w:rPr>
        <w:t>Open the test site collection at http://portal.</w:t>
      </w:r>
    </w:p>
    <w:p w14:paraId="2D7E73D0" w14:textId="77777777" w:rsidR="00ED2473" w:rsidRDefault="00ED2473" w:rsidP="00E62B4C">
      <w:pPr>
        <w:pStyle w:val="ListParagraph"/>
        <w:ind w:left="360"/>
      </w:pPr>
      <w:r>
        <w:rPr>
          <w:noProof/>
          <w:lang w:val="en-US" w:eastAsia="en-US"/>
        </w:rPr>
        <w:lastRenderedPageBreak/>
        <w:drawing>
          <wp:inline distT="0" distB="0" distL="0" distR="0" wp14:anchorId="0BADBD4F" wp14:editId="234430DB">
            <wp:extent cx="5253146" cy="4686300"/>
            <wp:effectExtent l="0" t="0" r="508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251835" cy="4685131"/>
                    </a:xfrm>
                    <a:prstGeom prst="rect">
                      <a:avLst/>
                    </a:prstGeom>
                  </pic:spPr>
                </pic:pic>
              </a:graphicData>
            </a:graphic>
          </wp:inline>
        </w:drawing>
      </w:r>
    </w:p>
    <w:p w14:paraId="672DCE93" w14:textId="77777777" w:rsidR="009D54C0" w:rsidRDefault="009D54C0" w:rsidP="003875E3">
      <w:pPr>
        <w:pStyle w:val="NumberedList1"/>
        <w:numPr>
          <w:ilvl w:val="0"/>
          <w:numId w:val="66"/>
        </w:numPr>
        <w:tabs>
          <w:tab w:val="left" w:pos="360"/>
        </w:tabs>
        <w:spacing w:line="240" w:lineRule="exact"/>
        <w:ind w:left="360" w:hanging="360"/>
        <w:rPr>
          <w:rFonts w:cs="Arial"/>
        </w:rPr>
      </w:pPr>
      <w:r>
        <w:rPr>
          <w:rFonts w:cs="Arial"/>
        </w:rPr>
        <w:t xml:space="preserve">Select </w:t>
      </w:r>
      <w:r w:rsidRPr="003875E3">
        <w:rPr>
          <w:b/>
        </w:rPr>
        <w:t>External Content Types</w:t>
      </w:r>
      <w:r>
        <w:rPr>
          <w:rFonts w:cs="Arial"/>
        </w:rPr>
        <w:t xml:space="preserve"> on the left side.</w:t>
      </w:r>
    </w:p>
    <w:p w14:paraId="635AB956" w14:textId="77777777" w:rsidR="00ED2473" w:rsidRDefault="00ED2473" w:rsidP="00E62B4C">
      <w:pPr>
        <w:ind w:left="360"/>
      </w:pPr>
      <w:r>
        <w:rPr>
          <w:noProof/>
        </w:rPr>
        <w:lastRenderedPageBreak/>
        <w:drawing>
          <wp:inline distT="0" distB="0" distL="0" distR="0" wp14:anchorId="0A12FB08" wp14:editId="15352199">
            <wp:extent cx="4069080" cy="3009900"/>
            <wp:effectExtent l="0" t="0" r="762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4069080" cy="3009900"/>
                    </a:xfrm>
                    <a:prstGeom prst="rect">
                      <a:avLst/>
                    </a:prstGeom>
                  </pic:spPr>
                </pic:pic>
              </a:graphicData>
            </a:graphic>
          </wp:inline>
        </w:drawing>
      </w:r>
    </w:p>
    <w:p w14:paraId="2A851393" w14:textId="77777777" w:rsidR="00ED2473" w:rsidRDefault="00ED2473" w:rsidP="00E62B4C">
      <w:pPr>
        <w:ind w:left="360"/>
      </w:pPr>
      <w:r>
        <w:rPr>
          <w:noProof/>
        </w:rPr>
        <w:drawing>
          <wp:inline distT="0" distB="0" distL="0" distR="0" wp14:anchorId="3256AD32" wp14:editId="423F1CFF">
            <wp:extent cx="4229100" cy="3406140"/>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4229100" cy="3406140"/>
                    </a:xfrm>
                    <a:prstGeom prst="rect">
                      <a:avLst/>
                    </a:prstGeom>
                  </pic:spPr>
                </pic:pic>
              </a:graphicData>
            </a:graphic>
          </wp:inline>
        </w:drawing>
      </w:r>
    </w:p>
    <w:p w14:paraId="4E4CC77E" w14:textId="77777777" w:rsidR="00ED2473" w:rsidRDefault="00ED2473" w:rsidP="00E62B4C">
      <w:pPr>
        <w:ind w:left="360"/>
      </w:pPr>
      <w:r>
        <w:rPr>
          <w:noProof/>
        </w:rPr>
        <w:lastRenderedPageBreak/>
        <w:drawing>
          <wp:inline distT="0" distB="0" distL="0" distR="0" wp14:anchorId="0A484792" wp14:editId="11EE52DB">
            <wp:extent cx="3390900" cy="2072640"/>
            <wp:effectExtent l="0" t="0" r="0" b="381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3390900" cy="2072640"/>
                    </a:xfrm>
                    <a:prstGeom prst="rect">
                      <a:avLst/>
                    </a:prstGeom>
                  </pic:spPr>
                </pic:pic>
              </a:graphicData>
            </a:graphic>
          </wp:inline>
        </w:drawing>
      </w:r>
    </w:p>
    <w:p w14:paraId="728E057C" w14:textId="77777777" w:rsidR="009D54C0" w:rsidRDefault="009D54C0" w:rsidP="00453307">
      <w:pPr>
        <w:pStyle w:val="NumberedList1"/>
        <w:numPr>
          <w:ilvl w:val="0"/>
          <w:numId w:val="66"/>
        </w:numPr>
        <w:tabs>
          <w:tab w:val="left" w:pos="360"/>
        </w:tabs>
        <w:spacing w:line="240" w:lineRule="exact"/>
        <w:ind w:left="360" w:hanging="360"/>
        <w:rPr>
          <w:rFonts w:cs="Arial"/>
        </w:rPr>
      </w:pPr>
      <w:r>
        <w:rPr>
          <w:rFonts w:cs="Arial"/>
        </w:rPr>
        <w:t>Click the content type that you created earlier.</w:t>
      </w:r>
    </w:p>
    <w:p w14:paraId="4D7568A5" w14:textId="77777777" w:rsidR="009D54C0" w:rsidRDefault="009D54C0" w:rsidP="00453307">
      <w:pPr>
        <w:pStyle w:val="NumberedList1"/>
        <w:numPr>
          <w:ilvl w:val="0"/>
          <w:numId w:val="66"/>
        </w:numPr>
        <w:tabs>
          <w:tab w:val="left" w:pos="360"/>
        </w:tabs>
        <w:spacing w:line="240" w:lineRule="exact"/>
        <w:ind w:left="360" w:hanging="360"/>
        <w:rPr>
          <w:rFonts w:cs="Arial"/>
        </w:rPr>
      </w:pPr>
      <w:r>
        <w:rPr>
          <w:rFonts w:cs="Arial"/>
        </w:rPr>
        <w:t xml:space="preserve">In the ribbon, click </w:t>
      </w:r>
      <w:r>
        <w:rPr>
          <w:rFonts w:cs="Arial"/>
          <w:b/>
        </w:rPr>
        <w:t>Create Lists &amp; Form</w:t>
      </w:r>
      <w:r>
        <w:rPr>
          <w:rFonts w:cs="Arial"/>
        </w:rPr>
        <w:t>.</w:t>
      </w:r>
    </w:p>
    <w:p w14:paraId="2C3C72DC" w14:textId="77777777" w:rsidR="009D54C0" w:rsidRDefault="009D54C0" w:rsidP="00453307">
      <w:pPr>
        <w:pStyle w:val="NumberedList1"/>
        <w:numPr>
          <w:ilvl w:val="0"/>
          <w:numId w:val="66"/>
        </w:numPr>
        <w:tabs>
          <w:tab w:val="left" w:pos="360"/>
        </w:tabs>
        <w:spacing w:line="240" w:lineRule="exact"/>
        <w:ind w:left="360" w:hanging="360"/>
        <w:rPr>
          <w:rFonts w:cs="Arial"/>
        </w:rPr>
      </w:pPr>
      <w:r>
        <w:rPr>
          <w:rFonts w:cs="Arial"/>
        </w:rPr>
        <w:t xml:space="preserve">If you are prompted to save the external content type, click </w:t>
      </w:r>
      <w:proofErr w:type="gramStart"/>
      <w:r>
        <w:rPr>
          <w:rFonts w:cs="Arial"/>
          <w:b/>
        </w:rPr>
        <w:t>Yes</w:t>
      </w:r>
      <w:proofErr w:type="gramEnd"/>
      <w:r>
        <w:rPr>
          <w:rFonts w:cs="Arial"/>
        </w:rPr>
        <w:t>.</w:t>
      </w:r>
    </w:p>
    <w:p w14:paraId="260F317F" w14:textId="77777777" w:rsidR="009D54C0" w:rsidRDefault="009D54C0" w:rsidP="00453307">
      <w:pPr>
        <w:pStyle w:val="NumberedList1"/>
        <w:numPr>
          <w:ilvl w:val="0"/>
          <w:numId w:val="66"/>
        </w:numPr>
        <w:tabs>
          <w:tab w:val="left" w:pos="360"/>
        </w:tabs>
        <w:spacing w:line="240" w:lineRule="exact"/>
        <w:ind w:left="360" w:hanging="360"/>
        <w:rPr>
          <w:rFonts w:cs="Arial"/>
        </w:rPr>
      </w:pPr>
      <w:r>
        <w:rPr>
          <w:rFonts w:cs="Arial"/>
        </w:rPr>
        <w:t xml:space="preserve">On the </w:t>
      </w:r>
      <w:r>
        <w:rPr>
          <w:rFonts w:cs="Arial"/>
          <w:b/>
        </w:rPr>
        <w:t>Create List and Form</w:t>
      </w:r>
      <w:r>
        <w:rPr>
          <w:rFonts w:cs="Arial"/>
        </w:rPr>
        <w:t xml:space="preserve"> dialog box, type a list name in the </w:t>
      </w:r>
      <w:r>
        <w:rPr>
          <w:rFonts w:cs="Arial"/>
          <w:b/>
        </w:rPr>
        <w:t>List Name</w:t>
      </w:r>
      <w:r>
        <w:rPr>
          <w:rFonts w:cs="Arial"/>
        </w:rPr>
        <w:t xml:space="preserve"> text box, and then click </w:t>
      </w:r>
      <w:r>
        <w:rPr>
          <w:rFonts w:cs="Arial"/>
          <w:b/>
        </w:rPr>
        <w:t>OK</w:t>
      </w:r>
      <w:r>
        <w:rPr>
          <w:rFonts w:cs="Arial"/>
        </w:rPr>
        <w:t>.</w:t>
      </w:r>
    </w:p>
    <w:p w14:paraId="2FEAAB3B" w14:textId="77777777" w:rsidR="009D54C0" w:rsidRPr="006117D4" w:rsidRDefault="009D54C0" w:rsidP="003875E3">
      <w:pPr>
        <w:pStyle w:val="Heading4"/>
      </w:pPr>
      <w:r w:rsidRPr="006117D4">
        <w:t>Open the external list in the browser</w:t>
      </w:r>
    </w:p>
    <w:p w14:paraId="58B7C4F5" w14:textId="77777777" w:rsidR="009D54C0" w:rsidRDefault="009D54C0" w:rsidP="003875E3">
      <w:pPr>
        <w:pStyle w:val="NumberedList1"/>
        <w:numPr>
          <w:ilvl w:val="0"/>
          <w:numId w:val="67"/>
        </w:numPr>
        <w:tabs>
          <w:tab w:val="left" w:pos="360"/>
        </w:tabs>
        <w:spacing w:line="240" w:lineRule="exact"/>
        <w:ind w:left="360" w:hanging="360"/>
        <w:rPr>
          <w:rFonts w:cs="Arial"/>
        </w:rPr>
      </w:pPr>
      <w:r>
        <w:rPr>
          <w:rFonts w:cs="Arial"/>
        </w:rPr>
        <w:t>Open SharePoint Designer 2010.</w:t>
      </w:r>
    </w:p>
    <w:p w14:paraId="1D0BD2A2" w14:textId="77777777" w:rsidR="009D54C0" w:rsidRDefault="009D54C0" w:rsidP="003875E3">
      <w:pPr>
        <w:pStyle w:val="NumberedList1"/>
        <w:numPr>
          <w:ilvl w:val="0"/>
          <w:numId w:val="67"/>
        </w:numPr>
        <w:tabs>
          <w:tab w:val="left" w:pos="360"/>
        </w:tabs>
        <w:spacing w:line="240" w:lineRule="exact"/>
        <w:ind w:left="360" w:hanging="360"/>
        <w:rPr>
          <w:rFonts w:cs="Arial"/>
        </w:rPr>
      </w:pPr>
      <w:r>
        <w:rPr>
          <w:rFonts w:cs="Arial"/>
        </w:rPr>
        <w:t>Open the test site collection at http://portal.</w:t>
      </w:r>
    </w:p>
    <w:p w14:paraId="699C4C58" w14:textId="77777777" w:rsidR="00ED2473" w:rsidRDefault="00ED2473" w:rsidP="00E62B4C">
      <w:pPr>
        <w:pStyle w:val="ListParagraph"/>
        <w:ind w:left="360"/>
      </w:pPr>
      <w:r>
        <w:rPr>
          <w:noProof/>
          <w:lang w:val="en-US" w:eastAsia="en-US"/>
        </w:rPr>
        <w:lastRenderedPageBreak/>
        <w:drawing>
          <wp:inline distT="0" distB="0" distL="0" distR="0" wp14:anchorId="7EED527A" wp14:editId="718217FD">
            <wp:extent cx="5253146" cy="4686300"/>
            <wp:effectExtent l="0" t="0" r="508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251835" cy="4685131"/>
                    </a:xfrm>
                    <a:prstGeom prst="rect">
                      <a:avLst/>
                    </a:prstGeom>
                  </pic:spPr>
                </pic:pic>
              </a:graphicData>
            </a:graphic>
          </wp:inline>
        </w:drawing>
      </w:r>
    </w:p>
    <w:p w14:paraId="2C29AE5A" w14:textId="77777777" w:rsidR="009D54C0" w:rsidRDefault="009D54C0" w:rsidP="003875E3">
      <w:pPr>
        <w:pStyle w:val="NumberedList1"/>
        <w:numPr>
          <w:ilvl w:val="0"/>
          <w:numId w:val="67"/>
        </w:numPr>
        <w:tabs>
          <w:tab w:val="left" w:pos="360"/>
        </w:tabs>
        <w:spacing w:line="240" w:lineRule="exact"/>
        <w:ind w:left="360" w:hanging="360"/>
        <w:rPr>
          <w:rFonts w:cs="Arial"/>
        </w:rPr>
      </w:pPr>
      <w:r>
        <w:rPr>
          <w:rFonts w:cs="Arial"/>
        </w:rPr>
        <w:t xml:space="preserve">Click "Lists and Libraries" in the left hand navigation. </w:t>
      </w:r>
    </w:p>
    <w:p w14:paraId="56127920" w14:textId="77777777" w:rsidR="009D54C0" w:rsidRDefault="009D54C0" w:rsidP="003875E3">
      <w:pPr>
        <w:pStyle w:val="NumberedList1"/>
        <w:numPr>
          <w:ilvl w:val="0"/>
          <w:numId w:val="67"/>
        </w:numPr>
        <w:tabs>
          <w:tab w:val="left" w:pos="360"/>
        </w:tabs>
        <w:spacing w:line="240" w:lineRule="exact"/>
        <w:ind w:left="360" w:hanging="360"/>
        <w:rPr>
          <w:rFonts w:cs="Arial"/>
        </w:rPr>
      </w:pPr>
      <w:r>
        <w:rPr>
          <w:rFonts w:cs="Arial"/>
        </w:rPr>
        <w:t xml:space="preserve">Select the external list at the bottom of the </w:t>
      </w:r>
      <w:r w:rsidRPr="003875E3">
        <w:rPr>
          <w:b/>
        </w:rPr>
        <w:t>List and Libraries</w:t>
      </w:r>
      <w:r>
        <w:rPr>
          <w:rFonts w:cs="Arial"/>
        </w:rPr>
        <w:t xml:space="preserve"> list.</w:t>
      </w:r>
    </w:p>
    <w:p w14:paraId="1DBDB6F0" w14:textId="77777777" w:rsidR="009D54C0" w:rsidRDefault="009D54C0" w:rsidP="003875E3">
      <w:pPr>
        <w:pStyle w:val="NumberedList1"/>
        <w:numPr>
          <w:ilvl w:val="0"/>
          <w:numId w:val="67"/>
        </w:numPr>
        <w:tabs>
          <w:tab w:val="left" w:pos="360"/>
        </w:tabs>
        <w:spacing w:line="240" w:lineRule="exact"/>
        <w:ind w:left="360" w:hanging="360"/>
        <w:rPr>
          <w:rFonts w:cs="Arial"/>
        </w:rPr>
      </w:pPr>
      <w:r>
        <w:rPr>
          <w:rFonts w:cs="Arial"/>
        </w:rPr>
        <w:t xml:space="preserve">Click the </w:t>
      </w:r>
      <w:r w:rsidRPr="003875E3">
        <w:rPr>
          <w:b/>
        </w:rPr>
        <w:t>Preview in Browser</w:t>
      </w:r>
      <w:r>
        <w:rPr>
          <w:rFonts w:cs="Arial"/>
        </w:rPr>
        <w:t xml:space="preserve"> button.</w:t>
      </w:r>
    </w:p>
    <w:p w14:paraId="121FE7C3" w14:textId="77777777" w:rsidR="00ED2473" w:rsidRDefault="00ED2473" w:rsidP="00E62B4C">
      <w:pPr>
        <w:pStyle w:val="ListParagraph"/>
        <w:ind w:left="360"/>
      </w:pPr>
      <w:r>
        <w:rPr>
          <w:noProof/>
          <w:lang w:val="en-US" w:eastAsia="en-US"/>
        </w:rPr>
        <w:lastRenderedPageBreak/>
        <w:drawing>
          <wp:inline distT="0" distB="0" distL="0" distR="0" wp14:anchorId="26DF46EA" wp14:editId="5EB0382D">
            <wp:extent cx="5271100" cy="4274820"/>
            <wp:effectExtent l="0" t="0" r="635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5271100" cy="4274820"/>
                    </a:xfrm>
                    <a:prstGeom prst="rect">
                      <a:avLst/>
                    </a:prstGeom>
                  </pic:spPr>
                </pic:pic>
              </a:graphicData>
            </a:graphic>
          </wp:inline>
        </w:drawing>
      </w:r>
    </w:p>
    <w:p w14:paraId="6D0ADDC2" w14:textId="77777777" w:rsidR="009D54C0" w:rsidRPr="003875E3" w:rsidRDefault="009D54C0" w:rsidP="003875E3">
      <w:pPr>
        <w:spacing w:line="240" w:lineRule="auto"/>
        <w:ind w:left="360"/>
        <w:rPr>
          <w:color w:val="000000"/>
        </w:rPr>
      </w:pPr>
      <w:r w:rsidRPr="003875E3">
        <w:rPr>
          <w:color w:val="000000"/>
        </w:rPr>
        <w:t>Internet Explorer will open and display the selected site and external list.</w:t>
      </w:r>
    </w:p>
    <w:p w14:paraId="54EA44FA" w14:textId="77777777" w:rsidR="00B9152E" w:rsidRDefault="00B9152E" w:rsidP="00E62B4C">
      <w:pPr>
        <w:pStyle w:val="ListParagraph"/>
        <w:ind w:left="360"/>
      </w:pPr>
      <w:r>
        <w:rPr>
          <w:noProof/>
          <w:lang w:val="en-US" w:eastAsia="en-US"/>
        </w:rPr>
        <w:lastRenderedPageBreak/>
        <w:drawing>
          <wp:inline distT="0" distB="0" distL="0" distR="0" wp14:anchorId="296806E4" wp14:editId="16DD2BED">
            <wp:extent cx="5464941" cy="2209800"/>
            <wp:effectExtent l="0" t="0" r="254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1"/>
                    <a:srcRect t="2929"/>
                    <a:stretch/>
                  </pic:blipFill>
                  <pic:spPr bwMode="auto">
                    <a:xfrm>
                      <a:off x="0" y="0"/>
                      <a:ext cx="5467990" cy="2211033"/>
                    </a:xfrm>
                    <a:prstGeom prst="rect">
                      <a:avLst/>
                    </a:prstGeom>
                    <a:ln>
                      <a:noFill/>
                    </a:ln>
                    <a:extLst>
                      <a:ext uri="{53640926-AAD7-44D8-BBD7-CCE9431645EC}">
                        <a14:shadowObscured xmlns:a14="http://schemas.microsoft.com/office/drawing/2010/main"/>
                      </a:ext>
                    </a:extLst>
                  </pic:spPr>
                </pic:pic>
              </a:graphicData>
            </a:graphic>
          </wp:inline>
        </w:drawing>
      </w:r>
    </w:p>
    <w:p w14:paraId="3A64FB12" w14:textId="77777777" w:rsidR="009D54C0" w:rsidRDefault="009D54C0" w:rsidP="003875E3">
      <w:pPr>
        <w:pStyle w:val="NumberedList1"/>
        <w:numPr>
          <w:ilvl w:val="0"/>
          <w:numId w:val="67"/>
        </w:numPr>
        <w:tabs>
          <w:tab w:val="left" w:pos="360"/>
        </w:tabs>
        <w:spacing w:line="240" w:lineRule="exact"/>
        <w:ind w:left="360" w:hanging="360"/>
        <w:rPr>
          <w:rFonts w:cs="Arial"/>
        </w:rPr>
      </w:pPr>
      <w:r>
        <w:rPr>
          <w:rFonts w:cs="Arial"/>
        </w:rPr>
        <w:t>Validate the external data is displayed correctly. To further validate the connection, change the source data in SQL Server Management Studio and refresh the browser page. You should see the data changes reflected in the browser.</w:t>
      </w:r>
    </w:p>
    <w:p w14:paraId="4F00A99F" w14:textId="77777777" w:rsidR="009D54C0" w:rsidRDefault="009D54C0">
      <w:pPr>
        <w:spacing w:line="240" w:lineRule="auto"/>
        <w:rPr>
          <w:rFonts w:cs="Arial"/>
          <w:color w:val="000000"/>
        </w:rPr>
      </w:pPr>
      <w:bookmarkStart w:id="346" w:name="_Toc274573098"/>
      <w:r>
        <w:rPr>
          <w:rFonts w:cs="Arial"/>
          <w:color w:val="000000"/>
        </w:rPr>
        <w:t xml:space="preserve"> </w:t>
      </w:r>
    </w:p>
    <w:p w14:paraId="6778088F" w14:textId="77777777" w:rsidR="009D54C0" w:rsidRDefault="009D54C0">
      <w:pPr>
        <w:spacing w:line="240" w:lineRule="auto"/>
        <w:rPr>
          <w:rFonts w:cs="Arial"/>
          <w:color w:val="000000"/>
        </w:rPr>
      </w:pPr>
      <w:r>
        <w:rPr>
          <w:rFonts w:cs="Arial"/>
          <w:color w:val="000000"/>
        </w:rPr>
        <w:br w:type="page"/>
      </w:r>
    </w:p>
    <w:p w14:paraId="02ED40F3" w14:textId="77777777" w:rsidR="009D54C0" w:rsidRDefault="009D54C0">
      <w:pPr>
        <w:pStyle w:val="Heading1"/>
        <w:rPr>
          <w:rFonts w:cs="Arial"/>
        </w:rPr>
      </w:pPr>
      <w:bookmarkStart w:id="347" w:name="BookMark14"/>
      <w:bookmarkStart w:id="348" w:name="BMce320af4baf14c52a26e8c6577e54453"/>
      <w:bookmarkStart w:id="349" w:name="_Toc289344736"/>
      <w:bookmarkStart w:id="350" w:name="_Toc321916384"/>
      <w:bookmarkEnd w:id="347"/>
      <w:bookmarkEnd w:id="348"/>
      <w:r>
        <w:rPr>
          <w:rFonts w:cs="Arial"/>
        </w:rPr>
        <w:t xml:space="preserve">Kerberos </w:t>
      </w:r>
      <w:bookmarkEnd w:id="346"/>
      <w:r>
        <w:rPr>
          <w:rFonts w:cs="Arial"/>
        </w:rPr>
        <w:t>configuration known issues (SharePoint Server 2010)</w:t>
      </w:r>
      <w:bookmarkEnd w:id="349"/>
      <w:bookmarkEnd w:id="350"/>
    </w:p>
    <w:p w14:paraId="62E16C70" w14:textId="77777777" w:rsidR="009D54C0" w:rsidRDefault="009D54C0">
      <w:pPr>
        <w:spacing w:line="240" w:lineRule="auto"/>
        <w:rPr>
          <w:rFonts w:cs="Arial"/>
          <w:color w:val="000000"/>
        </w:rPr>
      </w:pPr>
      <w:r>
        <w:rPr>
          <w:rFonts w:cs="Arial"/>
          <w:b/>
          <w:color w:val="808080"/>
          <w:sz w:val="18"/>
        </w:rPr>
        <w:t>Published: December 2, 2010</w:t>
      </w:r>
    </w:p>
    <w:p w14:paraId="7D09ED70" w14:textId="77777777" w:rsidR="009D54C0" w:rsidRDefault="009D54C0" w:rsidP="006117D4">
      <w:pPr>
        <w:pStyle w:val="Heading2"/>
      </w:pPr>
      <w:bookmarkStart w:id="351" w:name="_Toc289344737"/>
      <w:bookmarkStart w:id="352" w:name="_Toc274573099"/>
      <w:bookmarkStart w:id="353" w:name="_Toc321916385"/>
      <w:r w:rsidRPr="006117D4">
        <w:t>Kerberos</w:t>
      </w:r>
      <w:r>
        <w:t xml:space="preserve"> authentication and non-default ports</w:t>
      </w:r>
      <w:bookmarkEnd w:id="351"/>
      <w:bookmarkEnd w:id="352"/>
      <w:bookmarkEnd w:id="353"/>
    </w:p>
    <w:p w14:paraId="00E6CFFC" w14:textId="77777777" w:rsidR="009D54C0" w:rsidRPr="003875E3" w:rsidRDefault="009D54C0" w:rsidP="00D12857">
      <w:pPr>
        <w:spacing w:line="240" w:lineRule="auto"/>
        <w:rPr>
          <w:color w:val="000000"/>
        </w:rPr>
      </w:pPr>
      <w:r w:rsidRPr="003875E3">
        <w:rPr>
          <w:color w:val="000000"/>
        </w:rPr>
        <w:t xml:space="preserve">There is a known issue where some Kerberos clients (.NET </w:t>
      </w:r>
      <w:r>
        <w:rPr>
          <w:rFonts w:cs="Arial"/>
          <w:color w:val="000000"/>
        </w:rPr>
        <w:t>Framework</w:t>
      </w:r>
      <w:r w:rsidRPr="003875E3">
        <w:rPr>
          <w:color w:val="000000"/>
        </w:rPr>
        <w:t xml:space="preserve">, Internet Explorer 7 and 8 included) do not correctly form service principal names when attempting to authenticate with Kerberos enabled web applications that are configured on non-default ports (ports other than 80 and 443). The root of the problem is the client does not properly form the SPN in the TGS request by specifying it without the port number (as seen in the </w:t>
      </w:r>
      <w:proofErr w:type="spellStart"/>
      <w:r w:rsidRPr="003875E3">
        <w:rPr>
          <w:color w:val="000000"/>
        </w:rPr>
        <w:t>Sname</w:t>
      </w:r>
      <w:proofErr w:type="spellEnd"/>
      <w:r w:rsidRPr="003875E3">
        <w:rPr>
          <w:color w:val="000000"/>
        </w:rPr>
        <w:t xml:space="preserve"> of the TGS request). </w:t>
      </w:r>
    </w:p>
    <w:p w14:paraId="31C5B869" w14:textId="77777777" w:rsidR="009D54C0" w:rsidRPr="003875E3" w:rsidRDefault="009D54C0" w:rsidP="00D12857">
      <w:pPr>
        <w:spacing w:line="240" w:lineRule="auto"/>
        <w:rPr>
          <w:color w:val="000000"/>
        </w:rPr>
      </w:pPr>
      <w:r w:rsidRPr="003875E3">
        <w:rPr>
          <w:color w:val="000000"/>
        </w:rPr>
        <w:t>Example:</w:t>
      </w:r>
    </w:p>
    <w:p w14:paraId="09406107" w14:textId="77777777" w:rsidR="009D54C0" w:rsidRPr="003875E3" w:rsidRDefault="009D54C0" w:rsidP="00D12857">
      <w:pPr>
        <w:spacing w:line="240" w:lineRule="auto"/>
        <w:rPr>
          <w:color w:val="000000"/>
        </w:rPr>
      </w:pPr>
      <w:r w:rsidRPr="003875E3">
        <w:rPr>
          <w:color w:val="000000"/>
        </w:rPr>
        <w:t>If the web application is running at http://intranet.contoso.com:1234, the client will request a ticket for a service with a SPN equal to http/intranet.contoso.com instead of http/intranet.contoso.com:1234</w:t>
      </w:r>
      <w:r>
        <w:rPr>
          <w:rFonts w:cs="Arial"/>
          <w:color w:val="000000"/>
        </w:rPr>
        <w:t xml:space="preserve">. </w:t>
      </w:r>
    </w:p>
    <w:p w14:paraId="05D6F019" w14:textId="77777777" w:rsidR="009D54C0" w:rsidRPr="003875E3" w:rsidRDefault="009D54C0" w:rsidP="00D12857">
      <w:pPr>
        <w:spacing w:line="240" w:lineRule="auto"/>
        <w:rPr>
          <w:color w:val="000000"/>
        </w:rPr>
      </w:pPr>
      <w:r w:rsidRPr="003875E3">
        <w:rPr>
          <w:color w:val="000000"/>
        </w:rPr>
        <w:t>Details regarding the issue can be found in the following articles:</w:t>
      </w:r>
    </w:p>
    <w:p w14:paraId="21C5A0CD" w14:textId="77777777" w:rsidR="009D54C0" w:rsidRDefault="007D27AF">
      <w:pPr>
        <w:pStyle w:val="BulletedList1"/>
        <w:spacing w:line="240" w:lineRule="exact"/>
        <w:rPr>
          <w:rFonts w:cs="Arial"/>
        </w:rPr>
      </w:pPr>
      <w:hyperlink r:id="rId322" w:tooltip="http://support.microsoft.com/kb/908209/en-us" w:history="1">
        <w:r w:rsidR="009D54C0">
          <w:rPr>
            <w:rStyle w:val="Hyperlink"/>
            <w:rFonts w:cs="Arial"/>
          </w:rPr>
          <w:t>Internet Explorer 6 cannot use the Kerberos authentication protocol to connect to a Web site that uses a non-standard port in Windows XP and in Windows Server 2003</w:t>
        </w:r>
      </w:hyperlink>
      <w:r w:rsidR="009D54C0">
        <w:rPr>
          <w:rFonts w:cs="Arial"/>
        </w:rPr>
        <w:t xml:space="preserve"> (http://support.microsoft.com/kb/908209/en-us)</w:t>
      </w:r>
    </w:p>
    <w:p w14:paraId="35B68CA9" w14:textId="77777777" w:rsidR="009D54C0" w:rsidRDefault="007D27AF">
      <w:pPr>
        <w:pStyle w:val="BulletedList1"/>
        <w:spacing w:line="240" w:lineRule="exact"/>
        <w:rPr>
          <w:rFonts w:cs="Arial"/>
        </w:rPr>
      </w:pPr>
      <w:hyperlink r:id="rId323" w:tooltip="http://go.microsoft.com/fwlink/?LinkId=196987" w:history="1">
        <w:r w:rsidR="009D54C0">
          <w:rPr>
            <w:rStyle w:val="Hyperlink"/>
            <w:rFonts w:cs="Arial"/>
          </w:rPr>
          <w:t>Configure Kerberos authentication (Office SharePoint Server 2007)</w:t>
        </w:r>
      </w:hyperlink>
      <w:r w:rsidR="009D54C0">
        <w:rPr>
          <w:rFonts w:cs="Arial"/>
        </w:rPr>
        <w:t xml:space="preserve"> (http://go.microsoft.com/fwlink/?LinkId=196987)</w:t>
      </w:r>
    </w:p>
    <w:p w14:paraId="373F09B9" w14:textId="77777777" w:rsidR="009D54C0" w:rsidRPr="003875E3" w:rsidRDefault="009D54C0" w:rsidP="00D12857">
      <w:pPr>
        <w:spacing w:line="240" w:lineRule="auto"/>
        <w:rPr>
          <w:color w:val="000000"/>
        </w:rPr>
      </w:pPr>
      <w:r w:rsidRPr="003875E3">
        <w:rPr>
          <w:color w:val="000000"/>
        </w:rPr>
        <w:t>To work around this issue, register SPNs with and without port number. Example:</w:t>
      </w:r>
    </w:p>
    <w:p w14:paraId="0864C398" w14:textId="77777777" w:rsidR="009D54C0" w:rsidRDefault="009D54C0" w:rsidP="003875E3">
      <w:pPr>
        <w:pStyle w:val="BulletedList1"/>
        <w:spacing w:line="240" w:lineRule="exact"/>
        <w:rPr>
          <w:rFonts w:cs="Arial"/>
        </w:rPr>
      </w:pPr>
      <w:r>
        <w:rPr>
          <w:rFonts w:cs="Arial"/>
        </w:rPr>
        <w:t>http://intranet.contoso.com:12345</w:t>
      </w:r>
    </w:p>
    <w:p w14:paraId="1CB05957" w14:textId="77777777" w:rsidR="009D54C0" w:rsidRDefault="009D54C0" w:rsidP="003875E3">
      <w:pPr>
        <w:pStyle w:val="BulletedList1"/>
        <w:spacing w:line="240" w:lineRule="exact"/>
        <w:rPr>
          <w:rFonts w:cs="Arial"/>
        </w:rPr>
      </w:pPr>
      <w:r>
        <w:rPr>
          <w:rFonts w:cs="Arial"/>
        </w:rPr>
        <w:t xml:space="preserve">http/intranet </w:t>
      </w:r>
    </w:p>
    <w:p w14:paraId="34601E25" w14:textId="77777777" w:rsidR="009D54C0" w:rsidRDefault="009D54C0" w:rsidP="003875E3">
      <w:pPr>
        <w:pStyle w:val="BulletedList1"/>
        <w:spacing w:line="240" w:lineRule="exact"/>
        <w:rPr>
          <w:rFonts w:cs="Arial"/>
        </w:rPr>
      </w:pPr>
      <w:r>
        <w:rPr>
          <w:rFonts w:cs="Arial"/>
        </w:rPr>
        <w:t xml:space="preserve">http/intranet.contoso.com </w:t>
      </w:r>
    </w:p>
    <w:p w14:paraId="66714C7A" w14:textId="77777777" w:rsidR="009D54C0" w:rsidRDefault="009D54C0" w:rsidP="003875E3">
      <w:pPr>
        <w:pStyle w:val="BulletedList1"/>
        <w:spacing w:line="240" w:lineRule="exact"/>
        <w:rPr>
          <w:rFonts w:cs="Arial"/>
        </w:rPr>
      </w:pPr>
      <w:r>
        <w:rPr>
          <w:rFonts w:cs="Arial"/>
        </w:rPr>
        <w:t>http/intranet:12345</w:t>
      </w:r>
    </w:p>
    <w:p w14:paraId="238FD8C3" w14:textId="77777777" w:rsidR="009D54C0" w:rsidRDefault="009D54C0" w:rsidP="003875E3">
      <w:pPr>
        <w:pStyle w:val="BulletedList1"/>
        <w:spacing w:line="240" w:lineRule="exact"/>
        <w:rPr>
          <w:rFonts w:cs="Arial"/>
        </w:rPr>
      </w:pPr>
      <w:r>
        <w:rPr>
          <w:rFonts w:cs="Arial"/>
        </w:rPr>
        <w:lastRenderedPageBreak/>
        <w:t xml:space="preserve">http/intranet.contoso.com:12345 </w:t>
      </w:r>
    </w:p>
    <w:p w14:paraId="607B6EA7" w14:textId="77777777" w:rsidR="009D54C0" w:rsidRPr="003875E3" w:rsidRDefault="009D54C0" w:rsidP="00D12857">
      <w:pPr>
        <w:spacing w:line="240" w:lineRule="auto"/>
        <w:rPr>
          <w:color w:val="000000"/>
        </w:rPr>
      </w:pPr>
      <w:r w:rsidRPr="003875E3">
        <w:rPr>
          <w:color w:val="000000"/>
        </w:rPr>
        <w:t xml:space="preserve">We recommend that you register the non-default port to ensure that if the issue is resolved in some future service pack or hot fix, the applications using the workaround will still continue to function. </w:t>
      </w:r>
    </w:p>
    <w:p w14:paraId="7A50F73F" w14:textId="77777777" w:rsidR="009D54C0" w:rsidRPr="003875E3" w:rsidRDefault="009D54C0" w:rsidP="00D12857">
      <w:pPr>
        <w:spacing w:line="240" w:lineRule="auto"/>
        <w:rPr>
          <w:color w:val="000000"/>
        </w:rPr>
      </w:pPr>
      <w:r w:rsidRPr="003875E3">
        <w:rPr>
          <w:color w:val="000000"/>
        </w:rPr>
        <w:t>Note that this workaround will not work if the following conditions are true:</w:t>
      </w:r>
    </w:p>
    <w:p w14:paraId="0F2A3263" w14:textId="77777777" w:rsidR="009D54C0" w:rsidRDefault="009D54C0" w:rsidP="003875E3">
      <w:pPr>
        <w:pStyle w:val="BulletedList1"/>
        <w:spacing w:line="240" w:lineRule="exact"/>
        <w:rPr>
          <w:rFonts w:cs="Arial"/>
        </w:rPr>
      </w:pPr>
      <w:r>
        <w:rPr>
          <w:rFonts w:cs="Arial"/>
        </w:rPr>
        <w:t>There is more than one web application running on a non-default port</w:t>
      </w:r>
    </w:p>
    <w:p w14:paraId="60DBB53D" w14:textId="77777777" w:rsidR="009D54C0" w:rsidRDefault="009D54C0" w:rsidP="003875E3">
      <w:pPr>
        <w:pStyle w:val="BulletedList1"/>
        <w:spacing w:line="240" w:lineRule="exact"/>
        <w:rPr>
          <w:rFonts w:cs="Arial"/>
        </w:rPr>
      </w:pPr>
      <w:r>
        <w:rPr>
          <w:rFonts w:cs="Arial"/>
        </w:rPr>
        <w:t>The web applications either bind to the host name of the server or bind to the same host header (on different ports)</w:t>
      </w:r>
    </w:p>
    <w:p w14:paraId="67C4C49E" w14:textId="77777777" w:rsidR="009D54C0" w:rsidRDefault="009D54C0" w:rsidP="003875E3">
      <w:pPr>
        <w:pStyle w:val="BulletedList1"/>
        <w:spacing w:line="240" w:lineRule="exact"/>
        <w:rPr>
          <w:rFonts w:cs="Arial"/>
        </w:rPr>
      </w:pPr>
      <w:r>
        <w:rPr>
          <w:rFonts w:cs="Arial"/>
        </w:rPr>
        <w:t>The web application IIS application pools use different service accounts</w:t>
      </w:r>
    </w:p>
    <w:p w14:paraId="02B7CAFA" w14:textId="77777777" w:rsidR="009D54C0" w:rsidRDefault="009D54C0" w:rsidP="003875E3">
      <w:pPr>
        <w:pStyle w:val="BulletedList1"/>
        <w:spacing w:line="240" w:lineRule="exact"/>
        <w:rPr>
          <w:rFonts w:cs="Arial"/>
        </w:rPr>
      </w:pPr>
      <w:r>
        <w:rPr>
          <w:rFonts w:cs="Arial"/>
        </w:rPr>
        <w:t xml:space="preserve">http://server.contoso.com:5000 </w:t>
      </w:r>
      <w:proofErr w:type="spellStart"/>
      <w:r>
        <w:rPr>
          <w:rFonts w:cs="Arial"/>
        </w:rPr>
        <w:t>AppPool</w:t>
      </w:r>
      <w:proofErr w:type="spellEnd"/>
      <w:r>
        <w:rPr>
          <w:rFonts w:cs="Arial"/>
        </w:rPr>
        <w:t xml:space="preserve"> Id: </w:t>
      </w:r>
      <w:proofErr w:type="spellStart"/>
      <w:r>
        <w:rPr>
          <w:rFonts w:cs="Arial"/>
        </w:rPr>
        <w:t>contoso</w:t>
      </w:r>
      <w:proofErr w:type="spellEnd"/>
      <w:r>
        <w:rPr>
          <w:rFonts w:cs="Arial"/>
        </w:rPr>
        <w:t>\</w:t>
      </w:r>
      <w:proofErr w:type="spellStart"/>
      <w:r>
        <w:rPr>
          <w:rFonts w:cs="Arial"/>
        </w:rPr>
        <w:t>svcA</w:t>
      </w:r>
      <w:proofErr w:type="spellEnd"/>
    </w:p>
    <w:p w14:paraId="5FF289AC" w14:textId="77777777" w:rsidR="009D54C0" w:rsidRDefault="009D54C0" w:rsidP="003875E3">
      <w:pPr>
        <w:pStyle w:val="BulletedList1"/>
        <w:spacing w:line="240" w:lineRule="exact"/>
        <w:rPr>
          <w:rFonts w:cs="Arial"/>
        </w:rPr>
      </w:pPr>
      <w:r>
        <w:rPr>
          <w:rFonts w:cs="Arial"/>
        </w:rPr>
        <w:t xml:space="preserve">http://server.contoso.com:5001 </w:t>
      </w:r>
      <w:proofErr w:type="spellStart"/>
      <w:r>
        <w:rPr>
          <w:rFonts w:cs="Arial"/>
        </w:rPr>
        <w:t>AppPool</w:t>
      </w:r>
      <w:proofErr w:type="spellEnd"/>
      <w:r>
        <w:rPr>
          <w:rFonts w:cs="Arial"/>
        </w:rPr>
        <w:t xml:space="preserve"> Id: </w:t>
      </w:r>
      <w:proofErr w:type="spellStart"/>
      <w:r>
        <w:rPr>
          <w:rFonts w:cs="Arial"/>
        </w:rPr>
        <w:t>contoso</w:t>
      </w:r>
      <w:proofErr w:type="spellEnd"/>
      <w:r>
        <w:rPr>
          <w:rFonts w:cs="Arial"/>
        </w:rPr>
        <w:t>\</w:t>
      </w:r>
      <w:proofErr w:type="spellStart"/>
      <w:r>
        <w:rPr>
          <w:rFonts w:cs="Arial"/>
        </w:rPr>
        <w:t>svcB</w:t>
      </w:r>
      <w:proofErr w:type="spellEnd"/>
      <w:r>
        <w:rPr>
          <w:rFonts w:cs="Arial"/>
        </w:rPr>
        <w:t xml:space="preserve"> </w:t>
      </w:r>
    </w:p>
    <w:p w14:paraId="769875CF" w14:textId="77777777" w:rsidR="009D54C0" w:rsidRPr="003875E3" w:rsidRDefault="009D54C0" w:rsidP="00D12857">
      <w:pPr>
        <w:spacing w:line="240" w:lineRule="auto"/>
        <w:rPr>
          <w:color w:val="000000"/>
        </w:rPr>
      </w:pPr>
      <w:r w:rsidRPr="003875E3">
        <w:rPr>
          <w:color w:val="000000"/>
        </w:rPr>
        <w:t>If these conditions are true, following the recommendation in this workaround will yield duplicate SPNs registered to different service accounts which will break Kerberos authentication.</w:t>
      </w:r>
    </w:p>
    <w:p w14:paraId="51EC6D60" w14:textId="77777777" w:rsidR="009D54C0" w:rsidRPr="003875E3" w:rsidRDefault="009D54C0" w:rsidP="00D12857">
      <w:pPr>
        <w:spacing w:line="240" w:lineRule="auto"/>
        <w:rPr>
          <w:color w:val="000000"/>
        </w:rPr>
      </w:pPr>
      <w:r w:rsidRPr="003875E3">
        <w:rPr>
          <w:color w:val="000000"/>
        </w:rPr>
        <w:t xml:space="preserve">If you have multiple web sites sharing a common host name running on multiple ports, and you use different IIS application pool identities for the web applications, then you cannot use Kerberos authentication on all web sites. (One application can use </w:t>
      </w:r>
      <w:proofErr w:type="gramStart"/>
      <w:r w:rsidRPr="003875E3">
        <w:rPr>
          <w:color w:val="000000"/>
        </w:rPr>
        <w:t>Kerberos,</w:t>
      </w:r>
      <w:proofErr w:type="gramEnd"/>
      <w:r w:rsidRPr="003875E3">
        <w:rPr>
          <w:color w:val="000000"/>
        </w:rPr>
        <w:t xml:space="preserve"> the rest will require another authentication protocol.) To use Kerberos on all applications in this scenario, you would need to either:</w:t>
      </w:r>
    </w:p>
    <w:p w14:paraId="762CDA5B" w14:textId="77777777" w:rsidR="009D54C0" w:rsidRDefault="009D54C0" w:rsidP="003875E3">
      <w:pPr>
        <w:pStyle w:val="NumberedList1"/>
        <w:numPr>
          <w:ilvl w:val="0"/>
          <w:numId w:val="68"/>
        </w:numPr>
        <w:tabs>
          <w:tab w:val="left" w:pos="360"/>
        </w:tabs>
        <w:spacing w:line="240" w:lineRule="exact"/>
        <w:ind w:left="360" w:hanging="360"/>
        <w:rPr>
          <w:rFonts w:cs="Arial"/>
        </w:rPr>
      </w:pPr>
      <w:r>
        <w:rPr>
          <w:rFonts w:cs="Arial"/>
        </w:rPr>
        <w:t>Run all web applications under 1 shared service account</w:t>
      </w:r>
    </w:p>
    <w:p w14:paraId="31C1D723" w14:textId="77777777" w:rsidR="009D54C0" w:rsidRDefault="009D54C0" w:rsidP="003875E3">
      <w:pPr>
        <w:pStyle w:val="NumberedList1"/>
        <w:numPr>
          <w:ilvl w:val="0"/>
          <w:numId w:val="68"/>
        </w:numPr>
        <w:tabs>
          <w:tab w:val="left" w:pos="360"/>
        </w:tabs>
        <w:spacing w:line="240" w:lineRule="exact"/>
        <w:ind w:left="360" w:hanging="360"/>
        <w:rPr>
          <w:rFonts w:cs="Arial"/>
        </w:rPr>
      </w:pPr>
      <w:r>
        <w:rPr>
          <w:rFonts w:cs="Arial"/>
        </w:rPr>
        <w:t>Run each site with its own host header</w:t>
      </w:r>
    </w:p>
    <w:p w14:paraId="746719C7" w14:textId="77777777" w:rsidR="009D54C0" w:rsidRPr="006117D4" w:rsidRDefault="009D54C0" w:rsidP="006117D4">
      <w:pPr>
        <w:pStyle w:val="Heading2"/>
      </w:pPr>
      <w:bookmarkStart w:id="354" w:name="_Toc289344738"/>
      <w:bookmarkStart w:id="355" w:name="_Toc274573100"/>
      <w:bookmarkStart w:id="356" w:name="_Toc321916386"/>
      <w:r w:rsidRPr="006117D4">
        <w:t>Kerberos authentication and DNS CNAMEs</w:t>
      </w:r>
      <w:bookmarkEnd w:id="354"/>
      <w:bookmarkEnd w:id="355"/>
      <w:bookmarkEnd w:id="356"/>
    </w:p>
    <w:p w14:paraId="3254CCBF" w14:textId="77777777" w:rsidR="009D54C0" w:rsidRPr="003875E3" w:rsidRDefault="009D54C0" w:rsidP="00D12857">
      <w:pPr>
        <w:spacing w:line="240" w:lineRule="auto"/>
        <w:rPr>
          <w:color w:val="000000"/>
        </w:rPr>
      </w:pPr>
      <w:r w:rsidRPr="003875E3">
        <w:rPr>
          <w:color w:val="000000"/>
        </w:rPr>
        <w:t xml:space="preserve">There is a known issue with some Kerberos clients (Internet Explorer 7 and 8 included) that attempt to authenticate with Kerberos enabled services that are configured to resolve using DNS CNAMEs instead of A Records. The root of the problem is the client does not correctly form the SPN in the TGS request by creating it using the host name (A Record) instead of the alias name (CNAME). </w:t>
      </w:r>
    </w:p>
    <w:p w14:paraId="7A3F9320" w14:textId="77777777" w:rsidR="009D54C0" w:rsidRPr="003875E3" w:rsidRDefault="009D54C0" w:rsidP="00D12857">
      <w:pPr>
        <w:spacing w:line="240" w:lineRule="auto"/>
        <w:rPr>
          <w:color w:val="000000"/>
        </w:rPr>
      </w:pPr>
      <w:r w:rsidRPr="003875E3">
        <w:rPr>
          <w:color w:val="000000"/>
        </w:rPr>
        <w:t>Example:</w:t>
      </w:r>
    </w:p>
    <w:p w14:paraId="73FC275C" w14:textId="77777777" w:rsidR="009D54C0" w:rsidRPr="003875E3" w:rsidRDefault="009D54C0" w:rsidP="00D12857">
      <w:pPr>
        <w:spacing w:line="240" w:lineRule="auto"/>
        <w:rPr>
          <w:color w:val="000000"/>
        </w:rPr>
      </w:pPr>
      <w:r w:rsidRPr="003875E3">
        <w:rPr>
          <w:color w:val="000000"/>
        </w:rPr>
        <w:t>A Record: wfe01.contoso.com</w:t>
      </w:r>
    </w:p>
    <w:p w14:paraId="2B7EF4A0" w14:textId="77777777" w:rsidR="009D54C0" w:rsidRPr="003875E3" w:rsidRDefault="009D54C0" w:rsidP="00D12857">
      <w:pPr>
        <w:spacing w:line="240" w:lineRule="auto"/>
        <w:rPr>
          <w:color w:val="000000"/>
        </w:rPr>
      </w:pPr>
      <w:r w:rsidRPr="003875E3">
        <w:rPr>
          <w:color w:val="000000"/>
        </w:rPr>
        <w:lastRenderedPageBreak/>
        <w:t>CNAME: intranet.contoso.com (aliases wfe01.contoso.com)</w:t>
      </w:r>
    </w:p>
    <w:p w14:paraId="407B6FDF" w14:textId="77777777" w:rsidR="009D54C0" w:rsidRPr="003875E3" w:rsidRDefault="009D54C0" w:rsidP="00D12857">
      <w:pPr>
        <w:spacing w:line="240" w:lineRule="auto"/>
        <w:rPr>
          <w:color w:val="000000"/>
        </w:rPr>
      </w:pPr>
      <w:r w:rsidRPr="003875E3">
        <w:rPr>
          <w:color w:val="000000"/>
        </w:rPr>
        <w:t xml:space="preserve">If the client attempts to authenticate with http://intranet.contoso.com, the client does not correctly form the SPN and requests a Kerberos ticket for http/wfe01.contoso.com instead of http/intranet.contoso.com </w:t>
      </w:r>
    </w:p>
    <w:p w14:paraId="5A7F9E5E" w14:textId="77777777" w:rsidR="009D54C0" w:rsidRPr="003875E3" w:rsidRDefault="009D54C0" w:rsidP="00D12857">
      <w:pPr>
        <w:spacing w:line="240" w:lineRule="auto"/>
        <w:rPr>
          <w:color w:val="000000"/>
        </w:rPr>
      </w:pPr>
      <w:r w:rsidRPr="003875E3">
        <w:rPr>
          <w:color w:val="000000"/>
        </w:rPr>
        <w:t>Details regarding the issue can be found in the following articles:</w:t>
      </w:r>
    </w:p>
    <w:p w14:paraId="6CEB6C9D" w14:textId="77777777" w:rsidR="009D54C0" w:rsidRDefault="007D27AF">
      <w:pPr>
        <w:spacing w:line="240" w:lineRule="auto"/>
        <w:rPr>
          <w:rFonts w:cs="Arial"/>
          <w:color w:val="000000"/>
        </w:rPr>
      </w:pPr>
      <w:hyperlink r:id="rId324" w:tooltip="http://support.microsoft.com/kb/911149/en-us" w:history="1">
        <w:r w:rsidR="009D54C0">
          <w:rPr>
            <w:rStyle w:val="Hyperlink"/>
            <w:rFonts w:cs="Arial"/>
          </w:rPr>
          <w:t>http://support.microsoft.com/kb/911149/en-us</w:t>
        </w:r>
      </w:hyperlink>
    </w:p>
    <w:p w14:paraId="1EB2B587" w14:textId="77777777" w:rsidR="009D54C0" w:rsidRPr="003875E3" w:rsidRDefault="007D27AF" w:rsidP="003875E3">
      <w:pPr>
        <w:spacing w:line="240" w:lineRule="auto"/>
        <w:rPr>
          <w:color w:val="000000"/>
        </w:rPr>
      </w:pPr>
      <w:hyperlink r:id="rId325" w:tooltip="http://support.microsoft.com/kb/938305/en-us" w:history="1">
        <w:r w:rsidR="009D54C0">
          <w:rPr>
            <w:rStyle w:val="Hyperlink"/>
            <w:rFonts w:cs="Arial"/>
          </w:rPr>
          <w:t>http://support.microsoft.com/kb/938305/en-us</w:t>
        </w:r>
      </w:hyperlink>
    </w:p>
    <w:p w14:paraId="48EAC480" w14:textId="77777777" w:rsidR="009D54C0" w:rsidRPr="003875E3" w:rsidRDefault="009D54C0" w:rsidP="00D12857">
      <w:pPr>
        <w:spacing w:line="240" w:lineRule="auto"/>
        <w:rPr>
          <w:color w:val="000000"/>
        </w:rPr>
      </w:pPr>
      <w:r w:rsidRPr="003875E3">
        <w:rPr>
          <w:color w:val="000000"/>
        </w:rPr>
        <w:t>To work around this issue, configure Kerberos enabled services using DNS A records instead of CNAME aliases. The hotfix mentioned in KB article will correct this issue for Internet Explorer but will not correct the issue for the .NET framework (which is used by Microsoft Office SharePoint Server for web service communication).</w:t>
      </w:r>
    </w:p>
    <w:p w14:paraId="71812EC6" w14:textId="77777777" w:rsidR="009D54C0" w:rsidRPr="006117D4" w:rsidRDefault="009D54C0" w:rsidP="006117D4">
      <w:pPr>
        <w:pStyle w:val="Heading2"/>
      </w:pPr>
      <w:bookmarkStart w:id="357" w:name="_Toc289344739"/>
      <w:bookmarkStart w:id="358" w:name="_Toc274573101"/>
      <w:bookmarkStart w:id="359" w:name="_Toc321916387"/>
      <w:r w:rsidRPr="006117D4">
        <w:t>Kerberos authentication and Kernel Mode Authentication</w:t>
      </w:r>
      <w:bookmarkEnd w:id="357"/>
      <w:bookmarkEnd w:id="358"/>
      <w:bookmarkEnd w:id="359"/>
    </w:p>
    <w:p w14:paraId="03EC5EB0"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60979" w14:paraId="7F9A8C77" w14:textId="77777777" w:rsidTr="00453307">
        <w:tc>
          <w:tcPr>
            <w:tcW w:w="5000" w:type="pct"/>
          </w:tcPr>
          <w:p w14:paraId="1DF94A0D" w14:textId="77777777" w:rsidR="009D54C0" w:rsidRPr="00660979" w:rsidRDefault="00DA526A">
            <w:pPr>
              <w:keepNext/>
              <w:spacing w:line="240" w:lineRule="auto"/>
              <w:rPr>
                <w:rFonts w:cs="Arial"/>
                <w:color w:val="000000"/>
                <w:sz w:val="18"/>
              </w:rPr>
            </w:pPr>
            <w:r>
              <w:rPr>
                <w:rFonts w:cs="Arial"/>
                <w:color w:val="000000"/>
                <w:sz w:val="18"/>
              </w:rPr>
              <w:pict w14:anchorId="352C8538">
                <v:shape id="_x0000_i1101" type="#_x0000_t75" style="width:9.75pt;height:9.75pt">
                  <v:imagedata r:id="rId20" o:title="note"/>
                </v:shape>
              </w:pict>
            </w:r>
            <w:r w:rsidR="009D54C0" w:rsidRPr="00660979">
              <w:rPr>
                <w:rFonts w:cs="Arial"/>
                <w:color w:val="000000"/>
              </w:rPr>
              <w:t xml:space="preserve"> </w:t>
            </w:r>
            <w:r w:rsidR="009D54C0" w:rsidRPr="00660979">
              <w:rPr>
                <w:rFonts w:cs="Arial"/>
                <w:b/>
                <w:color w:val="000000"/>
              </w:rPr>
              <w:t xml:space="preserve">Note: </w:t>
            </w:r>
          </w:p>
        </w:tc>
      </w:tr>
      <w:tr w:rsidR="009D54C0" w:rsidRPr="00660979" w14:paraId="4771B7C2" w14:textId="77777777" w:rsidTr="00453307">
        <w:tc>
          <w:tcPr>
            <w:tcW w:w="5000" w:type="pct"/>
          </w:tcPr>
          <w:p w14:paraId="670BB6D3" w14:textId="77777777" w:rsidR="009D54C0" w:rsidRPr="00660979" w:rsidRDefault="009D54C0">
            <w:pPr>
              <w:keepNext/>
              <w:spacing w:line="240" w:lineRule="auto"/>
              <w:rPr>
                <w:rFonts w:cs="Arial"/>
                <w:color w:val="000000"/>
              </w:rPr>
            </w:pPr>
            <w:r w:rsidRPr="00660979">
              <w:rPr>
                <w:rFonts w:cs="Arial"/>
                <w:color w:val="000000"/>
              </w:rPr>
              <w:t>Kernel Mode Authentication is not supported in SharePoint 2010 Products. This information is provided for informational purposes only.</w:t>
            </w:r>
          </w:p>
        </w:tc>
      </w:tr>
    </w:tbl>
    <w:p w14:paraId="70A37806" w14:textId="77777777" w:rsidR="009D54C0" w:rsidRDefault="009D54C0">
      <w:pPr>
        <w:keepNext/>
        <w:spacing w:line="240" w:lineRule="auto"/>
        <w:rPr>
          <w:rFonts w:cs="Arial"/>
          <w:color w:val="000000"/>
        </w:rPr>
      </w:pPr>
      <w:r>
        <w:rPr>
          <w:rFonts w:cs="Arial"/>
          <w:color w:val="000000"/>
        </w:rPr>
        <w:t xml:space="preserve"> </w:t>
      </w:r>
    </w:p>
    <w:p w14:paraId="4A406342" w14:textId="77777777" w:rsidR="009D54C0" w:rsidRPr="003875E3" w:rsidRDefault="009D54C0" w:rsidP="00D12857">
      <w:pPr>
        <w:spacing w:line="240" w:lineRule="auto"/>
        <w:rPr>
          <w:color w:val="000000"/>
        </w:rPr>
      </w:pPr>
      <w:r>
        <w:rPr>
          <w:rFonts w:cs="Arial"/>
          <w:color w:val="000000"/>
        </w:rPr>
        <w:t xml:space="preserve">Beginning in </w:t>
      </w:r>
      <w:r w:rsidRPr="003875E3">
        <w:rPr>
          <w:color w:val="000000"/>
        </w:rPr>
        <w:t xml:space="preserve">IIS </w:t>
      </w:r>
      <w:r>
        <w:rPr>
          <w:rFonts w:cs="Arial"/>
          <w:color w:val="000000"/>
        </w:rPr>
        <w:t xml:space="preserve">version </w:t>
      </w:r>
      <w:r w:rsidRPr="003875E3">
        <w:rPr>
          <w:color w:val="000000"/>
        </w:rPr>
        <w:t>7.0</w:t>
      </w:r>
      <w:r>
        <w:rPr>
          <w:rFonts w:cs="Arial"/>
          <w:color w:val="000000"/>
        </w:rPr>
        <w:t>, there is</w:t>
      </w:r>
      <w:r w:rsidRPr="003875E3">
        <w:rPr>
          <w:color w:val="000000"/>
        </w:rPr>
        <w:t xml:space="preserve"> a new authentication feature called Kernel Mode Authentication. When an IIS web site is configured to use Kernel Mode authentication, HTTP.sys will authenticate the client’s requests instead of the application pool’s worker process. Because HTTP.sys runs in kernel mode this yields better performance but also introduces a bit of complexity when configuring Kerberos. This is due to HTTP.sys running under the computer’s identity and not under the identity of the worker process. When HTTP.sys receives a Kerberos ticket, by default it will attempt to decrypt the ticket using the server’s encryption key (aka secret</w:t>
      </w:r>
      <w:r>
        <w:rPr>
          <w:rFonts w:cs="Arial"/>
          <w:color w:val="000000"/>
        </w:rPr>
        <w:t>)</w:t>
      </w:r>
      <w:r w:rsidRPr="003875E3">
        <w:rPr>
          <w:color w:val="000000"/>
        </w:rPr>
        <w:t xml:space="preserve"> and not the key for the identity the worker process is running under. </w:t>
      </w:r>
    </w:p>
    <w:p w14:paraId="232CB62B" w14:textId="77777777" w:rsidR="009D54C0" w:rsidRPr="003875E3" w:rsidRDefault="009D54C0" w:rsidP="00D12857">
      <w:pPr>
        <w:spacing w:line="240" w:lineRule="auto"/>
        <w:rPr>
          <w:color w:val="000000"/>
        </w:rPr>
      </w:pPr>
      <w:r w:rsidRPr="003875E3">
        <w:rPr>
          <w:color w:val="000000"/>
        </w:rPr>
        <w:t xml:space="preserve">If a single web server is configured to use Kernel Mode authentication, Kerberos will work without any additional configuration or additional SPNs because the server will automatically register a HOST SPN when it is added to the domain. If multiple web </w:t>
      </w:r>
      <w:r w:rsidRPr="003875E3">
        <w:rPr>
          <w:color w:val="000000"/>
        </w:rPr>
        <w:lastRenderedPageBreak/>
        <w:t xml:space="preserve">servers are load balanced, the default Kernel Mode Authentication configuration will not work, or at least will intermittently fail, because the client has no way of ensuring the service ticket they received in the TGS request will work with the server authenticating the request. </w:t>
      </w:r>
    </w:p>
    <w:p w14:paraId="05554546" w14:textId="77777777" w:rsidR="009D54C0" w:rsidRPr="003875E3" w:rsidRDefault="009D54C0" w:rsidP="00D12857">
      <w:pPr>
        <w:spacing w:line="240" w:lineRule="auto"/>
        <w:rPr>
          <w:color w:val="000000"/>
        </w:rPr>
      </w:pPr>
      <w:r w:rsidRPr="003875E3">
        <w:rPr>
          <w:color w:val="000000"/>
        </w:rPr>
        <w:t>To work around this issue you can</w:t>
      </w:r>
      <w:r>
        <w:rPr>
          <w:rFonts w:cs="Arial"/>
          <w:color w:val="000000"/>
        </w:rPr>
        <w:t xml:space="preserve"> do the following</w:t>
      </w:r>
      <w:r w:rsidRPr="003875E3">
        <w:rPr>
          <w:color w:val="000000"/>
        </w:rPr>
        <w:t>:</w:t>
      </w:r>
    </w:p>
    <w:p w14:paraId="334F4401" w14:textId="77777777" w:rsidR="009D54C0" w:rsidRDefault="009D54C0" w:rsidP="003875E3">
      <w:pPr>
        <w:pStyle w:val="BulletedList1"/>
        <w:spacing w:line="240" w:lineRule="exact"/>
        <w:rPr>
          <w:rFonts w:cs="Arial"/>
        </w:rPr>
      </w:pPr>
      <w:r>
        <w:rPr>
          <w:rFonts w:cs="Arial"/>
        </w:rPr>
        <w:t xml:space="preserve">Turn off Kernel Mode Authentication </w:t>
      </w:r>
    </w:p>
    <w:p w14:paraId="02F0AF56" w14:textId="77777777" w:rsidR="009D54C0" w:rsidRDefault="009D54C0" w:rsidP="003875E3">
      <w:pPr>
        <w:pStyle w:val="BulletedList1"/>
        <w:spacing w:line="240" w:lineRule="exact"/>
        <w:rPr>
          <w:rFonts w:cs="Arial"/>
        </w:rPr>
      </w:pPr>
      <w:r>
        <w:rPr>
          <w:rFonts w:cs="Arial"/>
        </w:rPr>
        <w:t xml:space="preserve">Configure HTTP.sys to use the IIS application pool’s identity when decrypting service tickets. See </w:t>
      </w:r>
      <w:hyperlink r:id="rId326" w:tooltip="http://go.microsoft.com/fwlink/?LinkID=196657" w:history="1">
        <w:r>
          <w:rPr>
            <w:rStyle w:val="Hyperlink"/>
            <w:rFonts w:cs="Arial"/>
          </w:rPr>
          <w:t>Internet Information Services (IIS) 7.0 Kernel Mode Authentication Settings</w:t>
        </w:r>
      </w:hyperlink>
      <w:r>
        <w:rPr>
          <w:rFonts w:cs="Arial"/>
        </w:rPr>
        <w:t>.</w:t>
      </w:r>
    </w:p>
    <w:p w14:paraId="668328F7" w14:textId="77777777" w:rsidR="009D54C0" w:rsidRPr="003875E3" w:rsidRDefault="009D54C0" w:rsidP="003875E3">
      <w:pPr>
        <w:spacing w:line="240" w:lineRule="auto"/>
        <w:ind w:left="360"/>
        <w:rPr>
          <w:color w:val="000000"/>
        </w:rPr>
      </w:pPr>
      <w:r w:rsidRPr="003875E3">
        <w:rPr>
          <w:color w:val="000000"/>
        </w:rPr>
        <w:t xml:space="preserve">You may also need a hotfix when configuring HTTP.sys to use the application pool’s credentials: </w:t>
      </w:r>
      <w:hyperlink r:id="rId327" w:tooltip="http://support.microsoft.com/kb/962943" w:history="1">
        <w:r>
          <w:rPr>
            <w:rStyle w:val="Hyperlink"/>
            <w:rFonts w:cs="Arial"/>
          </w:rPr>
          <w:t xml:space="preserve">FIX: You receive a Stop 0x0000007e error message on a blue screen when the </w:t>
        </w:r>
        <w:proofErr w:type="spellStart"/>
        <w:r>
          <w:rPr>
            <w:rStyle w:val="Hyperlink"/>
            <w:rFonts w:cs="Arial"/>
          </w:rPr>
          <w:t>AppPoolCredentials</w:t>
        </w:r>
        <w:proofErr w:type="spellEnd"/>
        <w:r>
          <w:rPr>
            <w:rStyle w:val="Hyperlink"/>
            <w:rFonts w:cs="Arial"/>
          </w:rPr>
          <w:t xml:space="preserve"> attribute is set to true and you use a domain account as the application pool identity in IIS 7.0</w:t>
        </w:r>
      </w:hyperlink>
    </w:p>
    <w:p w14:paraId="50C78ACF" w14:textId="77777777" w:rsidR="009D54C0" w:rsidRPr="006117D4" w:rsidRDefault="009D54C0" w:rsidP="006117D4">
      <w:pPr>
        <w:pStyle w:val="Heading2"/>
      </w:pPr>
      <w:bookmarkStart w:id="360" w:name="_Toc274573102"/>
      <w:bookmarkStart w:id="361" w:name="_Toc289344740"/>
      <w:bookmarkStart w:id="362" w:name="_Toc321916388"/>
      <w:r w:rsidRPr="006117D4">
        <w:t xml:space="preserve">Kerberos authentication and </w:t>
      </w:r>
      <w:bookmarkEnd w:id="360"/>
      <w:r w:rsidRPr="006117D4">
        <w:t>session-based authentication</w:t>
      </w:r>
      <w:bookmarkEnd w:id="361"/>
      <w:bookmarkEnd w:id="362"/>
    </w:p>
    <w:p w14:paraId="12251A71" w14:textId="77777777" w:rsidR="009D54C0" w:rsidRPr="003875E3" w:rsidRDefault="009D54C0" w:rsidP="00D12857">
      <w:pPr>
        <w:spacing w:line="240" w:lineRule="auto"/>
        <w:rPr>
          <w:color w:val="000000"/>
        </w:rPr>
      </w:pPr>
      <w:r w:rsidRPr="003875E3">
        <w:rPr>
          <w:color w:val="000000"/>
        </w:rPr>
        <w:t>You may notice increased authentication traffic when using Kerberos authentication with IIS 7.0 and greater. This may be related to Windows authentication settings in IIS, in particular:</w:t>
      </w:r>
    </w:p>
    <w:p w14:paraId="34742277" w14:textId="77777777" w:rsidR="009D54C0" w:rsidRDefault="009D54C0">
      <w:pPr>
        <w:spacing w:line="240" w:lineRule="auto"/>
        <w:rPr>
          <w:rFonts w:cs="Arial"/>
          <w:color w:val="000000"/>
          <w:sz w:val="24"/>
        </w:rPr>
      </w:pPr>
      <w:r>
        <w:rPr>
          <w:rFonts w:cs="Arial"/>
          <w:b/>
          <w:color w:val="000000"/>
          <w:sz w:val="24"/>
        </w:rPr>
        <w:t xml:space="preserve"> </w:t>
      </w:r>
    </w:p>
    <w:tbl>
      <w:tblPr>
        <w:tblW w:w="4767" w:type="pct"/>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left w:w="0" w:type="dxa"/>
          <w:right w:w="0" w:type="dxa"/>
        </w:tblCellMar>
        <w:tblLook w:val="01E0" w:firstRow="1" w:lastRow="1" w:firstColumn="1" w:lastColumn="1" w:noHBand="0" w:noVBand="0"/>
      </w:tblPr>
      <w:tblGrid>
        <w:gridCol w:w="2290"/>
        <w:gridCol w:w="5283"/>
      </w:tblGrid>
      <w:tr w:rsidR="00AA2A0A" w:rsidRPr="00660979" w14:paraId="31325FF4" w14:textId="77777777" w:rsidTr="00E62B4C">
        <w:trPr>
          <w:tblHeader/>
        </w:trPr>
        <w:tc>
          <w:tcPr>
            <w:tcW w:w="1498" w:type="pct"/>
            <w:tcBorders>
              <w:top w:val="single" w:sz="12" w:space="0" w:color="808080"/>
              <w:left w:val="single" w:sz="6" w:space="0" w:color="808080"/>
              <w:bottom w:val="single" w:sz="4" w:space="0" w:color="808080"/>
              <w:right w:val="single" w:sz="12" w:space="0" w:color="808080"/>
              <w:tl2br w:val="nil"/>
            </w:tcBorders>
            <w:shd w:val="clear" w:color="auto" w:fill="D9D9D9"/>
          </w:tcPr>
          <w:p w14:paraId="665AF8A8" w14:textId="77777777" w:rsidR="00AA2A0A" w:rsidRPr="00333227" w:rsidRDefault="00AA2A0A">
            <w:pPr>
              <w:spacing w:line="240" w:lineRule="auto"/>
              <w:rPr>
                <w:rFonts w:cs="Arial"/>
                <w:b/>
                <w:bCs/>
                <w:color w:val="000000"/>
                <w:sz w:val="18"/>
              </w:rPr>
            </w:pPr>
            <w:r w:rsidRPr="00333227">
              <w:rPr>
                <w:rFonts w:cs="Arial"/>
                <w:b/>
                <w:bCs/>
                <w:color w:val="000000"/>
                <w:sz w:val="18"/>
              </w:rPr>
              <w:t>Setting</w:t>
            </w:r>
          </w:p>
        </w:tc>
        <w:tc>
          <w:tcPr>
            <w:tcW w:w="3502" w:type="pct"/>
            <w:tcBorders>
              <w:top w:val="single" w:sz="12" w:space="0" w:color="808080"/>
              <w:left w:val="single" w:sz="6" w:space="0" w:color="808080"/>
              <w:bottom w:val="single" w:sz="4" w:space="0" w:color="808080"/>
              <w:right w:val="single" w:sz="12" w:space="0" w:color="808080"/>
              <w:tl2br w:val="nil"/>
            </w:tcBorders>
            <w:shd w:val="clear" w:color="auto" w:fill="D9D9D9"/>
          </w:tcPr>
          <w:p w14:paraId="4B024588" w14:textId="77777777" w:rsidR="00AA2A0A" w:rsidRPr="00333227" w:rsidRDefault="00AA2A0A">
            <w:pPr>
              <w:spacing w:line="240" w:lineRule="auto"/>
              <w:rPr>
                <w:rFonts w:cs="Arial"/>
                <w:b/>
                <w:bCs/>
                <w:color w:val="000000"/>
                <w:sz w:val="18"/>
              </w:rPr>
            </w:pPr>
            <w:r w:rsidRPr="00333227">
              <w:rPr>
                <w:rFonts w:cs="Arial"/>
                <w:b/>
                <w:bCs/>
                <w:color w:val="000000"/>
                <w:sz w:val="18"/>
              </w:rPr>
              <w:t>Description</w:t>
            </w:r>
          </w:p>
        </w:tc>
      </w:tr>
      <w:tr w:rsidR="009D54C0" w:rsidRPr="00660979" w14:paraId="21EACB21" w14:textId="77777777" w:rsidTr="00E62B4C">
        <w:tc>
          <w:tcPr>
            <w:tcW w:w="149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7497DC8B" w14:textId="77777777" w:rsidR="009D54C0" w:rsidRPr="003875E3" w:rsidRDefault="009D54C0" w:rsidP="003875E3">
            <w:pPr>
              <w:spacing w:line="240" w:lineRule="auto"/>
              <w:rPr>
                <w:rFonts w:ascii="Calibri" w:hAnsi="Calibri"/>
                <w:color w:val="000000"/>
              </w:rPr>
            </w:pPr>
            <w:proofErr w:type="spellStart"/>
            <w:r w:rsidRPr="003875E3">
              <w:rPr>
                <w:rFonts w:ascii="Calibri" w:hAnsi="Calibri"/>
                <w:color w:val="000000"/>
              </w:rPr>
              <w:t>AuthPersistNonNTLM</w:t>
            </w:r>
            <w:proofErr w:type="spellEnd"/>
          </w:p>
        </w:tc>
        <w:tc>
          <w:tcPr>
            <w:tcW w:w="350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0F4B696" w14:textId="77777777" w:rsidR="009D54C0" w:rsidRPr="003875E3" w:rsidRDefault="009D54C0" w:rsidP="003875E3">
            <w:pPr>
              <w:spacing w:line="240" w:lineRule="auto"/>
              <w:rPr>
                <w:rFonts w:ascii="Calibri" w:hAnsi="Calibri"/>
                <w:color w:val="000000"/>
              </w:rPr>
            </w:pPr>
            <w:r w:rsidRPr="003875E3">
              <w:rPr>
                <w:rFonts w:ascii="Calibri" w:hAnsi="Calibri"/>
                <w:color w:val="000000"/>
              </w:rPr>
              <w:t xml:space="preserve">Optional Boolean attribute. </w:t>
            </w:r>
          </w:p>
          <w:p w14:paraId="470D5628" w14:textId="5A5EB041" w:rsidR="009D54C0" w:rsidRPr="003875E3" w:rsidRDefault="009D54C0" w:rsidP="003875E3">
            <w:pPr>
              <w:spacing w:line="240" w:lineRule="auto"/>
              <w:rPr>
                <w:rFonts w:ascii="Calibri" w:hAnsi="Calibri"/>
                <w:color w:val="000000"/>
              </w:rPr>
            </w:pPr>
            <w:r w:rsidRPr="003875E3">
              <w:rPr>
                <w:rFonts w:ascii="Calibri" w:hAnsi="Calibri"/>
                <w:color w:val="000000"/>
              </w:rPr>
              <w:t xml:space="preserve">Specifies whether IIS automatically re-authenticates every non-NTLM (for example, Kerberos) request, even those on the same connection. </w:t>
            </w:r>
            <w:r w:rsidR="00C36334">
              <w:rPr>
                <w:rFonts w:ascii="Calibri" w:hAnsi="Calibri"/>
                <w:color w:val="000000"/>
              </w:rPr>
              <w:t>False</w:t>
            </w:r>
            <w:r w:rsidR="00C36334" w:rsidRPr="003875E3">
              <w:rPr>
                <w:rFonts w:ascii="Calibri" w:hAnsi="Calibri"/>
                <w:color w:val="000000"/>
              </w:rPr>
              <w:t xml:space="preserve"> </w:t>
            </w:r>
            <w:r w:rsidRPr="003875E3">
              <w:rPr>
                <w:rFonts w:ascii="Calibri" w:hAnsi="Calibri"/>
                <w:color w:val="000000"/>
              </w:rPr>
              <w:t xml:space="preserve">enables multiple authentications for the same connections. </w:t>
            </w:r>
          </w:p>
          <w:p w14:paraId="65AF292D" w14:textId="77777777" w:rsidR="009D54C0" w:rsidRPr="003875E3" w:rsidRDefault="009D54C0" w:rsidP="003875E3">
            <w:pPr>
              <w:spacing w:line="240" w:lineRule="auto"/>
              <w:rPr>
                <w:rFonts w:ascii="Calibri" w:hAnsi="Calibri"/>
                <w:color w:val="000000"/>
              </w:rPr>
            </w:pPr>
            <w:r w:rsidRPr="003875E3">
              <w:rPr>
                <w:rFonts w:ascii="Calibri" w:hAnsi="Calibri"/>
                <w:color w:val="000000"/>
              </w:rPr>
              <w:t xml:space="preserve">The default is False.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5253"/>
            </w:tblGrid>
            <w:tr w:rsidR="009D54C0" w:rsidRPr="00660979" w14:paraId="1C73DF3C" w14:textId="77777777" w:rsidTr="00453307">
              <w:tc>
                <w:tcPr>
                  <w:tcW w:w="5000" w:type="pct"/>
                </w:tcPr>
                <w:p w14:paraId="0BCB9731" w14:textId="77777777" w:rsidR="009D54C0" w:rsidRPr="00660979" w:rsidRDefault="00DA526A">
                  <w:pPr>
                    <w:keepNext/>
                    <w:spacing w:line="240" w:lineRule="auto"/>
                    <w:rPr>
                      <w:rFonts w:cs="Arial"/>
                      <w:color w:val="000000"/>
                      <w:sz w:val="18"/>
                    </w:rPr>
                  </w:pPr>
                  <w:r>
                    <w:rPr>
                      <w:rFonts w:cs="Arial"/>
                      <w:color w:val="000000"/>
                      <w:sz w:val="18"/>
                    </w:rPr>
                    <w:pict w14:anchorId="18BD7B18">
                      <v:shape id="_x0000_i1102" type="#_x0000_t75" style="width:9.75pt;height:9.75pt">
                        <v:imagedata r:id="rId20" o:title="note"/>
                      </v:shape>
                    </w:pict>
                  </w:r>
                  <w:r w:rsidR="009D54C0" w:rsidRPr="00660979">
                    <w:rPr>
                      <w:rFonts w:cs="Arial"/>
                      <w:color w:val="000000"/>
                    </w:rPr>
                    <w:t xml:space="preserve"> </w:t>
                  </w:r>
                  <w:r w:rsidR="009D54C0" w:rsidRPr="00660979">
                    <w:rPr>
                      <w:rFonts w:cs="Arial"/>
                      <w:b/>
                      <w:color w:val="000000"/>
                    </w:rPr>
                    <w:t xml:space="preserve">Note: </w:t>
                  </w:r>
                </w:p>
              </w:tc>
            </w:tr>
            <w:tr w:rsidR="009D54C0" w:rsidRPr="00660979" w14:paraId="71F4E3E5" w14:textId="77777777" w:rsidTr="00453307">
              <w:tc>
                <w:tcPr>
                  <w:tcW w:w="5000" w:type="pct"/>
                </w:tcPr>
                <w:p w14:paraId="2447CFA0" w14:textId="7D9C91A4" w:rsidR="009D54C0" w:rsidRPr="00660979" w:rsidRDefault="009D54C0" w:rsidP="00603C87">
                  <w:pPr>
                    <w:keepNext/>
                    <w:spacing w:line="240" w:lineRule="auto"/>
                    <w:rPr>
                      <w:rFonts w:cs="Arial"/>
                      <w:color w:val="000000"/>
                    </w:rPr>
                  </w:pPr>
                  <w:r w:rsidRPr="00660979">
                    <w:rPr>
                      <w:rFonts w:cs="Arial"/>
                      <w:color w:val="000000"/>
                    </w:rPr>
                    <w:t xml:space="preserve">A setting of </w:t>
                  </w:r>
                  <w:r w:rsidR="00603C87">
                    <w:rPr>
                      <w:rFonts w:cs="Arial"/>
                      <w:color w:val="000000"/>
                    </w:rPr>
                    <w:t>True</w:t>
                  </w:r>
                  <w:r w:rsidR="00603C87" w:rsidRPr="00660979">
                    <w:rPr>
                      <w:rFonts w:cs="Arial"/>
                      <w:color w:val="000000"/>
                    </w:rPr>
                    <w:t xml:space="preserve"> </w:t>
                  </w:r>
                  <w:r w:rsidRPr="00660979">
                    <w:rPr>
                      <w:rFonts w:cs="Arial"/>
                      <w:color w:val="000000"/>
                    </w:rPr>
                    <w:t xml:space="preserve">means that the client will be authenticated only once on the same connection. IIS will cache a token or ticket on the server for a TCP session that </w:t>
                  </w:r>
                  <w:r w:rsidRPr="00660979">
                    <w:rPr>
                      <w:rFonts w:cs="Arial"/>
                      <w:color w:val="000000"/>
                    </w:rPr>
                    <w:lastRenderedPageBreak/>
                    <w:t>stays established.</w:t>
                  </w:r>
                </w:p>
              </w:tc>
            </w:tr>
          </w:tbl>
          <w:p w14:paraId="5AD7BFED" w14:textId="77777777" w:rsidR="009D54C0" w:rsidRPr="003875E3" w:rsidRDefault="009D54C0" w:rsidP="003875E3">
            <w:pPr>
              <w:spacing w:line="240" w:lineRule="auto"/>
              <w:rPr>
                <w:rFonts w:ascii="Calibri" w:hAnsi="Calibri"/>
                <w:color w:val="000000"/>
              </w:rPr>
            </w:pPr>
          </w:p>
        </w:tc>
      </w:tr>
      <w:tr w:rsidR="00D12857" w:rsidRPr="00660979" w14:paraId="32D46C2E" w14:textId="77777777" w:rsidTr="00E62B4C">
        <w:tc>
          <w:tcPr>
            <w:tcW w:w="1498" w:type="pct"/>
            <w:tcBorders>
              <w:top w:val="single" w:sz="12" w:space="0" w:color="808080"/>
              <w:left w:val="single" w:sz="6" w:space="0" w:color="808080"/>
              <w:bottom w:val="single" w:sz="4" w:space="0" w:color="808080"/>
              <w:right w:val="single" w:sz="12" w:space="0" w:color="808080"/>
              <w:tl2br w:val="nil"/>
            </w:tcBorders>
            <w:shd w:val="clear" w:color="auto" w:fill="FFFFFF"/>
          </w:tcPr>
          <w:p w14:paraId="477F7745" w14:textId="77777777" w:rsidR="009D54C0" w:rsidRPr="003875E3" w:rsidRDefault="009D54C0" w:rsidP="003875E3">
            <w:pPr>
              <w:spacing w:line="240" w:lineRule="auto"/>
              <w:rPr>
                <w:rFonts w:ascii="Calibri" w:hAnsi="Calibri"/>
                <w:color w:val="000000"/>
              </w:rPr>
            </w:pPr>
            <w:proofErr w:type="spellStart"/>
            <w:r w:rsidRPr="003875E3">
              <w:rPr>
                <w:rFonts w:ascii="Calibri" w:hAnsi="Calibri"/>
                <w:color w:val="000000"/>
              </w:rPr>
              <w:lastRenderedPageBreak/>
              <w:t>authPersistSingleRequest</w:t>
            </w:r>
            <w:proofErr w:type="spellEnd"/>
          </w:p>
        </w:tc>
        <w:tc>
          <w:tcPr>
            <w:tcW w:w="3502" w:type="pct"/>
            <w:tcBorders>
              <w:top w:val="single" w:sz="12" w:space="0" w:color="808080"/>
              <w:left w:val="single" w:sz="6" w:space="0" w:color="808080"/>
              <w:bottom w:val="single" w:sz="4" w:space="0" w:color="808080"/>
              <w:right w:val="single" w:sz="12" w:space="0" w:color="808080"/>
              <w:tl2br w:val="nil"/>
            </w:tcBorders>
            <w:shd w:val="clear" w:color="auto" w:fill="FFFFFF"/>
          </w:tcPr>
          <w:p w14:paraId="000F7A72" w14:textId="77777777" w:rsidR="009D54C0" w:rsidRPr="003875E3" w:rsidRDefault="009D54C0" w:rsidP="003875E3">
            <w:pPr>
              <w:spacing w:line="240" w:lineRule="auto"/>
              <w:rPr>
                <w:rFonts w:ascii="Calibri" w:hAnsi="Calibri"/>
                <w:color w:val="000000"/>
              </w:rPr>
            </w:pPr>
            <w:r w:rsidRPr="003875E3">
              <w:rPr>
                <w:rFonts w:ascii="Calibri" w:hAnsi="Calibri"/>
                <w:color w:val="000000"/>
              </w:rPr>
              <w:t>Optional Boolean attribute.</w:t>
            </w:r>
          </w:p>
          <w:p w14:paraId="6CD91BDD" w14:textId="77777777" w:rsidR="009D54C0" w:rsidRPr="003875E3" w:rsidRDefault="009D54C0" w:rsidP="003875E3">
            <w:pPr>
              <w:spacing w:line="240" w:lineRule="auto"/>
              <w:rPr>
                <w:rFonts w:ascii="Calibri" w:hAnsi="Calibri"/>
                <w:color w:val="000000"/>
              </w:rPr>
            </w:pPr>
            <w:r w:rsidRPr="003875E3">
              <w:rPr>
                <w:rFonts w:ascii="Calibri" w:hAnsi="Calibri"/>
                <w:color w:val="000000"/>
              </w:rPr>
              <w:t>Setting this flag to True specifies that authentication persists only for a single request on a connection. IIS resets the authentication at the end of each request, and forces re-authentication on the next request of the session.</w:t>
            </w:r>
          </w:p>
          <w:p w14:paraId="600ECCD2" w14:textId="77777777" w:rsidR="009D54C0" w:rsidRPr="003875E3" w:rsidRDefault="009D54C0" w:rsidP="003875E3">
            <w:pPr>
              <w:spacing w:line="240" w:lineRule="auto"/>
              <w:rPr>
                <w:rFonts w:ascii="Calibri" w:hAnsi="Calibri"/>
                <w:color w:val="000000"/>
              </w:rPr>
            </w:pPr>
            <w:r w:rsidRPr="003875E3">
              <w:rPr>
                <w:rFonts w:ascii="Calibri" w:hAnsi="Calibri"/>
                <w:color w:val="000000"/>
              </w:rPr>
              <w:t>The default value is False.</w:t>
            </w:r>
          </w:p>
        </w:tc>
      </w:tr>
    </w:tbl>
    <w:p w14:paraId="1A46FD06" w14:textId="77777777" w:rsidR="009D54C0" w:rsidRDefault="009D54C0">
      <w:pPr>
        <w:spacing w:line="240" w:lineRule="auto"/>
        <w:rPr>
          <w:rFonts w:cs="Arial"/>
          <w:color w:val="000000"/>
        </w:rPr>
      </w:pPr>
      <w:r>
        <w:rPr>
          <w:rFonts w:cs="Arial"/>
          <w:color w:val="000000"/>
        </w:rPr>
        <w:t xml:space="preserve"> </w:t>
      </w:r>
    </w:p>
    <w:p w14:paraId="3065A0A1" w14:textId="77777777" w:rsidR="009D54C0" w:rsidRPr="003875E3" w:rsidRDefault="009D54C0" w:rsidP="00D12857">
      <w:pPr>
        <w:spacing w:line="240" w:lineRule="auto"/>
        <w:rPr>
          <w:color w:val="000000"/>
        </w:rPr>
      </w:pPr>
      <w:r>
        <w:rPr>
          <w:rFonts w:cs="Arial"/>
          <w:color w:val="000000"/>
        </w:rPr>
        <w:t>For</w:t>
      </w:r>
      <w:r w:rsidRPr="003875E3">
        <w:rPr>
          <w:color w:val="000000"/>
        </w:rPr>
        <w:t xml:space="preserve"> instructions on how to configure authentication persistence in IIS 7.0</w:t>
      </w:r>
      <w:r>
        <w:rPr>
          <w:rFonts w:cs="Arial"/>
          <w:color w:val="000000"/>
        </w:rPr>
        <w:t xml:space="preserve">, see </w:t>
      </w:r>
      <w:hyperlink r:id="rId328" w:tooltip="http://support.microsoft.com/kb/954873" w:history="1">
        <w:proofErr w:type="gramStart"/>
        <w:r>
          <w:rPr>
            <w:rStyle w:val="Hyperlink"/>
            <w:rFonts w:cs="Arial"/>
          </w:rPr>
          <w:t>You</w:t>
        </w:r>
        <w:proofErr w:type="gramEnd"/>
        <w:r>
          <w:rPr>
            <w:rStyle w:val="Hyperlink"/>
            <w:rFonts w:cs="Arial"/>
          </w:rPr>
          <w:t xml:space="preserve"> may experience slow performance when you use Integrated Windows authentication together with the Kerberos authentication protocol in IIS 7.0</w:t>
        </w:r>
      </w:hyperlink>
      <w:r>
        <w:rPr>
          <w:rFonts w:cs="Arial"/>
          <w:color w:val="000000"/>
        </w:rPr>
        <w:t xml:space="preserve"> and </w:t>
      </w:r>
      <w:hyperlink r:id="rId329" w:tooltip="http://go.microsoft.com/fwlink/?LinkId=196993" w:history="1">
        <w:r>
          <w:rPr>
            <w:rStyle w:val="Hyperlink"/>
            <w:rFonts w:cs="Arial"/>
          </w:rPr>
          <w:t>Implementing Access Control</w:t>
        </w:r>
      </w:hyperlink>
      <w:r>
        <w:rPr>
          <w:rFonts w:cs="Arial"/>
          <w:color w:val="000000"/>
        </w:rPr>
        <w:t>.</w:t>
      </w:r>
    </w:p>
    <w:p w14:paraId="45D004F9" w14:textId="77777777" w:rsidR="009D54C0" w:rsidRPr="006117D4" w:rsidRDefault="009D54C0" w:rsidP="006117D4">
      <w:pPr>
        <w:pStyle w:val="Heading2"/>
      </w:pPr>
      <w:bookmarkStart w:id="363" w:name="_Toc289344741"/>
      <w:bookmarkStart w:id="364" w:name="_Toc274573103"/>
      <w:bookmarkStart w:id="365" w:name="_Toc321916389"/>
      <w:r w:rsidRPr="006117D4">
        <w:t>Kerberos authentication and duplicate/missing SPN issues</w:t>
      </w:r>
      <w:bookmarkEnd w:id="363"/>
      <w:bookmarkEnd w:id="364"/>
      <w:bookmarkEnd w:id="365"/>
    </w:p>
    <w:p w14:paraId="585B9F0B" w14:textId="77777777" w:rsidR="009D54C0" w:rsidRPr="003875E3" w:rsidRDefault="009D54C0" w:rsidP="00D12857">
      <w:pPr>
        <w:spacing w:line="240" w:lineRule="auto"/>
        <w:rPr>
          <w:color w:val="000000"/>
        </w:rPr>
      </w:pPr>
      <w:r w:rsidRPr="003875E3">
        <w:rPr>
          <w:color w:val="000000"/>
        </w:rPr>
        <w:t xml:space="preserve">When configuring Kerberos authentication, it is easy to accidentally configure duplicate service principal names, especially if you use </w:t>
      </w:r>
      <w:proofErr w:type="spellStart"/>
      <w:r w:rsidRPr="003875E3">
        <w:rPr>
          <w:b/>
          <w:color w:val="000000"/>
        </w:rPr>
        <w:t>SetSPN</w:t>
      </w:r>
      <w:proofErr w:type="spellEnd"/>
      <w:r w:rsidRPr="003875E3">
        <w:rPr>
          <w:b/>
          <w:color w:val="000000"/>
        </w:rPr>
        <w:t xml:space="preserve"> -</w:t>
      </w:r>
      <w:proofErr w:type="gramStart"/>
      <w:r w:rsidRPr="003875E3">
        <w:rPr>
          <w:b/>
          <w:color w:val="000000"/>
        </w:rPr>
        <w:t>A</w:t>
      </w:r>
      <w:r w:rsidRPr="003875E3">
        <w:rPr>
          <w:color w:val="000000"/>
        </w:rPr>
        <w:t xml:space="preserve"> </w:t>
      </w:r>
      <w:r w:rsidR="00BB24A2" w:rsidRPr="003875E3">
        <w:rPr>
          <w:color w:val="000000"/>
        </w:rPr>
        <w:t>or</w:t>
      </w:r>
      <w:proofErr w:type="gramEnd"/>
      <w:r w:rsidR="00BB24A2" w:rsidRPr="003875E3">
        <w:rPr>
          <w:color w:val="000000"/>
        </w:rPr>
        <w:t xml:space="preserve"> </w:t>
      </w:r>
      <w:r w:rsidR="00BB24A2">
        <w:rPr>
          <w:rFonts w:cs="Arial"/>
          <w:color w:val="000000"/>
        </w:rPr>
        <w:t>the</w:t>
      </w:r>
      <w:r>
        <w:rPr>
          <w:rFonts w:cs="Arial"/>
          <w:color w:val="000000"/>
        </w:rPr>
        <w:t xml:space="preserve"> ADSI Edit (</w:t>
      </w:r>
      <w:proofErr w:type="spellStart"/>
      <w:r w:rsidRPr="003875E3">
        <w:rPr>
          <w:color w:val="000000"/>
        </w:rPr>
        <w:t>adsiedit</w:t>
      </w:r>
      <w:r>
        <w:rPr>
          <w:rFonts w:cs="Arial"/>
          <w:color w:val="000000"/>
        </w:rPr>
        <w:t>.msc</w:t>
      </w:r>
      <w:proofErr w:type="spellEnd"/>
      <w:r>
        <w:rPr>
          <w:rFonts w:cs="Arial"/>
          <w:color w:val="000000"/>
        </w:rPr>
        <w:t>) tool</w:t>
      </w:r>
      <w:r w:rsidRPr="003875E3">
        <w:rPr>
          <w:color w:val="000000"/>
        </w:rPr>
        <w:t xml:space="preserve"> to create your SPNs. The general recommendation is to use </w:t>
      </w:r>
      <w:proofErr w:type="spellStart"/>
      <w:r w:rsidRPr="003875E3">
        <w:rPr>
          <w:b/>
          <w:color w:val="000000"/>
        </w:rPr>
        <w:t>SetSPN</w:t>
      </w:r>
      <w:proofErr w:type="spellEnd"/>
      <w:r w:rsidRPr="003875E3">
        <w:rPr>
          <w:b/>
          <w:color w:val="000000"/>
        </w:rPr>
        <w:t xml:space="preserve"> -S</w:t>
      </w:r>
      <w:r w:rsidRPr="003875E3">
        <w:rPr>
          <w:color w:val="000000"/>
        </w:rPr>
        <w:t xml:space="preserve"> to create SPNs because the -S switch will check for a duplicate SPN before creating the specified SPN. </w:t>
      </w:r>
    </w:p>
    <w:p w14:paraId="4DF159FD" w14:textId="77777777" w:rsidR="009D54C0" w:rsidRPr="003875E3" w:rsidRDefault="009D54C0" w:rsidP="00D12857">
      <w:pPr>
        <w:spacing w:line="240" w:lineRule="auto"/>
        <w:rPr>
          <w:color w:val="000000"/>
        </w:rPr>
      </w:pPr>
      <w:r w:rsidRPr="003875E3">
        <w:rPr>
          <w:color w:val="000000"/>
        </w:rPr>
        <w:t xml:space="preserve">If you suspect you have duplicate SPNs in your environment, use the </w:t>
      </w:r>
      <w:proofErr w:type="spellStart"/>
      <w:r w:rsidRPr="003875E3">
        <w:rPr>
          <w:rFonts w:ascii="Calibri" w:hAnsi="Calibri"/>
          <w:b/>
          <w:color w:val="000000"/>
        </w:rPr>
        <w:t>SetSPN</w:t>
      </w:r>
      <w:proofErr w:type="spellEnd"/>
      <w:r w:rsidRPr="003875E3">
        <w:rPr>
          <w:rFonts w:ascii="Calibri" w:hAnsi="Calibri"/>
          <w:b/>
          <w:color w:val="000000"/>
        </w:rPr>
        <w:t xml:space="preserve"> -X</w:t>
      </w:r>
      <w:r w:rsidRPr="003875E3">
        <w:rPr>
          <w:color w:val="000000"/>
        </w:rPr>
        <w:t xml:space="preserve"> command to query for all duplicate SPNs in your environment (Windows 2008 or greater only</w:t>
      </w:r>
      <w:r>
        <w:rPr>
          <w:rFonts w:cs="Arial"/>
          <w:color w:val="000000"/>
        </w:rPr>
        <w:t>).</w:t>
      </w:r>
      <w:r w:rsidRPr="003875E3">
        <w:rPr>
          <w:color w:val="000000"/>
        </w:rPr>
        <w:t xml:space="preserve"> If any SPNs are returned you should investigate why the SPNs have been registered and delete any SPNs that are duplicates and are not needed. If you have two services running with two different identities and both use the same SPN (duplicate SPN issue) you need to reconfigure one of those services to either use a different SPN or share a common service identity. </w:t>
      </w:r>
    </w:p>
    <w:p w14:paraId="3F161574" w14:textId="77777777" w:rsidR="008F326E" w:rsidRDefault="008F326E" w:rsidP="004C257A">
      <w:r>
        <w:rPr>
          <w:noProof/>
        </w:rPr>
        <w:drawing>
          <wp:inline distT="0" distB="0" distL="0" distR="0" wp14:anchorId="1685BA23" wp14:editId="23429AE5">
            <wp:extent cx="3019425" cy="647700"/>
            <wp:effectExtent l="0" t="0" r="952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3019425" cy="647700"/>
                    </a:xfrm>
                    <a:prstGeom prst="rect">
                      <a:avLst/>
                    </a:prstGeom>
                  </pic:spPr>
                </pic:pic>
              </a:graphicData>
            </a:graphic>
          </wp:inline>
        </w:drawing>
      </w:r>
    </w:p>
    <w:p w14:paraId="4D41D51D" w14:textId="77777777" w:rsidR="009D54C0" w:rsidRPr="003875E3" w:rsidRDefault="009D54C0" w:rsidP="00D12857">
      <w:pPr>
        <w:spacing w:line="240" w:lineRule="auto"/>
        <w:rPr>
          <w:color w:val="000000"/>
        </w:rPr>
      </w:pPr>
      <w:r w:rsidRPr="003875E3">
        <w:rPr>
          <w:color w:val="000000"/>
        </w:rPr>
        <w:lastRenderedPageBreak/>
        <w:t xml:space="preserve">If you suspect a SPN has not been registered, or not registered in a format required, you can use the </w:t>
      </w:r>
      <w:proofErr w:type="spellStart"/>
      <w:r w:rsidRPr="003875E3">
        <w:rPr>
          <w:rFonts w:ascii="Calibri" w:hAnsi="Calibri"/>
          <w:color w:val="000000"/>
        </w:rPr>
        <w:t>SetSPN</w:t>
      </w:r>
      <w:proofErr w:type="spellEnd"/>
      <w:r w:rsidRPr="003875E3">
        <w:rPr>
          <w:rFonts w:ascii="Calibri" w:hAnsi="Calibri"/>
          <w:color w:val="000000"/>
        </w:rPr>
        <w:t xml:space="preserve"> -Q &lt;insert SPN&gt; to query for the existence of a particular SPN. </w:t>
      </w:r>
    </w:p>
    <w:p w14:paraId="7199886F" w14:textId="77777777" w:rsidR="008F326E" w:rsidRDefault="008F326E" w:rsidP="004C257A">
      <w:bookmarkStart w:id="366" w:name="_Toc289344742"/>
      <w:r>
        <w:rPr>
          <w:noProof/>
        </w:rPr>
        <w:drawing>
          <wp:inline distT="0" distB="0" distL="0" distR="0" wp14:anchorId="4D3D1649" wp14:editId="3B8CD938">
            <wp:extent cx="4800600" cy="9144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4800600" cy="914400"/>
                    </a:xfrm>
                    <a:prstGeom prst="rect">
                      <a:avLst/>
                    </a:prstGeom>
                  </pic:spPr>
                </pic:pic>
              </a:graphicData>
            </a:graphic>
          </wp:inline>
        </w:drawing>
      </w:r>
    </w:p>
    <w:p w14:paraId="2A13EE6E" w14:textId="77777777" w:rsidR="009D54C0" w:rsidRPr="006117D4" w:rsidRDefault="009D54C0" w:rsidP="006117D4">
      <w:pPr>
        <w:pStyle w:val="Heading2"/>
      </w:pPr>
      <w:bookmarkStart w:id="367" w:name="_Toc274573104"/>
      <w:bookmarkStart w:id="368" w:name="_Toc321916390"/>
      <w:r w:rsidRPr="006117D4">
        <w:t>Kerberos Max Token Size</w:t>
      </w:r>
      <w:bookmarkEnd w:id="366"/>
      <w:bookmarkEnd w:id="367"/>
      <w:bookmarkEnd w:id="368"/>
    </w:p>
    <w:p w14:paraId="59AEBF36" w14:textId="77777777" w:rsidR="009D54C0" w:rsidRPr="003875E3" w:rsidRDefault="009D54C0" w:rsidP="00D12857">
      <w:pPr>
        <w:spacing w:line="240" w:lineRule="auto"/>
        <w:rPr>
          <w:color w:val="000000"/>
        </w:rPr>
      </w:pPr>
      <w:r w:rsidRPr="003875E3">
        <w:rPr>
          <w:color w:val="000000"/>
        </w:rPr>
        <w:t>In some environments, users may be members of many Active Directory groups, which can increase the size of their Kerberos tickets. If the tickets grow too large, Kerberos authentication can fail. For more information about how to adjust the max token size</w:t>
      </w:r>
      <w:r>
        <w:rPr>
          <w:rFonts w:cs="Arial"/>
          <w:color w:val="000000"/>
        </w:rPr>
        <w:t xml:space="preserve">, see </w:t>
      </w:r>
      <w:hyperlink r:id="rId332" w:tooltip="http://support.microsoft.com/kb/327825" w:history="1">
        <w:r>
          <w:rPr>
            <w:rStyle w:val="Hyperlink"/>
            <w:rFonts w:cs="Arial"/>
          </w:rPr>
          <w:t>New resolution for problems with Kerberos authentication when users belong to many groups</w:t>
        </w:r>
      </w:hyperlink>
      <w:r>
        <w:rPr>
          <w:rFonts w:cs="Arial"/>
          <w:color w:val="000000"/>
        </w:rPr>
        <w:t xml:space="preserve"> (http://support.microsoft.com/kb/327825).</w:t>
      </w:r>
    </w:p>
    <w:p w14:paraId="1FEA5EE0" w14:textId="77777777" w:rsidR="009D54C0" w:rsidRDefault="009D54C0">
      <w:pPr>
        <w:keepNext/>
        <w:spacing w:line="240" w:lineRule="auto"/>
        <w:rPr>
          <w:rFonts w:cs="Arial"/>
          <w:color w:val="000000"/>
        </w:rPr>
      </w:pPr>
      <w:r>
        <w:rPr>
          <w:rFonts w:cs="Arial"/>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660979" w14:paraId="11B1BC8B" w14:textId="77777777" w:rsidTr="00453307">
        <w:tc>
          <w:tcPr>
            <w:tcW w:w="5000" w:type="pct"/>
          </w:tcPr>
          <w:p w14:paraId="7D466C32" w14:textId="77777777" w:rsidR="009D54C0" w:rsidRPr="00660979" w:rsidRDefault="00DA526A">
            <w:pPr>
              <w:keepNext/>
              <w:spacing w:line="240" w:lineRule="auto"/>
              <w:rPr>
                <w:rFonts w:cs="Arial"/>
                <w:color w:val="000000"/>
                <w:sz w:val="18"/>
              </w:rPr>
            </w:pPr>
            <w:r>
              <w:rPr>
                <w:rFonts w:cs="Arial"/>
                <w:color w:val="000000"/>
                <w:sz w:val="18"/>
              </w:rPr>
              <w:pict w14:anchorId="71581A7D">
                <v:shape id="_x0000_i1103" type="#_x0000_t75" style="width:9.75pt;height:9.75pt">
                  <v:imagedata r:id="rId20" o:title="note"/>
                </v:shape>
              </w:pict>
            </w:r>
            <w:r w:rsidR="009D54C0" w:rsidRPr="00660979">
              <w:rPr>
                <w:rFonts w:cs="Arial"/>
                <w:color w:val="000000"/>
              </w:rPr>
              <w:t xml:space="preserve"> </w:t>
            </w:r>
            <w:r w:rsidR="009D54C0" w:rsidRPr="00660979">
              <w:rPr>
                <w:rFonts w:cs="Arial"/>
                <w:b/>
                <w:color w:val="000000"/>
              </w:rPr>
              <w:t xml:space="preserve">Note: </w:t>
            </w:r>
          </w:p>
        </w:tc>
      </w:tr>
      <w:tr w:rsidR="009D54C0" w:rsidRPr="00660979" w14:paraId="51134582" w14:textId="77777777" w:rsidTr="00453307">
        <w:tc>
          <w:tcPr>
            <w:tcW w:w="5000" w:type="pct"/>
          </w:tcPr>
          <w:p w14:paraId="6A9AD611" w14:textId="77777777" w:rsidR="009D54C0" w:rsidRPr="00660979" w:rsidRDefault="009D54C0" w:rsidP="00BB24A2">
            <w:pPr>
              <w:keepNext/>
              <w:spacing w:line="240" w:lineRule="auto"/>
              <w:rPr>
                <w:rFonts w:cs="Arial"/>
                <w:color w:val="000000"/>
              </w:rPr>
            </w:pPr>
            <w:r w:rsidRPr="00660979">
              <w:rPr>
                <w:rFonts w:cs="Arial"/>
                <w:color w:val="000000"/>
              </w:rPr>
              <w:t>When adjusting maximum token size, be aware that if you configure the maximum token size beyond the maximum value for the registry setting, you may see Kerberos authentication errors. We recommend not exceed</w:t>
            </w:r>
            <w:r w:rsidR="00BB24A2">
              <w:rPr>
                <w:rFonts w:cs="Arial"/>
                <w:color w:val="000000"/>
              </w:rPr>
              <w:t>ing</w:t>
            </w:r>
            <w:r w:rsidRPr="00660979">
              <w:rPr>
                <w:rFonts w:cs="Arial"/>
                <w:color w:val="000000"/>
              </w:rPr>
              <w:t xml:space="preserve"> 65535 decimal, FFFF hexadecimal, for maximum token size.</w:t>
            </w:r>
          </w:p>
        </w:tc>
      </w:tr>
    </w:tbl>
    <w:p w14:paraId="6B5E6550" w14:textId="77777777" w:rsidR="009D54C0" w:rsidRDefault="009D54C0">
      <w:pPr>
        <w:keepNext/>
        <w:spacing w:line="240" w:lineRule="auto"/>
        <w:rPr>
          <w:rFonts w:cs="Arial"/>
          <w:color w:val="000000"/>
        </w:rPr>
      </w:pPr>
      <w:r>
        <w:rPr>
          <w:rFonts w:cs="Arial"/>
          <w:color w:val="000000"/>
        </w:rPr>
        <w:t xml:space="preserve"> </w:t>
      </w:r>
    </w:p>
    <w:p w14:paraId="1F61AD25" w14:textId="77777777" w:rsidR="009D54C0" w:rsidRPr="006117D4" w:rsidRDefault="009D54C0" w:rsidP="006117D4">
      <w:pPr>
        <w:pStyle w:val="Heading2"/>
      </w:pPr>
      <w:bookmarkStart w:id="369" w:name="_Toc289344743"/>
      <w:bookmarkStart w:id="370" w:name="_Toc321916391"/>
      <w:r w:rsidRPr="003875E3">
        <w:t xml:space="preserve">Kerberos authentication </w:t>
      </w:r>
      <w:r w:rsidRPr="006117D4">
        <w:t>hotfixes for Windows Server 2008 and Windows Vista</w:t>
      </w:r>
      <w:bookmarkEnd w:id="369"/>
      <w:bookmarkEnd w:id="370"/>
    </w:p>
    <w:p w14:paraId="013C1A52" w14:textId="77777777" w:rsidR="009D54C0" w:rsidRDefault="007D27AF">
      <w:pPr>
        <w:spacing w:line="240" w:lineRule="auto"/>
        <w:rPr>
          <w:rFonts w:cs="Arial"/>
          <w:color w:val="000000"/>
        </w:rPr>
      </w:pPr>
      <w:hyperlink r:id="rId333" w:tooltip="http://support.microsoft.com/kb/969083" w:history="1">
        <w:r w:rsidR="009D54C0">
          <w:rPr>
            <w:rStyle w:val="Hyperlink"/>
            <w:rFonts w:cs="Arial"/>
          </w:rPr>
          <w:t>A Kerberos authentication fails together with the error code 0X80090302 or 0x8009030f on a computer that is running Windows Server 2008 or Windows Vista when the AES algorithm is used</w:t>
        </w:r>
      </w:hyperlink>
      <w:r w:rsidR="009D54C0">
        <w:rPr>
          <w:rFonts w:cs="Arial"/>
          <w:color w:val="000000"/>
        </w:rPr>
        <w:t xml:space="preserve"> </w:t>
      </w:r>
      <w:r w:rsidR="008F4CAB">
        <w:rPr>
          <w:rFonts w:cs="Arial"/>
          <w:color w:val="000000"/>
        </w:rPr>
        <w:t xml:space="preserve"> </w:t>
      </w:r>
      <w:r w:rsidR="009D54C0">
        <w:rPr>
          <w:rFonts w:cs="Arial"/>
          <w:color w:val="000000"/>
        </w:rPr>
        <w:t>(http://support.microsoft.com/kb/969083).</w:t>
      </w:r>
    </w:p>
    <w:p w14:paraId="79CA5FE7" w14:textId="77777777" w:rsidR="009D54C0" w:rsidRPr="003875E3" w:rsidRDefault="009D54C0" w:rsidP="00D12857">
      <w:pPr>
        <w:spacing w:line="240" w:lineRule="auto"/>
        <w:rPr>
          <w:color w:val="000000"/>
        </w:rPr>
      </w:pPr>
      <w:r w:rsidRPr="003875E3">
        <w:rPr>
          <w:color w:val="000000"/>
        </w:rPr>
        <w:t xml:space="preserve">You may need to install a hotfix for Kerberos authentication on all computers that are running Windows Server 2008 or Windows Vista in your environment. This includes all computers that are running SharePoint Server 2010, SQL Server, or Windows Server 2008 that SharePoint Server attempts to authenticate with by using Kerberos </w:t>
      </w:r>
      <w:r w:rsidRPr="003875E3">
        <w:rPr>
          <w:color w:val="000000"/>
        </w:rPr>
        <w:lastRenderedPageBreak/>
        <w:t>authentication. Follow the instructions in the support page to apply the hotfix if you experience the symptoms documented in the support case.</w:t>
      </w:r>
      <w:r>
        <w:rPr>
          <w:rFonts w:cs="Arial"/>
          <w:color w:val="000000"/>
        </w:rPr>
        <w:t xml:space="preserve"> </w:t>
      </w:r>
    </w:p>
    <w:p w14:paraId="63CE0FE3" w14:textId="77777777" w:rsidR="009D54C0" w:rsidRDefault="009D54C0">
      <w:pPr>
        <w:spacing w:line="240" w:lineRule="auto"/>
        <w:rPr>
          <w:rFonts w:cs="Arial"/>
          <w:color w:val="000000"/>
        </w:rPr>
      </w:pPr>
      <w:bookmarkStart w:id="371" w:name="_Toc274573105"/>
      <w:r>
        <w:rPr>
          <w:rFonts w:cs="Arial"/>
          <w:color w:val="000000"/>
        </w:rPr>
        <w:t xml:space="preserve"> </w:t>
      </w:r>
    </w:p>
    <w:p w14:paraId="73445D4A" w14:textId="77777777" w:rsidR="009D54C0" w:rsidRDefault="009D54C0">
      <w:pPr>
        <w:spacing w:line="240" w:lineRule="auto"/>
        <w:rPr>
          <w:rFonts w:cs="Arial"/>
          <w:color w:val="000000"/>
        </w:rPr>
      </w:pPr>
      <w:r>
        <w:rPr>
          <w:rFonts w:cs="Arial"/>
          <w:color w:val="000000"/>
        </w:rPr>
        <w:br w:type="page"/>
      </w:r>
    </w:p>
    <w:p w14:paraId="20BBDA51" w14:textId="77777777" w:rsidR="009D54C0" w:rsidRDefault="009D54C0">
      <w:pPr>
        <w:pStyle w:val="Heading1"/>
        <w:rPr>
          <w:rFonts w:cs="Arial"/>
        </w:rPr>
      </w:pPr>
      <w:bookmarkStart w:id="372" w:name="BookMark15"/>
      <w:bookmarkStart w:id="373" w:name="BM3b2086ad3d284698b811cac905d0aab9"/>
      <w:bookmarkStart w:id="374" w:name="_Toc289344744"/>
      <w:bookmarkStart w:id="375" w:name="_Toc321916392"/>
      <w:bookmarkEnd w:id="372"/>
      <w:bookmarkEnd w:id="373"/>
      <w:r>
        <w:rPr>
          <w:rFonts w:cs="Arial"/>
        </w:rPr>
        <w:t xml:space="preserve">How to reset the Claims to Windows Token Service </w:t>
      </w:r>
      <w:bookmarkEnd w:id="371"/>
      <w:r>
        <w:rPr>
          <w:rFonts w:cs="Arial"/>
        </w:rPr>
        <w:t>account (SharePoint Server 2010)</w:t>
      </w:r>
      <w:bookmarkEnd w:id="374"/>
      <w:bookmarkEnd w:id="375"/>
    </w:p>
    <w:p w14:paraId="61B327C5" w14:textId="77777777" w:rsidR="009D54C0" w:rsidRDefault="009D54C0">
      <w:pPr>
        <w:spacing w:line="240" w:lineRule="auto"/>
        <w:rPr>
          <w:rFonts w:cs="Arial"/>
          <w:color w:val="000000"/>
        </w:rPr>
      </w:pPr>
      <w:r>
        <w:rPr>
          <w:rFonts w:cs="Arial"/>
          <w:b/>
          <w:color w:val="808080"/>
          <w:sz w:val="18"/>
        </w:rPr>
        <w:t>Published: December 2, 2010</w:t>
      </w:r>
    </w:p>
    <w:p w14:paraId="3109A24F" w14:textId="77777777" w:rsidR="009D54C0" w:rsidRPr="00F10E61" w:rsidRDefault="009D54C0" w:rsidP="00D12857">
      <w:pPr>
        <w:spacing w:line="240" w:lineRule="auto"/>
        <w:rPr>
          <w:color w:val="000000"/>
        </w:rPr>
      </w:pPr>
      <w:r w:rsidRPr="00F10E61">
        <w:rPr>
          <w:color w:val="000000"/>
        </w:rPr>
        <w:t>Scenario</w:t>
      </w:r>
      <w:r>
        <w:rPr>
          <w:rFonts w:cs="Arial"/>
          <w:color w:val="000000"/>
        </w:rPr>
        <w:t>: </w:t>
      </w:r>
      <w:r w:rsidRPr="00F10E61">
        <w:rPr>
          <w:color w:val="000000"/>
        </w:rPr>
        <w:t xml:space="preserve">The Claims to Windows Token Service account is changed unintentionally or otherwise needs to be reset back to default. </w:t>
      </w:r>
    </w:p>
    <w:p w14:paraId="59A48032" w14:textId="77777777" w:rsidR="009D54C0" w:rsidRDefault="009D54C0" w:rsidP="00F10E61">
      <w:pPr>
        <w:pStyle w:val="Heading2"/>
      </w:pPr>
      <w:bookmarkStart w:id="376" w:name="_Toc289344745"/>
      <w:bookmarkStart w:id="377" w:name="_Toc321916393"/>
      <w:r w:rsidRPr="00721135">
        <w:t>Solution</w:t>
      </w:r>
      <w:bookmarkEnd w:id="376"/>
      <w:bookmarkEnd w:id="377"/>
    </w:p>
    <w:p w14:paraId="16D6F3A8" w14:textId="77777777" w:rsidR="009D54C0" w:rsidRPr="00F10E61" w:rsidRDefault="009D54C0" w:rsidP="00D12857">
      <w:pPr>
        <w:spacing w:line="240" w:lineRule="auto"/>
        <w:rPr>
          <w:color w:val="000000"/>
        </w:rPr>
      </w:pPr>
      <w:r w:rsidRPr="00F10E61">
        <w:rPr>
          <w:color w:val="000000"/>
        </w:rPr>
        <w:t xml:space="preserve">The Claims to Windows Token Service cannot be reset to the Local System account </w:t>
      </w:r>
      <w:r>
        <w:rPr>
          <w:rFonts w:cs="Arial"/>
          <w:color w:val="000000"/>
        </w:rPr>
        <w:t xml:space="preserve">by </w:t>
      </w:r>
      <w:r w:rsidRPr="00F10E61">
        <w:rPr>
          <w:color w:val="000000"/>
        </w:rPr>
        <w:t>using Central Administration. The following</w:t>
      </w:r>
      <w:r>
        <w:rPr>
          <w:rFonts w:cs="Arial"/>
          <w:color w:val="000000"/>
        </w:rPr>
        <w:t xml:space="preserve"> Windows</w:t>
      </w:r>
      <w:r w:rsidRPr="00F10E61">
        <w:rPr>
          <w:color w:val="000000"/>
        </w:rPr>
        <w:t xml:space="preserve"> PowerShell cmdlets can be used to reset the Claims to Windows Token Service back to Local System.</w:t>
      </w:r>
    </w:p>
    <w:p w14:paraId="4F4E2050" w14:textId="77777777" w:rsidR="009D54C0" w:rsidRPr="00F10E61" w:rsidRDefault="009D54C0" w:rsidP="00D12857">
      <w:pPr>
        <w:spacing w:line="240" w:lineRule="auto"/>
        <w:rPr>
          <w:color w:val="000000"/>
        </w:rPr>
      </w:pPr>
      <w:r w:rsidRPr="00F10E61">
        <w:rPr>
          <w:color w:val="000000"/>
        </w:rPr>
        <w:t>Launch the SharePoint Management Shell from the computer that is running SharePoint Server.</w:t>
      </w:r>
    </w:p>
    <w:p w14:paraId="033A8451" w14:textId="77777777" w:rsidR="009D54C0" w:rsidRPr="00F10E61" w:rsidRDefault="009D54C0" w:rsidP="00D12857">
      <w:pPr>
        <w:spacing w:line="240" w:lineRule="auto"/>
        <w:rPr>
          <w:color w:val="000000"/>
        </w:rPr>
      </w:pPr>
      <w:r w:rsidRPr="00F10E61">
        <w:rPr>
          <w:color w:val="000000"/>
        </w:rPr>
        <w:t xml:space="preserve">Run the following </w:t>
      </w:r>
      <w:proofErr w:type="spellStart"/>
      <w:r w:rsidRPr="00F10E61">
        <w:rPr>
          <w:color w:val="000000"/>
        </w:rPr>
        <w:t>cmdlet</w:t>
      </w:r>
      <w:proofErr w:type="spellEnd"/>
      <w:r w:rsidRPr="00F10E61">
        <w:rPr>
          <w:color w:val="000000"/>
        </w:rPr>
        <w:t xml:space="preserve"> to view a list of</w:t>
      </w:r>
      <w:r>
        <w:rPr>
          <w:rFonts w:cs="Arial"/>
          <w:color w:val="000000"/>
        </w:rPr>
        <w:t xml:space="preserve"> services.</w:t>
      </w:r>
      <w:r w:rsidRPr="00F10E61">
        <w:rPr>
          <w:color w:val="000000"/>
        </w:rPr>
        <w:t xml:space="preserve"> </w:t>
      </w:r>
    </w:p>
    <w:p w14:paraId="76F2D670" w14:textId="77777777" w:rsidR="00EA538F" w:rsidRDefault="00EA538F" w:rsidP="00EA538F">
      <w:pPr>
        <w:ind w:firstLine="288"/>
        <w:rPr>
          <w:rFonts w:ascii="Courier New" w:hAnsi="Courier New" w:cs="Courier New"/>
          <w:b/>
          <w:bCs/>
          <w:color w:val="000000"/>
          <w:sz w:val="20"/>
          <w:szCs w:val="20"/>
        </w:rPr>
      </w:pPr>
      <w:r>
        <w:rPr>
          <w:rFonts w:ascii="Courier New" w:hAnsi="Courier New" w:cs="Courier New"/>
          <w:b/>
          <w:bCs/>
          <w:color w:val="000000"/>
          <w:sz w:val="20"/>
          <w:szCs w:val="20"/>
        </w:rPr>
        <w:t>Get-</w:t>
      </w:r>
      <w:proofErr w:type="spellStart"/>
      <w:r>
        <w:rPr>
          <w:rFonts w:ascii="Courier New" w:hAnsi="Courier New" w:cs="Courier New"/>
          <w:b/>
          <w:bCs/>
          <w:color w:val="000000"/>
          <w:sz w:val="20"/>
          <w:szCs w:val="20"/>
        </w:rPr>
        <w:t>SPServiceInstance</w:t>
      </w:r>
      <w:proofErr w:type="spellEnd"/>
    </w:p>
    <w:p w14:paraId="5D197DAD" w14:textId="77777777" w:rsidR="00EA538F" w:rsidRPr="00B51FCF" w:rsidRDefault="00EA538F" w:rsidP="00EA538F">
      <w:r w:rsidRPr="00F10E61">
        <w:rPr>
          <w:b/>
          <w:noProof/>
        </w:rPr>
        <w:drawing>
          <wp:inline distT="0" distB="0" distL="0" distR="0" wp14:anchorId="240FDB52" wp14:editId="0F5DA6F1">
            <wp:extent cx="5943600" cy="1247775"/>
            <wp:effectExtent l="0" t="0" r="0" b="9525"/>
            <wp:docPr id="278" name="Picture 278" descr="Description: cid:image001.png@01CB0970.85C79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id:image001.png@01CB0970.85C79DB0"/>
                    <pic:cNvPicPr>
                      <a:picLocks noChangeAspect="1" noChangeArrowheads="1"/>
                    </pic:cNvPicPr>
                  </pic:nvPicPr>
                  <pic:blipFill>
                    <a:blip r:embed="rId334" r:link="rId335">
                      <a:extLst>
                        <a:ext uri="{28A0092B-C50C-407E-A947-70E740481C1C}">
                          <a14:useLocalDpi xmlns:a14="http://schemas.microsoft.com/office/drawing/2010/main" val="0"/>
                        </a:ext>
                      </a:extLst>
                    </a:blip>
                    <a:srcRect/>
                    <a:stretch>
                      <a:fillRect/>
                    </a:stretch>
                  </pic:blipFill>
                  <pic:spPr bwMode="auto">
                    <a:xfrm>
                      <a:off x="0" y="0"/>
                      <a:ext cx="5943600" cy="1247775"/>
                    </a:xfrm>
                    <a:prstGeom prst="rect">
                      <a:avLst/>
                    </a:prstGeom>
                    <a:noFill/>
                    <a:ln>
                      <a:noFill/>
                    </a:ln>
                  </pic:spPr>
                </pic:pic>
              </a:graphicData>
            </a:graphic>
          </wp:inline>
        </w:drawing>
      </w:r>
    </w:p>
    <w:p w14:paraId="35F7317C" w14:textId="77777777" w:rsidR="009D54C0" w:rsidRPr="00F10E61" w:rsidRDefault="009D54C0" w:rsidP="00D12857">
      <w:pPr>
        <w:spacing w:line="240" w:lineRule="auto"/>
        <w:rPr>
          <w:rFonts w:ascii="Calibri" w:hAnsi="Calibri"/>
          <w:color w:val="000000"/>
        </w:rPr>
      </w:pPr>
      <w:r w:rsidRPr="00F10E61">
        <w:rPr>
          <w:color w:val="000000"/>
        </w:rPr>
        <w:t xml:space="preserve">Find and copy the Id of the Claims </w:t>
      </w:r>
      <w:proofErr w:type="gramStart"/>
      <w:r w:rsidRPr="00F10E61">
        <w:rPr>
          <w:color w:val="000000"/>
        </w:rPr>
        <w:t>To</w:t>
      </w:r>
      <w:proofErr w:type="gramEnd"/>
      <w:r w:rsidRPr="00F10E61">
        <w:rPr>
          <w:color w:val="000000"/>
        </w:rPr>
        <w:t xml:space="preserve"> Windows Token Service.</w:t>
      </w:r>
      <w:r>
        <w:rPr>
          <w:rFonts w:cs="Arial"/>
          <w:color w:val="000000"/>
        </w:rPr>
        <w:t xml:space="preserve"> Right-click in</w:t>
      </w:r>
      <w:r w:rsidRPr="00F10E61">
        <w:rPr>
          <w:color w:val="000000"/>
        </w:rPr>
        <w:t xml:space="preserve"> the Windows PowerShell window and choose </w:t>
      </w:r>
      <w:r w:rsidRPr="00F10E61">
        <w:rPr>
          <w:b/>
          <w:color w:val="000000"/>
        </w:rPr>
        <w:t>Mark</w:t>
      </w:r>
      <w:r w:rsidRPr="00F10E61">
        <w:rPr>
          <w:color w:val="000000"/>
        </w:rPr>
        <w:t xml:space="preserve">. This will allow you </w:t>
      </w:r>
      <w:r>
        <w:rPr>
          <w:rFonts w:cs="Arial"/>
          <w:color w:val="000000"/>
        </w:rPr>
        <w:t xml:space="preserve">to select and </w:t>
      </w:r>
      <w:r w:rsidRPr="00F10E61">
        <w:rPr>
          <w:color w:val="000000"/>
        </w:rPr>
        <w:t xml:space="preserve">copy the Id with your mouse cursor. After highlighting the Id, press </w:t>
      </w:r>
      <w:r>
        <w:rPr>
          <w:rFonts w:cs="Arial"/>
          <w:color w:val="000000"/>
        </w:rPr>
        <w:t>ENTER</w:t>
      </w:r>
      <w:r w:rsidRPr="00F10E61">
        <w:rPr>
          <w:color w:val="000000"/>
        </w:rPr>
        <w:t xml:space="preserve"> on your keyboard. </w:t>
      </w:r>
    </w:p>
    <w:p w14:paraId="67324181" w14:textId="77777777" w:rsidR="009D54C0" w:rsidRPr="00F10E61" w:rsidRDefault="009D54C0" w:rsidP="00D12857">
      <w:pPr>
        <w:spacing w:line="240" w:lineRule="auto"/>
        <w:rPr>
          <w:color w:val="000000"/>
        </w:rPr>
      </w:pPr>
      <w:r w:rsidRPr="00F10E61">
        <w:rPr>
          <w:color w:val="000000"/>
        </w:rPr>
        <w:t xml:space="preserve">Test your Id by running the following </w:t>
      </w:r>
      <w:proofErr w:type="spellStart"/>
      <w:r w:rsidRPr="00F10E61">
        <w:rPr>
          <w:color w:val="000000"/>
        </w:rPr>
        <w:t>cmdlet</w:t>
      </w:r>
      <w:proofErr w:type="spellEnd"/>
      <w:r w:rsidRPr="00F10E61">
        <w:rPr>
          <w:color w:val="000000"/>
        </w:rPr>
        <w:t xml:space="preserve">. </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86762D" w14:paraId="5E7A2EE7" w14:textId="77777777" w:rsidTr="00453307">
        <w:tc>
          <w:tcPr>
            <w:tcW w:w="5000" w:type="pct"/>
          </w:tcPr>
          <w:p w14:paraId="0E07DB71" w14:textId="77777777" w:rsidR="009D54C0" w:rsidRPr="0086762D" w:rsidRDefault="009D54C0">
            <w:pPr>
              <w:keepNext/>
              <w:spacing w:line="240" w:lineRule="auto"/>
              <w:rPr>
                <w:rFonts w:cs="Arial"/>
                <w:color w:val="000000"/>
                <w:sz w:val="18"/>
              </w:rPr>
            </w:pPr>
          </w:p>
        </w:tc>
      </w:tr>
      <w:tr w:rsidR="009D54C0" w:rsidRPr="0086762D" w14:paraId="3D6EA0B2" w14:textId="77777777" w:rsidTr="00453307">
        <w:tc>
          <w:tcPr>
            <w:tcW w:w="5000" w:type="pct"/>
          </w:tcPr>
          <w:p w14:paraId="10663E3F" w14:textId="77777777" w:rsidR="009D54C0" w:rsidRPr="0086762D" w:rsidRDefault="009D54C0">
            <w:pPr>
              <w:keepNext/>
              <w:spacing w:line="240" w:lineRule="auto"/>
              <w:rPr>
                <w:rFonts w:cs="Arial"/>
                <w:color w:val="000000"/>
                <w:sz w:val="18"/>
              </w:rPr>
            </w:pPr>
            <w:r w:rsidRPr="0086762D">
              <w:rPr>
                <w:rFonts w:ascii="Consolas" w:cs="Consolas"/>
                <w:b/>
                <w:color w:val="000000"/>
                <w:sz w:val="18"/>
              </w:rPr>
              <w:t>Get-</w:t>
            </w:r>
            <w:proofErr w:type="spellStart"/>
            <w:r w:rsidRPr="0086762D">
              <w:rPr>
                <w:rFonts w:ascii="Consolas" w:cs="Consolas"/>
                <w:b/>
                <w:color w:val="000000"/>
                <w:sz w:val="18"/>
              </w:rPr>
              <w:t>SPServiceInstance</w:t>
            </w:r>
            <w:proofErr w:type="spellEnd"/>
            <w:r w:rsidRPr="0086762D">
              <w:rPr>
                <w:rFonts w:ascii="Consolas" w:cs="Consolas"/>
                <w:b/>
                <w:color w:val="000000"/>
                <w:sz w:val="18"/>
              </w:rPr>
              <w:t xml:space="preserve"> -identity &lt;Paste the C2WTS Id&gt;</w:t>
            </w:r>
          </w:p>
        </w:tc>
      </w:tr>
    </w:tbl>
    <w:p w14:paraId="5817B424" w14:textId="77777777" w:rsidR="009D54C0" w:rsidRDefault="009D54C0">
      <w:pPr>
        <w:spacing w:line="240" w:lineRule="auto"/>
        <w:rPr>
          <w:rFonts w:cs="Arial"/>
          <w:color w:val="000000"/>
        </w:rPr>
      </w:pPr>
      <w:r>
        <w:rPr>
          <w:rFonts w:cs="Arial"/>
          <w:color w:val="000000"/>
        </w:rPr>
        <w:t xml:space="preserve"> </w:t>
      </w:r>
    </w:p>
    <w:p w14:paraId="20669D00" w14:textId="77777777" w:rsidR="009D54C0" w:rsidRPr="00F10E61" w:rsidRDefault="009D54C0" w:rsidP="00F10E61">
      <w:pPr>
        <w:spacing w:line="240" w:lineRule="auto"/>
        <w:rPr>
          <w:rFonts w:ascii="Calibri" w:hAnsi="Calibri"/>
          <w:color w:val="000000"/>
        </w:rPr>
      </w:pPr>
      <w:r w:rsidRPr="00F10E61">
        <w:rPr>
          <w:color w:val="000000"/>
        </w:rPr>
        <w:t>Right-click</w:t>
      </w:r>
      <w:r>
        <w:rPr>
          <w:rFonts w:cs="Arial"/>
          <w:color w:val="000000"/>
        </w:rPr>
        <w:t xml:space="preserve"> in the PowerShell window and paste</w:t>
      </w:r>
      <w:r w:rsidRPr="00F10E61">
        <w:rPr>
          <w:color w:val="000000"/>
        </w:rPr>
        <w:t xml:space="preserve"> the Id you copied earlier.</w:t>
      </w:r>
    </w:p>
    <w:p w14:paraId="1BA1CD43" w14:textId="77777777" w:rsidR="00EA538F" w:rsidRPr="00B51FCF" w:rsidRDefault="00EA538F" w:rsidP="00EA538F">
      <w:r>
        <w:rPr>
          <w:noProof/>
        </w:rPr>
        <w:drawing>
          <wp:inline distT="0" distB="0" distL="0" distR="0" wp14:anchorId="5384A1DF" wp14:editId="2242B99C">
            <wp:extent cx="5943600" cy="885825"/>
            <wp:effectExtent l="0" t="0" r="0" b="9525"/>
            <wp:docPr id="277" name="Picture 277" descr="Description: cid:image002.png@01CB0970.85C79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id:image002.png@01CB0970.85C79DB0"/>
                    <pic:cNvPicPr>
                      <a:picLocks noChangeAspect="1" noChangeArrowheads="1"/>
                    </pic:cNvPicPr>
                  </pic:nvPicPr>
                  <pic:blipFill>
                    <a:blip r:embed="rId336" r:link="rId337">
                      <a:extLst>
                        <a:ext uri="{28A0092B-C50C-407E-A947-70E740481C1C}">
                          <a14:useLocalDpi xmlns:a14="http://schemas.microsoft.com/office/drawing/2010/main" val="0"/>
                        </a:ext>
                      </a:extLst>
                    </a:blip>
                    <a:srcRect/>
                    <a:stretch>
                      <a:fillRect/>
                    </a:stretch>
                  </pic:blipFill>
                  <pic:spPr bwMode="auto">
                    <a:xfrm>
                      <a:off x="0" y="0"/>
                      <a:ext cx="5943600" cy="885825"/>
                    </a:xfrm>
                    <a:prstGeom prst="rect">
                      <a:avLst/>
                    </a:prstGeom>
                    <a:noFill/>
                    <a:ln>
                      <a:noFill/>
                    </a:ln>
                  </pic:spPr>
                </pic:pic>
              </a:graphicData>
            </a:graphic>
          </wp:inline>
        </w:drawing>
      </w:r>
    </w:p>
    <w:p w14:paraId="294C4906" w14:textId="77777777" w:rsidR="009D54C0" w:rsidRPr="00F10E61" w:rsidRDefault="009D54C0" w:rsidP="00D12857">
      <w:pPr>
        <w:spacing w:line="240" w:lineRule="auto"/>
        <w:rPr>
          <w:rFonts w:ascii="Calibri" w:hAnsi="Calibri"/>
          <w:color w:val="000000"/>
        </w:rPr>
      </w:pPr>
      <w:r w:rsidRPr="00F10E61">
        <w:rPr>
          <w:color w:val="000000"/>
        </w:rPr>
        <w:t>Next</w:t>
      </w:r>
      <w:r>
        <w:rPr>
          <w:rFonts w:cs="Arial"/>
          <w:color w:val="000000"/>
        </w:rPr>
        <w:t>,</w:t>
      </w:r>
      <w:r w:rsidRPr="00F10E61">
        <w:rPr>
          <w:color w:val="000000"/>
        </w:rPr>
        <w:t xml:space="preserve"> set a variable by running this </w:t>
      </w:r>
      <w:proofErr w:type="spellStart"/>
      <w:r w:rsidRPr="00F10E61">
        <w:rPr>
          <w:color w:val="000000"/>
        </w:rPr>
        <w:t>cmdlet</w:t>
      </w:r>
      <w:proofErr w:type="spellEnd"/>
      <w:r w:rsidRPr="00F10E61">
        <w:rPr>
          <w:color w:val="000000"/>
        </w:rPr>
        <w:t>:</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86762D" w14:paraId="2EE96767" w14:textId="77777777" w:rsidTr="00453307">
        <w:tc>
          <w:tcPr>
            <w:tcW w:w="5000" w:type="pct"/>
          </w:tcPr>
          <w:p w14:paraId="6E9A422B" w14:textId="77777777" w:rsidR="009D54C0" w:rsidRPr="0086762D" w:rsidRDefault="009D54C0">
            <w:pPr>
              <w:keepNext/>
              <w:spacing w:line="240" w:lineRule="auto"/>
              <w:rPr>
                <w:rFonts w:cs="Arial"/>
                <w:color w:val="000000"/>
                <w:sz w:val="18"/>
              </w:rPr>
            </w:pPr>
          </w:p>
        </w:tc>
      </w:tr>
      <w:tr w:rsidR="009D54C0" w:rsidRPr="0086762D" w14:paraId="26E794FF" w14:textId="77777777" w:rsidTr="00453307">
        <w:tc>
          <w:tcPr>
            <w:tcW w:w="5000" w:type="pct"/>
          </w:tcPr>
          <w:p w14:paraId="4B30B6F4" w14:textId="77777777" w:rsidR="009D54C0" w:rsidRPr="0086762D" w:rsidRDefault="009D54C0">
            <w:pPr>
              <w:keepNext/>
              <w:spacing w:line="240" w:lineRule="auto"/>
              <w:rPr>
                <w:rFonts w:cs="Arial"/>
                <w:color w:val="000000"/>
                <w:sz w:val="18"/>
              </w:rPr>
            </w:pPr>
            <w:r w:rsidRPr="0086762D">
              <w:rPr>
                <w:rFonts w:ascii="Consolas" w:cs="Consolas"/>
                <w:b/>
                <w:color w:val="000000"/>
                <w:sz w:val="18"/>
              </w:rPr>
              <w:t>$claims = get-</w:t>
            </w:r>
            <w:proofErr w:type="spellStart"/>
            <w:r w:rsidRPr="0086762D">
              <w:rPr>
                <w:rFonts w:ascii="Consolas" w:cs="Consolas"/>
                <w:b/>
                <w:color w:val="000000"/>
                <w:sz w:val="18"/>
              </w:rPr>
              <w:t>spserviceinstance</w:t>
            </w:r>
            <w:proofErr w:type="spellEnd"/>
            <w:r w:rsidRPr="0086762D">
              <w:rPr>
                <w:rFonts w:ascii="Consolas" w:cs="Consolas"/>
                <w:b/>
                <w:color w:val="000000"/>
                <w:sz w:val="18"/>
              </w:rPr>
              <w:t xml:space="preserve"> -identity &lt;Paste the C2WTS Id&gt;</w:t>
            </w:r>
          </w:p>
        </w:tc>
      </w:tr>
    </w:tbl>
    <w:p w14:paraId="1D4BB2C3" w14:textId="77777777" w:rsidR="009D54C0" w:rsidRDefault="009D54C0">
      <w:pPr>
        <w:spacing w:line="240" w:lineRule="auto"/>
        <w:rPr>
          <w:rFonts w:cs="Arial"/>
          <w:color w:val="000000"/>
        </w:rPr>
      </w:pPr>
      <w:r>
        <w:rPr>
          <w:rFonts w:cs="Arial"/>
          <w:color w:val="000000"/>
        </w:rPr>
        <w:t xml:space="preserve"> </w:t>
      </w:r>
    </w:p>
    <w:p w14:paraId="7C15982F" w14:textId="77777777" w:rsidR="009D54C0" w:rsidRPr="00F10E61" w:rsidRDefault="009D54C0" w:rsidP="00D12857">
      <w:pPr>
        <w:spacing w:line="240" w:lineRule="auto"/>
        <w:rPr>
          <w:color w:val="000000"/>
        </w:rPr>
      </w:pPr>
      <w:r w:rsidRPr="00F10E61">
        <w:rPr>
          <w:color w:val="000000"/>
        </w:rPr>
        <w:t>Run these cmdlets to reset the C2WTS back to Local System:</w:t>
      </w:r>
    </w:p>
    <w:tbl>
      <w:tblPr>
        <w:tblW w:w="5000" w:type="pct"/>
        <w:tblBorders>
          <w:top w:val="none" w:sz="0" w:space="0" w:color="FFFFFF"/>
          <w:left w:val="none" w:sz="0" w:space="0" w:color="FFFFFF"/>
          <w:bottom w:val="none" w:sz="0" w:space="0" w:color="FFFFFF"/>
          <w:right w:val="none" w:sz="0" w:space="0" w:color="FFFFFF"/>
          <w:insideH w:val="none" w:sz="0" w:space="0" w:color="FFFFFF"/>
          <w:insideV w:val="none" w:sz="0" w:space="0" w:color="FFFFFF"/>
        </w:tblBorders>
        <w:tblCellMar>
          <w:left w:w="0" w:type="dxa"/>
          <w:right w:w="0" w:type="dxa"/>
        </w:tblCellMar>
        <w:tblLook w:val="01E0" w:firstRow="1" w:lastRow="1" w:firstColumn="1" w:lastColumn="1" w:noHBand="0" w:noVBand="0"/>
      </w:tblPr>
      <w:tblGrid>
        <w:gridCol w:w="7920"/>
      </w:tblGrid>
      <w:tr w:rsidR="009D54C0" w:rsidRPr="0086762D" w14:paraId="3310B6D0" w14:textId="77777777" w:rsidTr="00453307">
        <w:tc>
          <w:tcPr>
            <w:tcW w:w="5000" w:type="pct"/>
          </w:tcPr>
          <w:p w14:paraId="637C4FDD" w14:textId="77777777" w:rsidR="009D54C0" w:rsidRPr="0086762D" w:rsidRDefault="009D54C0">
            <w:pPr>
              <w:keepNext/>
              <w:spacing w:line="240" w:lineRule="auto"/>
              <w:rPr>
                <w:rFonts w:cs="Arial"/>
                <w:color w:val="000000"/>
                <w:sz w:val="18"/>
              </w:rPr>
            </w:pPr>
          </w:p>
        </w:tc>
      </w:tr>
      <w:tr w:rsidR="009D54C0" w:rsidRPr="0086762D" w14:paraId="3C0A0FF1" w14:textId="77777777" w:rsidTr="00453307">
        <w:tc>
          <w:tcPr>
            <w:tcW w:w="5000" w:type="pct"/>
          </w:tcPr>
          <w:p w14:paraId="23422820" w14:textId="77777777" w:rsidR="009D54C0" w:rsidRPr="0086762D" w:rsidRDefault="009D54C0">
            <w:pPr>
              <w:keepNext/>
              <w:spacing w:line="240" w:lineRule="auto"/>
              <w:rPr>
                <w:rFonts w:cs="Arial"/>
                <w:color w:val="000000"/>
                <w:sz w:val="18"/>
              </w:rPr>
            </w:pPr>
            <w:r w:rsidRPr="0086762D">
              <w:rPr>
                <w:rFonts w:ascii="Consolas" w:cs="Consolas"/>
                <w:b/>
                <w:color w:val="000000"/>
                <w:sz w:val="18"/>
              </w:rPr>
              <w:t>$</w:t>
            </w:r>
            <w:proofErr w:type="spellStart"/>
            <w:r w:rsidRPr="0086762D">
              <w:rPr>
                <w:rFonts w:ascii="Consolas" w:cs="Consolas"/>
                <w:b/>
                <w:color w:val="000000"/>
                <w:sz w:val="18"/>
              </w:rPr>
              <w:t>claims.Service.ProcessIdentity.CurrentIdentityType</w:t>
            </w:r>
            <w:proofErr w:type="spellEnd"/>
            <w:r w:rsidRPr="0086762D">
              <w:rPr>
                <w:rFonts w:ascii="Consolas" w:cs="Consolas"/>
                <w:b/>
                <w:color w:val="000000"/>
                <w:sz w:val="18"/>
              </w:rPr>
              <w:t xml:space="preserve">=0  // The 0 in the preceding line is </w:t>
            </w:r>
            <w:proofErr w:type="spellStart"/>
            <w:r w:rsidRPr="0086762D">
              <w:rPr>
                <w:rFonts w:ascii="Consolas" w:cs="Consolas"/>
                <w:b/>
                <w:color w:val="000000"/>
                <w:sz w:val="18"/>
              </w:rPr>
              <w:t>IdentityType.LocalSystem</w:t>
            </w:r>
            <w:proofErr w:type="spellEnd"/>
            <w:r w:rsidRPr="0086762D">
              <w:rPr>
                <w:rFonts w:ascii="Consolas" w:cs="Consolas"/>
                <w:b/>
                <w:color w:val="000000"/>
                <w:sz w:val="18"/>
              </w:rPr>
              <w:t xml:space="preserve"> $</w:t>
            </w:r>
            <w:proofErr w:type="spellStart"/>
            <w:r w:rsidRPr="0086762D">
              <w:rPr>
                <w:rFonts w:ascii="Consolas" w:cs="Consolas"/>
                <w:b/>
                <w:color w:val="000000"/>
                <w:sz w:val="18"/>
              </w:rPr>
              <w:t>claims.Service.ProcessIdentity.Update</w:t>
            </w:r>
            <w:proofErr w:type="spellEnd"/>
            <w:r w:rsidRPr="0086762D">
              <w:rPr>
                <w:rFonts w:ascii="Consolas" w:cs="Consolas"/>
                <w:b/>
                <w:color w:val="000000"/>
                <w:sz w:val="18"/>
              </w:rPr>
              <w:t>() $</w:t>
            </w:r>
            <w:proofErr w:type="spellStart"/>
            <w:r w:rsidRPr="0086762D">
              <w:rPr>
                <w:rFonts w:ascii="Consolas" w:cs="Consolas"/>
                <w:b/>
                <w:color w:val="000000"/>
                <w:sz w:val="18"/>
              </w:rPr>
              <w:t>claims.Service.ProcessIdentity.Deploy</w:t>
            </w:r>
            <w:proofErr w:type="spellEnd"/>
            <w:r w:rsidRPr="0086762D">
              <w:rPr>
                <w:rFonts w:ascii="Consolas" w:cs="Consolas"/>
                <w:b/>
                <w:color w:val="000000"/>
                <w:sz w:val="18"/>
              </w:rPr>
              <w:t>() $</w:t>
            </w:r>
            <w:proofErr w:type="spellStart"/>
            <w:r w:rsidRPr="0086762D">
              <w:rPr>
                <w:rFonts w:ascii="Consolas" w:cs="Consolas"/>
                <w:b/>
                <w:color w:val="000000"/>
                <w:sz w:val="18"/>
              </w:rPr>
              <w:t>claims.Service.ProcessIdentity</w:t>
            </w:r>
            <w:proofErr w:type="spellEnd"/>
            <w:r w:rsidRPr="0086762D">
              <w:rPr>
                <w:rFonts w:ascii="Consolas" w:cs="Consolas"/>
                <w:b/>
                <w:color w:val="000000"/>
                <w:sz w:val="18"/>
              </w:rPr>
              <w:t xml:space="preserve">  // This output demonstrates that the </w:t>
            </w:r>
            <w:proofErr w:type="spellStart"/>
            <w:r w:rsidRPr="0086762D">
              <w:rPr>
                <w:rFonts w:ascii="Consolas" w:cs="Consolas"/>
                <w:b/>
                <w:color w:val="000000"/>
                <w:sz w:val="18"/>
              </w:rPr>
              <w:t>cmdlet</w:t>
            </w:r>
            <w:proofErr w:type="spellEnd"/>
            <w:r w:rsidRPr="0086762D">
              <w:rPr>
                <w:rFonts w:ascii="Consolas" w:cs="Consolas"/>
                <w:b/>
                <w:color w:val="000000"/>
                <w:sz w:val="18"/>
              </w:rPr>
              <w:t xml:space="preserve"> was successful </w:t>
            </w:r>
            <w:proofErr w:type="spellStart"/>
            <w:r w:rsidRPr="0086762D">
              <w:rPr>
                <w:rFonts w:ascii="Consolas" w:cs="Consolas"/>
                <w:b/>
                <w:color w:val="000000"/>
                <w:sz w:val="18"/>
              </w:rPr>
              <w:t>CurrentIdentityType</w:t>
            </w:r>
            <w:proofErr w:type="spellEnd"/>
            <w:r w:rsidRPr="0086762D">
              <w:rPr>
                <w:rFonts w:ascii="Consolas" w:cs="Consolas"/>
                <w:b/>
                <w:color w:val="000000"/>
                <w:sz w:val="18"/>
              </w:rPr>
              <w:t xml:space="preserve"> : </w:t>
            </w:r>
            <w:proofErr w:type="spellStart"/>
            <w:r w:rsidRPr="0086762D">
              <w:rPr>
                <w:rFonts w:ascii="Consolas" w:cs="Consolas"/>
                <w:b/>
                <w:color w:val="000000"/>
                <w:sz w:val="18"/>
              </w:rPr>
              <w:t>LocalSystem</w:t>
            </w:r>
            <w:proofErr w:type="spellEnd"/>
            <w:r w:rsidRPr="0086762D">
              <w:rPr>
                <w:rFonts w:ascii="Consolas" w:cs="Consolas"/>
                <w:b/>
                <w:color w:val="000000"/>
                <w:sz w:val="18"/>
              </w:rPr>
              <w:t xml:space="preserve"> </w:t>
            </w:r>
            <w:proofErr w:type="spellStart"/>
            <w:r w:rsidRPr="0086762D">
              <w:rPr>
                <w:rFonts w:ascii="Consolas" w:cs="Consolas"/>
                <w:b/>
                <w:color w:val="000000"/>
                <w:sz w:val="18"/>
              </w:rPr>
              <w:t>CurrentSecurityIdentifier</w:t>
            </w:r>
            <w:proofErr w:type="spellEnd"/>
            <w:r w:rsidRPr="0086762D">
              <w:rPr>
                <w:rFonts w:ascii="Consolas" w:cs="Consolas"/>
                <w:b/>
                <w:color w:val="000000"/>
                <w:sz w:val="18"/>
              </w:rPr>
              <w:t xml:space="preserve"> : S-1-5-18 </w:t>
            </w:r>
            <w:proofErr w:type="spellStart"/>
            <w:r w:rsidRPr="0086762D">
              <w:rPr>
                <w:rFonts w:ascii="Consolas" w:cs="Consolas"/>
                <w:b/>
                <w:color w:val="000000"/>
                <w:sz w:val="18"/>
              </w:rPr>
              <w:t>ManagedAccount</w:t>
            </w:r>
            <w:proofErr w:type="spellEnd"/>
            <w:r w:rsidRPr="0086762D">
              <w:rPr>
                <w:rFonts w:ascii="Consolas" w:cs="Consolas"/>
                <w:b/>
                <w:color w:val="000000"/>
                <w:sz w:val="18"/>
              </w:rPr>
              <w:t xml:space="preserve"> : </w:t>
            </w:r>
            <w:proofErr w:type="spellStart"/>
            <w:r w:rsidRPr="0086762D">
              <w:rPr>
                <w:rFonts w:ascii="Consolas" w:cs="Consolas"/>
                <w:b/>
                <w:color w:val="000000"/>
                <w:sz w:val="18"/>
              </w:rPr>
              <w:t>ProcessAccount</w:t>
            </w:r>
            <w:proofErr w:type="spellEnd"/>
            <w:r w:rsidRPr="0086762D">
              <w:rPr>
                <w:rFonts w:ascii="Consolas" w:cs="Consolas"/>
                <w:b/>
                <w:color w:val="000000"/>
                <w:sz w:val="18"/>
              </w:rPr>
              <w:t xml:space="preserve"> : S-1-5-18 Username : NT AUTHORITY\SYSTEM</w:t>
            </w:r>
          </w:p>
        </w:tc>
      </w:tr>
    </w:tbl>
    <w:p w14:paraId="691272DB" w14:textId="77777777" w:rsidR="009D54C0" w:rsidRDefault="009D54C0">
      <w:pPr>
        <w:spacing w:line="240" w:lineRule="auto"/>
        <w:rPr>
          <w:rFonts w:cs="Arial"/>
          <w:color w:val="000000"/>
        </w:rPr>
      </w:pPr>
      <w:r>
        <w:rPr>
          <w:rFonts w:cs="Arial"/>
          <w:color w:val="000000"/>
        </w:rPr>
        <w:t xml:space="preserve"> </w:t>
      </w:r>
    </w:p>
    <w:p w14:paraId="03CD2164" w14:textId="77777777" w:rsidR="009D54C0" w:rsidRPr="00F10E61" w:rsidRDefault="009D54C0" w:rsidP="00D12857">
      <w:pPr>
        <w:spacing w:line="240" w:lineRule="auto"/>
        <w:rPr>
          <w:color w:val="000000"/>
        </w:rPr>
      </w:pPr>
    </w:p>
    <w:sectPr w:rsidR="009D54C0" w:rsidRPr="00F10E61" w:rsidSect="00350239">
      <w:headerReference w:type="even" r:id="rId338"/>
      <w:headerReference w:type="default" r:id="rId339"/>
      <w:footerReference w:type="even" r:id="rId340"/>
      <w:footerReference w:type="default" r:id="rId341"/>
      <w:pgSz w:w="12240" w:h="15840" w:code="1"/>
      <w:pgMar w:top="1800" w:right="2160" w:bottom="1800" w:left="2160" w:header="1800" w:footer="180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736B00" w14:textId="77777777" w:rsidR="007D27AF" w:rsidRDefault="007D27AF" w:rsidP="00D12857">
      <w:r>
        <w:separator/>
      </w:r>
    </w:p>
    <w:p w14:paraId="3ADCB94A" w14:textId="77777777" w:rsidR="007D27AF" w:rsidRDefault="007D27AF"/>
  </w:endnote>
  <w:endnote w:type="continuationSeparator" w:id="0">
    <w:p w14:paraId="32A7E407" w14:textId="77777777" w:rsidR="007D27AF" w:rsidRDefault="007D27AF" w:rsidP="00D12857">
      <w:r>
        <w:continuationSeparator/>
      </w:r>
    </w:p>
    <w:p w14:paraId="6DE3B103" w14:textId="77777777" w:rsidR="007D27AF" w:rsidRDefault="007D27AF"/>
  </w:endnote>
  <w:endnote w:type="continuationNotice" w:id="1">
    <w:p w14:paraId="5EF8898F" w14:textId="77777777" w:rsidR="007D27AF" w:rsidRDefault="007D27AF">
      <w:pPr>
        <w:spacing w:after="0" w:line="240" w:lineRule="auto"/>
      </w:pPr>
    </w:p>
    <w:p w14:paraId="7FC22609" w14:textId="77777777" w:rsidR="007D27AF" w:rsidRDefault="007D27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73E75C" w14:textId="77777777" w:rsidR="000A0F3E" w:rsidRDefault="000A0F3E">
    <w:pPr>
      <w:pStyle w:val="Footer"/>
      <w:jc w:val="center"/>
    </w:pPr>
    <w:r>
      <w:fldChar w:fldCharType="begin"/>
    </w:r>
    <w:r>
      <w:instrText xml:space="preserve"> PAGE   \* MERGEFORMAT </w:instrText>
    </w:r>
    <w:r>
      <w:fldChar w:fldCharType="separate"/>
    </w:r>
    <w:r w:rsidR="00D038A7">
      <w:rPr>
        <w:noProof/>
      </w:rPr>
      <w:t>2</w:t>
    </w:r>
    <w:r>
      <w:rPr>
        <w:noProof/>
      </w:rPr>
      <w:fldChar w:fldCharType="end"/>
    </w:r>
  </w:p>
  <w:p w14:paraId="027F6820" w14:textId="77777777" w:rsidR="000A0F3E" w:rsidRDefault="000A0F3E" w:rsidP="00C273C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FF2C23" w14:textId="77777777" w:rsidR="000A0F3E" w:rsidRDefault="000A0F3E">
    <w:pPr>
      <w:pStyle w:val="Footer"/>
      <w:jc w:val="center"/>
    </w:pPr>
  </w:p>
  <w:p w14:paraId="604CFAC7" w14:textId="77777777" w:rsidR="000A0F3E" w:rsidRDefault="000A0F3E" w:rsidP="00D870CD">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25D1B2" w14:textId="77777777" w:rsidR="000A0F3E" w:rsidRDefault="000A0F3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BF7704" w14:textId="77777777" w:rsidR="000A0F3E" w:rsidRDefault="000A0F3E">
    <w:pPr>
      <w:pStyle w:val="Footer"/>
      <w:jc w:val="center"/>
    </w:pPr>
    <w:r>
      <w:fldChar w:fldCharType="begin"/>
    </w:r>
    <w:r>
      <w:instrText xml:space="preserve"> PAGE   \* MERGEFORMAT </w:instrText>
    </w:r>
    <w:r>
      <w:fldChar w:fldCharType="separate"/>
    </w:r>
    <w:r w:rsidR="00D038A7">
      <w:rPr>
        <w:noProof/>
      </w:rPr>
      <w:t>28</w:t>
    </w:r>
    <w:r>
      <w:rPr>
        <w:noProof/>
      </w:rPr>
      <w:fldChar w:fldCharType="end"/>
    </w:r>
  </w:p>
  <w:p w14:paraId="2145ACB9" w14:textId="77777777" w:rsidR="000A0F3E" w:rsidRDefault="000A0F3E" w:rsidP="00840445">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66150E" w14:textId="77777777" w:rsidR="000A0F3E" w:rsidRDefault="000A0F3E">
    <w:pPr>
      <w:pStyle w:val="Footer"/>
      <w:jc w:val="center"/>
    </w:pPr>
    <w:r>
      <w:fldChar w:fldCharType="begin"/>
    </w:r>
    <w:r>
      <w:instrText xml:space="preserve"> PAGE   \* MERGEFORMAT </w:instrText>
    </w:r>
    <w:r>
      <w:fldChar w:fldCharType="separate"/>
    </w:r>
    <w:r w:rsidR="00D038A7">
      <w:rPr>
        <w:noProof/>
      </w:rPr>
      <w:t>29</w:t>
    </w:r>
    <w:r>
      <w:rPr>
        <w:noProof/>
      </w:rPr>
      <w:fldChar w:fldCharType="end"/>
    </w:r>
  </w:p>
  <w:p w14:paraId="5342A6CE" w14:textId="77777777" w:rsidR="000A0F3E" w:rsidRDefault="000A0F3E" w:rsidP="00840445">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C59729" w14:textId="77777777" w:rsidR="007D27AF" w:rsidRDefault="007D27AF" w:rsidP="00D12857">
      <w:r>
        <w:separator/>
      </w:r>
    </w:p>
    <w:p w14:paraId="1144D05F" w14:textId="77777777" w:rsidR="007D27AF" w:rsidRDefault="007D27AF"/>
  </w:footnote>
  <w:footnote w:type="continuationSeparator" w:id="0">
    <w:p w14:paraId="00859928" w14:textId="77777777" w:rsidR="007D27AF" w:rsidRDefault="007D27AF" w:rsidP="00D12857">
      <w:r>
        <w:continuationSeparator/>
      </w:r>
    </w:p>
    <w:p w14:paraId="205132EE" w14:textId="77777777" w:rsidR="007D27AF" w:rsidRDefault="007D27AF"/>
  </w:footnote>
  <w:footnote w:type="continuationNotice" w:id="1">
    <w:p w14:paraId="49D8F83F" w14:textId="77777777" w:rsidR="007D27AF" w:rsidRDefault="007D27AF">
      <w:pPr>
        <w:spacing w:after="0" w:line="240" w:lineRule="auto"/>
      </w:pPr>
    </w:p>
    <w:p w14:paraId="23B8747C" w14:textId="77777777" w:rsidR="007D27AF" w:rsidRDefault="007D27A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86A708" w14:textId="77777777" w:rsidR="000A0F3E" w:rsidRDefault="000A0F3E" w:rsidP="00BC6B22">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AA771D" w14:textId="77777777" w:rsidR="000A0F3E" w:rsidRDefault="000A0F3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DA3BFA" w14:textId="77777777" w:rsidR="000A0F3E" w:rsidRDefault="000A0F3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F134FC" w14:textId="77777777" w:rsidR="000A0F3E" w:rsidRDefault="000A0F3E" w:rsidP="00C273C7">
    <w:pPr>
      <w:pStyle w:val="Header"/>
      <w:framePr w:wrap="around" w:vAnchor="text" w:hAnchor="margin" w:xAlign="right" w:y="1"/>
    </w:pPr>
  </w:p>
  <w:p w14:paraId="318A6883" w14:textId="77777777" w:rsidR="000A0F3E" w:rsidRPr="00BC6B22" w:rsidRDefault="000A0F3E" w:rsidP="00840445">
    <w:pPr>
      <w:pStyle w:val="Header"/>
      <w:ind w:right="360"/>
    </w:pPr>
    <w:r w:rsidRPr="00BC6B22">
      <w:t>Configure Kerberos Authentication for SharePoint 2010 Products</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A5E6E7" w14:textId="77777777" w:rsidR="000A0F3E" w:rsidRDefault="007D27AF">
    <w:pPr>
      <w:pStyle w:val="Header"/>
    </w:pPr>
    <w:r>
      <w:fldChar w:fldCharType="begin"/>
    </w:r>
    <w:r>
      <w:instrText xml:space="preserve"> STYLEREF  "Heading 1,h1"  \* MERGEFORMAT </w:instrText>
    </w:r>
    <w:r>
      <w:fldChar w:fldCharType="separate"/>
    </w:r>
    <w:r w:rsidR="00D038A7">
      <w:rPr>
        <w:noProof/>
      </w:rPr>
      <w:t>Configuring Kerberos authentication: Step-by-step configuration (SharePoint Server 2010)</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175AE"/>
    <w:multiLevelType w:val="hybridMultilevel"/>
    <w:tmpl w:val="2214D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B849AB"/>
    <w:multiLevelType w:val="multilevel"/>
    <w:tmpl w:val="C8DEA4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nsid w:val="03C129DE"/>
    <w:multiLevelType w:val="hybridMultilevel"/>
    <w:tmpl w:val="F0325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3505FD"/>
    <w:multiLevelType w:val="hybridMultilevel"/>
    <w:tmpl w:val="3ECA5F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612E16"/>
    <w:multiLevelType w:val="hybridMultilevel"/>
    <w:tmpl w:val="AE3A5B62"/>
    <w:lvl w:ilvl="0" w:tplc="0409000F">
      <w:start w:val="1"/>
      <w:numFmt w:val="decimal"/>
      <w:lvlText w:val="%1."/>
      <w:lvlJc w:val="left"/>
      <w:pPr>
        <w:ind w:left="773" w:hanging="360"/>
      </w:pPr>
    </w:lvl>
    <w:lvl w:ilvl="1" w:tplc="04090019">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abstractNum w:abstractNumId="5">
    <w:nsid w:val="058F6C95"/>
    <w:multiLevelType w:val="hybridMultilevel"/>
    <w:tmpl w:val="DA0EE806"/>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5BD4729"/>
    <w:multiLevelType w:val="hybridMultilevel"/>
    <w:tmpl w:val="7A7C49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610371D"/>
    <w:multiLevelType w:val="hybridMultilevel"/>
    <w:tmpl w:val="B39C1D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6203A01"/>
    <w:multiLevelType w:val="hybridMultilevel"/>
    <w:tmpl w:val="DFB829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8666388"/>
    <w:multiLevelType w:val="hybridMultilevel"/>
    <w:tmpl w:val="E8D261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91D49F5"/>
    <w:multiLevelType w:val="hybridMultilevel"/>
    <w:tmpl w:val="C654F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95C3986"/>
    <w:multiLevelType w:val="hybridMultilevel"/>
    <w:tmpl w:val="F462DC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99E30AC"/>
    <w:multiLevelType w:val="hybridMultilevel"/>
    <w:tmpl w:val="E1F8A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B531AE9"/>
    <w:multiLevelType w:val="hybridMultilevel"/>
    <w:tmpl w:val="3C8C3060"/>
    <w:lvl w:ilvl="0" w:tplc="C1C40640">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E57508D"/>
    <w:multiLevelType w:val="hybridMultilevel"/>
    <w:tmpl w:val="F5E041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FFB48ED"/>
    <w:multiLevelType w:val="hybridMultilevel"/>
    <w:tmpl w:val="CB6A4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012234D"/>
    <w:multiLevelType w:val="hybridMultilevel"/>
    <w:tmpl w:val="CA70A7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26F5358"/>
    <w:multiLevelType w:val="multilevel"/>
    <w:tmpl w:val="54302A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129F0298"/>
    <w:multiLevelType w:val="hybridMultilevel"/>
    <w:tmpl w:val="7DF831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4221331"/>
    <w:multiLevelType w:val="hybridMultilevel"/>
    <w:tmpl w:val="B39C1D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6336260"/>
    <w:multiLevelType w:val="hybridMultilevel"/>
    <w:tmpl w:val="62EC813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1661473C"/>
    <w:multiLevelType w:val="hybridMultilevel"/>
    <w:tmpl w:val="5BE25A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6A73FF7"/>
    <w:multiLevelType w:val="hybridMultilevel"/>
    <w:tmpl w:val="39A03F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7E616DE"/>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296"/>
        </w:tabs>
        <w:ind w:left="1008" w:hanging="432"/>
      </w:pPr>
    </w:lvl>
    <w:lvl w:ilvl="5">
      <w:start w:val="1"/>
      <w:numFmt w:val="lowerLetter"/>
      <w:lvlText w:val="%6)"/>
      <w:lvlJc w:val="left"/>
      <w:pPr>
        <w:tabs>
          <w:tab w:val="num" w:pos="1440"/>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nsid w:val="17F0021E"/>
    <w:multiLevelType w:val="hybridMultilevel"/>
    <w:tmpl w:val="DB840E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8401281"/>
    <w:multiLevelType w:val="hybridMultilevel"/>
    <w:tmpl w:val="E6A84C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A9D3C17"/>
    <w:multiLevelType w:val="hybridMultilevel"/>
    <w:tmpl w:val="14C2C58E"/>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1D945D93"/>
    <w:multiLevelType w:val="hybridMultilevel"/>
    <w:tmpl w:val="278A1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DF6171E"/>
    <w:multiLevelType w:val="hybridMultilevel"/>
    <w:tmpl w:val="62003944"/>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1E6429B8"/>
    <w:multiLevelType w:val="hybridMultilevel"/>
    <w:tmpl w:val="7A4427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F2504A8"/>
    <w:multiLevelType w:val="hybridMultilevel"/>
    <w:tmpl w:val="56F6A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03A19CA"/>
    <w:multiLevelType w:val="hybridMultilevel"/>
    <w:tmpl w:val="3710D9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04C377C"/>
    <w:multiLevelType w:val="hybridMultilevel"/>
    <w:tmpl w:val="F38853DC"/>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15E3C7A"/>
    <w:multiLevelType w:val="multilevel"/>
    <w:tmpl w:val="992CD8E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nsid w:val="222C323E"/>
    <w:multiLevelType w:val="hybridMultilevel"/>
    <w:tmpl w:val="532E9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32F7CEE"/>
    <w:multiLevelType w:val="multilevel"/>
    <w:tmpl w:val="F6BEA0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nsid w:val="24800939"/>
    <w:multiLevelType w:val="hybridMultilevel"/>
    <w:tmpl w:val="F7A2B22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249B7BA2"/>
    <w:multiLevelType w:val="multilevel"/>
    <w:tmpl w:val="9CCCD5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nsid w:val="25CE7A85"/>
    <w:multiLevelType w:val="hybridMultilevel"/>
    <w:tmpl w:val="2DBABB3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25EE4238"/>
    <w:multiLevelType w:val="hybridMultilevel"/>
    <w:tmpl w:val="9626CC50"/>
    <w:lvl w:ilvl="0" w:tplc="0409000F">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2665309D"/>
    <w:multiLevelType w:val="hybridMultilevel"/>
    <w:tmpl w:val="46F45D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1">
    <w:nsid w:val="267A5765"/>
    <w:multiLevelType w:val="hybridMultilevel"/>
    <w:tmpl w:val="2318B79E"/>
    <w:lvl w:ilvl="0" w:tplc="C1C40640">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89520B9"/>
    <w:multiLevelType w:val="hybridMultilevel"/>
    <w:tmpl w:val="D9064832"/>
    <w:lvl w:ilvl="0" w:tplc="0A0262AC">
      <w:start w:val="1"/>
      <w:numFmt w:val="lowerRoman"/>
      <w:pStyle w:val="NumberedList3"/>
      <w:lvlText w:val="%1."/>
      <w:lvlJc w:val="righ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2AE72DC0"/>
    <w:multiLevelType w:val="hybridMultilevel"/>
    <w:tmpl w:val="7DFCB652"/>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4">
    <w:nsid w:val="2BD54D80"/>
    <w:multiLevelType w:val="hybridMultilevel"/>
    <w:tmpl w:val="D15C6A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C852D7A"/>
    <w:multiLevelType w:val="multilevel"/>
    <w:tmpl w:val="9CCCD54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2CDE6E8B"/>
    <w:multiLevelType w:val="hybridMultilevel"/>
    <w:tmpl w:val="AE3A5B62"/>
    <w:lvl w:ilvl="0" w:tplc="0409000F">
      <w:start w:val="1"/>
      <w:numFmt w:val="decimal"/>
      <w:lvlText w:val="%1."/>
      <w:lvlJc w:val="left"/>
      <w:pPr>
        <w:ind w:left="773" w:hanging="360"/>
      </w:pPr>
    </w:lvl>
    <w:lvl w:ilvl="1" w:tplc="04090019" w:tentative="1">
      <w:start w:val="1"/>
      <w:numFmt w:val="lowerLetter"/>
      <w:lvlText w:val="%2."/>
      <w:lvlJc w:val="left"/>
      <w:pPr>
        <w:ind w:left="1493" w:hanging="360"/>
      </w:pPr>
    </w:lvl>
    <w:lvl w:ilvl="2" w:tplc="0409001B" w:tentative="1">
      <w:start w:val="1"/>
      <w:numFmt w:val="lowerRoman"/>
      <w:lvlText w:val="%3."/>
      <w:lvlJc w:val="right"/>
      <w:pPr>
        <w:ind w:left="2213" w:hanging="180"/>
      </w:p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abstractNum w:abstractNumId="47">
    <w:nsid w:val="2CFA3EC0"/>
    <w:multiLevelType w:val="hybridMultilevel"/>
    <w:tmpl w:val="F04417B4"/>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2E2A4282"/>
    <w:multiLevelType w:val="hybridMultilevel"/>
    <w:tmpl w:val="DC3461F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30A84ACD"/>
    <w:multiLevelType w:val="hybridMultilevel"/>
    <w:tmpl w:val="C7DE3D0E"/>
    <w:lvl w:ilvl="0" w:tplc="639E311C">
      <w:start w:val="1"/>
      <w:numFmt w:val="bullet"/>
      <w:pStyle w:val="BulletedList5"/>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0">
    <w:nsid w:val="376259FC"/>
    <w:multiLevelType w:val="multilevel"/>
    <w:tmpl w:val="B93246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1">
    <w:nsid w:val="3CC878D3"/>
    <w:multiLevelType w:val="hybridMultilevel"/>
    <w:tmpl w:val="5E486B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3DAF18B2"/>
    <w:multiLevelType w:val="multilevel"/>
    <w:tmpl w:val="2528E8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nsid w:val="3DC32179"/>
    <w:multiLevelType w:val="hybridMultilevel"/>
    <w:tmpl w:val="81E0CC5A"/>
    <w:lvl w:ilvl="0" w:tplc="0409000F">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3E4C3179"/>
    <w:multiLevelType w:val="hybridMultilevel"/>
    <w:tmpl w:val="E500DFF4"/>
    <w:lvl w:ilvl="0" w:tplc="0409000F">
      <w:start w:val="1"/>
      <w:numFmt w:val="decimal"/>
      <w:lvlText w:val="%1."/>
      <w:lvlJc w:val="left"/>
      <w:pPr>
        <w:ind w:left="720" w:hanging="360"/>
      </w:pPr>
      <w:rPr>
        <w:rFonts w:hint="default"/>
        <w:b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3E951E1C"/>
    <w:multiLevelType w:val="multilevel"/>
    <w:tmpl w:val="8BD6FA1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nsid w:val="3F723397"/>
    <w:multiLevelType w:val="hybridMultilevel"/>
    <w:tmpl w:val="BEFC7B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422543BF"/>
    <w:multiLevelType w:val="hybridMultilevel"/>
    <w:tmpl w:val="819A66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2CE1972"/>
    <w:multiLevelType w:val="hybridMultilevel"/>
    <w:tmpl w:val="F808D6B4"/>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43ED194D"/>
    <w:multiLevelType w:val="hybridMultilevel"/>
    <w:tmpl w:val="B38CA7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3F4275B"/>
    <w:multiLevelType w:val="hybridMultilevel"/>
    <w:tmpl w:val="021C5964"/>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4CA47E8"/>
    <w:multiLevelType w:val="hybridMultilevel"/>
    <w:tmpl w:val="824AD53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450E78CB"/>
    <w:multiLevelType w:val="hybridMultilevel"/>
    <w:tmpl w:val="652CA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453D70D5"/>
    <w:multiLevelType w:val="singleLevel"/>
    <w:tmpl w:val="C18CBD38"/>
    <w:lvl w:ilvl="0">
      <w:start w:val="1"/>
      <w:numFmt w:val="bullet"/>
      <w:pStyle w:val="BulletedList1"/>
      <w:lvlText w:val=""/>
      <w:lvlJc w:val="left"/>
      <w:pPr>
        <w:tabs>
          <w:tab w:val="num" w:pos="360"/>
        </w:tabs>
        <w:ind w:left="360" w:hanging="360"/>
      </w:pPr>
      <w:rPr>
        <w:rFonts w:ascii="Symbol" w:hAnsi="Symbol" w:hint="default"/>
      </w:rPr>
    </w:lvl>
  </w:abstractNum>
  <w:abstractNum w:abstractNumId="64">
    <w:nsid w:val="46502604"/>
    <w:multiLevelType w:val="hybridMultilevel"/>
    <w:tmpl w:val="0FF0BC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48967760"/>
    <w:multiLevelType w:val="hybridMultilevel"/>
    <w:tmpl w:val="18B418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DCB291B"/>
    <w:multiLevelType w:val="hybridMultilevel"/>
    <w:tmpl w:val="6BAC477C"/>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7">
    <w:nsid w:val="4E4150C5"/>
    <w:multiLevelType w:val="hybridMultilevel"/>
    <w:tmpl w:val="2BBA029A"/>
    <w:lvl w:ilvl="0" w:tplc="0409000F">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516F4F73"/>
    <w:multiLevelType w:val="hybridMultilevel"/>
    <w:tmpl w:val="AD447B8C"/>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52FF46B5"/>
    <w:multiLevelType w:val="hybridMultilevel"/>
    <w:tmpl w:val="8838456A"/>
    <w:lvl w:ilvl="0" w:tplc="ABB26A20">
      <w:start w:val="1"/>
      <w:numFmt w:val="bullet"/>
      <w:pStyle w:val="BulletedList3"/>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532B6548"/>
    <w:multiLevelType w:val="hybridMultilevel"/>
    <w:tmpl w:val="D07807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54160F23"/>
    <w:multiLevelType w:val="hybridMultilevel"/>
    <w:tmpl w:val="CE0EAA40"/>
    <w:lvl w:ilvl="0" w:tplc="55867E6E">
      <w:start w:val="1"/>
      <w:numFmt w:val="bullet"/>
      <w:pStyle w:val="BulletedList4"/>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2">
    <w:nsid w:val="553A5292"/>
    <w:multiLevelType w:val="hybridMultilevel"/>
    <w:tmpl w:val="D952C1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563C1101"/>
    <w:multiLevelType w:val="hybridMultilevel"/>
    <w:tmpl w:val="D9809E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56F23EA5"/>
    <w:multiLevelType w:val="hybridMultilevel"/>
    <w:tmpl w:val="76AAD7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57C85D57"/>
    <w:multiLevelType w:val="hybridMultilevel"/>
    <w:tmpl w:val="638A23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5C282FA6"/>
    <w:multiLevelType w:val="multilevel"/>
    <w:tmpl w:val="4C864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7">
    <w:nsid w:val="5EFA762E"/>
    <w:multiLevelType w:val="hybridMultilevel"/>
    <w:tmpl w:val="39B2B83A"/>
    <w:lvl w:ilvl="0" w:tplc="216A26E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F1E4BF5"/>
    <w:multiLevelType w:val="hybridMultilevel"/>
    <w:tmpl w:val="83D051D4"/>
    <w:lvl w:ilvl="0" w:tplc="54E8A2D8">
      <w:start w:val="1"/>
      <w:numFmt w:val="lowerLetter"/>
      <w:pStyle w:val="NumberedList5"/>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79">
    <w:nsid w:val="5F7A0424"/>
    <w:multiLevelType w:val="hybridMultilevel"/>
    <w:tmpl w:val="05AE550C"/>
    <w:lvl w:ilvl="0" w:tplc="04090001">
      <w:start w:val="1"/>
      <w:numFmt w:val="bullet"/>
      <w:lvlText w:val=""/>
      <w:lvlJc w:val="left"/>
      <w:pPr>
        <w:ind w:left="1493" w:hanging="360"/>
      </w:pPr>
      <w:rPr>
        <w:rFonts w:ascii="Symbol" w:hAnsi="Symbol" w:hint="default"/>
      </w:rPr>
    </w:lvl>
    <w:lvl w:ilvl="1" w:tplc="04090003" w:tentative="1">
      <w:start w:val="1"/>
      <w:numFmt w:val="bullet"/>
      <w:lvlText w:val="o"/>
      <w:lvlJc w:val="left"/>
      <w:pPr>
        <w:ind w:left="2213" w:hanging="360"/>
      </w:pPr>
      <w:rPr>
        <w:rFonts w:ascii="Courier New" w:hAnsi="Courier New" w:cs="Courier New" w:hint="default"/>
      </w:rPr>
    </w:lvl>
    <w:lvl w:ilvl="2" w:tplc="04090005" w:tentative="1">
      <w:start w:val="1"/>
      <w:numFmt w:val="bullet"/>
      <w:lvlText w:val=""/>
      <w:lvlJc w:val="left"/>
      <w:pPr>
        <w:ind w:left="2933" w:hanging="360"/>
      </w:pPr>
      <w:rPr>
        <w:rFonts w:ascii="Wingdings" w:hAnsi="Wingdings" w:hint="default"/>
      </w:rPr>
    </w:lvl>
    <w:lvl w:ilvl="3" w:tplc="04090001" w:tentative="1">
      <w:start w:val="1"/>
      <w:numFmt w:val="bullet"/>
      <w:lvlText w:val=""/>
      <w:lvlJc w:val="left"/>
      <w:pPr>
        <w:ind w:left="3653" w:hanging="360"/>
      </w:pPr>
      <w:rPr>
        <w:rFonts w:ascii="Symbol" w:hAnsi="Symbol" w:hint="default"/>
      </w:rPr>
    </w:lvl>
    <w:lvl w:ilvl="4" w:tplc="04090003" w:tentative="1">
      <w:start w:val="1"/>
      <w:numFmt w:val="bullet"/>
      <w:lvlText w:val="o"/>
      <w:lvlJc w:val="left"/>
      <w:pPr>
        <w:ind w:left="4373" w:hanging="360"/>
      </w:pPr>
      <w:rPr>
        <w:rFonts w:ascii="Courier New" w:hAnsi="Courier New" w:cs="Courier New" w:hint="default"/>
      </w:rPr>
    </w:lvl>
    <w:lvl w:ilvl="5" w:tplc="04090005" w:tentative="1">
      <w:start w:val="1"/>
      <w:numFmt w:val="bullet"/>
      <w:lvlText w:val=""/>
      <w:lvlJc w:val="left"/>
      <w:pPr>
        <w:ind w:left="5093" w:hanging="360"/>
      </w:pPr>
      <w:rPr>
        <w:rFonts w:ascii="Wingdings" w:hAnsi="Wingdings" w:hint="default"/>
      </w:rPr>
    </w:lvl>
    <w:lvl w:ilvl="6" w:tplc="04090001" w:tentative="1">
      <w:start w:val="1"/>
      <w:numFmt w:val="bullet"/>
      <w:lvlText w:val=""/>
      <w:lvlJc w:val="left"/>
      <w:pPr>
        <w:ind w:left="5813" w:hanging="360"/>
      </w:pPr>
      <w:rPr>
        <w:rFonts w:ascii="Symbol" w:hAnsi="Symbol" w:hint="default"/>
      </w:rPr>
    </w:lvl>
    <w:lvl w:ilvl="7" w:tplc="04090003" w:tentative="1">
      <w:start w:val="1"/>
      <w:numFmt w:val="bullet"/>
      <w:lvlText w:val="o"/>
      <w:lvlJc w:val="left"/>
      <w:pPr>
        <w:ind w:left="6533" w:hanging="360"/>
      </w:pPr>
      <w:rPr>
        <w:rFonts w:ascii="Courier New" w:hAnsi="Courier New" w:cs="Courier New" w:hint="default"/>
      </w:rPr>
    </w:lvl>
    <w:lvl w:ilvl="8" w:tplc="04090005" w:tentative="1">
      <w:start w:val="1"/>
      <w:numFmt w:val="bullet"/>
      <w:lvlText w:val=""/>
      <w:lvlJc w:val="left"/>
      <w:pPr>
        <w:ind w:left="7253" w:hanging="360"/>
      </w:pPr>
      <w:rPr>
        <w:rFonts w:ascii="Wingdings" w:hAnsi="Wingdings" w:hint="default"/>
      </w:rPr>
    </w:lvl>
  </w:abstractNum>
  <w:abstractNum w:abstractNumId="80">
    <w:nsid w:val="61136E98"/>
    <w:multiLevelType w:val="hybridMultilevel"/>
    <w:tmpl w:val="3D544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6191430D"/>
    <w:multiLevelType w:val="hybridMultilevel"/>
    <w:tmpl w:val="2A5441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61DB47FE"/>
    <w:multiLevelType w:val="hybridMultilevel"/>
    <w:tmpl w:val="D5CCAA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1E67146"/>
    <w:multiLevelType w:val="hybridMultilevel"/>
    <w:tmpl w:val="85EC4E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621A3F23"/>
    <w:multiLevelType w:val="hybridMultilevel"/>
    <w:tmpl w:val="E0187932"/>
    <w:lvl w:ilvl="0" w:tplc="92A2F7EC">
      <w:start w:val="1"/>
      <w:numFmt w:val="decimal"/>
      <w:pStyle w:val="NumberedList4"/>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5">
    <w:nsid w:val="63D22D8F"/>
    <w:multiLevelType w:val="hybridMultilevel"/>
    <w:tmpl w:val="F7868C6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6">
    <w:nsid w:val="67502669"/>
    <w:multiLevelType w:val="hybridMultilevel"/>
    <w:tmpl w:val="04F6B6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69884305"/>
    <w:multiLevelType w:val="hybridMultilevel"/>
    <w:tmpl w:val="00029C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A5A5E3E"/>
    <w:multiLevelType w:val="hybridMultilevel"/>
    <w:tmpl w:val="FFEA70F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6BB848CE"/>
    <w:multiLevelType w:val="hybridMultilevel"/>
    <w:tmpl w:val="B2748B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6BE04C38"/>
    <w:multiLevelType w:val="singleLevel"/>
    <w:tmpl w:val="C082E402"/>
    <w:lvl w:ilvl="0">
      <w:start w:val="1"/>
      <w:numFmt w:val="lowerLetter"/>
      <w:pStyle w:val="NumberedList2"/>
      <w:lvlText w:val="%1."/>
      <w:lvlJc w:val="left"/>
      <w:pPr>
        <w:ind w:left="720" w:hanging="360"/>
      </w:pPr>
      <w:rPr>
        <w:rFonts w:hint="default"/>
      </w:rPr>
    </w:lvl>
  </w:abstractNum>
  <w:abstractNum w:abstractNumId="91">
    <w:nsid w:val="6EA45507"/>
    <w:multiLevelType w:val="hybridMultilevel"/>
    <w:tmpl w:val="57D27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6EAB5442"/>
    <w:multiLevelType w:val="hybridMultilevel"/>
    <w:tmpl w:val="7D720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70C804DC"/>
    <w:multiLevelType w:val="singleLevel"/>
    <w:tmpl w:val="0E204A60"/>
    <w:lvl w:ilvl="0">
      <w:start w:val="1"/>
      <w:numFmt w:val="bullet"/>
      <w:pStyle w:val="BulletedList2"/>
      <w:lvlText w:val=""/>
      <w:lvlJc w:val="left"/>
      <w:pPr>
        <w:tabs>
          <w:tab w:val="num" w:pos="720"/>
        </w:tabs>
        <w:ind w:left="720" w:hanging="360"/>
      </w:pPr>
      <w:rPr>
        <w:rFonts w:ascii="Symbol" w:hAnsi="Symbol" w:hint="default"/>
      </w:rPr>
    </w:lvl>
  </w:abstractNum>
  <w:abstractNum w:abstractNumId="94">
    <w:nsid w:val="71BB74F4"/>
    <w:multiLevelType w:val="singleLevel"/>
    <w:tmpl w:val="72C0C128"/>
    <w:lvl w:ilvl="0">
      <w:start w:val="1"/>
      <w:numFmt w:val="decimal"/>
      <w:pStyle w:val="NumberedList1"/>
      <w:lvlText w:val="%1."/>
      <w:lvlJc w:val="left"/>
      <w:pPr>
        <w:tabs>
          <w:tab w:val="num" w:pos="360"/>
        </w:tabs>
        <w:ind w:left="360" w:hanging="360"/>
      </w:pPr>
      <w:rPr>
        <w:rFonts w:hint="default"/>
      </w:rPr>
    </w:lvl>
  </w:abstractNum>
  <w:abstractNum w:abstractNumId="95">
    <w:nsid w:val="72515520"/>
    <w:multiLevelType w:val="hybridMultilevel"/>
    <w:tmpl w:val="9F6EC6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75EF2F88"/>
    <w:multiLevelType w:val="hybridMultilevel"/>
    <w:tmpl w:val="9F6C967E"/>
    <w:lvl w:ilvl="0" w:tplc="0409000F">
      <w:start w:val="1"/>
      <w:numFmt w:val="decimal"/>
      <w:lvlText w:val="%1."/>
      <w:lvlJc w:val="left"/>
      <w:pPr>
        <w:ind w:left="720" w:hanging="360"/>
      </w:pPr>
      <w:rPr>
        <w:rFonts w:hint="default"/>
        <w:b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77415656"/>
    <w:multiLevelType w:val="multilevel"/>
    <w:tmpl w:val="DA4E95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8">
    <w:nsid w:val="7A7645FF"/>
    <w:multiLevelType w:val="hybridMultilevel"/>
    <w:tmpl w:val="8A3208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7B000A0F"/>
    <w:multiLevelType w:val="hybridMultilevel"/>
    <w:tmpl w:val="AAF279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7B664B28"/>
    <w:multiLevelType w:val="hybridMultilevel"/>
    <w:tmpl w:val="7504B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7C772B8E"/>
    <w:multiLevelType w:val="hybridMultilevel"/>
    <w:tmpl w:val="D136C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7F4B2CBF"/>
    <w:multiLevelType w:val="hybridMultilevel"/>
    <w:tmpl w:val="97D08A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7F5E0CCA"/>
    <w:multiLevelType w:val="multilevel"/>
    <w:tmpl w:val="B0007CB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4">
    <w:nsid w:val="7FCF7DBD"/>
    <w:multiLevelType w:val="hybridMultilevel"/>
    <w:tmpl w:val="1688AF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3"/>
  </w:num>
  <w:num w:numId="2">
    <w:abstractNumId w:val="94"/>
  </w:num>
  <w:num w:numId="3">
    <w:abstractNumId w:val="93"/>
  </w:num>
  <w:num w:numId="4">
    <w:abstractNumId w:val="90"/>
  </w:num>
  <w:num w:numId="5">
    <w:abstractNumId w:val="23"/>
  </w:num>
  <w:num w:numId="6">
    <w:abstractNumId w:val="69"/>
  </w:num>
  <w:num w:numId="7">
    <w:abstractNumId w:val="71"/>
  </w:num>
  <w:num w:numId="8">
    <w:abstractNumId w:val="49"/>
  </w:num>
  <w:num w:numId="9">
    <w:abstractNumId w:val="42"/>
  </w:num>
  <w:num w:numId="10">
    <w:abstractNumId w:val="84"/>
  </w:num>
  <w:num w:numId="11">
    <w:abstractNumId w:val="7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8"/>
  </w:num>
  <w:num w:numId="38">
    <w:abstractNumId w:val="43"/>
  </w:num>
  <w:num w:numId="3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8"/>
  </w:num>
  <w:num w:numId="49">
    <w:abstractNumId w:val="26"/>
  </w:num>
  <w:num w:numId="5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7"/>
  </w:num>
  <w:num w:numId="5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7"/>
  </w:num>
  <w:num w:numId="60">
    <w:abstractNumId w:val="66"/>
  </w:num>
  <w:num w:numId="6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2"/>
  </w:num>
  <w:num w:numId="70">
    <w:abstractNumId w:val="8"/>
  </w:num>
  <w:num w:numId="71">
    <w:abstractNumId w:val="32"/>
  </w:num>
  <w:num w:numId="72">
    <w:abstractNumId w:val="60"/>
  </w:num>
  <w:num w:numId="73">
    <w:abstractNumId w:val="68"/>
  </w:num>
  <w:num w:numId="74">
    <w:abstractNumId w:val="5"/>
  </w:num>
  <w:num w:numId="75">
    <w:abstractNumId w:val="77"/>
  </w:num>
  <w:num w:numId="76">
    <w:abstractNumId w:val="41"/>
  </w:num>
  <w:num w:numId="77">
    <w:abstractNumId w:val="102"/>
  </w:num>
  <w:num w:numId="78">
    <w:abstractNumId w:val="16"/>
  </w:num>
  <w:num w:numId="79">
    <w:abstractNumId w:val="73"/>
  </w:num>
  <w:num w:numId="80">
    <w:abstractNumId w:val="29"/>
  </w:num>
  <w:num w:numId="81">
    <w:abstractNumId w:val="96"/>
  </w:num>
  <w:num w:numId="82">
    <w:abstractNumId w:val="36"/>
  </w:num>
  <w:num w:numId="83">
    <w:abstractNumId w:val="98"/>
  </w:num>
  <w:num w:numId="84">
    <w:abstractNumId w:val="6"/>
  </w:num>
  <w:num w:numId="85">
    <w:abstractNumId w:val="67"/>
  </w:num>
  <w:num w:numId="86">
    <w:abstractNumId w:val="19"/>
  </w:num>
  <w:num w:numId="87">
    <w:abstractNumId w:val="89"/>
  </w:num>
  <w:num w:numId="88">
    <w:abstractNumId w:val="62"/>
  </w:num>
  <w:num w:numId="89">
    <w:abstractNumId w:val="99"/>
  </w:num>
  <w:num w:numId="90">
    <w:abstractNumId w:val="75"/>
  </w:num>
  <w:num w:numId="91">
    <w:abstractNumId w:val="65"/>
  </w:num>
  <w:num w:numId="92">
    <w:abstractNumId w:val="9"/>
  </w:num>
  <w:num w:numId="93">
    <w:abstractNumId w:val="91"/>
  </w:num>
  <w:num w:numId="94">
    <w:abstractNumId w:val="24"/>
  </w:num>
  <w:num w:numId="95">
    <w:abstractNumId w:val="70"/>
  </w:num>
  <w:num w:numId="96">
    <w:abstractNumId w:val="95"/>
  </w:num>
  <w:num w:numId="97">
    <w:abstractNumId w:val="11"/>
  </w:num>
  <w:num w:numId="98">
    <w:abstractNumId w:val="80"/>
  </w:num>
  <w:num w:numId="99">
    <w:abstractNumId w:val="3"/>
  </w:num>
  <w:num w:numId="100">
    <w:abstractNumId w:val="2"/>
  </w:num>
  <w:num w:numId="101">
    <w:abstractNumId w:val="48"/>
  </w:num>
  <w:num w:numId="102">
    <w:abstractNumId w:val="25"/>
  </w:num>
  <w:num w:numId="103">
    <w:abstractNumId w:val="14"/>
  </w:num>
  <w:num w:numId="104">
    <w:abstractNumId w:val="21"/>
  </w:num>
  <w:num w:numId="105">
    <w:abstractNumId w:val="74"/>
  </w:num>
  <w:num w:numId="106">
    <w:abstractNumId w:val="12"/>
  </w:num>
  <w:num w:numId="107">
    <w:abstractNumId w:val="51"/>
  </w:num>
  <w:num w:numId="108">
    <w:abstractNumId w:val="13"/>
  </w:num>
  <w:num w:numId="109">
    <w:abstractNumId w:val="44"/>
  </w:num>
  <w:num w:numId="110">
    <w:abstractNumId w:val="27"/>
  </w:num>
  <w:num w:numId="111">
    <w:abstractNumId w:val="56"/>
  </w:num>
  <w:num w:numId="112">
    <w:abstractNumId w:val="0"/>
  </w:num>
  <w:num w:numId="113">
    <w:abstractNumId w:val="83"/>
  </w:num>
  <w:num w:numId="114">
    <w:abstractNumId w:val="54"/>
  </w:num>
  <w:num w:numId="115">
    <w:abstractNumId w:val="92"/>
  </w:num>
  <w:num w:numId="116">
    <w:abstractNumId w:val="30"/>
  </w:num>
  <w:num w:numId="117">
    <w:abstractNumId w:val="72"/>
  </w:num>
  <w:num w:numId="118">
    <w:abstractNumId w:val="46"/>
  </w:num>
  <w:num w:numId="119">
    <w:abstractNumId w:val="100"/>
  </w:num>
  <w:num w:numId="120">
    <w:abstractNumId w:val="4"/>
  </w:num>
  <w:num w:numId="121">
    <w:abstractNumId w:val="57"/>
  </w:num>
  <w:num w:numId="122">
    <w:abstractNumId w:val="86"/>
  </w:num>
  <w:num w:numId="123">
    <w:abstractNumId w:val="61"/>
  </w:num>
  <w:num w:numId="124">
    <w:abstractNumId w:val="7"/>
  </w:num>
  <w:num w:numId="125">
    <w:abstractNumId w:val="104"/>
  </w:num>
  <w:num w:numId="126">
    <w:abstractNumId w:val="87"/>
  </w:num>
  <w:num w:numId="127">
    <w:abstractNumId w:val="101"/>
  </w:num>
  <w:num w:numId="128">
    <w:abstractNumId w:val="15"/>
  </w:num>
  <w:num w:numId="129">
    <w:abstractNumId w:val="10"/>
  </w:num>
  <w:num w:numId="130">
    <w:abstractNumId w:val="85"/>
  </w:num>
  <w:num w:numId="131">
    <w:abstractNumId w:val="40"/>
  </w:num>
  <w:num w:numId="132">
    <w:abstractNumId w:val="34"/>
  </w:num>
  <w:num w:numId="133">
    <w:abstractNumId w:val="59"/>
  </w:num>
  <w:num w:numId="134">
    <w:abstractNumId w:val="39"/>
  </w:num>
  <w:num w:numId="135">
    <w:abstractNumId w:val="81"/>
  </w:num>
  <w:num w:numId="136">
    <w:abstractNumId w:val="18"/>
  </w:num>
  <w:num w:numId="137">
    <w:abstractNumId w:val="53"/>
  </w:num>
  <w:num w:numId="138">
    <w:abstractNumId w:val="82"/>
  </w:num>
  <w:num w:numId="139">
    <w:abstractNumId w:val="64"/>
  </w:num>
  <w:num w:numId="140">
    <w:abstractNumId w:val="88"/>
  </w:num>
  <w:num w:numId="141">
    <w:abstractNumId w:val="79"/>
  </w:num>
  <w:num w:numId="142">
    <w:abstractNumId w:val="31"/>
  </w:num>
  <w:num w:numId="143">
    <w:abstractNumId w:val="28"/>
  </w:num>
  <w:num w:numId="144">
    <w:abstractNumId w:val="45"/>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oNotDisplayPageBoundaries/>
  <w:activeWritingStyle w:appName="MSWord" w:lang="en-US" w:vendorID="64" w:dllVersion="131078" w:nlCheck="1" w:checkStyle="1"/>
  <w:activeWritingStyle w:appName="MSWord" w:lang="en-GB" w:vendorID="64" w:dllVersion="131078" w:nlCheck="1" w:checkStyle="1"/>
  <w:activeWritingStyle w:appName="MSWord" w:lang="en-US" w:vendorID="8" w:dllVersion="513"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360"/>
  <w:evenAndOddHeader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976080"/>
    <w:rsid w:val="0000082C"/>
    <w:rsid w:val="00000947"/>
    <w:rsid w:val="00001FFA"/>
    <w:rsid w:val="00003423"/>
    <w:rsid w:val="000105B5"/>
    <w:rsid w:val="000110EB"/>
    <w:rsid w:val="00012801"/>
    <w:rsid w:val="00020C03"/>
    <w:rsid w:val="00020CA9"/>
    <w:rsid w:val="000237A7"/>
    <w:rsid w:val="000279F4"/>
    <w:rsid w:val="000315C1"/>
    <w:rsid w:val="000348C4"/>
    <w:rsid w:val="00035A7E"/>
    <w:rsid w:val="00037727"/>
    <w:rsid w:val="00047637"/>
    <w:rsid w:val="00047FFA"/>
    <w:rsid w:val="00050F7B"/>
    <w:rsid w:val="00050FFC"/>
    <w:rsid w:val="00053500"/>
    <w:rsid w:val="000543DD"/>
    <w:rsid w:val="000557A8"/>
    <w:rsid w:val="000565A6"/>
    <w:rsid w:val="000618E3"/>
    <w:rsid w:val="000672A1"/>
    <w:rsid w:val="0006790C"/>
    <w:rsid w:val="000707B9"/>
    <w:rsid w:val="00072AA8"/>
    <w:rsid w:val="000741B8"/>
    <w:rsid w:val="0007486C"/>
    <w:rsid w:val="00076608"/>
    <w:rsid w:val="0008168B"/>
    <w:rsid w:val="0008205E"/>
    <w:rsid w:val="00083EA0"/>
    <w:rsid w:val="00085C85"/>
    <w:rsid w:val="00091629"/>
    <w:rsid w:val="00092E66"/>
    <w:rsid w:val="000A0F3E"/>
    <w:rsid w:val="000A30FE"/>
    <w:rsid w:val="000A31D2"/>
    <w:rsid w:val="000A3D97"/>
    <w:rsid w:val="000A4ADB"/>
    <w:rsid w:val="000A5E65"/>
    <w:rsid w:val="000A6BBF"/>
    <w:rsid w:val="000B0185"/>
    <w:rsid w:val="000B0C8A"/>
    <w:rsid w:val="000B134A"/>
    <w:rsid w:val="000B3A2B"/>
    <w:rsid w:val="000C20F4"/>
    <w:rsid w:val="000C499B"/>
    <w:rsid w:val="000C55D4"/>
    <w:rsid w:val="000C5EBB"/>
    <w:rsid w:val="000C7A0A"/>
    <w:rsid w:val="000D39CE"/>
    <w:rsid w:val="000D5C96"/>
    <w:rsid w:val="000E3E79"/>
    <w:rsid w:val="000E4CD5"/>
    <w:rsid w:val="000E5BCF"/>
    <w:rsid w:val="000E6EFE"/>
    <w:rsid w:val="000F6296"/>
    <w:rsid w:val="000F6DEE"/>
    <w:rsid w:val="000F7E73"/>
    <w:rsid w:val="00100CBE"/>
    <w:rsid w:val="00101005"/>
    <w:rsid w:val="00103526"/>
    <w:rsid w:val="001073E3"/>
    <w:rsid w:val="001108FA"/>
    <w:rsid w:val="00110961"/>
    <w:rsid w:val="00111E14"/>
    <w:rsid w:val="001139A7"/>
    <w:rsid w:val="00115513"/>
    <w:rsid w:val="00117F53"/>
    <w:rsid w:val="001204B8"/>
    <w:rsid w:val="00120523"/>
    <w:rsid w:val="00123004"/>
    <w:rsid w:val="00124E01"/>
    <w:rsid w:val="0012634E"/>
    <w:rsid w:val="001265A8"/>
    <w:rsid w:val="00127D8D"/>
    <w:rsid w:val="001305BA"/>
    <w:rsid w:val="00134C36"/>
    <w:rsid w:val="00135F07"/>
    <w:rsid w:val="00137B07"/>
    <w:rsid w:val="00141C9E"/>
    <w:rsid w:val="00142110"/>
    <w:rsid w:val="00146706"/>
    <w:rsid w:val="00146B9B"/>
    <w:rsid w:val="00150EB1"/>
    <w:rsid w:val="00151764"/>
    <w:rsid w:val="00151AD0"/>
    <w:rsid w:val="00151BA3"/>
    <w:rsid w:val="00152452"/>
    <w:rsid w:val="00154D61"/>
    <w:rsid w:val="001579FA"/>
    <w:rsid w:val="00160A18"/>
    <w:rsid w:val="001613E0"/>
    <w:rsid w:val="001614D0"/>
    <w:rsid w:val="00162375"/>
    <w:rsid w:val="00162809"/>
    <w:rsid w:val="00162E0A"/>
    <w:rsid w:val="001637AD"/>
    <w:rsid w:val="00164119"/>
    <w:rsid w:val="00165719"/>
    <w:rsid w:val="00166175"/>
    <w:rsid w:val="00167981"/>
    <w:rsid w:val="00171269"/>
    <w:rsid w:val="0017463F"/>
    <w:rsid w:val="001757E3"/>
    <w:rsid w:val="0018017B"/>
    <w:rsid w:val="001819E2"/>
    <w:rsid w:val="0018347B"/>
    <w:rsid w:val="00187968"/>
    <w:rsid w:val="0019159D"/>
    <w:rsid w:val="00194185"/>
    <w:rsid w:val="0019463E"/>
    <w:rsid w:val="00197055"/>
    <w:rsid w:val="0019745B"/>
    <w:rsid w:val="00197F64"/>
    <w:rsid w:val="001A09A5"/>
    <w:rsid w:val="001A5C36"/>
    <w:rsid w:val="001A7150"/>
    <w:rsid w:val="001A7420"/>
    <w:rsid w:val="001B4ADA"/>
    <w:rsid w:val="001C0173"/>
    <w:rsid w:val="001C2FEA"/>
    <w:rsid w:val="001C4126"/>
    <w:rsid w:val="001C533F"/>
    <w:rsid w:val="001C5BD7"/>
    <w:rsid w:val="001D0A33"/>
    <w:rsid w:val="001D1676"/>
    <w:rsid w:val="001D23E6"/>
    <w:rsid w:val="001D2D8F"/>
    <w:rsid w:val="001D4D90"/>
    <w:rsid w:val="001E0BEE"/>
    <w:rsid w:val="001E1306"/>
    <w:rsid w:val="001E1E88"/>
    <w:rsid w:val="001E2489"/>
    <w:rsid w:val="001F2F9D"/>
    <w:rsid w:val="001F429F"/>
    <w:rsid w:val="001F4758"/>
    <w:rsid w:val="001F7EC6"/>
    <w:rsid w:val="0020173E"/>
    <w:rsid w:val="00202093"/>
    <w:rsid w:val="002023FE"/>
    <w:rsid w:val="002047D7"/>
    <w:rsid w:val="002049BC"/>
    <w:rsid w:val="002065DF"/>
    <w:rsid w:val="00206F42"/>
    <w:rsid w:val="00210B5B"/>
    <w:rsid w:val="00212CE4"/>
    <w:rsid w:val="00214E3E"/>
    <w:rsid w:val="0021534A"/>
    <w:rsid w:val="00215569"/>
    <w:rsid w:val="002159B7"/>
    <w:rsid w:val="00221094"/>
    <w:rsid w:val="00221659"/>
    <w:rsid w:val="00227D12"/>
    <w:rsid w:val="00232EA3"/>
    <w:rsid w:val="00234A70"/>
    <w:rsid w:val="00234EB4"/>
    <w:rsid w:val="00237C00"/>
    <w:rsid w:val="00242292"/>
    <w:rsid w:val="002506C8"/>
    <w:rsid w:val="00250D8E"/>
    <w:rsid w:val="00254753"/>
    <w:rsid w:val="002572AE"/>
    <w:rsid w:val="0026173D"/>
    <w:rsid w:val="0026463F"/>
    <w:rsid w:val="00266675"/>
    <w:rsid w:val="00266689"/>
    <w:rsid w:val="002673F4"/>
    <w:rsid w:val="00267A96"/>
    <w:rsid w:val="0027490C"/>
    <w:rsid w:val="00274A4C"/>
    <w:rsid w:val="002758FF"/>
    <w:rsid w:val="00281C23"/>
    <w:rsid w:val="00283545"/>
    <w:rsid w:val="00283809"/>
    <w:rsid w:val="00283D41"/>
    <w:rsid w:val="002863EC"/>
    <w:rsid w:val="00287FD4"/>
    <w:rsid w:val="002953A1"/>
    <w:rsid w:val="00295486"/>
    <w:rsid w:val="002A1824"/>
    <w:rsid w:val="002A5345"/>
    <w:rsid w:val="002B0008"/>
    <w:rsid w:val="002B2D7E"/>
    <w:rsid w:val="002B433B"/>
    <w:rsid w:val="002B5C8C"/>
    <w:rsid w:val="002B780E"/>
    <w:rsid w:val="002C0764"/>
    <w:rsid w:val="002C1106"/>
    <w:rsid w:val="002C29BE"/>
    <w:rsid w:val="002C3B40"/>
    <w:rsid w:val="002C5F5D"/>
    <w:rsid w:val="002C66C3"/>
    <w:rsid w:val="002D3D13"/>
    <w:rsid w:val="002D3FEB"/>
    <w:rsid w:val="002D7485"/>
    <w:rsid w:val="002D76D2"/>
    <w:rsid w:val="002D7919"/>
    <w:rsid w:val="002E0C39"/>
    <w:rsid w:val="002E3A79"/>
    <w:rsid w:val="002E4927"/>
    <w:rsid w:val="002E5CF6"/>
    <w:rsid w:val="002E6B53"/>
    <w:rsid w:val="002F17E6"/>
    <w:rsid w:val="002F366A"/>
    <w:rsid w:val="002F37F5"/>
    <w:rsid w:val="00301085"/>
    <w:rsid w:val="00307CA8"/>
    <w:rsid w:val="00311236"/>
    <w:rsid w:val="003129D9"/>
    <w:rsid w:val="00313589"/>
    <w:rsid w:val="00313935"/>
    <w:rsid w:val="00317573"/>
    <w:rsid w:val="0032229C"/>
    <w:rsid w:val="00325451"/>
    <w:rsid w:val="0032693C"/>
    <w:rsid w:val="003272E6"/>
    <w:rsid w:val="00333227"/>
    <w:rsid w:val="003365A9"/>
    <w:rsid w:val="0034128F"/>
    <w:rsid w:val="00341CD5"/>
    <w:rsid w:val="00343D78"/>
    <w:rsid w:val="00347E57"/>
    <w:rsid w:val="00350239"/>
    <w:rsid w:val="00350362"/>
    <w:rsid w:val="00350C44"/>
    <w:rsid w:val="00351D4A"/>
    <w:rsid w:val="00352CB0"/>
    <w:rsid w:val="003572A3"/>
    <w:rsid w:val="00357CEE"/>
    <w:rsid w:val="00360BE9"/>
    <w:rsid w:val="00360C6C"/>
    <w:rsid w:val="003613BE"/>
    <w:rsid w:val="0036184F"/>
    <w:rsid w:val="003622E6"/>
    <w:rsid w:val="00363156"/>
    <w:rsid w:val="00367A91"/>
    <w:rsid w:val="003726A5"/>
    <w:rsid w:val="003738B5"/>
    <w:rsid w:val="00374160"/>
    <w:rsid w:val="0038001D"/>
    <w:rsid w:val="00384AD2"/>
    <w:rsid w:val="00384CBE"/>
    <w:rsid w:val="00385C4E"/>
    <w:rsid w:val="00385F6A"/>
    <w:rsid w:val="0038612A"/>
    <w:rsid w:val="0038646A"/>
    <w:rsid w:val="003869A4"/>
    <w:rsid w:val="003875E3"/>
    <w:rsid w:val="003876CC"/>
    <w:rsid w:val="003902CA"/>
    <w:rsid w:val="00393509"/>
    <w:rsid w:val="003A3A66"/>
    <w:rsid w:val="003B0E8B"/>
    <w:rsid w:val="003B30F2"/>
    <w:rsid w:val="003B39C3"/>
    <w:rsid w:val="003B52A7"/>
    <w:rsid w:val="003B563A"/>
    <w:rsid w:val="003B56B0"/>
    <w:rsid w:val="003C310E"/>
    <w:rsid w:val="003C625C"/>
    <w:rsid w:val="003C665B"/>
    <w:rsid w:val="003C6A0D"/>
    <w:rsid w:val="003D1472"/>
    <w:rsid w:val="003D172C"/>
    <w:rsid w:val="003D3881"/>
    <w:rsid w:val="003D3CC0"/>
    <w:rsid w:val="003D4926"/>
    <w:rsid w:val="003E0001"/>
    <w:rsid w:val="003E6602"/>
    <w:rsid w:val="003E6822"/>
    <w:rsid w:val="003E6EAB"/>
    <w:rsid w:val="003F2458"/>
    <w:rsid w:val="003F2674"/>
    <w:rsid w:val="003F3BD0"/>
    <w:rsid w:val="003F4602"/>
    <w:rsid w:val="003F6A02"/>
    <w:rsid w:val="003F71F6"/>
    <w:rsid w:val="003F78AD"/>
    <w:rsid w:val="004021AA"/>
    <w:rsid w:val="00403198"/>
    <w:rsid w:val="004047E7"/>
    <w:rsid w:val="00405560"/>
    <w:rsid w:val="004108B6"/>
    <w:rsid w:val="0041179C"/>
    <w:rsid w:val="00411999"/>
    <w:rsid w:val="004133EB"/>
    <w:rsid w:val="00414B6C"/>
    <w:rsid w:val="00414F3B"/>
    <w:rsid w:val="004156DC"/>
    <w:rsid w:val="00416661"/>
    <w:rsid w:val="0041688F"/>
    <w:rsid w:val="00417A0F"/>
    <w:rsid w:val="00420A4E"/>
    <w:rsid w:val="0042137F"/>
    <w:rsid w:val="00422FE3"/>
    <w:rsid w:val="004265EB"/>
    <w:rsid w:val="004277D3"/>
    <w:rsid w:val="00430318"/>
    <w:rsid w:val="00431479"/>
    <w:rsid w:val="00433975"/>
    <w:rsid w:val="004339F7"/>
    <w:rsid w:val="00434348"/>
    <w:rsid w:val="00435C41"/>
    <w:rsid w:val="0043770C"/>
    <w:rsid w:val="00440C2C"/>
    <w:rsid w:val="004426BC"/>
    <w:rsid w:val="00442EF3"/>
    <w:rsid w:val="004449D6"/>
    <w:rsid w:val="00444D73"/>
    <w:rsid w:val="00446124"/>
    <w:rsid w:val="0044672F"/>
    <w:rsid w:val="004514CE"/>
    <w:rsid w:val="00451C19"/>
    <w:rsid w:val="00452CB1"/>
    <w:rsid w:val="00453307"/>
    <w:rsid w:val="00455A3C"/>
    <w:rsid w:val="00457EAC"/>
    <w:rsid w:val="00460950"/>
    <w:rsid w:val="00460E95"/>
    <w:rsid w:val="004621F0"/>
    <w:rsid w:val="00463417"/>
    <w:rsid w:val="0046580F"/>
    <w:rsid w:val="00467A05"/>
    <w:rsid w:val="00471B14"/>
    <w:rsid w:val="00471B8D"/>
    <w:rsid w:val="00473FA6"/>
    <w:rsid w:val="004755E4"/>
    <w:rsid w:val="00476C2E"/>
    <w:rsid w:val="004775EB"/>
    <w:rsid w:val="00485F9F"/>
    <w:rsid w:val="00486E85"/>
    <w:rsid w:val="00491478"/>
    <w:rsid w:val="00497372"/>
    <w:rsid w:val="004A2660"/>
    <w:rsid w:val="004A28A3"/>
    <w:rsid w:val="004A2A07"/>
    <w:rsid w:val="004A373A"/>
    <w:rsid w:val="004A3E79"/>
    <w:rsid w:val="004A7CA9"/>
    <w:rsid w:val="004A7E13"/>
    <w:rsid w:val="004B070A"/>
    <w:rsid w:val="004B231F"/>
    <w:rsid w:val="004B2DA5"/>
    <w:rsid w:val="004B7005"/>
    <w:rsid w:val="004B777E"/>
    <w:rsid w:val="004C0179"/>
    <w:rsid w:val="004C191A"/>
    <w:rsid w:val="004C257A"/>
    <w:rsid w:val="004C29B4"/>
    <w:rsid w:val="004C369B"/>
    <w:rsid w:val="004C3C66"/>
    <w:rsid w:val="004C4314"/>
    <w:rsid w:val="004D2A6C"/>
    <w:rsid w:val="004D5C4E"/>
    <w:rsid w:val="004D7E20"/>
    <w:rsid w:val="004D7E88"/>
    <w:rsid w:val="004E2796"/>
    <w:rsid w:val="004E3589"/>
    <w:rsid w:val="004E4B0D"/>
    <w:rsid w:val="004E6F87"/>
    <w:rsid w:val="004F0353"/>
    <w:rsid w:val="004F0EEB"/>
    <w:rsid w:val="004F44CE"/>
    <w:rsid w:val="004F4979"/>
    <w:rsid w:val="004F5F04"/>
    <w:rsid w:val="00500BE4"/>
    <w:rsid w:val="00501C10"/>
    <w:rsid w:val="00503418"/>
    <w:rsid w:val="005054BC"/>
    <w:rsid w:val="00510377"/>
    <w:rsid w:val="00510582"/>
    <w:rsid w:val="00512557"/>
    <w:rsid w:val="005137A7"/>
    <w:rsid w:val="00513D3E"/>
    <w:rsid w:val="00520249"/>
    <w:rsid w:val="00520517"/>
    <w:rsid w:val="00524BC2"/>
    <w:rsid w:val="00524BD4"/>
    <w:rsid w:val="0052543B"/>
    <w:rsid w:val="005261B3"/>
    <w:rsid w:val="0053155E"/>
    <w:rsid w:val="00531ED7"/>
    <w:rsid w:val="005322F8"/>
    <w:rsid w:val="00532BB9"/>
    <w:rsid w:val="00533117"/>
    <w:rsid w:val="005336FA"/>
    <w:rsid w:val="005350EA"/>
    <w:rsid w:val="005366B3"/>
    <w:rsid w:val="00540CB0"/>
    <w:rsid w:val="0054253D"/>
    <w:rsid w:val="00542B69"/>
    <w:rsid w:val="00543331"/>
    <w:rsid w:val="00550EA4"/>
    <w:rsid w:val="00551616"/>
    <w:rsid w:val="005529BA"/>
    <w:rsid w:val="00552E9A"/>
    <w:rsid w:val="00553186"/>
    <w:rsid w:val="00553B0A"/>
    <w:rsid w:val="00554B20"/>
    <w:rsid w:val="00557C7F"/>
    <w:rsid w:val="00557EDC"/>
    <w:rsid w:val="00562022"/>
    <w:rsid w:val="005623C3"/>
    <w:rsid w:val="005645BE"/>
    <w:rsid w:val="00565CB8"/>
    <w:rsid w:val="0056685E"/>
    <w:rsid w:val="00566C30"/>
    <w:rsid w:val="005674F7"/>
    <w:rsid w:val="005741F1"/>
    <w:rsid w:val="0057488A"/>
    <w:rsid w:val="00576982"/>
    <w:rsid w:val="005804B5"/>
    <w:rsid w:val="00581485"/>
    <w:rsid w:val="0058274B"/>
    <w:rsid w:val="005833EE"/>
    <w:rsid w:val="00583F25"/>
    <w:rsid w:val="00585E25"/>
    <w:rsid w:val="00586CC7"/>
    <w:rsid w:val="00587535"/>
    <w:rsid w:val="0059090A"/>
    <w:rsid w:val="00590A27"/>
    <w:rsid w:val="00591525"/>
    <w:rsid w:val="005928D3"/>
    <w:rsid w:val="00593203"/>
    <w:rsid w:val="00594BC4"/>
    <w:rsid w:val="00597BC0"/>
    <w:rsid w:val="00597DF8"/>
    <w:rsid w:val="005A01AB"/>
    <w:rsid w:val="005A070F"/>
    <w:rsid w:val="005A09B6"/>
    <w:rsid w:val="005A2314"/>
    <w:rsid w:val="005A2A5B"/>
    <w:rsid w:val="005A2B2B"/>
    <w:rsid w:val="005A2C61"/>
    <w:rsid w:val="005A4BB2"/>
    <w:rsid w:val="005A5C88"/>
    <w:rsid w:val="005A7BE3"/>
    <w:rsid w:val="005B5E8E"/>
    <w:rsid w:val="005C153E"/>
    <w:rsid w:val="005C2A88"/>
    <w:rsid w:val="005C3B73"/>
    <w:rsid w:val="005C5DD8"/>
    <w:rsid w:val="005C79A9"/>
    <w:rsid w:val="005D01D3"/>
    <w:rsid w:val="005D0AB6"/>
    <w:rsid w:val="005D2619"/>
    <w:rsid w:val="005D5A74"/>
    <w:rsid w:val="005D68D1"/>
    <w:rsid w:val="005D73CF"/>
    <w:rsid w:val="005D7AF0"/>
    <w:rsid w:val="005D7D69"/>
    <w:rsid w:val="005E045A"/>
    <w:rsid w:val="005E06B5"/>
    <w:rsid w:val="005E0DB8"/>
    <w:rsid w:val="005E1A22"/>
    <w:rsid w:val="005E239F"/>
    <w:rsid w:val="005E28B4"/>
    <w:rsid w:val="005E2C7C"/>
    <w:rsid w:val="005E33F4"/>
    <w:rsid w:val="005E3D95"/>
    <w:rsid w:val="005E5725"/>
    <w:rsid w:val="005E7672"/>
    <w:rsid w:val="005F017E"/>
    <w:rsid w:val="005F20E4"/>
    <w:rsid w:val="005F3A5F"/>
    <w:rsid w:val="005F3C84"/>
    <w:rsid w:val="005F410D"/>
    <w:rsid w:val="005F54AF"/>
    <w:rsid w:val="005F6B26"/>
    <w:rsid w:val="005F71C6"/>
    <w:rsid w:val="005F76CB"/>
    <w:rsid w:val="005F7EE5"/>
    <w:rsid w:val="00601A7F"/>
    <w:rsid w:val="00602273"/>
    <w:rsid w:val="00603000"/>
    <w:rsid w:val="00603C87"/>
    <w:rsid w:val="00604E42"/>
    <w:rsid w:val="00605F94"/>
    <w:rsid w:val="00605FD6"/>
    <w:rsid w:val="00610719"/>
    <w:rsid w:val="006117D4"/>
    <w:rsid w:val="0061326A"/>
    <w:rsid w:val="006204CC"/>
    <w:rsid w:val="00621DBA"/>
    <w:rsid w:val="00621E47"/>
    <w:rsid w:val="00622316"/>
    <w:rsid w:val="00622335"/>
    <w:rsid w:val="00622413"/>
    <w:rsid w:val="006228A8"/>
    <w:rsid w:val="00622DB0"/>
    <w:rsid w:val="006244EB"/>
    <w:rsid w:val="006318C6"/>
    <w:rsid w:val="00632FEE"/>
    <w:rsid w:val="00634BA1"/>
    <w:rsid w:val="00634BA6"/>
    <w:rsid w:val="0063535C"/>
    <w:rsid w:val="00637688"/>
    <w:rsid w:val="00637DA7"/>
    <w:rsid w:val="00640D39"/>
    <w:rsid w:val="00644CD8"/>
    <w:rsid w:val="006456B6"/>
    <w:rsid w:val="00645D9E"/>
    <w:rsid w:val="00647479"/>
    <w:rsid w:val="00647623"/>
    <w:rsid w:val="00651117"/>
    <w:rsid w:val="00651531"/>
    <w:rsid w:val="00653D7B"/>
    <w:rsid w:val="0065782F"/>
    <w:rsid w:val="00657C96"/>
    <w:rsid w:val="006658FE"/>
    <w:rsid w:val="00671DDE"/>
    <w:rsid w:val="006776BA"/>
    <w:rsid w:val="006805B5"/>
    <w:rsid w:val="00680CC9"/>
    <w:rsid w:val="0068154F"/>
    <w:rsid w:val="00681D37"/>
    <w:rsid w:val="006832D7"/>
    <w:rsid w:val="006832F4"/>
    <w:rsid w:val="0068414C"/>
    <w:rsid w:val="00686280"/>
    <w:rsid w:val="00686560"/>
    <w:rsid w:val="006955C0"/>
    <w:rsid w:val="0069570E"/>
    <w:rsid w:val="00697877"/>
    <w:rsid w:val="006A2137"/>
    <w:rsid w:val="006A320E"/>
    <w:rsid w:val="006A326B"/>
    <w:rsid w:val="006A4336"/>
    <w:rsid w:val="006A7028"/>
    <w:rsid w:val="006B0813"/>
    <w:rsid w:val="006B4895"/>
    <w:rsid w:val="006B6A8A"/>
    <w:rsid w:val="006B6EEE"/>
    <w:rsid w:val="006B739C"/>
    <w:rsid w:val="006B78FC"/>
    <w:rsid w:val="006C018B"/>
    <w:rsid w:val="006C0514"/>
    <w:rsid w:val="006C075B"/>
    <w:rsid w:val="006C17F7"/>
    <w:rsid w:val="006C271B"/>
    <w:rsid w:val="006C455B"/>
    <w:rsid w:val="006C4E1D"/>
    <w:rsid w:val="006C5BC9"/>
    <w:rsid w:val="006C65A0"/>
    <w:rsid w:val="006D354F"/>
    <w:rsid w:val="006D4172"/>
    <w:rsid w:val="006D6ABC"/>
    <w:rsid w:val="006D7151"/>
    <w:rsid w:val="006E1BC4"/>
    <w:rsid w:val="006E3C69"/>
    <w:rsid w:val="006E4AFA"/>
    <w:rsid w:val="006E5CC9"/>
    <w:rsid w:val="006E7691"/>
    <w:rsid w:val="006F0CF2"/>
    <w:rsid w:val="006F4EC0"/>
    <w:rsid w:val="006F6858"/>
    <w:rsid w:val="006F6901"/>
    <w:rsid w:val="006F6EAC"/>
    <w:rsid w:val="006F75D9"/>
    <w:rsid w:val="006F7677"/>
    <w:rsid w:val="007018DF"/>
    <w:rsid w:val="00703C2B"/>
    <w:rsid w:val="00706156"/>
    <w:rsid w:val="0070724D"/>
    <w:rsid w:val="00712665"/>
    <w:rsid w:val="00714156"/>
    <w:rsid w:val="00715758"/>
    <w:rsid w:val="00717091"/>
    <w:rsid w:val="00717228"/>
    <w:rsid w:val="00720F8D"/>
    <w:rsid w:val="00721135"/>
    <w:rsid w:val="00722106"/>
    <w:rsid w:val="007225C0"/>
    <w:rsid w:val="0072588A"/>
    <w:rsid w:val="00727329"/>
    <w:rsid w:val="00727635"/>
    <w:rsid w:val="0073087E"/>
    <w:rsid w:val="00732326"/>
    <w:rsid w:val="007327F9"/>
    <w:rsid w:val="00732C54"/>
    <w:rsid w:val="00735A67"/>
    <w:rsid w:val="007372B8"/>
    <w:rsid w:val="0074177E"/>
    <w:rsid w:val="00742F69"/>
    <w:rsid w:val="00742FF9"/>
    <w:rsid w:val="00743CAD"/>
    <w:rsid w:val="007452A8"/>
    <w:rsid w:val="00745CF5"/>
    <w:rsid w:val="0074612C"/>
    <w:rsid w:val="00746B10"/>
    <w:rsid w:val="00746B37"/>
    <w:rsid w:val="007474D1"/>
    <w:rsid w:val="00747943"/>
    <w:rsid w:val="00747E4A"/>
    <w:rsid w:val="00750077"/>
    <w:rsid w:val="00750520"/>
    <w:rsid w:val="0075445A"/>
    <w:rsid w:val="00755792"/>
    <w:rsid w:val="00761A8F"/>
    <w:rsid w:val="00762EA8"/>
    <w:rsid w:val="00763399"/>
    <w:rsid w:val="0076389F"/>
    <w:rsid w:val="007657CD"/>
    <w:rsid w:val="00765E31"/>
    <w:rsid w:val="00766FD1"/>
    <w:rsid w:val="00770C18"/>
    <w:rsid w:val="0077360C"/>
    <w:rsid w:val="00780DD4"/>
    <w:rsid w:val="0078236B"/>
    <w:rsid w:val="00782AF2"/>
    <w:rsid w:val="00784CF1"/>
    <w:rsid w:val="00787773"/>
    <w:rsid w:val="00787D18"/>
    <w:rsid w:val="00790542"/>
    <w:rsid w:val="007940E1"/>
    <w:rsid w:val="00795E28"/>
    <w:rsid w:val="00796440"/>
    <w:rsid w:val="0079720F"/>
    <w:rsid w:val="007A07D1"/>
    <w:rsid w:val="007A0EA7"/>
    <w:rsid w:val="007A15AA"/>
    <w:rsid w:val="007A346D"/>
    <w:rsid w:val="007A7EC5"/>
    <w:rsid w:val="007B1FF1"/>
    <w:rsid w:val="007B4120"/>
    <w:rsid w:val="007B427C"/>
    <w:rsid w:val="007C7206"/>
    <w:rsid w:val="007C74FE"/>
    <w:rsid w:val="007D2613"/>
    <w:rsid w:val="007D27AF"/>
    <w:rsid w:val="007D33B2"/>
    <w:rsid w:val="007D40A4"/>
    <w:rsid w:val="007D49DD"/>
    <w:rsid w:val="007D6055"/>
    <w:rsid w:val="007D70D0"/>
    <w:rsid w:val="007D7406"/>
    <w:rsid w:val="007E36E2"/>
    <w:rsid w:val="007E39EB"/>
    <w:rsid w:val="007E5D87"/>
    <w:rsid w:val="007F0232"/>
    <w:rsid w:val="007F44CE"/>
    <w:rsid w:val="007F7EBE"/>
    <w:rsid w:val="0080035E"/>
    <w:rsid w:val="0080040B"/>
    <w:rsid w:val="008018AF"/>
    <w:rsid w:val="00803BB3"/>
    <w:rsid w:val="00805738"/>
    <w:rsid w:val="00805BC2"/>
    <w:rsid w:val="00810255"/>
    <w:rsid w:val="008109DE"/>
    <w:rsid w:val="00810C38"/>
    <w:rsid w:val="00812189"/>
    <w:rsid w:val="00813E83"/>
    <w:rsid w:val="00813F48"/>
    <w:rsid w:val="00814321"/>
    <w:rsid w:val="008149C1"/>
    <w:rsid w:val="00817B56"/>
    <w:rsid w:val="00820103"/>
    <w:rsid w:val="00820B8F"/>
    <w:rsid w:val="008220E0"/>
    <w:rsid w:val="0082400D"/>
    <w:rsid w:val="00824337"/>
    <w:rsid w:val="00824415"/>
    <w:rsid w:val="0082614E"/>
    <w:rsid w:val="00826BB3"/>
    <w:rsid w:val="0083025E"/>
    <w:rsid w:val="00830D50"/>
    <w:rsid w:val="00835DD2"/>
    <w:rsid w:val="00835F94"/>
    <w:rsid w:val="00836528"/>
    <w:rsid w:val="00840445"/>
    <w:rsid w:val="008406B4"/>
    <w:rsid w:val="0084413B"/>
    <w:rsid w:val="00844B91"/>
    <w:rsid w:val="00844ECF"/>
    <w:rsid w:val="008519EE"/>
    <w:rsid w:val="00853622"/>
    <w:rsid w:val="008558C6"/>
    <w:rsid w:val="00855F82"/>
    <w:rsid w:val="00857710"/>
    <w:rsid w:val="008633EB"/>
    <w:rsid w:val="00863533"/>
    <w:rsid w:val="00865104"/>
    <w:rsid w:val="008726E7"/>
    <w:rsid w:val="00874A8A"/>
    <w:rsid w:val="00874AF4"/>
    <w:rsid w:val="00876622"/>
    <w:rsid w:val="00880C0E"/>
    <w:rsid w:val="0088290F"/>
    <w:rsid w:val="00882FA4"/>
    <w:rsid w:val="00885333"/>
    <w:rsid w:val="00891256"/>
    <w:rsid w:val="00892506"/>
    <w:rsid w:val="008939BA"/>
    <w:rsid w:val="008940AD"/>
    <w:rsid w:val="00895AFF"/>
    <w:rsid w:val="008972E4"/>
    <w:rsid w:val="008A004F"/>
    <w:rsid w:val="008A05D9"/>
    <w:rsid w:val="008A2C62"/>
    <w:rsid w:val="008A48A3"/>
    <w:rsid w:val="008B0926"/>
    <w:rsid w:val="008B2D0C"/>
    <w:rsid w:val="008B47E1"/>
    <w:rsid w:val="008B5FEF"/>
    <w:rsid w:val="008B6A92"/>
    <w:rsid w:val="008B7F20"/>
    <w:rsid w:val="008C39E6"/>
    <w:rsid w:val="008D2C7E"/>
    <w:rsid w:val="008D3B02"/>
    <w:rsid w:val="008D4AF7"/>
    <w:rsid w:val="008D6338"/>
    <w:rsid w:val="008D79A7"/>
    <w:rsid w:val="008E09FF"/>
    <w:rsid w:val="008E3488"/>
    <w:rsid w:val="008E4E6B"/>
    <w:rsid w:val="008E6A67"/>
    <w:rsid w:val="008E7EB1"/>
    <w:rsid w:val="008F1D97"/>
    <w:rsid w:val="008F326E"/>
    <w:rsid w:val="008F33B1"/>
    <w:rsid w:val="008F4CAB"/>
    <w:rsid w:val="008F60C1"/>
    <w:rsid w:val="008F6A46"/>
    <w:rsid w:val="00903BE7"/>
    <w:rsid w:val="009057AA"/>
    <w:rsid w:val="00910A6B"/>
    <w:rsid w:val="00914ADA"/>
    <w:rsid w:val="0091621F"/>
    <w:rsid w:val="0092150C"/>
    <w:rsid w:val="0092291A"/>
    <w:rsid w:val="00922B82"/>
    <w:rsid w:val="009232CB"/>
    <w:rsid w:val="0092504C"/>
    <w:rsid w:val="00925941"/>
    <w:rsid w:val="009263FA"/>
    <w:rsid w:val="00926E9D"/>
    <w:rsid w:val="009273C8"/>
    <w:rsid w:val="00927BE8"/>
    <w:rsid w:val="00927FA0"/>
    <w:rsid w:val="0093084C"/>
    <w:rsid w:val="00931D81"/>
    <w:rsid w:val="00932896"/>
    <w:rsid w:val="00932A06"/>
    <w:rsid w:val="00932AE6"/>
    <w:rsid w:val="0093312E"/>
    <w:rsid w:val="00933B43"/>
    <w:rsid w:val="00941665"/>
    <w:rsid w:val="009421BB"/>
    <w:rsid w:val="009425BC"/>
    <w:rsid w:val="00943092"/>
    <w:rsid w:val="0095018B"/>
    <w:rsid w:val="00950BA0"/>
    <w:rsid w:val="009567BF"/>
    <w:rsid w:val="00956F24"/>
    <w:rsid w:val="00960CB2"/>
    <w:rsid w:val="00960FA9"/>
    <w:rsid w:val="0096220E"/>
    <w:rsid w:val="00965276"/>
    <w:rsid w:val="00965D74"/>
    <w:rsid w:val="00970457"/>
    <w:rsid w:val="00972A4C"/>
    <w:rsid w:val="00973E7C"/>
    <w:rsid w:val="00974208"/>
    <w:rsid w:val="00976080"/>
    <w:rsid w:val="00976F68"/>
    <w:rsid w:val="00977DEA"/>
    <w:rsid w:val="00977F00"/>
    <w:rsid w:val="009812AA"/>
    <w:rsid w:val="009845A3"/>
    <w:rsid w:val="0098591C"/>
    <w:rsid w:val="009865AE"/>
    <w:rsid w:val="009900F9"/>
    <w:rsid w:val="009905F4"/>
    <w:rsid w:val="0099156A"/>
    <w:rsid w:val="00992CAB"/>
    <w:rsid w:val="009932D6"/>
    <w:rsid w:val="009963FC"/>
    <w:rsid w:val="00997823"/>
    <w:rsid w:val="009A0039"/>
    <w:rsid w:val="009A12AD"/>
    <w:rsid w:val="009A1D39"/>
    <w:rsid w:val="009A1FAA"/>
    <w:rsid w:val="009A3987"/>
    <w:rsid w:val="009A7BDF"/>
    <w:rsid w:val="009B0CB6"/>
    <w:rsid w:val="009B1564"/>
    <w:rsid w:val="009B2BCF"/>
    <w:rsid w:val="009B5047"/>
    <w:rsid w:val="009B57C6"/>
    <w:rsid w:val="009B5ABE"/>
    <w:rsid w:val="009B79B0"/>
    <w:rsid w:val="009C0413"/>
    <w:rsid w:val="009C0E11"/>
    <w:rsid w:val="009C574D"/>
    <w:rsid w:val="009C67AD"/>
    <w:rsid w:val="009C7C92"/>
    <w:rsid w:val="009D18C4"/>
    <w:rsid w:val="009D54C0"/>
    <w:rsid w:val="009D7EA0"/>
    <w:rsid w:val="009E1B8C"/>
    <w:rsid w:val="009E1C08"/>
    <w:rsid w:val="009E2D2B"/>
    <w:rsid w:val="009E45AE"/>
    <w:rsid w:val="009E5C42"/>
    <w:rsid w:val="009E659B"/>
    <w:rsid w:val="009E7418"/>
    <w:rsid w:val="009F11F8"/>
    <w:rsid w:val="009F1956"/>
    <w:rsid w:val="009F2D83"/>
    <w:rsid w:val="009F37C5"/>
    <w:rsid w:val="009F4556"/>
    <w:rsid w:val="009F632E"/>
    <w:rsid w:val="009F776B"/>
    <w:rsid w:val="009F7E0A"/>
    <w:rsid w:val="00A0066B"/>
    <w:rsid w:val="00A01164"/>
    <w:rsid w:val="00A04B4B"/>
    <w:rsid w:val="00A04F10"/>
    <w:rsid w:val="00A07594"/>
    <w:rsid w:val="00A10471"/>
    <w:rsid w:val="00A14243"/>
    <w:rsid w:val="00A17A55"/>
    <w:rsid w:val="00A231BE"/>
    <w:rsid w:val="00A25255"/>
    <w:rsid w:val="00A276CD"/>
    <w:rsid w:val="00A30FEC"/>
    <w:rsid w:val="00A317D1"/>
    <w:rsid w:val="00A3385F"/>
    <w:rsid w:val="00A35B6D"/>
    <w:rsid w:val="00A36865"/>
    <w:rsid w:val="00A40079"/>
    <w:rsid w:val="00A401E3"/>
    <w:rsid w:val="00A40370"/>
    <w:rsid w:val="00A42C2F"/>
    <w:rsid w:val="00A436AA"/>
    <w:rsid w:val="00A45B11"/>
    <w:rsid w:val="00A56EB5"/>
    <w:rsid w:val="00A61476"/>
    <w:rsid w:val="00A61618"/>
    <w:rsid w:val="00A63F54"/>
    <w:rsid w:val="00A64ADA"/>
    <w:rsid w:val="00A64E25"/>
    <w:rsid w:val="00A6758C"/>
    <w:rsid w:val="00A67DA0"/>
    <w:rsid w:val="00A67E12"/>
    <w:rsid w:val="00A70E33"/>
    <w:rsid w:val="00A73648"/>
    <w:rsid w:val="00A762E2"/>
    <w:rsid w:val="00A820DB"/>
    <w:rsid w:val="00A83774"/>
    <w:rsid w:val="00A842ED"/>
    <w:rsid w:val="00A84D76"/>
    <w:rsid w:val="00A84E61"/>
    <w:rsid w:val="00A8530A"/>
    <w:rsid w:val="00A86492"/>
    <w:rsid w:val="00A865DD"/>
    <w:rsid w:val="00A875EA"/>
    <w:rsid w:val="00A909B2"/>
    <w:rsid w:val="00A91208"/>
    <w:rsid w:val="00A95698"/>
    <w:rsid w:val="00A96B54"/>
    <w:rsid w:val="00A97C6A"/>
    <w:rsid w:val="00AA2A0A"/>
    <w:rsid w:val="00AA4516"/>
    <w:rsid w:val="00AA4953"/>
    <w:rsid w:val="00AA4FE6"/>
    <w:rsid w:val="00AA5FBC"/>
    <w:rsid w:val="00AA7E5C"/>
    <w:rsid w:val="00AB0571"/>
    <w:rsid w:val="00AB37F3"/>
    <w:rsid w:val="00AB3867"/>
    <w:rsid w:val="00AB3DA9"/>
    <w:rsid w:val="00AB3FE2"/>
    <w:rsid w:val="00AB4705"/>
    <w:rsid w:val="00AB49CC"/>
    <w:rsid w:val="00AC203B"/>
    <w:rsid w:val="00AC3764"/>
    <w:rsid w:val="00AC3E9A"/>
    <w:rsid w:val="00AC7222"/>
    <w:rsid w:val="00AD0BF3"/>
    <w:rsid w:val="00AD1849"/>
    <w:rsid w:val="00AD372F"/>
    <w:rsid w:val="00AD380C"/>
    <w:rsid w:val="00AD3BD4"/>
    <w:rsid w:val="00AD4CD8"/>
    <w:rsid w:val="00AD62FD"/>
    <w:rsid w:val="00AE0EE4"/>
    <w:rsid w:val="00AE147B"/>
    <w:rsid w:val="00AE14A2"/>
    <w:rsid w:val="00AE14C3"/>
    <w:rsid w:val="00AE2FE1"/>
    <w:rsid w:val="00AE4EEE"/>
    <w:rsid w:val="00AE6D49"/>
    <w:rsid w:val="00AF07A0"/>
    <w:rsid w:val="00AF09DB"/>
    <w:rsid w:val="00AF275F"/>
    <w:rsid w:val="00AF4156"/>
    <w:rsid w:val="00AF43F9"/>
    <w:rsid w:val="00AF45B2"/>
    <w:rsid w:val="00AF4BB3"/>
    <w:rsid w:val="00AF59B6"/>
    <w:rsid w:val="00AF64D1"/>
    <w:rsid w:val="00B078BC"/>
    <w:rsid w:val="00B101D6"/>
    <w:rsid w:val="00B1545C"/>
    <w:rsid w:val="00B16DAB"/>
    <w:rsid w:val="00B1721F"/>
    <w:rsid w:val="00B1753A"/>
    <w:rsid w:val="00B2157A"/>
    <w:rsid w:val="00B23B5C"/>
    <w:rsid w:val="00B26CAD"/>
    <w:rsid w:val="00B30DC8"/>
    <w:rsid w:val="00B31289"/>
    <w:rsid w:val="00B329D2"/>
    <w:rsid w:val="00B342B7"/>
    <w:rsid w:val="00B350F6"/>
    <w:rsid w:val="00B3513F"/>
    <w:rsid w:val="00B3728F"/>
    <w:rsid w:val="00B4167A"/>
    <w:rsid w:val="00B43694"/>
    <w:rsid w:val="00B440BB"/>
    <w:rsid w:val="00B456A0"/>
    <w:rsid w:val="00B47AC1"/>
    <w:rsid w:val="00B51AB1"/>
    <w:rsid w:val="00B51FCF"/>
    <w:rsid w:val="00B533E1"/>
    <w:rsid w:val="00B53560"/>
    <w:rsid w:val="00B53FEA"/>
    <w:rsid w:val="00B55B21"/>
    <w:rsid w:val="00B55F54"/>
    <w:rsid w:val="00B57280"/>
    <w:rsid w:val="00B67C07"/>
    <w:rsid w:val="00B72B6C"/>
    <w:rsid w:val="00B73D9B"/>
    <w:rsid w:val="00B74065"/>
    <w:rsid w:val="00B742C0"/>
    <w:rsid w:val="00B75BC0"/>
    <w:rsid w:val="00B75CF0"/>
    <w:rsid w:val="00B76895"/>
    <w:rsid w:val="00B82F15"/>
    <w:rsid w:val="00B834C5"/>
    <w:rsid w:val="00B8669D"/>
    <w:rsid w:val="00B86AA1"/>
    <w:rsid w:val="00B8704B"/>
    <w:rsid w:val="00B9152E"/>
    <w:rsid w:val="00B935A0"/>
    <w:rsid w:val="00B9488D"/>
    <w:rsid w:val="00B94D94"/>
    <w:rsid w:val="00B9549F"/>
    <w:rsid w:val="00B95822"/>
    <w:rsid w:val="00BA0928"/>
    <w:rsid w:val="00BA2F6B"/>
    <w:rsid w:val="00BA699A"/>
    <w:rsid w:val="00BA7C41"/>
    <w:rsid w:val="00BB1DB2"/>
    <w:rsid w:val="00BB24A2"/>
    <w:rsid w:val="00BB24C5"/>
    <w:rsid w:val="00BC5CCE"/>
    <w:rsid w:val="00BC6620"/>
    <w:rsid w:val="00BC668C"/>
    <w:rsid w:val="00BC6B22"/>
    <w:rsid w:val="00BC7458"/>
    <w:rsid w:val="00BC7A9D"/>
    <w:rsid w:val="00BD3AAB"/>
    <w:rsid w:val="00BD4130"/>
    <w:rsid w:val="00BD498F"/>
    <w:rsid w:val="00BD5165"/>
    <w:rsid w:val="00BE33E7"/>
    <w:rsid w:val="00BE392E"/>
    <w:rsid w:val="00BE59EF"/>
    <w:rsid w:val="00BF2928"/>
    <w:rsid w:val="00BF3365"/>
    <w:rsid w:val="00BF4794"/>
    <w:rsid w:val="00BF501B"/>
    <w:rsid w:val="00BF523E"/>
    <w:rsid w:val="00BF5B50"/>
    <w:rsid w:val="00BF641B"/>
    <w:rsid w:val="00C0114B"/>
    <w:rsid w:val="00C0126F"/>
    <w:rsid w:val="00C02135"/>
    <w:rsid w:val="00C03559"/>
    <w:rsid w:val="00C046BE"/>
    <w:rsid w:val="00C04C6C"/>
    <w:rsid w:val="00C05305"/>
    <w:rsid w:val="00C057C7"/>
    <w:rsid w:val="00C0635D"/>
    <w:rsid w:val="00C06A0E"/>
    <w:rsid w:val="00C1531A"/>
    <w:rsid w:val="00C160FF"/>
    <w:rsid w:val="00C20861"/>
    <w:rsid w:val="00C22BEA"/>
    <w:rsid w:val="00C23FC4"/>
    <w:rsid w:val="00C23FC5"/>
    <w:rsid w:val="00C24C70"/>
    <w:rsid w:val="00C258E3"/>
    <w:rsid w:val="00C273C7"/>
    <w:rsid w:val="00C27B63"/>
    <w:rsid w:val="00C304D2"/>
    <w:rsid w:val="00C30F66"/>
    <w:rsid w:val="00C33AEA"/>
    <w:rsid w:val="00C3479E"/>
    <w:rsid w:val="00C34C91"/>
    <w:rsid w:val="00C34CB1"/>
    <w:rsid w:val="00C34E09"/>
    <w:rsid w:val="00C35563"/>
    <w:rsid w:val="00C356B5"/>
    <w:rsid w:val="00C36334"/>
    <w:rsid w:val="00C4270B"/>
    <w:rsid w:val="00C42905"/>
    <w:rsid w:val="00C44495"/>
    <w:rsid w:val="00C46CE1"/>
    <w:rsid w:val="00C541AB"/>
    <w:rsid w:val="00C5463C"/>
    <w:rsid w:val="00C54D8C"/>
    <w:rsid w:val="00C55721"/>
    <w:rsid w:val="00C57F08"/>
    <w:rsid w:val="00C603EC"/>
    <w:rsid w:val="00C60698"/>
    <w:rsid w:val="00C60CBA"/>
    <w:rsid w:val="00C62085"/>
    <w:rsid w:val="00C6262A"/>
    <w:rsid w:val="00C632CE"/>
    <w:rsid w:val="00C6543C"/>
    <w:rsid w:val="00C66B0E"/>
    <w:rsid w:val="00C67D3D"/>
    <w:rsid w:val="00C70139"/>
    <w:rsid w:val="00C7115D"/>
    <w:rsid w:val="00C72AE8"/>
    <w:rsid w:val="00C7376D"/>
    <w:rsid w:val="00C74A95"/>
    <w:rsid w:val="00C74F45"/>
    <w:rsid w:val="00C765AE"/>
    <w:rsid w:val="00C7693D"/>
    <w:rsid w:val="00C83632"/>
    <w:rsid w:val="00C84339"/>
    <w:rsid w:val="00C849A0"/>
    <w:rsid w:val="00C86E78"/>
    <w:rsid w:val="00C90139"/>
    <w:rsid w:val="00C90180"/>
    <w:rsid w:val="00C9147C"/>
    <w:rsid w:val="00C96274"/>
    <w:rsid w:val="00CA0C89"/>
    <w:rsid w:val="00CA35AF"/>
    <w:rsid w:val="00CA644E"/>
    <w:rsid w:val="00CA67C3"/>
    <w:rsid w:val="00CA7548"/>
    <w:rsid w:val="00CA76BC"/>
    <w:rsid w:val="00CB0960"/>
    <w:rsid w:val="00CB098B"/>
    <w:rsid w:val="00CB0A64"/>
    <w:rsid w:val="00CB48E2"/>
    <w:rsid w:val="00CB4F48"/>
    <w:rsid w:val="00CB5663"/>
    <w:rsid w:val="00CB59C4"/>
    <w:rsid w:val="00CB646F"/>
    <w:rsid w:val="00CC4E91"/>
    <w:rsid w:val="00CD48DE"/>
    <w:rsid w:val="00CD4C79"/>
    <w:rsid w:val="00CD4E43"/>
    <w:rsid w:val="00CD522B"/>
    <w:rsid w:val="00CD5AE2"/>
    <w:rsid w:val="00CD64ED"/>
    <w:rsid w:val="00CD7742"/>
    <w:rsid w:val="00CE2026"/>
    <w:rsid w:val="00CE2318"/>
    <w:rsid w:val="00CE703A"/>
    <w:rsid w:val="00CF027B"/>
    <w:rsid w:val="00CF070D"/>
    <w:rsid w:val="00CF07E4"/>
    <w:rsid w:val="00CF3895"/>
    <w:rsid w:val="00CF4083"/>
    <w:rsid w:val="00CF41B2"/>
    <w:rsid w:val="00CF6D58"/>
    <w:rsid w:val="00D00AF2"/>
    <w:rsid w:val="00D02726"/>
    <w:rsid w:val="00D038A7"/>
    <w:rsid w:val="00D05885"/>
    <w:rsid w:val="00D078A9"/>
    <w:rsid w:val="00D10DBE"/>
    <w:rsid w:val="00D1117A"/>
    <w:rsid w:val="00D11215"/>
    <w:rsid w:val="00D113BB"/>
    <w:rsid w:val="00D12857"/>
    <w:rsid w:val="00D13F4D"/>
    <w:rsid w:val="00D14252"/>
    <w:rsid w:val="00D16EE9"/>
    <w:rsid w:val="00D2053C"/>
    <w:rsid w:val="00D208A9"/>
    <w:rsid w:val="00D21230"/>
    <w:rsid w:val="00D21A44"/>
    <w:rsid w:val="00D253A0"/>
    <w:rsid w:val="00D25769"/>
    <w:rsid w:val="00D267B0"/>
    <w:rsid w:val="00D27045"/>
    <w:rsid w:val="00D27E2E"/>
    <w:rsid w:val="00D30D6F"/>
    <w:rsid w:val="00D349A1"/>
    <w:rsid w:val="00D35371"/>
    <w:rsid w:val="00D3556E"/>
    <w:rsid w:val="00D3630E"/>
    <w:rsid w:val="00D363E8"/>
    <w:rsid w:val="00D37E9F"/>
    <w:rsid w:val="00D43ED1"/>
    <w:rsid w:val="00D44583"/>
    <w:rsid w:val="00D5097B"/>
    <w:rsid w:val="00D50CEF"/>
    <w:rsid w:val="00D5286F"/>
    <w:rsid w:val="00D52F01"/>
    <w:rsid w:val="00D53102"/>
    <w:rsid w:val="00D5662B"/>
    <w:rsid w:val="00D60132"/>
    <w:rsid w:val="00D602A3"/>
    <w:rsid w:val="00D610B8"/>
    <w:rsid w:val="00D62954"/>
    <w:rsid w:val="00D62B37"/>
    <w:rsid w:val="00D6378D"/>
    <w:rsid w:val="00D640C8"/>
    <w:rsid w:val="00D64BA3"/>
    <w:rsid w:val="00D66048"/>
    <w:rsid w:val="00D67A25"/>
    <w:rsid w:val="00D70024"/>
    <w:rsid w:val="00D7365B"/>
    <w:rsid w:val="00D755F9"/>
    <w:rsid w:val="00D7734D"/>
    <w:rsid w:val="00D802E7"/>
    <w:rsid w:val="00D82762"/>
    <w:rsid w:val="00D83A30"/>
    <w:rsid w:val="00D843A8"/>
    <w:rsid w:val="00D870CD"/>
    <w:rsid w:val="00D87E4C"/>
    <w:rsid w:val="00D906BC"/>
    <w:rsid w:val="00D90D09"/>
    <w:rsid w:val="00D90D7E"/>
    <w:rsid w:val="00D9239F"/>
    <w:rsid w:val="00D93A51"/>
    <w:rsid w:val="00D9428E"/>
    <w:rsid w:val="00D94C49"/>
    <w:rsid w:val="00D961A8"/>
    <w:rsid w:val="00D96AC6"/>
    <w:rsid w:val="00DA071A"/>
    <w:rsid w:val="00DA0BE8"/>
    <w:rsid w:val="00DA30E9"/>
    <w:rsid w:val="00DA526A"/>
    <w:rsid w:val="00DA593E"/>
    <w:rsid w:val="00DA5CB2"/>
    <w:rsid w:val="00DB0B08"/>
    <w:rsid w:val="00DB6FAD"/>
    <w:rsid w:val="00DC1927"/>
    <w:rsid w:val="00DC23A9"/>
    <w:rsid w:val="00DC4093"/>
    <w:rsid w:val="00DC6047"/>
    <w:rsid w:val="00DD0448"/>
    <w:rsid w:val="00DD068D"/>
    <w:rsid w:val="00DD13AF"/>
    <w:rsid w:val="00DD5F29"/>
    <w:rsid w:val="00DD618C"/>
    <w:rsid w:val="00DD6577"/>
    <w:rsid w:val="00DE0652"/>
    <w:rsid w:val="00DE19D2"/>
    <w:rsid w:val="00DE2D35"/>
    <w:rsid w:val="00DE4598"/>
    <w:rsid w:val="00DE47C6"/>
    <w:rsid w:val="00DE4F79"/>
    <w:rsid w:val="00DF0577"/>
    <w:rsid w:val="00DF2485"/>
    <w:rsid w:val="00DF370E"/>
    <w:rsid w:val="00DF5C73"/>
    <w:rsid w:val="00DF6BBD"/>
    <w:rsid w:val="00DF6F65"/>
    <w:rsid w:val="00DF7C7D"/>
    <w:rsid w:val="00E01510"/>
    <w:rsid w:val="00E01870"/>
    <w:rsid w:val="00E04901"/>
    <w:rsid w:val="00E05FEC"/>
    <w:rsid w:val="00E0783F"/>
    <w:rsid w:val="00E10A76"/>
    <w:rsid w:val="00E11F3C"/>
    <w:rsid w:val="00E1441D"/>
    <w:rsid w:val="00E1659A"/>
    <w:rsid w:val="00E176C4"/>
    <w:rsid w:val="00E178B5"/>
    <w:rsid w:val="00E200CF"/>
    <w:rsid w:val="00E22280"/>
    <w:rsid w:val="00E23603"/>
    <w:rsid w:val="00E23F4B"/>
    <w:rsid w:val="00E270D7"/>
    <w:rsid w:val="00E27F27"/>
    <w:rsid w:val="00E30FBE"/>
    <w:rsid w:val="00E317BB"/>
    <w:rsid w:val="00E324D4"/>
    <w:rsid w:val="00E330C6"/>
    <w:rsid w:val="00E355A1"/>
    <w:rsid w:val="00E35B22"/>
    <w:rsid w:val="00E3752E"/>
    <w:rsid w:val="00E40662"/>
    <w:rsid w:val="00E419DE"/>
    <w:rsid w:val="00E42484"/>
    <w:rsid w:val="00E42D9A"/>
    <w:rsid w:val="00E54851"/>
    <w:rsid w:val="00E54B70"/>
    <w:rsid w:val="00E55A49"/>
    <w:rsid w:val="00E563BA"/>
    <w:rsid w:val="00E5786F"/>
    <w:rsid w:val="00E57C17"/>
    <w:rsid w:val="00E62962"/>
    <w:rsid w:val="00E62B4C"/>
    <w:rsid w:val="00E62F1F"/>
    <w:rsid w:val="00E640B5"/>
    <w:rsid w:val="00E64248"/>
    <w:rsid w:val="00E66B14"/>
    <w:rsid w:val="00E706E3"/>
    <w:rsid w:val="00E70D07"/>
    <w:rsid w:val="00E74146"/>
    <w:rsid w:val="00E748DA"/>
    <w:rsid w:val="00E7511A"/>
    <w:rsid w:val="00E7747D"/>
    <w:rsid w:val="00E80F5D"/>
    <w:rsid w:val="00E816B6"/>
    <w:rsid w:val="00E81D9F"/>
    <w:rsid w:val="00E8335C"/>
    <w:rsid w:val="00E850E7"/>
    <w:rsid w:val="00E86583"/>
    <w:rsid w:val="00E9309D"/>
    <w:rsid w:val="00E930B2"/>
    <w:rsid w:val="00E932ED"/>
    <w:rsid w:val="00E93B18"/>
    <w:rsid w:val="00E93C5B"/>
    <w:rsid w:val="00E94449"/>
    <w:rsid w:val="00E961BB"/>
    <w:rsid w:val="00E9641A"/>
    <w:rsid w:val="00EA046E"/>
    <w:rsid w:val="00EA2551"/>
    <w:rsid w:val="00EA4173"/>
    <w:rsid w:val="00EA43BF"/>
    <w:rsid w:val="00EA538F"/>
    <w:rsid w:val="00EB35A4"/>
    <w:rsid w:val="00EC3C03"/>
    <w:rsid w:val="00EC3FB3"/>
    <w:rsid w:val="00EC62D4"/>
    <w:rsid w:val="00EC6695"/>
    <w:rsid w:val="00EC713E"/>
    <w:rsid w:val="00ED2473"/>
    <w:rsid w:val="00ED5BEE"/>
    <w:rsid w:val="00ED7D19"/>
    <w:rsid w:val="00EE188A"/>
    <w:rsid w:val="00EE1C56"/>
    <w:rsid w:val="00EE2F28"/>
    <w:rsid w:val="00EE3A07"/>
    <w:rsid w:val="00EE3BD5"/>
    <w:rsid w:val="00EE50E7"/>
    <w:rsid w:val="00EE6472"/>
    <w:rsid w:val="00EE6A0B"/>
    <w:rsid w:val="00EF2A06"/>
    <w:rsid w:val="00EF4596"/>
    <w:rsid w:val="00EF54D9"/>
    <w:rsid w:val="00EF6AC7"/>
    <w:rsid w:val="00F02362"/>
    <w:rsid w:val="00F052F1"/>
    <w:rsid w:val="00F0570B"/>
    <w:rsid w:val="00F062AB"/>
    <w:rsid w:val="00F073DB"/>
    <w:rsid w:val="00F07B9A"/>
    <w:rsid w:val="00F104BC"/>
    <w:rsid w:val="00F10E61"/>
    <w:rsid w:val="00F10FD4"/>
    <w:rsid w:val="00F1340E"/>
    <w:rsid w:val="00F155B1"/>
    <w:rsid w:val="00F15A5D"/>
    <w:rsid w:val="00F22C56"/>
    <w:rsid w:val="00F2462F"/>
    <w:rsid w:val="00F31B8A"/>
    <w:rsid w:val="00F31D65"/>
    <w:rsid w:val="00F32CFE"/>
    <w:rsid w:val="00F33B74"/>
    <w:rsid w:val="00F34786"/>
    <w:rsid w:val="00F36F18"/>
    <w:rsid w:val="00F40156"/>
    <w:rsid w:val="00F45165"/>
    <w:rsid w:val="00F4613D"/>
    <w:rsid w:val="00F464AF"/>
    <w:rsid w:val="00F507DD"/>
    <w:rsid w:val="00F50C47"/>
    <w:rsid w:val="00F5130E"/>
    <w:rsid w:val="00F51EA1"/>
    <w:rsid w:val="00F52990"/>
    <w:rsid w:val="00F5552F"/>
    <w:rsid w:val="00F56408"/>
    <w:rsid w:val="00F6333C"/>
    <w:rsid w:val="00F64437"/>
    <w:rsid w:val="00F64CCC"/>
    <w:rsid w:val="00F710BD"/>
    <w:rsid w:val="00F71C49"/>
    <w:rsid w:val="00F72953"/>
    <w:rsid w:val="00F742E6"/>
    <w:rsid w:val="00F74DCB"/>
    <w:rsid w:val="00F7622C"/>
    <w:rsid w:val="00F7678F"/>
    <w:rsid w:val="00F779FE"/>
    <w:rsid w:val="00F83DD7"/>
    <w:rsid w:val="00F858A3"/>
    <w:rsid w:val="00F92ED5"/>
    <w:rsid w:val="00F9345F"/>
    <w:rsid w:val="00F950B0"/>
    <w:rsid w:val="00F95405"/>
    <w:rsid w:val="00F97282"/>
    <w:rsid w:val="00FA2B4F"/>
    <w:rsid w:val="00FA2D34"/>
    <w:rsid w:val="00FA4A7A"/>
    <w:rsid w:val="00FA58F2"/>
    <w:rsid w:val="00FA5C24"/>
    <w:rsid w:val="00FA5DB0"/>
    <w:rsid w:val="00FA5F7C"/>
    <w:rsid w:val="00FA659A"/>
    <w:rsid w:val="00FA72F5"/>
    <w:rsid w:val="00FB346D"/>
    <w:rsid w:val="00FB34C2"/>
    <w:rsid w:val="00FB3E3C"/>
    <w:rsid w:val="00FB630B"/>
    <w:rsid w:val="00FB6ACB"/>
    <w:rsid w:val="00FC012B"/>
    <w:rsid w:val="00FC125A"/>
    <w:rsid w:val="00FC56C1"/>
    <w:rsid w:val="00FC5CAB"/>
    <w:rsid w:val="00FC61B9"/>
    <w:rsid w:val="00FC6527"/>
    <w:rsid w:val="00FC6FAB"/>
    <w:rsid w:val="00FC77B1"/>
    <w:rsid w:val="00FD1B40"/>
    <w:rsid w:val="00FF27B7"/>
    <w:rsid w:val="00FF494F"/>
    <w:rsid w:val="00FF670C"/>
    <w:rsid w:val="00FF71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E02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uiPriority="99"/>
    <w:lsdException w:name="Title" w:uiPriority="10" w:qFormat="1"/>
    <w:lsdException w:name="Default Paragraph Font" w:uiPriority="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annotation subject" w:uiPriority="99"/>
    <w:lsdException w:name="No List" w:uiPriority="99"/>
    <w:lsdException w:name="Balloon Text" w:uiPriority="99"/>
    <w:lsdException w:name="Table Grid" w:uiPriority="59"/>
    <w:lsdException w:name="No Spacing" w:uiPriority="1" w:qFormat="1"/>
    <w:lsdException w:name="Revision" w:uiPriority="99"/>
    <w:lsdException w:name="List Paragraph" w:uiPriority="34" w:qFormat="1"/>
    <w:lsdException w:name="Quote" w:uiPriority="29" w:qFormat="1"/>
    <w:lsdException w:name="Intense Quote" w:uiPriority="30" w:qFormat="1"/>
    <w:lsdException w:name="Light List Accent 5" w:uiPriority="61"/>
    <w:lsdException w:name="Subtle Emphasis" w:qFormat="1"/>
    <w:lsdException w:name="Intense Emphasis" w:qFormat="1"/>
    <w:lsdException w:name="Subtle Reference" w:qFormat="1"/>
    <w:lsdException w:name="Intense Reference" w:qFormat="1"/>
    <w:lsdException w:name="Book Title" w:qFormat="1"/>
    <w:lsdException w:name="TOC Heading" w:semiHidden="1" w:uiPriority="39" w:unhideWhenUsed="1" w:qFormat="1"/>
  </w:latentStyles>
  <w:style w:type="paragraph" w:default="1" w:styleId="Normal">
    <w:name w:val="Normal"/>
    <w:aliases w:val="Text,t"/>
    <w:qFormat/>
    <w:rsid w:val="00DA526A"/>
    <w:pPr>
      <w:spacing w:after="200" w:line="276" w:lineRule="auto"/>
    </w:pPr>
    <w:rPr>
      <w:rFonts w:asciiTheme="minorHAnsi" w:eastAsiaTheme="minorHAnsi" w:hAnsiTheme="minorHAnsi" w:cstheme="minorBidi"/>
      <w:sz w:val="22"/>
      <w:szCs w:val="22"/>
    </w:rPr>
  </w:style>
  <w:style w:type="paragraph" w:styleId="Heading1">
    <w:name w:val="heading 1"/>
    <w:aliases w:val="h1"/>
    <w:next w:val="Normal"/>
    <w:link w:val="Heading1Char"/>
    <w:qFormat/>
    <w:rsid w:val="00D12857"/>
    <w:pPr>
      <w:keepNext/>
      <w:pBdr>
        <w:bottom w:val="single" w:sz="4" w:space="6" w:color="auto"/>
      </w:pBdr>
      <w:spacing w:before="480" w:after="120"/>
      <w:outlineLvl w:val="0"/>
    </w:pPr>
    <w:rPr>
      <w:rFonts w:ascii="Arial" w:hAnsi="Arial"/>
      <w:b/>
      <w:kern w:val="24"/>
      <w:sz w:val="40"/>
      <w:szCs w:val="40"/>
    </w:rPr>
  </w:style>
  <w:style w:type="paragraph" w:styleId="Heading2">
    <w:name w:val="heading 2"/>
    <w:aliases w:val="h2"/>
    <w:basedOn w:val="Heading1"/>
    <w:next w:val="Normal"/>
    <w:link w:val="Heading2Char"/>
    <w:qFormat/>
    <w:rsid w:val="00D12857"/>
    <w:pPr>
      <w:pBdr>
        <w:bottom w:val="none" w:sz="0" w:space="0" w:color="auto"/>
      </w:pBdr>
      <w:spacing w:before="360" w:after="60"/>
      <w:outlineLvl w:val="1"/>
    </w:pPr>
    <w:rPr>
      <w:sz w:val="36"/>
      <w:szCs w:val="36"/>
    </w:rPr>
  </w:style>
  <w:style w:type="paragraph" w:styleId="Heading3">
    <w:name w:val="heading 3"/>
    <w:aliases w:val="h3"/>
    <w:basedOn w:val="Heading1"/>
    <w:next w:val="Normal"/>
    <w:link w:val="Heading3Char"/>
    <w:qFormat/>
    <w:rsid w:val="00D12857"/>
    <w:pPr>
      <w:pBdr>
        <w:bottom w:val="none" w:sz="0" w:space="0" w:color="auto"/>
      </w:pBdr>
      <w:spacing w:before="360" w:after="60"/>
      <w:outlineLvl w:val="2"/>
    </w:pPr>
    <w:rPr>
      <w:sz w:val="28"/>
      <w:szCs w:val="28"/>
    </w:rPr>
  </w:style>
  <w:style w:type="paragraph" w:styleId="Heading4">
    <w:name w:val="heading 4"/>
    <w:aliases w:val="h4"/>
    <w:basedOn w:val="Heading1"/>
    <w:next w:val="Normal"/>
    <w:link w:val="Heading4Char"/>
    <w:qFormat/>
    <w:rsid w:val="00D12857"/>
    <w:pPr>
      <w:pBdr>
        <w:bottom w:val="none" w:sz="0" w:space="0" w:color="auto"/>
      </w:pBdr>
      <w:spacing w:before="360" w:after="60" w:line="280" w:lineRule="exact"/>
      <w:outlineLvl w:val="3"/>
    </w:pPr>
    <w:rPr>
      <w:sz w:val="24"/>
      <w:szCs w:val="24"/>
    </w:rPr>
  </w:style>
  <w:style w:type="paragraph" w:styleId="Heading5">
    <w:name w:val="heading 5"/>
    <w:aliases w:val="h5"/>
    <w:basedOn w:val="Label"/>
    <w:next w:val="Normal"/>
    <w:link w:val="Heading5Char"/>
    <w:qFormat/>
    <w:rsid w:val="00D12857"/>
    <w:pPr>
      <w:outlineLvl w:val="4"/>
    </w:pPr>
  </w:style>
  <w:style w:type="paragraph" w:styleId="Heading6">
    <w:name w:val="heading 6"/>
    <w:aliases w:val="h6"/>
    <w:basedOn w:val="Normal"/>
    <w:next w:val="Normal"/>
    <w:link w:val="Heading6Char"/>
    <w:qFormat/>
    <w:rsid w:val="00D12857"/>
    <w:pPr>
      <w:spacing w:before="120"/>
      <w:outlineLvl w:val="5"/>
    </w:pPr>
    <w:rPr>
      <w:b/>
    </w:rPr>
  </w:style>
  <w:style w:type="paragraph" w:styleId="Heading7">
    <w:name w:val="heading 7"/>
    <w:aliases w:val="h7"/>
    <w:basedOn w:val="Normal"/>
    <w:next w:val="Normal"/>
    <w:link w:val="Heading7Char"/>
    <w:uiPriority w:val="9"/>
    <w:qFormat/>
    <w:locked/>
    <w:rsid w:val="00D12857"/>
    <w:pPr>
      <w:outlineLvl w:val="6"/>
    </w:pPr>
    <w:rPr>
      <w:color w:val="C0C0C0"/>
      <w:szCs w:val="24"/>
    </w:rPr>
  </w:style>
  <w:style w:type="paragraph" w:styleId="Heading8">
    <w:name w:val="heading 8"/>
    <w:aliases w:val="h8"/>
    <w:basedOn w:val="Normal"/>
    <w:next w:val="Normal"/>
    <w:link w:val="Heading8Char"/>
    <w:uiPriority w:val="9"/>
    <w:qFormat/>
    <w:locked/>
    <w:rsid w:val="00D12857"/>
    <w:pPr>
      <w:outlineLvl w:val="7"/>
    </w:pPr>
    <w:rPr>
      <w:iCs/>
      <w:color w:val="C0C0C0"/>
    </w:rPr>
  </w:style>
  <w:style w:type="paragraph" w:styleId="Heading9">
    <w:name w:val="heading 9"/>
    <w:aliases w:val="h9"/>
    <w:basedOn w:val="Normal"/>
    <w:next w:val="Normal"/>
    <w:link w:val="Heading9Char"/>
    <w:qFormat/>
    <w:locked/>
    <w:rsid w:val="00D12857"/>
    <w:pPr>
      <w:outlineLvl w:val="8"/>
    </w:pPr>
    <w:rPr>
      <w:rFonts w:cs="Arial"/>
      <w:color w:val="C0C0C0"/>
    </w:rPr>
  </w:style>
  <w:style w:type="character" w:default="1" w:styleId="DefaultParagraphFont">
    <w:name w:val="Default Paragraph Font"/>
    <w:uiPriority w:val="1"/>
    <w:semiHidden/>
    <w:unhideWhenUsed/>
    <w:rsid w:val="00DA526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A526A"/>
  </w:style>
  <w:style w:type="paragraph" w:customStyle="1" w:styleId="Figure">
    <w:name w:val="Figure"/>
    <w:aliases w:val="fig"/>
    <w:basedOn w:val="Normal"/>
    <w:rsid w:val="008D79A7"/>
    <w:pPr>
      <w:spacing w:line="240" w:lineRule="auto"/>
    </w:pPr>
    <w:rPr>
      <w:color w:val="0000FF"/>
    </w:rPr>
  </w:style>
  <w:style w:type="paragraph" w:customStyle="1" w:styleId="Code">
    <w:name w:val="Code"/>
    <w:aliases w:val="c"/>
    <w:link w:val="CodeChar"/>
    <w:locked/>
    <w:rsid w:val="00D078A9"/>
    <w:pPr>
      <w:spacing w:after="60" w:line="300" w:lineRule="exact"/>
    </w:pPr>
    <w:rPr>
      <w:rFonts w:ascii="Courier New" w:hAnsi="Courier New"/>
      <w:noProof/>
      <w:color w:val="000000"/>
      <w:sz w:val="16"/>
      <w:szCs w:val="16"/>
    </w:rPr>
  </w:style>
  <w:style w:type="paragraph" w:customStyle="1" w:styleId="LabelinList2">
    <w:name w:val="Label in List 2"/>
    <w:aliases w:val="l2"/>
    <w:basedOn w:val="Label"/>
    <w:next w:val="TextinList2"/>
    <w:rsid w:val="008D79A7"/>
    <w:pPr>
      <w:ind w:left="720"/>
    </w:pPr>
  </w:style>
  <w:style w:type="paragraph" w:customStyle="1" w:styleId="TextinList2">
    <w:name w:val="Text in List 2"/>
    <w:aliases w:val="t2"/>
    <w:basedOn w:val="Normal"/>
    <w:rsid w:val="008D79A7"/>
    <w:pPr>
      <w:ind w:left="720"/>
    </w:pPr>
  </w:style>
  <w:style w:type="paragraph" w:customStyle="1" w:styleId="Label">
    <w:name w:val="Label"/>
    <w:aliases w:val="l"/>
    <w:basedOn w:val="Normal"/>
    <w:link w:val="LabelChar"/>
    <w:rsid w:val="008D79A7"/>
    <w:pPr>
      <w:keepNext/>
      <w:spacing w:before="240" w:line="240" w:lineRule="auto"/>
    </w:pPr>
    <w:rPr>
      <w:b/>
    </w:rPr>
  </w:style>
  <w:style w:type="paragraph" w:styleId="FootnoteText">
    <w:name w:val="footnote text"/>
    <w:aliases w:val="ft,Used by Word for text of Help footnotes"/>
    <w:basedOn w:val="Normal"/>
    <w:rsid w:val="008D79A7"/>
    <w:rPr>
      <w:color w:val="0000FF"/>
    </w:rPr>
  </w:style>
  <w:style w:type="paragraph" w:customStyle="1" w:styleId="NumberedList2">
    <w:name w:val="Numbered List 2"/>
    <w:aliases w:val="nl2"/>
    <w:basedOn w:val="ListNumber"/>
    <w:rsid w:val="00647479"/>
    <w:pPr>
      <w:numPr>
        <w:numId w:val="4"/>
      </w:numPr>
    </w:pPr>
  </w:style>
  <w:style w:type="paragraph" w:customStyle="1" w:styleId="Syntax">
    <w:name w:val="Syntax"/>
    <w:aliases w:val="s"/>
    <w:basedOn w:val="Normal"/>
    <w:locked/>
    <w:rsid w:val="008D79A7"/>
    <w:pPr>
      <w:shd w:val="clear" w:color="C0C0C0" w:fill="auto"/>
    </w:pPr>
    <w:rPr>
      <w:noProof/>
      <w:color w:val="C0C0C0"/>
    </w:rPr>
  </w:style>
  <w:style w:type="character" w:styleId="FootnoteReference">
    <w:name w:val="footnote reference"/>
    <w:aliases w:val="fr,Used by Word for Help footnote symbols"/>
    <w:rsid w:val="008D79A7"/>
    <w:rPr>
      <w:color w:val="0000FF"/>
      <w:vertAlign w:val="superscript"/>
    </w:rPr>
  </w:style>
  <w:style w:type="character" w:customStyle="1" w:styleId="CodeEmbedded">
    <w:name w:val="Code Embedded"/>
    <w:aliases w:val="ce"/>
    <w:rsid w:val="008D79A7"/>
    <w:rPr>
      <w:rFonts w:ascii="Courier New" w:hAnsi="Courier New"/>
      <w:noProof/>
      <w:color w:val="auto"/>
      <w:position w:val="0"/>
      <w:sz w:val="16"/>
      <w:szCs w:val="16"/>
      <w:u w:val="none"/>
    </w:rPr>
  </w:style>
  <w:style w:type="character" w:customStyle="1" w:styleId="LabelEmbedded">
    <w:name w:val="Label Embedded"/>
    <w:aliases w:val="le"/>
    <w:rsid w:val="008D79A7"/>
    <w:rPr>
      <w:rFonts w:ascii="Arial" w:hAnsi="Arial"/>
      <w:b/>
      <w:sz w:val="20"/>
      <w:szCs w:val="18"/>
    </w:rPr>
  </w:style>
  <w:style w:type="character" w:customStyle="1" w:styleId="LinkText">
    <w:name w:val="Link Text"/>
    <w:aliases w:val="lt"/>
    <w:rsid w:val="008D79A7"/>
    <w:rPr>
      <w:rFonts w:ascii="Arial" w:hAnsi="Arial"/>
      <w:color w:val="0000FF"/>
      <w:sz w:val="20"/>
      <w:szCs w:val="18"/>
      <w:u w:val="single"/>
    </w:rPr>
  </w:style>
  <w:style w:type="character" w:customStyle="1" w:styleId="LinkID">
    <w:name w:val="Link ID"/>
    <w:aliases w:val="lid"/>
    <w:rsid w:val="008D79A7"/>
    <w:rPr>
      <w:rFonts w:ascii="Arial" w:hAnsi="Arial"/>
      <w:noProof/>
      <w:vanish/>
      <w:color w:val="0000FF"/>
      <w:sz w:val="20"/>
      <w:szCs w:val="18"/>
      <w:u w:val="none"/>
      <w:bdr w:val="none" w:sz="0" w:space="0" w:color="auto"/>
      <w:shd w:val="clear" w:color="auto" w:fill="auto"/>
      <w:lang w:val="en-US"/>
    </w:rPr>
  </w:style>
  <w:style w:type="paragraph" w:customStyle="1" w:styleId="DSTOC1-0">
    <w:name w:val="DSTOC1-0"/>
    <w:basedOn w:val="Heading1"/>
    <w:rsid w:val="00990F9B"/>
    <w:pPr>
      <w:outlineLvl w:val="9"/>
    </w:pPr>
    <w:rPr>
      <w:bCs/>
    </w:rPr>
  </w:style>
  <w:style w:type="paragraph" w:customStyle="1" w:styleId="DSTOC2-0">
    <w:name w:val="DSTOC2-0"/>
    <w:basedOn w:val="Heading2"/>
    <w:rsid w:val="00990F9B"/>
    <w:pPr>
      <w:outlineLvl w:val="9"/>
    </w:pPr>
    <w:rPr>
      <w:bCs/>
      <w:iCs/>
    </w:rPr>
  </w:style>
  <w:style w:type="paragraph" w:customStyle="1" w:styleId="DSTOC3-0">
    <w:name w:val="DSTOC3-0"/>
    <w:basedOn w:val="Heading3"/>
    <w:rsid w:val="00990F9B"/>
    <w:pPr>
      <w:outlineLvl w:val="9"/>
    </w:pPr>
    <w:rPr>
      <w:bCs/>
    </w:rPr>
  </w:style>
  <w:style w:type="paragraph" w:customStyle="1" w:styleId="DSTOC4-0">
    <w:name w:val="DSTOC4-0"/>
    <w:basedOn w:val="Heading4"/>
    <w:rsid w:val="00990F9B"/>
    <w:pPr>
      <w:outlineLvl w:val="9"/>
    </w:pPr>
    <w:rPr>
      <w:bCs/>
    </w:rPr>
  </w:style>
  <w:style w:type="paragraph" w:customStyle="1" w:styleId="DSTOC5-0">
    <w:name w:val="DSTOC5-0"/>
    <w:basedOn w:val="Heading5"/>
    <w:rsid w:val="00990F9B"/>
    <w:pPr>
      <w:outlineLvl w:val="9"/>
    </w:pPr>
    <w:rPr>
      <w:bCs/>
      <w:iCs/>
    </w:rPr>
  </w:style>
  <w:style w:type="paragraph" w:customStyle="1" w:styleId="DSTOC6-0">
    <w:name w:val="DSTOC6-0"/>
    <w:basedOn w:val="Heading6"/>
    <w:rsid w:val="00990F9B"/>
    <w:pPr>
      <w:outlineLvl w:val="9"/>
    </w:pPr>
    <w:rPr>
      <w:bCs/>
    </w:rPr>
  </w:style>
  <w:style w:type="paragraph" w:customStyle="1" w:styleId="DSTOC7-0">
    <w:name w:val="DSTOC7-0"/>
    <w:basedOn w:val="Heading7"/>
    <w:rsid w:val="00990F9B"/>
    <w:pPr>
      <w:outlineLvl w:val="9"/>
    </w:pPr>
  </w:style>
  <w:style w:type="paragraph" w:customStyle="1" w:styleId="DSTOC8-0">
    <w:name w:val="DSTOC8-0"/>
    <w:basedOn w:val="Heading8"/>
    <w:rsid w:val="00990F9B"/>
    <w:pPr>
      <w:outlineLvl w:val="9"/>
    </w:pPr>
  </w:style>
  <w:style w:type="paragraph" w:customStyle="1" w:styleId="DSTOC9-0">
    <w:name w:val="DSTOC9-0"/>
    <w:basedOn w:val="Heading9"/>
    <w:rsid w:val="00990F9B"/>
    <w:pPr>
      <w:outlineLvl w:val="9"/>
    </w:pPr>
  </w:style>
  <w:style w:type="paragraph" w:customStyle="1" w:styleId="DSTOC1-1">
    <w:name w:val="DSTOC1-1"/>
    <w:basedOn w:val="Heading1"/>
    <w:rsid w:val="00990F9B"/>
    <w:pPr>
      <w:outlineLvl w:val="1"/>
    </w:pPr>
    <w:rPr>
      <w:bCs/>
    </w:rPr>
  </w:style>
  <w:style w:type="paragraph" w:customStyle="1" w:styleId="DSTOC1-2">
    <w:name w:val="DSTOC1-2"/>
    <w:basedOn w:val="Heading1"/>
    <w:rsid w:val="00990F9B"/>
    <w:pPr>
      <w:outlineLvl w:val="2"/>
    </w:pPr>
    <w:rPr>
      <w:bCs/>
    </w:rPr>
  </w:style>
  <w:style w:type="paragraph" w:customStyle="1" w:styleId="DSTOC1-3">
    <w:name w:val="DSTOC1-3"/>
    <w:basedOn w:val="Heading1"/>
    <w:rsid w:val="00990F9B"/>
    <w:pPr>
      <w:outlineLvl w:val="3"/>
    </w:pPr>
    <w:rPr>
      <w:bCs/>
    </w:rPr>
  </w:style>
  <w:style w:type="paragraph" w:customStyle="1" w:styleId="DSTOC1-4">
    <w:name w:val="DSTOC1-4"/>
    <w:basedOn w:val="Heading1"/>
    <w:rsid w:val="00990F9B"/>
    <w:pPr>
      <w:outlineLvl w:val="4"/>
    </w:pPr>
    <w:rPr>
      <w:bCs/>
    </w:rPr>
  </w:style>
  <w:style w:type="paragraph" w:customStyle="1" w:styleId="DSTOC1-5">
    <w:name w:val="DSTOC1-5"/>
    <w:basedOn w:val="Heading1"/>
    <w:rsid w:val="00990F9B"/>
    <w:pPr>
      <w:outlineLvl w:val="5"/>
    </w:pPr>
    <w:rPr>
      <w:bCs/>
    </w:rPr>
  </w:style>
  <w:style w:type="paragraph" w:customStyle="1" w:styleId="DSTOC1-6">
    <w:name w:val="DSTOC1-6"/>
    <w:basedOn w:val="Heading1"/>
    <w:rsid w:val="00990F9B"/>
    <w:pPr>
      <w:outlineLvl w:val="6"/>
    </w:pPr>
    <w:rPr>
      <w:bCs/>
    </w:rPr>
  </w:style>
  <w:style w:type="paragraph" w:customStyle="1" w:styleId="DSTOC1-7">
    <w:name w:val="DSTOC1-7"/>
    <w:basedOn w:val="Heading1"/>
    <w:rsid w:val="00990F9B"/>
    <w:pPr>
      <w:outlineLvl w:val="7"/>
    </w:pPr>
    <w:rPr>
      <w:bCs/>
    </w:rPr>
  </w:style>
  <w:style w:type="paragraph" w:customStyle="1" w:styleId="DSTOC1-8">
    <w:name w:val="DSTOC1-8"/>
    <w:basedOn w:val="Heading1"/>
    <w:rsid w:val="00990F9B"/>
    <w:pPr>
      <w:outlineLvl w:val="8"/>
    </w:pPr>
    <w:rPr>
      <w:bCs/>
    </w:rPr>
  </w:style>
  <w:style w:type="paragraph" w:customStyle="1" w:styleId="DSTOC1-9">
    <w:name w:val="DSTOC1-9"/>
    <w:basedOn w:val="Heading1"/>
    <w:rsid w:val="00990F9B"/>
    <w:pPr>
      <w:outlineLvl w:val="9"/>
    </w:pPr>
    <w:rPr>
      <w:bCs/>
    </w:rPr>
  </w:style>
  <w:style w:type="paragraph" w:customStyle="1" w:styleId="DSTOC2-2">
    <w:name w:val="DSTOC2-2"/>
    <w:basedOn w:val="Heading2"/>
    <w:rsid w:val="00990F9B"/>
    <w:pPr>
      <w:outlineLvl w:val="2"/>
    </w:pPr>
    <w:rPr>
      <w:bCs/>
      <w:iCs/>
    </w:rPr>
  </w:style>
  <w:style w:type="paragraph" w:customStyle="1" w:styleId="DSTOC2-3">
    <w:name w:val="DSTOC2-3"/>
    <w:basedOn w:val="Heading2"/>
    <w:rsid w:val="00990F9B"/>
    <w:pPr>
      <w:outlineLvl w:val="3"/>
    </w:pPr>
    <w:rPr>
      <w:bCs/>
      <w:iCs/>
    </w:rPr>
  </w:style>
  <w:style w:type="paragraph" w:customStyle="1" w:styleId="DSTOC2-4">
    <w:name w:val="DSTOC2-4"/>
    <w:basedOn w:val="Heading2"/>
    <w:rsid w:val="00990F9B"/>
    <w:pPr>
      <w:outlineLvl w:val="4"/>
    </w:pPr>
    <w:rPr>
      <w:bCs/>
      <w:iCs/>
    </w:rPr>
  </w:style>
  <w:style w:type="paragraph" w:customStyle="1" w:styleId="DSTOC2-5">
    <w:name w:val="DSTOC2-5"/>
    <w:basedOn w:val="Heading2"/>
    <w:rsid w:val="00990F9B"/>
    <w:pPr>
      <w:outlineLvl w:val="5"/>
    </w:pPr>
    <w:rPr>
      <w:bCs/>
      <w:iCs/>
    </w:rPr>
  </w:style>
  <w:style w:type="paragraph" w:customStyle="1" w:styleId="DSTOC2-6">
    <w:name w:val="DSTOC2-6"/>
    <w:basedOn w:val="Heading2"/>
    <w:rsid w:val="00990F9B"/>
    <w:pPr>
      <w:outlineLvl w:val="6"/>
    </w:pPr>
    <w:rPr>
      <w:bCs/>
      <w:iCs/>
    </w:rPr>
  </w:style>
  <w:style w:type="paragraph" w:customStyle="1" w:styleId="DSTOC2-7">
    <w:name w:val="DSTOC2-7"/>
    <w:basedOn w:val="Heading2"/>
    <w:rsid w:val="00990F9B"/>
    <w:pPr>
      <w:outlineLvl w:val="7"/>
    </w:pPr>
    <w:rPr>
      <w:bCs/>
      <w:iCs/>
    </w:rPr>
  </w:style>
  <w:style w:type="paragraph" w:customStyle="1" w:styleId="DSTOC2-8">
    <w:name w:val="DSTOC2-8"/>
    <w:basedOn w:val="Heading2"/>
    <w:rsid w:val="00990F9B"/>
    <w:pPr>
      <w:outlineLvl w:val="8"/>
    </w:pPr>
    <w:rPr>
      <w:bCs/>
      <w:iCs/>
    </w:rPr>
  </w:style>
  <w:style w:type="paragraph" w:customStyle="1" w:styleId="DSTOC2-9">
    <w:name w:val="DSTOC2-9"/>
    <w:basedOn w:val="Heading2"/>
    <w:rsid w:val="00990F9B"/>
    <w:pPr>
      <w:outlineLvl w:val="9"/>
    </w:pPr>
    <w:rPr>
      <w:bCs/>
      <w:iCs/>
    </w:rPr>
  </w:style>
  <w:style w:type="paragraph" w:customStyle="1" w:styleId="DSTOC3-3">
    <w:name w:val="DSTOC3-3"/>
    <w:basedOn w:val="Heading3"/>
    <w:rsid w:val="00990F9B"/>
    <w:pPr>
      <w:outlineLvl w:val="3"/>
    </w:pPr>
    <w:rPr>
      <w:bCs/>
    </w:rPr>
  </w:style>
  <w:style w:type="paragraph" w:customStyle="1" w:styleId="DSTOC3-4">
    <w:name w:val="DSTOC3-4"/>
    <w:basedOn w:val="Heading3"/>
    <w:rsid w:val="00990F9B"/>
    <w:pPr>
      <w:outlineLvl w:val="4"/>
    </w:pPr>
    <w:rPr>
      <w:bCs/>
    </w:rPr>
  </w:style>
  <w:style w:type="paragraph" w:customStyle="1" w:styleId="DSTOC3-5">
    <w:name w:val="DSTOC3-5"/>
    <w:basedOn w:val="Heading3"/>
    <w:rsid w:val="00990F9B"/>
    <w:pPr>
      <w:outlineLvl w:val="5"/>
    </w:pPr>
    <w:rPr>
      <w:bCs/>
    </w:rPr>
  </w:style>
  <w:style w:type="paragraph" w:customStyle="1" w:styleId="DSTOC3-6">
    <w:name w:val="DSTOC3-6"/>
    <w:basedOn w:val="Heading3"/>
    <w:rsid w:val="00990F9B"/>
    <w:pPr>
      <w:outlineLvl w:val="6"/>
    </w:pPr>
    <w:rPr>
      <w:bCs/>
    </w:rPr>
  </w:style>
  <w:style w:type="paragraph" w:customStyle="1" w:styleId="DSTOC3-7">
    <w:name w:val="DSTOC3-7"/>
    <w:basedOn w:val="Heading3"/>
    <w:rsid w:val="00990F9B"/>
    <w:pPr>
      <w:outlineLvl w:val="7"/>
    </w:pPr>
    <w:rPr>
      <w:bCs/>
    </w:rPr>
  </w:style>
  <w:style w:type="paragraph" w:customStyle="1" w:styleId="DSTOC3-8">
    <w:name w:val="DSTOC3-8"/>
    <w:basedOn w:val="Heading3"/>
    <w:rsid w:val="00990F9B"/>
    <w:pPr>
      <w:outlineLvl w:val="8"/>
    </w:pPr>
    <w:rPr>
      <w:bCs/>
    </w:rPr>
  </w:style>
  <w:style w:type="paragraph" w:customStyle="1" w:styleId="DSTOC3-9">
    <w:name w:val="DSTOC3-9"/>
    <w:basedOn w:val="Heading3"/>
    <w:rsid w:val="00990F9B"/>
    <w:pPr>
      <w:outlineLvl w:val="9"/>
    </w:pPr>
    <w:rPr>
      <w:bCs/>
    </w:rPr>
  </w:style>
  <w:style w:type="paragraph" w:customStyle="1" w:styleId="DSTOC4-4">
    <w:name w:val="DSTOC4-4"/>
    <w:basedOn w:val="Heading4"/>
    <w:rsid w:val="00990F9B"/>
    <w:pPr>
      <w:outlineLvl w:val="4"/>
    </w:pPr>
    <w:rPr>
      <w:bCs/>
    </w:rPr>
  </w:style>
  <w:style w:type="paragraph" w:customStyle="1" w:styleId="DSTOC4-5">
    <w:name w:val="DSTOC4-5"/>
    <w:basedOn w:val="Heading4"/>
    <w:rsid w:val="00990F9B"/>
    <w:pPr>
      <w:outlineLvl w:val="5"/>
    </w:pPr>
    <w:rPr>
      <w:bCs/>
    </w:rPr>
  </w:style>
  <w:style w:type="paragraph" w:customStyle="1" w:styleId="DSTOC4-6">
    <w:name w:val="DSTOC4-6"/>
    <w:basedOn w:val="Heading4"/>
    <w:rsid w:val="00990F9B"/>
    <w:pPr>
      <w:outlineLvl w:val="6"/>
    </w:pPr>
    <w:rPr>
      <w:bCs/>
    </w:rPr>
  </w:style>
  <w:style w:type="paragraph" w:customStyle="1" w:styleId="DSTOC4-7">
    <w:name w:val="DSTOC4-7"/>
    <w:basedOn w:val="Heading4"/>
    <w:rsid w:val="00990F9B"/>
    <w:pPr>
      <w:outlineLvl w:val="7"/>
    </w:pPr>
    <w:rPr>
      <w:bCs/>
    </w:rPr>
  </w:style>
  <w:style w:type="paragraph" w:customStyle="1" w:styleId="DSTOC4-8">
    <w:name w:val="DSTOC4-8"/>
    <w:basedOn w:val="Heading4"/>
    <w:rsid w:val="00990F9B"/>
    <w:pPr>
      <w:outlineLvl w:val="8"/>
    </w:pPr>
    <w:rPr>
      <w:bCs/>
    </w:rPr>
  </w:style>
  <w:style w:type="paragraph" w:customStyle="1" w:styleId="DSTOC4-9">
    <w:name w:val="DSTOC4-9"/>
    <w:basedOn w:val="Heading4"/>
    <w:rsid w:val="00990F9B"/>
    <w:pPr>
      <w:outlineLvl w:val="9"/>
    </w:pPr>
    <w:rPr>
      <w:bCs/>
    </w:rPr>
  </w:style>
  <w:style w:type="paragraph" w:customStyle="1" w:styleId="DSTOC5-5">
    <w:name w:val="DSTOC5-5"/>
    <w:basedOn w:val="Heading5"/>
    <w:rsid w:val="00990F9B"/>
    <w:pPr>
      <w:outlineLvl w:val="5"/>
    </w:pPr>
    <w:rPr>
      <w:bCs/>
      <w:iCs/>
    </w:rPr>
  </w:style>
  <w:style w:type="paragraph" w:customStyle="1" w:styleId="DSTOC5-6">
    <w:name w:val="DSTOC5-6"/>
    <w:basedOn w:val="Heading5"/>
    <w:rsid w:val="00990F9B"/>
    <w:pPr>
      <w:outlineLvl w:val="6"/>
    </w:pPr>
    <w:rPr>
      <w:bCs/>
      <w:iCs/>
    </w:rPr>
  </w:style>
  <w:style w:type="paragraph" w:customStyle="1" w:styleId="DSTOC5-7">
    <w:name w:val="DSTOC5-7"/>
    <w:basedOn w:val="Heading5"/>
    <w:rsid w:val="00990F9B"/>
    <w:pPr>
      <w:outlineLvl w:val="7"/>
    </w:pPr>
    <w:rPr>
      <w:bCs/>
      <w:iCs/>
    </w:rPr>
  </w:style>
  <w:style w:type="paragraph" w:customStyle="1" w:styleId="DSTOC5-8">
    <w:name w:val="DSTOC5-8"/>
    <w:basedOn w:val="Heading5"/>
    <w:rsid w:val="00990F9B"/>
    <w:pPr>
      <w:outlineLvl w:val="8"/>
    </w:pPr>
    <w:rPr>
      <w:bCs/>
      <w:iCs/>
    </w:rPr>
  </w:style>
  <w:style w:type="paragraph" w:customStyle="1" w:styleId="DSTOC5-9">
    <w:name w:val="DSTOC5-9"/>
    <w:basedOn w:val="Heading5"/>
    <w:rsid w:val="00990F9B"/>
    <w:pPr>
      <w:outlineLvl w:val="9"/>
    </w:pPr>
    <w:rPr>
      <w:bCs/>
      <w:iCs/>
    </w:rPr>
  </w:style>
  <w:style w:type="paragraph" w:customStyle="1" w:styleId="DSTOC6-6">
    <w:name w:val="DSTOC6-6"/>
    <w:basedOn w:val="Heading6"/>
    <w:rsid w:val="00990F9B"/>
    <w:pPr>
      <w:outlineLvl w:val="6"/>
    </w:pPr>
    <w:rPr>
      <w:bCs/>
    </w:rPr>
  </w:style>
  <w:style w:type="paragraph" w:customStyle="1" w:styleId="DSTOC6-7">
    <w:name w:val="DSTOC6-7"/>
    <w:basedOn w:val="Heading6"/>
    <w:rsid w:val="00990F9B"/>
    <w:pPr>
      <w:outlineLvl w:val="7"/>
    </w:pPr>
    <w:rPr>
      <w:bCs/>
    </w:rPr>
  </w:style>
  <w:style w:type="paragraph" w:customStyle="1" w:styleId="DSTOC6-8">
    <w:name w:val="DSTOC6-8"/>
    <w:basedOn w:val="Heading6"/>
    <w:rsid w:val="00990F9B"/>
    <w:pPr>
      <w:outlineLvl w:val="8"/>
    </w:pPr>
    <w:rPr>
      <w:bCs/>
    </w:rPr>
  </w:style>
  <w:style w:type="paragraph" w:customStyle="1" w:styleId="DSTOC6-9">
    <w:name w:val="DSTOC6-9"/>
    <w:basedOn w:val="Heading6"/>
    <w:rsid w:val="00990F9B"/>
    <w:pPr>
      <w:outlineLvl w:val="9"/>
    </w:pPr>
    <w:rPr>
      <w:bCs/>
    </w:rPr>
  </w:style>
  <w:style w:type="paragraph" w:customStyle="1" w:styleId="DSTOC7-7">
    <w:name w:val="DSTOC7-7"/>
    <w:basedOn w:val="Heading7"/>
    <w:rsid w:val="00990F9B"/>
    <w:pPr>
      <w:outlineLvl w:val="7"/>
    </w:pPr>
  </w:style>
  <w:style w:type="paragraph" w:customStyle="1" w:styleId="DSTOC7-8">
    <w:name w:val="DSTOC7-8"/>
    <w:basedOn w:val="Heading7"/>
    <w:rsid w:val="00990F9B"/>
    <w:pPr>
      <w:outlineLvl w:val="8"/>
    </w:pPr>
  </w:style>
  <w:style w:type="paragraph" w:customStyle="1" w:styleId="DSTOC7-9">
    <w:name w:val="DSTOC7-9"/>
    <w:basedOn w:val="Heading7"/>
    <w:rsid w:val="00990F9B"/>
    <w:pPr>
      <w:outlineLvl w:val="9"/>
    </w:pPr>
  </w:style>
  <w:style w:type="paragraph" w:customStyle="1" w:styleId="DSTOC8-8">
    <w:name w:val="DSTOC8-8"/>
    <w:basedOn w:val="Heading8"/>
    <w:rsid w:val="00990F9B"/>
    <w:pPr>
      <w:outlineLvl w:val="8"/>
    </w:pPr>
  </w:style>
  <w:style w:type="paragraph" w:customStyle="1" w:styleId="DSTOC8-9">
    <w:name w:val="DSTOC8-9"/>
    <w:basedOn w:val="Heading8"/>
    <w:rsid w:val="00990F9B"/>
    <w:pPr>
      <w:outlineLvl w:val="9"/>
    </w:pPr>
  </w:style>
  <w:style w:type="paragraph" w:customStyle="1" w:styleId="DSTOC9-9">
    <w:name w:val="DSTOC9-9"/>
    <w:basedOn w:val="Heading9"/>
    <w:rsid w:val="00990F9B"/>
    <w:pPr>
      <w:outlineLvl w:val="9"/>
    </w:pPr>
  </w:style>
  <w:style w:type="paragraph" w:customStyle="1" w:styleId="TableSpacing">
    <w:name w:val="Table Spacing"/>
    <w:aliases w:val="ts"/>
    <w:basedOn w:val="Normal"/>
    <w:next w:val="Normal"/>
    <w:rsid w:val="008D79A7"/>
    <w:pPr>
      <w:spacing w:before="80" w:after="80" w:line="240" w:lineRule="auto"/>
    </w:pPr>
    <w:rPr>
      <w:sz w:val="8"/>
      <w:szCs w:val="8"/>
    </w:rPr>
  </w:style>
  <w:style w:type="paragraph" w:customStyle="1" w:styleId="AlertLabel">
    <w:name w:val="Alert Label"/>
    <w:aliases w:val="al"/>
    <w:basedOn w:val="Normal"/>
    <w:rsid w:val="008D79A7"/>
    <w:pPr>
      <w:keepNext/>
      <w:spacing w:before="120" w:after="0" w:line="300" w:lineRule="exact"/>
    </w:pPr>
    <w:rPr>
      <w:b/>
    </w:rPr>
  </w:style>
  <w:style w:type="character" w:customStyle="1" w:styleId="ConditionalMarker">
    <w:name w:val="Conditional Marker"/>
    <w:aliases w:val="cm"/>
    <w:locked/>
    <w:rsid w:val="008D79A7"/>
    <w:rPr>
      <w:rFonts w:ascii="Arial" w:hAnsi="Arial"/>
      <w:noProof/>
      <w:vanish/>
      <w:color w:val="C0C0C0"/>
      <w:sz w:val="20"/>
      <w:szCs w:val="18"/>
      <w:bdr w:val="none" w:sz="0" w:space="0" w:color="auto"/>
      <w:shd w:val="clear" w:color="FFFF00" w:fill="auto"/>
      <w:lang w:val="en-US"/>
    </w:rPr>
  </w:style>
  <w:style w:type="paragraph" w:customStyle="1" w:styleId="FigureinList2">
    <w:name w:val="Figure in List 2"/>
    <w:aliases w:val="fig2"/>
    <w:basedOn w:val="Figure"/>
    <w:next w:val="TextinList2"/>
    <w:rsid w:val="008D79A7"/>
    <w:pPr>
      <w:ind w:left="720"/>
    </w:pPr>
  </w:style>
  <w:style w:type="paragraph" w:customStyle="1" w:styleId="LabelinList1">
    <w:name w:val="Label in List 1"/>
    <w:aliases w:val="l1"/>
    <w:basedOn w:val="Label"/>
    <w:next w:val="TextinList1"/>
    <w:link w:val="LabelinList1Char"/>
    <w:rsid w:val="008D79A7"/>
    <w:pPr>
      <w:ind w:left="360"/>
    </w:pPr>
  </w:style>
  <w:style w:type="paragraph" w:customStyle="1" w:styleId="TextinList1">
    <w:name w:val="Text in List 1"/>
    <w:aliases w:val="t1"/>
    <w:basedOn w:val="Normal"/>
    <w:rsid w:val="008D79A7"/>
    <w:pPr>
      <w:ind w:left="360"/>
    </w:pPr>
  </w:style>
  <w:style w:type="paragraph" w:customStyle="1" w:styleId="AlertLabelinList1">
    <w:name w:val="Alert Label in List 1"/>
    <w:aliases w:val="al1"/>
    <w:basedOn w:val="AlertLabel"/>
    <w:rsid w:val="008D79A7"/>
    <w:pPr>
      <w:ind w:left="360"/>
    </w:pPr>
  </w:style>
  <w:style w:type="paragraph" w:customStyle="1" w:styleId="FigureinList1">
    <w:name w:val="Figure in List 1"/>
    <w:aliases w:val="fig1"/>
    <w:basedOn w:val="Figure"/>
    <w:next w:val="TextinList1"/>
    <w:rsid w:val="008D79A7"/>
    <w:pPr>
      <w:ind w:left="360"/>
    </w:pPr>
  </w:style>
  <w:style w:type="paragraph" w:styleId="Footer">
    <w:name w:val="footer"/>
    <w:aliases w:val="f"/>
    <w:basedOn w:val="Header"/>
    <w:link w:val="FooterChar"/>
    <w:uiPriority w:val="99"/>
    <w:rsid w:val="00D12857"/>
    <w:rPr>
      <w:b w:val="0"/>
    </w:rPr>
  </w:style>
  <w:style w:type="paragraph" w:styleId="Header">
    <w:name w:val="header"/>
    <w:aliases w:val="h"/>
    <w:link w:val="HeaderChar"/>
    <w:uiPriority w:val="99"/>
    <w:rsid w:val="00D12857"/>
    <w:pPr>
      <w:spacing w:after="240"/>
      <w:jc w:val="right"/>
    </w:pPr>
    <w:rPr>
      <w:rFonts w:ascii="Arial" w:hAnsi="Arial"/>
      <w:b/>
    </w:rPr>
  </w:style>
  <w:style w:type="paragraph" w:customStyle="1" w:styleId="AlertText">
    <w:name w:val="Alert Text"/>
    <w:aliases w:val="at"/>
    <w:basedOn w:val="Normal"/>
    <w:rsid w:val="008D79A7"/>
    <w:pPr>
      <w:ind w:left="360" w:right="360"/>
    </w:pPr>
  </w:style>
  <w:style w:type="paragraph" w:customStyle="1" w:styleId="AlertTextinList1">
    <w:name w:val="Alert Text in List 1"/>
    <w:aliases w:val="at1"/>
    <w:basedOn w:val="AlertText"/>
    <w:rsid w:val="008D79A7"/>
    <w:pPr>
      <w:ind w:left="720"/>
    </w:pPr>
  </w:style>
  <w:style w:type="paragraph" w:customStyle="1" w:styleId="AlertTextinList2">
    <w:name w:val="Alert Text in List 2"/>
    <w:aliases w:val="at2"/>
    <w:basedOn w:val="AlertText"/>
    <w:rsid w:val="008D79A7"/>
    <w:pPr>
      <w:ind w:left="1080"/>
    </w:pPr>
  </w:style>
  <w:style w:type="paragraph" w:customStyle="1" w:styleId="BulletedList1">
    <w:name w:val="Bulleted List 1"/>
    <w:aliases w:val="bl1"/>
    <w:basedOn w:val="ListBullet"/>
    <w:rsid w:val="00D90D7E"/>
    <w:pPr>
      <w:numPr>
        <w:numId w:val="1"/>
      </w:numPr>
    </w:pPr>
  </w:style>
  <w:style w:type="paragraph" w:customStyle="1" w:styleId="BulletedList2">
    <w:name w:val="Bulleted List 2"/>
    <w:aliases w:val="bl2"/>
    <w:basedOn w:val="ListBullet"/>
    <w:link w:val="BulletedList2Char"/>
    <w:rsid w:val="00D90D7E"/>
    <w:pPr>
      <w:numPr>
        <w:numId w:val="3"/>
      </w:numPr>
    </w:pPr>
  </w:style>
  <w:style w:type="paragraph" w:customStyle="1" w:styleId="DefinedTerm">
    <w:name w:val="Defined Term"/>
    <w:aliases w:val="dt"/>
    <w:basedOn w:val="Normal"/>
    <w:rsid w:val="008D79A7"/>
    <w:pPr>
      <w:keepNext/>
      <w:spacing w:before="120" w:after="0" w:line="220" w:lineRule="exact"/>
      <w:ind w:right="1440"/>
    </w:pPr>
    <w:rPr>
      <w:b/>
      <w:sz w:val="18"/>
      <w:szCs w:val="18"/>
    </w:rPr>
  </w:style>
  <w:style w:type="paragraph" w:styleId="DocumentMap">
    <w:name w:val="Document Map"/>
    <w:basedOn w:val="Normal"/>
    <w:rsid w:val="008D79A7"/>
    <w:pPr>
      <w:shd w:val="clear" w:color="auto" w:fill="FFFF00"/>
    </w:pPr>
    <w:rPr>
      <w:rFonts w:ascii="Tahoma" w:hAnsi="Tahoma" w:cs="Tahoma"/>
    </w:rPr>
  </w:style>
  <w:style w:type="paragraph" w:customStyle="1" w:styleId="NumberedList1">
    <w:name w:val="Numbered List 1"/>
    <w:aliases w:val="nl1"/>
    <w:basedOn w:val="ListNumber"/>
    <w:rsid w:val="00647479"/>
    <w:pPr>
      <w:numPr>
        <w:numId w:val="2"/>
      </w:numPr>
    </w:pPr>
  </w:style>
  <w:style w:type="table" w:customStyle="1" w:styleId="ProcedureTable">
    <w:name w:val="Procedure Table"/>
    <w:aliases w:val="pt"/>
    <w:basedOn w:val="TableNormal"/>
    <w:rsid w:val="006E7691"/>
    <w:rPr>
      <w:rFonts w:ascii="Arial" w:hAnsi="Arial"/>
    </w:rPr>
    <w:tblPr>
      <w:tblInd w:w="360" w:type="dxa"/>
      <w:tblCellMar>
        <w:top w:w="0" w:type="dxa"/>
        <w:left w:w="0" w:type="dxa"/>
        <w:bottom w:w="0" w:type="dxa"/>
        <w:right w:w="0" w:type="dxa"/>
      </w:tblCellMar>
    </w:tblPr>
  </w:style>
  <w:style w:type="character" w:customStyle="1" w:styleId="Underline">
    <w:name w:val="Underline"/>
    <w:aliases w:val="u"/>
    <w:rsid w:val="008D79A7"/>
    <w:rPr>
      <w:rFonts w:ascii="Arial" w:hAnsi="Arial"/>
      <w:color w:val="auto"/>
      <w:sz w:val="20"/>
      <w:szCs w:val="18"/>
      <w:u w:val="single"/>
    </w:rPr>
  </w:style>
  <w:style w:type="paragraph" w:styleId="IndexHeading">
    <w:name w:val="index heading"/>
    <w:aliases w:val="ih"/>
    <w:basedOn w:val="Heading1"/>
    <w:next w:val="Index1"/>
    <w:rsid w:val="008D79A7"/>
    <w:pPr>
      <w:spacing w:line="300" w:lineRule="exact"/>
      <w:outlineLvl w:val="7"/>
    </w:pPr>
    <w:rPr>
      <w:color w:val="808000"/>
      <w:sz w:val="26"/>
    </w:rPr>
  </w:style>
  <w:style w:type="paragraph" w:styleId="Index1">
    <w:name w:val="index 1"/>
    <w:aliases w:val="idx1"/>
    <w:basedOn w:val="Normal"/>
    <w:rsid w:val="008D79A7"/>
    <w:pPr>
      <w:spacing w:line="220" w:lineRule="exact"/>
      <w:ind w:left="180" w:hanging="180"/>
    </w:pPr>
    <w:rPr>
      <w:color w:val="808000"/>
      <w:sz w:val="16"/>
    </w:rPr>
  </w:style>
  <w:style w:type="table" w:customStyle="1" w:styleId="CodeSection">
    <w:name w:val="Code Section"/>
    <w:aliases w:val="cs"/>
    <w:basedOn w:val="TableNormal"/>
    <w:rsid w:val="008D79A7"/>
    <w:pPr>
      <w:spacing w:line="220" w:lineRule="exact"/>
    </w:pPr>
    <w:rPr>
      <w:rFonts w:ascii="Courier New" w:hAnsi="Courier New"/>
      <w:sz w:val="16"/>
      <w:szCs w:val="16"/>
    </w:rPr>
    <w:tblPr>
      <w:tblInd w:w="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paragraph" w:styleId="TOC1">
    <w:name w:val="toc 1"/>
    <w:aliases w:val="toc1"/>
    <w:basedOn w:val="Normal"/>
    <w:next w:val="Normal"/>
    <w:uiPriority w:val="39"/>
    <w:rsid w:val="00D12857"/>
    <w:pPr>
      <w:spacing w:before="180" w:after="0"/>
      <w:ind w:left="187" w:hanging="187"/>
    </w:pPr>
  </w:style>
  <w:style w:type="paragraph" w:styleId="TOC2">
    <w:name w:val="toc 2"/>
    <w:aliases w:val="toc2"/>
    <w:basedOn w:val="Normal"/>
    <w:next w:val="Normal"/>
    <w:uiPriority w:val="39"/>
    <w:rsid w:val="00D12857"/>
    <w:pPr>
      <w:spacing w:after="0"/>
      <w:ind w:left="374" w:hanging="187"/>
    </w:pPr>
  </w:style>
  <w:style w:type="paragraph" w:styleId="TOC3">
    <w:name w:val="toc 3"/>
    <w:aliases w:val="toc3"/>
    <w:basedOn w:val="Normal"/>
    <w:next w:val="Normal"/>
    <w:uiPriority w:val="39"/>
    <w:rsid w:val="00D12857"/>
    <w:pPr>
      <w:spacing w:after="0"/>
      <w:ind w:left="561" w:hanging="187"/>
    </w:pPr>
  </w:style>
  <w:style w:type="paragraph" w:styleId="TOC4">
    <w:name w:val="toc 4"/>
    <w:aliases w:val="toc4"/>
    <w:basedOn w:val="Normal"/>
    <w:next w:val="Normal"/>
    <w:uiPriority w:val="39"/>
    <w:rsid w:val="008D79A7"/>
    <w:pPr>
      <w:spacing w:after="0"/>
      <w:ind w:left="749" w:hanging="187"/>
    </w:pPr>
  </w:style>
  <w:style w:type="paragraph" w:styleId="Index2">
    <w:name w:val="index 2"/>
    <w:aliases w:val="idx2"/>
    <w:basedOn w:val="Index1"/>
    <w:rsid w:val="008D79A7"/>
    <w:pPr>
      <w:ind w:left="540"/>
    </w:pPr>
  </w:style>
  <w:style w:type="paragraph" w:styleId="Index3">
    <w:name w:val="index 3"/>
    <w:aliases w:val="idx3"/>
    <w:basedOn w:val="Index1"/>
    <w:rsid w:val="008D79A7"/>
    <w:pPr>
      <w:ind w:left="900"/>
    </w:pPr>
  </w:style>
  <w:style w:type="character" w:customStyle="1" w:styleId="Bold">
    <w:name w:val="Bold"/>
    <w:aliases w:val="b"/>
    <w:rsid w:val="008D79A7"/>
    <w:rPr>
      <w:rFonts w:ascii="Arial" w:hAnsi="Arial"/>
      <w:b/>
      <w:sz w:val="20"/>
      <w:szCs w:val="18"/>
    </w:rPr>
  </w:style>
  <w:style w:type="character" w:customStyle="1" w:styleId="MultilanguageMarkerAuto">
    <w:name w:val="Multilanguage Marker Auto"/>
    <w:aliases w:val="mma"/>
    <w:locked/>
    <w:rsid w:val="008D79A7"/>
    <w:rPr>
      <w:rFonts w:ascii="Arial" w:hAnsi="Arial"/>
      <w:noProof/>
      <w:color w:val="C0C0C0"/>
      <w:sz w:val="20"/>
      <w:szCs w:val="18"/>
      <w:bdr w:val="none" w:sz="0" w:space="0" w:color="auto"/>
      <w:shd w:val="clear" w:color="auto" w:fill="auto"/>
      <w:lang w:val="en-US"/>
    </w:rPr>
  </w:style>
  <w:style w:type="character" w:customStyle="1" w:styleId="BoldItalic">
    <w:name w:val="Bold Italic"/>
    <w:aliases w:val="bi"/>
    <w:rsid w:val="008D79A7"/>
    <w:rPr>
      <w:rFonts w:ascii="Arial" w:hAnsi="Arial"/>
      <w:b/>
      <w:i/>
      <w:color w:val="auto"/>
      <w:sz w:val="20"/>
      <w:szCs w:val="18"/>
    </w:rPr>
  </w:style>
  <w:style w:type="paragraph" w:customStyle="1" w:styleId="MultilanguageMarkerExplicitBegin">
    <w:name w:val="Multilanguage Marker Explicit Begin"/>
    <w:aliases w:val="mmeb"/>
    <w:basedOn w:val="Normal"/>
    <w:next w:val="Normal"/>
    <w:locked/>
    <w:rsid w:val="008D79A7"/>
    <w:rPr>
      <w:noProof/>
      <w:color w:val="C0C0C0"/>
    </w:rPr>
  </w:style>
  <w:style w:type="paragraph" w:customStyle="1" w:styleId="MultilanguageMarkerExplicitEnd">
    <w:name w:val="Multilanguage Marker Explicit End"/>
    <w:aliases w:val="mmee"/>
    <w:basedOn w:val="MultilanguageMarkerExplicitBegin"/>
    <w:next w:val="Normal"/>
    <w:locked/>
    <w:rsid w:val="008D79A7"/>
  </w:style>
  <w:style w:type="paragraph" w:customStyle="1" w:styleId="CodeReferenceinList1">
    <w:name w:val="Code Reference in List 1"/>
    <w:aliases w:val="cref1"/>
    <w:basedOn w:val="Normal"/>
    <w:locked/>
    <w:rsid w:val="008D79A7"/>
    <w:rPr>
      <w:color w:val="C0C0C0"/>
    </w:rPr>
  </w:style>
  <w:style w:type="character" w:styleId="CommentReference">
    <w:name w:val="annotation reference"/>
    <w:aliases w:val="cr,Used by Word to flag author queries"/>
    <w:uiPriority w:val="99"/>
    <w:rsid w:val="00D12857"/>
    <w:rPr>
      <w:szCs w:val="16"/>
    </w:rPr>
  </w:style>
  <w:style w:type="paragraph" w:styleId="CommentText">
    <w:name w:val="annotation text"/>
    <w:aliases w:val="ct,Used by Word for text of author queries"/>
    <w:basedOn w:val="Normal"/>
    <w:link w:val="CommentTextChar"/>
    <w:uiPriority w:val="99"/>
    <w:rsid w:val="00D12857"/>
  </w:style>
  <w:style w:type="character" w:customStyle="1" w:styleId="Italic">
    <w:name w:val="Italic"/>
    <w:aliases w:val="i"/>
    <w:rsid w:val="008D79A7"/>
    <w:rPr>
      <w:rFonts w:ascii="Arial" w:hAnsi="Arial"/>
      <w:i/>
      <w:color w:val="auto"/>
      <w:sz w:val="20"/>
      <w:szCs w:val="18"/>
    </w:rPr>
  </w:style>
  <w:style w:type="paragraph" w:customStyle="1" w:styleId="CodeReferenceinList2">
    <w:name w:val="Code Reference in List 2"/>
    <w:aliases w:val="cref2"/>
    <w:basedOn w:val="CodeReferenceinList1"/>
    <w:locked/>
    <w:rsid w:val="008D79A7"/>
    <w:pPr>
      <w:ind w:left="720"/>
    </w:pPr>
  </w:style>
  <w:style w:type="character" w:customStyle="1" w:styleId="Subscript">
    <w:name w:val="Subscript"/>
    <w:aliases w:val="sub"/>
    <w:rsid w:val="008D79A7"/>
    <w:rPr>
      <w:rFonts w:ascii="Arial" w:hAnsi="Arial"/>
      <w:color w:val="auto"/>
      <w:sz w:val="20"/>
      <w:szCs w:val="18"/>
      <w:u w:val="none"/>
      <w:vertAlign w:val="subscript"/>
    </w:rPr>
  </w:style>
  <w:style w:type="character" w:customStyle="1" w:styleId="Superscript">
    <w:name w:val="Superscript"/>
    <w:aliases w:val="sup"/>
    <w:rsid w:val="008D79A7"/>
    <w:rPr>
      <w:rFonts w:ascii="Arial" w:hAnsi="Arial"/>
      <w:color w:val="auto"/>
      <w:sz w:val="20"/>
      <w:szCs w:val="18"/>
      <w:u w:val="none"/>
      <w:vertAlign w:val="superscript"/>
    </w:rPr>
  </w:style>
  <w:style w:type="table" w:customStyle="1" w:styleId="TablewithHeader">
    <w:name w:val="Table with Header"/>
    <w:aliases w:val="twh"/>
    <w:basedOn w:val="TablewithoutHeader"/>
    <w:rsid w:val="006E7691"/>
    <w:tblPr>
      <w:tblInd w:w="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blStylePr w:type="firstRow">
      <w:pPr>
        <w:keepNext/>
        <w:wordWrap/>
        <w:spacing w:beforeLines="0" w:beforeAutospacing="0" w:afterLines="0" w:afterAutospacing="0" w:line="220" w:lineRule="exact"/>
        <w:ind w:leftChars="0" w:left="0" w:rightChars="0" w:right="0" w:firstLineChars="0" w:firstLine="0"/>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outHeader">
    <w:name w:val="Table without Header"/>
    <w:aliases w:val="tbl"/>
    <w:basedOn w:val="TableNormal"/>
    <w:rsid w:val="006E7691"/>
    <w:pPr>
      <w:spacing w:before="60" w:after="60" w:line="240" w:lineRule="exact"/>
    </w:pPr>
    <w:rPr>
      <w:rFonts w:ascii="Arial" w:hAnsi="Arial"/>
    </w:rPr>
    <w:tblPr>
      <w:tblInd w:w="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style>
  <w:style w:type="character" w:customStyle="1" w:styleId="CodeEntityReference">
    <w:name w:val="Code Entity Reference"/>
    <w:aliases w:val="cer"/>
    <w:locked/>
    <w:rsid w:val="008D79A7"/>
    <w:rPr>
      <w:rFonts w:ascii="Arial" w:hAnsi="Arial"/>
      <w:noProof/>
      <w:color w:val="C0C0C0"/>
      <w:sz w:val="20"/>
      <w:szCs w:val="18"/>
      <w:bdr w:val="none" w:sz="0" w:space="0" w:color="auto"/>
      <w:shd w:val="clear" w:color="auto" w:fill="auto"/>
      <w:lang w:val="en-US"/>
    </w:rPr>
  </w:style>
  <w:style w:type="paragraph" w:styleId="CommentSubject">
    <w:name w:val="annotation subject"/>
    <w:basedOn w:val="CommentText"/>
    <w:next w:val="CommentText"/>
    <w:link w:val="CommentSubjectChar"/>
    <w:uiPriority w:val="99"/>
    <w:rsid w:val="00D12857"/>
    <w:rPr>
      <w:b/>
      <w:bCs/>
    </w:rPr>
  </w:style>
  <w:style w:type="paragraph" w:styleId="BalloonText">
    <w:name w:val="Balloon Text"/>
    <w:basedOn w:val="Normal"/>
    <w:link w:val="BalloonTextChar"/>
    <w:uiPriority w:val="99"/>
    <w:rsid w:val="00D12857"/>
    <w:rPr>
      <w:rFonts w:ascii="Tahoma" w:hAnsi="Tahoma" w:cs="Tahoma"/>
      <w:sz w:val="16"/>
      <w:szCs w:val="16"/>
    </w:rPr>
  </w:style>
  <w:style w:type="character" w:customStyle="1" w:styleId="UI">
    <w:name w:val="UI"/>
    <w:aliases w:val="ui"/>
    <w:rsid w:val="008D79A7"/>
    <w:rPr>
      <w:rFonts w:ascii="Arial" w:hAnsi="Arial"/>
      <w:b/>
      <w:color w:val="auto"/>
      <w:sz w:val="20"/>
      <w:szCs w:val="18"/>
      <w:u w:val="none"/>
    </w:rPr>
  </w:style>
  <w:style w:type="character" w:customStyle="1" w:styleId="ParameterReference">
    <w:name w:val="Parameter Reference"/>
    <w:aliases w:val="pr"/>
    <w:locked/>
    <w:rsid w:val="008D79A7"/>
    <w:rPr>
      <w:rFonts w:ascii="Arial" w:hAnsi="Arial"/>
      <w:noProof/>
      <w:color w:val="C0C0C0"/>
      <w:sz w:val="20"/>
      <w:szCs w:val="18"/>
      <w:u w:val="none"/>
      <w:bdr w:val="none" w:sz="0" w:space="0" w:color="auto"/>
      <w:shd w:val="clear" w:color="auto" w:fill="auto"/>
      <w:lang w:val="en-US"/>
    </w:rPr>
  </w:style>
  <w:style w:type="character" w:customStyle="1" w:styleId="LanguageKeyword">
    <w:name w:val="Language Keyword"/>
    <w:aliases w:val="lk"/>
    <w:locked/>
    <w:rsid w:val="008D79A7"/>
    <w:rPr>
      <w:rFonts w:ascii="Arial" w:hAnsi="Arial"/>
      <w:noProof/>
      <w:color w:val="C0C0C0"/>
      <w:sz w:val="20"/>
      <w:szCs w:val="18"/>
      <w:bdr w:val="none" w:sz="0" w:space="0" w:color="auto"/>
      <w:shd w:val="clear" w:color="auto" w:fill="auto"/>
      <w:lang w:val="en-US"/>
    </w:rPr>
  </w:style>
  <w:style w:type="character" w:customStyle="1" w:styleId="Token">
    <w:name w:val="Token"/>
    <w:aliases w:val="tok"/>
    <w:locked/>
    <w:rsid w:val="008D79A7"/>
    <w:rPr>
      <w:rFonts w:ascii="Arial" w:hAnsi="Arial"/>
      <w:color w:val="C0C0C0"/>
      <w:sz w:val="20"/>
      <w:szCs w:val="18"/>
      <w:u w:val="none"/>
      <w:bdr w:val="none" w:sz="0" w:space="0" w:color="auto"/>
      <w:shd w:val="clear" w:color="auto" w:fill="auto"/>
    </w:rPr>
  </w:style>
  <w:style w:type="character" w:customStyle="1" w:styleId="CodeEntityReferenceQualified">
    <w:name w:val="Code Entity Reference Qualified"/>
    <w:aliases w:val="cerq"/>
    <w:locked/>
    <w:rsid w:val="008D79A7"/>
    <w:rPr>
      <w:rFonts w:ascii="Arial" w:hAnsi="Arial"/>
      <w:noProof/>
      <w:color w:val="C0C0C0"/>
      <w:sz w:val="20"/>
      <w:szCs w:val="18"/>
      <w:u w:val="none"/>
      <w:bdr w:val="none" w:sz="0" w:space="0" w:color="auto"/>
      <w:shd w:val="clear" w:color="auto" w:fill="auto"/>
      <w:lang w:val="en-US"/>
    </w:rPr>
  </w:style>
  <w:style w:type="paragraph" w:customStyle="1" w:styleId="CodeReference">
    <w:name w:val="Code Reference"/>
    <w:aliases w:val="cref"/>
    <w:basedOn w:val="Normal"/>
    <w:next w:val="Normal"/>
    <w:locked/>
    <w:rsid w:val="008D79A7"/>
    <w:rPr>
      <w:noProof/>
      <w:color w:val="C0C0C0"/>
    </w:rPr>
  </w:style>
  <w:style w:type="character" w:customStyle="1" w:styleId="LegacyLinkText">
    <w:name w:val="Legacy Link Text"/>
    <w:aliases w:val="llt"/>
    <w:basedOn w:val="LinkText"/>
    <w:rsid w:val="008D79A7"/>
    <w:rPr>
      <w:rFonts w:ascii="Arial" w:hAnsi="Arial"/>
      <w:color w:val="0000FF"/>
      <w:sz w:val="20"/>
      <w:szCs w:val="18"/>
      <w:u w:val="single"/>
    </w:rPr>
  </w:style>
  <w:style w:type="paragraph" w:customStyle="1" w:styleId="DefinedTerminList1">
    <w:name w:val="Defined Term in List 1"/>
    <w:aliases w:val="dt1"/>
    <w:basedOn w:val="DefinedTerm"/>
    <w:rsid w:val="008D79A7"/>
    <w:pPr>
      <w:ind w:left="360"/>
    </w:pPr>
  </w:style>
  <w:style w:type="paragraph" w:customStyle="1" w:styleId="DefinedTerminList2">
    <w:name w:val="Defined Term in List 2"/>
    <w:aliases w:val="dt2"/>
    <w:basedOn w:val="DefinedTerm"/>
    <w:rsid w:val="008D79A7"/>
    <w:pPr>
      <w:ind w:left="720"/>
    </w:pPr>
  </w:style>
  <w:style w:type="paragraph" w:customStyle="1" w:styleId="TableSpacinginList1">
    <w:name w:val="Table Spacing in List 1"/>
    <w:aliases w:val="ts1"/>
    <w:basedOn w:val="TableSpacing"/>
    <w:next w:val="TextinList1"/>
    <w:rsid w:val="008D79A7"/>
    <w:pPr>
      <w:ind w:left="360"/>
    </w:pPr>
  </w:style>
  <w:style w:type="paragraph" w:customStyle="1" w:styleId="TableSpacinginList2">
    <w:name w:val="Table Spacing in List 2"/>
    <w:aliases w:val="ts2"/>
    <w:basedOn w:val="TableSpacinginList1"/>
    <w:next w:val="TextinList2"/>
    <w:rsid w:val="008D79A7"/>
    <w:pPr>
      <w:ind w:left="720"/>
    </w:pPr>
  </w:style>
  <w:style w:type="table" w:customStyle="1" w:styleId="ProcedureTableinList1">
    <w:name w:val="Procedure Table in List 1"/>
    <w:aliases w:val="pt1"/>
    <w:basedOn w:val="ProcedureTable"/>
    <w:rsid w:val="006E7691"/>
    <w:pPr>
      <w:spacing w:before="60" w:after="60" w:line="220" w:lineRule="exact"/>
    </w:pPr>
    <w:tblPr>
      <w:tblInd w:w="720" w:type="dxa"/>
      <w:tblCellMar>
        <w:top w:w="0" w:type="dxa"/>
        <w:left w:w="0" w:type="dxa"/>
        <w:bottom w:w="0" w:type="dxa"/>
        <w:right w:w="0" w:type="dxa"/>
      </w:tblCellMar>
    </w:tblPr>
  </w:style>
  <w:style w:type="table" w:customStyle="1" w:styleId="ProcedureTableinList2">
    <w:name w:val="Procedure Table in List 2"/>
    <w:aliases w:val="pt2"/>
    <w:basedOn w:val="ProcedureTable"/>
    <w:rsid w:val="006E7691"/>
    <w:tblPr>
      <w:tblInd w:w="1080" w:type="dxa"/>
      <w:tblCellMar>
        <w:top w:w="0" w:type="dxa"/>
        <w:left w:w="0" w:type="dxa"/>
        <w:bottom w:w="0" w:type="dxa"/>
        <w:right w:w="0" w:type="dxa"/>
      </w:tblCellMar>
    </w:tblPr>
  </w:style>
  <w:style w:type="table" w:customStyle="1" w:styleId="TablewithHeaderinList1">
    <w:name w:val="Table with Header in List 1"/>
    <w:aliases w:val="twh1"/>
    <w:basedOn w:val="TablewithHeader"/>
    <w:rsid w:val="006E7691"/>
    <w:pPr>
      <w:keepNext/>
    </w:pPr>
    <w:tblPr>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blStylePr w:type="firstRow">
      <w:pPr>
        <w:keepNext/>
        <w:wordWrap/>
        <w:spacing w:beforeLines="0" w:beforeAutospacing="0" w:afterLines="0" w:afterAutospacing="0" w:line="220" w:lineRule="exact"/>
        <w:ind w:leftChars="0" w:left="0" w:rightChars="0" w:right="0" w:firstLineChars="0" w:firstLine="0"/>
        <w:jc w:val="left"/>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vAlign w:val="top"/>
      </w:tcPr>
    </w:tblStylePr>
  </w:style>
  <w:style w:type="table" w:customStyle="1" w:styleId="TablewithHeaderinList2">
    <w:name w:val="Table with Header in List 2"/>
    <w:aliases w:val="twh2"/>
    <w:basedOn w:val="TablewithHeaderinList1"/>
    <w:rsid w:val="006E7691"/>
    <w:tblPr>
      <w:tblInd w:w="72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blStylePr w:type="firstRow">
      <w:pPr>
        <w:keepNext/>
        <w:wordWrap/>
        <w:spacing w:beforeLines="0" w:beforeAutospacing="0" w:afterLines="0" w:afterAutospacing="0" w:line="220" w:lineRule="exact"/>
        <w:ind w:leftChars="0" w:left="0" w:rightChars="0" w:right="0" w:firstLineChars="0" w:firstLine="0"/>
        <w:jc w:val="left"/>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vAlign w:val="top"/>
      </w:tcPr>
    </w:tblStylePr>
  </w:style>
  <w:style w:type="table" w:customStyle="1" w:styleId="TablewithoutHeaderinList1">
    <w:name w:val="Table without Header in List 1"/>
    <w:aliases w:val="tbl1"/>
    <w:basedOn w:val="TablewithoutHeader"/>
    <w:rsid w:val="006E7691"/>
    <w:tblPr>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style>
  <w:style w:type="table" w:customStyle="1" w:styleId="TablewithoutHeaderinList2">
    <w:name w:val="Table without Header in List 2"/>
    <w:aliases w:val="tbl2"/>
    <w:basedOn w:val="TablewithoutHeaderinList1"/>
    <w:rsid w:val="006E7691"/>
    <w:tblPr>
      <w:tblInd w:w="72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style>
  <w:style w:type="character" w:customStyle="1" w:styleId="FigureEmbedded">
    <w:name w:val="Figure Embedded"/>
    <w:aliases w:val="fige"/>
    <w:rsid w:val="008D79A7"/>
    <w:rPr>
      <w:rFonts w:ascii="Arial" w:hAnsi="Arial"/>
      <w:color w:val="0000FF"/>
      <w:sz w:val="20"/>
      <w:szCs w:val="18"/>
      <w:u w:val="none"/>
      <w:bdr w:val="none" w:sz="0" w:space="0" w:color="auto"/>
      <w:shd w:val="clear" w:color="auto" w:fill="auto"/>
    </w:rPr>
  </w:style>
  <w:style w:type="paragraph" w:customStyle="1" w:styleId="ConditionalBlock">
    <w:name w:val="Conditional Block"/>
    <w:aliases w:val="cb"/>
    <w:basedOn w:val="Normal"/>
    <w:next w:val="Normal"/>
    <w:locked/>
    <w:rsid w:val="008D79A7"/>
    <w:pPr>
      <w:shd w:val="clear" w:color="FFFF00" w:fill="auto"/>
    </w:pPr>
    <w:rPr>
      <w:rFonts w:cs="Courier New"/>
      <w:noProof/>
      <w:vanish/>
      <w:color w:val="C0C0C0"/>
    </w:rPr>
  </w:style>
  <w:style w:type="paragraph" w:customStyle="1" w:styleId="ConditionalBlockinList1">
    <w:name w:val="Conditional Block in List 1"/>
    <w:aliases w:val="cb1"/>
    <w:basedOn w:val="ConditionalBlock"/>
    <w:next w:val="Normal"/>
    <w:locked/>
    <w:rsid w:val="008D79A7"/>
  </w:style>
  <w:style w:type="paragraph" w:customStyle="1" w:styleId="ConditionalBlockinList2">
    <w:name w:val="Conditional Block in List 2"/>
    <w:aliases w:val="cb2"/>
    <w:basedOn w:val="ConditionalBlock"/>
    <w:next w:val="Normal"/>
    <w:locked/>
    <w:rsid w:val="008D79A7"/>
    <w:pPr>
      <w:ind w:left="720"/>
    </w:pPr>
  </w:style>
  <w:style w:type="character" w:customStyle="1" w:styleId="CodeFeaturedElement">
    <w:name w:val="Code Featured Element"/>
    <w:aliases w:val="cfe"/>
    <w:locked/>
    <w:rsid w:val="008D79A7"/>
    <w:rPr>
      <w:rFonts w:ascii="Courier New" w:hAnsi="Courier New" w:cs="Courier New"/>
      <w:b/>
      <w:bCs/>
      <w:noProof/>
      <w:color w:val="auto"/>
      <w:sz w:val="16"/>
      <w:szCs w:val="16"/>
      <w:bdr w:val="none" w:sz="0" w:space="0" w:color="auto"/>
      <w:shd w:val="clear" w:color="auto" w:fill="auto"/>
    </w:rPr>
  </w:style>
  <w:style w:type="paragraph" w:customStyle="1" w:styleId="SamplesButtonMarker">
    <w:name w:val="Samples Button Marker"/>
    <w:aliases w:val="sbm"/>
    <w:basedOn w:val="Normal"/>
    <w:locked/>
    <w:rsid w:val="008D79A7"/>
    <w:rPr>
      <w:color w:val="C0C0C0"/>
    </w:rPr>
  </w:style>
  <w:style w:type="character" w:customStyle="1" w:styleId="CodeEntityReferenceSpecific">
    <w:name w:val="Code Entity Reference Specific"/>
    <w:aliases w:val="cers"/>
    <w:basedOn w:val="CodeEntityReference"/>
    <w:locked/>
    <w:rsid w:val="008D79A7"/>
    <w:rPr>
      <w:rFonts w:ascii="Arial" w:hAnsi="Arial"/>
      <w:noProof/>
      <w:color w:val="C0C0C0"/>
      <w:sz w:val="20"/>
      <w:szCs w:val="18"/>
      <w:bdr w:val="none" w:sz="0" w:space="0" w:color="auto"/>
      <w:shd w:val="clear" w:color="auto" w:fill="auto"/>
      <w:lang w:val="en-US"/>
    </w:rPr>
  </w:style>
  <w:style w:type="character" w:customStyle="1" w:styleId="CodeEntityReferenceQualifiedSpecific">
    <w:name w:val="Code Entity Reference Qualified Specific"/>
    <w:aliases w:val="cerqs"/>
    <w:locked/>
    <w:rsid w:val="008D79A7"/>
    <w:rPr>
      <w:rFonts w:ascii="Arial" w:hAnsi="Arial"/>
      <w:noProof/>
      <w:color w:val="C0C0C0"/>
      <w:sz w:val="20"/>
      <w:szCs w:val="18"/>
      <w:u w:val="none"/>
      <w:bdr w:val="none" w:sz="0" w:space="0" w:color="auto"/>
      <w:shd w:val="clear" w:color="auto" w:fill="auto"/>
      <w:lang w:val="en-US"/>
    </w:rPr>
  </w:style>
  <w:style w:type="table" w:customStyle="1" w:styleId="CodeSectioninList1">
    <w:name w:val="Code Section in List 1"/>
    <w:aliases w:val="cs1"/>
    <w:basedOn w:val="CodeSection"/>
    <w:rsid w:val="008D79A7"/>
    <w:tblPr>
      <w:tblInd w:w="36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table" w:customStyle="1" w:styleId="CodeSectioninList2">
    <w:name w:val="Code Section in List 2"/>
    <w:aliases w:val="cs2"/>
    <w:basedOn w:val="CodeSection"/>
    <w:rsid w:val="008D79A7"/>
    <w:tblPr>
      <w:tblInd w:w="72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numbering" w:styleId="ArticleSection">
    <w:name w:val="Outline List 3"/>
    <w:basedOn w:val="NoList"/>
    <w:rsid w:val="008D79A7"/>
    <w:pPr>
      <w:numPr>
        <w:numId w:val="5"/>
      </w:numPr>
    </w:pPr>
  </w:style>
  <w:style w:type="paragraph" w:styleId="BlockText">
    <w:name w:val="Block Text"/>
    <w:basedOn w:val="Normal"/>
    <w:rsid w:val="008D79A7"/>
    <w:pPr>
      <w:spacing w:after="120"/>
      <w:ind w:left="1440" w:right="1440"/>
    </w:pPr>
  </w:style>
  <w:style w:type="paragraph" w:styleId="BodyText">
    <w:name w:val="Body Text"/>
    <w:basedOn w:val="Normal"/>
    <w:rsid w:val="008D79A7"/>
    <w:pPr>
      <w:spacing w:after="120"/>
    </w:pPr>
  </w:style>
  <w:style w:type="paragraph" w:styleId="BodyText2">
    <w:name w:val="Body Text 2"/>
    <w:basedOn w:val="Normal"/>
    <w:rsid w:val="008D79A7"/>
    <w:pPr>
      <w:spacing w:after="120" w:line="480" w:lineRule="auto"/>
    </w:pPr>
  </w:style>
  <w:style w:type="paragraph" w:styleId="BodyText3">
    <w:name w:val="Body Text 3"/>
    <w:basedOn w:val="Normal"/>
    <w:rsid w:val="008D79A7"/>
    <w:pPr>
      <w:spacing w:after="120"/>
    </w:pPr>
    <w:rPr>
      <w:sz w:val="16"/>
      <w:szCs w:val="16"/>
    </w:rPr>
  </w:style>
  <w:style w:type="paragraph" w:styleId="BodyTextFirstIndent">
    <w:name w:val="Body Text First Indent"/>
    <w:basedOn w:val="BodyText"/>
    <w:rsid w:val="008D79A7"/>
    <w:pPr>
      <w:ind w:firstLine="210"/>
    </w:pPr>
  </w:style>
  <w:style w:type="paragraph" w:styleId="BodyTextIndent">
    <w:name w:val="Body Text Indent"/>
    <w:basedOn w:val="Normal"/>
    <w:rsid w:val="008D79A7"/>
    <w:pPr>
      <w:spacing w:after="120"/>
      <w:ind w:left="360"/>
    </w:pPr>
  </w:style>
  <w:style w:type="paragraph" w:styleId="BodyTextFirstIndent2">
    <w:name w:val="Body Text First Indent 2"/>
    <w:basedOn w:val="BodyTextIndent"/>
    <w:rsid w:val="008D79A7"/>
    <w:pPr>
      <w:ind w:firstLine="210"/>
    </w:pPr>
  </w:style>
  <w:style w:type="paragraph" w:styleId="BodyTextIndent2">
    <w:name w:val="Body Text Indent 2"/>
    <w:basedOn w:val="Normal"/>
    <w:rsid w:val="008D79A7"/>
    <w:pPr>
      <w:spacing w:after="120" w:line="480" w:lineRule="auto"/>
      <w:ind w:left="360"/>
    </w:pPr>
  </w:style>
  <w:style w:type="paragraph" w:styleId="BodyTextIndent3">
    <w:name w:val="Body Text Indent 3"/>
    <w:basedOn w:val="Normal"/>
    <w:rsid w:val="008D79A7"/>
    <w:pPr>
      <w:spacing w:after="120"/>
      <w:ind w:left="360"/>
    </w:pPr>
    <w:rPr>
      <w:sz w:val="16"/>
      <w:szCs w:val="16"/>
    </w:rPr>
  </w:style>
  <w:style w:type="paragraph" w:styleId="Closing">
    <w:name w:val="Closing"/>
    <w:basedOn w:val="Normal"/>
    <w:rsid w:val="008D79A7"/>
    <w:pPr>
      <w:ind w:left="4320"/>
    </w:pPr>
  </w:style>
  <w:style w:type="paragraph" w:styleId="Date">
    <w:name w:val="Date"/>
    <w:basedOn w:val="Normal"/>
    <w:next w:val="Normal"/>
    <w:rsid w:val="008D79A7"/>
  </w:style>
  <w:style w:type="paragraph" w:styleId="E-mailSignature">
    <w:name w:val="E-mail Signature"/>
    <w:basedOn w:val="Normal"/>
    <w:rsid w:val="008D79A7"/>
  </w:style>
  <w:style w:type="character" w:styleId="Emphasis">
    <w:name w:val="Emphasis"/>
    <w:qFormat/>
    <w:rsid w:val="008D79A7"/>
    <w:rPr>
      <w:i/>
      <w:iCs/>
    </w:rPr>
  </w:style>
  <w:style w:type="paragraph" w:styleId="EnvelopeAddress">
    <w:name w:val="envelope address"/>
    <w:basedOn w:val="Normal"/>
    <w:rsid w:val="008D79A7"/>
    <w:pPr>
      <w:framePr w:w="7920" w:h="1980" w:hRule="exact" w:hSpace="180" w:wrap="auto" w:hAnchor="page" w:xAlign="center" w:yAlign="bottom"/>
      <w:ind w:left="2880"/>
    </w:pPr>
    <w:rPr>
      <w:sz w:val="24"/>
      <w:szCs w:val="24"/>
    </w:rPr>
  </w:style>
  <w:style w:type="paragraph" w:styleId="EnvelopeReturn">
    <w:name w:val="envelope return"/>
    <w:basedOn w:val="Normal"/>
    <w:rsid w:val="008D79A7"/>
  </w:style>
  <w:style w:type="character" w:styleId="FollowedHyperlink">
    <w:name w:val="FollowedHyperlink"/>
    <w:uiPriority w:val="99"/>
    <w:rsid w:val="00D12857"/>
    <w:rPr>
      <w:color w:val="800080"/>
      <w:u w:val="single"/>
    </w:rPr>
  </w:style>
  <w:style w:type="character" w:styleId="HTMLAcronym">
    <w:name w:val="HTML Acronym"/>
    <w:basedOn w:val="DefaultParagraphFont"/>
    <w:rsid w:val="008D79A7"/>
  </w:style>
  <w:style w:type="paragraph" w:styleId="HTMLAddress">
    <w:name w:val="HTML Address"/>
    <w:basedOn w:val="Normal"/>
    <w:rsid w:val="008D79A7"/>
    <w:rPr>
      <w:i/>
      <w:iCs/>
    </w:rPr>
  </w:style>
  <w:style w:type="character" w:styleId="HTMLCite">
    <w:name w:val="HTML Cite"/>
    <w:rsid w:val="008D79A7"/>
    <w:rPr>
      <w:i/>
      <w:iCs/>
    </w:rPr>
  </w:style>
  <w:style w:type="character" w:styleId="HTMLCode">
    <w:name w:val="HTML Code"/>
    <w:rsid w:val="008D79A7"/>
    <w:rPr>
      <w:rFonts w:ascii="Courier New" w:hAnsi="Courier New"/>
      <w:sz w:val="20"/>
      <w:szCs w:val="20"/>
    </w:rPr>
  </w:style>
  <w:style w:type="character" w:styleId="HTMLDefinition">
    <w:name w:val="HTML Definition"/>
    <w:rsid w:val="008D79A7"/>
    <w:rPr>
      <w:i/>
      <w:iCs/>
    </w:rPr>
  </w:style>
  <w:style w:type="character" w:styleId="HTMLKeyboard">
    <w:name w:val="HTML Keyboard"/>
    <w:rsid w:val="008D79A7"/>
    <w:rPr>
      <w:rFonts w:ascii="Courier New" w:hAnsi="Courier New"/>
      <w:sz w:val="20"/>
      <w:szCs w:val="20"/>
    </w:rPr>
  </w:style>
  <w:style w:type="paragraph" w:styleId="HTMLPreformatted">
    <w:name w:val="HTML Preformatted"/>
    <w:basedOn w:val="Normal"/>
    <w:rsid w:val="008D79A7"/>
    <w:rPr>
      <w:rFonts w:ascii="Courier New" w:hAnsi="Courier New"/>
    </w:rPr>
  </w:style>
  <w:style w:type="character" w:styleId="HTMLSample">
    <w:name w:val="HTML Sample"/>
    <w:rsid w:val="008D79A7"/>
    <w:rPr>
      <w:rFonts w:ascii="Courier New" w:hAnsi="Courier New"/>
    </w:rPr>
  </w:style>
  <w:style w:type="character" w:styleId="HTMLTypewriter">
    <w:name w:val="HTML Typewriter"/>
    <w:rsid w:val="008D79A7"/>
    <w:rPr>
      <w:rFonts w:ascii="Courier New" w:hAnsi="Courier New"/>
      <w:sz w:val="20"/>
      <w:szCs w:val="20"/>
    </w:rPr>
  </w:style>
  <w:style w:type="character" w:styleId="HTMLVariable">
    <w:name w:val="HTML Variable"/>
    <w:rsid w:val="008D79A7"/>
    <w:rPr>
      <w:i/>
      <w:iCs/>
    </w:rPr>
  </w:style>
  <w:style w:type="character" w:styleId="LineNumber">
    <w:name w:val="line number"/>
    <w:basedOn w:val="DefaultParagraphFont"/>
    <w:rsid w:val="008D79A7"/>
  </w:style>
  <w:style w:type="paragraph" w:styleId="List">
    <w:name w:val="List"/>
    <w:basedOn w:val="Normal"/>
    <w:rsid w:val="008D79A7"/>
    <w:pPr>
      <w:ind w:left="360" w:hanging="360"/>
    </w:pPr>
  </w:style>
  <w:style w:type="paragraph" w:styleId="List2">
    <w:name w:val="List 2"/>
    <w:basedOn w:val="Normal"/>
    <w:rsid w:val="008D79A7"/>
    <w:pPr>
      <w:ind w:left="720" w:hanging="360"/>
    </w:pPr>
  </w:style>
  <w:style w:type="paragraph" w:styleId="List3">
    <w:name w:val="List 3"/>
    <w:basedOn w:val="Normal"/>
    <w:rsid w:val="008D79A7"/>
    <w:pPr>
      <w:ind w:left="1080" w:hanging="360"/>
    </w:pPr>
  </w:style>
  <w:style w:type="paragraph" w:styleId="List4">
    <w:name w:val="List 4"/>
    <w:basedOn w:val="Normal"/>
    <w:rsid w:val="008D79A7"/>
    <w:pPr>
      <w:ind w:left="1440" w:hanging="360"/>
    </w:pPr>
  </w:style>
  <w:style w:type="paragraph" w:styleId="List5">
    <w:name w:val="List 5"/>
    <w:basedOn w:val="Normal"/>
    <w:rsid w:val="008D79A7"/>
    <w:pPr>
      <w:ind w:left="1800" w:hanging="360"/>
    </w:pPr>
  </w:style>
  <w:style w:type="paragraph" w:styleId="ListBullet">
    <w:name w:val="List Bullet"/>
    <w:basedOn w:val="Normal"/>
    <w:link w:val="ListBulletChar"/>
    <w:rsid w:val="008D79A7"/>
    <w:pPr>
      <w:tabs>
        <w:tab w:val="num" w:pos="360"/>
      </w:tabs>
      <w:ind w:left="360" w:hanging="360"/>
    </w:pPr>
  </w:style>
  <w:style w:type="paragraph" w:styleId="ListBullet2">
    <w:name w:val="List Bullet 2"/>
    <w:basedOn w:val="Normal"/>
    <w:rsid w:val="008D79A7"/>
    <w:pPr>
      <w:tabs>
        <w:tab w:val="num" w:pos="720"/>
      </w:tabs>
      <w:ind w:left="720" w:hanging="360"/>
    </w:pPr>
  </w:style>
  <w:style w:type="paragraph" w:styleId="ListBullet3">
    <w:name w:val="List Bullet 3"/>
    <w:basedOn w:val="Normal"/>
    <w:rsid w:val="008D79A7"/>
    <w:pPr>
      <w:tabs>
        <w:tab w:val="num" w:pos="1080"/>
      </w:tabs>
      <w:ind w:left="1080" w:hanging="360"/>
    </w:pPr>
  </w:style>
  <w:style w:type="paragraph" w:styleId="ListBullet4">
    <w:name w:val="List Bullet 4"/>
    <w:basedOn w:val="Normal"/>
    <w:rsid w:val="008D79A7"/>
    <w:pPr>
      <w:tabs>
        <w:tab w:val="num" w:pos="1440"/>
      </w:tabs>
      <w:ind w:left="1440" w:hanging="360"/>
    </w:pPr>
  </w:style>
  <w:style w:type="paragraph" w:styleId="ListBullet5">
    <w:name w:val="List Bullet 5"/>
    <w:basedOn w:val="Normal"/>
    <w:rsid w:val="008D79A7"/>
    <w:pPr>
      <w:tabs>
        <w:tab w:val="num" w:pos="1800"/>
      </w:tabs>
      <w:ind w:left="1800" w:hanging="360"/>
    </w:pPr>
  </w:style>
  <w:style w:type="paragraph" w:styleId="ListContinue">
    <w:name w:val="List Continue"/>
    <w:basedOn w:val="Normal"/>
    <w:rsid w:val="008D79A7"/>
    <w:pPr>
      <w:spacing w:after="120"/>
      <w:ind w:left="360"/>
    </w:pPr>
  </w:style>
  <w:style w:type="paragraph" w:styleId="ListContinue2">
    <w:name w:val="List Continue 2"/>
    <w:basedOn w:val="Normal"/>
    <w:rsid w:val="008D79A7"/>
    <w:pPr>
      <w:spacing w:after="120"/>
      <w:ind w:left="720"/>
    </w:pPr>
  </w:style>
  <w:style w:type="paragraph" w:styleId="ListContinue3">
    <w:name w:val="List Continue 3"/>
    <w:basedOn w:val="Normal"/>
    <w:rsid w:val="008D79A7"/>
    <w:pPr>
      <w:spacing w:after="120"/>
      <w:ind w:left="1080"/>
    </w:pPr>
  </w:style>
  <w:style w:type="paragraph" w:styleId="ListContinue4">
    <w:name w:val="List Continue 4"/>
    <w:basedOn w:val="Normal"/>
    <w:rsid w:val="008D79A7"/>
    <w:pPr>
      <w:spacing w:after="120"/>
      <w:ind w:left="1440"/>
    </w:pPr>
  </w:style>
  <w:style w:type="paragraph" w:styleId="ListContinue5">
    <w:name w:val="List Continue 5"/>
    <w:basedOn w:val="Normal"/>
    <w:rsid w:val="008D79A7"/>
    <w:pPr>
      <w:spacing w:after="120"/>
      <w:ind w:left="1800"/>
    </w:pPr>
  </w:style>
  <w:style w:type="paragraph" w:styleId="ListNumber">
    <w:name w:val="List Number"/>
    <w:basedOn w:val="Normal"/>
    <w:rsid w:val="008D79A7"/>
    <w:pPr>
      <w:tabs>
        <w:tab w:val="num" w:pos="360"/>
      </w:tabs>
      <w:ind w:left="360" w:hanging="360"/>
    </w:pPr>
  </w:style>
  <w:style w:type="paragraph" w:styleId="ListNumber2">
    <w:name w:val="List Number 2"/>
    <w:basedOn w:val="Normal"/>
    <w:rsid w:val="008D79A7"/>
    <w:pPr>
      <w:tabs>
        <w:tab w:val="num" w:pos="720"/>
      </w:tabs>
      <w:ind w:left="720" w:hanging="360"/>
    </w:pPr>
  </w:style>
  <w:style w:type="paragraph" w:styleId="ListNumber3">
    <w:name w:val="List Number 3"/>
    <w:basedOn w:val="Normal"/>
    <w:rsid w:val="008D79A7"/>
    <w:pPr>
      <w:tabs>
        <w:tab w:val="num" w:pos="1080"/>
      </w:tabs>
      <w:ind w:left="1080" w:hanging="360"/>
    </w:pPr>
  </w:style>
  <w:style w:type="paragraph" w:styleId="ListNumber4">
    <w:name w:val="List Number 4"/>
    <w:basedOn w:val="Normal"/>
    <w:rsid w:val="008D79A7"/>
    <w:pPr>
      <w:tabs>
        <w:tab w:val="num" w:pos="1440"/>
      </w:tabs>
      <w:ind w:left="1440" w:hanging="360"/>
    </w:pPr>
  </w:style>
  <w:style w:type="paragraph" w:styleId="ListNumber5">
    <w:name w:val="List Number 5"/>
    <w:basedOn w:val="Normal"/>
    <w:rsid w:val="008D79A7"/>
    <w:pPr>
      <w:tabs>
        <w:tab w:val="num" w:pos="1800"/>
      </w:tabs>
      <w:ind w:left="1800" w:hanging="360"/>
    </w:pPr>
  </w:style>
  <w:style w:type="paragraph" w:styleId="MessageHeader">
    <w:name w:val="Message Header"/>
    <w:basedOn w:val="Normal"/>
    <w:rsid w:val="008D79A7"/>
    <w:pPr>
      <w:pBdr>
        <w:top w:val="single" w:sz="6" w:space="1" w:color="auto"/>
        <w:left w:val="single" w:sz="6" w:space="1" w:color="auto"/>
        <w:bottom w:val="single" w:sz="6" w:space="1" w:color="auto"/>
        <w:right w:val="single" w:sz="6" w:space="1" w:color="auto"/>
      </w:pBdr>
      <w:shd w:val="pct20" w:color="auto" w:fill="auto"/>
      <w:ind w:left="1080" w:hanging="1080"/>
    </w:pPr>
    <w:rPr>
      <w:sz w:val="24"/>
      <w:szCs w:val="24"/>
    </w:rPr>
  </w:style>
  <w:style w:type="paragraph" w:styleId="NormalWeb">
    <w:name w:val="Normal (Web)"/>
    <w:basedOn w:val="Normal"/>
    <w:uiPriority w:val="99"/>
    <w:rsid w:val="00D12857"/>
    <w:rPr>
      <w:rFonts w:ascii="Times New Roman" w:hAnsi="Times New Roman"/>
      <w:sz w:val="24"/>
      <w:szCs w:val="24"/>
    </w:rPr>
  </w:style>
  <w:style w:type="paragraph" w:styleId="NormalIndent">
    <w:name w:val="Normal Indent"/>
    <w:basedOn w:val="Normal"/>
    <w:rsid w:val="008D79A7"/>
    <w:pPr>
      <w:ind w:left="720"/>
    </w:pPr>
  </w:style>
  <w:style w:type="paragraph" w:styleId="NoteHeading">
    <w:name w:val="Note Heading"/>
    <w:basedOn w:val="Normal"/>
    <w:next w:val="Normal"/>
    <w:rsid w:val="008D79A7"/>
  </w:style>
  <w:style w:type="paragraph" w:styleId="PlainText">
    <w:name w:val="Plain Text"/>
    <w:basedOn w:val="Normal"/>
    <w:rsid w:val="008D79A7"/>
    <w:rPr>
      <w:rFonts w:ascii="Courier New" w:hAnsi="Courier New"/>
    </w:rPr>
  </w:style>
  <w:style w:type="paragraph" w:styleId="Salutation">
    <w:name w:val="Salutation"/>
    <w:basedOn w:val="Normal"/>
    <w:next w:val="Normal"/>
    <w:rsid w:val="008D79A7"/>
  </w:style>
  <w:style w:type="paragraph" w:styleId="Signature">
    <w:name w:val="Signature"/>
    <w:basedOn w:val="Normal"/>
    <w:rsid w:val="008D79A7"/>
    <w:pPr>
      <w:ind w:left="4320"/>
    </w:pPr>
  </w:style>
  <w:style w:type="character" w:styleId="Strong">
    <w:name w:val="Strong"/>
    <w:uiPriority w:val="22"/>
    <w:qFormat/>
    <w:rsid w:val="008D79A7"/>
    <w:rPr>
      <w:b/>
      <w:bCs/>
    </w:rPr>
  </w:style>
  <w:style w:type="table" w:styleId="Table3Deffects1">
    <w:name w:val="Table 3D effects 1"/>
    <w:basedOn w:val="TableNormal"/>
    <w:rsid w:val="008D79A7"/>
    <w:pPr>
      <w:spacing w:before="60" w:after="60" w:line="260" w:lineRule="exact"/>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8D79A7"/>
    <w:pPr>
      <w:spacing w:before="60" w:after="60" w:line="260" w:lineRule="exact"/>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8D79A7"/>
    <w:pPr>
      <w:spacing w:before="60" w:after="60" w:line="260" w:lineRule="exact"/>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8D79A7"/>
    <w:pPr>
      <w:spacing w:before="60" w:after="60" w:line="260" w:lineRule="exac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8D79A7"/>
    <w:pPr>
      <w:spacing w:before="60" w:after="60" w:line="260" w:lineRule="exac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8D79A7"/>
    <w:pPr>
      <w:spacing w:before="60" w:after="60" w:line="260" w:lineRule="exact"/>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8D79A7"/>
    <w:pPr>
      <w:spacing w:before="60" w:after="60" w:line="260" w:lineRule="exact"/>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8D79A7"/>
    <w:pPr>
      <w:spacing w:before="60" w:after="60" w:line="260" w:lineRule="exact"/>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8D79A7"/>
    <w:pPr>
      <w:spacing w:before="60" w:after="60" w:line="260" w:lineRule="exact"/>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8D79A7"/>
    <w:pPr>
      <w:spacing w:before="60" w:after="60" w:line="260" w:lineRule="exact"/>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8D79A7"/>
    <w:pPr>
      <w:spacing w:before="60" w:after="60" w:line="260" w:lineRule="exact"/>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8D79A7"/>
    <w:pPr>
      <w:spacing w:before="60" w:after="60" w:line="260" w:lineRule="exact"/>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8D79A7"/>
    <w:pPr>
      <w:spacing w:before="60" w:after="60" w:line="260" w:lineRule="exact"/>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8D79A7"/>
    <w:pPr>
      <w:spacing w:before="60" w:after="60" w:line="260" w:lineRule="exact"/>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8D79A7"/>
    <w:pPr>
      <w:spacing w:before="60" w:after="60" w:line="260" w:lineRule="exact"/>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8D79A7"/>
    <w:pPr>
      <w:spacing w:before="60" w:after="60" w:line="260" w:lineRule="exact"/>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8D79A7"/>
    <w:pPr>
      <w:spacing w:before="60" w:after="60" w:line="260" w:lineRule="exact"/>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8D79A7"/>
    <w:pPr>
      <w:spacing w:before="60" w:after="60" w:line="260" w:lineRule="exac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8D79A7"/>
    <w:pPr>
      <w:spacing w:before="60" w:after="60" w:line="260" w:lineRule="exac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8D79A7"/>
    <w:pPr>
      <w:spacing w:before="60" w:after="60" w:line="260" w:lineRule="exact"/>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8D79A7"/>
    <w:pPr>
      <w:spacing w:before="60" w:after="60" w:line="260" w:lineRule="exact"/>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8D79A7"/>
    <w:pPr>
      <w:spacing w:before="60" w:after="60" w:line="260" w:lineRule="exact"/>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8D79A7"/>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8D79A7"/>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8D79A7"/>
    <w:pPr>
      <w:spacing w:before="60" w:after="60" w:line="260" w:lineRule="exact"/>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8D79A7"/>
    <w:pPr>
      <w:spacing w:before="60" w:after="60" w:line="260" w:lineRule="exact"/>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6E7691"/>
    <w:pPr>
      <w:spacing w:before="60" w:after="60" w:line="260" w:lineRule="exact"/>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8D79A7"/>
    <w:pPr>
      <w:spacing w:before="60" w:after="60" w:line="260" w:lineRule="exact"/>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8D79A7"/>
    <w:pPr>
      <w:spacing w:before="60" w:after="60" w:line="260" w:lineRule="exact"/>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8D79A7"/>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8D79A7"/>
    <w:pPr>
      <w:spacing w:before="60" w:after="60" w:line="260" w:lineRule="exact"/>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8D79A7"/>
    <w:pPr>
      <w:spacing w:before="60" w:after="60" w:line="260" w:lineRule="exact"/>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8D79A7"/>
    <w:pPr>
      <w:spacing w:before="60" w:after="60" w:line="260" w:lineRule="exact"/>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8D79A7"/>
    <w:pPr>
      <w:spacing w:before="60" w:after="60" w:line="260" w:lineRule="exact"/>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8D79A7"/>
    <w:pPr>
      <w:spacing w:before="60" w:after="60" w:line="260" w:lineRule="exac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8D79A7"/>
    <w:pPr>
      <w:spacing w:before="60" w:after="60" w:line="260" w:lineRule="exact"/>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8D79A7"/>
    <w:pPr>
      <w:spacing w:before="60" w:after="60" w:line="260" w:lineRule="exact"/>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8D79A7"/>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8D79A7"/>
    <w:pPr>
      <w:spacing w:before="60" w:after="60" w:line="260" w:lineRule="exact"/>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8D79A7"/>
    <w:pPr>
      <w:spacing w:before="60" w:after="60" w:line="260" w:lineRule="exact"/>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8D79A7"/>
    <w:pPr>
      <w:spacing w:before="60" w:after="60" w:line="260" w:lineRule="exac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rsid w:val="008D79A7"/>
    <w:pPr>
      <w:spacing w:before="60" w:after="60" w:line="260" w:lineRule="exact"/>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8D79A7"/>
    <w:pPr>
      <w:spacing w:before="60" w:after="60" w:line="260" w:lineRule="exact"/>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8D79A7"/>
    <w:pPr>
      <w:spacing w:before="60" w:after="60" w:line="260" w:lineRule="exact"/>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itle">
    <w:name w:val="Subtitle"/>
    <w:basedOn w:val="Normal"/>
    <w:qFormat/>
    <w:rsid w:val="008D79A7"/>
    <w:pPr>
      <w:jc w:val="center"/>
      <w:outlineLvl w:val="1"/>
    </w:pPr>
    <w:rPr>
      <w:sz w:val="24"/>
      <w:szCs w:val="24"/>
    </w:rPr>
  </w:style>
  <w:style w:type="paragraph" w:styleId="Title">
    <w:name w:val="Title"/>
    <w:basedOn w:val="Normal"/>
    <w:link w:val="TitleChar"/>
    <w:uiPriority w:val="10"/>
    <w:qFormat/>
    <w:rsid w:val="00D12857"/>
    <w:pPr>
      <w:spacing w:before="240"/>
      <w:jc w:val="center"/>
      <w:outlineLvl w:val="0"/>
    </w:pPr>
    <w:rPr>
      <w:b/>
      <w:bCs/>
      <w:kern w:val="28"/>
      <w:sz w:val="32"/>
      <w:szCs w:val="32"/>
    </w:rPr>
  </w:style>
  <w:style w:type="character" w:customStyle="1" w:styleId="System">
    <w:name w:val="System"/>
    <w:aliases w:val="sys"/>
    <w:locked/>
    <w:rsid w:val="008D79A7"/>
    <w:rPr>
      <w:rFonts w:ascii="Arial" w:hAnsi="Arial"/>
      <w:b/>
      <w:color w:val="auto"/>
      <w:sz w:val="20"/>
      <w:szCs w:val="20"/>
      <w:u w:val="none"/>
      <w:bdr w:val="none" w:sz="0" w:space="0" w:color="auto"/>
      <w:shd w:val="clear" w:color="auto" w:fill="auto"/>
    </w:rPr>
  </w:style>
  <w:style w:type="character" w:customStyle="1" w:styleId="UserInputLocalizable">
    <w:name w:val="User Input Localizable"/>
    <w:aliases w:val="uil"/>
    <w:rsid w:val="008D79A7"/>
    <w:rPr>
      <w:rFonts w:ascii="Arial" w:hAnsi="Arial"/>
      <w:b/>
      <w:color w:val="auto"/>
      <w:sz w:val="20"/>
      <w:szCs w:val="18"/>
      <w:u w:val="none"/>
    </w:rPr>
  </w:style>
  <w:style w:type="character" w:customStyle="1" w:styleId="UnmanagedCodeEntityReference">
    <w:name w:val="Unmanaged Code Entity Reference"/>
    <w:aliases w:val="ucer"/>
    <w:locked/>
    <w:rsid w:val="008D79A7"/>
    <w:rPr>
      <w:rFonts w:ascii="Arial" w:hAnsi="Arial"/>
      <w:noProof/>
      <w:color w:val="C0C0C0"/>
      <w:sz w:val="20"/>
      <w:szCs w:val="18"/>
      <w:u w:val="none"/>
      <w:bdr w:val="none" w:sz="0" w:space="0" w:color="auto"/>
      <w:shd w:val="clear" w:color="auto" w:fill="auto"/>
      <w:lang w:val="en-US"/>
    </w:rPr>
  </w:style>
  <w:style w:type="character" w:customStyle="1" w:styleId="UserInputNon-localizable">
    <w:name w:val="User Input Non-localizable"/>
    <w:aliases w:val="uinl"/>
    <w:rsid w:val="008D79A7"/>
    <w:rPr>
      <w:rFonts w:ascii="Arial" w:hAnsi="Arial"/>
      <w:b/>
      <w:sz w:val="20"/>
      <w:szCs w:val="18"/>
    </w:rPr>
  </w:style>
  <w:style w:type="character" w:customStyle="1" w:styleId="Placeholder">
    <w:name w:val="Placeholder"/>
    <w:aliases w:val="ph"/>
    <w:rsid w:val="008D79A7"/>
    <w:rPr>
      <w:rFonts w:ascii="Arial" w:hAnsi="Arial"/>
      <w:i/>
      <w:color w:val="auto"/>
      <w:sz w:val="20"/>
      <w:szCs w:val="18"/>
      <w:u w:val="none"/>
    </w:rPr>
  </w:style>
  <w:style w:type="character" w:customStyle="1" w:styleId="Math">
    <w:name w:val="Math"/>
    <w:aliases w:val="m"/>
    <w:locked/>
    <w:rsid w:val="008D79A7"/>
    <w:rPr>
      <w:rFonts w:ascii="Arial" w:hAnsi="Arial"/>
      <w:color w:val="C0C0C0"/>
      <w:sz w:val="20"/>
      <w:szCs w:val="18"/>
      <w:u w:val="none"/>
      <w:bdr w:val="none" w:sz="0" w:space="0" w:color="auto"/>
      <w:shd w:val="clear" w:color="auto" w:fill="auto"/>
    </w:rPr>
  </w:style>
  <w:style w:type="character" w:customStyle="1" w:styleId="NewTerm">
    <w:name w:val="New Term"/>
    <w:aliases w:val="nt"/>
    <w:locked/>
    <w:rsid w:val="008D79A7"/>
    <w:rPr>
      <w:rFonts w:ascii="Arial" w:hAnsi="Arial"/>
      <w:color w:val="auto"/>
      <w:sz w:val="20"/>
      <w:szCs w:val="20"/>
      <w:u w:val="none"/>
      <w:bdr w:val="none" w:sz="0" w:space="0" w:color="auto"/>
      <w:shd w:val="clear" w:color="auto" w:fill="auto"/>
    </w:rPr>
  </w:style>
  <w:style w:type="paragraph" w:customStyle="1" w:styleId="BulletedDynamicLinkinList1">
    <w:name w:val="Bulleted Dynamic Link in List 1"/>
    <w:basedOn w:val="Normal"/>
    <w:locked/>
    <w:rsid w:val="008D79A7"/>
    <w:rPr>
      <w:color w:val="C0C0C0"/>
    </w:rPr>
  </w:style>
  <w:style w:type="paragraph" w:customStyle="1" w:styleId="BulletedDynamicLinkinList2">
    <w:name w:val="Bulleted Dynamic Link in List 2"/>
    <w:basedOn w:val="Normal"/>
    <w:locked/>
    <w:rsid w:val="008D79A7"/>
    <w:rPr>
      <w:color w:val="C0C0C0"/>
    </w:rPr>
  </w:style>
  <w:style w:type="paragraph" w:customStyle="1" w:styleId="BulletedDynamicLink">
    <w:name w:val="Bulleted Dynamic Link"/>
    <w:basedOn w:val="Normal"/>
    <w:locked/>
    <w:rsid w:val="008D79A7"/>
    <w:rPr>
      <w:color w:val="C0C0C0"/>
    </w:rPr>
  </w:style>
  <w:style w:type="character" w:customStyle="1" w:styleId="Heading6Char">
    <w:name w:val="Heading 6 Char"/>
    <w:aliases w:val="h6 Char"/>
    <w:link w:val="Heading6"/>
    <w:rsid w:val="008D79A7"/>
    <w:rPr>
      <w:rFonts w:asciiTheme="minorHAnsi" w:eastAsiaTheme="minorHAnsi" w:hAnsiTheme="minorHAnsi" w:cstheme="minorBidi"/>
      <w:b/>
      <w:sz w:val="22"/>
      <w:szCs w:val="22"/>
    </w:rPr>
  </w:style>
  <w:style w:type="character" w:customStyle="1" w:styleId="LabelChar">
    <w:name w:val="Label Char"/>
    <w:aliases w:val="l Char"/>
    <w:link w:val="Label"/>
    <w:rsid w:val="008D79A7"/>
    <w:rPr>
      <w:rFonts w:ascii="Arial" w:hAnsi="Arial"/>
      <w:b/>
      <w:kern w:val="24"/>
    </w:rPr>
  </w:style>
  <w:style w:type="character" w:customStyle="1" w:styleId="Heading5Char">
    <w:name w:val="Heading 5 Char"/>
    <w:aliases w:val="h5 Char"/>
    <w:link w:val="Heading5"/>
    <w:rsid w:val="008D79A7"/>
    <w:rPr>
      <w:rFonts w:asciiTheme="minorHAnsi" w:eastAsiaTheme="minorHAnsi" w:hAnsiTheme="minorHAnsi" w:cstheme="minorBidi"/>
      <w:b/>
      <w:sz w:val="22"/>
      <w:szCs w:val="22"/>
    </w:rPr>
  </w:style>
  <w:style w:type="character" w:customStyle="1" w:styleId="Heading1Char">
    <w:name w:val="Heading 1 Char"/>
    <w:aliases w:val="h1 Char"/>
    <w:link w:val="Heading1"/>
    <w:rsid w:val="008D79A7"/>
    <w:rPr>
      <w:rFonts w:ascii="Arial" w:hAnsi="Arial"/>
      <w:b/>
      <w:kern w:val="24"/>
      <w:sz w:val="40"/>
      <w:szCs w:val="40"/>
    </w:rPr>
  </w:style>
  <w:style w:type="character" w:customStyle="1" w:styleId="LabelinList1Char">
    <w:name w:val="Label in List 1 Char"/>
    <w:aliases w:val="l1 Char"/>
    <w:basedOn w:val="LabelChar"/>
    <w:link w:val="LabelinList1"/>
    <w:rsid w:val="008D79A7"/>
    <w:rPr>
      <w:rFonts w:ascii="Arial" w:hAnsi="Arial"/>
      <w:b/>
      <w:kern w:val="24"/>
    </w:rPr>
  </w:style>
  <w:style w:type="paragraph" w:customStyle="1" w:styleId="Strikethrough">
    <w:name w:val="Strikethrough"/>
    <w:aliases w:val="strike"/>
    <w:basedOn w:val="Normal"/>
    <w:rsid w:val="008D79A7"/>
    <w:rPr>
      <w:strike/>
    </w:rPr>
  </w:style>
  <w:style w:type="paragraph" w:customStyle="1" w:styleId="TableFootnote">
    <w:name w:val="Table Footnote"/>
    <w:aliases w:val="tf"/>
    <w:basedOn w:val="Normal"/>
    <w:rsid w:val="008D79A7"/>
    <w:pPr>
      <w:spacing w:before="80" w:after="80"/>
      <w:ind w:left="216" w:hanging="216"/>
    </w:pPr>
  </w:style>
  <w:style w:type="paragraph" w:customStyle="1" w:styleId="TableFootnoteinList1">
    <w:name w:val="Table Footnote in List 1"/>
    <w:aliases w:val="tf1"/>
    <w:basedOn w:val="TableFootnote"/>
    <w:rsid w:val="008D79A7"/>
    <w:pPr>
      <w:ind w:left="576"/>
    </w:pPr>
  </w:style>
  <w:style w:type="paragraph" w:customStyle="1" w:styleId="TableFootnoteinList2">
    <w:name w:val="Table Footnote in List 2"/>
    <w:aliases w:val="tf2"/>
    <w:basedOn w:val="TableFootnote"/>
    <w:rsid w:val="008D79A7"/>
    <w:pPr>
      <w:ind w:left="936"/>
    </w:pPr>
  </w:style>
  <w:style w:type="character" w:customStyle="1" w:styleId="DynamicLink">
    <w:name w:val="Dynamic Link"/>
    <w:aliases w:val="dl"/>
    <w:locked/>
    <w:rsid w:val="008D79A7"/>
    <w:rPr>
      <w:rFonts w:ascii="Arial" w:hAnsi="Arial"/>
      <w:color w:val="C0C0C0"/>
      <w:sz w:val="20"/>
      <w:szCs w:val="18"/>
      <w:u w:val="none"/>
      <w:bdr w:val="none" w:sz="0" w:space="0" w:color="auto"/>
      <w:shd w:val="clear" w:color="auto" w:fill="auto"/>
    </w:rPr>
  </w:style>
  <w:style w:type="table" w:customStyle="1" w:styleId="DynamicLinkTable">
    <w:name w:val="Dynamic Link Table"/>
    <w:aliases w:val="dlt"/>
    <w:basedOn w:val="TableNormal"/>
    <w:locked/>
    <w:rsid w:val="006E7691"/>
    <w:rPr>
      <w:rFonts w:ascii="Arial" w:hAnsi="Arial"/>
      <w:color w:val="C0C0C0"/>
      <w:sz w:val="18"/>
      <w:szCs w:val="18"/>
    </w:rPr>
    <w:tblPr>
      <w:tblInd w:w="0"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CellMar>
        <w:top w:w="0" w:type="dxa"/>
        <w:left w:w="108" w:type="dxa"/>
        <w:bottom w:w="0" w:type="dxa"/>
        <w:right w:w="108" w:type="dxa"/>
      </w:tblCellMar>
    </w:tblPr>
    <w:tcPr>
      <w:shd w:val="clear" w:color="auto" w:fill="auto"/>
    </w:tcPr>
  </w:style>
  <w:style w:type="paragraph" w:customStyle="1" w:styleId="FigureImageMapPlaceholder">
    <w:name w:val="Figure Image Map Placeholder"/>
    <w:aliases w:val="fimp"/>
    <w:basedOn w:val="Normal"/>
    <w:locked/>
    <w:rsid w:val="008D79A7"/>
    <w:rPr>
      <w:color w:val="C0C0C0"/>
    </w:rPr>
  </w:style>
  <w:style w:type="paragraph" w:customStyle="1" w:styleId="PrintDivisionNumber">
    <w:name w:val="Print Division Number"/>
    <w:aliases w:val="pdn"/>
    <w:basedOn w:val="Normal"/>
    <w:locked/>
    <w:rsid w:val="008D79A7"/>
    <w:pPr>
      <w:spacing w:after="0" w:line="240" w:lineRule="auto"/>
    </w:pPr>
    <w:rPr>
      <w:color w:val="C0C0C0"/>
    </w:rPr>
  </w:style>
  <w:style w:type="paragraph" w:customStyle="1" w:styleId="PrintDivisionTitle">
    <w:name w:val="Print Division Title"/>
    <w:aliases w:val="pdt"/>
    <w:basedOn w:val="Normal"/>
    <w:locked/>
    <w:rsid w:val="008D79A7"/>
    <w:pPr>
      <w:spacing w:after="0" w:line="240" w:lineRule="auto"/>
    </w:pPr>
    <w:rPr>
      <w:color w:val="C0C0C0"/>
    </w:rPr>
  </w:style>
  <w:style w:type="paragraph" w:customStyle="1" w:styleId="PrintMSCorp">
    <w:name w:val="Print MS Corp"/>
    <w:aliases w:val="pms"/>
    <w:basedOn w:val="Normal"/>
    <w:locked/>
    <w:rsid w:val="008D79A7"/>
    <w:pPr>
      <w:spacing w:after="0" w:line="240" w:lineRule="auto"/>
    </w:pPr>
    <w:rPr>
      <w:color w:val="C0C0C0"/>
    </w:rPr>
  </w:style>
  <w:style w:type="paragraph" w:customStyle="1" w:styleId="RevisionHistory">
    <w:name w:val="Revision History"/>
    <w:aliases w:val="rh"/>
    <w:basedOn w:val="Normal"/>
    <w:locked/>
    <w:rsid w:val="008D79A7"/>
    <w:pPr>
      <w:spacing w:after="0" w:line="240" w:lineRule="auto"/>
    </w:pPr>
    <w:rPr>
      <w:color w:val="C0C0C0"/>
    </w:rPr>
  </w:style>
  <w:style w:type="character" w:customStyle="1" w:styleId="SV">
    <w:name w:val="SV"/>
    <w:locked/>
    <w:rsid w:val="008D79A7"/>
    <w:rPr>
      <w:rFonts w:ascii="Arial" w:hAnsi="Arial"/>
      <w:color w:val="C0C0C0"/>
      <w:sz w:val="20"/>
      <w:szCs w:val="18"/>
      <w:bdr w:val="none" w:sz="0" w:space="0" w:color="auto"/>
      <w:shd w:val="clear" w:color="auto" w:fill="auto"/>
    </w:rPr>
  </w:style>
  <w:style w:type="character" w:styleId="Hyperlink">
    <w:name w:val="Hyperlink"/>
    <w:uiPriority w:val="99"/>
    <w:rsid w:val="00D12857"/>
    <w:rPr>
      <w:rFonts w:ascii="Arial" w:hAnsi="Arial"/>
      <w:color w:val="0000FF"/>
      <w:sz w:val="20"/>
      <w:szCs w:val="18"/>
      <w:u w:val="single"/>
    </w:rPr>
  </w:style>
  <w:style w:type="paragraph" w:customStyle="1" w:styleId="Copyright">
    <w:name w:val="Copyright"/>
    <w:aliases w:val="copy"/>
    <w:basedOn w:val="Normal"/>
    <w:rsid w:val="008D79A7"/>
    <w:pPr>
      <w:tabs>
        <w:tab w:val="left" w:pos="936"/>
        <w:tab w:val="left" w:pos="1440"/>
        <w:tab w:val="left" w:pos="1627"/>
        <w:tab w:val="left" w:pos="1800"/>
        <w:tab w:val="left" w:pos="2160"/>
        <w:tab w:val="left" w:pos="2520"/>
        <w:tab w:val="left" w:pos="4680"/>
      </w:tabs>
      <w:spacing w:before="20" w:after="120" w:line="160" w:lineRule="exact"/>
    </w:pPr>
    <w:rPr>
      <w:i/>
      <w:sz w:val="16"/>
    </w:rPr>
  </w:style>
  <w:style w:type="paragraph" w:customStyle="1" w:styleId="AlertLabelinList2">
    <w:name w:val="Alert Label in List 2"/>
    <w:aliases w:val="al2"/>
    <w:basedOn w:val="AlertLabel"/>
    <w:rsid w:val="008D79A7"/>
    <w:pPr>
      <w:ind w:left="720"/>
    </w:pPr>
  </w:style>
  <w:style w:type="paragraph" w:customStyle="1" w:styleId="ProcedureTitle">
    <w:name w:val="Procedure Title"/>
    <w:aliases w:val="prt"/>
    <w:basedOn w:val="Normal"/>
    <w:rsid w:val="008D79A7"/>
    <w:pPr>
      <w:keepNext/>
      <w:spacing w:before="240" w:line="240" w:lineRule="auto"/>
      <w:ind w:left="360" w:hanging="360"/>
    </w:pPr>
    <w:rPr>
      <w:b/>
    </w:rPr>
  </w:style>
  <w:style w:type="paragraph" w:customStyle="1" w:styleId="TextIndented">
    <w:name w:val="Text Indented"/>
    <w:aliases w:val="ti"/>
    <w:basedOn w:val="Normal"/>
    <w:rsid w:val="008D79A7"/>
    <w:pPr>
      <w:tabs>
        <w:tab w:val="left" w:pos="936"/>
        <w:tab w:val="left" w:pos="1440"/>
        <w:tab w:val="left" w:pos="1627"/>
        <w:tab w:val="left" w:pos="1800"/>
        <w:tab w:val="left" w:pos="2160"/>
        <w:tab w:val="left" w:pos="2520"/>
        <w:tab w:val="left" w:pos="4680"/>
      </w:tabs>
      <w:ind w:left="360"/>
    </w:pPr>
  </w:style>
  <w:style w:type="character" w:customStyle="1" w:styleId="CodeChar">
    <w:name w:val="Code Char"/>
    <w:aliases w:val="c Char"/>
    <w:link w:val="Code"/>
    <w:rsid w:val="00D078A9"/>
    <w:rPr>
      <w:rFonts w:ascii="Courier New" w:hAnsi="Courier New"/>
      <w:noProof/>
      <w:color w:val="000000"/>
      <w:sz w:val="16"/>
      <w:szCs w:val="16"/>
      <w:lang w:val="en-US" w:eastAsia="en-US" w:bidi="ar-SA"/>
    </w:rPr>
  </w:style>
  <w:style w:type="character" w:customStyle="1" w:styleId="ListBulletChar">
    <w:name w:val="List Bullet Char"/>
    <w:link w:val="ListBullet"/>
    <w:rsid w:val="008D79A7"/>
    <w:rPr>
      <w:rFonts w:ascii="Arial" w:hAnsi="Arial"/>
      <w:kern w:val="24"/>
    </w:rPr>
  </w:style>
  <w:style w:type="character" w:customStyle="1" w:styleId="BulletedList2Char">
    <w:name w:val="Bulleted List 2 Char"/>
    <w:aliases w:val="bl2 Char Char"/>
    <w:basedOn w:val="ListBulletChar"/>
    <w:link w:val="BulletedList2"/>
    <w:rsid w:val="00D90D7E"/>
    <w:rPr>
      <w:rFonts w:ascii="Arial" w:hAnsi="Arial"/>
      <w:kern w:val="24"/>
    </w:rPr>
  </w:style>
  <w:style w:type="paragraph" w:styleId="TOC5">
    <w:name w:val="toc 5"/>
    <w:aliases w:val="toc5"/>
    <w:basedOn w:val="Normal"/>
    <w:next w:val="Normal"/>
    <w:uiPriority w:val="39"/>
    <w:rsid w:val="008D79A7"/>
    <w:pPr>
      <w:spacing w:after="0"/>
      <w:ind w:left="936" w:hanging="187"/>
    </w:pPr>
  </w:style>
  <w:style w:type="paragraph" w:customStyle="1" w:styleId="PageHeader">
    <w:name w:val="Page Header"/>
    <w:aliases w:val="pgh"/>
    <w:basedOn w:val="Normal"/>
    <w:rsid w:val="008D79A7"/>
    <w:pPr>
      <w:spacing w:after="240" w:line="240" w:lineRule="auto"/>
      <w:jc w:val="right"/>
    </w:pPr>
    <w:rPr>
      <w:b/>
    </w:rPr>
  </w:style>
  <w:style w:type="paragraph" w:customStyle="1" w:styleId="PageFooter">
    <w:name w:val="Page Footer"/>
    <w:aliases w:val="pgf"/>
    <w:basedOn w:val="Normal"/>
    <w:rsid w:val="008D79A7"/>
    <w:pPr>
      <w:spacing w:after="0" w:line="240" w:lineRule="auto"/>
      <w:jc w:val="right"/>
    </w:pPr>
  </w:style>
  <w:style w:type="paragraph" w:customStyle="1" w:styleId="PageNum">
    <w:name w:val="Page Num"/>
    <w:aliases w:val="pgn"/>
    <w:basedOn w:val="Normal"/>
    <w:rsid w:val="008D79A7"/>
    <w:pPr>
      <w:spacing w:after="0" w:line="240" w:lineRule="auto"/>
      <w:ind w:right="518"/>
      <w:jc w:val="right"/>
    </w:pPr>
    <w:rPr>
      <w:b/>
    </w:rPr>
  </w:style>
  <w:style w:type="character" w:customStyle="1" w:styleId="NumberedListIndexer">
    <w:name w:val="Numbered List Indexer"/>
    <w:aliases w:val="nlx"/>
    <w:rsid w:val="008D79A7"/>
    <w:rPr>
      <w:rFonts w:ascii="Arial" w:hAnsi="Arial"/>
      <w:dstrike w:val="0"/>
      <w:vanish/>
      <w:color w:val="C0C0C0"/>
      <w:sz w:val="20"/>
      <w:szCs w:val="18"/>
      <w:u w:val="none"/>
      <w:vertAlign w:val="baseline"/>
    </w:rPr>
  </w:style>
  <w:style w:type="paragraph" w:customStyle="1" w:styleId="ProcedureTitleinList1">
    <w:name w:val="Procedure Title in List 1"/>
    <w:aliases w:val="prt1"/>
    <w:basedOn w:val="ProcedureTitle"/>
    <w:rsid w:val="008D79A7"/>
  </w:style>
  <w:style w:type="paragraph" w:styleId="TOC6">
    <w:name w:val="toc 6"/>
    <w:aliases w:val="toc6"/>
    <w:basedOn w:val="Normal"/>
    <w:next w:val="Normal"/>
    <w:uiPriority w:val="39"/>
    <w:rsid w:val="008D79A7"/>
    <w:pPr>
      <w:spacing w:after="0"/>
      <w:ind w:left="1123" w:hanging="187"/>
    </w:pPr>
  </w:style>
  <w:style w:type="paragraph" w:customStyle="1" w:styleId="ProcedureTitleinList2">
    <w:name w:val="Procedure Title in List 2"/>
    <w:aliases w:val="prt2"/>
    <w:basedOn w:val="ProcedureTitle"/>
    <w:rsid w:val="008D79A7"/>
    <w:pPr>
      <w:ind w:left="720"/>
    </w:pPr>
  </w:style>
  <w:style w:type="table" w:customStyle="1" w:styleId="DefinitionTable">
    <w:name w:val="Definition Table"/>
    <w:aliases w:val="dtbl"/>
    <w:basedOn w:val="TableNormal"/>
    <w:rsid w:val="006E7691"/>
    <w:pPr>
      <w:spacing w:after="180" w:line="220" w:lineRule="exact"/>
      <w:ind w:right="1440"/>
    </w:pPr>
    <w:rPr>
      <w:rFonts w:ascii="Arial" w:hAnsi="Arial"/>
      <w:sz w:val="18"/>
      <w:szCs w:val="18"/>
    </w:rPr>
    <w:tblPr>
      <w:tblInd w:w="187" w:type="dxa"/>
      <w:tblCellMar>
        <w:top w:w="0" w:type="dxa"/>
        <w:left w:w="0" w:type="dxa"/>
        <w:bottom w:w="0" w:type="dxa"/>
        <w:right w:w="0" w:type="dxa"/>
      </w:tblCellMar>
    </w:tblPr>
  </w:style>
  <w:style w:type="paragraph" w:styleId="TOC9">
    <w:name w:val="toc 9"/>
    <w:basedOn w:val="Normal"/>
    <w:next w:val="Normal"/>
    <w:uiPriority w:val="39"/>
    <w:rsid w:val="008D79A7"/>
    <w:pPr>
      <w:ind w:left="1785" w:hanging="187"/>
    </w:pPr>
  </w:style>
  <w:style w:type="paragraph" w:styleId="TOC7">
    <w:name w:val="toc 7"/>
    <w:basedOn w:val="Normal"/>
    <w:next w:val="Normal"/>
    <w:uiPriority w:val="39"/>
    <w:rsid w:val="008D79A7"/>
    <w:pPr>
      <w:ind w:left="1382" w:hanging="187"/>
    </w:pPr>
  </w:style>
  <w:style w:type="paragraph" w:styleId="TOC8">
    <w:name w:val="toc 8"/>
    <w:basedOn w:val="Normal"/>
    <w:next w:val="Normal"/>
    <w:uiPriority w:val="39"/>
    <w:rsid w:val="008D79A7"/>
    <w:pPr>
      <w:ind w:left="1584" w:hanging="187"/>
    </w:pPr>
  </w:style>
  <w:style w:type="table" w:customStyle="1" w:styleId="DefinitionTableinList1">
    <w:name w:val="Definition Table in List 1"/>
    <w:aliases w:val="dtbl1"/>
    <w:basedOn w:val="DefinitionTable"/>
    <w:rsid w:val="006E7691"/>
    <w:tblPr>
      <w:tblInd w:w="547" w:type="dxa"/>
      <w:tblCellMar>
        <w:top w:w="0" w:type="dxa"/>
        <w:left w:w="0" w:type="dxa"/>
        <w:bottom w:w="0" w:type="dxa"/>
        <w:right w:w="0" w:type="dxa"/>
      </w:tblCellMar>
    </w:tblPr>
  </w:style>
  <w:style w:type="table" w:customStyle="1" w:styleId="DefinitionTableinList2">
    <w:name w:val="Definition Table in List 2"/>
    <w:aliases w:val="dtbl2"/>
    <w:basedOn w:val="DefinitionTable"/>
    <w:rsid w:val="006E7691"/>
    <w:tblPr>
      <w:tblInd w:w="907" w:type="dxa"/>
      <w:tblCellMar>
        <w:top w:w="0" w:type="dxa"/>
        <w:left w:w="0" w:type="dxa"/>
        <w:bottom w:w="0" w:type="dxa"/>
        <w:right w:w="0" w:type="dxa"/>
      </w:tblCellMar>
    </w:tblPr>
  </w:style>
  <w:style w:type="table" w:customStyle="1" w:styleId="PacketTable">
    <w:name w:val="Packet Table"/>
    <w:basedOn w:val="TableNormal"/>
    <w:rsid w:val="006E7691"/>
    <w:pPr>
      <w:spacing w:before="60" w:after="60" w:line="240" w:lineRule="exact"/>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86" w:type="dxa"/>
        <w:bottom w:w="0" w:type="dxa"/>
        <w:right w:w="86" w:type="dxa"/>
      </w:tblCellMar>
    </w:tblPr>
    <w:tcPr>
      <w:tcMar>
        <w:top w:w="58" w:type="dxa"/>
        <w:bottom w:w="58" w:type="dxa"/>
      </w:tcMar>
      <w:vAlign w:val="center"/>
    </w:tcPr>
    <w:tblStylePr w:type="firstRow">
      <w:pPr>
        <w:keepNext/>
        <w:wordWrap/>
        <w:spacing w:beforeLines="0" w:beforeAutospacing="0" w:afterLines="0" w:afterAutospacing="0" w:line="220" w:lineRule="exact"/>
        <w:ind w:leftChars="0" w:left="0" w:rightChars="0" w:right="0" w:firstLineChars="0" w:firstLine="0"/>
      </w:pPr>
      <w:rPr>
        <w:rFonts w:ascii="Arial" w:hAnsi="Arial"/>
        <w:b w:val="0"/>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paragraph" w:customStyle="1" w:styleId="BulletedList3">
    <w:name w:val="Bulleted List 3"/>
    <w:aliases w:val="bl3"/>
    <w:basedOn w:val="ListBullet"/>
    <w:rsid w:val="00D90D7E"/>
    <w:pPr>
      <w:numPr>
        <w:numId w:val="6"/>
      </w:numPr>
      <w:spacing w:line="260" w:lineRule="exact"/>
      <w:ind w:left="1080"/>
    </w:pPr>
  </w:style>
  <w:style w:type="paragraph" w:customStyle="1" w:styleId="BulletedList4">
    <w:name w:val="Bulleted List 4"/>
    <w:aliases w:val="bl4"/>
    <w:basedOn w:val="ListBullet"/>
    <w:rsid w:val="00D90D7E"/>
    <w:pPr>
      <w:numPr>
        <w:numId w:val="7"/>
      </w:numPr>
      <w:ind w:left="1440"/>
    </w:pPr>
  </w:style>
  <w:style w:type="paragraph" w:customStyle="1" w:styleId="BulletedList5">
    <w:name w:val="Bulleted List 5"/>
    <w:aliases w:val="bl5"/>
    <w:basedOn w:val="ListBullet"/>
    <w:rsid w:val="00D90D7E"/>
    <w:pPr>
      <w:numPr>
        <w:numId w:val="8"/>
      </w:numPr>
      <w:ind w:left="1800"/>
    </w:pPr>
  </w:style>
  <w:style w:type="character" w:customStyle="1" w:styleId="FooterItalic">
    <w:name w:val="Footer Italic"/>
    <w:aliases w:val="fi"/>
    <w:rsid w:val="00990F9B"/>
    <w:rPr>
      <w:rFonts w:ascii="Times New Roman" w:hAnsi="Times New Roman"/>
      <w:i/>
      <w:sz w:val="16"/>
      <w:szCs w:val="16"/>
    </w:rPr>
  </w:style>
  <w:style w:type="character" w:customStyle="1" w:styleId="FooterSmall">
    <w:name w:val="Footer Small"/>
    <w:aliases w:val="fs"/>
    <w:rsid w:val="00990F9B"/>
    <w:rPr>
      <w:rFonts w:ascii="Times New Roman" w:hAnsi="Times New Roman"/>
      <w:sz w:val="17"/>
      <w:szCs w:val="16"/>
    </w:rPr>
  </w:style>
  <w:style w:type="paragraph" w:customStyle="1" w:styleId="GenericEntry">
    <w:name w:val="Generic Entry"/>
    <w:aliases w:val="ge"/>
    <w:basedOn w:val="Normal"/>
    <w:next w:val="Normal"/>
    <w:rsid w:val="00990F9B"/>
    <w:pPr>
      <w:spacing w:after="240" w:line="260" w:lineRule="exact"/>
      <w:ind w:left="720" w:hanging="720"/>
    </w:pPr>
  </w:style>
  <w:style w:type="table" w:customStyle="1" w:styleId="IndentedPacketFieldBits">
    <w:name w:val="Indented Packet Field Bits"/>
    <w:aliases w:val="pfbi"/>
    <w:basedOn w:val="TableNormal"/>
    <w:rsid w:val="006E7691"/>
    <w:rPr>
      <w:sz w:val="24"/>
    </w:rPr>
    <w:tblPr>
      <w:tblInd w:w="7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tcMar>
        <w:top w:w="58" w:type="dxa"/>
        <w:left w:w="86" w:type="dxa"/>
        <w:bottom w:w="58" w:type="dxa"/>
        <w:right w:w="86" w:type="dxa"/>
      </w:tcMar>
    </w:tcPr>
    <w:tblStylePr w:type="firstRow">
      <w:rPr>
        <w:rFonts w:ascii="Times New Roman" w:hAnsi="Times New Roman"/>
        <w:sz w:val="24"/>
      </w:rPr>
    </w:tblStylePr>
  </w:style>
  <w:style w:type="paragraph" w:customStyle="1" w:styleId="NumberedList3">
    <w:name w:val="Numbered List 3"/>
    <w:aliases w:val="nl3"/>
    <w:basedOn w:val="ListNumber"/>
    <w:rsid w:val="00647479"/>
    <w:pPr>
      <w:numPr>
        <w:numId w:val="9"/>
      </w:numPr>
    </w:pPr>
  </w:style>
  <w:style w:type="paragraph" w:customStyle="1" w:styleId="NumberedList4">
    <w:name w:val="Numbered List 4"/>
    <w:aliases w:val="nl4"/>
    <w:basedOn w:val="ListNumber"/>
    <w:rsid w:val="00647479"/>
    <w:pPr>
      <w:numPr>
        <w:numId w:val="10"/>
      </w:numPr>
      <w:tabs>
        <w:tab w:val="left" w:pos="1800"/>
      </w:tabs>
    </w:pPr>
  </w:style>
  <w:style w:type="paragraph" w:customStyle="1" w:styleId="NumberedList5">
    <w:name w:val="Numbered List 5"/>
    <w:aliases w:val="nl5"/>
    <w:basedOn w:val="ListNumber"/>
    <w:rsid w:val="00647479"/>
    <w:pPr>
      <w:numPr>
        <w:numId w:val="11"/>
      </w:numPr>
    </w:pPr>
  </w:style>
  <w:style w:type="table" w:customStyle="1" w:styleId="PacketFieldBitsTable">
    <w:name w:val="Packet Field Bits Table"/>
    <w:aliases w:val="pfbt"/>
    <w:basedOn w:val="TableNormal"/>
    <w:rsid w:val="006E7691"/>
    <w:pPr>
      <w:jc w:val="center"/>
    </w:pPr>
    <w:tblPr>
      <w:tblInd w:w="72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0" w:type="dxa"/>
        <w:bottom w:w="0" w:type="dxa"/>
        <w:right w:w="0" w:type="dxa"/>
      </w:tblCellMar>
    </w:tblPr>
    <w:tcPr>
      <w:tcMar>
        <w:top w:w="58" w:type="dxa"/>
        <w:left w:w="86" w:type="dxa"/>
        <w:bottom w:w="58" w:type="dxa"/>
        <w:right w:w="86" w:type="dxa"/>
      </w:tcMar>
      <w:vAlign w:val="center"/>
    </w:tcPr>
    <w:tblStylePr w:type="firstRow">
      <w:pPr>
        <w:keepNext/>
        <w:wordWrap/>
        <w:spacing w:beforeLines="0" w:beforeAutospacing="0" w:afterLines="0" w:afterAutospacing="0" w:line="220" w:lineRule="exact"/>
        <w:ind w:leftChars="0" w:left="0" w:rightChars="0" w:right="0" w:firstLineChars="0" w:firstLine="0"/>
      </w:pPr>
      <w:rPr>
        <w:rFonts w:ascii="Times New Roman" w:hAnsi="Times New Roman"/>
        <w:b w:val="0"/>
        <w:i w:val="0"/>
        <w:sz w:val="24"/>
        <w:szCs w:val="18"/>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D9D9D9"/>
      </w:tcPr>
    </w:tblStylePr>
  </w:style>
  <w:style w:type="table" w:customStyle="1" w:styleId="PacketFieldBits">
    <w:name w:val="Packet Field Bits"/>
    <w:aliases w:val="pfb"/>
    <w:basedOn w:val="TableNormal"/>
    <w:rsid w:val="006E7691"/>
    <w:rPr>
      <w:sz w:val="24"/>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tcMar>
        <w:top w:w="58" w:type="dxa"/>
        <w:left w:w="86" w:type="dxa"/>
        <w:bottom w:w="58" w:type="dxa"/>
        <w:right w:w="86" w:type="dxa"/>
      </w:tcMar>
    </w:tcPr>
    <w:tblStylePr w:type="firstRow">
      <w:rPr>
        <w:rFonts w:ascii="Times New Roman" w:hAnsi="Times New Roman"/>
        <w:sz w:val="24"/>
      </w:rPr>
    </w:tblStylePr>
  </w:style>
  <w:style w:type="character" w:customStyle="1" w:styleId="FooterChar">
    <w:name w:val="Footer Char"/>
    <w:aliases w:val="f Char"/>
    <w:link w:val="Footer"/>
    <w:uiPriority w:val="99"/>
    <w:rsid w:val="00141C9E"/>
    <w:rPr>
      <w:rFonts w:ascii="Arial" w:hAnsi="Arial"/>
    </w:rPr>
  </w:style>
  <w:style w:type="character" w:customStyle="1" w:styleId="HeaderChar">
    <w:name w:val="Header Char"/>
    <w:aliases w:val="h Char"/>
    <w:link w:val="Header"/>
    <w:uiPriority w:val="99"/>
    <w:rsid w:val="00206F42"/>
    <w:rPr>
      <w:rFonts w:ascii="Arial" w:hAnsi="Arial"/>
      <w:b/>
    </w:rPr>
  </w:style>
  <w:style w:type="character" w:customStyle="1" w:styleId="Heading2Char">
    <w:name w:val="Heading 2 Char"/>
    <w:aliases w:val="h2 Char"/>
    <w:basedOn w:val="DefaultParagraphFont"/>
    <w:link w:val="Heading2"/>
    <w:rsid w:val="00D12857"/>
    <w:rPr>
      <w:rFonts w:ascii="Arial" w:hAnsi="Arial"/>
      <w:b/>
      <w:kern w:val="24"/>
      <w:sz w:val="36"/>
      <w:szCs w:val="36"/>
    </w:rPr>
  </w:style>
  <w:style w:type="character" w:customStyle="1" w:styleId="Heading3Char">
    <w:name w:val="Heading 3 Char"/>
    <w:aliases w:val="h3 Char"/>
    <w:basedOn w:val="DefaultParagraphFont"/>
    <w:link w:val="Heading3"/>
    <w:rsid w:val="00D12857"/>
    <w:rPr>
      <w:rFonts w:ascii="Arial" w:hAnsi="Arial"/>
      <w:b/>
      <w:kern w:val="24"/>
      <w:sz w:val="28"/>
      <w:szCs w:val="28"/>
    </w:rPr>
  </w:style>
  <w:style w:type="character" w:customStyle="1" w:styleId="Heading4Char">
    <w:name w:val="Heading 4 Char"/>
    <w:aliases w:val="h4 Char"/>
    <w:basedOn w:val="DefaultParagraphFont"/>
    <w:link w:val="Heading4"/>
    <w:rsid w:val="00D12857"/>
    <w:rPr>
      <w:rFonts w:ascii="Arial" w:hAnsi="Arial"/>
      <w:b/>
      <w:kern w:val="24"/>
      <w:sz w:val="24"/>
      <w:szCs w:val="24"/>
    </w:rPr>
  </w:style>
  <w:style w:type="character" w:customStyle="1" w:styleId="Heading7Char">
    <w:name w:val="Heading 7 Char"/>
    <w:aliases w:val="h7 Char"/>
    <w:basedOn w:val="DefaultParagraphFont"/>
    <w:link w:val="Heading7"/>
    <w:uiPriority w:val="9"/>
    <w:rsid w:val="00D12857"/>
    <w:rPr>
      <w:rFonts w:asciiTheme="minorHAnsi" w:eastAsiaTheme="minorHAnsi" w:hAnsiTheme="minorHAnsi" w:cstheme="minorBidi"/>
      <w:color w:val="C0C0C0"/>
      <w:sz w:val="22"/>
      <w:szCs w:val="24"/>
    </w:rPr>
  </w:style>
  <w:style w:type="character" w:customStyle="1" w:styleId="Heading8Char">
    <w:name w:val="Heading 8 Char"/>
    <w:aliases w:val="h8 Char"/>
    <w:basedOn w:val="DefaultParagraphFont"/>
    <w:link w:val="Heading8"/>
    <w:uiPriority w:val="9"/>
    <w:rsid w:val="00D12857"/>
    <w:rPr>
      <w:rFonts w:asciiTheme="minorHAnsi" w:eastAsiaTheme="minorHAnsi" w:hAnsiTheme="minorHAnsi" w:cstheme="minorBidi"/>
      <w:iCs/>
      <w:color w:val="C0C0C0"/>
      <w:sz w:val="22"/>
      <w:szCs w:val="22"/>
    </w:rPr>
  </w:style>
  <w:style w:type="character" w:customStyle="1" w:styleId="Heading9Char">
    <w:name w:val="Heading 9 Char"/>
    <w:aliases w:val="h9 Char"/>
    <w:basedOn w:val="DefaultParagraphFont"/>
    <w:link w:val="Heading9"/>
    <w:rsid w:val="00D12857"/>
    <w:rPr>
      <w:rFonts w:asciiTheme="minorHAnsi" w:eastAsiaTheme="minorHAnsi" w:hAnsiTheme="minorHAnsi" w:cs="Arial"/>
      <w:color w:val="C0C0C0"/>
      <w:sz w:val="22"/>
      <w:szCs w:val="22"/>
    </w:rPr>
  </w:style>
  <w:style w:type="paragraph" w:styleId="ListParagraph">
    <w:name w:val="List Paragraph"/>
    <w:basedOn w:val="Normal"/>
    <w:uiPriority w:val="34"/>
    <w:qFormat/>
    <w:rsid w:val="00D12857"/>
    <w:pPr>
      <w:ind w:left="720"/>
      <w:contextualSpacing/>
    </w:pPr>
    <w:rPr>
      <w:lang w:val="en-GB" w:eastAsia="en-GB"/>
    </w:rPr>
  </w:style>
  <w:style w:type="character" w:customStyle="1" w:styleId="CommentTextChar">
    <w:name w:val="Comment Text Char"/>
    <w:aliases w:val="ct Char,Used by Word for text of author queries Char"/>
    <w:basedOn w:val="DefaultParagraphFont"/>
    <w:link w:val="CommentText"/>
    <w:uiPriority w:val="99"/>
    <w:rsid w:val="00D12857"/>
    <w:rPr>
      <w:rFonts w:asciiTheme="minorHAnsi" w:eastAsiaTheme="minorHAnsi" w:hAnsiTheme="minorHAnsi" w:cstheme="minorBidi"/>
      <w:sz w:val="22"/>
      <w:szCs w:val="22"/>
    </w:rPr>
  </w:style>
  <w:style w:type="character" w:customStyle="1" w:styleId="CommentSubjectChar">
    <w:name w:val="Comment Subject Char"/>
    <w:basedOn w:val="CommentTextChar"/>
    <w:link w:val="CommentSubject"/>
    <w:uiPriority w:val="99"/>
    <w:rsid w:val="00D12857"/>
    <w:rPr>
      <w:rFonts w:asciiTheme="minorHAnsi" w:eastAsiaTheme="minorHAnsi" w:hAnsiTheme="minorHAnsi" w:cstheme="minorBidi"/>
      <w:b/>
      <w:bCs/>
      <w:sz w:val="22"/>
      <w:szCs w:val="22"/>
    </w:rPr>
  </w:style>
  <w:style w:type="character" w:customStyle="1" w:styleId="BalloonTextChar">
    <w:name w:val="Balloon Text Char"/>
    <w:basedOn w:val="DefaultParagraphFont"/>
    <w:link w:val="BalloonText"/>
    <w:uiPriority w:val="99"/>
    <w:rsid w:val="00D12857"/>
    <w:rPr>
      <w:rFonts w:ascii="Tahoma" w:eastAsiaTheme="minorHAnsi" w:hAnsi="Tahoma" w:cs="Tahoma"/>
      <w:sz w:val="16"/>
      <w:szCs w:val="16"/>
    </w:rPr>
  </w:style>
  <w:style w:type="character" w:customStyle="1" w:styleId="TitleChar">
    <w:name w:val="Title Char"/>
    <w:basedOn w:val="DefaultParagraphFont"/>
    <w:link w:val="Title"/>
    <w:uiPriority w:val="10"/>
    <w:rsid w:val="00D12857"/>
    <w:rPr>
      <w:rFonts w:asciiTheme="minorHAnsi" w:eastAsiaTheme="minorHAnsi" w:hAnsiTheme="minorHAnsi" w:cstheme="minorBidi"/>
      <w:b/>
      <w:bCs/>
      <w:kern w:val="28"/>
      <w:sz w:val="32"/>
      <w:szCs w:val="32"/>
    </w:rPr>
  </w:style>
  <w:style w:type="paragraph" w:styleId="TOCHeading">
    <w:name w:val="TOC Heading"/>
    <w:basedOn w:val="Heading1"/>
    <w:next w:val="Normal"/>
    <w:uiPriority w:val="39"/>
    <w:semiHidden/>
    <w:unhideWhenUsed/>
    <w:qFormat/>
    <w:rsid w:val="00D12857"/>
    <w:pPr>
      <w:keepLines/>
      <w:pBdr>
        <w:bottom w:val="none" w:sz="0" w:space="0" w:color="auto"/>
      </w:pBdr>
      <w:spacing w:after="0" w:line="276" w:lineRule="auto"/>
      <w:outlineLvl w:val="9"/>
    </w:pPr>
    <w:rPr>
      <w:rFonts w:asciiTheme="majorHAnsi" w:eastAsiaTheme="majorEastAsia" w:hAnsiTheme="majorHAnsi" w:cstheme="majorBidi"/>
      <w:bCs/>
      <w:color w:val="365F91" w:themeColor="accent1" w:themeShade="BF"/>
      <w:kern w:val="0"/>
      <w:sz w:val="28"/>
      <w:szCs w:val="28"/>
      <w:lang w:eastAsia="ja-JP"/>
    </w:rPr>
  </w:style>
  <w:style w:type="table" w:styleId="LightList-Accent5">
    <w:name w:val="Light List Accent 5"/>
    <w:basedOn w:val="TableNormal"/>
    <w:uiPriority w:val="61"/>
    <w:rsid w:val="00D12857"/>
    <w:rPr>
      <w:rFonts w:asciiTheme="minorHAnsi" w:eastAsiaTheme="minorHAnsi" w:hAnsiTheme="minorHAnsi" w:cstheme="minorBidi"/>
      <w:sz w:val="22"/>
      <w:szCs w:val="22"/>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Quote">
    <w:name w:val="Quote"/>
    <w:basedOn w:val="Normal"/>
    <w:next w:val="Normal"/>
    <w:link w:val="QuoteChar"/>
    <w:uiPriority w:val="29"/>
    <w:qFormat/>
    <w:rsid w:val="00D12857"/>
    <w:rPr>
      <w:i/>
      <w:iCs/>
      <w:color w:val="000000" w:themeColor="text1"/>
      <w:lang w:eastAsia="ja-JP"/>
    </w:rPr>
  </w:style>
  <w:style w:type="character" w:customStyle="1" w:styleId="QuoteChar">
    <w:name w:val="Quote Char"/>
    <w:basedOn w:val="DefaultParagraphFont"/>
    <w:link w:val="Quote"/>
    <w:uiPriority w:val="29"/>
    <w:rsid w:val="00D12857"/>
    <w:rPr>
      <w:rFonts w:asciiTheme="minorHAnsi" w:eastAsiaTheme="minorHAnsi" w:hAnsiTheme="minorHAnsi" w:cstheme="minorBidi"/>
      <w:i/>
      <w:iCs/>
      <w:color w:val="000000" w:themeColor="text1"/>
      <w:sz w:val="22"/>
      <w:szCs w:val="22"/>
      <w:lang w:eastAsia="ja-JP"/>
    </w:rPr>
  </w:style>
  <w:style w:type="paragraph" w:styleId="NoSpacing">
    <w:name w:val="No Spacing"/>
    <w:uiPriority w:val="1"/>
    <w:qFormat/>
    <w:rsid w:val="00D12857"/>
    <w:rPr>
      <w:rFonts w:asciiTheme="minorHAnsi" w:eastAsiaTheme="minorHAnsi" w:hAnsiTheme="minorHAnsi" w:cstheme="minorBidi"/>
      <w:sz w:val="22"/>
      <w:szCs w:val="22"/>
      <w:lang w:eastAsia="ja-JP"/>
    </w:rPr>
  </w:style>
  <w:style w:type="character" w:customStyle="1" w:styleId="mtps-cell">
    <w:name w:val="mtps-cell"/>
    <w:basedOn w:val="DefaultParagraphFont"/>
    <w:rsid w:val="00D12857"/>
  </w:style>
  <w:style w:type="character" w:customStyle="1" w:styleId="input">
    <w:name w:val="input"/>
    <w:basedOn w:val="DefaultParagraphFont"/>
    <w:rsid w:val="00D12857"/>
  </w:style>
  <w:style w:type="paragraph" w:styleId="IntenseQuote">
    <w:name w:val="Intense Quote"/>
    <w:basedOn w:val="Normal"/>
    <w:next w:val="Normal"/>
    <w:link w:val="IntenseQuoteChar"/>
    <w:uiPriority w:val="30"/>
    <w:qFormat/>
    <w:rsid w:val="00D12857"/>
    <w:pPr>
      <w:pBdr>
        <w:bottom w:val="single" w:sz="4" w:space="4" w:color="4F81BD" w:themeColor="accent1"/>
      </w:pBdr>
      <w:spacing w:before="200" w:after="280"/>
      <w:ind w:left="936" w:right="936"/>
    </w:pPr>
    <w:rPr>
      <w:b/>
      <w:bCs/>
      <w:i/>
      <w:iCs/>
      <w:color w:val="4F81BD" w:themeColor="accent1"/>
      <w:lang w:eastAsia="ja-JP"/>
    </w:rPr>
  </w:style>
  <w:style w:type="character" w:customStyle="1" w:styleId="IntenseQuoteChar">
    <w:name w:val="Intense Quote Char"/>
    <w:basedOn w:val="DefaultParagraphFont"/>
    <w:link w:val="IntenseQuote"/>
    <w:uiPriority w:val="30"/>
    <w:rsid w:val="00D12857"/>
    <w:rPr>
      <w:rFonts w:asciiTheme="minorHAnsi" w:eastAsiaTheme="minorHAnsi" w:hAnsiTheme="minorHAnsi" w:cstheme="minorBidi"/>
      <w:b/>
      <w:bCs/>
      <w:i/>
      <w:iCs/>
      <w:color w:val="4F81BD" w:themeColor="accent1"/>
      <w:sz w:val="22"/>
      <w:szCs w:val="22"/>
      <w:lang w:eastAsia="ja-JP"/>
    </w:rPr>
  </w:style>
  <w:style w:type="paragraph" w:styleId="Revision">
    <w:name w:val="Revision"/>
    <w:hidden/>
    <w:uiPriority w:val="99"/>
    <w:rsid w:val="00D12857"/>
    <w:rPr>
      <w:rFonts w:asciiTheme="minorHAnsi" w:eastAsiaTheme="minorHAnsi" w:hAnsiTheme="minorHAnsi" w:cstheme="minorBidi"/>
      <w:sz w:val="22"/>
      <w:szCs w:val="22"/>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uiPriority="99"/>
    <w:lsdException w:name="Title" w:uiPriority="10" w:qFormat="1"/>
    <w:lsdException w:name="Default Paragraph Font" w:uiPriority="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annotation subject" w:uiPriority="99"/>
    <w:lsdException w:name="No List" w:uiPriority="99"/>
    <w:lsdException w:name="Balloon Text" w:uiPriority="99"/>
    <w:lsdException w:name="Table Grid" w:uiPriority="59"/>
    <w:lsdException w:name="No Spacing" w:uiPriority="1" w:qFormat="1"/>
    <w:lsdException w:name="Revision" w:uiPriority="99"/>
    <w:lsdException w:name="List Paragraph" w:uiPriority="34" w:qFormat="1"/>
    <w:lsdException w:name="Quote" w:uiPriority="29" w:qFormat="1"/>
    <w:lsdException w:name="Intense Quote" w:uiPriority="30" w:qFormat="1"/>
    <w:lsdException w:name="Light List Accent 5" w:uiPriority="61"/>
    <w:lsdException w:name="Subtle Emphasis" w:qFormat="1"/>
    <w:lsdException w:name="Intense Emphasis" w:qFormat="1"/>
    <w:lsdException w:name="Subtle Reference" w:qFormat="1"/>
    <w:lsdException w:name="Intense Reference" w:qFormat="1"/>
    <w:lsdException w:name="Book Title" w:qFormat="1"/>
    <w:lsdException w:name="TOC Heading" w:semiHidden="1" w:uiPriority="39" w:unhideWhenUsed="1" w:qFormat="1"/>
  </w:latentStyles>
  <w:style w:type="paragraph" w:default="1" w:styleId="Normal">
    <w:name w:val="Normal"/>
    <w:aliases w:val="Text,t"/>
    <w:qFormat/>
    <w:rsid w:val="00DA526A"/>
    <w:pPr>
      <w:spacing w:after="200" w:line="276" w:lineRule="auto"/>
    </w:pPr>
    <w:rPr>
      <w:rFonts w:asciiTheme="minorHAnsi" w:eastAsiaTheme="minorHAnsi" w:hAnsiTheme="minorHAnsi" w:cstheme="minorBidi"/>
      <w:sz w:val="22"/>
      <w:szCs w:val="22"/>
    </w:rPr>
  </w:style>
  <w:style w:type="paragraph" w:styleId="Heading1">
    <w:name w:val="heading 1"/>
    <w:aliases w:val="h1"/>
    <w:next w:val="Normal"/>
    <w:link w:val="Heading1Char"/>
    <w:qFormat/>
    <w:rsid w:val="00D12857"/>
    <w:pPr>
      <w:keepNext/>
      <w:pBdr>
        <w:bottom w:val="single" w:sz="4" w:space="6" w:color="auto"/>
      </w:pBdr>
      <w:spacing w:before="480" w:after="120"/>
      <w:outlineLvl w:val="0"/>
    </w:pPr>
    <w:rPr>
      <w:rFonts w:ascii="Arial" w:hAnsi="Arial"/>
      <w:b/>
      <w:kern w:val="24"/>
      <w:sz w:val="40"/>
      <w:szCs w:val="40"/>
    </w:rPr>
  </w:style>
  <w:style w:type="paragraph" w:styleId="Heading2">
    <w:name w:val="heading 2"/>
    <w:aliases w:val="h2"/>
    <w:basedOn w:val="Heading1"/>
    <w:next w:val="Normal"/>
    <w:link w:val="Heading2Char"/>
    <w:qFormat/>
    <w:rsid w:val="00D12857"/>
    <w:pPr>
      <w:pBdr>
        <w:bottom w:val="none" w:sz="0" w:space="0" w:color="auto"/>
      </w:pBdr>
      <w:spacing w:before="360" w:after="60"/>
      <w:outlineLvl w:val="1"/>
    </w:pPr>
    <w:rPr>
      <w:sz w:val="36"/>
      <w:szCs w:val="36"/>
    </w:rPr>
  </w:style>
  <w:style w:type="paragraph" w:styleId="Heading3">
    <w:name w:val="heading 3"/>
    <w:aliases w:val="h3"/>
    <w:basedOn w:val="Heading1"/>
    <w:next w:val="Normal"/>
    <w:link w:val="Heading3Char"/>
    <w:qFormat/>
    <w:rsid w:val="00D12857"/>
    <w:pPr>
      <w:pBdr>
        <w:bottom w:val="none" w:sz="0" w:space="0" w:color="auto"/>
      </w:pBdr>
      <w:spacing w:before="360" w:after="60"/>
      <w:outlineLvl w:val="2"/>
    </w:pPr>
    <w:rPr>
      <w:sz w:val="28"/>
      <w:szCs w:val="28"/>
    </w:rPr>
  </w:style>
  <w:style w:type="paragraph" w:styleId="Heading4">
    <w:name w:val="heading 4"/>
    <w:aliases w:val="h4"/>
    <w:basedOn w:val="Heading1"/>
    <w:next w:val="Normal"/>
    <w:link w:val="Heading4Char"/>
    <w:qFormat/>
    <w:rsid w:val="00D12857"/>
    <w:pPr>
      <w:pBdr>
        <w:bottom w:val="none" w:sz="0" w:space="0" w:color="auto"/>
      </w:pBdr>
      <w:spacing w:before="360" w:after="60" w:line="280" w:lineRule="exact"/>
      <w:outlineLvl w:val="3"/>
    </w:pPr>
    <w:rPr>
      <w:sz w:val="24"/>
      <w:szCs w:val="24"/>
    </w:rPr>
  </w:style>
  <w:style w:type="paragraph" w:styleId="Heading5">
    <w:name w:val="heading 5"/>
    <w:aliases w:val="h5"/>
    <w:basedOn w:val="Label"/>
    <w:next w:val="Normal"/>
    <w:link w:val="Heading5Char"/>
    <w:qFormat/>
    <w:rsid w:val="00D12857"/>
    <w:pPr>
      <w:outlineLvl w:val="4"/>
    </w:pPr>
  </w:style>
  <w:style w:type="paragraph" w:styleId="Heading6">
    <w:name w:val="heading 6"/>
    <w:aliases w:val="h6"/>
    <w:basedOn w:val="Normal"/>
    <w:next w:val="Normal"/>
    <w:link w:val="Heading6Char"/>
    <w:qFormat/>
    <w:rsid w:val="00D12857"/>
    <w:pPr>
      <w:spacing w:before="120"/>
      <w:outlineLvl w:val="5"/>
    </w:pPr>
    <w:rPr>
      <w:b/>
    </w:rPr>
  </w:style>
  <w:style w:type="paragraph" w:styleId="Heading7">
    <w:name w:val="heading 7"/>
    <w:aliases w:val="h7"/>
    <w:basedOn w:val="Normal"/>
    <w:next w:val="Normal"/>
    <w:link w:val="Heading7Char"/>
    <w:uiPriority w:val="9"/>
    <w:qFormat/>
    <w:locked/>
    <w:rsid w:val="00D12857"/>
    <w:pPr>
      <w:outlineLvl w:val="6"/>
    </w:pPr>
    <w:rPr>
      <w:color w:val="C0C0C0"/>
      <w:szCs w:val="24"/>
    </w:rPr>
  </w:style>
  <w:style w:type="paragraph" w:styleId="Heading8">
    <w:name w:val="heading 8"/>
    <w:aliases w:val="h8"/>
    <w:basedOn w:val="Normal"/>
    <w:next w:val="Normal"/>
    <w:link w:val="Heading8Char"/>
    <w:uiPriority w:val="9"/>
    <w:qFormat/>
    <w:locked/>
    <w:rsid w:val="00D12857"/>
    <w:pPr>
      <w:outlineLvl w:val="7"/>
    </w:pPr>
    <w:rPr>
      <w:iCs/>
      <w:color w:val="C0C0C0"/>
    </w:rPr>
  </w:style>
  <w:style w:type="paragraph" w:styleId="Heading9">
    <w:name w:val="heading 9"/>
    <w:aliases w:val="h9"/>
    <w:basedOn w:val="Normal"/>
    <w:next w:val="Normal"/>
    <w:link w:val="Heading9Char"/>
    <w:qFormat/>
    <w:locked/>
    <w:rsid w:val="00D12857"/>
    <w:pPr>
      <w:outlineLvl w:val="8"/>
    </w:pPr>
    <w:rPr>
      <w:rFonts w:cs="Arial"/>
      <w:color w:val="C0C0C0"/>
    </w:rPr>
  </w:style>
  <w:style w:type="character" w:default="1" w:styleId="DefaultParagraphFont">
    <w:name w:val="Default Paragraph Font"/>
    <w:uiPriority w:val="1"/>
    <w:semiHidden/>
    <w:unhideWhenUsed/>
    <w:rsid w:val="00DA526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A526A"/>
  </w:style>
  <w:style w:type="paragraph" w:customStyle="1" w:styleId="Figure">
    <w:name w:val="Figure"/>
    <w:aliases w:val="fig"/>
    <w:basedOn w:val="Normal"/>
    <w:rsid w:val="008D79A7"/>
    <w:pPr>
      <w:spacing w:line="240" w:lineRule="auto"/>
    </w:pPr>
    <w:rPr>
      <w:color w:val="0000FF"/>
    </w:rPr>
  </w:style>
  <w:style w:type="paragraph" w:customStyle="1" w:styleId="Code">
    <w:name w:val="Code"/>
    <w:aliases w:val="c"/>
    <w:link w:val="CodeChar"/>
    <w:locked/>
    <w:rsid w:val="00D078A9"/>
    <w:pPr>
      <w:spacing w:after="60" w:line="300" w:lineRule="exact"/>
    </w:pPr>
    <w:rPr>
      <w:rFonts w:ascii="Courier New" w:hAnsi="Courier New"/>
      <w:noProof/>
      <w:color w:val="000000"/>
      <w:sz w:val="16"/>
      <w:szCs w:val="16"/>
    </w:rPr>
  </w:style>
  <w:style w:type="paragraph" w:customStyle="1" w:styleId="LabelinList2">
    <w:name w:val="Label in List 2"/>
    <w:aliases w:val="l2"/>
    <w:basedOn w:val="Label"/>
    <w:next w:val="TextinList2"/>
    <w:rsid w:val="008D79A7"/>
    <w:pPr>
      <w:ind w:left="720"/>
    </w:pPr>
  </w:style>
  <w:style w:type="paragraph" w:customStyle="1" w:styleId="TextinList2">
    <w:name w:val="Text in List 2"/>
    <w:aliases w:val="t2"/>
    <w:basedOn w:val="Normal"/>
    <w:rsid w:val="008D79A7"/>
    <w:pPr>
      <w:ind w:left="720"/>
    </w:pPr>
  </w:style>
  <w:style w:type="paragraph" w:customStyle="1" w:styleId="Label">
    <w:name w:val="Label"/>
    <w:aliases w:val="l"/>
    <w:basedOn w:val="Normal"/>
    <w:link w:val="LabelChar"/>
    <w:rsid w:val="008D79A7"/>
    <w:pPr>
      <w:keepNext/>
      <w:spacing w:before="240" w:line="240" w:lineRule="auto"/>
    </w:pPr>
    <w:rPr>
      <w:b/>
    </w:rPr>
  </w:style>
  <w:style w:type="paragraph" w:styleId="FootnoteText">
    <w:name w:val="footnote text"/>
    <w:aliases w:val="ft,Used by Word for text of Help footnotes"/>
    <w:basedOn w:val="Normal"/>
    <w:rsid w:val="008D79A7"/>
    <w:rPr>
      <w:color w:val="0000FF"/>
    </w:rPr>
  </w:style>
  <w:style w:type="paragraph" w:customStyle="1" w:styleId="NumberedList2">
    <w:name w:val="Numbered List 2"/>
    <w:aliases w:val="nl2"/>
    <w:basedOn w:val="ListNumber"/>
    <w:rsid w:val="00647479"/>
    <w:pPr>
      <w:numPr>
        <w:numId w:val="4"/>
      </w:numPr>
    </w:pPr>
  </w:style>
  <w:style w:type="paragraph" w:customStyle="1" w:styleId="Syntax">
    <w:name w:val="Syntax"/>
    <w:aliases w:val="s"/>
    <w:basedOn w:val="Normal"/>
    <w:locked/>
    <w:rsid w:val="008D79A7"/>
    <w:pPr>
      <w:shd w:val="clear" w:color="C0C0C0" w:fill="auto"/>
    </w:pPr>
    <w:rPr>
      <w:noProof/>
      <w:color w:val="C0C0C0"/>
    </w:rPr>
  </w:style>
  <w:style w:type="character" w:styleId="FootnoteReference">
    <w:name w:val="footnote reference"/>
    <w:aliases w:val="fr,Used by Word for Help footnote symbols"/>
    <w:rsid w:val="008D79A7"/>
    <w:rPr>
      <w:color w:val="0000FF"/>
      <w:vertAlign w:val="superscript"/>
    </w:rPr>
  </w:style>
  <w:style w:type="character" w:customStyle="1" w:styleId="CodeEmbedded">
    <w:name w:val="Code Embedded"/>
    <w:aliases w:val="ce"/>
    <w:rsid w:val="008D79A7"/>
    <w:rPr>
      <w:rFonts w:ascii="Courier New" w:hAnsi="Courier New"/>
      <w:noProof/>
      <w:color w:val="auto"/>
      <w:position w:val="0"/>
      <w:sz w:val="16"/>
      <w:szCs w:val="16"/>
      <w:u w:val="none"/>
    </w:rPr>
  </w:style>
  <w:style w:type="character" w:customStyle="1" w:styleId="LabelEmbedded">
    <w:name w:val="Label Embedded"/>
    <w:aliases w:val="le"/>
    <w:rsid w:val="008D79A7"/>
    <w:rPr>
      <w:rFonts w:ascii="Arial" w:hAnsi="Arial"/>
      <w:b/>
      <w:sz w:val="20"/>
      <w:szCs w:val="18"/>
    </w:rPr>
  </w:style>
  <w:style w:type="character" w:customStyle="1" w:styleId="LinkText">
    <w:name w:val="Link Text"/>
    <w:aliases w:val="lt"/>
    <w:rsid w:val="008D79A7"/>
    <w:rPr>
      <w:rFonts w:ascii="Arial" w:hAnsi="Arial"/>
      <w:color w:val="0000FF"/>
      <w:sz w:val="20"/>
      <w:szCs w:val="18"/>
      <w:u w:val="single"/>
    </w:rPr>
  </w:style>
  <w:style w:type="character" w:customStyle="1" w:styleId="LinkID">
    <w:name w:val="Link ID"/>
    <w:aliases w:val="lid"/>
    <w:rsid w:val="008D79A7"/>
    <w:rPr>
      <w:rFonts w:ascii="Arial" w:hAnsi="Arial"/>
      <w:noProof/>
      <w:vanish/>
      <w:color w:val="0000FF"/>
      <w:sz w:val="20"/>
      <w:szCs w:val="18"/>
      <w:u w:val="none"/>
      <w:bdr w:val="none" w:sz="0" w:space="0" w:color="auto"/>
      <w:shd w:val="clear" w:color="auto" w:fill="auto"/>
      <w:lang w:val="en-US"/>
    </w:rPr>
  </w:style>
  <w:style w:type="paragraph" w:customStyle="1" w:styleId="DSTOC1-0">
    <w:name w:val="DSTOC1-0"/>
    <w:basedOn w:val="Heading1"/>
    <w:rsid w:val="00990F9B"/>
    <w:pPr>
      <w:outlineLvl w:val="9"/>
    </w:pPr>
    <w:rPr>
      <w:bCs/>
    </w:rPr>
  </w:style>
  <w:style w:type="paragraph" w:customStyle="1" w:styleId="DSTOC2-0">
    <w:name w:val="DSTOC2-0"/>
    <w:basedOn w:val="Heading2"/>
    <w:rsid w:val="00990F9B"/>
    <w:pPr>
      <w:outlineLvl w:val="9"/>
    </w:pPr>
    <w:rPr>
      <w:bCs/>
      <w:iCs/>
    </w:rPr>
  </w:style>
  <w:style w:type="paragraph" w:customStyle="1" w:styleId="DSTOC3-0">
    <w:name w:val="DSTOC3-0"/>
    <w:basedOn w:val="Heading3"/>
    <w:rsid w:val="00990F9B"/>
    <w:pPr>
      <w:outlineLvl w:val="9"/>
    </w:pPr>
    <w:rPr>
      <w:bCs/>
    </w:rPr>
  </w:style>
  <w:style w:type="paragraph" w:customStyle="1" w:styleId="DSTOC4-0">
    <w:name w:val="DSTOC4-0"/>
    <w:basedOn w:val="Heading4"/>
    <w:rsid w:val="00990F9B"/>
    <w:pPr>
      <w:outlineLvl w:val="9"/>
    </w:pPr>
    <w:rPr>
      <w:bCs/>
    </w:rPr>
  </w:style>
  <w:style w:type="paragraph" w:customStyle="1" w:styleId="DSTOC5-0">
    <w:name w:val="DSTOC5-0"/>
    <w:basedOn w:val="Heading5"/>
    <w:rsid w:val="00990F9B"/>
    <w:pPr>
      <w:outlineLvl w:val="9"/>
    </w:pPr>
    <w:rPr>
      <w:bCs/>
      <w:iCs/>
    </w:rPr>
  </w:style>
  <w:style w:type="paragraph" w:customStyle="1" w:styleId="DSTOC6-0">
    <w:name w:val="DSTOC6-0"/>
    <w:basedOn w:val="Heading6"/>
    <w:rsid w:val="00990F9B"/>
    <w:pPr>
      <w:outlineLvl w:val="9"/>
    </w:pPr>
    <w:rPr>
      <w:bCs/>
    </w:rPr>
  </w:style>
  <w:style w:type="paragraph" w:customStyle="1" w:styleId="DSTOC7-0">
    <w:name w:val="DSTOC7-0"/>
    <w:basedOn w:val="Heading7"/>
    <w:rsid w:val="00990F9B"/>
    <w:pPr>
      <w:outlineLvl w:val="9"/>
    </w:pPr>
  </w:style>
  <w:style w:type="paragraph" w:customStyle="1" w:styleId="DSTOC8-0">
    <w:name w:val="DSTOC8-0"/>
    <w:basedOn w:val="Heading8"/>
    <w:rsid w:val="00990F9B"/>
    <w:pPr>
      <w:outlineLvl w:val="9"/>
    </w:pPr>
  </w:style>
  <w:style w:type="paragraph" w:customStyle="1" w:styleId="DSTOC9-0">
    <w:name w:val="DSTOC9-0"/>
    <w:basedOn w:val="Heading9"/>
    <w:rsid w:val="00990F9B"/>
    <w:pPr>
      <w:outlineLvl w:val="9"/>
    </w:pPr>
  </w:style>
  <w:style w:type="paragraph" w:customStyle="1" w:styleId="DSTOC1-1">
    <w:name w:val="DSTOC1-1"/>
    <w:basedOn w:val="Heading1"/>
    <w:rsid w:val="00990F9B"/>
    <w:pPr>
      <w:outlineLvl w:val="1"/>
    </w:pPr>
    <w:rPr>
      <w:bCs/>
    </w:rPr>
  </w:style>
  <w:style w:type="paragraph" w:customStyle="1" w:styleId="DSTOC1-2">
    <w:name w:val="DSTOC1-2"/>
    <w:basedOn w:val="Heading1"/>
    <w:rsid w:val="00990F9B"/>
    <w:pPr>
      <w:outlineLvl w:val="2"/>
    </w:pPr>
    <w:rPr>
      <w:bCs/>
    </w:rPr>
  </w:style>
  <w:style w:type="paragraph" w:customStyle="1" w:styleId="DSTOC1-3">
    <w:name w:val="DSTOC1-3"/>
    <w:basedOn w:val="Heading1"/>
    <w:rsid w:val="00990F9B"/>
    <w:pPr>
      <w:outlineLvl w:val="3"/>
    </w:pPr>
    <w:rPr>
      <w:bCs/>
    </w:rPr>
  </w:style>
  <w:style w:type="paragraph" w:customStyle="1" w:styleId="DSTOC1-4">
    <w:name w:val="DSTOC1-4"/>
    <w:basedOn w:val="Heading1"/>
    <w:rsid w:val="00990F9B"/>
    <w:pPr>
      <w:outlineLvl w:val="4"/>
    </w:pPr>
    <w:rPr>
      <w:bCs/>
    </w:rPr>
  </w:style>
  <w:style w:type="paragraph" w:customStyle="1" w:styleId="DSTOC1-5">
    <w:name w:val="DSTOC1-5"/>
    <w:basedOn w:val="Heading1"/>
    <w:rsid w:val="00990F9B"/>
    <w:pPr>
      <w:outlineLvl w:val="5"/>
    </w:pPr>
    <w:rPr>
      <w:bCs/>
    </w:rPr>
  </w:style>
  <w:style w:type="paragraph" w:customStyle="1" w:styleId="DSTOC1-6">
    <w:name w:val="DSTOC1-6"/>
    <w:basedOn w:val="Heading1"/>
    <w:rsid w:val="00990F9B"/>
    <w:pPr>
      <w:outlineLvl w:val="6"/>
    </w:pPr>
    <w:rPr>
      <w:bCs/>
    </w:rPr>
  </w:style>
  <w:style w:type="paragraph" w:customStyle="1" w:styleId="DSTOC1-7">
    <w:name w:val="DSTOC1-7"/>
    <w:basedOn w:val="Heading1"/>
    <w:rsid w:val="00990F9B"/>
    <w:pPr>
      <w:outlineLvl w:val="7"/>
    </w:pPr>
    <w:rPr>
      <w:bCs/>
    </w:rPr>
  </w:style>
  <w:style w:type="paragraph" w:customStyle="1" w:styleId="DSTOC1-8">
    <w:name w:val="DSTOC1-8"/>
    <w:basedOn w:val="Heading1"/>
    <w:rsid w:val="00990F9B"/>
    <w:pPr>
      <w:outlineLvl w:val="8"/>
    </w:pPr>
    <w:rPr>
      <w:bCs/>
    </w:rPr>
  </w:style>
  <w:style w:type="paragraph" w:customStyle="1" w:styleId="DSTOC1-9">
    <w:name w:val="DSTOC1-9"/>
    <w:basedOn w:val="Heading1"/>
    <w:rsid w:val="00990F9B"/>
    <w:pPr>
      <w:outlineLvl w:val="9"/>
    </w:pPr>
    <w:rPr>
      <w:bCs/>
    </w:rPr>
  </w:style>
  <w:style w:type="paragraph" w:customStyle="1" w:styleId="DSTOC2-2">
    <w:name w:val="DSTOC2-2"/>
    <w:basedOn w:val="Heading2"/>
    <w:rsid w:val="00990F9B"/>
    <w:pPr>
      <w:outlineLvl w:val="2"/>
    </w:pPr>
    <w:rPr>
      <w:bCs/>
      <w:iCs/>
    </w:rPr>
  </w:style>
  <w:style w:type="paragraph" w:customStyle="1" w:styleId="DSTOC2-3">
    <w:name w:val="DSTOC2-3"/>
    <w:basedOn w:val="Heading2"/>
    <w:rsid w:val="00990F9B"/>
    <w:pPr>
      <w:outlineLvl w:val="3"/>
    </w:pPr>
    <w:rPr>
      <w:bCs/>
      <w:iCs/>
    </w:rPr>
  </w:style>
  <w:style w:type="paragraph" w:customStyle="1" w:styleId="DSTOC2-4">
    <w:name w:val="DSTOC2-4"/>
    <w:basedOn w:val="Heading2"/>
    <w:rsid w:val="00990F9B"/>
    <w:pPr>
      <w:outlineLvl w:val="4"/>
    </w:pPr>
    <w:rPr>
      <w:bCs/>
      <w:iCs/>
    </w:rPr>
  </w:style>
  <w:style w:type="paragraph" w:customStyle="1" w:styleId="DSTOC2-5">
    <w:name w:val="DSTOC2-5"/>
    <w:basedOn w:val="Heading2"/>
    <w:rsid w:val="00990F9B"/>
    <w:pPr>
      <w:outlineLvl w:val="5"/>
    </w:pPr>
    <w:rPr>
      <w:bCs/>
      <w:iCs/>
    </w:rPr>
  </w:style>
  <w:style w:type="paragraph" w:customStyle="1" w:styleId="DSTOC2-6">
    <w:name w:val="DSTOC2-6"/>
    <w:basedOn w:val="Heading2"/>
    <w:rsid w:val="00990F9B"/>
    <w:pPr>
      <w:outlineLvl w:val="6"/>
    </w:pPr>
    <w:rPr>
      <w:bCs/>
      <w:iCs/>
    </w:rPr>
  </w:style>
  <w:style w:type="paragraph" w:customStyle="1" w:styleId="DSTOC2-7">
    <w:name w:val="DSTOC2-7"/>
    <w:basedOn w:val="Heading2"/>
    <w:rsid w:val="00990F9B"/>
    <w:pPr>
      <w:outlineLvl w:val="7"/>
    </w:pPr>
    <w:rPr>
      <w:bCs/>
      <w:iCs/>
    </w:rPr>
  </w:style>
  <w:style w:type="paragraph" w:customStyle="1" w:styleId="DSTOC2-8">
    <w:name w:val="DSTOC2-8"/>
    <w:basedOn w:val="Heading2"/>
    <w:rsid w:val="00990F9B"/>
    <w:pPr>
      <w:outlineLvl w:val="8"/>
    </w:pPr>
    <w:rPr>
      <w:bCs/>
      <w:iCs/>
    </w:rPr>
  </w:style>
  <w:style w:type="paragraph" w:customStyle="1" w:styleId="DSTOC2-9">
    <w:name w:val="DSTOC2-9"/>
    <w:basedOn w:val="Heading2"/>
    <w:rsid w:val="00990F9B"/>
    <w:pPr>
      <w:outlineLvl w:val="9"/>
    </w:pPr>
    <w:rPr>
      <w:bCs/>
      <w:iCs/>
    </w:rPr>
  </w:style>
  <w:style w:type="paragraph" w:customStyle="1" w:styleId="DSTOC3-3">
    <w:name w:val="DSTOC3-3"/>
    <w:basedOn w:val="Heading3"/>
    <w:rsid w:val="00990F9B"/>
    <w:pPr>
      <w:outlineLvl w:val="3"/>
    </w:pPr>
    <w:rPr>
      <w:bCs/>
    </w:rPr>
  </w:style>
  <w:style w:type="paragraph" w:customStyle="1" w:styleId="DSTOC3-4">
    <w:name w:val="DSTOC3-4"/>
    <w:basedOn w:val="Heading3"/>
    <w:rsid w:val="00990F9B"/>
    <w:pPr>
      <w:outlineLvl w:val="4"/>
    </w:pPr>
    <w:rPr>
      <w:bCs/>
    </w:rPr>
  </w:style>
  <w:style w:type="paragraph" w:customStyle="1" w:styleId="DSTOC3-5">
    <w:name w:val="DSTOC3-5"/>
    <w:basedOn w:val="Heading3"/>
    <w:rsid w:val="00990F9B"/>
    <w:pPr>
      <w:outlineLvl w:val="5"/>
    </w:pPr>
    <w:rPr>
      <w:bCs/>
    </w:rPr>
  </w:style>
  <w:style w:type="paragraph" w:customStyle="1" w:styleId="DSTOC3-6">
    <w:name w:val="DSTOC3-6"/>
    <w:basedOn w:val="Heading3"/>
    <w:rsid w:val="00990F9B"/>
    <w:pPr>
      <w:outlineLvl w:val="6"/>
    </w:pPr>
    <w:rPr>
      <w:bCs/>
    </w:rPr>
  </w:style>
  <w:style w:type="paragraph" w:customStyle="1" w:styleId="DSTOC3-7">
    <w:name w:val="DSTOC3-7"/>
    <w:basedOn w:val="Heading3"/>
    <w:rsid w:val="00990F9B"/>
    <w:pPr>
      <w:outlineLvl w:val="7"/>
    </w:pPr>
    <w:rPr>
      <w:bCs/>
    </w:rPr>
  </w:style>
  <w:style w:type="paragraph" w:customStyle="1" w:styleId="DSTOC3-8">
    <w:name w:val="DSTOC3-8"/>
    <w:basedOn w:val="Heading3"/>
    <w:rsid w:val="00990F9B"/>
    <w:pPr>
      <w:outlineLvl w:val="8"/>
    </w:pPr>
    <w:rPr>
      <w:bCs/>
    </w:rPr>
  </w:style>
  <w:style w:type="paragraph" w:customStyle="1" w:styleId="DSTOC3-9">
    <w:name w:val="DSTOC3-9"/>
    <w:basedOn w:val="Heading3"/>
    <w:rsid w:val="00990F9B"/>
    <w:pPr>
      <w:outlineLvl w:val="9"/>
    </w:pPr>
    <w:rPr>
      <w:bCs/>
    </w:rPr>
  </w:style>
  <w:style w:type="paragraph" w:customStyle="1" w:styleId="DSTOC4-4">
    <w:name w:val="DSTOC4-4"/>
    <w:basedOn w:val="Heading4"/>
    <w:rsid w:val="00990F9B"/>
    <w:pPr>
      <w:outlineLvl w:val="4"/>
    </w:pPr>
    <w:rPr>
      <w:bCs/>
    </w:rPr>
  </w:style>
  <w:style w:type="paragraph" w:customStyle="1" w:styleId="DSTOC4-5">
    <w:name w:val="DSTOC4-5"/>
    <w:basedOn w:val="Heading4"/>
    <w:rsid w:val="00990F9B"/>
    <w:pPr>
      <w:outlineLvl w:val="5"/>
    </w:pPr>
    <w:rPr>
      <w:bCs/>
    </w:rPr>
  </w:style>
  <w:style w:type="paragraph" w:customStyle="1" w:styleId="DSTOC4-6">
    <w:name w:val="DSTOC4-6"/>
    <w:basedOn w:val="Heading4"/>
    <w:rsid w:val="00990F9B"/>
    <w:pPr>
      <w:outlineLvl w:val="6"/>
    </w:pPr>
    <w:rPr>
      <w:bCs/>
    </w:rPr>
  </w:style>
  <w:style w:type="paragraph" w:customStyle="1" w:styleId="DSTOC4-7">
    <w:name w:val="DSTOC4-7"/>
    <w:basedOn w:val="Heading4"/>
    <w:rsid w:val="00990F9B"/>
    <w:pPr>
      <w:outlineLvl w:val="7"/>
    </w:pPr>
    <w:rPr>
      <w:bCs/>
    </w:rPr>
  </w:style>
  <w:style w:type="paragraph" w:customStyle="1" w:styleId="DSTOC4-8">
    <w:name w:val="DSTOC4-8"/>
    <w:basedOn w:val="Heading4"/>
    <w:rsid w:val="00990F9B"/>
    <w:pPr>
      <w:outlineLvl w:val="8"/>
    </w:pPr>
    <w:rPr>
      <w:bCs/>
    </w:rPr>
  </w:style>
  <w:style w:type="paragraph" w:customStyle="1" w:styleId="DSTOC4-9">
    <w:name w:val="DSTOC4-9"/>
    <w:basedOn w:val="Heading4"/>
    <w:rsid w:val="00990F9B"/>
    <w:pPr>
      <w:outlineLvl w:val="9"/>
    </w:pPr>
    <w:rPr>
      <w:bCs/>
    </w:rPr>
  </w:style>
  <w:style w:type="paragraph" w:customStyle="1" w:styleId="DSTOC5-5">
    <w:name w:val="DSTOC5-5"/>
    <w:basedOn w:val="Heading5"/>
    <w:rsid w:val="00990F9B"/>
    <w:pPr>
      <w:outlineLvl w:val="5"/>
    </w:pPr>
    <w:rPr>
      <w:bCs/>
      <w:iCs/>
    </w:rPr>
  </w:style>
  <w:style w:type="paragraph" w:customStyle="1" w:styleId="DSTOC5-6">
    <w:name w:val="DSTOC5-6"/>
    <w:basedOn w:val="Heading5"/>
    <w:rsid w:val="00990F9B"/>
    <w:pPr>
      <w:outlineLvl w:val="6"/>
    </w:pPr>
    <w:rPr>
      <w:bCs/>
      <w:iCs/>
    </w:rPr>
  </w:style>
  <w:style w:type="paragraph" w:customStyle="1" w:styleId="DSTOC5-7">
    <w:name w:val="DSTOC5-7"/>
    <w:basedOn w:val="Heading5"/>
    <w:rsid w:val="00990F9B"/>
    <w:pPr>
      <w:outlineLvl w:val="7"/>
    </w:pPr>
    <w:rPr>
      <w:bCs/>
      <w:iCs/>
    </w:rPr>
  </w:style>
  <w:style w:type="paragraph" w:customStyle="1" w:styleId="DSTOC5-8">
    <w:name w:val="DSTOC5-8"/>
    <w:basedOn w:val="Heading5"/>
    <w:rsid w:val="00990F9B"/>
    <w:pPr>
      <w:outlineLvl w:val="8"/>
    </w:pPr>
    <w:rPr>
      <w:bCs/>
      <w:iCs/>
    </w:rPr>
  </w:style>
  <w:style w:type="paragraph" w:customStyle="1" w:styleId="DSTOC5-9">
    <w:name w:val="DSTOC5-9"/>
    <w:basedOn w:val="Heading5"/>
    <w:rsid w:val="00990F9B"/>
    <w:pPr>
      <w:outlineLvl w:val="9"/>
    </w:pPr>
    <w:rPr>
      <w:bCs/>
      <w:iCs/>
    </w:rPr>
  </w:style>
  <w:style w:type="paragraph" w:customStyle="1" w:styleId="DSTOC6-6">
    <w:name w:val="DSTOC6-6"/>
    <w:basedOn w:val="Heading6"/>
    <w:rsid w:val="00990F9B"/>
    <w:pPr>
      <w:outlineLvl w:val="6"/>
    </w:pPr>
    <w:rPr>
      <w:bCs/>
    </w:rPr>
  </w:style>
  <w:style w:type="paragraph" w:customStyle="1" w:styleId="DSTOC6-7">
    <w:name w:val="DSTOC6-7"/>
    <w:basedOn w:val="Heading6"/>
    <w:rsid w:val="00990F9B"/>
    <w:pPr>
      <w:outlineLvl w:val="7"/>
    </w:pPr>
    <w:rPr>
      <w:bCs/>
    </w:rPr>
  </w:style>
  <w:style w:type="paragraph" w:customStyle="1" w:styleId="DSTOC6-8">
    <w:name w:val="DSTOC6-8"/>
    <w:basedOn w:val="Heading6"/>
    <w:rsid w:val="00990F9B"/>
    <w:pPr>
      <w:outlineLvl w:val="8"/>
    </w:pPr>
    <w:rPr>
      <w:bCs/>
    </w:rPr>
  </w:style>
  <w:style w:type="paragraph" w:customStyle="1" w:styleId="DSTOC6-9">
    <w:name w:val="DSTOC6-9"/>
    <w:basedOn w:val="Heading6"/>
    <w:rsid w:val="00990F9B"/>
    <w:pPr>
      <w:outlineLvl w:val="9"/>
    </w:pPr>
    <w:rPr>
      <w:bCs/>
    </w:rPr>
  </w:style>
  <w:style w:type="paragraph" w:customStyle="1" w:styleId="DSTOC7-7">
    <w:name w:val="DSTOC7-7"/>
    <w:basedOn w:val="Heading7"/>
    <w:rsid w:val="00990F9B"/>
    <w:pPr>
      <w:outlineLvl w:val="7"/>
    </w:pPr>
  </w:style>
  <w:style w:type="paragraph" w:customStyle="1" w:styleId="DSTOC7-8">
    <w:name w:val="DSTOC7-8"/>
    <w:basedOn w:val="Heading7"/>
    <w:rsid w:val="00990F9B"/>
    <w:pPr>
      <w:outlineLvl w:val="8"/>
    </w:pPr>
  </w:style>
  <w:style w:type="paragraph" w:customStyle="1" w:styleId="DSTOC7-9">
    <w:name w:val="DSTOC7-9"/>
    <w:basedOn w:val="Heading7"/>
    <w:rsid w:val="00990F9B"/>
    <w:pPr>
      <w:outlineLvl w:val="9"/>
    </w:pPr>
  </w:style>
  <w:style w:type="paragraph" w:customStyle="1" w:styleId="DSTOC8-8">
    <w:name w:val="DSTOC8-8"/>
    <w:basedOn w:val="Heading8"/>
    <w:rsid w:val="00990F9B"/>
    <w:pPr>
      <w:outlineLvl w:val="8"/>
    </w:pPr>
  </w:style>
  <w:style w:type="paragraph" w:customStyle="1" w:styleId="DSTOC8-9">
    <w:name w:val="DSTOC8-9"/>
    <w:basedOn w:val="Heading8"/>
    <w:rsid w:val="00990F9B"/>
    <w:pPr>
      <w:outlineLvl w:val="9"/>
    </w:pPr>
  </w:style>
  <w:style w:type="paragraph" w:customStyle="1" w:styleId="DSTOC9-9">
    <w:name w:val="DSTOC9-9"/>
    <w:basedOn w:val="Heading9"/>
    <w:rsid w:val="00990F9B"/>
    <w:pPr>
      <w:outlineLvl w:val="9"/>
    </w:pPr>
  </w:style>
  <w:style w:type="paragraph" w:customStyle="1" w:styleId="TableSpacing">
    <w:name w:val="Table Spacing"/>
    <w:aliases w:val="ts"/>
    <w:basedOn w:val="Normal"/>
    <w:next w:val="Normal"/>
    <w:rsid w:val="008D79A7"/>
    <w:pPr>
      <w:spacing w:before="80" w:after="80" w:line="240" w:lineRule="auto"/>
    </w:pPr>
    <w:rPr>
      <w:sz w:val="8"/>
      <w:szCs w:val="8"/>
    </w:rPr>
  </w:style>
  <w:style w:type="paragraph" w:customStyle="1" w:styleId="AlertLabel">
    <w:name w:val="Alert Label"/>
    <w:aliases w:val="al"/>
    <w:basedOn w:val="Normal"/>
    <w:rsid w:val="008D79A7"/>
    <w:pPr>
      <w:keepNext/>
      <w:spacing w:before="120" w:after="0" w:line="300" w:lineRule="exact"/>
    </w:pPr>
    <w:rPr>
      <w:b/>
    </w:rPr>
  </w:style>
  <w:style w:type="character" w:customStyle="1" w:styleId="ConditionalMarker">
    <w:name w:val="Conditional Marker"/>
    <w:aliases w:val="cm"/>
    <w:locked/>
    <w:rsid w:val="008D79A7"/>
    <w:rPr>
      <w:rFonts w:ascii="Arial" w:hAnsi="Arial"/>
      <w:noProof/>
      <w:vanish/>
      <w:color w:val="C0C0C0"/>
      <w:sz w:val="20"/>
      <w:szCs w:val="18"/>
      <w:bdr w:val="none" w:sz="0" w:space="0" w:color="auto"/>
      <w:shd w:val="clear" w:color="FFFF00" w:fill="auto"/>
      <w:lang w:val="en-US"/>
    </w:rPr>
  </w:style>
  <w:style w:type="paragraph" w:customStyle="1" w:styleId="FigureinList2">
    <w:name w:val="Figure in List 2"/>
    <w:aliases w:val="fig2"/>
    <w:basedOn w:val="Figure"/>
    <w:next w:val="TextinList2"/>
    <w:rsid w:val="008D79A7"/>
    <w:pPr>
      <w:ind w:left="720"/>
    </w:pPr>
  </w:style>
  <w:style w:type="paragraph" w:customStyle="1" w:styleId="LabelinList1">
    <w:name w:val="Label in List 1"/>
    <w:aliases w:val="l1"/>
    <w:basedOn w:val="Label"/>
    <w:next w:val="TextinList1"/>
    <w:link w:val="LabelinList1Char"/>
    <w:rsid w:val="008D79A7"/>
    <w:pPr>
      <w:ind w:left="360"/>
    </w:pPr>
  </w:style>
  <w:style w:type="paragraph" w:customStyle="1" w:styleId="TextinList1">
    <w:name w:val="Text in List 1"/>
    <w:aliases w:val="t1"/>
    <w:basedOn w:val="Normal"/>
    <w:rsid w:val="008D79A7"/>
    <w:pPr>
      <w:ind w:left="360"/>
    </w:pPr>
  </w:style>
  <w:style w:type="paragraph" w:customStyle="1" w:styleId="AlertLabelinList1">
    <w:name w:val="Alert Label in List 1"/>
    <w:aliases w:val="al1"/>
    <w:basedOn w:val="AlertLabel"/>
    <w:rsid w:val="008D79A7"/>
    <w:pPr>
      <w:ind w:left="360"/>
    </w:pPr>
  </w:style>
  <w:style w:type="paragraph" w:customStyle="1" w:styleId="FigureinList1">
    <w:name w:val="Figure in List 1"/>
    <w:aliases w:val="fig1"/>
    <w:basedOn w:val="Figure"/>
    <w:next w:val="TextinList1"/>
    <w:rsid w:val="008D79A7"/>
    <w:pPr>
      <w:ind w:left="360"/>
    </w:pPr>
  </w:style>
  <w:style w:type="paragraph" w:styleId="Footer">
    <w:name w:val="footer"/>
    <w:aliases w:val="f"/>
    <w:basedOn w:val="Header"/>
    <w:link w:val="FooterChar"/>
    <w:uiPriority w:val="99"/>
    <w:rsid w:val="00D12857"/>
    <w:rPr>
      <w:b w:val="0"/>
    </w:rPr>
  </w:style>
  <w:style w:type="paragraph" w:styleId="Header">
    <w:name w:val="header"/>
    <w:aliases w:val="h"/>
    <w:link w:val="HeaderChar"/>
    <w:uiPriority w:val="99"/>
    <w:rsid w:val="00D12857"/>
    <w:pPr>
      <w:spacing w:after="240"/>
      <w:jc w:val="right"/>
    </w:pPr>
    <w:rPr>
      <w:rFonts w:ascii="Arial" w:hAnsi="Arial"/>
      <w:b/>
    </w:rPr>
  </w:style>
  <w:style w:type="paragraph" w:customStyle="1" w:styleId="AlertText">
    <w:name w:val="Alert Text"/>
    <w:aliases w:val="at"/>
    <w:basedOn w:val="Normal"/>
    <w:rsid w:val="008D79A7"/>
    <w:pPr>
      <w:ind w:left="360" w:right="360"/>
    </w:pPr>
  </w:style>
  <w:style w:type="paragraph" w:customStyle="1" w:styleId="AlertTextinList1">
    <w:name w:val="Alert Text in List 1"/>
    <w:aliases w:val="at1"/>
    <w:basedOn w:val="AlertText"/>
    <w:rsid w:val="008D79A7"/>
    <w:pPr>
      <w:ind w:left="720"/>
    </w:pPr>
  </w:style>
  <w:style w:type="paragraph" w:customStyle="1" w:styleId="AlertTextinList2">
    <w:name w:val="Alert Text in List 2"/>
    <w:aliases w:val="at2"/>
    <w:basedOn w:val="AlertText"/>
    <w:rsid w:val="008D79A7"/>
    <w:pPr>
      <w:ind w:left="1080"/>
    </w:pPr>
  </w:style>
  <w:style w:type="paragraph" w:customStyle="1" w:styleId="BulletedList1">
    <w:name w:val="Bulleted List 1"/>
    <w:aliases w:val="bl1"/>
    <w:basedOn w:val="ListBullet"/>
    <w:rsid w:val="00D90D7E"/>
    <w:pPr>
      <w:numPr>
        <w:numId w:val="1"/>
      </w:numPr>
    </w:pPr>
  </w:style>
  <w:style w:type="paragraph" w:customStyle="1" w:styleId="BulletedList2">
    <w:name w:val="Bulleted List 2"/>
    <w:aliases w:val="bl2"/>
    <w:basedOn w:val="ListBullet"/>
    <w:link w:val="BulletedList2Char"/>
    <w:rsid w:val="00D90D7E"/>
    <w:pPr>
      <w:numPr>
        <w:numId w:val="3"/>
      </w:numPr>
    </w:pPr>
  </w:style>
  <w:style w:type="paragraph" w:customStyle="1" w:styleId="DefinedTerm">
    <w:name w:val="Defined Term"/>
    <w:aliases w:val="dt"/>
    <w:basedOn w:val="Normal"/>
    <w:rsid w:val="008D79A7"/>
    <w:pPr>
      <w:keepNext/>
      <w:spacing w:before="120" w:after="0" w:line="220" w:lineRule="exact"/>
      <w:ind w:right="1440"/>
    </w:pPr>
    <w:rPr>
      <w:b/>
      <w:sz w:val="18"/>
      <w:szCs w:val="18"/>
    </w:rPr>
  </w:style>
  <w:style w:type="paragraph" w:styleId="DocumentMap">
    <w:name w:val="Document Map"/>
    <w:basedOn w:val="Normal"/>
    <w:rsid w:val="008D79A7"/>
    <w:pPr>
      <w:shd w:val="clear" w:color="auto" w:fill="FFFF00"/>
    </w:pPr>
    <w:rPr>
      <w:rFonts w:ascii="Tahoma" w:hAnsi="Tahoma" w:cs="Tahoma"/>
    </w:rPr>
  </w:style>
  <w:style w:type="paragraph" w:customStyle="1" w:styleId="NumberedList1">
    <w:name w:val="Numbered List 1"/>
    <w:aliases w:val="nl1"/>
    <w:basedOn w:val="ListNumber"/>
    <w:rsid w:val="00647479"/>
    <w:pPr>
      <w:numPr>
        <w:numId w:val="2"/>
      </w:numPr>
    </w:pPr>
  </w:style>
  <w:style w:type="table" w:customStyle="1" w:styleId="ProcedureTable">
    <w:name w:val="Procedure Table"/>
    <w:aliases w:val="pt"/>
    <w:basedOn w:val="TableNormal"/>
    <w:rsid w:val="006E7691"/>
    <w:rPr>
      <w:rFonts w:ascii="Arial" w:hAnsi="Arial"/>
    </w:rPr>
    <w:tblPr>
      <w:tblInd w:w="360" w:type="dxa"/>
      <w:tblCellMar>
        <w:top w:w="0" w:type="dxa"/>
        <w:left w:w="0" w:type="dxa"/>
        <w:bottom w:w="0" w:type="dxa"/>
        <w:right w:w="0" w:type="dxa"/>
      </w:tblCellMar>
    </w:tblPr>
  </w:style>
  <w:style w:type="character" w:customStyle="1" w:styleId="Underline">
    <w:name w:val="Underline"/>
    <w:aliases w:val="u"/>
    <w:rsid w:val="008D79A7"/>
    <w:rPr>
      <w:rFonts w:ascii="Arial" w:hAnsi="Arial"/>
      <w:color w:val="auto"/>
      <w:sz w:val="20"/>
      <w:szCs w:val="18"/>
      <w:u w:val="single"/>
    </w:rPr>
  </w:style>
  <w:style w:type="paragraph" w:styleId="IndexHeading">
    <w:name w:val="index heading"/>
    <w:aliases w:val="ih"/>
    <w:basedOn w:val="Heading1"/>
    <w:next w:val="Index1"/>
    <w:rsid w:val="008D79A7"/>
    <w:pPr>
      <w:spacing w:line="300" w:lineRule="exact"/>
      <w:outlineLvl w:val="7"/>
    </w:pPr>
    <w:rPr>
      <w:color w:val="808000"/>
      <w:sz w:val="26"/>
    </w:rPr>
  </w:style>
  <w:style w:type="paragraph" w:styleId="Index1">
    <w:name w:val="index 1"/>
    <w:aliases w:val="idx1"/>
    <w:basedOn w:val="Normal"/>
    <w:rsid w:val="008D79A7"/>
    <w:pPr>
      <w:spacing w:line="220" w:lineRule="exact"/>
      <w:ind w:left="180" w:hanging="180"/>
    </w:pPr>
    <w:rPr>
      <w:color w:val="808000"/>
      <w:sz w:val="16"/>
    </w:rPr>
  </w:style>
  <w:style w:type="table" w:customStyle="1" w:styleId="CodeSection">
    <w:name w:val="Code Section"/>
    <w:aliases w:val="cs"/>
    <w:basedOn w:val="TableNormal"/>
    <w:rsid w:val="008D79A7"/>
    <w:pPr>
      <w:spacing w:line="220" w:lineRule="exact"/>
    </w:pPr>
    <w:rPr>
      <w:rFonts w:ascii="Courier New" w:hAnsi="Courier New"/>
      <w:sz w:val="16"/>
      <w:szCs w:val="16"/>
    </w:rPr>
    <w:tblPr>
      <w:tblInd w:w="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paragraph" w:styleId="TOC1">
    <w:name w:val="toc 1"/>
    <w:aliases w:val="toc1"/>
    <w:basedOn w:val="Normal"/>
    <w:next w:val="Normal"/>
    <w:uiPriority w:val="39"/>
    <w:rsid w:val="00D12857"/>
    <w:pPr>
      <w:spacing w:before="180" w:after="0"/>
      <w:ind w:left="187" w:hanging="187"/>
    </w:pPr>
  </w:style>
  <w:style w:type="paragraph" w:styleId="TOC2">
    <w:name w:val="toc 2"/>
    <w:aliases w:val="toc2"/>
    <w:basedOn w:val="Normal"/>
    <w:next w:val="Normal"/>
    <w:uiPriority w:val="39"/>
    <w:rsid w:val="00D12857"/>
    <w:pPr>
      <w:spacing w:after="0"/>
      <w:ind w:left="374" w:hanging="187"/>
    </w:pPr>
  </w:style>
  <w:style w:type="paragraph" w:styleId="TOC3">
    <w:name w:val="toc 3"/>
    <w:aliases w:val="toc3"/>
    <w:basedOn w:val="Normal"/>
    <w:next w:val="Normal"/>
    <w:uiPriority w:val="39"/>
    <w:rsid w:val="00D12857"/>
    <w:pPr>
      <w:spacing w:after="0"/>
      <w:ind w:left="561" w:hanging="187"/>
    </w:pPr>
  </w:style>
  <w:style w:type="paragraph" w:styleId="TOC4">
    <w:name w:val="toc 4"/>
    <w:aliases w:val="toc4"/>
    <w:basedOn w:val="Normal"/>
    <w:next w:val="Normal"/>
    <w:uiPriority w:val="39"/>
    <w:rsid w:val="008D79A7"/>
    <w:pPr>
      <w:spacing w:after="0"/>
      <w:ind w:left="749" w:hanging="187"/>
    </w:pPr>
  </w:style>
  <w:style w:type="paragraph" w:styleId="Index2">
    <w:name w:val="index 2"/>
    <w:aliases w:val="idx2"/>
    <w:basedOn w:val="Index1"/>
    <w:rsid w:val="008D79A7"/>
    <w:pPr>
      <w:ind w:left="540"/>
    </w:pPr>
  </w:style>
  <w:style w:type="paragraph" w:styleId="Index3">
    <w:name w:val="index 3"/>
    <w:aliases w:val="idx3"/>
    <w:basedOn w:val="Index1"/>
    <w:rsid w:val="008D79A7"/>
    <w:pPr>
      <w:ind w:left="900"/>
    </w:pPr>
  </w:style>
  <w:style w:type="character" w:customStyle="1" w:styleId="Bold">
    <w:name w:val="Bold"/>
    <w:aliases w:val="b"/>
    <w:rsid w:val="008D79A7"/>
    <w:rPr>
      <w:rFonts w:ascii="Arial" w:hAnsi="Arial"/>
      <w:b/>
      <w:sz w:val="20"/>
      <w:szCs w:val="18"/>
    </w:rPr>
  </w:style>
  <w:style w:type="character" w:customStyle="1" w:styleId="MultilanguageMarkerAuto">
    <w:name w:val="Multilanguage Marker Auto"/>
    <w:aliases w:val="mma"/>
    <w:locked/>
    <w:rsid w:val="008D79A7"/>
    <w:rPr>
      <w:rFonts w:ascii="Arial" w:hAnsi="Arial"/>
      <w:noProof/>
      <w:color w:val="C0C0C0"/>
      <w:sz w:val="20"/>
      <w:szCs w:val="18"/>
      <w:bdr w:val="none" w:sz="0" w:space="0" w:color="auto"/>
      <w:shd w:val="clear" w:color="auto" w:fill="auto"/>
      <w:lang w:val="en-US"/>
    </w:rPr>
  </w:style>
  <w:style w:type="character" w:customStyle="1" w:styleId="BoldItalic">
    <w:name w:val="Bold Italic"/>
    <w:aliases w:val="bi"/>
    <w:rsid w:val="008D79A7"/>
    <w:rPr>
      <w:rFonts w:ascii="Arial" w:hAnsi="Arial"/>
      <w:b/>
      <w:i/>
      <w:color w:val="auto"/>
      <w:sz w:val="20"/>
      <w:szCs w:val="18"/>
    </w:rPr>
  </w:style>
  <w:style w:type="paragraph" w:customStyle="1" w:styleId="MultilanguageMarkerExplicitBegin">
    <w:name w:val="Multilanguage Marker Explicit Begin"/>
    <w:aliases w:val="mmeb"/>
    <w:basedOn w:val="Normal"/>
    <w:next w:val="Normal"/>
    <w:locked/>
    <w:rsid w:val="008D79A7"/>
    <w:rPr>
      <w:noProof/>
      <w:color w:val="C0C0C0"/>
    </w:rPr>
  </w:style>
  <w:style w:type="paragraph" w:customStyle="1" w:styleId="MultilanguageMarkerExplicitEnd">
    <w:name w:val="Multilanguage Marker Explicit End"/>
    <w:aliases w:val="mmee"/>
    <w:basedOn w:val="MultilanguageMarkerExplicitBegin"/>
    <w:next w:val="Normal"/>
    <w:locked/>
    <w:rsid w:val="008D79A7"/>
  </w:style>
  <w:style w:type="paragraph" w:customStyle="1" w:styleId="CodeReferenceinList1">
    <w:name w:val="Code Reference in List 1"/>
    <w:aliases w:val="cref1"/>
    <w:basedOn w:val="Normal"/>
    <w:locked/>
    <w:rsid w:val="008D79A7"/>
    <w:rPr>
      <w:color w:val="C0C0C0"/>
    </w:rPr>
  </w:style>
  <w:style w:type="character" w:styleId="CommentReference">
    <w:name w:val="annotation reference"/>
    <w:aliases w:val="cr,Used by Word to flag author queries"/>
    <w:uiPriority w:val="99"/>
    <w:rsid w:val="00D12857"/>
    <w:rPr>
      <w:szCs w:val="16"/>
    </w:rPr>
  </w:style>
  <w:style w:type="paragraph" w:styleId="CommentText">
    <w:name w:val="annotation text"/>
    <w:aliases w:val="ct,Used by Word for text of author queries"/>
    <w:basedOn w:val="Normal"/>
    <w:link w:val="CommentTextChar"/>
    <w:uiPriority w:val="99"/>
    <w:rsid w:val="00D12857"/>
  </w:style>
  <w:style w:type="character" w:customStyle="1" w:styleId="Italic">
    <w:name w:val="Italic"/>
    <w:aliases w:val="i"/>
    <w:rsid w:val="008D79A7"/>
    <w:rPr>
      <w:rFonts w:ascii="Arial" w:hAnsi="Arial"/>
      <w:i/>
      <w:color w:val="auto"/>
      <w:sz w:val="20"/>
      <w:szCs w:val="18"/>
    </w:rPr>
  </w:style>
  <w:style w:type="paragraph" w:customStyle="1" w:styleId="CodeReferenceinList2">
    <w:name w:val="Code Reference in List 2"/>
    <w:aliases w:val="cref2"/>
    <w:basedOn w:val="CodeReferenceinList1"/>
    <w:locked/>
    <w:rsid w:val="008D79A7"/>
    <w:pPr>
      <w:ind w:left="720"/>
    </w:pPr>
  </w:style>
  <w:style w:type="character" w:customStyle="1" w:styleId="Subscript">
    <w:name w:val="Subscript"/>
    <w:aliases w:val="sub"/>
    <w:rsid w:val="008D79A7"/>
    <w:rPr>
      <w:rFonts w:ascii="Arial" w:hAnsi="Arial"/>
      <w:color w:val="auto"/>
      <w:sz w:val="20"/>
      <w:szCs w:val="18"/>
      <w:u w:val="none"/>
      <w:vertAlign w:val="subscript"/>
    </w:rPr>
  </w:style>
  <w:style w:type="character" w:customStyle="1" w:styleId="Superscript">
    <w:name w:val="Superscript"/>
    <w:aliases w:val="sup"/>
    <w:rsid w:val="008D79A7"/>
    <w:rPr>
      <w:rFonts w:ascii="Arial" w:hAnsi="Arial"/>
      <w:color w:val="auto"/>
      <w:sz w:val="20"/>
      <w:szCs w:val="18"/>
      <w:u w:val="none"/>
      <w:vertAlign w:val="superscript"/>
    </w:rPr>
  </w:style>
  <w:style w:type="table" w:customStyle="1" w:styleId="TablewithHeader">
    <w:name w:val="Table with Header"/>
    <w:aliases w:val="twh"/>
    <w:basedOn w:val="TablewithoutHeader"/>
    <w:rsid w:val="006E7691"/>
    <w:tblPr>
      <w:tblInd w:w="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blStylePr w:type="firstRow">
      <w:pPr>
        <w:keepNext/>
        <w:wordWrap/>
        <w:spacing w:beforeLines="0" w:beforeAutospacing="0" w:afterLines="0" w:afterAutospacing="0" w:line="220" w:lineRule="exact"/>
        <w:ind w:leftChars="0" w:left="0" w:rightChars="0" w:right="0" w:firstLineChars="0" w:firstLine="0"/>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table" w:customStyle="1" w:styleId="TablewithoutHeader">
    <w:name w:val="Table without Header"/>
    <w:aliases w:val="tbl"/>
    <w:basedOn w:val="TableNormal"/>
    <w:rsid w:val="006E7691"/>
    <w:pPr>
      <w:spacing w:before="60" w:after="60" w:line="240" w:lineRule="exact"/>
    </w:pPr>
    <w:rPr>
      <w:rFonts w:ascii="Arial" w:hAnsi="Arial"/>
    </w:rPr>
    <w:tblPr>
      <w:tblInd w:w="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style>
  <w:style w:type="character" w:customStyle="1" w:styleId="CodeEntityReference">
    <w:name w:val="Code Entity Reference"/>
    <w:aliases w:val="cer"/>
    <w:locked/>
    <w:rsid w:val="008D79A7"/>
    <w:rPr>
      <w:rFonts w:ascii="Arial" w:hAnsi="Arial"/>
      <w:noProof/>
      <w:color w:val="C0C0C0"/>
      <w:sz w:val="20"/>
      <w:szCs w:val="18"/>
      <w:bdr w:val="none" w:sz="0" w:space="0" w:color="auto"/>
      <w:shd w:val="clear" w:color="auto" w:fill="auto"/>
      <w:lang w:val="en-US"/>
    </w:rPr>
  </w:style>
  <w:style w:type="paragraph" w:styleId="CommentSubject">
    <w:name w:val="annotation subject"/>
    <w:basedOn w:val="CommentText"/>
    <w:next w:val="CommentText"/>
    <w:link w:val="CommentSubjectChar"/>
    <w:uiPriority w:val="99"/>
    <w:rsid w:val="00D12857"/>
    <w:rPr>
      <w:b/>
      <w:bCs/>
    </w:rPr>
  </w:style>
  <w:style w:type="paragraph" w:styleId="BalloonText">
    <w:name w:val="Balloon Text"/>
    <w:basedOn w:val="Normal"/>
    <w:link w:val="BalloonTextChar"/>
    <w:uiPriority w:val="99"/>
    <w:rsid w:val="00D12857"/>
    <w:rPr>
      <w:rFonts w:ascii="Tahoma" w:hAnsi="Tahoma" w:cs="Tahoma"/>
      <w:sz w:val="16"/>
      <w:szCs w:val="16"/>
    </w:rPr>
  </w:style>
  <w:style w:type="character" w:customStyle="1" w:styleId="UI">
    <w:name w:val="UI"/>
    <w:aliases w:val="ui"/>
    <w:rsid w:val="008D79A7"/>
    <w:rPr>
      <w:rFonts w:ascii="Arial" w:hAnsi="Arial"/>
      <w:b/>
      <w:color w:val="auto"/>
      <w:sz w:val="20"/>
      <w:szCs w:val="18"/>
      <w:u w:val="none"/>
    </w:rPr>
  </w:style>
  <w:style w:type="character" w:customStyle="1" w:styleId="ParameterReference">
    <w:name w:val="Parameter Reference"/>
    <w:aliases w:val="pr"/>
    <w:locked/>
    <w:rsid w:val="008D79A7"/>
    <w:rPr>
      <w:rFonts w:ascii="Arial" w:hAnsi="Arial"/>
      <w:noProof/>
      <w:color w:val="C0C0C0"/>
      <w:sz w:val="20"/>
      <w:szCs w:val="18"/>
      <w:u w:val="none"/>
      <w:bdr w:val="none" w:sz="0" w:space="0" w:color="auto"/>
      <w:shd w:val="clear" w:color="auto" w:fill="auto"/>
      <w:lang w:val="en-US"/>
    </w:rPr>
  </w:style>
  <w:style w:type="character" w:customStyle="1" w:styleId="LanguageKeyword">
    <w:name w:val="Language Keyword"/>
    <w:aliases w:val="lk"/>
    <w:locked/>
    <w:rsid w:val="008D79A7"/>
    <w:rPr>
      <w:rFonts w:ascii="Arial" w:hAnsi="Arial"/>
      <w:noProof/>
      <w:color w:val="C0C0C0"/>
      <w:sz w:val="20"/>
      <w:szCs w:val="18"/>
      <w:bdr w:val="none" w:sz="0" w:space="0" w:color="auto"/>
      <w:shd w:val="clear" w:color="auto" w:fill="auto"/>
      <w:lang w:val="en-US"/>
    </w:rPr>
  </w:style>
  <w:style w:type="character" w:customStyle="1" w:styleId="Token">
    <w:name w:val="Token"/>
    <w:aliases w:val="tok"/>
    <w:locked/>
    <w:rsid w:val="008D79A7"/>
    <w:rPr>
      <w:rFonts w:ascii="Arial" w:hAnsi="Arial"/>
      <w:color w:val="C0C0C0"/>
      <w:sz w:val="20"/>
      <w:szCs w:val="18"/>
      <w:u w:val="none"/>
      <w:bdr w:val="none" w:sz="0" w:space="0" w:color="auto"/>
      <w:shd w:val="clear" w:color="auto" w:fill="auto"/>
    </w:rPr>
  </w:style>
  <w:style w:type="character" w:customStyle="1" w:styleId="CodeEntityReferenceQualified">
    <w:name w:val="Code Entity Reference Qualified"/>
    <w:aliases w:val="cerq"/>
    <w:locked/>
    <w:rsid w:val="008D79A7"/>
    <w:rPr>
      <w:rFonts w:ascii="Arial" w:hAnsi="Arial"/>
      <w:noProof/>
      <w:color w:val="C0C0C0"/>
      <w:sz w:val="20"/>
      <w:szCs w:val="18"/>
      <w:u w:val="none"/>
      <w:bdr w:val="none" w:sz="0" w:space="0" w:color="auto"/>
      <w:shd w:val="clear" w:color="auto" w:fill="auto"/>
      <w:lang w:val="en-US"/>
    </w:rPr>
  </w:style>
  <w:style w:type="paragraph" w:customStyle="1" w:styleId="CodeReference">
    <w:name w:val="Code Reference"/>
    <w:aliases w:val="cref"/>
    <w:basedOn w:val="Normal"/>
    <w:next w:val="Normal"/>
    <w:locked/>
    <w:rsid w:val="008D79A7"/>
    <w:rPr>
      <w:noProof/>
      <w:color w:val="C0C0C0"/>
    </w:rPr>
  </w:style>
  <w:style w:type="character" w:customStyle="1" w:styleId="LegacyLinkText">
    <w:name w:val="Legacy Link Text"/>
    <w:aliases w:val="llt"/>
    <w:basedOn w:val="LinkText"/>
    <w:rsid w:val="008D79A7"/>
    <w:rPr>
      <w:rFonts w:ascii="Arial" w:hAnsi="Arial"/>
      <w:color w:val="0000FF"/>
      <w:sz w:val="20"/>
      <w:szCs w:val="18"/>
      <w:u w:val="single"/>
    </w:rPr>
  </w:style>
  <w:style w:type="paragraph" w:customStyle="1" w:styleId="DefinedTerminList1">
    <w:name w:val="Defined Term in List 1"/>
    <w:aliases w:val="dt1"/>
    <w:basedOn w:val="DefinedTerm"/>
    <w:rsid w:val="008D79A7"/>
    <w:pPr>
      <w:ind w:left="360"/>
    </w:pPr>
  </w:style>
  <w:style w:type="paragraph" w:customStyle="1" w:styleId="DefinedTerminList2">
    <w:name w:val="Defined Term in List 2"/>
    <w:aliases w:val="dt2"/>
    <w:basedOn w:val="DefinedTerm"/>
    <w:rsid w:val="008D79A7"/>
    <w:pPr>
      <w:ind w:left="720"/>
    </w:pPr>
  </w:style>
  <w:style w:type="paragraph" w:customStyle="1" w:styleId="TableSpacinginList1">
    <w:name w:val="Table Spacing in List 1"/>
    <w:aliases w:val="ts1"/>
    <w:basedOn w:val="TableSpacing"/>
    <w:next w:val="TextinList1"/>
    <w:rsid w:val="008D79A7"/>
    <w:pPr>
      <w:ind w:left="360"/>
    </w:pPr>
  </w:style>
  <w:style w:type="paragraph" w:customStyle="1" w:styleId="TableSpacinginList2">
    <w:name w:val="Table Spacing in List 2"/>
    <w:aliases w:val="ts2"/>
    <w:basedOn w:val="TableSpacinginList1"/>
    <w:next w:val="TextinList2"/>
    <w:rsid w:val="008D79A7"/>
    <w:pPr>
      <w:ind w:left="720"/>
    </w:pPr>
  </w:style>
  <w:style w:type="table" w:customStyle="1" w:styleId="ProcedureTableinList1">
    <w:name w:val="Procedure Table in List 1"/>
    <w:aliases w:val="pt1"/>
    <w:basedOn w:val="ProcedureTable"/>
    <w:rsid w:val="006E7691"/>
    <w:pPr>
      <w:spacing w:before="60" w:after="60" w:line="220" w:lineRule="exact"/>
    </w:pPr>
    <w:tblPr>
      <w:tblInd w:w="720" w:type="dxa"/>
      <w:tblCellMar>
        <w:top w:w="0" w:type="dxa"/>
        <w:left w:w="0" w:type="dxa"/>
        <w:bottom w:w="0" w:type="dxa"/>
        <w:right w:w="0" w:type="dxa"/>
      </w:tblCellMar>
    </w:tblPr>
  </w:style>
  <w:style w:type="table" w:customStyle="1" w:styleId="ProcedureTableinList2">
    <w:name w:val="Procedure Table in List 2"/>
    <w:aliases w:val="pt2"/>
    <w:basedOn w:val="ProcedureTable"/>
    <w:rsid w:val="006E7691"/>
    <w:tblPr>
      <w:tblInd w:w="1080" w:type="dxa"/>
      <w:tblCellMar>
        <w:top w:w="0" w:type="dxa"/>
        <w:left w:w="0" w:type="dxa"/>
        <w:bottom w:w="0" w:type="dxa"/>
        <w:right w:w="0" w:type="dxa"/>
      </w:tblCellMar>
    </w:tblPr>
  </w:style>
  <w:style w:type="table" w:customStyle="1" w:styleId="TablewithHeaderinList1">
    <w:name w:val="Table with Header in List 1"/>
    <w:aliases w:val="twh1"/>
    <w:basedOn w:val="TablewithHeader"/>
    <w:rsid w:val="006E7691"/>
    <w:pPr>
      <w:keepNext/>
    </w:pPr>
    <w:tblPr>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blStylePr w:type="firstRow">
      <w:pPr>
        <w:keepNext/>
        <w:wordWrap/>
        <w:spacing w:beforeLines="0" w:beforeAutospacing="0" w:afterLines="0" w:afterAutospacing="0" w:line="220" w:lineRule="exact"/>
        <w:ind w:leftChars="0" w:left="0" w:rightChars="0" w:right="0" w:firstLineChars="0" w:firstLine="0"/>
        <w:jc w:val="left"/>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vAlign w:val="top"/>
      </w:tcPr>
    </w:tblStylePr>
  </w:style>
  <w:style w:type="table" w:customStyle="1" w:styleId="TablewithHeaderinList2">
    <w:name w:val="Table with Header in List 2"/>
    <w:aliases w:val="twh2"/>
    <w:basedOn w:val="TablewithHeaderinList1"/>
    <w:rsid w:val="006E7691"/>
    <w:tblPr>
      <w:tblInd w:w="72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tblStylePr w:type="firstRow">
      <w:pPr>
        <w:keepNext/>
        <w:wordWrap/>
        <w:spacing w:beforeLines="0" w:beforeAutospacing="0" w:afterLines="0" w:afterAutospacing="0" w:line="220" w:lineRule="exact"/>
        <w:ind w:leftChars="0" w:left="0" w:rightChars="0" w:right="0" w:firstLineChars="0" w:firstLine="0"/>
        <w:jc w:val="left"/>
      </w:pPr>
      <w:rPr>
        <w:rFonts w:ascii="Arial" w:hAnsi="Arial"/>
        <w:b/>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vAlign w:val="top"/>
      </w:tcPr>
    </w:tblStylePr>
  </w:style>
  <w:style w:type="table" w:customStyle="1" w:styleId="TablewithoutHeaderinList1">
    <w:name w:val="Table without Header in List 1"/>
    <w:aliases w:val="tbl1"/>
    <w:basedOn w:val="TablewithoutHeader"/>
    <w:rsid w:val="006E7691"/>
    <w:tblPr>
      <w:tblInd w:w="36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style>
  <w:style w:type="table" w:customStyle="1" w:styleId="TablewithoutHeaderinList2">
    <w:name w:val="Table without Header in List 2"/>
    <w:aliases w:val="tbl2"/>
    <w:basedOn w:val="TablewithoutHeaderinList1"/>
    <w:rsid w:val="006E7691"/>
    <w:tblPr>
      <w:tblInd w:w="720"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0" w:type="dxa"/>
        <w:left w:w="86" w:type="dxa"/>
        <w:bottom w:w="0" w:type="dxa"/>
        <w:right w:w="86" w:type="dxa"/>
      </w:tblCellMar>
    </w:tblPr>
  </w:style>
  <w:style w:type="character" w:customStyle="1" w:styleId="FigureEmbedded">
    <w:name w:val="Figure Embedded"/>
    <w:aliases w:val="fige"/>
    <w:rsid w:val="008D79A7"/>
    <w:rPr>
      <w:rFonts w:ascii="Arial" w:hAnsi="Arial"/>
      <w:color w:val="0000FF"/>
      <w:sz w:val="20"/>
      <w:szCs w:val="18"/>
      <w:u w:val="none"/>
      <w:bdr w:val="none" w:sz="0" w:space="0" w:color="auto"/>
      <w:shd w:val="clear" w:color="auto" w:fill="auto"/>
    </w:rPr>
  </w:style>
  <w:style w:type="paragraph" w:customStyle="1" w:styleId="ConditionalBlock">
    <w:name w:val="Conditional Block"/>
    <w:aliases w:val="cb"/>
    <w:basedOn w:val="Normal"/>
    <w:next w:val="Normal"/>
    <w:locked/>
    <w:rsid w:val="008D79A7"/>
    <w:pPr>
      <w:shd w:val="clear" w:color="FFFF00" w:fill="auto"/>
    </w:pPr>
    <w:rPr>
      <w:rFonts w:cs="Courier New"/>
      <w:noProof/>
      <w:vanish/>
      <w:color w:val="C0C0C0"/>
    </w:rPr>
  </w:style>
  <w:style w:type="paragraph" w:customStyle="1" w:styleId="ConditionalBlockinList1">
    <w:name w:val="Conditional Block in List 1"/>
    <w:aliases w:val="cb1"/>
    <w:basedOn w:val="ConditionalBlock"/>
    <w:next w:val="Normal"/>
    <w:locked/>
    <w:rsid w:val="008D79A7"/>
  </w:style>
  <w:style w:type="paragraph" w:customStyle="1" w:styleId="ConditionalBlockinList2">
    <w:name w:val="Conditional Block in List 2"/>
    <w:aliases w:val="cb2"/>
    <w:basedOn w:val="ConditionalBlock"/>
    <w:next w:val="Normal"/>
    <w:locked/>
    <w:rsid w:val="008D79A7"/>
    <w:pPr>
      <w:ind w:left="720"/>
    </w:pPr>
  </w:style>
  <w:style w:type="character" w:customStyle="1" w:styleId="CodeFeaturedElement">
    <w:name w:val="Code Featured Element"/>
    <w:aliases w:val="cfe"/>
    <w:locked/>
    <w:rsid w:val="008D79A7"/>
    <w:rPr>
      <w:rFonts w:ascii="Courier New" w:hAnsi="Courier New" w:cs="Courier New"/>
      <w:b/>
      <w:bCs/>
      <w:noProof/>
      <w:color w:val="auto"/>
      <w:sz w:val="16"/>
      <w:szCs w:val="16"/>
      <w:bdr w:val="none" w:sz="0" w:space="0" w:color="auto"/>
      <w:shd w:val="clear" w:color="auto" w:fill="auto"/>
    </w:rPr>
  </w:style>
  <w:style w:type="paragraph" w:customStyle="1" w:styleId="SamplesButtonMarker">
    <w:name w:val="Samples Button Marker"/>
    <w:aliases w:val="sbm"/>
    <w:basedOn w:val="Normal"/>
    <w:locked/>
    <w:rsid w:val="008D79A7"/>
    <w:rPr>
      <w:color w:val="C0C0C0"/>
    </w:rPr>
  </w:style>
  <w:style w:type="character" w:customStyle="1" w:styleId="CodeEntityReferenceSpecific">
    <w:name w:val="Code Entity Reference Specific"/>
    <w:aliases w:val="cers"/>
    <w:basedOn w:val="CodeEntityReference"/>
    <w:locked/>
    <w:rsid w:val="008D79A7"/>
    <w:rPr>
      <w:rFonts w:ascii="Arial" w:hAnsi="Arial"/>
      <w:noProof/>
      <w:color w:val="C0C0C0"/>
      <w:sz w:val="20"/>
      <w:szCs w:val="18"/>
      <w:bdr w:val="none" w:sz="0" w:space="0" w:color="auto"/>
      <w:shd w:val="clear" w:color="auto" w:fill="auto"/>
      <w:lang w:val="en-US"/>
    </w:rPr>
  </w:style>
  <w:style w:type="character" w:customStyle="1" w:styleId="CodeEntityReferenceQualifiedSpecific">
    <w:name w:val="Code Entity Reference Qualified Specific"/>
    <w:aliases w:val="cerqs"/>
    <w:locked/>
    <w:rsid w:val="008D79A7"/>
    <w:rPr>
      <w:rFonts w:ascii="Arial" w:hAnsi="Arial"/>
      <w:noProof/>
      <w:color w:val="C0C0C0"/>
      <w:sz w:val="20"/>
      <w:szCs w:val="18"/>
      <w:u w:val="none"/>
      <w:bdr w:val="none" w:sz="0" w:space="0" w:color="auto"/>
      <w:shd w:val="clear" w:color="auto" w:fill="auto"/>
      <w:lang w:val="en-US"/>
    </w:rPr>
  </w:style>
  <w:style w:type="table" w:customStyle="1" w:styleId="CodeSectioninList1">
    <w:name w:val="Code Section in List 1"/>
    <w:aliases w:val="cs1"/>
    <w:basedOn w:val="CodeSection"/>
    <w:rsid w:val="008D79A7"/>
    <w:tblPr>
      <w:tblInd w:w="36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table" w:customStyle="1" w:styleId="CodeSectioninList2">
    <w:name w:val="Code Section in List 2"/>
    <w:aliases w:val="cs2"/>
    <w:basedOn w:val="CodeSection"/>
    <w:rsid w:val="008D79A7"/>
    <w:tblPr>
      <w:tblInd w:w="720" w:type="dxa"/>
      <w:tblBorders>
        <w:top w:val="single" w:sz="12" w:space="0" w:color="C0C0C0"/>
        <w:left w:val="single" w:sz="12" w:space="0" w:color="C0C0C0"/>
        <w:bottom w:val="single" w:sz="12" w:space="0" w:color="C0C0C0"/>
        <w:right w:val="single" w:sz="12" w:space="0" w:color="C0C0C0"/>
      </w:tblBorders>
      <w:tblCellMar>
        <w:top w:w="14" w:type="dxa"/>
        <w:left w:w="72" w:type="dxa"/>
        <w:bottom w:w="14" w:type="dxa"/>
        <w:right w:w="72" w:type="dxa"/>
      </w:tblCellMar>
    </w:tblPr>
  </w:style>
  <w:style w:type="numbering" w:styleId="ArticleSection">
    <w:name w:val="Outline List 3"/>
    <w:basedOn w:val="NoList"/>
    <w:rsid w:val="008D79A7"/>
    <w:pPr>
      <w:numPr>
        <w:numId w:val="5"/>
      </w:numPr>
    </w:pPr>
  </w:style>
  <w:style w:type="paragraph" w:styleId="BlockText">
    <w:name w:val="Block Text"/>
    <w:basedOn w:val="Normal"/>
    <w:rsid w:val="008D79A7"/>
    <w:pPr>
      <w:spacing w:after="120"/>
      <w:ind w:left="1440" w:right="1440"/>
    </w:pPr>
  </w:style>
  <w:style w:type="paragraph" w:styleId="BodyText">
    <w:name w:val="Body Text"/>
    <w:basedOn w:val="Normal"/>
    <w:rsid w:val="008D79A7"/>
    <w:pPr>
      <w:spacing w:after="120"/>
    </w:pPr>
  </w:style>
  <w:style w:type="paragraph" w:styleId="BodyText2">
    <w:name w:val="Body Text 2"/>
    <w:basedOn w:val="Normal"/>
    <w:rsid w:val="008D79A7"/>
    <w:pPr>
      <w:spacing w:after="120" w:line="480" w:lineRule="auto"/>
    </w:pPr>
  </w:style>
  <w:style w:type="paragraph" w:styleId="BodyText3">
    <w:name w:val="Body Text 3"/>
    <w:basedOn w:val="Normal"/>
    <w:rsid w:val="008D79A7"/>
    <w:pPr>
      <w:spacing w:after="120"/>
    </w:pPr>
    <w:rPr>
      <w:sz w:val="16"/>
      <w:szCs w:val="16"/>
    </w:rPr>
  </w:style>
  <w:style w:type="paragraph" w:styleId="BodyTextFirstIndent">
    <w:name w:val="Body Text First Indent"/>
    <w:basedOn w:val="BodyText"/>
    <w:rsid w:val="008D79A7"/>
    <w:pPr>
      <w:ind w:firstLine="210"/>
    </w:pPr>
  </w:style>
  <w:style w:type="paragraph" w:styleId="BodyTextIndent">
    <w:name w:val="Body Text Indent"/>
    <w:basedOn w:val="Normal"/>
    <w:rsid w:val="008D79A7"/>
    <w:pPr>
      <w:spacing w:after="120"/>
      <w:ind w:left="360"/>
    </w:pPr>
  </w:style>
  <w:style w:type="paragraph" w:styleId="BodyTextFirstIndent2">
    <w:name w:val="Body Text First Indent 2"/>
    <w:basedOn w:val="BodyTextIndent"/>
    <w:rsid w:val="008D79A7"/>
    <w:pPr>
      <w:ind w:firstLine="210"/>
    </w:pPr>
  </w:style>
  <w:style w:type="paragraph" w:styleId="BodyTextIndent2">
    <w:name w:val="Body Text Indent 2"/>
    <w:basedOn w:val="Normal"/>
    <w:rsid w:val="008D79A7"/>
    <w:pPr>
      <w:spacing w:after="120" w:line="480" w:lineRule="auto"/>
      <w:ind w:left="360"/>
    </w:pPr>
  </w:style>
  <w:style w:type="paragraph" w:styleId="BodyTextIndent3">
    <w:name w:val="Body Text Indent 3"/>
    <w:basedOn w:val="Normal"/>
    <w:rsid w:val="008D79A7"/>
    <w:pPr>
      <w:spacing w:after="120"/>
      <w:ind w:left="360"/>
    </w:pPr>
    <w:rPr>
      <w:sz w:val="16"/>
      <w:szCs w:val="16"/>
    </w:rPr>
  </w:style>
  <w:style w:type="paragraph" w:styleId="Closing">
    <w:name w:val="Closing"/>
    <w:basedOn w:val="Normal"/>
    <w:rsid w:val="008D79A7"/>
    <w:pPr>
      <w:ind w:left="4320"/>
    </w:pPr>
  </w:style>
  <w:style w:type="paragraph" w:styleId="Date">
    <w:name w:val="Date"/>
    <w:basedOn w:val="Normal"/>
    <w:next w:val="Normal"/>
    <w:rsid w:val="008D79A7"/>
  </w:style>
  <w:style w:type="paragraph" w:styleId="E-mailSignature">
    <w:name w:val="E-mail Signature"/>
    <w:basedOn w:val="Normal"/>
    <w:rsid w:val="008D79A7"/>
  </w:style>
  <w:style w:type="character" w:styleId="Emphasis">
    <w:name w:val="Emphasis"/>
    <w:qFormat/>
    <w:rsid w:val="008D79A7"/>
    <w:rPr>
      <w:i/>
      <w:iCs/>
    </w:rPr>
  </w:style>
  <w:style w:type="paragraph" w:styleId="EnvelopeAddress">
    <w:name w:val="envelope address"/>
    <w:basedOn w:val="Normal"/>
    <w:rsid w:val="008D79A7"/>
    <w:pPr>
      <w:framePr w:w="7920" w:h="1980" w:hRule="exact" w:hSpace="180" w:wrap="auto" w:hAnchor="page" w:xAlign="center" w:yAlign="bottom"/>
      <w:ind w:left="2880"/>
    </w:pPr>
    <w:rPr>
      <w:sz w:val="24"/>
      <w:szCs w:val="24"/>
    </w:rPr>
  </w:style>
  <w:style w:type="paragraph" w:styleId="EnvelopeReturn">
    <w:name w:val="envelope return"/>
    <w:basedOn w:val="Normal"/>
    <w:rsid w:val="008D79A7"/>
  </w:style>
  <w:style w:type="character" w:styleId="FollowedHyperlink">
    <w:name w:val="FollowedHyperlink"/>
    <w:uiPriority w:val="99"/>
    <w:rsid w:val="00D12857"/>
    <w:rPr>
      <w:color w:val="800080"/>
      <w:u w:val="single"/>
    </w:rPr>
  </w:style>
  <w:style w:type="character" w:styleId="HTMLAcronym">
    <w:name w:val="HTML Acronym"/>
    <w:basedOn w:val="DefaultParagraphFont"/>
    <w:rsid w:val="008D79A7"/>
  </w:style>
  <w:style w:type="paragraph" w:styleId="HTMLAddress">
    <w:name w:val="HTML Address"/>
    <w:basedOn w:val="Normal"/>
    <w:rsid w:val="008D79A7"/>
    <w:rPr>
      <w:i/>
      <w:iCs/>
    </w:rPr>
  </w:style>
  <w:style w:type="character" w:styleId="HTMLCite">
    <w:name w:val="HTML Cite"/>
    <w:rsid w:val="008D79A7"/>
    <w:rPr>
      <w:i/>
      <w:iCs/>
    </w:rPr>
  </w:style>
  <w:style w:type="character" w:styleId="HTMLCode">
    <w:name w:val="HTML Code"/>
    <w:rsid w:val="008D79A7"/>
    <w:rPr>
      <w:rFonts w:ascii="Courier New" w:hAnsi="Courier New"/>
      <w:sz w:val="20"/>
      <w:szCs w:val="20"/>
    </w:rPr>
  </w:style>
  <w:style w:type="character" w:styleId="HTMLDefinition">
    <w:name w:val="HTML Definition"/>
    <w:rsid w:val="008D79A7"/>
    <w:rPr>
      <w:i/>
      <w:iCs/>
    </w:rPr>
  </w:style>
  <w:style w:type="character" w:styleId="HTMLKeyboard">
    <w:name w:val="HTML Keyboard"/>
    <w:rsid w:val="008D79A7"/>
    <w:rPr>
      <w:rFonts w:ascii="Courier New" w:hAnsi="Courier New"/>
      <w:sz w:val="20"/>
      <w:szCs w:val="20"/>
    </w:rPr>
  </w:style>
  <w:style w:type="paragraph" w:styleId="HTMLPreformatted">
    <w:name w:val="HTML Preformatted"/>
    <w:basedOn w:val="Normal"/>
    <w:rsid w:val="008D79A7"/>
    <w:rPr>
      <w:rFonts w:ascii="Courier New" w:hAnsi="Courier New"/>
    </w:rPr>
  </w:style>
  <w:style w:type="character" w:styleId="HTMLSample">
    <w:name w:val="HTML Sample"/>
    <w:rsid w:val="008D79A7"/>
    <w:rPr>
      <w:rFonts w:ascii="Courier New" w:hAnsi="Courier New"/>
    </w:rPr>
  </w:style>
  <w:style w:type="character" w:styleId="HTMLTypewriter">
    <w:name w:val="HTML Typewriter"/>
    <w:rsid w:val="008D79A7"/>
    <w:rPr>
      <w:rFonts w:ascii="Courier New" w:hAnsi="Courier New"/>
      <w:sz w:val="20"/>
      <w:szCs w:val="20"/>
    </w:rPr>
  </w:style>
  <w:style w:type="character" w:styleId="HTMLVariable">
    <w:name w:val="HTML Variable"/>
    <w:rsid w:val="008D79A7"/>
    <w:rPr>
      <w:i/>
      <w:iCs/>
    </w:rPr>
  </w:style>
  <w:style w:type="character" w:styleId="LineNumber">
    <w:name w:val="line number"/>
    <w:basedOn w:val="DefaultParagraphFont"/>
    <w:rsid w:val="008D79A7"/>
  </w:style>
  <w:style w:type="paragraph" w:styleId="List">
    <w:name w:val="List"/>
    <w:basedOn w:val="Normal"/>
    <w:rsid w:val="008D79A7"/>
    <w:pPr>
      <w:ind w:left="360" w:hanging="360"/>
    </w:pPr>
  </w:style>
  <w:style w:type="paragraph" w:styleId="List2">
    <w:name w:val="List 2"/>
    <w:basedOn w:val="Normal"/>
    <w:rsid w:val="008D79A7"/>
    <w:pPr>
      <w:ind w:left="720" w:hanging="360"/>
    </w:pPr>
  </w:style>
  <w:style w:type="paragraph" w:styleId="List3">
    <w:name w:val="List 3"/>
    <w:basedOn w:val="Normal"/>
    <w:rsid w:val="008D79A7"/>
    <w:pPr>
      <w:ind w:left="1080" w:hanging="360"/>
    </w:pPr>
  </w:style>
  <w:style w:type="paragraph" w:styleId="List4">
    <w:name w:val="List 4"/>
    <w:basedOn w:val="Normal"/>
    <w:rsid w:val="008D79A7"/>
    <w:pPr>
      <w:ind w:left="1440" w:hanging="360"/>
    </w:pPr>
  </w:style>
  <w:style w:type="paragraph" w:styleId="List5">
    <w:name w:val="List 5"/>
    <w:basedOn w:val="Normal"/>
    <w:rsid w:val="008D79A7"/>
    <w:pPr>
      <w:ind w:left="1800" w:hanging="360"/>
    </w:pPr>
  </w:style>
  <w:style w:type="paragraph" w:styleId="ListBullet">
    <w:name w:val="List Bullet"/>
    <w:basedOn w:val="Normal"/>
    <w:link w:val="ListBulletChar"/>
    <w:rsid w:val="008D79A7"/>
    <w:pPr>
      <w:tabs>
        <w:tab w:val="num" w:pos="360"/>
      </w:tabs>
      <w:ind w:left="360" w:hanging="360"/>
    </w:pPr>
  </w:style>
  <w:style w:type="paragraph" w:styleId="ListBullet2">
    <w:name w:val="List Bullet 2"/>
    <w:basedOn w:val="Normal"/>
    <w:rsid w:val="008D79A7"/>
    <w:pPr>
      <w:tabs>
        <w:tab w:val="num" w:pos="720"/>
      </w:tabs>
      <w:ind w:left="720" w:hanging="360"/>
    </w:pPr>
  </w:style>
  <w:style w:type="paragraph" w:styleId="ListBullet3">
    <w:name w:val="List Bullet 3"/>
    <w:basedOn w:val="Normal"/>
    <w:rsid w:val="008D79A7"/>
    <w:pPr>
      <w:tabs>
        <w:tab w:val="num" w:pos="1080"/>
      </w:tabs>
      <w:ind w:left="1080" w:hanging="360"/>
    </w:pPr>
  </w:style>
  <w:style w:type="paragraph" w:styleId="ListBullet4">
    <w:name w:val="List Bullet 4"/>
    <w:basedOn w:val="Normal"/>
    <w:rsid w:val="008D79A7"/>
    <w:pPr>
      <w:tabs>
        <w:tab w:val="num" w:pos="1440"/>
      </w:tabs>
      <w:ind w:left="1440" w:hanging="360"/>
    </w:pPr>
  </w:style>
  <w:style w:type="paragraph" w:styleId="ListBullet5">
    <w:name w:val="List Bullet 5"/>
    <w:basedOn w:val="Normal"/>
    <w:rsid w:val="008D79A7"/>
    <w:pPr>
      <w:tabs>
        <w:tab w:val="num" w:pos="1800"/>
      </w:tabs>
      <w:ind w:left="1800" w:hanging="360"/>
    </w:pPr>
  </w:style>
  <w:style w:type="paragraph" w:styleId="ListContinue">
    <w:name w:val="List Continue"/>
    <w:basedOn w:val="Normal"/>
    <w:rsid w:val="008D79A7"/>
    <w:pPr>
      <w:spacing w:after="120"/>
      <w:ind w:left="360"/>
    </w:pPr>
  </w:style>
  <w:style w:type="paragraph" w:styleId="ListContinue2">
    <w:name w:val="List Continue 2"/>
    <w:basedOn w:val="Normal"/>
    <w:rsid w:val="008D79A7"/>
    <w:pPr>
      <w:spacing w:after="120"/>
      <w:ind w:left="720"/>
    </w:pPr>
  </w:style>
  <w:style w:type="paragraph" w:styleId="ListContinue3">
    <w:name w:val="List Continue 3"/>
    <w:basedOn w:val="Normal"/>
    <w:rsid w:val="008D79A7"/>
    <w:pPr>
      <w:spacing w:after="120"/>
      <w:ind w:left="1080"/>
    </w:pPr>
  </w:style>
  <w:style w:type="paragraph" w:styleId="ListContinue4">
    <w:name w:val="List Continue 4"/>
    <w:basedOn w:val="Normal"/>
    <w:rsid w:val="008D79A7"/>
    <w:pPr>
      <w:spacing w:after="120"/>
      <w:ind w:left="1440"/>
    </w:pPr>
  </w:style>
  <w:style w:type="paragraph" w:styleId="ListContinue5">
    <w:name w:val="List Continue 5"/>
    <w:basedOn w:val="Normal"/>
    <w:rsid w:val="008D79A7"/>
    <w:pPr>
      <w:spacing w:after="120"/>
      <w:ind w:left="1800"/>
    </w:pPr>
  </w:style>
  <w:style w:type="paragraph" w:styleId="ListNumber">
    <w:name w:val="List Number"/>
    <w:basedOn w:val="Normal"/>
    <w:rsid w:val="008D79A7"/>
    <w:pPr>
      <w:tabs>
        <w:tab w:val="num" w:pos="360"/>
      </w:tabs>
      <w:ind w:left="360" w:hanging="360"/>
    </w:pPr>
  </w:style>
  <w:style w:type="paragraph" w:styleId="ListNumber2">
    <w:name w:val="List Number 2"/>
    <w:basedOn w:val="Normal"/>
    <w:rsid w:val="008D79A7"/>
    <w:pPr>
      <w:tabs>
        <w:tab w:val="num" w:pos="720"/>
      </w:tabs>
      <w:ind w:left="720" w:hanging="360"/>
    </w:pPr>
  </w:style>
  <w:style w:type="paragraph" w:styleId="ListNumber3">
    <w:name w:val="List Number 3"/>
    <w:basedOn w:val="Normal"/>
    <w:rsid w:val="008D79A7"/>
    <w:pPr>
      <w:tabs>
        <w:tab w:val="num" w:pos="1080"/>
      </w:tabs>
      <w:ind w:left="1080" w:hanging="360"/>
    </w:pPr>
  </w:style>
  <w:style w:type="paragraph" w:styleId="ListNumber4">
    <w:name w:val="List Number 4"/>
    <w:basedOn w:val="Normal"/>
    <w:rsid w:val="008D79A7"/>
    <w:pPr>
      <w:tabs>
        <w:tab w:val="num" w:pos="1440"/>
      </w:tabs>
      <w:ind w:left="1440" w:hanging="360"/>
    </w:pPr>
  </w:style>
  <w:style w:type="paragraph" w:styleId="ListNumber5">
    <w:name w:val="List Number 5"/>
    <w:basedOn w:val="Normal"/>
    <w:rsid w:val="008D79A7"/>
    <w:pPr>
      <w:tabs>
        <w:tab w:val="num" w:pos="1800"/>
      </w:tabs>
      <w:ind w:left="1800" w:hanging="360"/>
    </w:pPr>
  </w:style>
  <w:style w:type="paragraph" w:styleId="MessageHeader">
    <w:name w:val="Message Header"/>
    <w:basedOn w:val="Normal"/>
    <w:rsid w:val="008D79A7"/>
    <w:pPr>
      <w:pBdr>
        <w:top w:val="single" w:sz="6" w:space="1" w:color="auto"/>
        <w:left w:val="single" w:sz="6" w:space="1" w:color="auto"/>
        <w:bottom w:val="single" w:sz="6" w:space="1" w:color="auto"/>
        <w:right w:val="single" w:sz="6" w:space="1" w:color="auto"/>
      </w:pBdr>
      <w:shd w:val="pct20" w:color="auto" w:fill="auto"/>
      <w:ind w:left="1080" w:hanging="1080"/>
    </w:pPr>
    <w:rPr>
      <w:sz w:val="24"/>
      <w:szCs w:val="24"/>
    </w:rPr>
  </w:style>
  <w:style w:type="paragraph" w:styleId="NormalWeb">
    <w:name w:val="Normal (Web)"/>
    <w:basedOn w:val="Normal"/>
    <w:uiPriority w:val="99"/>
    <w:rsid w:val="00D12857"/>
    <w:rPr>
      <w:rFonts w:ascii="Times New Roman" w:hAnsi="Times New Roman"/>
      <w:sz w:val="24"/>
      <w:szCs w:val="24"/>
    </w:rPr>
  </w:style>
  <w:style w:type="paragraph" w:styleId="NormalIndent">
    <w:name w:val="Normal Indent"/>
    <w:basedOn w:val="Normal"/>
    <w:rsid w:val="008D79A7"/>
    <w:pPr>
      <w:ind w:left="720"/>
    </w:pPr>
  </w:style>
  <w:style w:type="paragraph" w:styleId="NoteHeading">
    <w:name w:val="Note Heading"/>
    <w:basedOn w:val="Normal"/>
    <w:next w:val="Normal"/>
    <w:rsid w:val="008D79A7"/>
  </w:style>
  <w:style w:type="paragraph" w:styleId="PlainText">
    <w:name w:val="Plain Text"/>
    <w:basedOn w:val="Normal"/>
    <w:rsid w:val="008D79A7"/>
    <w:rPr>
      <w:rFonts w:ascii="Courier New" w:hAnsi="Courier New"/>
    </w:rPr>
  </w:style>
  <w:style w:type="paragraph" w:styleId="Salutation">
    <w:name w:val="Salutation"/>
    <w:basedOn w:val="Normal"/>
    <w:next w:val="Normal"/>
    <w:rsid w:val="008D79A7"/>
  </w:style>
  <w:style w:type="paragraph" w:styleId="Signature">
    <w:name w:val="Signature"/>
    <w:basedOn w:val="Normal"/>
    <w:rsid w:val="008D79A7"/>
    <w:pPr>
      <w:ind w:left="4320"/>
    </w:pPr>
  </w:style>
  <w:style w:type="character" w:styleId="Strong">
    <w:name w:val="Strong"/>
    <w:uiPriority w:val="22"/>
    <w:qFormat/>
    <w:rsid w:val="008D79A7"/>
    <w:rPr>
      <w:b/>
      <w:bCs/>
    </w:rPr>
  </w:style>
  <w:style w:type="table" w:styleId="Table3Deffects1">
    <w:name w:val="Table 3D effects 1"/>
    <w:basedOn w:val="TableNormal"/>
    <w:rsid w:val="008D79A7"/>
    <w:pPr>
      <w:spacing w:before="60" w:after="60" w:line="260" w:lineRule="exact"/>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8D79A7"/>
    <w:pPr>
      <w:spacing w:before="60" w:after="60" w:line="260" w:lineRule="exact"/>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8D79A7"/>
    <w:pPr>
      <w:spacing w:before="60" w:after="60" w:line="260" w:lineRule="exact"/>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8D79A7"/>
    <w:pPr>
      <w:spacing w:before="60" w:after="60" w:line="260" w:lineRule="exac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8D79A7"/>
    <w:pPr>
      <w:spacing w:before="60" w:after="60" w:line="260" w:lineRule="exac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8D79A7"/>
    <w:pPr>
      <w:spacing w:before="60" w:after="60" w:line="260" w:lineRule="exact"/>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8D79A7"/>
    <w:pPr>
      <w:spacing w:before="60" w:after="60" w:line="260" w:lineRule="exact"/>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8D79A7"/>
    <w:pPr>
      <w:spacing w:before="60" w:after="60" w:line="260" w:lineRule="exact"/>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8D79A7"/>
    <w:pPr>
      <w:spacing w:before="60" w:after="60" w:line="260" w:lineRule="exact"/>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8D79A7"/>
    <w:pPr>
      <w:spacing w:before="60" w:after="60" w:line="260" w:lineRule="exact"/>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8D79A7"/>
    <w:pPr>
      <w:spacing w:before="60" w:after="60" w:line="260" w:lineRule="exact"/>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8D79A7"/>
    <w:pPr>
      <w:spacing w:before="60" w:after="60" w:line="260" w:lineRule="exact"/>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8D79A7"/>
    <w:pPr>
      <w:spacing w:before="60" w:after="60" w:line="260" w:lineRule="exact"/>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8D79A7"/>
    <w:pPr>
      <w:spacing w:before="60" w:after="60" w:line="260" w:lineRule="exact"/>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8D79A7"/>
    <w:pPr>
      <w:spacing w:before="60" w:after="60" w:line="260" w:lineRule="exact"/>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8D79A7"/>
    <w:pPr>
      <w:spacing w:before="60" w:after="60" w:line="260" w:lineRule="exact"/>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8D79A7"/>
    <w:pPr>
      <w:spacing w:before="60" w:after="60" w:line="260" w:lineRule="exact"/>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8D79A7"/>
    <w:pPr>
      <w:spacing w:before="60" w:after="60" w:line="260" w:lineRule="exac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8D79A7"/>
    <w:pPr>
      <w:spacing w:before="60" w:after="60" w:line="260" w:lineRule="exac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8D79A7"/>
    <w:pPr>
      <w:spacing w:before="60" w:after="60" w:line="260" w:lineRule="exact"/>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8D79A7"/>
    <w:pPr>
      <w:spacing w:before="60" w:after="60" w:line="260" w:lineRule="exact"/>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8D79A7"/>
    <w:pPr>
      <w:spacing w:before="60" w:after="60" w:line="260" w:lineRule="exact"/>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8D79A7"/>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8D79A7"/>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8D79A7"/>
    <w:pPr>
      <w:spacing w:before="60" w:after="60" w:line="260" w:lineRule="exact"/>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8D79A7"/>
    <w:pPr>
      <w:spacing w:before="60" w:after="60" w:line="260" w:lineRule="exact"/>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6E7691"/>
    <w:pPr>
      <w:spacing w:before="60" w:after="60" w:line="260" w:lineRule="exact"/>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8D79A7"/>
    <w:pPr>
      <w:spacing w:before="60" w:after="60" w:line="260" w:lineRule="exact"/>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8D79A7"/>
    <w:pPr>
      <w:spacing w:before="60" w:after="60" w:line="260" w:lineRule="exact"/>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8D79A7"/>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8D79A7"/>
    <w:pPr>
      <w:spacing w:before="60" w:after="60" w:line="260" w:lineRule="exact"/>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8D79A7"/>
    <w:pPr>
      <w:spacing w:before="60" w:after="60" w:line="260" w:lineRule="exact"/>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8D79A7"/>
    <w:pPr>
      <w:spacing w:before="60" w:after="60" w:line="260" w:lineRule="exact"/>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8D79A7"/>
    <w:pPr>
      <w:spacing w:before="60" w:after="60" w:line="260" w:lineRule="exact"/>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8D79A7"/>
    <w:pPr>
      <w:spacing w:before="60" w:after="60" w:line="260" w:lineRule="exac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8D79A7"/>
    <w:pPr>
      <w:spacing w:before="60" w:after="60" w:line="260" w:lineRule="exact"/>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8D79A7"/>
    <w:pPr>
      <w:spacing w:before="60" w:after="60" w:line="260" w:lineRule="exact"/>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8D79A7"/>
    <w:pPr>
      <w:spacing w:before="60" w:after="60" w:line="260" w:lineRule="exact"/>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8D79A7"/>
    <w:pPr>
      <w:spacing w:before="60" w:after="60" w:line="260" w:lineRule="exact"/>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8D79A7"/>
    <w:pPr>
      <w:spacing w:before="60" w:after="60" w:line="260" w:lineRule="exact"/>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8D79A7"/>
    <w:pPr>
      <w:spacing w:before="60" w:after="60" w:line="260" w:lineRule="exac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rsid w:val="008D79A7"/>
    <w:pPr>
      <w:spacing w:before="60" w:after="60" w:line="260" w:lineRule="exact"/>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8D79A7"/>
    <w:pPr>
      <w:spacing w:before="60" w:after="60" w:line="260" w:lineRule="exact"/>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8D79A7"/>
    <w:pPr>
      <w:spacing w:before="60" w:after="60" w:line="260" w:lineRule="exact"/>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itle">
    <w:name w:val="Subtitle"/>
    <w:basedOn w:val="Normal"/>
    <w:qFormat/>
    <w:rsid w:val="008D79A7"/>
    <w:pPr>
      <w:jc w:val="center"/>
      <w:outlineLvl w:val="1"/>
    </w:pPr>
    <w:rPr>
      <w:sz w:val="24"/>
      <w:szCs w:val="24"/>
    </w:rPr>
  </w:style>
  <w:style w:type="paragraph" w:styleId="Title">
    <w:name w:val="Title"/>
    <w:basedOn w:val="Normal"/>
    <w:link w:val="TitleChar"/>
    <w:uiPriority w:val="10"/>
    <w:qFormat/>
    <w:rsid w:val="00D12857"/>
    <w:pPr>
      <w:spacing w:before="240"/>
      <w:jc w:val="center"/>
      <w:outlineLvl w:val="0"/>
    </w:pPr>
    <w:rPr>
      <w:b/>
      <w:bCs/>
      <w:kern w:val="28"/>
      <w:sz w:val="32"/>
      <w:szCs w:val="32"/>
    </w:rPr>
  </w:style>
  <w:style w:type="character" w:customStyle="1" w:styleId="System">
    <w:name w:val="System"/>
    <w:aliases w:val="sys"/>
    <w:locked/>
    <w:rsid w:val="008D79A7"/>
    <w:rPr>
      <w:rFonts w:ascii="Arial" w:hAnsi="Arial"/>
      <w:b/>
      <w:color w:val="auto"/>
      <w:sz w:val="20"/>
      <w:szCs w:val="20"/>
      <w:u w:val="none"/>
      <w:bdr w:val="none" w:sz="0" w:space="0" w:color="auto"/>
      <w:shd w:val="clear" w:color="auto" w:fill="auto"/>
    </w:rPr>
  </w:style>
  <w:style w:type="character" w:customStyle="1" w:styleId="UserInputLocalizable">
    <w:name w:val="User Input Localizable"/>
    <w:aliases w:val="uil"/>
    <w:rsid w:val="008D79A7"/>
    <w:rPr>
      <w:rFonts w:ascii="Arial" w:hAnsi="Arial"/>
      <w:b/>
      <w:color w:val="auto"/>
      <w:sz w:val="20"/>
      <w:szCs w:val="18"/>
      <w:u w:val="none"/>
    </w:rPr>
  </w:style>
  <w:style w:type="character" w:customStyle="1" w:styleId="UnmanagedCodeEntityReference">
    <w:name w:val="Unmanaged Code Entity Reference"/>
    <w:aliases w:val="ucer"/>
    <w:locked/>
    <w:rsid w:val="008D79A7"/>
    <w:rPr>
      <w:rFonts w:ascii="Arial" w:hAnsi="Arial"/>
      <w:noProof/>
      <w:color w:val="C0C0C0"/>
      <w:sz w:val="20"/>
      <w:szCs w:val="18"/>
      <w:u w:val="none"/>
      <w:bdr w:val="none" w:sz="0" w:space="0" w:color="auto"/>
      <w:shd w:val="clear" w:color="auto" w:fill="auto"/>
      <w:lang w:val="en-US"/>
    </w:rPr>
  </w:style>
  <w:style w:type="character" w:customStyle="1" w:styleId="UserInputNon-localizable">
    <w:name w:val="User Input Non-localizable"/>
    <w:aliases w:val="uinl"/>
    <w:rsid w:val="008D79A7"/>
    <w:rPr>
      <w:rFonts w:ascii="Arial" w:hAnsi="Arial"/>
      <w:b/>
      <w:sz w:val="20"/>
      <w:szCs w:val="18"/>
    </w:rPr>
  </w:style>
  <w:style w:type="character" w:customStyle="1" w:styleId="Placeholder">
    <w:name w:val="Placeholder"/>
    <w:aliases w:val="ph"/>
    <w:rsid w:val="008D79A7"/>
    <w:rPr>
      <w:rFonts w:ascii="Arial" w:hAnsi="Arial"/>
      <w:i/>
      <w:color w:val="auto"/>
      <w:sz w:val="20"/>
      <w:szCs w:val="18"/>
      <w:u w:val="none"/>
    </w:rPr>
  </w:style>
  <w:style w:type="character" w:customStyle="1" w:styleId="Math">
    <w:name w:val="Math"/>
    <w:aliases w:val="m"/>
    <w:locked/>
    <w:rsid w:val="008D79A7"/>
    <w:rPr>
      <w:rFonts w:ascii="Arial" w:hAnsi="Arial"/>
      <w:color w:val="C0C0C0"/>
      <w:sz w:val="20"/>
      <w:szCs w:val="18"/>
      <w:u w:val="none"/>
      <w:bdr w:val="none" w:sz="0" w:space="0" w:color="auto"/>
      <w:shd w:val="clear" w:color="auto" w:fill="auto"/>
    </w:rPr>
  </w:style>
  <w:style w:type="character" w:customStyle="1" w:styleId="NewTerm">
    <w:name w:val="New Term"/>
    <w:aliases w:val="nt"/>
    <w:locked/>
    <w:rsid w:val="008D79A7"/>
    <w:rPr>
      <w:rFonts w:ascii="Arial" w:hAnsi="Arial"/>
      <w:color w:val="auto"/>
      <w:sz w:val="20"/>
      <w:szCs w:val="20"/>
      <w:u w:val="none"/>
      <w:bdr w:val="none" w:sz="0" w:space="0" w:color="auto"/>
      <w:shd w:val="clear" w:color="auto" w:fill="auto"/>
    </w:rPr>
  </w:style>
  <w:style w:type="paragraph" w:customStyle="1" w:styleId="BulletedDynamicLinkinList1">
    <w:name w:val="Bulleted Dynamic Link in List 1"/>
    <w:basedOn w:val="Normal"/>
    <w:locked/>
    <w:rsid w:val="008D79A7"/>
    <w:rPr>
      <w:color w:val="C0C0C0"/>
    </w:rPr>
  </w:style>
  <w:style w:type="paragraph" w:customStyle="1" w:styleId="BulletedDynamicLinkinList2">
    <w:name w:val="Bulleted Dynamic Link in List 2"/>
    <w:basedOn w:val="Normal"/>
    <w:locked/>
    <w:rsid w:val="008D79A7"/>
    <w:rPr>
      <w:color w:val="C0C0C0"/>
    </w:rPr>
  </w:style>
  <w:style w:type="paragraph" w:customStyle="1" w:styleId="BulletedDynamicLink">
    <w:name w:val="Bulleted Dynamic Link"/>
    <w:basedOn w:val="Normal"/>
    <w:locked/>
    <w:rsid w:val="008D79A7"/>
    <w:rPr>
      <w:color w:val="C0C0C0"/>
    </w:rPr>
  </w:style>
  <w:style w:type="character" w:customStyle="1" w:styleId="Heading6Char">
    <w:name w:val="Heading 6 Char"/>
    <w:aliases w:val="h6 Char"/>
    <w:link w:val="Heading6"/>
    <w:rsid w:val="008D79A7"/>
    <w:rPr>
      <w:rFonts w:asciiTheme="minorHAnsi" w:eastAsiaTheme="minorHAnsi" w:hAnsiTheme="minorHAnsi" w:cstheme="minorBidi"/>
      <w:b/>
      <w:sz w:val="22"/>
      <w:szCs w:val="22"/>
    </w:rPr>
  </w:style>
  <w:style w:type="character" w:customStyle="1" w:styleId="LabelChar">
    <w:name w:val="Label Char"/>
    <w:aliases w:val="l Char"/>
    <w:link w:val="Label"/>
    <w:rsid w:val="008D79A7"/>
    <w:rPr>
      <w:rFonts w:ascii="Arial" w:hAnsi="Arial"/>
      <w:b/>
      <w:kern w:val="24"/>
    </w:rPr>
  </w:style>
  <w:style w:type="character" w:customStyle="1" w:styleId="Heading5Char">
    <w:name w:val="Heading 5 Char"/>
    <w:aliases w:val="h5 Char"/>
    <w:link w:val="Heading5"/>
    <w:rsid w:val="008D79A7"/>
    <w:rPr>
      <w:rFonts w:asciiTheme="minorHAnsi" w:eastAsiaTheme="minorHAnsi" w:hAnsiTheme="minorHAnsi" w:cstheme="minorBidi"/>
      <w:b/>
      <w:sz w:val="22"/>
      <w:szCs w:val="22"/>
    </w:rPr>
  </w:style>
  <w:style w:type="character" w:customStyle="1" w:styleId="Heading1Char">
    <w:name w:val="Heading 1 Char"/>
    <w:aliases w:val="h1 Char"/>
    <w:link w:val="Heading1"/>
    <w:rsid w:val="008D79A7"/>
    <w:rPr>
      <w:rFonts w:ascii="Arial" w:hAnsi="Arial"/>
      <w:b/>
      <w:kern w:val="24"/>
      <w:sz w:val="40"/>
      <w:szCs w:val="40"/>
    </w:rPr>
  </w:style>
  <w:style w:type="character" w:customStyle="1" w:styleId="LabelinList1Char">
    <w:name w:val="Label in List 1 Char"/>
    <w:aliases w:val="l1 Char"/>
    <w:basedOn w:val="LabelChar"/>
    <w:link w:val="LabelinList1"/>
    <w:rsid w:val="008D79A7"/>
    <w:rPr>
      <w:rFonts w:ascii="Arial" w:hAnsi="Arial"/>
      <w:b/>
      <w:kern w:val="24"/>
    </w:rPr>
  </w:style>
  <w:style w:type="paragraph" w:customStyle="1" w:styleId="Strikethrough">
    <w:name w:val="Strikethrough"/>
    <w:aliases w:val="strike"/>
    <w:basedOn w:val="Normal"/>
    <w:rsid w:val="008D79A7"/>
    <w:rPr>
      <w:strike/>
    </w:rPr>
  </w:style>
  <w:style w:type="paragraph" w:customStyle="1" w:styleId="TableFootnote">
    <w:name w:val="Table Footnote"/>
    <w:aliases w:val="tf"/>
    <w:basedOn w:val="Normal"/>
    <w:rsid w:val="008D79A7"/>
    <w:pPr>
      <w:spacing w:before="80" w:after="80"/>
      <w:ind w:left="216" w:hanging="216"/>
    </w:pPr>
  </w:style>
  <w:style w:type="paragraph" w:customStyle="1" w:styleId="TableFootnoteinList1">
    <w:name w:val="Table Footnote in List 1"/>
    <w:aliases w:val="tf1"/>
    <w:basedOn w:val="TableFootnote"/>
    <w:rsid w:val="008D79A7"/>
    <w:pPr>
      <w:ind w:left="576"/>
    </w:pPr>
  </w:style>
  <w:style w:type="paragraph" w:customStyle="1" w:styleId="TableFootnoteinList2">
    <w:name w:val="Table Footnote in List 2"/>
    <w:aliases w:val="tf2"/>
    <w:basedOn w:val="TableFootnote"/>
    <w:rsid w:val="008D79A7"/>
    <w:pPr>
      <w:ind w:left="936"/>
    </w:pPr>
  </w:style>
  <w:style w:type="character" w:customStyle="1" w:styleId="DynamicLink">
    <w:name w:val="Dynamic Link"/>
    <w:aliases w:val="dl"/>
    <w:locked/>
    <w:rsid w:val="008D79A7"/>
    <w:rPr>
      <w:rFonts w:ascii="Arial" w:hAnsi="Arial"/>
      <w:color w:val="C0C0C0"/>
      <w:sz w:val="20"/>
      <w:szCs w:val="18"/>
      <w:u w:val="none"/>
      <w:bdr w:val="none" w:sz="0" w:space="0" w:color="auto"/>
      <w:shd w:val="clear" w:color="auto" w:fill="auto"/>
    </w:rPr>
  </w:style>
  <w:style w:type="table" w:customStyle="1" w:styleId="DynamicLinkTable">
    <w:name w:val="Dynamic Link Table"/>
    <w:aliases w:val="dlt"/>
    <w:basedOn w:val="TableNormal"/>
    <w:locked/>
    <w:rsid w:val="006E7691"/>
    <w:rPr>
      <w:rFonts w:ascii="Arial" w:hAnsi="Arial"/>
      <w:color w:val="C0C0C0"/>
      <w:sz w:val="18"/>
      <w:szCs w:val="18"/>
    </w:rPr>
    <w:tblPr>
      <w:tblInd w:w="0"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CellMar>
        <w:top w:w="0" w:type="dxa"/>
        <w:left w:w="108" w:type="dxa"/>
        <w:bottom w:w="0" w:type="dxa"/>
        <w:right w:w="108" w:type="dxa"/>
      </w:tblCellMar>
    </w:tblPr>
    <w:tcPr>
      <w:shd w:val="clear" w:color="auto" w:fill="auto"/>
    </w:tcPr>
  </w:style>
  <w:style w:type="paragraph" w:customStyle="1" w:styleId="FigureImageMapPlaceholder">
    <w:name w:val="Figure Image Map Placeholder"/>
    <w:aliases w:val="fimp"/>
    <w:basedOn w:val="Normal"/>
    <w:locked/>
    <w:rsid w:val="008D79A7"/>
    <w:rPr>
      <w:color w:val="C0C0C0"/>
    </w:rPr>
  </w:style>
  <w:style w:type="paragraph" w:customStyle="1" w:styleId="PrintDivisionNumber">
    <w:name w:val="Print Division Number"/>
    <w:aliases w:val="pdn"/>
    <w:basedOn w:val="Normal"/>
    <w:locked/>
    <w:rsid w:val="008D79A7"/>
    <w:pPr>
      <w:spacing w:after="0" w:line="240" w:lineRule="auto"/>
    </w:pPr>
    <w:rPr>
      <w:color w:val="C0C0C0"/>
    </w:rPr>
  </w:style>
  <w:style w:type="paragraph" w:customStyle="1" w:styleId="PrintDivisionTitle">
    <w:name w:val="Print Division Title"/>
    <w:aliases w:val="pdt"/>
    <w:basedOn w:val="Normal"/>
    <w:locked/>
    <w:rsid w:val="008D79A7"/>
    <w:pPr>
      <w:spacing w:after="0" w:line="240" w:lineRule="auto"/>
    </w:pPr>
    <w:rPr>
      <w:color w:val="C0C0C0"/>
    </w:rPr>
  </w:style>
  <w:style w:type="paragraph" w:customStyle="1" w:styleId="PrintMSCorp">
    <w:name w:val="Print MS Corp"/>
    <w:aliases w:val="pms"/>
    <w:basedOn w:val="Normal"/>
    <w:locked/>
    <w:rsid w:val="008D79A7"/>
    <w:pPr>
      <w:spacing w:after="0" w:line="240" w:lineRule="auto"/>
    </w:pPr>
    <w:rPr>
      <w:color w:val="C0C0C0"/>
    </w:rPr>
  </w:style>
  <w:style w:type="paragraph" w:customStyle="1" w:styleId="RevisionHistory">
    <w:name w:val="Revision History"/>
    <w:aliases w:val="rh"/>
    <w:basedOn w:val="Normal"/>
    <w:locked/>
    <w:rsid w:val="008D79A7"/>
    <w:pPr>
      <w:spacing w:after="0" w:line="240" w:lineRule="auto"/>
    </w:pPr>
    <w:rPr>
      <w:color w:val="C0C0C0"/>
    </w:rPr>
  </w:style>
  <w:style w:type="character" w:customStyle="1" w:styleId="SV">
    <w:name w:val="SV"/>
    <w:locked/>
    <w:rsid w:val="008D79A7"/>
    <w:rPr>
      <w:rFonts w:ascii="Arial" w:hAnsi="Arial"/>
      <w:color w:val="C0C0C0"/>
      <w:sz w:val="20"/>
      <w:szCs w:val="18"/>
      <w:bdr w:val="none" w:sz="0" w:space="0" w:color="auto"/>
      <w:shd w:val="clear" w:color="auto" w:fill="auto"/>
    </w:rPr>
  </w:style>
  <w:style w:type="character" w:styleId="Hyperlink">
    <w:name w:val="Hyperlink"/>
    <w:uiPriority w:val="99"/>
    <w:rsid w:val="00D12857"/>
    <w:rPr>
      <w:rFonts w:ascii="Arial" w:hAnsi="Arial"/>
      <w:color w:val="0000FF"/>
      <w:sz w:val="20"/>
      <w:szCs w:val="18"/>
      <w:u w:val="single"/>
    </w:rPr>
  </w:style>
  <w:style w:type="paragraph" w:customStyle="1" w:styleId="Copyright">
    <w:name w:val="Copyright"/>
    <w:aliases w:val="copy"/>
    <w:basedOn w:val="Normal"/>
    <w:rsid w:val="008D79A7"/>
    <w:pPr>
      <w:tabs>
        <w:tab w:val="left" w:pos="936"/>
        <w:tab w:val="left" w:pos="1440"/>
        <w:tab w:val="left" w:pos="1627"/>
        <w:tab w:val="left" w:pos="1800"/>
        <w:tab w:val="left" w:pos="2160"/>
        <w:tab w:val="left" w:pos="2520"/>
        <w:tab w:val="left" w:pos="4680"/>
      </w:tabs>
      <w:spacing w:before="20" w:after="120" w:line="160" w:lineRule="exact"/>
    </w:pPr>
    <w:rPr>
      <w:i/>
      <w:sz w:val="16"/>
    </w:rPr>
  </w:style>
  <w:style w:type="paragraph" w:customStyle="1" w:styleId="AlertLabelinList2">
    <w:name w:val="Alert Label in List 2"/>
    <w:aliases w:val="al2"/>
    <w:basedOn w:val="AlertLabel"/>
    <w:rsid w:val="008D79A7"/>
    <w:pPr>
      <w:ind w:left="720"/>
    </w:pPr>
  </w:style>
  <w:style w:type="paragraph" w:customStyle="1" w:styleId="ProcedureTitle">
    <w:name w:val="Procedure Title"/>
    <w:aliases w:val="prt"/>
    <w:basedOn w:val="Normal"/>
    <w:rsid w:val="008D79A7"/>
    <w:pPr>
      <w:keepNext/>
      <w:spacing w:before="240" w:line="240" w:lineRule="auto"/>
      <w:ind w:left="360" w:hanging="360"/>
    </w:pPr>
    <w:rPr>
      <w:b/>
    </w:rPr>
  </w:style>
  <w:style w:type="paragraph" w:customStyle="1" w:styleId="TextIndented">
    <w:name w:val="Text Indented"/>
    <w:aliases w:val="ti"/>
    <w:basedOn w:val="Normal"/>
    <w:rsid w:val="008D79A7"/>
    <w:pPr>
      <w:tabs>
        <w:tab w:val="left" w:pos="936"/>
        <w:tab w:val="left" w:pos="1440"/>
        <w:tab w:val="left" w:pos="1627"/>
        <w:tab w:val="left" w:pos="1800"/>
        <w:tab w:val="left" w:pos="2160"/>
        <w:tab w:val="left" w:pos="2520"/>
        <w:tab w:val="left" w:pos="4680"/>
      </w:tabs>
      <w:ind w:left="360"/>
    </w:pPr>
  </w:style>
  <w:style w:type="character" w:customStyle="1" w:styleId="CodeChar">
    <w:name w:val="Code Char"/>
    <w:aliases w:val="c Char"/>
    <w:link w:val="Code"/>
    <w:rsid w:val="00D078A9"/>
    <w:rPr>
      <w:rFonts w:ascii="Courier New" w:hAnsi="Courier New"/>
      <w:noProof/>
      <w:color w:val="000000"/>
      <w:sz w:val="16"/>
      <w:szCs w:val="16"/>
      <w:lang w:val="en-US" w:eastAsia="en-US" w:bidi="ar-SA"/>
    </w:rPr>
  </w:style>
  <w:style w:type="character" w:customStyle="1" w:styleId="ListBulletChar">
    <w:name w:val="List Bullet Char"/>
    <w:link w:val="ListBullet"/>
    <w:rsid w:val="008D79A7"/>
    <w:rPr>
      <w:rFonts w:ascii="Arial" w:hAnsi="Arial"/>
      <w:kern w:val="24"/>
    </w:rPr>
  </w:style>
  <w:style w:type="character" w:customStyle="1" w:styleId="BulletedList2Char">
    <w:name w:val="Bulleted List 2 Char"/>
    <w:aliases w:val="bl2 Char Char"/>
    <w:basedOn w:val="ListBulletChar"/>
    <w:link w:val="BulletedList2"/>
    <w:rsid w:val="00D90D7E"/>
    <w:rPr>
      <w:rFonts w:ascii="Arial" w:hAnsi="Arial"/>
      <w:kern w:val="24"/>
    </w:rPr>
  </w:style>
  <w:style w:type="paragraph" w:styleId="TOC5">
    <w:name w:val="toc 5"/>
    <w:aliases w:val="toc5"/>
    <w:basedOn w:val="Normal"/>
    <w:next w:val="Normal"/>
    <w:uiPriority w:val="39"/>
    <w:rsid w:val="008D79A7"/>
    <w:pPr>
      <w:spacing w:after="0"/>
      <w:ind w:left="936" w:hanging="187"/>
    </w:pPr>
  </w:style>
  <w:style w:type="paragraph" w:customStyle="1" w:styleId="PageHeader">
    <w:name w:val="Page Header"/>
    <w:aliases w:val="pgh"/>
    <w:basedOn w:val="Normal"/>
    <w:rsid w:val="008D79A7"/>
    <w:pPr>
      <w:spacing w:after="240" w:line="240" w:lineRule="auto"/>
      <w:jc w:val="right"/>
    </w:pPr>
    <w:rPr>
      <w:b/>
    </w:rPr>
  </w:style>
  <w:style w:type="paragraph" w:customStyle="1" w:styleId="PageFooter">
    <w:name w:val="Page Footer"/>
    <w:aliases w:val="pgf"/>
    <w:basedOn w:val="Normal"/>
    <w:rsid w:val="008D79A7"/>
    <w:pPr>
      <w:spacing w:after="0" w:line="240" w:lineRule="auto"/>
      <w:jc w:val="right"/>
    </w:pPr>
  </w:style>
  <w:style w:type="paragraph" w:customStyle="1" w:styleId="PageNum">
    <w:name w:val="Page Num"/>
    <w:aliases w:val="pgn"/>
    <w:basedOn w:val="Normal"/>
    <w:rsid w:val="008D79A7"/>
    <w:pPr>
      <w:spacing w:after="0" w:line="240" w:lineRule="auto"/>
      <w:ind w:right="518"/>
      <w:jc w:val="right"/>
    </w:pPr>
    <w:rPr>
      <w:b/>
    </w:rPr>
  </w:style>
  <w:style w:type="character" w:customStyle="1" w:styleId="NumberedListIndexer">
    <w:name w:val="Numbered List Indexer"/>
    <w:aliases w:val="nlx"/>
    <w:rsid w:val="008D79A7"/>
    <w:rPr>
      <w:rFonts w:ascii="Arial" w:hAnsi="Arial"/>
      <w:dstrike w:val="0"/>
      <w:vanish/>
      <w:color w:val="C0C0C0"/>
      <w:sz w:val="20"/>
      <w:szCs w:val="18"/>
      <w:u w:val="none"/>
      <w:vertAlign w:val="baseline"/>
    </w:rPr>
  </w:style>
  <w:style w:type="paragraph" w:customStyle="1" w:styleId="ProcedureTitleinList1">
    <w:name w:val="Procedure Title in List 1"/>
    <w:aliases w:val="prt1"/>
    <w:basedOn w:val="ProcedureTitle"/>
    <w:rsid w:val="008D79A7"/>
  </w:style>
  <w:style w:type="paragraph" w:styleId="TOC6">
    <w:name w:val="toc 6"/>
    <w:aliases w:val="toc6"/>
    <w:basedOn w:val="Normal"/>
    <w:next w:val="Normal"/>
    <w:uiPriority w:val="39"/>
    <w:rsid w:val="008D79A7"/>
    <w:pPr>
      <w:spacing w:after="0"/>
      <w:ind w:left="1123" w:hanging="187"/>
    </w:pPr>
  </w:style>
  <w:style w:type="paragraph" w:customStyle="1" w:styleId="ProcedureTitleinList2">
    <w:name w:val="Procedure Title in List 2"/>
    <w:aliases w:val="prt2"/>
    <w:basedOn w:val="ProcedureTitle"/>
    <w:rsid w:val="008D79A7"/>
    <w:pPr>
      <w:ind w:left="720"/>
    </w:pPr>
  </w:style>
  <w:style w:type="table" w:customStyle="1" w:styleId="DefinitionTable">
    <w:name w:val="Definition Table"/>
    <w:aliases w:val="dtbl"/>
    <w:basedOn w:val="TableNormal"/>
    <w:rsid w:val="006E7691"/>
    <w:pPr>
      <w:spacing w:after="180" w:line="220" w:lineRule="exact"/>
      <w:ind w:right="1440"/>
    </w:pPr>
    <w:rPr>
      <w:rFonts w:ascii="Arial" w:hAnsi="Arial"/>
      <w:sz w:val="18"/>
      <w:szCs w:val="18"/>
    </w:rPr>
    <w:tblPr>
      <w:tblInd w:w="187" w:type="dxa"/>
      <w:tblCellMar>
        <w:top w:w="0" w:type="dxa"/>
        <w:left w:w="0" w:type="dxa"/>
        <w:bottom w:w="0" w:type="dxa"/>
        <w:right w:w="0" w:type="dxa"/>
      </w:tblCellMar>
    </w:tblPr>
  </w:style>
  <w:style w:type="paragraph" w:styleId="TOC9">
    <w:name w:val="toc 9"/>
    <w:basedOn w:val="Normal"/>
    <w:next w:val="Normal"/>
    <w:uiPriority w:val="39"/>
    <w:rsid w:val="008D79A7"/>
    <w:pPr>
      <w:ind w:left="1785" w:hanging="187"/>
    </w:pPr>
  </w:style>
  <w:style w:type="paragraph" w:styleId="TOC7">
    <w:name w:val="toc 7"/>
    <w:basedOn w:val="Normal"/>
    <w:next w:val="Normal"/>
    <w:uiPriority w:val="39"/>
    <w:rsid w:val="008D79A7"/>
    <w:pPr>
      <w:ind w:left="1382" w:hanging="187"/>
    </w:pPr>
  </w:style>
  <w:style w:type="paragraph" w:styleId="TOC8">
    <w:name w:val="toc 8"/>
    <w:basedOn w:val="Normal"/>
    <w:next w:val="Normal"/>
    <w:uiPriority w:val="39"/>
    <w:rsid w:val="008D79A7"/>
    <w:pPr>
      <w:ind w:left="1584" w:hanging="187"/>
    </w:pPr>
  </w:style>
  <w:style w:type="table" w:customStyle="1" w:styleId="DefinitionTableinList1">
    <w:name w:val="Definition Table in List 1"/>
    <w:aliases w:val="dtbl1"/>
    <w:basedOn w:val="DefinitionTable"/>
    <w:rsid w:val="006E7691"/>
    <w:tblPr>
      <w:tblInd w:w="547" w:type="dxa"/>
      <w:tblCellMar>
        <w:top w:w="0" w:type="dxa"/>
        <w:left w:w="0" w:type="dxa"/>
        <w:bottom w:w="0" w:type="dxa"/>
        <w:right w:w="0" w:type="dxa"/>
      </w:tblCellMar>
    </w:tblPr>
  </w:style>
  <w:style w:type="table" w:customStyle="1" w:styleId="DefinitionTableinList2">
    <w:name w:val="Definition Table in List 2"/>
    <w:aliases w:val="dtbl2"/>
    <w:basedOn w:val="DefinitionTable"/>
    <w:rsid w:val="006E7691"/>
    <w:tblPr>
      <w:tblInd w:w="907" w:type="dxa"/>
      <w:tblCellMar>
        <w:top w:w="0" w:type="dxa"/>
        <w:left w:w="0" w:type="dxa"/>
        <w:bottom w:w="0" w:type="dxa"/>
        <w:right w:w="0" w:type="dxa"/>
      </w:tblCellMar>
    </w:tblPr>
  </w:style>
  <w:style w:type="table" w:customStyle="1" w:styleId="PacketTable">
    <w:name w:val="Packet Table"/>
    <w:basedOn w:val="TableNormal"/>
    <w:rsid w:val="006E7691"/>
    <w:pPr>
      <w:spacing w:before="60" w:after="60" w:line="240" w:lineRule="exact"/>
      <w:jc w:val="center"/>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86" w:type="dxa"/>
        <w:bottom w:w="0" w:type="dxa"/>
        <w:right w:w="86" w:type="dxa"/>
      </w:tblCellMar>
    </w:tblPr>
    <w:tcPr>
      <w:tcMar>
        <w:top w:w="58" w:type="dxa"/>
        <w:bottom w:w="58" w:type="dxa"/>
      </w:tcMar>
      <w:vAlign w:val="center"/>
    </w:tcPr>
    <w:tblStylePr w:type="firstRow">
      <w:pPr>
        <w:keepNext/>
        <w:wordWrap/>
        <w:spacing w:beforeLines="0" w:beforeAutospacing="0" w:afterLines="0" w:afterAutospacing="0" w:line="220" w:lineRule="exact"/>
        <w:ind w:leftChars="0" w:left="0" w:rightChars="0" w:right="0" w:firstLineChars="0" w:firstLine="0"/>
      </w:pPr>
      <w:rPr>
        <w:rFonts w:ascii="Arial" w:hAnsi="Arial"/>
        <w:b w:val="0"/>
        <w:i w:val="0"/>
        <w:sz w:val="18"/>
        <w:szCs w:val="18"/>
      </w:rPr>
      <w:tblPr/>
      <w:trPr>
        <w:tblHeader/>
      </w:trPr>
      <w:tcPr>
        <w:tcBorders>
          <w:top w:val="single" w:sz="12" w:space="0" w:color="808080"/>
          <w:left w:val="single" w:sz="12" w:space="0" w:color="808080"/>
          <w:bottom w:val="single" w:sz="4" w:space="0" w:color="808080"/>
          <w:right w:val="single" w:sz="12" w:space="0" w:color="808080"/>
          <w:insideH w:val="single" w:sz="6" w:space="0" w:color="808080"/>
          <w:insideV w:val="single" w:sz="6" w:space="0" w:color="808080"/>
          <w:tl2br w:val="nil"/>
          <w:tr2bl w:val="nil"/>
        </w:tcBorders>
        <w:shd w:val="clear" w:color="auto" w:fill="D9D9D9"/>
      </w:tcPr>
    </w:tblStylePr>
  </w:style>
  <w:style w:type="paragraph" w:customStyle="1" w:styleId="BulletedList3">
    <w:name w:val="Bulleted List 3"/>
    <w:aliases w:val="bl3"/>
    <w:basedOn w:val="ListBullet"/>
    <w:rsid w:val="00D90D7E"/>
    <w:pPr>
      <w:numPr>
        <w:numId w:val="6"/>
      </w:numPr>
      <w:spacing w:line="260" w:lineRule="exact"/>
      <w:ind w:left="1080"/>
    </w:pPr>
  </w:style>
  <w:style w:type="paragraph" w:customStyle="1" w:styleId="BulletedList4">
    <w:name w:val="Bulleted List 4"/>
    <w:aliases w:val="bl4"/>
    <w:basedOn w:val="ListBullet"/>
    <w:rsid w:val="00D90D7E"/>
    <w:pPr>
      <w:numPr>
        <w:numId w:val="7"/>
      </w:numPr>
      <w:ind w:left="1440"/>
    </w:pPr>
  </w:style>
  <w:style w:type="paragraph" w:customStyle="1" w:styleId="BulletedList5">
    <w:name w:val="Bulleted List 5"/>
    <w:aliases w:val="bl5"/>
    <w:basedOn w:val="ListBullet"/>
    <w:rsid w:val="00D90D7E"/>
    <w:pPr>
      <w:numPr>
        <w:numId w:val="8"/>
      </w:numPr>
      <w:ind w:left="1800"/>
    </w:pPr>
  </w:style>
  <w:style w:type="character" w:customStyle="1" w:styleId="FooterItalic">
    <w:name w:val="Footer Italic"/>
    <w:aliases w:val="fi"/>
    <w:rsid w:val="00990F9B"/>
    <w:rPr>
      <w:rFonts w:ascii="Times New Roman" w:hAnsi="Times New Roman"/>
      <w:i/>
      <w:sz w:val="16"/>
      <w:szCs w:val="16"/>
    </w:rPr>
  </w:style>
  <w:style w:type="character" w:customStyle="1" w:styleId="FooterSmall">
    <w:name w:val="Footer Small"/>
    <w:aliases w:val="fs"/>
    <w:rsid w:val="00990F9B"/>
    <w:rPr>
      <w:rFonts w:ascii="Times New Roman" w:hAnsi="Times New Roman"/>
      <w:sz w:val="17"/>
      <w:szCs w:val="16"/>
    </w:rPr>
  </w:style>
  <w:style w:type="paragraph" w:customStyle="1" w:styleId="GenericEntry">
    <w:name w:val="Generic Entry"/>
    <w:aliases w:val="ge"/>
    <w:basedOn w:val="Normal"/>
    <w:next w:val="Normal"/>
    <w:rsid w:val="00990F9B"/>
    <w:pPr>
      <w:spacing w:after="240" w:line="260" w:lineRule="exact"/>
      <w:ind w:left="720" w:hanging="720"/>
    </w:pPr>
  </w:style>
  <w:style w:type="table" w:customStyle="1" w:styleId="IndentedPacketFieldBits">
    <w:name w:val="Indented Packet Field Bits"/>
    <w:aliases w:val="pfbi"/>
    <w:basedOn w:val="TableNormal"/>
    <w:rsid w:val="006E7691"/>
    <w:rPr>
      <w:sz w:val="24"/>
    </w:rPr>
    <w:tblPr>
      <w:tblInd w:w="7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tcMar>
        <w:top w:w="58" w:type="dxa"/>
        <w:left w:w="86" w:type="dxa"/>
        <w:bottom w:w="58" w:type="dxa"/>
        <w:right w:w="86" w:type="dxa"/>
      </w:tcMar>
    </w:tcPr>
    <w:tblStylePr w:type="firstRow">
      <w:rPr>
        <w:rFonts w:ascii="Times New Roman" w:hAnsi="Times New Roman"/>
        <w:sz w:val="24"/>
      </w:rPr>
    </w:tblStylePr>
  </w:style>
  <w:style w:type="paragraph" w:customStyle="1" w:styleId="NumberedList3">
    <w:name w:val="Numbered List 3"/>
    <w:aliases w:val="nl3"/>
    <w:basedOn w:val="ListNumber"/>
    <w:rsid w:val="00647479"/>
    <w:pPr>
      <w:numPr>
        <w:numId w:val="9"/>
      </w:numPr>
    </w:pPr>
  </w:style>
  <w:style w:type="paragraph" w:customStyle="1" w:styleId="NumberedList4">
    <w:name w:val="Numbered List 4"/>
    <w:aliases w:val="nl4"/>
    <w:basedOn w:val="ListNumber"/>
    <w:rsid w:val="00647479"/>
    <w:pPr>
      <w:numPr>
        <w:numId w:val="10"/>
      </w:numPr>
      <w:tabs>
        <w:tab w:val="left" w:pos="1800"/>
      </w:tabs>
    </w:pPr>
  </w:style>
  <w:style w:type="paragraph" w:customStyle="1" w:styleId="NumberedList5">
    <w:name w:val="Numbered List 5"/>
    <w:aliases w:val="nl5"/>
    <w:basedOn w:val="ListNumber"/>
    <w:rsid w:val="00647479"/>
    <w:pPr>
      <w:numPr>
        <w:numId w:val="11"/>
      </w:numPr>
    </w:pPr>
  </w:style>
  <w:style w:type="table" w:customStyle="1" w:styleId="PacketFieldBitsTable">
    <w:name w:val="Packet Field Bits Table"/>
    <w:aliases w:val="pfbt"/>
    <w:basedOn w:val="TableNormal"/>
    <w:rsid w:val="006E7691"/>
    <w:pPr>
      <w:jc w:val="center"/>
    </w:pPr>
    <w:tblPr>
      <w:tblInd w:w="720"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top w:w="0" w:type="dxa"/>
        <w:left w:w="0" w:type="dxa"/>
        <w:bottom w:w="0" w:type="dxa"/>
        <w:right w:w="0" w:type="dxa"/>
      </w:tblCellMar>
    </w:tblPr>
    <w:tcPr>
      <w:tcMar>
        <w:top w:w="58" w:type="dxa"/>
        <w:left w:w="86" w:type="dxa"/>
        <w:bottom w:w="58" w:type="dxa"/>
        <w:right w:w="86" w:type="dxa"/>
      </w:tcMar>
      <w:vAlign w:val="center"/>
    </w:tcPr>
    <w:tblStylePr w:type="firstRow">
      <w:pPr>
        <w:keepNext/>
        <w:wordWrap/>
        <w:spacing w:beforeLines="0" w:beforeAutospacing="0" w:afterLines="0" w:afterAutospacing="0" w:line="220" w:lineRule="exact"/>
        <w:ind w:leftChars="0" w:left="0" w:rightChars="0" w:right="0" w:firstLineChars="0" w:firstLine="0"/>
      </w:pPr>
      <w:rPr>
        <w:rFonts w:ascii="Times New Roman" w:hAnsi="Times New Roman"/>
        <w:b w:val="0"/>
        <w:i w:val="0"/>
        <w:sz w:val="24"/>
        <w:szCs w:val="18"/>
      </w:rPr>
      <w:tblPr/>
      <w:tcPr>
        <w:tcBorders>
          <w:top w:val="single" w:sz="8" w:space="0" w:color="auto"/>
          <w:left w:val="single" w:sz="8" w:space="0" w:color="auto"/>
          <w:bottom w:val="single" w:sz="8" w:space="0" w:color="auto"/>
          <w:right w:val="single" w:sz="8" w:space="0" w:color="auto"/>
          <w:insideH w:val="single" w:sz="8" w:space="0" w:color="auto"/>
          <w:insideV w:val="single" w:sz="8" w:space="0" w:color="auto"/>
          <w:tl2br w:val="nil"/>
          <w:tr2bl w:val="nil"/>
        </w:tcBorders>
        <w:shd w:val="clear" w:color="auto" w:fill="D9D9D9"/>
      </w:tcPr>
    </w:tblStylePr>
  </w:style>
  <w:style w:type="table" w:customStyle="1" w:styleId="PacketFieldBits">
    <w:name w:val="Packet Field Bits"/>
    <w:aliases w:val="pfb"/>
    <w:basedOn w:val="TableNormal"/>
    <w:rsid w:val="006E7691"/>
    <w:rPr>
      <w:sz w:val="24"/>
    </w:rPr>
    <w:tblP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cPr>
      <w:tcMar>
        <w:top w:w="58" w:type="dxa"/>
        <w:left w:w="86" w:type="dxa"/>
        <w:bottom w:w="58" w:type="dxa"/>
        <w:right w:w="86" w:type="dxa"/>
      </w:tcMar>
    </w:tcPr>
    <w:tblStylePr w:type="firstRow">
      <w:rPr>
        <w:rFonts w:ascii="Times New Roman" w:hAnsi="Times New Roman"/>
        <w:sz w:val="24"/>
      </w:rPr>
    </w:tblStylePr>
  </w:style>
  <w:style w:type="character" w:customStyle="1" w:styleId="FooterChar">
    <w:name w:val="Footer Char"/>
    <w:aliases w:val="f Char"/>
    <w:link w:val="Footer"/>
    <w:uiPriority w:val="99"/>
    <w:rsid w:val="00141C9E"/>
    <w:rPr>
      <w:rFonts w:ascii="Arial" w:hAnsi="Arial"/>
    </w:rPr>
  </w:style>
  <w:style w:type="character" w:customStyle="1" w:styleId="HeaderChar">
    <w:name w:val="Header Char"/>
    <w:aliases w:val="h Char"/>
    <w:link w:val="Header"/>
    <w:uiPriority w:val="99"/>
    <w:rsid w:val="00206F42"/>
    <w:rPr>
      <w:rFonts w:ascii="Arial" w:hAnsi="Arial"/>
      <w:b/>
    </w:rPr>
  </w:style>
  <w:style w:type="character" w:customStyle="1" w:styleId="Heading2Char">
    <w:name w:val="Heading 2 Char"/>
    <w:aliases w:val="h2 Char"/>
    <w:basedOn w:val="DefaultParagraphFont"/>
    <w:link w:val="Heading2"/>
    <w:rsid w:val="00D12857"/>
    <w:rPr>
      <w:rFonts w:ascii="Arial" w:hAnsi="Arial"/>
      <w:b/>
      <w:kern w:val="24"/>
      <w:sz w:val="36"/>
      <w:szCs w:val="36"/>
    </w:rPr>
  </w:style>
  <w:style w:type="character" w:customStyle="1" w:styleId="Heading3Char">
    <w:name w:val="Heading 3 Char"/>
    <w:aliases w:val="h3 Char"/>
    <w:basedOn w:val="DefaultParagraphFont"/>
    <w:link w:val="Heading3"/>
    <w:rsid w:val="00D12857"/>
    <w:rPr>
      <w:rFonts w:ascii="Arial" w:hAnsi="Arial"/>
      <w:b/>
      <w:kern w:val="24"/>
      <w:sz w:val="28"/>
      <w:szCs w:val="28"/>
    </w:rPr>
  </w:style>
  <w:style w:type="character" w:customStyle="1" w:styleId="Heading4Char">
    <w:name w:val="Heading 4 Char"/>
    <w:aliases w:val="h4 Char"/>
    <w:basedOn w:val="DefaultParagraphFont"/>
    <w:link w:val="Heading4"/>
    <w:rsid w:val="00D12857"/>
    <w:rPr>
      <w:rFonts w:ascii="Arial" w:hAnsi="Arial"/>
      <w:b/>
      <w:kern w:val="24"/>
      <w:sz w:val="24"/>
      <w:szCs w:val="24"/>
    </w:rPr>
  </w:style>
  <w:style w:type="character" w:customStyle="1" w:styleId="Heading7Char">
    <w:name w:val="Heading 7 Char"/>
    <w:aliases w:val="h7 Char"/>
    <w:basedOn w:val="DefaultParagraphFont"/>
    <w:link w:val="Heading7"/>
    <w:uiPriority w:val="9"/>
    <w:rsid w:val="00D12857"/>
    <w:rPr>
      <w:rFonts w:asciiTheme="minorHAnsi" w:eastAsiaTheme="minorHAnsi" w:hAnsiTheme="minorHAnsi" w:cstheme="minorBidi"/>
      <w:color w:val="C0C0C0"/>
      <w:sz w:val="22"/>
      <w:szCs w:val="24"/>
    </w:rPr>
  </w:style>
  <w:style w:type="character" w:customStyle="1" w:styleId="Heading8Char">
    <w:name w:val="Heading 8 Char"/>
    <w:aliases w:val="h8 Char"/>
    <w:basedOn w:val="DefaultParagraphFont"/>
    <w:link w:val="Heading8"/>
    <w:uiPriority w:val="9"/>
    <w:rsid w:val="00D12857"/>
    <w:rPr>
      <w:rFonts w:asciiTheme="minorHAnsi" w:eastAsiaTheme="minorHAnsi" w:hAnsiTheme="minorHAnsi" w:cstheme="minorBidi"/>
      <w:iCs/>
      <w:color w:val="C0C0C0"/>
      <w:sz w:val="22"/>
      <w:szCs w:val="22"/>
    </w:rPr>
  </w:style>
  <w:style w:type="character" w:customStyle="1" w:styleId="Heading9Char">
    <w:name w:val="Heading 9 Char"/>
    <w:aliases w:val="h9 Char"/>
    <w:basedOn w:val="DefaultParagraphFont"/>
    <w:link w:val="Heading9"/>
    <w:rsid w:val="00D12857"/>
    <w:rPr>
      <w:rFonts w:asciiTheme="minorHAnsi" w:eastAsiaTheme="minorHAnsi" w:hAnsiTheme="minorHAnsi" w:cs="Arial"/>
      <w:color w:val="C0C0C0"/>
      <w:sz w:val="22"/>
      <w:szCs w:val="22"/>
    </w:rPr>
  </w:style>
  <w:style w:type="paragraph" w:styleId="ListParagraph">
    <w:name w:val="List Paragraph"/>
    <w:basedOn w:val="Normal"/>
    <w:uiPriority w:val="34"/>
    <w:qFormat/>
    <w:rsid w:val="00D12857"/>
    <w:pPr>
      <w:ind w:left="720"/>
      <w:contextualSpacing/>
    </w:pPr>
    <w:rPr>
      <w:lang w:val="en-GB" w:eastAsia="en-GB"/>
    </w:rPr>
  </w:style>
  <w:style w:type="character" w:customStyle="1" w:styleId="CommentTextChar">
    <w:name w:val="Comment Text Char"/>
    <w:aliases w:val="ct Char,Used by Word for text of author queries Char"/>
    <w:basedOn w:val="DefaultParagraphFont"/>
    <w:link w:val="CommentText"/>
    <w:uiPriority w:val="99"/>
    <w:rsid w:val="00D12857"/>
    <w:rPr>
      <w:rFonts w:asciiTheme="minorHAnsi" w:eastAsiaTheme="minorHAnsi" w:hAnsiTheme="minorHAnsi" w:cstheme="minorBidi"/>
      <w:sz w:val="22"/>
      <w:szCs w:val="22"/>
    </w:rPr>
  </w:style>
  <w:style w:type="character" w:customStyle="1" w:styleId="CommentSubjectChar">
    <w:name w:val="Comment Subject Char"/>
    <w:basedOn w:val="CommentTextChar"/>
    <w:link w:val="CommentSubject"/>
    <w:uiPriority w:val="99"/>
    <w:rsid w:val="00D12857"/>
    <w:rPr>
      <w:rFonts w:asciiTheme="minorHAnsi" w:eastAsiaTheme="minorHAnsi" w:hAnsiTheme="minorHAnsi" w:cstheme="minorBidi"/>
      <w:b/>
      <w:bCs/>
      <w:sz w:val="22"/>
      <w:szCs w:val="22"/>
    </w:rPr>
  </w:style>
  <w:style w:type="character" w:customStyle="1" w:styleId="BalloonTextChar">
    <w:name w:val="Balloon Text Char"/>
    <w:basedOn w:val="DefaultParagraphFont"/>
    <w:link w:val="BalloonText"/>
    <w:uiPriority w:val="99"/>
    <w:rsid w:val="00D12857"/>
    <w:rPr>
      <w:rFonts w:ascii="Tahoma" w:eastAsiaTheme="minorHAnsi" w:hAnsi="Tahoma" w:cs="Tahoma"/>
      <w:sz w:val="16"/>
      <w:szCs w:val="16"/>
    </w:rPr>
  </w:style>
  <w:style w:type="character" w:customStyle="1" w:styleId="TitleChar">
    <w:name w:val="Title Char"/>
    <w:basedOn w:val="DefaultParagraphFont"/>
    <w:link w:val="Title"/>
    <w:uiPriority w:val="10"/>
    <w:rsid w:val="00D12857"/>
    <w:rPr>
      <w:rFonts w:asciiTheme="minorHAnsi" w:eastAsiaTheme="minorHAnsi" w:hAnsiTheme="minorHAnsi" w:cstheme="minorBidi"/>
      <w:b/>
      <w:bCs/>
      <w:kern w:val="28"/>
      <w:sz w:val="32"/>
      <w:szCs w:val="32"/>
    </w:rPr>
  </w:style>
  <w:style w:type="paragraph" w:styleId="TOCHeading">
    <w:name w:val="TOC Heading"/>
    <w:basedOn w:val="Heading1"/>
    <w:next w:val="Normal"/>
    <w:uiPriority w:val="39"/>
    <w:semiHidden/>
    <w:unhideWhenUsed/>
    <w:qFormat/>
    <w:rsid w:val="00D12857"/>
    <w:pPr>
      <w:keepLines/>
      <w:pBdr>
        <w:bottom w:val="none" w:sz="0" w:space="0" w:color="auto"/>
      </w:pBdr>
      <w:spacing w:after="0" w:line="276" w:lineRule="auto"/>
      <w:outlineLvl w:val="9"/>
    </w:pPr>
    <w:rPr>
      <w:rFonts w:asciiTheme="majorHAnsi" w:eastAsiaTheme="majorEastAsia" w:hAnsiTheme="majorHAnsi" w:cstheme="majorBidi"/>
      <w:bCs/>
      <w:color w:val="365F91" w:themeColor="accent1" w:themeShade="BF"/>
      <w:kern w:val="0"/>
      <w:sz w:val="28"/>
      <w:szCs w:val="28"/>
      <w:lang w:eastAsia="ja-JP"/>
    </w:rPr>
  </w:style>
  <w:style w:type="table" w:styleId="LightList-Accent5">
    <w:name w:val="Light List Accent 5"/>
    <w:basedOn w:val="TableNormal"/>
    <w:uiPriority w:val="61"/>
    <w:rsid w:val="00D12857"/>
    <w:rPr>
      <w:rFonts w:asciiTheme="minorHAnsi" w:eastAsiaTheme="minorHAnsi" w:hAnsiTheme="minorHAnsi" w:cstheme="minorBidi"/>
      <w:sz w:val="22"/>
      <w:szCs w:val="22"/>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styleId="Quote">
    <w:name w:val="Quote"/>
    <w:basedOn w:val="Normal"/>
    <w:next w:val="Normal"/>
    <w:link w:val="QuoteChar"/>
    <w:uiPriority w:val="29"/>
    <w:qFormat/>
    <w:rsid w:val="00D12857"/>
    <w:rPr>
      <w:i/>
      <w:iCs/>
      <w:color w:val="000000" w:themeColor="text1"/>
      <w:lang w:eastAsia="ja-JP"/>
    </w:rPr>
  </w:style>
  <w:style w:type="character" w:customStyle="1" w:styleId="QuoteChar">
    <w:name w:val="Quote Char"/>
    <w:basedOn w:val="DefaultParagraphFont"/>
    <w:link w:val="Quote"/>
    <w:uiPriority w:val="29"/>
    <w:rsid w:val="00D12857"/>
    <w:rPr>
      <w:rFonts w:asciiTheme="minorHAnsi" w:eastAsiaTheme="minorHAnsi" w:hAnsiTheme="minorHAnsi" w:cstheme="minorBidi"/>
      <w:i/>
      <w:iCs/>
      <w:color w:val="000000" w:themeColor="text1"/>
      <w:sz w:val="22"/>
      <w:szCs w:val="22"/>
      <w:lang w:eastAsia="ja-JP"/>
    </w:rPr>
  </w:style>
  <w:style w:type="paragraph" w:styleId="NoSpacing">
    <w:name w:val="No Spacing"/>
    <w:uiPriority w:val="1"/>
    <w:qFormat/>
    <w:rsid w:val="00D12857"/>
    <w:rPr>
      <w:rFonts w:asciiTheme="minorHAnsi" w:eastAsiaTheme="minorHAnsi" w:hAnsiTheme="minorHAnsi" w:cstheme="minorBidi"/>
      <w:sz w:val="22"/>
      <w:szCs w:val="22"/>
      <w:lang w:eastAsia="ja-JP"/>
    </w:rPr>
  </w:style>
  <w:style w:type="character" w:customStyle="1" w:styleId="mtps-cell">
    <w:name w:val="mtps-cell"/>
    <w:basedOn w:val="DefaultParagraphFont"/>
    <w:rsid w:val="00D12857"/>
  </w:style>
  <w:style w:type="character" w:customStyle="1" w:styleId="input">
    <w:name w:val="input"/>
    <w:basedOn w:val="DefaultParagraphFont"/>
    <w:rsid w:val="00D12857"/>
  </w:style>
  <w:style w:type="paragraph" w:styleId="IntenseQuote">
    <w:name w:val="Intense Quote"/>
    <w:basedOn w:val="Normal"/>
    <w:next w:val="Normal"/>
    <w:link w:val="IntenseQuoteChar"/>
    <w:uiPriority w:val="30"/>
    <w:qFormat/>
    <w:rsid w:val="00D12857"/>
    <w:pPr>
      <w:pBdr>
        <w:bottom w:val="single" w:sz="4" w:space="4" w:color="4F81BD" w:themeColor="accent1"/>
      </w:pBdr>
      <w:spacing w:before="200" w:after="280"/>
      <w:ind w:left="936" w:right="936"/>
    </w:pPr>
    <w:rPr>
      <w:b/>
      <w:bCs/>
      <w:i/>
      <w:iCs/>
      <w:color w:val="4F81BD" w:themeColor="accent1"/>
      <w:lang w:eastAsia="ja-JP"/>
    </w:rPr>
  </w:style>
  <w:style w:type="character" w:customStyle="1" w:styleId="IntenseQuoteChar">
    <w:name w:val="Intense Quote Char"/>
    <w:basedOn w:val="DefaultParagraphFont"/>
    <w:link w:val="IntenseQuote"/>
    <w:uiPriority w:val="30"/>
    <w:rsid w:val="00D12857"/>
    <w:rPr>
      <w:rFonts w:asciiTheme="minorHAnsi" w:eastAsiaTheme="minorHAnsi" w:hAnsiTheme="minorHAnsi" w:cstheme="minorBidi"/>
      <w:b/>
      <w:bCs/>
      <w:i/>
      <w:iCs/>
      <w:color w:val="4F81BD" w:themeColor="accent1"/>
      <w:sz w:val="22"/>
      <w:szCs w:val="22"/>
      <w:lang w:eastAsia="ja-JP"/>
    </w:rPr>
  </w:style>
  <w:style w:type="paragraph" w:styleId="Revision">
    <w:name w:val="Revision"/>
    <w:hidden/>
    <w:uiPriority w:val="99"/>
    <w:rsid w:val="00D12857"/>
    <w:rPr>
      <w:rFonts w:asciiTheme="minorHAnsi" w:eastAsiaTheme="minorHAnsi" w:hAnsiTheme="minorHAnsi" w:cstheme="minorBidi"/>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42020">
      <w:bodyDiv w:val="1"/>
      <w:marLeft w:val="0"/>
      <w:marRight w:val="0"/>
      <w:marTop w:val="0"/>
      <w:marBottom w:val="0"/>
      <w:divBdr>
        <w:top w:val="none" w:sz="0" w:space="0" w:color="auto"/>
        <w:left w:val="none" w:sz="0" w:space="0" w:color="auto"/>
        <w:bottom w:val="none" w:sz="0" w:space="0" w:color="auto"/>
        <w:right w:val="none" w:sz="0" w:space="0" w:color="auto"/>
      </w:divBdr>
      <w:divsChild>
        <w:div w:id="1923641302">
          <w:marLeft w:val="0"/>
          <w:marRight w:val="0"/>
          <w:marTop w:val="0"/>
          <w:marBottom w:val="0"/>
          <w:divBdr>
            <w:top w:val="none" w:sz="0" w:space="0" w:color="auto"/>
            <w:left w:val="none" w:sz="0" w:space="0" w:color="auto"/>
            <w:bottom w:val="none" w:sz="0" w:space="0" w:color="auto"/>
            <w:right w:val="none" w:sz="0" w:space="0" w:color="auto"/>
          </w:divBdr>
          <w:divsChild>
            <w:div w:id="50928184">
              <w:marLeft w:val="0"/>
              <w:marRight w:val="0"/>
              <w:marTop w:val="0"/>
              <w:marBottom w:val="0"/>
              <w:divBdr>
                <w:top w:val="none" w:sz="0" w:space="0" w:color="auto"/>
                <w:left w:val="none" w:sz="0" w:space="0" w:color="auto"/>
                <w:bottom w:val="none" w:sz="0" w:space="0" w:color="auto"/>
                <w:right w:val="none" w:sz="0" w:space="0" w:color="auto"/>
              </w:divBdr>
              <w:divsChild>
                <w:div w:id="567156128">
                  <w:marLeft w:val="0"/>
                  <w:marRight w:val="0"/>
                  <w:marTop w:val="0"/>
                  <w:marBottom w:val="0"/>
                  <w:divBdr>
                    <w:top w:val="none" w:sz="0" w:space="0" w:color="auto"/>
                    <w:left w:val="none" w:sz="0" w:space="0" w:color="auto"/>
                    <w:bottom w:val="none" w:sz="0" w:space="0" w:color="auto"/>
                    <w:right w:val="none" w:sz="0" w:space="0" w:color="auto"/>
                  </w:divBdr>
                  <w:divsChild>
                    <w:div w:id="142090793">
                      <w:marLeft w:val="0"/>
                      <w:marRight w:val="0"/>
                      <w:marTop w:val="0"/>
                      <w:marBottom w:val="0"/>
                      <w:divBdr>
                        <w:top w:val="none" w:sz="0" w:space="0" w:color="auto"/>
                        <w:left w:val="none" w:sz="0" w:space="0" w:color="auto"/>
                        <w:bottom w:val="none" w:sz="0" w:space="0" w:color="auto"/>
                        <w:right w:val="none" w:sz="0" w:space="0" w:color="auto"/>
                      </w:divBdr>
                      <w:divsChild>
                        <w:div w:id="1417442145">
                          <w:marLeft w:val="0"/>
                          <w:marRight w:val="0"/>
                          <w:marTop w:val="0"/>
                          <w:marBottom w:val="0"/>
                          <w:divBdr>
                            <w:top w:val="none" w:sz="0" w:space="0" w:color="auto"/>
                            <w:left w:val="none" w:sz="0" w:space="0" w:color="auto"/>
                            <w:bottom w:val="none" w:sz="0" w:space="0" w:color="auto"/>
                            <w:right w:val="none" w:sz="0" w:space="0" w:color="auto"/>
                          </w:divBdr>
                          <w:divsChild>
                            <w:div w:id="1570263822">
                              <w:marLeft w:val="0"/>
                              <w:marRight w:val="0"/>
                              <w:marTop w:val="0"/>
                              <w:marBottom w:val="0"/>
                              <w:divBdr>
                                <w:top w:val="none" w:sz="0" w:space="0" w:color="auto"/>
                                <w:left w:val="none" w:sz="0" w:space="0" w:color="auto"/>
                                <w:bottom w:val="none" w:sz="0" w:space="0" w:color="auto"/>
                                <w:right w:val="none" w:sz="0" w:space="0" w:color="auto"/>
                              </w:divBdr>
                              <w:divsChild>
                                <w:div w:id="1673415331">
                                  <w:marLeft w:val="0"/>
                                  <w:marRight w:val="0"/>
                                  <w:marTop w:val="0"/>
                                  <w:marBottom w:val="0"/>
                                  <w:divBdr>
                                    <w:top w:val="none" w:sz="0" w:space="0" w:color="auto"/>
                                    <w:left w:val="none" w:sz="0" w:space="0" w:color="auto"/>
                                    <w:bottom w:val="none" w:sz="0" w:space="0" w:color="auto"/>
                                    <w:right w:val="none" w:sz="0" w:space="0" w:color="auto"/>
                                  </w:divBdr>
                                  <w:divsChild>
                                    <w:div w:id="273680030">
                                      <w:marLeft w:val="0"/>
                                      <w:marRight w:val="0"/>
                                      <w:marTop w:val="0"/>
                                      <w:marBottom w:val="0"/>
                                      <w:divBdr>
                                        <w:top w:val="none" w:sz="0" w:space="0" w:color="auto"/>
                                        <w:left w:val="none" w:sz="0" w:space="0" w:color="auto"/>
                                        <w:bottom w:val="none" w:sz="0" w:space="0" w:color="auto"/>
                                        <w:right w:val="none" w:sz="0" w:space="0" w:color="auto"/>
                                      </w:divBdr>
                                      <w:divsChild>
                                        <w:div w:id="24649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097121">
      <w:bodyDiv w:val="1"/>
      <w:marLeft w:val="0"/>
      <w:marRight w:val="0"/>
      <w:marTop w:val="0"/>
      <w:marBottom w:val="0"/>
      <w:divBdr>
        <w:top w:val="none" w:sz="0" w:space="0" w:color="auto"/>
        <w:left w:val="none" w:sz="0" w:space="0" w:color="auto"/>
        <w:bottom w:val="none" w:sz="0" w:space="0" w:color="auto"/>
        <w:right w:val="none" w:sz="0" w:space="0" w:color="auto"/>
      </w:divBdr>
      <w:divsChild>
        <w:div w:id="126093179">
          <w:marLeft w:val="0"/>
          <w:marRight w:val="0"/>
          <w:marTop w:val="0"/>
          <w:marBottom w:val="0"/>
          <w:divBdr>
            <w:top w:val="none" w:sz="0" w:space="10" w:color="auto"/>
            <w:left w:val="single" w:sz="6" w:space="0" w:color="BBBBBB"/>
            <w:bottom w:val="none" w:sz="0" w:space="0" w:color="auto"/>
            <w:right w:val="none" w:sz="0" w:space="0" w:color="auto"/>
          </w:divBdr>
          <w:divsChild>
            <w:div w:id="1631981109">
              <w:marLeft w:val="0"/>
              <w:marRight w:val="0"/>
              <w:marTop w:val="0"/>
              <w:marBottom w:val="0"/>
              <w:divBdr>
                <w:top w:val="none" w:sz="0" w:space="0" w:color="auto"/>
                <w:left w:val="none" w:sz="0" w:space="0" w:color="auto"/>
                <w:bottom w:val="none" w:sz="0" w:space="0" w:color="auto"/>
                <w:right w:val="none" w:sz="0" w:space="0" w:color="auto"/>
              </w:divBdr>
              <w:divsChild>
                <w:div w:id="1732344109">
                  <w:marLeft w:val="0"/>
                  <w:marRight w:val="0"/>
                  <w:marTop w:val="0"/>
                  <w:marBottom w:val="0"/>
                  <w:divBdr>
                    <w:top w:val="none" w:sz="0" w:space="0" w:color="auto"/>
                    <w:left w:val="none" w:sz="0" w:space="0" w:color="auto"/>
                    <w:bottom w:val="none" w:sz="0" w:space="0" w:color="auto"/>
                    <w:right w:val="none" w:sz="0" w:space="0" w:color="auto"/>
                  </w:divBdr>
                  <w:divsChild>
                    <w:div w:id="2034262833">
                      <w:marLeft w:val="0"/>
                      <w:marRight w:val="0"/>
                      <w:marTop w:val="0"/>
                      <w:marBottom w:val="0"/>
                      <w:divBdr>
                        <w:top w:val="none" w:sz="0" w:space="0" w:color="auto"/>
                        <w:left w:val="none" w:sz="0" w:space="0" w:color="auto"/>
                        <w:bottom w:val="none" w:sz="0" w:space="0" w:color="auto"/>
                        <w:right w:val="none" w:sz="0" w:space="0" w:color="auto"/>
                      </w:divBdr>
                      <w:divsChild>
                        <w:div w:id="1821457035">
                          <w:marLeft w:val="0"/>
                          <w:marRight w:val="0"/>
                          <w:marTop w:val="0"/>
                          <w:marBottom w:val="0"/>
                          <w:divBdr>
                            <w:top w:val="none" w:sz="0" w:space="0" w:color="auto"/>
                            <w:left w:val="none" w:sz="0" w:space="0" w:color="auto"/>
                            <w:bottom w:val="none" w:sz="0" w:space="0" w:color="auto"/>
                            <w:right w:val="none" w:sz="0" w:space="0" w:color="auto"/>
                          </w:divBdr>
                          <w:divsChild>
                            <w:div w:id="318316052">
                              <w:marLeft w:val="0"/>
                              <w:marRight w:val="0"/>
                              <w:marTop w:val="0"/>
                              <w:marBottom w:val="0"/>
                              <w:divBdr>
                                <w:top w:val="none" w:sz="0" w:space="0" w:color="auto"/>
                                <w:left w:val="none" w:sz="0" w:space="0" w:color="auto"/>
                                <w:bottom w:val="none" w:sz="0" w:space="0" w:color="auto"/>
                                <w:right w:val="none" w:sz="0" w:space="0" w:color="auto"/>
                              </w:divBdr>
                              <w:divsChild>
                                <w:div w:id="624042544">
                                  <w:marLeft w:val="0"/>
                                  <w:marRight w:val="0"/>
                                  <w:marTop w:val="0"/>
                                  <w:marBottom w:val="0"/>
                                  <w:divBdr>
                                    <w:top w:val="none" w:sz="0" w:space="0" w:color="auto"/>
                                    <w:left w:val="none" w:sz="0" w:space="0" w:color="auto"/>
                                    <w:bottom w:val="none" w:sz="0" w:space="0" w:color="auto"/>
                                    <w:right w:val="none" w:sz="0" w:space="0" w:color="auto"/>
                                  </w:divBdr>
                                  <w:divsChild>
                                    <w:div w:id="1040321291">
                                      <w:marLeft w:val="0"/>
                                      <w:marRight w:val="0"/>
                                      <w:marTop w:val="0"/>
                                      <w:marBottom w:val="150"/>
                                      <w:divBdr>
                                        <w:top w:val="single" w:sz="6" w:space="0" w:color="BBBBBB"/>
                                        <w:left w:val="single" w:sz="6" w:space="0" w:color="BBBBBB"/>
                                        <w:bottom w:val="single" w:sz="6" w:space="0" w:color="BBBBBB"/>
                                        <w:right w:val="single" w:sz="6" w:space="0" w:color="BBBBBB"/>
                                      </w:divBdr>
                                      <w:divsChild>
                                        <w:div w:id="157842232">
                                          <w:marLeft w:val="0"/>
                                          <w:marRight w:val="0"/>
                                          <w:marTop w:val="0"/>
                                          <w:marBottom w:val="0"/>
                                          <w:divBdr>
                                            <w:top w:val="none" w:sz="0" w:space="0" w:color="auto"/>
                                            <w:left w:val="none" w:sz="0" w:space="0" w:color="auto"/>
                                            <w:bottom w:val="none" w:sz="0" w:space="0" w:color="auto"/>
                                            <w:right w:val="none" w:sz="0" w:space="0" w:color="auto"/>
                                          </w:divBdr>
                                          <w:divsChild>
                                            <w:div w:id="124852826">
                                              <w:marLeft w:val="0"/>
                                              <w:marRight w:val="0"/>
                                              <w:marTop w:val="0"/>
                                              <w:marBottom w:val="0"/>
                                              <w:divBdr>
                                                <w:top w:val="none" w:sz="0" w:space="0" w:color="auto"/>
                                                <w:left w:val="none" w:sz="0" w:space="0" w:color="auto"/>
                                                <w:bottom w:val="none" w:sz="0" w:space="0" w:color="auto"/>
                                                <w:right w:val="none" w:sz="0" w:space="0" w:color="auto"/>
                                              </w:divBdr>
                                            </w:div>
                                            <w:div w:id="65033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475494798">
      <w:bodyDiv w:val="1"/>
      <w:marLeft w:val="0"/>
      <w:marRight w:val="0"/>
      <w:marTop w:val="0"/>
      <w:marBottom w:val="0"/>
      <w:divBdr>
        <w:top w:val="none" w:sz="0" w:space="0" w:color="auto"/>
        <w:left w:val="none" w:sz="0" w:space="0" w:color="auto"/>
        <w:bottom w:val="none" w:sz="0" w:space="0" w:color="auto"/>
        <w:right w:val="none" w:sz="0" w:space="0" w:color="auto"/>
      </w:divBdr>
      <w:divsChild>
        <w:div w:id="702170705">
          <w:marLeft w:val="225"/>
          <w:marRight w:val="0"/>
          <w:marTop w:val="0"/>
          <w:marBottom w:val="0"/>
          <w:divBdr>
            <w:top w:val="none" w:sz="0" w:space="0" w:color="auto"/>
            <w:left w:val="none" w:sz="0" w:space="0" w:color="auto"/>
            <w:bottom w:val="none" w:sz="0" w:space="0" w:color="auto"/>
            <w:right w:val="none" w:sz="0" w:space="0" w:color="auto"/>
          </w:divBdr>
        </w:div>
      </w:divsChild>
    </w:div>
    <w:div w:id="756560363">
      <w:bodyDiv w:val="1"/>
      <w:marLeft w:val="0"/>
      <w:marRight w:val="0"/>
      <w:marTop w:val="0"/>
      <w:marBottom w:val="0"/>
      <w:divBdr>
        <w:top w:val="none" w:sz="0" w:space="0" w:color="auto"/>
        <w:left w:val="none" w:sz="0" w:space="0" w:color="auto"/>
        <w:bottom w:val="none" w:sz="0" w:space="0" w:color="auto"/>
        <w:right w:val="none" w:sz="0" w:space="0" w:color="auto"/>
      </w:divBdr>
    </w:div>
    <w:div w:id="1276524247">
      <w:bodyDiv w:val="1"/>
      <w:marLeft w:val="0"/>
      <w:marRight w:val="0"/>
      <w:marTop w:val="0"/>
      <w:marBottom w:val="0"/>
      <w:divBdr>
        <w:top w:val="none" w:sz="0" w:space="0" w:color="auto"/>
        <w:left w:val="none" w:sz="0" w:space="0" w:color="auto"/>
        <w:bottom w:val="none" w:sz="0" w:space="0" w:color="auto"/>
        <w:right w:val="none" w:sz="0" w:space="0" w:color="auto"/>
      </w:divBdr>
      <w:divsChild>
        <w:div w:id="358047039">
          <w:marLeft w:val="0"/>
          <w:marRight w:val="0"/>
          <w:marTop w:val="0"/>
          <w:marBottom w:val="0"/>
          <w:divBdr>
            <w:top w:val="none" w:sz="0" w:space="0" w:color="auto"/>
            <w:left w:val="none" w:sz="0" w:space="0" w:color="auto"/>
            <w:bottom w:val="none" w:sz="0" w:space="0" w:color="auto"/>
            <w:right w:val="none" w:sz="0" w:space="0" w:color="auto"/>
          </w:divBdr>
        </w:div>
      </w:divsChild>
    </w:div>
    <w:div w:id="1477916087">
      <w:bodyDiv w:val="1"/>
      <w:marLeft w:val="0"/>
      <w:marRight w:val="0"/>
      <w:marTop w:val="0"/>
      <w:marBottom w:val="0"/>
      <w:divBdr>
        <w:top w:val="none" w:sz="0" w:space="0" w:color="auto"/>
        <w:left w:val="none" w:sz="0" w:space="0" w:color="auto"/>
        <w:bottom w:val="none" w:sz="0" w:space="0" w:color="auto"/>
        <w:right w:val="none" w:sz="0" w:space="0" w:color="auto"/>
      </w:divBdr>
    </w:div>
    <w:div w:id="1725791335">
      <w:bodyDiv w:val="1"/>
      <w:marLeft w:val="0"/>
      <w:marRight w:val="0"/>
      <w:marTop w:val="0"/>
      <w:marBottom w:val="0"/>
      <w:divBdr>
        <w:top w:val="none" w:sz="0" w:space="0" w:color="auto"/>
        <w:left w:val="none" w:sz="0" w:space="0" w:color="auto"/>
        <w:bottom w:val="none" w:sz="0" w:space="0" w:color="auto"/>
        <w:right w:val="none" w:sz="0" w:space="0" w:color="auto"/>
      </w:divBdr>
      <w:divsChild>
        <w:div w:id="758871197">
          <w:marLeft w:val="0"/>
          <w:marRight w:val="0"/>
          <w:marTop w:val="0"/>
          <w:marBottom w:val="0"/>
          <w:divBdr>
            <w:top w:val="none" w:sz="0" w:space="0" w:color="auto"/>
            <w:left w:val="none" w:sz="0" w:space="0" w:color="auto"/>
            <w:bottom w:val="none" w:sz="0" w:space="0" w:color="auto"/>
            <w:right w:val="none" w:sz="0" w:space="0" w:color="auto"/>
          </w:divBdr>
          <w:divsChild>
            <w:div w:id="216282140">
              <w:marLeft w:val="0"/>
              <w:marRight w:val="0"/>
              <w:marTop w:val="0"/>
              <w:marBottom w:val="0"/>
              <w:divBdr>
                <w:top w:val="none" w:sz="0" w:space="0" w:color="auto"/>
                <w:left w:val="none" w:sz="0" w:space="0" w:color="auto"/>
                <w:bottom w:val="none" w:sz="0" w:space="0" w:color="auto"/>
                <w:right w:val="none" w:sz="0" w:space="0" w:color="auto"/>
              </w:divBdr>
              <w:divsChild>
                <w:div w:id="1347908239">
                  <w:marLeft w:val="0"/>
                  <w:marRight w:val="0"/>
                  <w:marTop w:val="0"/>
                  <w:marBottom w:val="0"/>
                  <w:divBdr>
                    <w:top w:val="none" w:sz="0" w:space="0" w:color="auto"/>
                    <w:left w:val="none" w:sz="0" w:space="0" w:color="auto"/>
                    <w:bottom w:val="single" w:sz="6" w:space="0" w:color="000000"/>
                    <w:right w:val="none" w:sz="0" w:space="0" w:color="auto"/>
                  </w:divBdr>
                  <w:divsChild>
                    <w:div w:id="819154865">
                      <w:marLeft w:val="0"/>
                      <w:marRight w:val="0"/>
                      <w:marTop w:val="0"/>
                      <w:marBottom w:val="0"/>
                      <w:divBdr>
                        <w:top w:val="none" w:sz="0" w:space="0" w:color="auto"/>
                        <w:left w:val="none" w:sz="0" w:space="0" w:color="auto"/>
                        <w:bottom w:val="none" w:sz="0" w:space="0" w:color="auto"/>
                        <w:right w:val="none" w:sz="0" w:space="0" w:color="auto"/>
                      </w:divBdr>
                      <w:divsChild>
                        <w:div w:id="1982152546">
                          <w:marLeft w:val="0"/>
                          <w:marRight w:val="0"/>
                          <w:marTop w:val="0"/>
                          <w:marBottom w:val="0"/>
                          <w:divBdr>
                            <w:top w:val="none" w:sz="0" w:space="0" w:color="auto"/>
                            <w:left w:val="none" w:sz="0" w:space="0" w:color="auto"/>
                            <w:bottom w:val="none" w:sz="0" w:space="0" w:color="auto"/>
                            <w:right w:val="none" w:sz="0" w:space="0" w:color="auto"/>
                          </w:divBdr>
                          <w:divsChild>
                            <w:div w:id="501815383">
                              <w:marLeft w:val="0"/>
                              <w:marRight w:val="0"/>
                              <w:marTop w:val="0"/>
                              <w:marBottom w:val="0"/>
                              <w:divBdr>
                                <w:top w:val="none" w:sz="0" w:space="0" w:color="auto"/>
                                <w:left w:val="none" w:sz="0" w:space="0" w:color="auto"/>
                                <w:bottom w:val="none" w:sz="0" w:space="0" w:color="auto"/>
                                <w:right w:val="none" w:sz="0" w:space="0" w:color="auto"/>
                              </w:divBdr>
                              <w:divsChild>
                                <w:div w:id="582107218">
                                  <w:marLeft w:val="300"/>
                                  <w:marRight w:val="300"/>
                                  <w:marTop w:val="150"/>
                                  <w:marBottom w:val="150"/>
                                  <w:divBdr>
                                    <w:top w:val="none" w:sz="0" w:space="0" w:color="auto"/>
                                    <w:left w:val="none" w:sz="0" w:space="0" w:color="auto"/>
                                    <w:bottom w:val="none" w:sz="0" w:space="0" w:color="auto"/>
                                    <w:right w:val="none" w:sz="0" w:space="0" w:color="auto"/>
                                  </w:divBdr>
                                  <w:divsChild>
                                    <w:div w:id="78056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2806842">
      <w:bodyDiv w:val="1"/>
      <w:marLeft w:val="0"/>
      <w:marRight w:val="0"/>
      <w:marTop w:val="0"/>
      <w:marBottom w:val="0"/>
      <w:divBdr>
        <w:top w:val="none" w:sz="0" w:space="0" w:color="auto"/>
        <w:left w:val="none" w:sz="0" w:space="0" w:color="auto"/>
        <w:bottom w:val="none" w:sz="0" w:space="0" w:color="auto"/>
        <w:right w:val="none" w:sz="0" w:space="0" w:color="auto"/>
      </w:divBdr>
    </w:div>
    <w:div w:id="2132437135">
      <w:bodyDiv w:val="1"/>
      <w:marLeft w:val="0"/>
      <w:marRight w:val="0"/>
      <w:marTop w:val="0"/>
      <w:marBottom w:val="0"/>
      <w:divBdr>
        <w:top w:val="none" w:sz="0" w:space="0" w:color="auto"/>
        <w:left w:val="none" w:sz="0" w:space="0" w:color="auto"/>
        <w:bottom w:val="none" w:sz="0" w:space="0" w:color="auto"/>
        <w:right w:val="none" w:sz="0" w:space="0" w:color="auto"/>
      </w:divBdr>
    </w:div>
    <w:div w:id="2147039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0.png"/><Relationship Id="rId299" Type="http://schemas.openxmlformats.org/officeDocument/2006/relationships/image" Target="media/image195.png"/><Relationship Id="rId303" Type="http://schemas.openxmlformats.org/officeDocument/2006/relationships/image" Target="media/image199.png"/><Relationship Id="rId21" Type="http://schemas.openxmlformats.org/officeDocument/2006/relationships/image" Target="media/image4.emf"/><Relationship Id="rId42" Type="http://schemas.openxmlformats.org/officeDocument/2006/relationships/hyperlink" Target="http://support.microsoft.com/kb/2005838" TargetMode="External"/><Relationship Id="rId63" Type="http://schemas.openxmlformats.org/officeDocument/2006/relationships/image" Target="media/image9.png"/><Relationship Id="rId84" Type="http://schemas.openxmlformats.org/officeDocument/2006/relationships/image" Target="media/image22.png"/><Relationship Id="rId138" Type="http://schemas.openxmlformats.org/officeDocument/2006/relationships/hyperlink" Target="http://go.microsoft.com/fwlink/?LinkId=196799" TargetMode="External"/><Relationship Id="rId159" Type="http://schemas.openxmlformats.org/officeDocument/2006/relationships/image" Target="media/image74.png"/><Relationship Id="rId324" Type="http://schemas.openxmlformats.org/officeDocument/2006/relationships/hyperlink" Target="http://support.microsoft.com/kb/911149/en-us" TargetMode="External"/><Relationship Id="rId170" Type="http://schemas.openxmlformats.org/officeDocument/2006/relationships/image" Target="media/image82.png"/><Relationship Id="rId191" Type="http://schemas.openxmlformats.org/officeDocument/2006/relationships/image" Target="media/image99.emf"/><Relationship Id="rId205" Type="http://schemas.openxmlformats.org/officeDocument/2006/relationships/image" Target="media/image112.png"/><Relationship Id="rId226" Type="http://schemas.openxmlformats.org/officeDocument/2006/relationships/image" Target="media/image133.png"/><Relationship Id="rId247" Type="http://schemas.openxmlformats.org/officeDocument/2006/relationships/image" Target="media/image149.png"/><Relationship Id="rId107" Type="http://schemas.openxmlformats.org/officeDocument/2006/relationships/image" Target="media/image43.png"/><Relationship Id="rId268" Type="http://schemas.openxmlformats.org/officeDocument/2006/relationships/image" Target="media/image168.png"/><Relationship Id="rId289" Type="http://schemas.openxmlformats.org/officeDocument/2006/relationships/image" Target="media/image188.png"/><Relationship Id="rId11" Type="http://schemas.openxmlformats.org/officeDocument/2006/relationships/endnotes" Target="endnotes.xml"/><Relationship Id="rId32" Type="http://schemas.openxmlformats.org/officeDocument/2006/relationships/oleObject" Target="embeddings/oleObject3.bin"/><Relationship Id="rId53" Type="http://schemas.openxmlformats.org/officeDocument/2006/relationships/hyperlink" Target="http://go.microsoft.com/fwlink/?LinkId=196661" TargetMode="External"/><Relationship Id="rId74" Type="http://schemas.openxmlformats.org/officeDocument/2006/relationships/oleObject" Target="embeddings/oleObject7.bin"/><Relationship Id="rId128" Type="http://schemas.openxmlformats.org/officeDocument/2006/relationships/image" Target="media/image58.png"/><Relationship Id="rId149" Type="http://schemas.openxmlformats.org/officeDocument/2006/relationships/image" Target="media/image68.png"/><Relationship Id="rId314" Type="http://schemas.openxmlformats.org/officeDocument/2006/relationships/image" Target="media/image210.png"/><Relationship Id="rId335" Type="http://schemas.openxmlformats.org/officeDocument/2006/relationships/image" Target="cid:image001.png@01CB122A.CF3E63D0" TargetMode="External"/><Relationship Id="rId5" Type="http://schemas.openxmlformats.org/officeDocument/2006/relationships/numbering" Target="numbering.xml"/><Relationship Id="rId95" Type="http://schemas.openxmlformats.org/officeDocument/2006/relationships/image" Target="media/image32.png"/><Relationship Id="rId160" Type="http://schemas.openxmlformats.org/officeDocument/2006/relationships/image" Target="media/image75.png"/><Relationship Id="rId181" Type="http://schemas.openxmlformats.org/officeDocument/2006/relationships/image" Target="media/image93.png"/><Relationship Id="rId216" Type="http://schemas.openxmlformats.org/officeDocument/2006/relationships/image" Target="media/image123.png"/><Relationship Id="rId237" Type="http://schemas.openxmlformats.org/officeDocument/2006/relationships/image" Target="media/image139.png"/><Relationship Id="rId258" Type="http://schemas.openxmlformats.org/officeDocument/2006/relationships/image" Target="media/image160.png"/><Relationship Id="rId279" Type="http://schemas.openxmlformats.org/officeDocument/2006/relationships/image" Target="media/image178.png"/><Relationship Id="rId22" Type="http://schemas.openxmlformats.org/officeDocument/2006/relationships/oleObject" Target="embeddings/oleObject1.bin"/><Relationship Id="rId43" Type="http://schemas.openxmlformats.org/officeDocument/2006/relationships/hyperlink" Target="http://go.microsoft.com/fwlink/?LinkId=196655" TargetMode="External"/><Relationship Id="rId64" Type="http://schemas.openxmlformats.org/officeDocument/2006/relationships/hyperlink" Target="http://support.microsoft.com/kb/969083" TargetMode="External"/><Relationship Id="rId118" Type="http://schemas.openxmlformats.org/officeDocument/2006/relationships/image" Target="media/image51.png"/><Relationship Id="rId139" Type="http://schemas.openxmlformats.org/officeDocument/2006/relationships/image" Target="media/image63.png"/><Relationship Id="rId290" Type="http://schemas.openxmlformats.org/officeDocument/2006/relationships/image" Target="media/image189.png"/><Relationship Id="rId304" Type="http://schemas.openxmlformats.org/officeDocument/2006/relationships/image" Target="media/image200.png"/><Relationship Id="rId325" Type="http://schemas.openxmlformats.org/officeDocument/2006/relationships/hyperlink" Target="http://support.microsoft.com/kb/938305/en-us" TargetMode="External"/><Relationship Id="rId85" Type="http://schemas.openxmlformats.org/officeDocument/2006/relationships/image" Target="media/image23.png"/><Relationship Id="rId150" Type="http://schemas.openxmlformats.org/officeDocument/2006/relationships/hyperlink" Target="http://support.microsoft.com/kb/969083" TargetMode="External"/><Relationship Id="rId171" Type="http://schemas.openxmlformats.org/officeDocument/2006/relationships/image" Target="media/image83.png"/><Relationship Id="rId192" Type="http://schemas.openxmlformats.org/officeDocument/2006/relationships/oleObject" Target="embeddings/oleObject11.bin"/><Relationship Id="rId206" Type="http://schemas.openxmlformats.org/officeDocument/2006/relationships/image" Target="media/image113.png"/><Relationship Id="rId227" Type="http://schemas.openxmlformats.org/officeDocument/2006/relationships/image" Target="media/image134.png"/><Relationship Id="rId248" Type="http://schemas.openxmlformats.org/officeDocument/2006/relationships/image" Target="media/image150.png"/><Relationship Id="rId269" Type="http://schemas.openxmlformats.org/officeDocument/2006/relationships/image" Target="media/image169.png"/><Relationship Id="rId12" Type="http://schemas.openxmlformats.org/officeDocument/2006/relationships/image" Target="media/image1.png"/><Relationship Id="rId33" Type="http://schemas.openxmlformats.org/officeDocument/2006/relationships/hyperlink" Target="http://go.microsoft.com/fwlink/?LinkId=196648" TargetMode="External"/><Relationship Id="rId108" Type="http://schemas.openxmlformats.org/officeDocument/2006/relationships/image" Target="media/image44.png"/><Relationship Id="rId129" Type="http://schemas.openxmlformats.org/officeDocument/2006/relationships/image" Target="media/image59.png"/><Relationship Id="rId280" Type="http://schemas.openxmlformats.org/officeDocument/2006/relationships/image" Target="media/image179.png"/><Relationship Id="rId315" Type="http://schemas.openxmlformats.org/officeDocument/2006/relationships/image" Target="media/image211.png"/><Relationship Id="rId336" Type="http://schemas.openxmlformats.org/officeDocument/2006/relationships/image" Target="media/image221.png"/><Relationship Id="rId54" Type="http://schemas.openxmlformats.org/officeDocument/2006/relationships/hyperlink" Target="http://go.microsoft.com/fwlink/?LinkId=196662" TargetMode="External"/><Relationship Id="rId75" Type="http://schemas.openxmlformats.org/officeDocument/2006/relationships/image" Target="media/image15.png"/><Relationship Id="rId96" Type="http://schemas.openxmlformats.org/officeDocument/2006/relationships/image" Target="media/image33.png"/><Relationship Id="rId140" Type="http://schemas.openxmlformats.org/officeDocument/2006/relationships/image" Target="media/image64.png"/><Relationship Id="rId161" Type="http://schemas.openxmlformats.org/officeDocument/2006/relationships/hyperlink" Target="http://go.microsoft.com/fwlink/?LinkId=196801" TargetMode="External"/><Relationship Id="rId182" Type="http://schemas.openxmlformats.org/officeDocument/2006/relationships/hyperlink" Target="http://go.microsoft.com/fwlink/?LinkID=196878" TargetMode="External"/><Relationship Id="rId217" Type="http://schemas.openxmlformats.org/officeDocument/2006/relationships/image" Target="media/image124.png"/><Relationship Id="rId6" Type="http://schemas.openxmlformats.org/officeDocument/2006/relationships/styles" Target="styles.xml"/><Relationship Id="rId238" Type="http://schemas.openxmlformats.org/officeDocument/2006/relationships/image" Target="media/image140.png"/><Relationship Id="rId259" Type="http://schemas.openxmlformats.org/officeDocument/2006/relationships/image" Target="media/image161.png"/><Relationship Id="rId23" Type="http://schemas.openxmlformats.org/officeDocument/2006/relationships/hyperlink" Target="http://go.microsoft.com/fwlink/?LinkId=196643" TargetMode="External"/><Relationship Id="rId119" Type="http://schemas.openxmlformats.org/officeDocument/2006/relationships/image" Target="media/image52.png"/><Relationship Id="rId270" Type="http://schemas.openxmlformats.org/officeDocument/2006/relationships/image" Target="media/image170.png"/><Relationship Id="rId291" Type="http://schemas.openxmlformats.org/officeDocument/2006/relationships/image" Target="media/image190.png"/><Relationship Id="rId305" Type="http://schemas.openxmlformats.org/officeDocument/2006/relationships/image" Target="media/image201.png"/><Relationship Id="rId326" Type="http://schemas.openxmlformats.org/officeDocument/2006/relationships/hyperlink" Target="http://go.microsoft.com/fwlink/?LinkID=196657" TargetMode="External"/><Relationship Id="rId44" Type="http://schemas.openxmlformats.org/officeDocument/2006/relationships/hyperlink" Target="http://go.microsoft.com/fwlink/?LinkId=196656" TargetMode="External"/><Relationship Id="rId65" Type="http://schemas.openxmlformats.org/officeDocument/2006/relationships/hyperlink" Target="http://go.microsoft.com/fwlink/?LinkId=196731" TargetMode="External"/><Relationship Id="rId86" Type="http://schemas.openxmlformats.org/officeDocument/2006/relationships/image" Target="media/image24.png"/><Relationship Id="rId130" Type="http://schemas.openxmlformats.org/officeDocument/2006/relationships/image" Target="media/image60.png"/><Relationship Id="rId151" Type="http://schemas.openxmlformats.org/officeDocument/2006/relationships/image" Target="media/image69.emf"/><Relationship Id="rId172" Type="http://schemas.openxmlformats.org/officeDocument/2006/relationships/image" Target="media/image84.png"/><Relationship Id="rId193" Type="http://schemas.openxmlformats.org/officeDocument/2006/relationships/image" Target="media/image100.png"/><Relationship Id="rId207" Type="http://schemas.openxmlformats.org/officeDocument/2006/relationships/image" Target="media/image114.png"/><Relationship Id="rId228" Type="http://schemas.openxmlformats.org/officeDocument/2006/relationships/image" Target="media/image135.png"/><Relationship Id="rId249" Type="http://schemas.openxmlformats.org/officeDocument/2006/relationships/image" Target="media/image151.png"/><Relationship Id="rId13" Type="http://schemas.openxmlformats.org/officeDocument/2006/relationships/image" Target="media/image2.wmf"/><Relationship Id="rId109" Type="http://schemas.openxmlformats.org/officeDocument/2006/relationships/image" Target="media/image45.png"/><Relationship Id="rId260" Type="http://schemas.openxmlformats.org/officeDocument/2006/relationships/image" Target="media/image162.png"/><Relationship Id="rId281" Type="http://schemas.openxmlformats.org/officeDocument/2006/relationships/image" Target="media/image180.png"/><Relationship Id="rId316" Type="http://schemas.openxmlformats.org/officeDocument/2006/relationships/image" Target="media/image212.png"/><Relationship Id="rId337" Type="http://schemas.openxmlformats.org/officeDocument/2006/relationships/image" Target="cid:image002.png@01CB122A.CF3E63D0" TargetMode="External"/><Relationship Id="rId34" Type="http://schemas.openxmlformats.org/officeDocument/2006/relationships/hyperlink" Target="http://go.microsoft.com/fwlink/?LinkID=196647" TargetMode="External"/><Relationship Id="rId55" Type="http://schemas.openxmlformats.org/officeDocument/2006/relationships/hyperlink" Target="http://go.microsoft.com/fwlink/?LinkID=193447" TargetMode="External"/><Relationship Id="rId76" Type="http://schemas.openxmlformats.org/officeDocument/2006/relationships/image" Target="media/image16.png"/><Relationship Id="rId97" Type="http://schemas.openxmlformats.org/officeDocument/2006/relationships/image" Target="media/image34.png"/><Relationship Id="rId120" Type="http://schemas.openxmlformats.org/officeDocument/2006/relationships/hyperlink" Target="http://go.microsoft.com/fwlink/?LinkId=196794" TargetMode="External"/><Relationship Id="rId141" Type="http://schemas.openxmlformats.org/officeDocument/2006/relationships/image" Target="media/image65.png"/><Relationship Id="rId7" Type="http://schemas.microsoft.com/office/2007/relationships/stylesWithEffects" Target="stylesWithEffects.xml"/><Relationship Id="rId162" Type="http://schemas.openxmlformats.org/officeDocument/2006/relationships/hyperlink" Target="http://go.microsoft.com/fwlink/?LinkId=196877" TargetMode="External"/><Relationship Id="rId183" Type="http://schemas.openxmlformats.org/officeDocument/2006/relationships/image" Target="media/image94.png"/><Relationship Id="rId218" Type="http://schemas.openxmlformats.org/officeDocument/2006/relationships/image" Target="media/image125.png"/><Relationship Id="rId239" Type="http://schemas.openxmlformats.org/officeDocument/2006/relationships/image" Target="media/image141.png"/><Relationship Id="rId250" Type="http://schemas.openxmlformats.org/officeDocument/2006/relationships/image" Target="media/image152.png"/><Relationship Id="rId271" Type="http://schemas.openxmlformats.org/officeDocument/2006/relationships/image" Target="media/image171.jpg"/><Relationship Id="rId292" Type="http://schemas.openxmlformats.org/officeDocument/2006/relationships/image" Target="media/image191.png"/><Relationship Id="rId306" Type="http://schemas.openxmlformats.org/officeDocument/2006/relationships/image" Target="media/image202.png"/><Relationship Id="rId24" Type="http://schemas.openxmlformats.org/officeDocument/2006/relationships/hyperlink" Target="http://go.microsoft.com/fwlink/?LinkId=196644" TargetMode="External"/><Relationship Id="rId45" Type="http://schemas.openxmlformats.org/officeDocument/2006/relationships/hyperlink" Target="http://go.microsoft.com/fwlink/?LinkId=196657" TargetMode="External"/><Relationship Id="rId66" Type="http://schemas.openxmlformats.org/officeDocument/2006/relationships/image" Target="media/image10.png"/><Relationship Id="rId87" Type="http://schemas.openxmlformats.org/officeDocument/2006/relationships/hyperlink" Target="http://go.microsoft.com/fwlink/?LinkID=101746" TargetMode="External"/><Relationship Id="rId110" Type="http://schemas.openxmlformats.org/officeDocument/2006/relationships/hyperlink" Target="http://go.microsoft.com/fwlink/?LinkId=196740" TargetMode="External"/><Relationship Id="rId131" Type="http://schemas.openxmlformats.org/officeDocument/2006/relationships/hyperlink" Target="http://support.microsoft.com/kb/969083" TargetMode="External"/><Relationship Id="rId327" Type="http://schemas.openxmlformats.org/officeDocument/2006/relationships/hyperlink" Target="http://support.microsoft.com/kb/962943" TargetMode="External"/><Relationship Id="rId152" Type="http://schemas.openxmlformats.org/officeDocument/2006/relationships/oleObject" Target="embeddings/oleObject9.bin"/><Relationship Id="rId173" Type="http://schemas.openxmlformats.org/officeDocument/2006/relationships/image" Target="media/image85.png"/><Relationship Id="rId194" Type="http://schemas.openxmlformats.org/officeDocument/2006/relationships/image" Target="media/image101.png"/><Relationship Id="rId208" Type="http://schemas.openxmlformats.org/officeDocument/2006/relationships/image" Target="media/image115.png"/><Relationship Id="rId229" Type="http://schemas.openxmlformats.org/officeDocument/2006/relationships/hyperlink" Target="http://support.microsoft.com/kb/969083" TargetMode="External"/><Relationship Id="rId240" Type="http://schemas.openxmlformats.org/officeDocument/2006/relationships/image" Target="media/image142.png"/><Relationship Id="rId261" Type="http://schemas.openxmlformats.org/officeDocument/2006/relationships/image" Target="media/image163.png"/><Relationship Id="rId14" Type="http://schemas.openxmlformats.org/officeDocument/2006/relationships/header" Target="header1.xml"/><Relationship Id="rId35" Type="http://schemas.openxmlformats.org/officeDocument/2006/relationships/hyperlink" Target="http://go.microsoft.com/fwlink/?LinkID=196645" TargetMode="External"/><Relationship Id="rId56" Type="http://schemas.openxmlformats.org/officeDocument/2006/relationships/hyperlink" Target="http://go.microsoft.com/fwlink/?LinkId=196663" TargetMode="External"/><Relationship Id="rId77" Type="http://schemas.openxmlformats.org/officeDocument/2006/relationships/image" Target="media/image17.png"/><Relationship Id="rId100" Type="http://schemas.openxmlformats.org/officeDocument/2006/relationships/image" Target="media/image37.png"/><Relationship Id="rId282" Type="http://schemas.openxmlformats.org/officeDocument/2006/relationships/image" Target="media/image181.png"/><Relationship Id="rId317" Type="http://schemas.openxmlformats.org/officeDocument/2006/relationships/image" Target="media/image213.png"/><Relationship Id="rId338" Type="http://schemas.openxmlformats.org/officeDocument/2006/relationships/header" Target="header4.xml"/><Relationship Id="rId8" Type="http://schemas.openxmlformats.org/officeDocument/2006/relationships/settings" Target="settings.xml"/><Relationship Id="rId98" Type="http://schemas.openxmlformats.org/officeDocument/2006/relationships/image" Target="media/image35.png"/><Relationship Id="rId121" Type="http://schemas.openxmlformats.org/officeDocument/2006/relationships/hyperlink" Target="http://go.microsoft.com/fwlink/?LinkID=196794" TargetMode="External"/><Relationship Id="rId142" Type="http://schemas.openxmlformats.org/officeDocument/2006/relationships/hyperlink" Target="http://support.microsoft.com/kb/969083" TargetMode="External"/><Relationship Id="rId163" Type="http://schemas.openxmlformats.org/officeDocument/2006/relationships/image" Target="media/image76.png"/><Relationship Id="rId184" Type="http://schemas.openxmlformats.org/officeDocument/2006/relationships/image" Target="media/image95.png"/><Relationship Id="rId219" Type="http://schemas.openxmlformats.org/officeDocument/2006/relationships/image" Target="media/image126.png"/><Relationship Id="rId230" Type="http://schemas.openxmlformats.org/officeDocument/2006/relationships/image" Target="media/image136.png"/><Relationship Id="rId251" Type="http://schemas.openxmlformats.org/officeDocument/2006/relationships/image" Target="media/image153.png"/><Relationship Id="rId25" Type="http://schemas.openxmlformats.org/officeDocument/2006/relationships/hyperlink" Target="http://go.microsoft.com/fwlink/?LinkId=196645" TargetMode="External"/><Relationship Id="rId46" Type="http://schemas.openxmlformats.org/officeDocument/2006/relationships/hyperlink" Target="http://go.microsoft.com/fwlink/?LinkId=196658" TargetMode="External"/><Relationship Id="rId67" Type="http://schemas.openxmlformats.org/officeDocument/2006/relationships/image" Target="media/image11.png"/><Relationship Id="rId116" Type="http://schemas.openxmlformats.org/officeDocument/2006/relationships/image" Target="media/image49.png"/><Relationship Id="rId137" Type="http://schemas.openxmlformats.org/officeDocument/2006/relationships/hyperlink" Target="http://go.microsoft.com/fwlink/?LinkID=196796" TargetMode="External"/><Relationship Id="rId158" Type="http://schemas.openxmlformats.org/officeDocument/2006/relationships/image" Target="media/image73.png"/><Relationship Id="rId272" Type="http://schemas.openxmlformats.org/officeDocument/2006/relationships/hyperlink" Target="http://technet.microsoft.com/library/ef9a10b9-2283-431e-9dc2-f98a78a33b39(Office.14).aspx" TargetMode="External"/><Relationship Id="rId293" Type="http://schemas.openxmlformats.org/officeDocument/2006/relationships/image" Target="media/image192.png"/><Relationship Id="rId302" Type="http://schemas.openxmlformats.org/officeDocument/2006/relationships/image" Target="media/image198.png"/><Relationship Id="rId307" Type="http://schemas.openxmlformats.org/officeDocument/2006/relationships/image" Target="media/image203.png"/><Relationship Id="rId323" Type="http://schemas.openxmlformats.org/officeDocument/2006/relationships/hyperlink" Target="http://go.microsoft.com/fwlink/?LinkId=196987" TargetMode="External"/><Relationship Id="rId328" Type="http://schemas.openxmlformats.org/officeDocument/2006/relationships/hyperlink" Target="http://support.microsoft.com/kb/954873" TargetMode="External"/><Relationship Id="rId20" Type="http://schemas.openxmlformats.org/officeDocument/2006/relationships/image" Target="media/image3.png"/><Relationship Id="rId41" Type="http://schemas.openxmlformats.org/officeDocument/2006/relationships/hyperlink" Target="http://msdn.microsoft.com/en-us/library/ff650469.aspx" TargetMode="External"/><Relationship Id="rId62" Type="http://schemas.openxmlformats.org/officeDocument/2006/relationships/hyperlink" Target="http://go.microsoft.com/fwlink/?LinkId=196693" TargetMode="External"/><Relationship Id="rId83" Type="http://schemas.openxmlformats.org/officeDocument/2006/relationships/image" Target="media/image21.png"/><Relationship Id="rId88" Type="http://schemas.openxmlformats.org/officeDocument/2006/relationships/image" Target="media/image25.png"/><Relationship Id="rId111" Type="http://schemas.openxmlformats.org/officeDocument/2006/relationships/image" Target="media/image46.png"/><Relationship Id="rId132" Type="http://schemas.openxmlformats.org/officeDocument/2006/relationships/image" Target="media/image61.emf"/><Relationship Id="rId153" Type="http://schemas.openxmlformats.org/officeDocument/2006/relationships/hyperlink" Target="http://go.microsoft.com/fwlink/?LinkId=196980" TargetMode="External"/><Relationship Id="rId174" Type="http://schemas.openxmlformats.org/officeDocument/2006/relationships/image" Target="media/image86.png"/><Relationship Id="rId179" Type="http://schemas.openxmlformats.org/officeDocument/2006/relationships/image" Target="media/image91.png"/><Relationship Id="rId195" Type="http://schemas.openxmlformats.org/officeDocument/2006/relationships/image" Target="media/image102.png"/><Relationship Id="rId209" Type="http://schemas.openxmlformats.org/officeDocument/2006/relationships/image" Target="media/image116.png"/><Relationship Id="rId190" Type="http://schemas.openxmlformats.org/officeDocument/2006/relationships/oleObject" Target="embeddings/oleObject10.bin"/><Relationship Id="rId204" Type="http://schemas.openxmlformats.org/officeDocument/2006/relationships/image" Target="media/image111.png"/><Relationship Id="rId220" Type="http://schemas.openxmlformats.org/officeDocument/2006/relationships/image" Target="media/image127.png"/><Relationship Id="rId225" Type="http://schemas.openxmlformats.org/officeDocument/2006/relationships/image" Target="media/image132.png"/><Relationship Id="rId241" Type="http://schemas.openxmlformats.org/officeDocument/2006/relationships/image" Target="media/image143.png"/><Relationship Id="rId246" Type="http://schemas.openxmlformats.org/officeDocument/2006/relationships/image" Target="media/image148.png"/><Relationship Id="rId267" Type="http://schemas.openxmlformats.org/officeDocument/2006/relationships/image" Target="media/image167.png"/><Relationship Id="rId288" Type="http://schemas.openxmlformats.org/officeDocument/2006/relationships/image" Target="media/image187.png"/><Relationship Id="rId15" Type="http://schemas.openxmlformats.org/officeDocument/2006/relationships/header" Target="header2.xml"/><Relationship Id="rId36" Type="http://schemas.openxmlformats.org/officeDocument/2006/relationships/hyperlink" Target="http://go.microsoft.com/fwlink/?LinkId=196649" TargetMode="External"/><Relationship Id="rId57" Type="http://schemas.openxmlformats.org/officeDocument/2006/relationships/hyperlink" Target="http://go.microsoft.com/fwlink/?LinkId=196664" TargetMode="External"/><Relationship Id="rId106" Type="http://schemas.openxmlformats.org/officeDocument/2006/relationships/image" Target="media/image42.png"/><Relationship Id="rId127" Type="http://schemas.openxmlformats.org/officeDocument/2006/relationships/hyperlink" Target="http://go.microsoft.com/fwlink/?LinkId=196795" TargetMode="External"/><Relationship Id="rId262" Type="http://schemas.openxmlformats.org/officeDocument/2006/relationships/image" Target="media/image164.png"/><Relationship Id="rId283" Type="http://schemas.openxmlformats.org/officeDocument/2006/relationships/image" Target="media/image182.png"/><Relationship Id="rId313" Type="http://schemas.openxmlformats.org/officeDocument/2006/relationships/image" Target="media/image209.png"/><Relationship Id="rId318" Type="http://schemas.openxmlformats.org/officeDocument/2006/relationships/image" Target="media/image214.png"/><Relationship Id="rId339" Type="http://schemas.openxmlformats.org/officeDocument/2006/relationships/header" Target="header5.xml"/><Relationship Id="rId10" Type="http://schemas.openxmlformats.org/officeDocument/2006/relationships/footnotes" Target="footnotes.xml"/><Relationship Id="rId31" Type="http://schemas.openxmlformats.org/officeDocument/2006/relationships/image" Target="media/image6.emf"/><Relationship Id="rId52" Type="http://schemas.openxmlformats.org/officeDocument/2006/relationships/hyperlink" Target="http://go.microsoft.com/fwlink/?LinkId=196660" TargetMode="External"/><Relationship Id="rId73" Type="http://schemas.openxmlformats.org/officeDocument/2006/relationships/image" Target="media/image14.emf"/><Relationship Id="rId78" Type="http://schemas.openxmlformats.org/officeDocument/2006/relationships/image" Target="media/image18.png"/><Relationship Id="rId94" Type="http://schemas.openxmlformats.org/officeDocument/2006/relationships/image" Target="media/image31.png"/><Relationship Id="rId99" Type="http://schemas.openxmlformats.org/officeDocument/2006/relationships/image" Target="media/image36.png"/><Relationship Id="rId101" Type="http://schemas.openxmlformats.org/officeDocument/2006/relationships/hyperlink" Target="http://go.microsoft.com/fwlink/?LinkId=196739" TargetMode="External"/><Relationship Id="rId122" Type="http://schemas.openxmlformats.org/officeDocument/2006/relationships/image" Target="media/image53.png"/><Relationship Id="rId143" Type="http://schemas.openxmlformats.org/officeDocument/2006/relationships/hyperlink" Target="http://go.microsoft.com/fwlink/?LinkID=120459" TargetMode="External"/><Relationship Id="rId148" Type="http://schemas.openxmlformats.org/officeDocument/2006/relationships/hyperlink" Target="http://go.microsoft.com/fwlink/?LinkId=196800" TargetMode="External"/><Relationship Id="rId164" Type="http://schemas.openxmlformats.org/officeDocument/2006/relationships/image" Target="media/image77.png"/><Relationship Id="rId169" Type="http://schemas.openxmlformats.org/officeDocument/2006/relationships/hyperlink" Target="http://go.microsoft.com/fwlink/?LinkId=196878" TargetMode="External"/><Relationship Id="rId185" Type="http://schemas.openxmlformats.org/officeDocument/2006/relationships/hyperlink" Target="http://go.microsoft.com/fwlink/?LinkId=196881" TargetMode="External"/><Relationship Id="rId334" Type="http://schemas.openxmlformats.org/officeDocument/2006/relationships/image" Target="media/image220.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92.png"/><Relationship Id="rId210" Type="http://schemas.openxmlformats.org/officeDocument/2006/relationships/image" Target="media/image117.png"/><Relationship Id="rId215" Type="http://schemas.openxmlformats.org/officeDocument/2006/relationships/image" Target="media/image122.png"/><Relationship Id="rId236" Type="http://schemas.openxmlformats.org/officeDocument/2006/relationships/oleObject" Target="embeddings/oleObject13.bin"/><Relationship Id="rId257" Type="http://schemas.openxmlformats.org/officeDocument/2006/relationships/image" Target="media/image159.png"/><Relationship Id="rId278" Type="http://schemas.openxmlformats.org/officeDocument/2006/relationships/image" Target="media/image177.png"/><Relationship Id="rId26" Type="http://schemas.openxmlformats.org/officeDocument/2006/relationships/hyperlink" Target="http://go.microsoft.com/fwlink/?LinkId=196646" TargetMode="External"/><Relationship Id="rId231" Type="http://schemas.openxmlformats.org/officeDocument/2006/relationships/hyperlink" Target="http://go.microsoft.com/fwlink/?LinkID=196981" TargetMode="External"/><Relationship Id="rId252" Type="http://schemas.openxmlformats.org/officeDocument/2006/relationships/image" Target="media/image154.png"/><Relationship Id="rId273" Type="http://schemas.openxmlformats.org/officeDocument/2006/relationships/image" Target="media/image172.png"/><Relationship Id="rId294" Type="http://schemas.openxmlformats.org/officeDocument/2006/relationships/hyperlink" Target="http://support.microsoft.com/kb/969083" TargetMode="External"/><Relationship Id="rId308" Type="http://schemas.openxmlformats.org/officeDocument/2006/relationships/image" Target="media/image204.png"/><Relationship Id="rId329" Type="http://schemas.openxmlformats.org/officeDocument/2006/relationships/hyperlink" Target="http://go.microsoft.com/fwlink/?LinkId=196993" TargetMode="External"/><Relationship Id="rId47" Type="http://schemas.openxmlformats.org/officeDocument/2006/relationships/hyperlink" Target="http://go.microsoft.com/fwlink/?LinkId=196659" TargetMode="External"/><Relationship Id="rId68" Type="http://schemas.openxmlformats.org/officeDocument/2006/relationships/hyperlink" Target="http://go.microsoft.com/fwlink/?LinkId=196732" TargetMode="External"/><Relationship Id="rId89" Type="http://schemas.openxmlformats.org/officeDocument/2006/relationships/image" Target="media/image26.png"/><Relationship Id="rId112" Type="http://schemas.openxmlformats.org/officeDocument/2006/relationships/image" Target="media/image47.png"/><Relationship Id="rId133" Type="http://schemas.openxmlformats.org/officeDocument/2006/relationships/oleObject" Target="embeddings/oleObject8.bin"/><Relationship Id="rId154" Type="http://schemas.openxmlformats.org/officeDocument/2006/relationships/hyperlink" Target="http://go.microsoft.com/fwlink/?LinkID=196731" TargetMode="External"/><Relationship Id="rId175" Type="http://schemas.openxmlformats.org/officeDocument/2006/relationships/image" Target="media/image87.png"/><Relationship Id="rId340" Type="http://schemas.openxmlformats.org/officeDocument/2006/relationships/footer" Target="footer4.xml"/><Relationship Id="rId196" Type="http://schemas.openxmlformats.org/officeDocument/2006/relationships/image" Target="media/image103.png"/><Relationship Id="rId200" Type="http://schemas.openxmlformats.org/officeDocument/2006/relationships/image" Target="media/image107.png"/><Relationship Id="rId16" Type="http://schemas.openxmlformats.org/officeDocument/2006/relationships/footer" Target="footer1.xml"/><Relationship Id="rId221" Type="http://schemas.openxmlformats.org/officeDocument/2006/relationships/image" Target="media/image128.png"/><Relationship Id="rId242" Type="http://schemas.openxmlformats.org/officeDocument/2006/relationships/image" Target="media/image144.png"/><Relationship Id="rId263" Type="http://schemas.openxmlformats.org/officeDocument/2006/relationships/hyperlink" Target="http://support.microsoft.com/kb/969083" TargetMode="External"/><Relationship Id="rId284" Type="http://schemas.openxmlformats.org/officeDocument/2006/relationships/image" Target="media/image183.png"/><Relationship Id="rId319" Type="http://schemas.openxmlformats.org/officeDocument/2006/relationships/image" Target="media/image215.png"/><Relationship Id="rId37" Type="http://schemas.openxmlformats.org/officeDocument/2006/relationships/hyperlink" Target="http://go.microsoft.com/fwlink/?LinkId=196650" TargetMode="External"/><Relationship Id="rId58" Type="http://schemas.openxmlformats.org/officeDocument/2006/relationships/hyperlink" Target="http://go.microsoft.com/fwlink/?LinkId=196665" TargetMode="External"/><Relationship Id="rId79" Type="http://schemas.openxmlformats.org/officeDocument/2006/relationships/hyperlink" Target="http://go.microsoft.com/fwlink/?LinkId=196735" TargetMode="External"/><Relationship Id="rId102" Type="http://schemas.openxmlformats.org/officeDocument/2006/relationships/image" Target="media/image38.png"/><Relationship Id="rId123" Type="http://schemas.openxmlformats.org/officeDocument/2006/relationships/image" Target="media/image54.png"/><Relationship Id="rId144" Type="http://schemas.openxmlformats.org/officeDocument/2006/relationships/hyperlink" Target="http://go.microsoft.com/fwlink/?LinkID=196796" TargetMode="External"/><Relationship Id="rId330" Type="http://schemas.openxmlformats.org/officeDocument/2006/relationships/image" Target="media/image218.png"/><Relationship Id="rId90" Type="http://schemas.openxmlformats.org/officeDocument/2006/relationships/image" Target="media/image27.png"/><Relationship Id="rId165" Type="http://schemas.openxmlformats.org/officeDocument/2006/relationships/image" Target="media/image78.png"/><Relationship Id="rId186" Type="http://schemas.openxmlformats.org/officeDocument/2006/relationships/image" Target="media/image96.png"/><Relationship Id="rId211" Type="http://schemas.openxmlformats.org/officeDocument/2006/relationships/image" Target="media/image118.png"/><Relationship Id="rId232" Type="http://schemas.openxmlformats.org/officeDocument/2006/relationships/hyperlink" Target="http://support.microsoft.com/kb/969083" TargetMode="External"/><Relationship Id="rId253" Type="http://schemas.openxmlformats.org/officeDocument/2006/relationships/image" Target="media/image155.png"/><Relationship Id="rId274" Type="http://schemas.openxmlformats.org/officeDocument/2006/relationships/image" Target="media/image173.png"/><Relationship Id="rId295" Type="http://schemas.openxmlformats.org/officeDocument/2006/relationships/image" Target="media/image193.emf"/><Relationship Id="rId309" Type="http://schemas.openxmlformats.org/officeDocument/2006/relationships/image" Target="media/image205.png"/><Relationship Id="rId27" Type="http://schemas.openxmlformats.org/officeDocument/2006/relationships/hyperlink" Target="http://go.microsoft.com/fwlink/?LinkID=187911" TargetMode="External"/><Relationship Id="rId48" Type="http://schemas.openxmlformats.org/officeDocument/2006/relationships/image" Target="media/image7.emf"/><Relationship Id="rId69" Type="http://schemas.openxmlformats.org/officeDocument/2006/relationships/hyperlink" Target="http://go.microsoft.com/fwlink/?LinkId=196733" TargetMode="External"/><Relationship Id="rId113" Type="http://schemas.openxmlformats.org/officeDocument/2006/relationships/hyperlink" Target="http://go.microsoft.com/fwlink/?LinkId=196789" TargetMode="External"/><Relationship Id="rId134" Type="http://schemas.openxmlformats.org/officeDocument/2006/relationships/hyperlink" Target="http://go.microsoft.com/fwlink/?LinkID=196731" TargetMode="External"/><Relationship Id="rId320" Type="http://schemas.openxmlformats.org/officeDocument/2006/relationships/image" Target="media/image216.png"/><Relationship Id="rId80" Type="http://schemas.openxmlformats.org/officeDocument/2006/relationships/image" Target="media/image19.png"/><Relationship Id="rId155" Type="http://schemas.openxmlformats.org/officeDocument/2006/relationships/image" Target="media/image70.png"/><Relationship Id="rId176" Type="http://schemas.openxmlformats.org/officeDocument/2006/relationships/image" Target="media/image88.png"/><Relationship Id="rId197" Type="http://schemas.openxmlformats.org/officeDocument/2006/relationships/image" Target="media/image104.png"/><Relationship Id="rId341" Type="http://schemas.openxmlformats.org/officeDocument/2006/relationships/footer" Target="footer5.xml"/><Relationship Id="rId201" Type="http://schemas.openxmlformats.org/officeDocument/2006/relationships/image" Target="media/image108.png"/><Relationship Id="rId222" Type="http://schemas.openxmlformats.org/officeDocument/2006/relationships/image" Target="media/image129.png"/><Relationship Id="rId243" Type="http://schemas.openxmlformats.org/officeDocument/2006/relationships/image" Target="media/image145.png"/><Relationship Id="rId264" Type="http://schemas.openxmlformats.org/officeDocument/2006/relationships/image" Target="media/image165.png"/><Relationship Id="rId285" Type="http://schemas.openxmlformats.org/officeDocument/2006/relationships/image" Target="media/image184.png"/><Relationship Id="rId17" Type="http://schemas.openxmlformats.org/officeDocument/2006/relationships/footer" Target="footer2.xml"/><Relationship Id="rId38" Type="http://schemas.openxmlformats.org/officeDocument/2006/relationships/hyperlink" Target="http://go.microsoft.com/fwlink/?LinkId=196652" TargetMode="External"/><Relationship Id="rId59" Type="http://schemas.openxmlformats.org/officeDocument/2006/relationships/hyperlink" Target="http://go.microsoft.com/fwlink/?LinkId=196689" TargetMode="External"/><Relationship Id="rId103" Type="http://schemas.openxmlformats.org/officeDocument/2006/relationships/image" Target="media/image39.png"/><Relationship Id="rId124" Type="http://schemas.openxmlformats.org/officeDocument/2006/relationships/image" Target="media/image55.png"/><Relationship Id="rId310" Type="http://schemas.openxmlformats.org/officeDocument/2006/relationships/image" Target="media/image206.png"/><Relationship Id="rId70" Type="http://schemas.openxmlformats.org/officeDocument/2006/relationships/image" Target="media/image12.png"/><Relationship Id="rId91" Type="http://schemas.openxmlformats.org/officeDocument/2006/relationships/image" Target="media/image28.png"/><Relationship Id="rId145" Type="http://schemas.openxmlformats.org/officeDocument/2006/relationships/hyperlink" Target="http://go.microsoft.com/fwlink/?LinkID=196799" TargetMode="External"/><Relationship Id="rId166" Type="http://schemas.openxmlformats.org/officeDocument/2006/relationships/image" Target="media/image79.png"/><Relationship Id="rId187" Type="http://schemas.openxmlformats.org/officeDocument/2006/relationships/image" Target="media/image97.png"/><Relationship Id="rId331" Type="http://schemas.openxmlformats.org/officeDocument/2006/relationships/image" Target="media/image219.png"/><Relationship Id="rId1" Type="http://schemas.openxmlformats.org/officeDocument/2006/relationships/customXml" Target="../customXml/item1.xml"/><Relationship Id="rId212" Type="http://schemas.openxmlformats.org/officeDocument/2006/relationships/image" Target="media/image119.png"/><Relationship Id="rId233" Type="http://schemas.openxmlformats.org/officeDocument/2006/relationships/image" Target="media/image137.emf"/><Relationship Id="rId254" Type="http://schemas.openxmlformats.org/officeDocument/2006/relationships/image" Target="media/image156.png"/><Relationship Id="rId28" Type="http://schemas.openxmlformats.org/officeDocument/2006/relationships/hyperlink" Target="http://go.microsoft.com/fwlink/?LinkId=196647" TargetMode="External"/><Relationship Id="rId49" Type="http://schemas.openxmlformats.org/officeDocument/2006/relationships/oleObject" Target="embeddings/oleObject4.bin"/><Relationship Id="rId114" Type="http://schemas.openxmlformats.org/officeDocument/2006/relationships/hyperlink" Target="http://go.microsoft.com/fwlink/?LinkId=196789" TargetMode="External"/><Relationship Id="rId275" Type="http://schemas.openxmlformats.org/officeDocument/2006/relationships/image" Target="media/image174.png"/><Relationship Id="rId296" Type="http://schemas.openxmlformats.org/officeDocument/2006/relationships/oleObject" Target="embeddings/oleObject14.bin"/><Relationship Id="rId300" Type="http://schemas.openxmlformats.org/officeDocument/2006/relationships/image" Target="media/image196.png"/><Relationship Id="rId60" Type="http://schemas.openxmlformats.org/officeDocument/2006/relationships/hyperlink" Target="http://go.microsoft.com/fwlink/?LinkId=196690" TargetMode="External"/><Relationship Id="rId81" Type="http://schemas.openxmlformats.org/officeDocument/2006/relationships/image" Target="media/image20.png"/><Relationship Id="rId135" Type="http://schemas.openxmlformats.org/officeDocument/2006/relationships/image" Target="media/image62.png"/><Relationship Id="rId156" Type="http://schemas.openxmlformats.org/officeDocument/2006/relationships/image" Target="media/image71.png"/><Relationship Id="rId177" Type="http://schemas.openxmlformats.org/officeDocument/2006/relationships/image" Target="media/image89.png"/><Relationship Id="rId198" Type="http://schemas.openxmlformats.org/officeDocument/2006/relationships/image" Target="media/image105.png"/><Relationship Id="rId321" Type="http://schemas.openxmlformats.org/officeDocument/2006/relationships/image" Target="media/image217.png"/><Relationship Id="rId342" Type="http://schemas.openxmlformats.org/officeDocument/2006/relationships/fontTable" Target="fontTable.xml"/><Relationship Id="rId202" Type="http://schemas.openxmlformats.org/officeDocument/2006/relationships/image" Target="media/image109.png"/><Relationship Id="rId223" Type="http://schemas.openxmlformats.org/officeDocument/2006/relationships/image" Target="media/image130.png"/><Relationship Id="rId244" Type="http://schemas.openxmlformats.org/officeDocument/2006/relationships/image" Target="media/image146.png"/><Relationship Id="rId18" Type="http://schemas.openxmlformats.org/officeDocument/2006/relationships/header" Target="header3.xml"/><Relationship Id="rId39" Type="http://schemas.openxmlformats.org/officeDocument/2006/relationships/hyperlink" Target="http://go.microsoft.com/fwlink/?LinkId=196653" TargetMode="External"/><Relationship Id="rId265" Type="http://schemas.openxmlformats.org/officeDocument/2006/relationships/image" Target="media/image166.png"/><Relationship Id="rId286" Type="http://schemas.openxmlformats.org/officeDocument/2006/relationships/image" Target="media/image185.png"/><Relationship Id="rId50" Type="http://schemas.openxmlformats.org/officeDocument/2006/relationships/image" Target="media/image8.emf"/><Relationship Id="rId104" Type="http://schemas.openxmlformats.org/officeDocument/2006/relationships/image" Target="media/image40.png"/><Relationship Id="rId125" Type="http://schemas.openxmlformats.org/officeDocument/2006/relationships/image" Target="media/image56.png"/><Relationship Id="rId146" Type="http://schemas.openxmlformats.org/officeDocument/2006/relationships/image" Target="media/image66.png"/><Relationship Id="rId167" Type="http://schemas.openxmlformats.org/officeDocument/2006/relationships/image" Target="media/image80.png"/><Relationship Id="rId188" Type="http://schemas.openxmlformats.org/officeDocument/2006/relationships/hyperlink" Target="http://support.microsoft.com/kb/969083" TargetMode="External"/><Relationship Id="rId311" Type="http://schemas.openxmlformats.org/officeDocument/2006/relationships/image" Target="media/image207.png"/><Relationship Id="rId332" Type="http://schemas.openxmlformats.org/officeDocument/2006/relationships/hyperlink" Target="http://support.microsoft.com/kb/327825" TargetMode="External"/><Relationship Id="rId71" Type="http://schemas.openxmlformats.org/officeDocument/2006/relationships/image" Target="media/image13.emf"/><Relationship Id="rId92" Type="http://schemas.openxmlformats.org/officeDocument/2006/relationships/image" Target="media/image29.png"/><Relationship Id="rId213" Type="http://schemas.openxmlformats.org/officeDocument/2006/relationships/image" Target="media/image120.png"/><Relationship Id="rId234" Type="http://schemas.openxmlformats.org/officeDocument/2006/relationships/oleObject" Target="embeddings/oleObject12.bin"/><Relationship Id="rId2" Type="http://schemas.openxmlformats.org/officeDocument/2006/relationships/customXml" Target="../customXml/item2.xml"/><Relationship Id="rId29" Type="http://schemas.openxmlformats.org/officeDocument/2006/relationships/image" Target="media/image5.emf"/><Relationship Id="rId255" Type="http://schemas.openxmlformats.org/officeDocument/2006/relationships/image" Target="media/image157.png"/><Relationship Id="rId276" Type="http://schemas.openxmlformats.org/officeDocument/2006/relationships/image" Target="media/image175.png"/><Relationship Id="rId297" Type="http://schemas.openxmlformats.org/officeDocument/2006/relationships/image" Target="media/image194.emf"/><Relationship Id="rId40" Type="http://schemas.openxmlformats.org/officeDocument/2006/relationships/hyperlink" Target="http://technet.microsoft.com/en-us/library/cc739587(WS.10).aspx" TargetMode="External"/><Relationship Id="rId115" Type="http://schemas.openxmlformats.org/officeDocument/2006/relationships/image" Target="media/image48.png"/><Relationship Id="rId136" Type="http://schemas.openxmlformats.org/officeDocument/2006/relationships/hyperlink" Target="http://go.microsoft.com/fwlink/?LinkId=196796" TargetMode="External"/><Relationship Id="rId157" Type="http://schemas.openxmlformats.org/officeDocument/2006/relationships/image" Target="media/image72.png"/><Relationship Id="rId178" Type="http://schemas.openxmlformats.org/officeDocument/2006/relationships/image" Target="media/image90.png"/><Relationship Id="rId301" Type="http://schemas.openxmlformats.org/officeDocument/2006/relationships/image" Target="media/image197.png"/><Relationship Id="rId322" Type="http://schemas.openxmlformats.org/officeDocument/2006/relationships/hyperlink" Target="http://support.microsoft.com/kb/908209/en-us" TargetMode="External"/><Relationship Id="rId343" Type="http://schemas.openxmlformats.org/officeDocument/2006/relationships/theme" Target="theme/theme1.xml"/><Relationship Id="rId61" Type="http://schemas.openxmlformats.org/officeDocument/2006/relationships/hyperlink" Target="http://go.microsoft.com/fwlink/?LinkId=196692" TargetMode="External"/><Relationship Id="rId82" Type="http://schemas.openxmlformats.org/officeDocument/2006/relationships/hyperlink" Target="http://go.microsoft.com/fwlink/?LinkId=196737" TargetMode="External"/><Relationship Id="rId199" Type="http://schemas.openxmlformats.org/officeDocument/2006/relationships/image" Target="media/image106.png"/><Relationship Id="rId203" Type="http://schemas.openxmlformats.org/officeDocument/2006/relationships/image" Target="media/image110.png"/><Relationship Id="rId19" Type="http://schemas.openxmlformats.org/officeDocument/2006/relationships/footer" Target="footer3.xml"/><Relationship Id="rId224" Type="http://schemas.openxmlformats.org/officeDocument/2006/relationships/image" Target="media/image131.png"/><Relationship Id="rId245" Type="http://schemas.openxmlformats.org/officeDocument/2006/relationships/image" Target="media/image147.png"/><Relationship Id="rId266" Type="http://schemas.openxmlformats.org/officeDocument/2006/relationships/hyperlink" Target="http://blogs.technet.com/b/wbaer/archive/2010/04/11/managed-accounts.aspx" TargetMode="External"/><Relationship Id="rId287" Type="http://schemas.openxmlformats.org/officeDocument/2006/relationships/image" Target="media/image186.png"/><Relationship Id="rId30" Type="http://schemas.openxmlformats.org/officeDocument/2006/relationships/oleObject" Target="embeddings/oleObject2.bin"/><Relationship Id="rId105" Type="http://schemas.openxmlformats.org/officeDocument/2006/relationships/image" Target="media/image41.png"/><Relationship Id="rId126" Type="http://schemas.openxmlformats.org/officeDocument/2006/relationships/image" Target="media/image57.png"/><Relationship Id="rId147" Type="http://schemas.openxmlformats.org/officeDocument/2006/relationships/image" Target="media/image67.png"/><Relationship Id="rId168" Type="http://schemas.openxmlformats.org/officeDocument/2006/relationships/image" Target="media/image81.png"/><Relationship Id="rId312" Type="http://schemas.openxmlformats.org/officeDocument/2006/relationships/image" Target="media/image208.png"/><Relationship Id="rId333" Type="http://schemas.openxmlformats.org/officeDocument/2006/relationships/hyperlink" Target="http://support.microsoft.com/kb/969083" TargetMode="External"/><Relationship Id="rId51" Type="http://schemas.openxmlformats.org/officeDocument/2006/relationships/oleObject" Target="embeddings/oleObject5.bin"/><Relationship Id="rId72" Type="http://schemas.openxmlformats.org/officeDocument/2006/relationships/oleObject" Target="embeddings/oleObject6.bin"/><Relationship Id="rId93" Type="http://schemas.openxmlformats.org/officeDocument/2006/relationships/image" Target="media/image30.png"/><Relationship Id="rId189" Type="http://schemas.openxmlformats.org/officeDocument/2006/relationships/image" Target="media/image98.emf"/><Relationship Id="rId3" Type="http://schemas.openxmlformats.org/officeDocument/2006/relationships/customXml" Target="../customXml/item3.xml"/><Relationship Id="rId214" Type="http://schemas.openxmlformats.org/officeDocument/2006/relationships/image" Target="media/image121.png"/><Relationship Id="rId235" Type="http://schemas.openxmlformats.org/officeDocument/2006/relationships/image" Target="media/image138.emf"/><Relationship Id="rId256" Type="http://schemas.openxmlformats.org/officeDocument/2006/relationships/image" Target="media/image158.png"/><Relationship Id="rId277" Type="http://schemas.openxmlformats.org/officeDocument/2006/relationships/image" Target="media/image176.png"/><Relationship Id="rId298" Type="http://schemas.openxmlformats.org/officeDocument/2006/relationships/oleObject" Target="embeddings/oleObject1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369EBE-94A6-4800-8908-BEAAC30F9D2A}">
  <ds:schemaRefs>
    <ds:schemaRef ds:uri="http://schemas.openxmlformats.org/officeDocument/2006/bibliography"/>
  </ds:schemaRefs>
</ds:datastoreItem>
</file>

<file path=customXml/itemProps2.xml><?xml version="1.0" encoding="utf-8"?>
<ds:datastoreItem xmlns:ds="http://schemas.openxmlformats.org/officeDocument/2006/customXml" ds:itemID="{AE0AC4BC-E9D1-46A2-9F02-11CEB8315C03}">
  <ds:schemaRefs>
    <ds:schemaRef ds:uri="http://schemas.openxmlformats.org/officeDocument/2006/bibliography"/>
  </ds:schemaRefs>
</ds:datastoreItem>
</file>

<file path=customXml/itemProps3.xml><?xml version="1.0" encoding="utf-8"?>
<ds:datastoreItem xmlns:ds="http://schemas.openxmlformats.org/officeDocument/2006/customXml" ds:itemID="{F0776338-374C-4326-9D11-10A23C220DB0}">
  <ds:schemaRefs>
    <ds:schemaRef ds:uri="http://schemas.openxmlformats.org/officeDocument/2006/bibliography"/>
  </ds:schemaRefs>
</ds:datastoreItem>
</file>

<file path=customXml/itemProps4.xml><?xml version="1.0" encoding="utf-8"?>
<ds:datastoreItem xmlns:ds="http://schemas.openxmlformats.org/officeDocument/2006/customXml" ds:itemID="{BA397A6C-4735-46E2-A09F-3E8E880D9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246</Pages>
  <Words>30820</Words>
  <Characters>175678</Characters>
  <Application>Microsoft Office Word</Application>
  <DocSecurity>0</DocSecurity>
  <Lines>1463</Lines>
  <Paragraphs>412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206086</CharactersWithSpaces>
  <SharedDoc>false</SharedDoc>
  <HLinks>
    <vt:vector size="1164" baseType="variant">
      <vt:variant>
        <vt:i4>3539050</vt:i4>
      </vt:variant>
      <vt:variant>
        <vt:i4>831</vt:i4>
      </vt:variant>
      <vt:variant>
        <vt:i4>0</vt:i4>
      </vt:variant>
      <vt:variant>
        <vt:i4>5</vt:i4>
      </vt:variant>
      <vt:variant>
        <vt:lpwstr>http://support.microsoft.com/kb/969083</vt:lpwstr>
      </vt:variant>
      <vt:variant>
        <vt:lpwstr/>
      </vt:variant>
      <vt:variant>
        <vt:i4>3932260</vt:i4>
      </vt:variant>
      <vt:variant>
        <vt:i4>828</vt:i4>
      </vt:variant>
      <vt:variant>
        <vt:i4>0</vt:i4>
      </vt:variant>
      <vt:variant>
        <vt:i4>5</vt:i4>
      </vt:variant>
      <vt:variant>
        <vt:lpwstr>http://support.microsoft.com/kb/327825</vt:lpwstr>
      </vt:variant>
      <vt:variant>
        <vt:lpwstr/>
      </vt:variant>
      <vt:variant>
        <vt:i4>1048591</vt:i4>
      </vt:variant>
      <vt:variant>
        <vt:i4>825</vt:i4>
      </vt:variant>
      <vt:variant>
        <vt:i4>0</vt:i4>
      </vt:variant>
      <vt:variant>
        <vt:i4>5</vt:i4>
      </vt:variant>
      <vt:variant>
        <vt:lpwstr>http://go.microsoft.com/fwlink/?LinkId=196993</vt:lpwstr>
      </vt:variant>
      <vt:variant>
        <vt:lpwstr/>
      </vt:variant>
      <vt:variant>
        <vt:i4>3997800</vt:i4>
      </vt:variant>
      <vt:variant>
        <vt:i4>822</vt:i4>
      </vt:variant>
      <vt:variant>
        <vt:i4>0</vt:i4>
      </vt:variant>
      <vt:variant>
        <vt:i4>5</vt:i4>
      </vt:variant>
      <vt:variant>
        <vt:lpwstr>http://support.microsoft.com/kb/954873</vt:lpwstr>
      </vt:variant>
      <vt:variant>
        <vt:lpwstr/>
      </vt:variant>
      <vt:variant>
        <vt:i4>4128877</vt:i4>
      </vt:variant>
      <vt:variant>
        <vt:i4>819</vt:i4>
      </vt:variant>
      <vt:variant>
        <vt:i4>0</vt:i4>
      </vt:variant>
      <vt:variant>
        <vt:i4>5</vt:i4>
      </vt:variant>
      <vt:variant>
        <vt:lpwstr>http://support.microsoft.com/kb/962943</vt:lpwstr>
      </vt:variant>
      <vt:variant>
        <vt:lpwstr/>
      </vt:variant>
      <vt:variant>
        <vt:i4>1835008</vt:i4>
      </vt:variant>
      <vt:variant>
        <vt:i4>816</vt:i4>
      </vt:variant>
      <vt:variant>
        <vt:i4>0</vt:i4>
      </vt:variant>
      <vt:variant>
        <vt:i4>5</vt:i4>
      </vt:variant>
      <vt:variant>
        <vt:lpwstr>http://go.microsoft.com/fwlink/?LinkID=196657</vt:lpwstr>
      </vt:variant>
      <vt:variant>
        <vt:lpwstr/>
      </vt:variant>
      <vt:variant>
        <vt:i4>852055</vt:i4>
      </vt:variant>
      <vt:variant>
        <vt:i4>813</vt:i4>
      </vt:variant>
      <vt:variant>
        <vt:i4>0</vt:i4>
      </vt:variant>
      <vt:variant>
        <vt:i4>5</vt:i4>
      </vt:variant>
      <vt:variant>
        <vt:lpwstr>http://support.microsoft.com/kb/938305/en-us</vt:lpwstr>
      </vt:variant>
      <vt:variant>
        <vt:lpwstr/>
      </vt:variant>
      <vt:variant>
        <vt:i4>65626</vt:i4>
      </vt:variant>
      <vt:variant>
        <vt:i4>810</vt:i4>
      </vt:variant>
      <vt:variant>
        <vt:i4>0</vt:i4>
      </vt:variant>
      <vt:variant>
        <vt:i4>5</vt:i4>
      </vt:variant>
      <vt:variant>
        <vt:lpwstr>http://support.microsoft.com/kb/911149/en-us</vt:lpwstr>
      </vt:variant>
      <vt:variant>
        <vt:lpwstr/>
      </vt:variant>
      <vt:variant>
        <vt:i4>1114127</vt:i4>
      </vt:variant>
      <vt:variant>
        <vt:i4>807</vt:i4>
      </vt:variant>
      <vt:variant>
        <vt:i4>0</vt:i4>
      </vt:variant>
      <vt:variant>
        <vt:i4>5</vt:i4>
      </vt:variant>
      <vt:variant>
        <vt:lpwstr>http://go.microsoft.com/fwlink/?LinkId=196987</vt:lpwstr>
      </vt:variant>
      <vt:variant>
        <vt:lpwstr/>
      </vt:variant>
      <vt:variant>
        <vt:i4>196695</vt:i4>
      </vt:variant>
      <vt:variant>
        <vt:i4>804</vt:i4>
      </vt:variant>
      <vt:variant>
        <vt:i4>0</vt:i4>
      </vt:variant>
      <vt:variant>
        <vt:i4>5</vt:i4>
      </vt:variant>
      <vt:variant>
        <vt:lpwstr>http://support.microsoft.com/kb/908209/en-us</vt:lpwstr>
      </vt:variant>
      <vt:variant>
        <vt:lpwstr/>
      </vt:variant>
      <vt:variant>
        <vt:i4>6684769</vt:i4>
      </vt:variant>
      <vt:variant>
        <vt:i4>795</vt:i4>
      </vt:variant>
      <vt:variant>
        <vt:i4>0</vt:i4>
      </vt:variant>
      <vt:variant>
        <vt:i4>5</vt:i4>
      </vt:variant>
      <vt:variant>
        <vt:lpwstr/>
      </vt:variant>
      <vt:variant>
        <vt:lpwstr>BM1b3baad1cf7c434dbccd1ab99664954a</vt:lpwstr>
      </vt:variant>
      <vt:variant>
        <vt:i4>3932271</vt:i4>
      </vt:variant>
      <vt:variant>
        <vt:i4>792</vt:i4>
      </vt:variant>
      <vt:variant>
        <vt:i4>0</vt:i4>
      </vt:variant>
      <vt:variant>
        <vt:i4>5</vt:i4>
      </vt:variant>
      <vt:variant>
        <vt:lpwstr/>
      </vt:variant>
      <vt:variant>
        <vt:lpwstr>BM7806ebe91df444138772202011d8092f</vt:lpwstr>
      </vt:variant>
      <vt:variant>
        <vt:i4>3539050</vt:i4>
      </vt:variant>
      <vt:variant>
        <vt:i4>789</vt:i4>
      </vt:variant>
      <vt:variant>
        <vt:i4>0</vt:i4>
      </vt:variant>
      <vt:variant>
        <vt:i4>5</vt:i4>
      </vt:variant>
      <vt:variant>
        <vt:lpwstr>http://support.microsoft.com/kb/969083</vt:lpwstr>
      </vt:variant>
      <vt:variant>
        <vt:lpwstr/>
      </vt:variant>
      <vt:variant>
        <vt:i4>5898308</vt:i4>
      </vt:variant>
      <vt:variant>
        <vt:i4>786</vt:i4>
      </vt:variant>
      <vt:variant>
        <vt:i4>0</vt:i4>
      </vt:variant>
      <vt:variant>
        <vt:i4>5</vt:i4>
      </vt:variant>
      <vt:variant>
        <vt:lpwstr>http://technet.microsoft.com/library/ef9a10b9-2283-431e-9dc2-f98a78a33b39(Office.14).aspx</vt:lpwstr>
      </vt:variant>
      <vt:variant>
        <vt:lpwstr/>
      </vt:variant>
      <vt:variant>
        <vt:i4>1048606</vt:i4>
      </vt:variant>
      <vt:variant>
        <vt:i4>783</vt:i4>
      </vt:variant>
      <vt:variant>
        <vt:i4>0</vt:i4>
      </vt:variant>
      <vt:variant>
        <vt:i4>5</vt:i4>
      </vt:variant>
      <vt:variant>
        <vt:lpwstr>http://blogs.technet.com/b/wbaer/archive/2010/04/11/managed-accounts.aspx</vt:lpwstr>
      </vt:variant>
      <vt:variant>
        <vt:lpwstr/>
      </vt:variant>
      <vt:variant>
        <vt:i4>3211325</vt:i4>
      </vt:variant>
      <vt:variant>
        <vt:i4>780</vt:i4>
      </vt:variant>
      <vt:variant>
        <vt:i4>0</vt:i4>
      </vt:variant>
      <vt:variant>
        <vt:i4>5</vt:i4>
      </vt:variant>
      <vt:variant>
        <vt:lpwstr/>
      </vt:variant>
      <vt:variant>
        <vt:lpwstr>BM872fcadab90e4145b2f049c34970ac17</vt:lpwstr>
      </vt:variant>
      <vt:variant>
        <vt:i4>6684769</vt:i4>
      </vt:variant>
      <vt:variant>
        <vt:i4>777</vt:i4>
      </vt:variant>
      <vt:variant>
        <vt:i4>0</vt:i4>
      </vt:variant>
      <vt:variant>
        <vt:i4>5</vt:i4>
      </vt:variant>
      <vt:variant>
        <vt:lpwstr/>
      </vt:variant>
      <vt:variant>
        <vt:lpwstr>BM1b3baad1cf7c434dbccd1ab99664954a</vt:lpwstr>
      </vt:variant>
      <vt:variant>
        <vt:i4>3932271</vt:i4>
      </vt:variant>
      <vt:variant>
        <vt:i4>774</vt:i4>
      </vt:variant>
      <vt:variant>
        <vt:i4>0</vt:i4>
      </vt:variant>
      <vt:variant>
        <vt:i4>5</vt:i4>
      </vt:variant>
      <vt:variant>
        <vt:lpwstr/>
      </vt:variant>
      <vt:variant>
        <vt:lpwstr>BM7806ebe91df444138772202011d8092f</vt:lpwstr>
      </vt:variant>
      <vt:variant>
        <vt:i4>3539050</vt:i4>
      </vt:variant>
      <vt:variant>
        <vt:i4>771</vt:i4>
      </vt:variant>
      <vt:variant>
        <vt:i4>0</vt:i4>
      </vt:variant>
      <vt:variant>
        <vt:i4>5</vt:i4>
      </vt:variant>
      <vt:variant>
        <vt:lpwstr>http://support.microsoft.com/kb/969083</vt:lpwstr>
      </vt:variant>
      <vt:variant>
        <vt:lpwstr/>
      </vt:variant>
      <vt:variant>
        <vt:i4>6684769</vt:i4>
      </vt:variant>
      <vt:variant>
        <vt:i4>762</vt:i4>
      </vt:variant>
      <vt:variant>
        <vt:i4>0</vt:i4>
      </vt:variant>
      <vt:variant>
        <vt:i4>5</vt:i4>
      </vt:variant>
      <vt:variant>
        <vt:lpwstr/>
      </vt:variant>
      <vt:variant>
        <vt:lpwstr>BM1b3baad1cf7c434dbccd1ab99664954a</vt:lpwstr>
      </vt:variant>
      <vt:variant>
        <vt:i4>3932271</vt:i4>
      </vt:variant>
      <vt:variant>
        <vt:i4>759</vt:i4>
      </vt:variant>
      <vt:variant>
        <vt:i4>0</vt:i4>
      </vt:variant>
      <vt:variant>
        <vt:i4>5</vt:i4>
      </vt:variant>
      <vt:variant>
        <vt:lpwstr/>
      </vt:variant>
      <vt:variant>
        <vt:lpwstr>BM7806ebe91df444138772202011d8092f</vt:lpwstr>
      </vt:variant>
      <vt:variant>
        <vt:i4>3539050</vt:i4>
      </vt:variant>
      <vt:variant>
        <vt:i4>756</vt:i4>
      </vt:variant>
      <vt:variant>
        <vt:i4>0</vt:i4>
      </vt:variant>
      <vt:variant>
        <vt:i4>5</vt:i4>
      </vt:variant>
      <vt:variant>
        <vt:lpwstr>http://support.microsoft.com/kb/969083</vt:lpwstr>
      </vt:variant>
      <vt:variant>
        <vt:lpwstr/>
      </vt:variant>
      <vt:variant>
        <vt:i4>1114127</vt:i4>
      </vt:variant>
      <vt:variant>
        <vt:i4>753</vt:i4>
      </vt:variant>
      <vt:variant>
        <vt:i4>0</vt:i4>
      </vt:variant>
      <vt:variant>
        <vt:i4>5</vt:i4>
      </vt:variant>
      <vt:variant>
        <vt:lpwstr>http://go.microsoft.com/fwlink/?LinkID=196981</vt:lpwstr>
      </vt:variant>
      <vt:variant>
        <vt:lpwstr/>
      </vt:variant>
      <vt:variant>
        <vt:i4>7143487</vt:i4>
      </vt:variant>
      <vt:variant>
        <vt:i4>750</vt:i4>
      </vt:variant>
      <vt:variant>
        <vt:i4>0</vt:i4>
      </vt:variant>
      <vt:variant>
        <vt:i4>5</vt:i4>
      </vt:variant>
      <vt:variant>
        <vt:lpwstr/>
      </vt:variant>
      <vt:variant>
        <vt:lpwstr>BM9172183c3794435592c5f4b9ccbaf6cc</vt:lpwstr>
      </vt:variant>
      <vt:variant>
        <vt:i4>3211325</vt:i4>
      </vt:variant>
      <vt:variant>
        <vt:i4>747</vt:i4>
      </vt:variant>
      <vt:variant>
        <vt:i4>0</vt:i4>
      </vt:variant>
      <vt:variant>
        <vt:i4>5</vt:i4>
      </vt:variant>
      <vt:variant>
        <vt:lpwstr/>
      </vt:variant>
      <vt:variant>
        <vt:lpwstr>BM872fcadab90e4145b2f049c34970ac17</vt:lpwstr>
      </vt:variant>
      <vt:variant>
        <vt:i4>6684769</vt:i4>
      </vt:variant>
      <vt:variant>
        <vt:i4>744</vt:i4>
      </vt:variant>
      <vt:variant>
        <vt:i4>0</vt:i4>
      </vt:variant>
      <vt:variant>
        <vt:i4>5</vt:i4>
      </vt:variant>
      <vt:variant>
        <vt:lpwstr/>
      </vt:variant>
      <vt:variant>
        <vt:lpwstr>BM1b3baad1cf7c434dbccd1ab99664954a</vt:lpwstr>
      </vt:variant>
      <vt:variant>
        <vt:i4>3932271</vt:i4>
      </vt:variant>
      <vt:variant>
        <vt:i4>741</vt:i4>
      </vt:variant>
      <vt:variant>
        <vt:i4>0</vt:i4>
      </vt:variant>
      <vt:variant>
        <vt:i4>5</vt:i4>
      </vt:variant>
      <vt:variant>
        <vt:lpwstr/>
      </vt:variant>
      <vt:variant>
        <vt:lpwstr>BM7806ebe91df444138772202011d8092f</vt:lpwstr>
      </vt:variant>
      <vt:variant>
        <vt:i4>3539050</vt:i4>
      </vt:variant>
      <vt:variant>
        <vt:i4>738</vt:i4>
      </vt:variant>
      <vt:variant>
        <vt:i4>0</vt:i4>
      </vt:variant>
      <vt:variant>
        <vt:i4>5</vt:i4>
      </vt:variant>
      <vt:variant>
        <vt:lpwstr>http://support.microsoft.com/kb/969083</vt:lpwstr>
      </vt:variant>
      <vt:variant>
        <vt:lpwstr/>
      </vt:variant>
      <vt:variant>
        <vt:i4>3538999</vt:i4>
      </vt:variant>
      <vt:variant>
        <vt:i4>735</vt:i4>
      </vt:variant>
      <vt:variant>
        <vt:i4>0</vt:i4>
      </vt:variant>
      <vt:variant>
        <vt:i4>5</vt:i4>
      </vt:variant>
      <vt:variant>
        <vt:lpwstr/>
      </vt:variant>
      <vt:variant>
        <vt:lpwstr>BM5cc84817af104ca193eef93ff09a0ae2</vt:lpwstr>
      </vt:variant>
      <vt:variant>
        <vt:i4>7733362</vt:i4>
      </vt:variant>
      <vt:variant>
        <vt:i4>732</vt:i4>
      </vt:variant>
      <vt:variant>
        <vt:i4>0</vt:i4>
      </vt:variant>
      <vt:variant>
        <vt:i4>5</vt:i4>
      </vt:variant>
      <vt:variant>
        <vt:lpwstr/>
      </vt:variant>
      <vt:variant>
        <vt:lpwstr>BMsectionConfigureExcelservicestrus</vt:lpwstr>
      </vt:variant>
      <vt:variant>
        <vt:i4>6684769</vt:i4>
      </vt:variant>
      <vt:variant>
        <vt:i4>723</vt:i4>
      </vt:variant>
      <vt:variant>
        <vt:i4>0</vt:i4>
      </vt:variant>
      <vt:variant>
        <vt:i4>5</vt:i4>
      </vt:variant>
      <vt:variant>
        <vt:lpwstr/>
      </vt:variant>
      <vt:variant>
        <vt:lpwstr>BM1b3baad1cf7c434dbccd1ab99664954a</vt:lpwstr>
      </vt:variant>
      <vt:variant>
        <vt:i4>3932271</vt:i4>
      </vt:variant>
      <vt:variant>
        <vt:i4>720</vt:i4>
      </vt:variant>
      <vt:variant>
        <vt:i4>0</vt:i4>
      </vt:variant>
      <vt:variant>
        <vt:i4>5</vt:i4>
      </vt:variant>
      <vt:variant>
        <vt:lpwstr/>
      </vt:variant>
      <vt:variant>
        <vt:lpwstr>BM7806ebe91df444138772202011d8092f</vt:lpwstr>
      </vt:variant>
      <vt:variant>
        <vt:i4>3539050</vt:i4>
      </vt:variant>
      <vt:variant>
        <vt:i4>717</vt:i4>
      </vt:variant>
      <vt:variant>
        <vt:i4>0</vt:i4>
      </vt:variant>
      <vt:variant>
        <vt:i4>5</vt:i4>
      </vt:variant>
      <vt:variant>
        <vt:lpwstr>http://support.microsoft.com/kb/969083</vt:lpwstr>
      </vt:variant>
      <vt:variant>
        <vt:lpwstr/>
      </vt:variant>
      <vt:variant>
        <vt:i4>1114126</vt:i4>
      </vt:variant>
      <vt:variant>
        <vt:i4>714</vt:i4>
      </vt:variant>
      <vt:variant>
        <vt:i4>0</vt:i4>
      </vt:variant>
      <vt:variant>
        <vt:i4>5</vt:i4>
      </vt:variant>
      <vt:variant>
        <vt:lpwstr>http://go.microsoft.com/fwlink/?LinkId=196881</vt:lpwstr>
      </vt:variant>
      <vt:variant>
        <vt:lpwstr/>
      </vt:variant>
      <vt:variant>
        <vt:i4>1966094</vt:i4>
      </vt:variant>
      <vt:variant>
        <vt:i4>711</vt:i4>
      </vt:variant>
      <vt:variant>
        <vt:i4>0</vt:i4>
      </vt:variant>
      <vt:variant>
        <vt:i4>5</vt:i4>
      </vt:variant>
      <vt:variant>
        <vt:lpwstr>http://go.microsoft.com/fwlink/?LinkID=196878</vt:lpwstr>
      </vt:variant>
      <vt:variant>
        <vt:lpwstr/>
      </vt:variant>
      <vt:variant>
        <vt:i4>1966094</vt:i4>
      </vt:variant>
      <vt:variant>
        <vt:i4>708</vt:i4>
      </vt:variant>
      <vt:variant>
        <vt:i4>0</vt:i4>
      </vt:variant>
      <vt:variant>
        <vt:i4>5</vt:i4>
      </vt:variant>
      <vt:variant>
        <vt:lpwstr>http://go.microsoft.com/fwlink/?LinkId=196878</vt:lpwstr>
      </vt:variant>
      <vt:variant>
        <vt:lpwstr/>
      </vt:variant>
      <vt:variant>
        <vt:i4>1966094</vt:i4>
      </vt:variant>
      <vt:variant>
        <vt:i4>705</vt:i4>
      </vt:variant>
      <vt:variant>
        <vt:i4>0</vt:i4>
      </vt:variant>
      <vt:variant>
        <vt:i4>5</vt:i4>
      </vt:variant>
      <vt:variant>
        <vt:lpwstr>http://go.microsoft.com/fwlink/?LinkId=196877</vt:lpwstr>
      </vt:variant>
      <vt:variant>
        <vt:lpwstr/>
      </vt:variant>
      <vt:variant>
        <vt:i4>1638414</vt:i4>
      </vt:variant>
      <vt:variant>
        <vt:i4>702</vt:i4>
      </vt:variant>
      <vt:variant>
        <vt:i4>0</vt:i4>
      </vt:variant>
      <vt:variant>
        <vt:i4>5</vt:i4>
      </vt:variant>
      <vt:variant>
        <vt:lpwstr>http://go.microsoft.com/fwlink/?LinkId=196801</vt:lpwstr>
      </vt:variant>
      <vt:variant>
        <vt:lpwstr/>
      </vt:variant>
      <vt:variant>
        <vt:i4>6684769</vt:i4>
      </vt:variant>
      <vt:variant>
        <vt:i4>699</vt:i4>
      </vt:variant>
      <vt:variant>
        <vt:i4>0</vt:i4>
      </vt:variant>
      <vt:variant>
        <vt:i4>5</vt:i4>
      </vt:variant>
      <vt:variant>
        <vt:lpwstr/>
      </vt:variant>
      <vt:variant>
        <vt:lpwstr>BM1b3baad1cf7c434dbccd1ab99664954a</vt:lpwstr>
      </vt:variant>
      <vt:variant>
        <vt:i4>3932271</vt:i4>
      </vt:variant>
      <vt:variant>
        <vt:i4>696</vt:i4>
      </vt:variant>
      <vt:variant>
        <vt:i4>0</vt:i4>
      </vt:variant>
      <vt:variant>
        <vt:i4>5</vt:i4>
      </vt:variant>
      <vt:variant>
        <vt:lpwstr/>
      </vt:variant>
      <vt:variant>
        <vt:lpwstr>BM7806ebe91df444138772202011d8092f</vt:lpwstr>
      </vt:variant>
      <vt:variant>
        <vt:i4>1703937</vt:i4>
      </vt:variant>
      <vt:variant>
        <vt:i4>693</vt:i4>
      </vt:variant>
      <vt:variant>
        <vt:i4>0</vt:i4>
      </vt:variant>
      <vt:variant>
        <vt:i4>5</vt:i4>
      </vt:variant>
      <vt:variant>
        <vt:lpwstr>http://go.microsoft.com/fwlink/?LinkID=196731</vt:lpwstr>
      </vt:variant>
      <vt:variant>
        <vt:lpwstr/>
      </vt:variant>
      <vt:variant>
        <vt:i4>1114127</vt:i4>
      </vt:variant>
      <vt:variant>
        <vt:i4>690</vt:i4>
      </vt:variant>
      <vt:variant>
        <vt:i4>0</vt:i4>
      </vt:variant>
      <vt:variant>
        <vt:i4>5</vt:i4>
      </vt:variant>
      <vt:variant>
        <vt:lpwstr>http://go.microsoft.com/fwlink/?LinkId=196980</vt:lpwstr>
      </vt:variant>
      <vt:variant>
        <vt:lpwstr/>
      </vt:variant>
      <vt:variant>
        <vt:i4>3211325</vt:i4>
      </vt:variant>
      <vt:variant>
        <vt:i4>684</vt:i4>
      </vt:variant>
      <vt:variant>
        <vt:i4>0</vt:i4>
      </vt:variant>
      <vt:variant>
        <vt:i4>5</vt:i4>
      </vt:variant>
      <vt:variant>
        <vt:lpwstr/>
      </vt:variant>
      <vt:variant>
        <vt:lpwstr>BM872fcadab90e4145b2f049c34970ac17</vt:lpwstr>
      </vt:variant>
      <vt:variant>
        <vt:i4>6684769</vt:i4>
      </vt:variant>
      <vt:variant>
        <vt:i4>681</vt:i4>
      </vt:variant>
      <vt:variant>
        <vt:i4>0</vt:i4>
      </vt:variant>
      <vt:variant>
        <vt:i4>5</vt:i4>
      </vt:variant>
      <vt:variant>
        <vt:lpwstr/>
      </vt:variant>
      <vt:variant>
        <vt:lpwstr>BM1b3baad1cf7c434dbccd1ab99664954a</vt:lpwstr>
      </vt:variant>
      <vt:variant>
        <vt:i4>3932271</vt:i4>
      </vt:variant>
      <vt:variant>
        <vt:i4>678</vt:i4>
      </vt:variant>
      <vt:variant>
        <vt:i4>0</vt:i4>
      </vt:variant>
      <vt:variant>
        <vt:i4>5</vt:i4>
      </vt:variant>
      <vt:variant>
        <vt:lpwstr/>
      </vt:variant>
      <vt:variant>
        <vt:lpwstr>BM7806ebe91df444138772202011d8092f</vt:lpwstr>
      </vt:variant>
      <vt:variant>
        <vt:i4>3539050</vt:i4>
      </vt:variant>
      <vt:variant>
        <vt:i4>675</vt:i4>
      </vt:variant>
      <vt:variant>
        <vt:i4>0</vt:i4>
      </vt:variant>
      <vt:variant>
        <vt:i4>5</vt:i4>
      </vt:variant>
      <vt:variant>
        <vt:lpwstr>http://support.microsoft.com/kb/969083</vt:lpwstr>
      </vt:variant>
      <vt:variant>
        <vt:lpwstr/>
      </vt:variant>
      <vt:variant>
        <vt:i4>6684769</vt:i4>
      </vt:variant>
      <vt:variant>
        <vt:i4>672</vt:i4>
      </vt:variant>
      <vt:variant>
        <vt:i4>0</vt:i4>
      </vt:variant>
      <vt:variant>
        <vt:i4>5</vt:i4>
      </vt:variant>
      <vt:variant>
        <vt:lpwstr/>
      </vt:variant>
      <vt:variant>
        <vt:lpwstr>BM1b3baad1cf7c434dbccd1ab99664954a</vt:lpwstr>
      </vt:variant>
      <vt:variant>
        <vt:i4>1638414</vt:i4>
      </vt:variant>
      <vt:variant>
        <vt:i4>669</vt:i4>
      </vt:variant>
      <vt:variant>
        <vt:i4>0</vt:i4>
      </vt:variant>
      <vt:variant>
        <vt:i4>5</vt:i4>
      </vt:variant>
      <vt:variant>
        <vt:lpwstr>http://go.microsoft.com/fwlink/?LinkId=196800</vt:lpwstr>
      </vt:variant>
      <vt:variant>
        <vt:lpwstr/>
      </vt:variant>
      <vt:variant>
        <vt:i4>1048577</vt:i4>
      </vt:variant>
      <vt:variant>
        <vt:i4>666</vt:i4>
      </vt:variant>
      <vt:variant>
        <vt:i4>0</vt:i4>
      </vt:variant>
      <vt:variant>
        <vt:i4>5</vt:i4>
      </vt:variant>
      <vt:variant>
        <vt:lpwstr>http://go.microsoft.com/fwlink/?LinkID=196799</vt:lpwstr>
      </vt:variant>
      <vt:variant>
        <vt:lpwstr/>
      </vt:variant>
      <vt:variant>
        <vt:i4>1048577</vt:i4>
      </vt:variant>
      <vt:variant>
        <vt:i4>663</vt:i4>
      </vt:variant>
      <vt:variant>
        <vt:i4>0</vt:i4>
      </vt:variant>
      <vt:variant>
        <vt:i4>5</vt:i4>
      </vt:variant>
      <vt:variant>
        <vt:lpwstr>http://go.microsoft.com/fwlink/?LinkID=196796</vt:lpwstr>
      </vt:variant>
      <vt:variant>
        <vt:lpwstr/>
      </vt:variant>
      <vt:variant>
        <vt:i4>1703945</vt:i4>
      </vt:variant>
      <vt:variant>
        <vt:i4>660</vt:i4>
      </vt:variant>
      <vt:variant>
        <vt:i4>0</vt:i4>
      </vt:variant>
      <vt:variant>
        <vt:i4>5</vt:i4>
      </vt:variant>
      <vt:variant>
        <vt:lpwstr>http://go.microsoft.com/fwlink/?LinkID=120459</vt:lpwstr>
      </vt:variant>
      <vt:variant>
        <vt:lpwstr/>
      </vt:variant>
      <vt:variant>
        <vt:i4>3539050</vt:i4>
      </vt:variant>
      <vt:variant>
        <vt:i4>657</vt:i4>
      </vt:variant>
      <vt:variant>
        <vt:i4>0</vt:i4>
      </vt:variant>
      <vt:variant>
        <vt:i4>5</vt:i4>
      </vt:variant>
      <vt:variant>
        <vt:lpwstr>http://support.microsoft.com/kb/969083</vt:lpwstr>
      </vt:variant>
      <vt:variant>
        <vt:lpwstr/>
      </vt:variant>
      <vt:variant>
        <vt:i4>1048577</vt:i4>
      </vt:variant>
      <vt:variant>
        <vt:i4>654</vt:i4>
      </vt:variant>
      <vt:variant>
        <vt:i4>0</vt:i4>
      </vt:variant>
      <vt:variant>
        <vt:i4>5</vt:i4>
      </vt:variant>
      <vt:variant>
        <vt:lpwstr>http://go.microsoft.com/fwlink/?LinkId=196799</vt:lpwstr>
      </vt:variant>
      <vt:variant>
        <vt:lpwstr/>
      </vt:variant>
      <vt:variant>
        <vt:i4>1048577</vt:i4>
      </vt:variant>
      <vt:variant>
        <vt:i4>651</vt:i4>
      </vt:variant>
      <vt:variant>
        <vt:i4>0</vt:i4>
      </vt:variant>
      <vt:variant>
        <vt:i4>5</vt:i4>
      </vt:variant>
      <vt:variant>
        <vt:lpwstr>http://go.microsoft.com/fwlink/?LinkID=196796</vt:lpwstr>
      </vt:variant>
      <vt:variant>
        <vt:lpwstr/>
      </vt:variant>
      <vt:variant>
        <vt:i4>1048577</vt:i4>
      </vt:variant>
      <vt:variant>
        <vt:i4>648</vt:i4>
      </vt:variant>
      <vt:variant>
        <vt:i4>0</vt:i4>
      </vt:variant>
      <vt:variant>
        <vt:i4>5</vt:i4>
      </vt:variant>
      <vt:variant>
        <vt:lpwstr>http://go.microsoft.com/fwlink/?LinkId=196796</vt:lpwstr>
      </vt:variant>
      <vt:variant>
        <vt:lpwstr/>
      </vt:variant>
      <vt:variant>
        <vt:i4>6946923</vt:i4>
      </vt:variant>
      <vt:variant>
        <vt:i4>645</vt:i4>
      </vt:variant>
      <vt:variant>
        <vt:i4>0</vt:i4>
      </vt:variant>
      <vt:variant>
        <vt:i4>5</vt:i4>
      </vt:variant>
      <vt:variant>
        <vt:lpwstr/>
      </vt:variant>
      <vt:variant>
        <vt:lpwstr>BMce320af4baf14c52a26e8c6577e54453</vt:lpwstr>
      </vt:variant>
      <vt:variant>
        <vt:i4>1703937</vt:i4>
      </vt:variant>
      <vt:variant>
        <vt:i4>642</vt:i4>
      </vt:variant>
      <vt:variant>
        <vt:i4>0</vt:i4>
      </vt:variant>
      <vt:variant>
        <vt:i4>5</vt:i4>
      </vt:variant>
      <vt:variant>
        <vt:lpwstr>http://go.microsoft.com/fwlink/?LinkID=196731</vt:lpwstr>
      </vt:variant>
      <vt:variant>
        <vt:lpwstr/>
      </vt:variant>
      <vt:variant>
        <vt:i4>3539050</vt:i4>
      </vt:variant>
      <vt:variant>
        <vt:i4>636</vt:i4>
      </vt:variant>
      <vt:variant>
        <vt:i4>0</vt:i4>
      </vt:variant>
      <vt:variant>
        <vt:i4>5</vt:i4>
      </vt:variant>
      <vt:variant>
        <vt:lpwstr>http://support.microsoft.com/kb/969083</vt:lpwstr>
      </vt:variant>
      <vt:variant>
        <vt:lpwstr/>
      </vt:variant>
      <vt:variant>
        <vt:i4>1048577</vt:i4>
      </vt:variant>
      <vt:variant>
        <vt:i4>633</vt:i4>
      </vt:variant>
      <vt:variant>
        <vt:i4>0</vt:i4>
      </vt:variant>
      <vt:variant>
        <vt:i4>5</vt:i4>
      </vt:variant>
      <vt:variant>
        <vt:lpwstr>http://go.microsoft.com/fwlink/?LinkId=196795</vt:lpwstr>
      </vt:variant>
      <vt:variant>
        <vt:lpwstr/>
      </vt:variant>
      <vt:variant>
        <vt:i4>5570579</vt:i4>
      </vt:variant>
      <vt:variant>
        <vt:i4>630</vt:i4>
      </vt:variant>
      <vt:variant>
        <vt:i4>0</vt:i4>
      </vt:variant>
      <vt:variant>
        <vt:i4>5</vt:i4>
      </vt:variant>
      <vt:variant>
        <vt:lpwstr/>
      </vt:variant>
      <vt:variant>
        <vt:lpwstr>BMsectionNetMon34</vt:lpwstr>
      </vt:variant>
      <vt:variant>
        <vt:i4>1048577</vt:i4>
      </vt:variant>
      <vt:variant>
        <vt:i4>627</vt:i4>
      </vt:variant>
      <vt:variant>
        <vt:i4>0</vt:i4>
      </vt:variant>
      <vt:variant>
        <vt:i4>5</vt:i4>
      </vt:variant>
      <vt:variant>
        <vt:lpwstr>http://go.microsoft.com/fwlink/?LinkID=196794</vt:lpwstr>
      </vt:variant>
      <vt:variant>
        <vt:lpwstr/>
      </vt:variant>
      <vt:variant>
        <vt:i4>1048577</vt:i4>
      </vt:variant>
      <vt:variant>
        <vt:i4>624</vt:i4>
      </vt:variant>
      <vt:variant>
        <vt:i4>0</vt:i4>
      </vt:variant>
      <vt:variant>
        <vt:i4>5</vt:i4>
      </vt:variant>
      <vt:variant>
        <vt:lpwstr>http://go.microsoft.com/fwlink/?LinkId=196794</vt:lpwstr>
      </vt:variant>
      <vt:variant>
        <vt:lpwstr/>
      </vt:variant>
      <vt:variant>
        <vt:i4>1114113</vt:i4>
      </vt:variant>
      <vt:variant>
        <vt:i4>621</vt:i4>
      </vt:variant>
      <vt:variant>
        <vt:i4>0</vt:i4>
      </vt:variant>
      <vt:variant>
        <vt:i4>5</vt:i4>
      </vt:variant>
      <vt:variant>
        <vt:lpwstr>http://go.microsoft.com/fwlink/?LinkId=196789</vt:lpwstr>
      </vt:variant>
      <vt:variant>
        <vt:lpwstr/>
      </vt:variant>
      <vt:variant>
        <vt:i4>1114113</vt:i4>
      </vt:variant>
      <vt:variant>
        <vt:i4>618</vt:i4>
      </vt:variant>
      <vt:variant>
        <vt:i4>0</vt:i4>
      </vt:variant>
      <vt:variant>
        <vt:i4>5</vt:i4>
      </vt:variant>
      <vt:variant>
        <vt:lpwstr>http://go.microsoft.com/fwlink/?LinkId=196789</vt:lpwstr>
      </vt:variant>
      <vt:variant>
        <vt:lpwstr/>
      </vt:variant>
      <vt:variant>
        <vt:i4>1900545</vt:i4>
      </vt:variant>
      <vt:variant>
        <vt:i4>615</vt:i4>
      </vt:variant>
      <vt:variant>
        <vt:i4>0</vt:i4>
      </vt:variant>
      <vt:variant>
        <vt:i4>5</vt:i4>
      </vt:variant>
      <vt:variant>
        <vt:lpwstr>http://go.microsoft.com/fwlink/?LinkId=196740</vt:lpwstr>
      </vt:variant>
      <vt:variant>
        <vt:lpwstr/>
      </vt:variant>
      <vt:variant>
        <vt:i4>1703937</vt:i4>
      </vt:variant>
      <vt:variant>
        <vt:i4>612</vt:i4>
      </vt:variant>
      <vt:variant>
        <vt:i4>0</vt:i4>
      </vt:variant>
      <vt:variant>
        <vt:i4>5</vt:i4>
      </vt:variant>
      <vt:variant>
        <vt:lpwstr>http://go.microsoft.com/fwlink/?LinkId=196739</vt:lpwstr>
      </vt:variant>
      <vt:variant>
        <vt:lpwstr/>
      </vt:variant>
      <vt:variant>
        <vt:i4>1703944</vt:i4>
      </vt:variant>
      <vt:variant>
        <vt:i4>609</vt:i4>
      </vt:variant>
      <vt:variant>
        <vt:i4>0</vt:i4>
      </vt:variant>
      <vt:variant>
        <vt:i4>5</vt:i4>
      </vt:variant>
      <vt:variant>
        <vt:lpwstr>http://go.microsoft.com/fwlink/?LinkID=101746</vt:lpwstr>
      </vt:variant>
      <vt:variant>
        <vt:lpwstr/>
      </vt:variant>
      <vt:variant>
        <vt:i4>1703937</vt:i4>
      </vt:variant>
      <vt:variant>
        <vt:i4>606</vt:i4>
      </vt:variant>
      <vt:variant>
        <vt:i4>0</vt:i4>
      </vt:variant>
      <vt:variant>
        <vt:i4>5</vt:i4>
      </vt:variant>
      <vt:variant>
        <vt:lpwstr>http://go.microsoft.com/fwlink/?LinkId=196737</vt:lpwstr>
      </vt:variant>
      <vt:variant>
        <vt:lpwstr/>
      </vt:variant>
      <vt:variant>
        <vt:i4>1703937</vt:i4>
      </vt:variant>
      <vt:variant>
        <vt:i4>603</vt:i4>
      </vt:variant>
      <vt:variant>
        <vt:i4>0</vt:i4>
      </vt:variant>
      <vt:variant>
        <vt:i4>5</vt:i4>
      </vt:variant>
      <vt:variant>
        <vt:lpwstr>http://go.microsoft.com/fwlink/?LinkId=196735</vt:lpwstr>
      </vt:variant>
      <vt:variant>
        <vt:lpwstr/>
      </vt:variant>
      <vt:variant>
        <vt:i4>1703937</vt:i4>
      </vt:variant>
      <vt:variant>
        <vt:i4>594</vt:i4>
      </vt:variant>
      <vt:variant>
        <vt:i4>0</vt:i4>
      </vt:variant>
      <vt:variant>
        <vt:i4>5</vt:i4>
      </vt:variant>
      <vt:variant>
        <vt:lpwstr>http://go.microsoft.com/fwlink/?LinkId=196733</vt:lpwstr>
      </vt:variant>
      <vt:variant>
        <vt:lpwstr/>
      </vt:variant>
      <vt:variant>
        <vt:i4>1703937</vt:i4>
      </vt:variant>
      <vt:variant>
        <vt:i4>591</vt:i4>
      </vt:variant>
      <vt:variant>
        <vt:i4>0</vt:i4>
      </vt:variant>
      <vt:variant>
        <vt:i4>5</vt:i4>
      </vt:variant>
      <vt:variant>
        <vt:lpwstr>http://go.microsoft.com/fwlink/?LinkId=196732</vt:lpwstr>
      </vt:variant>
      <vt:variant>
        <vt:lpwstr/>
      </vt:variant>
      <vt:variant>
        <vt:i4>6946923</vt:i4>
      </vt:variant>
      <vt:variant>
        <vt:i4>588</vt:i4>
      </vt:variant>
      <vt:variant>
        <vt:i4>0</vt:i4>
      </vt:variant>
      <vt:variant>
        <vt:i4>5</vt:i4>
      </vt:variant>
      <vt:variant>
        <vt:lpwstr/>
      </vt:variant>
      <vt:variant>
        <vt:lpwstr>BMce320af4baf14c52a26e8c6577e54453</vt:lpwstr>
      </vt:variant>
      <vt:variant>
        <vt:i4>1703937</vt:i4>
      </vt:variant>
      <vt:variant>
        <vt:i4>585</vt:i4>
      </vt:variant>
      <vt:variant>
        <vt:i4>0</vt:i4>
      </vt:variant>
      <vt:variant>
        <vt:i4>5</vt:i4>
      </vt:variant>
      <vt:variant>
        <vt:lpwstr>http://go.microsoft.com/fwlink/?LinkId=196731</vt:lpwstr>
      </vt:variant>
      <vt:variant>
        <vt:lpwstr/>
      </vt:variant>
      <vt:variant>
        <vt:i4>3539050</vt:i4>
      </vt:variant>
      <vt:variant>
        <vt:i4>582</vt:i4>
      </vt:variant>
      <vt:variant>
        <vt:i4>0</vt:i4>
      </vt:variant>
      <vt:variant>
        <vt:i4>5</vt:i4>
      </vt:variant>
      <vt:variant>
        <vt:lpwstr>http://support.microsoft.com/kb/969083</vt:lpwstr>
      </vt:variant>
      <vt:variant>
        <vt:lpwstr/>
      </vt:variant>
      <vt:variant>
        <vt:i4>1048576</vt:i4>
      </vt:variant>
      <vt:variant>
        <vt:i4>579</vt:i4>
      </vt:variant>
      <vt:variant>
        <vt:i4>0</vt:i4>
      </vt:variant>
      <vt:variant>
        <vt:i4>5</vt:i4>
      </vt:variant>
      <vt:variant>
        <vt:lpwstr>http://go.microsoft.com/fwlink/?LinkId=196693</vt:lpwstr>
      </vt:variant>
      <vt:variant>
        <vt:lpwstr/>
      </vt:variant>
      <vt:variant>
        <vt:i4>1048576</vt:i4>
      </vt:variant>
      <vt:variant>
        <vt:i4>576</vt:i4>
      </vt:variant>
      <vt:variant>
        <vt:i4>0</vt:i4>
      </vt:variant>
      <vt:variant>
        <vt:i4>5</vt:i4>
      </vt:variant>
      <vt:variant>
        <vt:lpwstr>http://go.microsoft.com/fwlink/?LinkId=196692</vt:lpwstr>
      </vt:variant>
      <vt:variant>
        <vt:lpwstr/>
      </vt:variant>
      <vt:variant>
        <vt:i4>1048576</vt:i4>
      </vt:variant>
      <vt:variant>
        <vt:i4>573</vt:i4>
      </vt:variant>
      <vt:variant>
        <vt:i4>0</vt:i4>
      </vt:variant>
      <vt:variant>
        <vt:i4>5</vt:i4>
      </vt:variant>
      <vt:variant>
        <vt:lpwstr>http://go.microsoft.com/fwlink/?LinkId=196691</vt:lpwstr>
      </vt:variant>
      <vt:variant>
        <vt:lpwstr/>
      </vt:variant>
      <vt:variant>
        <vt:i4>3932271</vt:i4>
      </vt:variant>
      <vt:variant>
        <vt:i4>570</vt:i4>
      </vt:variant>
      <vt:variant>
        <vt:i4>0</vt:i4>
      </vt:variant>
      <vt:variant>
        <vt:i4>5</vt:i4>
      </vt:variant>
      <vt:variant>
        <vt:lpwstr/>
      </vt:variant>
      <vt:variant>
        <vt:lpwstr>BM7806ebe91df444138772202011d8092f</vt:lpwstr>
      </vt:variant>
      <vt:variant>
        <vt:i4>1048576</vt:i4>
      </vt:variant>
      <vt:variant>
        <vt:i4>567</vt:i4>
      </vt:variant>
      <vt:variant>
        <vt:i4>0</vt:i4>
      </vt:variant>
      <vt:variant>
        <vt:i4>5</vt:i4>
      </vt:variant>
      <vt:variant>
        <vt:lpwstr>http://go.microsoft.com/fwlink/?LinkId=196690</vt:lpwstr>
      </vt:variant>
      <vt:variant>
        <vt:lpwstr/>
      </vt:variant>
      <vt:variant>
        <vt:i4>1114112</vt:i4>
      </vt:variant>
      <vt:variant>
        <vt:i4>564</vt:i4>
      </vt:variant>
      <vt:variant>
        <vt:i4>0</vt:i4>
      </vt:variant>
      <vt:variant>
        <vt:i4>5</vt:i4>
      </vt:variant>
      <vt:variant>
        <vt:lpwstr>http://go.microsoft.com/fwlink/?LinkId=196689</vt:lpwstr>
      </vt:variant>
      <vt:variant>
        <vt:lpwstr/>
      </vt:variant>
      <vt:variant>
        <vt:i4>2031616</vt:i4>
      </vt:variant>
      <vt:variant>
        <vt:i4>561</vt:i4>
      </vt:variant>
      <vt:variant>
        <vt:i4>0</vt:i4>
      </vt:variant>
      <vt:variant>
        <vt:i4>5</vt:i4>
      </vt:variant>
      <vt:variant>
        <vt:lpwstr>http://go.microsoft.com/fwlink/?LinkId=196665</vt:lpwstr>
      </vt:variant>
      <vt:variant>
        <vt:lpwstr/>
      </vt:variant>
      <vt:variant>
        <vt:i4>2031616</vt:i4>
      </vt:variant>
      <vt:variant>
        <vt:i4>558</vt:i4>
      </vt:variant>
      <vt:variant>
        <vt:i4>0</vt:i4>
      </vt:variant>
      <vt:variant>
        <vt:i4>5</vt:i4>
      </vt:variant>
      <vt:variant>
        <vt:lpwstr>http://go.microsoft.com/fwlink/?LinkId=196664</vt:lpwstr>
      </vt:variant>
      <vt:variant>
        <vt:lpwstr/>
      </vt:variant>
      <vt:variant>
        <vt:i4>2031616</vt:i4>
      </vt:variant>
      <vt:variant>
        <vt:i4>555</vt:i4>
      </vt:variant>
      <vt:variant>
        <vt:i4>0</vt:i4>
      </vt:variant>
      <vt:variant>
        <vt:i4>5</vt:i4>
      </vt:variant>
      <vt:variant>
        <vt:lpwstr>http://go.microsoft.com/fwlink/?LinkId=196663</vt:lpwstr>
      </vt:variant>
      <vt:variant>
        <vt:lpwstr/>
      </vt:variant>
      <vt:variant>
        <vt:i4>1572866</vt:i4>
      </vt:variant>
      <vt:variant>
        <vt:i4>552</vt:i4>
      </vt:variant>
      <vt:variant>
        <vt:i4>0</vt:i4>
      </vt:variant>
      <vt:variant>
        <vt:i4>5</vt:i4>
      </vt:variant>
      <vt:variant>
        <vt:lpwstr>http://go.microsoft.com/fwlink/?LinkID=193447</vt:lpwstr>
      </vt:variant>
      <vt:variant>
        <vt:lpwstr/>
      </vt:variant>
      <vt:variant>
        <vt:i4>2031616</vt:i4>
      </vt:variant>
      <vt:variant>
        <vt:i4>549</vt:i4>
      </vt:variant>
      <vt:variant>
        <vt:i4>0</vt:i4>
      </vt:variant>
      <vt:variant>
        <vt:i4>5</vt:i4>
      </vt:variant>
      <vt:variant>
        <vt:lpwstr>http://go.microsoft.com/fwlink/?LinkId=196662</vt:lpwstr>
      </vt:variant>
      <vt:variant>
        <vt:lpwstr/>
      </vt:variant>
      <vt:variant>
        <vt:i4>2031616</vt:i4>
      </vt:variant>
      <vt:variant>
        <vt:i4>546</vt:i4>
      </vt:variant>
      <vt:variant>
        <vt:i4>0</vt:i4>
      </vt:variant>
      <vt:variant>
        <vt:i4>5</vt:i4>
      </vt:variant>
      <vt:variant>
        <vt:lpwstr>http://go.microsoft.com/fwlink/?LinkId=196661</vt:lpwstr>
      </vt:variant>
      <vt:variant>
        <vt:lpwstr/>
      </vt:variant>
      <vt:variant>
        <vt:i4>2031616</vt:i4>
      </vt:variant>
      <vt:variant>
        <vt:i4>543</vt:i4>
      </vt:variant>
      <vt:variant>
        <vt:i4>0</vt:i4>
      </vt:variant>
      <vt:variant>
        <vt:i4>5</vt:i4>
      </vt:variant>
      <vt:variant>
        <vt:lpwstr>http://go.microsoft.com/fwlink/?LinkId=196660</vt:lpwstr>
      </vt:variant>
      <vt:variant>
        <vt:lpwstr/>
      </vt:variant>
      <vt:variant>
        <vt:i4>1835008</vt:i4>
      </vt:variant>
      <vt:variant>
        <vt:i4>534</vt:i4>
      </vt:variant>
      <vt:variant>
        <vt:i4>0</vt:i4>
      </vt:variant>
      <vt:variant>
        <vt:i4>5</vt:i4>
      </vt:variant>
      <vt:variant>
        <vt:lpwstr>http://go.microsoft.com/fwlink/?LinkId=196659</vt:lpwstr>
      </vt:variant>
      <vt:variant>
        <vt:lpwstr/>
      </vt:variant>
      <vt:variant>
        <vt:i4>1835008</vt:i4>
      </vt:variant>
      <vt:variant>
        <vt:i4>531</vt:i4>
      </vt:variant>
      <vt:variant>
        <vt:i4>0</vt:i4>
      </vt:variant>
      <vt:variant>
        <vt:i4>5</vt:i4>
      </vt:variant>
      <vt:variant>
        <vt:lpwstr>http://go.microsoft.com/fwlink/?LinkId=196658</vt:lpwstr>
      </vt:variant>
      <vt:variant>
        <vt:lpwstr/>
      </vt:variant>
      <vt:variant>
        <vt:i4>1835008</vt:i4>
      </vt:variant>
      <vt:variant>
        <vt:i4>528</vt:i4>
      </vt:variant>
      <vt:variant>
        <vt:i4>0</vt:i4>
      </vt:variant>
      <vt:variant>
        <vt:i4>5</vt:i4>
      </vt:variant>
      <vt:variant>
        <vt:lpwstr>http://go.microsoft.com/fwlink/?LinkId=196657</vt:lpwstr>
      </vt:variant>
      <vt:variant>
        <vt:lpwstr/>
      </vt:variant>
      <vt:variant>
        <vt:i4>1835008</vt:i4>
      </vt:variant>
      <vt:variant>
        <vt:i4>525</vt:i4>
      </vt:variant>
      <vt:variant>
        <vt:i4>0</vt:i4>
      </vt:variant>
      <vt:variant>
        <vt:i4>5</vt:i4>
      </vt:variant>
      <vt:variant>
        <vt:lpwstr>http://go.microsoft.com/fwlink/?LinkId=196656</vt:lpwstr>
      </vt:variant>
      <vt:variant>
        <vt:lpwstr/>
      </vt:variant>
      <vt:variant>
        <vt:i4>1835008</vt:i4>
      </vt:variant>
      <vt:variant>
        <vt:i4>522</vt:i4>
      </vt:variant>
      <vt:variant>
        <vt:i4>0</vt:i4>
      </vt:variant>
      <vt:variant>
        <vt:i4>5</vt:i4>
      </vt:variant>
      <vt:variant>
        <vt:lpwstr>http://go.microsoft.com/fwlink/?LinkId=196655</vt:lpwstr>
      </vt:variant>
      <vt:variant>
        <vt:lpwstr/>
      </vt:variant>
      <vt:variant>
        <vt:i4>3473512</vt:i4>
      </vt:variant>
      <vt:variant>
        <vt:i4>519</vt:i4>
      </vt:variant>
      <vt:variant>
        <vt:i4>0</vt:i4>
      </vt:variant>
      <vt:variant>
        <vt:i4>5</vt:i4>
      </vt:variant>
      <vt:variant>
        <vt:lpwstr>http://support.microsoft.com/kb/2005838</vt:lpwstr>
      </vt:variant>
      <vt:variant>
        <vt:lpwstr/>
      </vt:variant>
      <vt:variant>
        <vt:i4>5308486</vt:i4>
      </vt:variant>
      <vt:variant>
        <vt:i4>516</vt:i4>
      </vt:variant>
      <vt:variant>
        <vt:i4>0</vt:i4>
      </vt:variant>
      <vt:variant>
        <vt:i4>5</vt:i4>
      </vt:variant>
      <vt:variant>
        <vt:lpwstr>http://msdn.microsoft.com/en-us/library/ff650469.aspx</vt:lpwstr>
      </vt:variant>
      <vt:variant>
        <vt:lpwstr/>
      </vt:variant>
      <vt:variant>
        <vt:i4>7864379</vt:i4>
      </vt:variant>
      <vt:variant>
        <vt:i4>513</vt:i4>
      </vt:variant>
      <vt:variant>
        <vt:i4>0</vt:i4>
      </vt:variant>
      <vt:variant>
        <vt:i4>5</vt:i4>
      </vt:variant>
      <vt:variant>
        <vt:lpwstr>http://technet.microsoft.com/en-us/library/cc739587(WS.10).aspx</vt:lpwstr>
      </vt:variant>
      <vt:variant>
        <vt:lpwstr/>
      </vt:variant>
      <vt:variant>
        <vt:i4>1835008</vt:i4>
      </vt:variant>
      <vt:variant>
        <vt:i4>510</vt:i4>
      </vt:variant>
      <vt:variant>
        <vt:i4>0</vt:i4>
      </vt:variant>
      <vt:variant>
        <vt:i4>5</vt:i4>
      </vt:variant>
      <vt:variant>
        <vt:lpwstr>http://go.microsoft.com/fwlink/?LinkId=196653</vt:lpwstr>
      </vt:variant>
      <vt:variant>
        <vt:lpwstr/>
      </vt:variant>
      <vt:variant>
        <vt:i4>1835008</vt:i4>
      </vt:variant>
      <vt:variant>
        <vt:i4>507</vt:i4>
      </vt:variant>
      <vt:variant>
        <vt:i4>0</vt:i4>
      </vt:variant>
      <vt:variant>
        <vt:i4>5</vt:i4>
      </vt:variant>
      <vt:variant>
        <vt:lpwstr>http://go.microsoft.com/fwlink/?LinkId=196652</vt:lpwstr>
      </vt:variant>
      <vt:variant>
        <vt:lpwstr/>
      </vt:variant>
      <vt:variant>
        <vt:i4>1835008</vt:i4>
      </vt:variant>
      <vt:variant>
        <vt:i4>504</vt:i4>
      </vt:variant>
      <vt:variant>
        <vt:i4>0</vt:i4>
      </vt:variant>
      <vt:variant>
        <vt:i4>5</vt:i4>
      </vt:variant>
      <vt:variant>
        <vt:lpwstr>http://go.microsoft.com/fwlink/?LinkId=196650</vt:lpwstr>
      </vt:variant>
      <vt:variant>
        <vt:lpwstr/>
      </vt:variant>
      <vt:variant>
        <vt:i4>1900544</vt:i4>
      </vt:variant>
      <vt:variant>
        <vt:i4>501</vt:i4>
      </vt:variant>
      <vt:variant>
        <vt:i4>0</vt:i4>
      </vt:variant>
      <vt:variant>
        <vt:i4>5</vt:i4>
      </vt:variant>
      <vt:variant>
        <vt:lpwstr>http://go.microsoft.com/fwlink/?LinkId=196649</vt:lpwstr>
      </vt:variant>
      <vt:variant>
        <vt:lpwstr/>
      </vt:variant>
      <vt:variant>
        <vt:i4>1900544</vt:i4>
      </vt:variant>
      <vt:variant>
        <vt:i4>498</vt:i4>
      </vt:variant>
      <vt:variant>
        <vt:i4>0</vt:i4>
      </vt:variant>
      <vt:variant>
        <vt:i4>5</vt:i4>
      </vt:variant>
      <vt:variant>
        <vt:lpwstr>http://go.microsoft.com/fwlink/?LinkID=196645</vt:lpwstr>
      </vt:variant>
      <vt:variant>
        <vt:lpwstr/>
      </vt:variant>
      <vt:variant>
        <vt:i4>1900544</vt:i4>
      </vt:variant>
      <vt:variant>
        <vt:i4>495</vt:i4>
      </vt:variant>
      <vt:variant>
        <vt:i4>0</vt:i4>
      </vt:variant>
      <vt:variant>
        <vt:i4>5</vt:i4>
      </vt:variant>
      <vt:variant>
        <vt:lpwstr>http://go.microsoft.com/fwlink/?LinkID=196647</vt:lpwstr>
      </vt:variant>
      <vt:variant>
        <vt:lpwstr/>
      </vt:variant>
      <vt:variant>
        <vt:i4>1900544</vt:i4>
      </vt:variant>
      <vt:variant>
        <vt:i4>492</vt:i4>
      </vt:variant>
      <vt:variant>
        <vt:i4>0</vt:i4>
      </vt:variant>
      <vt:variant>
        <vt:i4>5</vt:i4>
      </vt:variant>
      <vt:variant>
        <vt:lpwstr>http://go.microsoft.com/fwlink/?LinkId=196648</vt:lpwstr>
      </vt:variant>
      <vt:variant>
        <vt:lpwstr/>
      </vt:variant>
      <vt:variant>
        <vt:i4>1900544</vt:i4>
      </vt:variant>
      <vt:variant>
        <vt:i4>483</vt:i4>
      </vt:variant>
      <vt:variant>
        <vt:i4>0</vt:i4>
      </vt:variant>
      <vt:variant>
        <vt:i4>5</vt:i4>
      </vt:variant>
      <vt:variant>
        <vt:lpwstr>http://go.microsoft.com/fwlink/?LinkId=196647</vt:lpwstr>
      </vt:variant>
      <vt:variant>
        <vt:lpwstr/>
      </vt:variant>
      <vt:variant>
        <vt:i4>1638414</vt:i4>
      </vt:variant>
      <vt:variant>
        <vt:i4>480</vt:i4>
      </vt:variant>
      <vt:variant>
        <vt:i4>0</vt:i4>
      </vt:variant>
      <vt:variant>
        <vt:i4>5</vt:i4>
      </vt:variant>
      <vt:variant>
        <vt:lpwstr>http://go.microsoft.com/fwlink/?LinkID=187911</vt:lpwstr>
      </vt:variant>
      <vt:variant>
        <vt:lpwstr/>
      </vt:variant>
      <vt:variant>
        <vt:i4>1900544</vt:i4>
      </vt:variant>
      <vt:variant>
        <vt:i4>477</vt:i4>
      </vt:variant>
      <vt:variant>
        <vt:i4>0</vt:i4>
      </vt:variant>
      <vt:variant>
        <vt:i4>5</vt:i4>
      </vt:variant>
      <vt:variant>
        <vt:lpwstr>http://go.microsoft.com/fwlink/?LinkId=196646</vt:lpwstr>
      </vt:variant>
      <vt:variant>
        <vt:lpwstr/>
      </vt:variant>
      <vt:variant>
        <vt:i4>1900544</vt:i4>
      </vt:variant>
      <vt:variant>
        <vt:i4>474</vt:i4>
      </vt:variant>
      <vt:variant>
        <vt:i4>0</vt:i4>
      </vt:variant>
      <vt:variant>
        <vt:i4>5</vt:i4>
      </vt:variant>
      <vt:variant>
        <vt:lpwstr>http://go.microsoft.com/fwlink/?LinkId=196645</vt:lpwstr>
      </vt:variant>
      <vt:variant>
        <vt:lpwstr/>
      </vt:variant>
      <vt:variant>
        <vt:i4>1900544</vt:i4>
      </vt:variant>
      <vt:variant>
        <vt:i4>471</vt:i4>
      </vt:variant>
      <vt:variant>
        <vt:i4>0</vt:i4>
      </vt:variant>
      <vt:variant>
        <vt:i4>5</vt:i4>
      </vt:variant>
      <vt:variant>
        <vt:lpwstr>http://go.microsoft.com/fwlink/?LinkId=196644</vt:lpwstr>
      </vt:variant>
      <vt:variant>
        <vt:lpwstr/>
      </vt:variant>
      <vt:variant>
        <vt:i4>1900544</vt:i4>
      </vt:variant>
      <vt:variant>
        <vt:i4>468</vt:i4>
      </vt:variant>
      <vt:variant>
        <vt:i4>0</vt:i4>
      </vt:variant>
      <vt:variant>
        <vt:i4>5</vt:i4>
      </vt:variant>
      <vt:variant>
        <vt:lpwstr>http://go.microsoft.com/fwlink/?LinkId=196643</vt:lpwstr>
      </vt:variant>
      <vt:variant>
        <vt:lpwstr/>
      </vt:variant>
      <vt:variant>
        <vt:i4>3932271</vt:i4>
      </vt:variant>
      <vt:variant>
        <vt:i4>462</vt:i4>
      </vt:variant>
      <vt:variant>
        <vt:i4>0</vt:i4>
      </vt:variant>
      <vt:variant>
        <vt:i4>5</vt:i4>
      </vt:variant>
      <vt:variant>
        <vt:lpwstr/>
      </vt:variant>
      <vt:variant>
        <vt:lpwstr>BM7806ebe91df444138772202011d8092f</vt:lpwstr>
      </vt:variant>
      <vt:variant>
        <vt:i4>3538999</vt:i4>
      </vt:variant>
      <vt:variant>
        <vt:i4>459</vt:i4>
      </vt:variant>
      <vt:variant>
        <vt:i4>0</vt:i4>
      </vt:variant>
      <vt:variant>
        <vt:i4>5</vt:i4>
      </vt:variant>
      <vt:variant>
        <vt:lpwstr/>
      </vt:variant>
      <vt:variant>
        <vt:lpwstr>BM5cc84817af104ca193eef93ff09a0ae2</vt:lpwstr>
      </vt:variant>
      <vt:variant>
        <vt:i4>3473462</vt:i4>
      </vt:variant>
      <vt:variant>
        <vt:i4>456</vt:i4>
      </vt:variant>
      <vt:variant>
        <vt:i4>0</vt:i4>
      </vt:variant>
      <vt:variant>
        <vt:i4>5</vt:i4>
      </vt:variant>
      <vt:variant>
        <vt:lpwstr/>
      </vt:variant>
      <vt:variant>
        <vt:lpwstr>BM63b57780ca69447d9b3b461f4ea14f73</vt:lpwstr>
      </vt:variant>
      <vt:variant>
        <vt:i4>3997749</vt:i4>
      </vt:variant>
      <vt:variant>
        <vt:i4>453</vt:i4>
      </vt:variant>
      <vt:variant>
        <vt:i4>0</vt:i4>
      </vt:variant>
      <vt:variant>
        <vt:i4>5</vt:i4>
      </vt:variant>
      <vt:variant>
        <vt:lpwstr/>
      </vt:variant>
      <vt:variant>
        <vt:lpwstr>BM7c5b0e5d13634f26860e09eeceb9855f</vt:lpwstr>
      </vt:variant>
      <vt:variant>
        <vt:i4>6881382</vt:i4>
      </vt:variant>
      <vt:variant>
        <vt:i4>450</vt:i4>
      </vt:variant>
      <vt:variant>
        <vt:i4>0</vt:i4>
      </vt:variant>
      <vt:variant>
        <vt:i4>5</vt:i4>
      </vt:variant>
      <vt:variant>
        <vt:lpwstr/>
      </vt:variant>
      <vt:variant>
        <vt:lpwstr>BMd11a7f33f4c74896961448c255d1fe5e</vt:lpwstr>
      </vt:variant>
      <vt:variant>
        <vt:i4>7274554</vt:i4>
      </vt:variant>
      <vt:variant>
        <vt:i4>447</vt:i4>
      </vt:variant>
      <vt:variant>
        <vt:i4>0</vt:i4>
      </vt:variant>
      <vt:variant>
        <vt:i4>5</vt:i4>
      </vt:variant>
      <vt:variant>
        <vt:lpwstr/>
      </vt:variant>
      <vt:variant>
        <vt:lpwstr>BMd5b4f42c44be4193bed82aa817142767</vt:lpwstr>
      </vt:variant>
      <vt:variant>
        <vt:i4>7143487</vt:i4>
      </vt:variant>
      <vt:variant>
        <vt:i4>444</vt:i4>
      </vt:variant>
      <vt:variant>
        <vt:i4>0</vt:i4>
      </vt:variant>
      <vt:variant>
        <vt:i4>5</vt:i4>
      </vt:variant>
      <vt:variant>
        <vt:lpwstr/>
      </vt:variant>
      <vt:variant>
        <vt:lpwstr>BM9172183c3794435592c5f4b9ccbaf6cc</vt:lpwstr>
      </vt:variant>
      <vt:variant>
        <vt:i4>6357100</vt:i4>
      </vt:variant>
      <vt:variant>
        <vt:i4>441</vt:i4>
      </vt:variant>
      <vt:variant>
        <vt:i4>0</vt:i4>
      </vt:variant>
      <vt:variant>
        <vt:i4>5</vt:i4>
      </vt:variant>
      <vt:variant>
        <vt:lpwstr/>
      </vt:variant>
      <vt:variant>
        <vt:lpwstr>BM58ff881b28c5421b839d3425a86148c2</vt:lpwstr>
      </vt:variant>
      <vt:variant>
        <vt:i4>3211325</vt:i4>
      </vt:variant>
      <vt:variant>
        <vt:i4>438</vt:i4>
      </vt:variant>
      <vt:variant>
        <vt:i4>0</vt:i4>
      </vt:variant>
      <vt:variant>
        <vt:i4>5</vt:i4>
      </vt:variant>
      <vt:variant>
        <vt:lpwstr/>
      </vt:variant>
      <vt:variant>
        <vt:lpwstr>BM872fcadab90e4145b2f049c34970ac17</vt:lpwstr>
      </vt:variant>
      <vt:variant>
        <vt:i4>6684769</vt:i4>
      </vt:variant>
      <vt:variant>
        <vt:i4>435</vt:i4>
      </vt:variant>
      <vt:variant>
        <vt:i4>0</vt:i4>
      </vt:variant>
      <vt:variant>
        <vt:i4>5</vt:i4>
      </vt:variant>
      <vt:variant>
        <vt:lpwstr/>
      </vt:variant>
      <vt:variant>
        <vt:lpwstr>BM1b3baad1cf7c434dbccd1ab99664954a</vt:lpwstr>
      </vt:variant>
      <vt:variant>
        <vt:i4>3932271</vt:i4>
      </vt:variant>
      <vt:variant>
        <vt:i4>432</vt:i4>
      </vt:variant>
      <vt:variant>
        <vt:i4>0</vt:i4>
      </vt:variant>
      <vt:variant>
        <vt:i4>5</vt:i4>
      </vt:variant>
      <vt:variant>
        <vt:lpwstr/>
      </vt:variant>
      <vt:variant>
        <vt:lpwstr>BM7806ebe91df444138772202011d8092f</vt:lpwstr>
      </vt:variant>
      <vt:variant>
        <vt:i4>2752629</vt:i4>
      </vt:variant>
      <vt:variant>
        <vt:i4>429</vt:i4>
      </vt:variant>
      <vt:variant>
        <vt:i4>0</vt:i4>
      </vt:variant>
      <vt:variant>
        <vt:i4>5</vt:i4>
      </vt:variant>
      <vt:variant>
        <vt:lpwstr/>
      </vt:variant>
      <vt:variant>
        <vt:lpwstr>BMsection9</vt:lpwstr>
      </vt:variant>
      <vt:variant>
        <vt:i4>2818165</vt:i4>
      </vt:variant>
      <vt:variant>
        <vt:i4>426</vt:i4>
      </vt:variant>
      <vt:variant>
        <vt:i4>0</vt:i4>
      </vt:variant>
      <vt:variant>
        <vt:i4>5</vt:i4>
      </vt:variant>
      <vt:variant>
        <vt:lpwstr/>
      </vt:variant>
      <vt:variant>
        <vt:lpwstr>BMsection8</vt:lpwstr>
      </vt:variant>
      <vt:variant>
        <vt:i4>2359413</vt:i4>
      </vt:variant>
      <vt:variant>
        <vt:i4>423</vt:i4>
      </vt:variant>
      <vt:variant>
        <vt:i4>0</vt:i4>
      </vt:variant>
      <vt:variant>
        <vt:i4>5</vt:i4>
      </vt:variant>
      <vt:variant>
        <vt:lpwstr/>
      </vt:variant>
      <vt:variant>
        <vt:lpwstr>BMsection7</vt:lpwstr>
      </vt:variant>
      <vt:variant>
        <vt:i4>2097269</vt:i4>
      </vt:variant>
      <vt:variant>
        <vt:i4>420</vt:i4>
      </vt:variant>
      <vt:variant>
        <vt:i4>0</vt:i4>
      </vt:variant>
      <vt:variant>
        <vt:i4>5</vt:i4>
      </vt:variant>
      <vt:variant>
        <vt:lpwstr/>
      </vt:variant>
      <vt:variant>
        <vt:lpwstr>BMsection3</vt:lpwstr>
      </vt:variant>
      <vt:variant>
        <vt:i4>2162805</vt:i4>
      </vt:variant>
      <vt:variant>
        <vt:i4>417</vt:i4>
      </vt:variant>
      <vt:variant>
        <vt:i4>0</vt:i4>
      </vt:variant>
      <vt:variant>
        <vt:i4>5</vt:i4>
      </vt:variant>
      <vt:variant>
        <vt:lpwstr/>
      </vt:variant>
      <vt:variant>
        <vt:lpwstr>BMsection2</vt:lpwstr>
      </vt:variant>
      <vt:variant>
        <vt:i4>3538999</vt:i4>
      </vt:variant>
      <vt:variant>
        <vt:i4>414</vt:i4>
      </vt:variant>
      <vt:variant>
        <vt:i4>0</vt:i4>
      </vt:variant>
      <vt:variant>
        <vt:i4>5</vt:i4>
      </vt:variant>
      <vt:variant>
        <vt:lpwstr/>
      </vt:variant>
      <vt:variant>
        <vt:lpwstr>BM5cc84817af104ca193eef93ff09a0ae2</vt:lpwstr>
      </vt:variant>
      <vt:variant>
        <vt:i4>6619242</vt:i4>
      </vt:variant>
      <vt:variant>
        <vt:i4>411</vt:i4>
      </vt:variant>
      <vt:variant>
        <vt:i4>0</vt:i4>
      </vt:variant>
      <vt:variant>
        <vt:i4>5</vt:i4>
      </vt:variant>
      <vt:variant>
        <vt:lpwstr/>
      </vt:variant>
      <vt:variant>
        <vt:lpwstr>BM33241bc88be143f9b3959e2471d61df8</vt:lpwstr>
      </vt:variant>
      <vt:variant>
        <vt:i4>1114175</vt:i4>
      </vt:variant>
      <vt:variant>
        <vt:i4>404</vt:i4>
      </vt:variant>
      <vt:variant>
        <vt:i4>0</vt:i4>
      </vt:variant>
      <vt:variant>
        <vt:i4>5</vt:i4>
      </vt:variant>
      <vt:variant>
        <vt:lpwstr/>
      </vt:variant>
      <vt:variant>
        <vt:lpwstr>_Toc288719402</vt:lpwstr>
      </vt:variant>
      <vt:variant>
        <vt:i4>1114175</vt:i4>
      </vt:variant>
      <vt:variant>
        <vt:i4>398</vt:i4>
      </vt:variant>
      <vt:variant>
        <vt:i4>0</vt:i4>
      </vt:variant>
      <vt:variant>
        <vt:i4>5</vt:i4>
      </vt:variant>
      <vt:variant>
        <vt:lpwstr/>
      </vt:variant>
      <vt:variant>
        <vt:lpwstr>_Toc288719401</vt:lpwstr>
      </vt:variant>
      <vt:variant>
        <vt:i4>1114175</vt:i4>
      </vt:variant>
      <vt:variant>
        <vt:i4>392</vt:i4>
      </vt:variant>
      <vt:variant>
        <vt:i4>0</vt:i4>
      </vt:variant>
      <vt:variant>
        <vt:i4>5</vt:i4>
      </vt:variant>
      <vt:variant>
        <vt:lpwstr/>
      </vt:variant>
      <vt:variant>
        <vt:lpwstr>_Toc288719400</vt:lpwstr>
      </vt:variant>
      <vt:variant>
        <vt:i4>1572920</vt:i4>
      </vt:variant>
      <vt:variant>
        <vt:i4>386</vt:i4>
      </vt:variant>
      <vt:variant>
        <vt:i4>0</vt:i4>
      </vt:variant>
      <vt:variant>
        <vt:i4>5</vt:i4>
      </vt:variant>
      <vt:variant>
        <vt:lpwstr/>
      </vt:variant>
      <vt:variant>
        <vt:lpwstr>_Toc288719399</vt:lpwstr>
      </vt:variant>
      <vt:variant>
        <vt:i4>1572920</vt:i4>
      </vt:variant>
      <vt:variant>
        <vt:i4>380</vt:i4>
      </vt:variant>
      <vt:variant>
        <vt:i4>0</vt:i4>
      </vt:variant>
      <vt:variant>
        <vt:i4>5</vt:i4>
      </vt:variant>
      <vt:variant>
        <vt:lpwstr/>
      </vt:variant>
      <vt:variant>
        <vt:lpwstr>_Toc288719398</vt:lpwstr>
      </vt:variant>
      <vt:variant>
        <vt:i4>1572920</vt:i4>
      </vt:variant>
      <vt:variant>
        <vt:i4>374</vt:i4>
      </vt:variant>
      <vt:variant>
        <vt:i4>0</vt:i4>
      </vt:variant>
      <vt:variant>
        <vt:i4>5</vt:i4>
      </vt:variant>
      <vt:variant>
        <vt:lpwstr/>
      </vt:variant>
      <vt:variant>
        <vt:lpwstr>_Toc288719397</vt:lpwstr>
      </vt:variant>
      <vt:variant>
        <vt:i4>1572920</vt:i4>
      </vt:variant>
      <vt:variant>
        <vt:i4>368</vt:i4>
      </vt:variant>
      <vt:variant>
        <vt:i4>0</vt:i4>
      </vt:variant>
      <vt:variant>
        <vt:i4>5</vt:i4>
      </vt:variant>
      <vt:variant>
        <vt:lpwstr/>
      </vt:variant>
      <vt:variant>
        <vt:lpwstr>_Toc288719396</vt:lpwstr>
      </vt:variant>
      <vt:variant>
        <vt:i4>1572920</vt:i4>
      </vt:variant>
      <vt:variant>
        <vt:i4>362</vt:i4>
      </vt:variant>
      <vt:variant>
        <vt:i4>0</vt:i4>
      </vt:variant>
      <vt:variant>
        <vt:i4>5</vt:i4>
      </vt:variant>
      <vt:variant>
        <vt:lpwstr/>
      </vt:variant>
      <vt:variant>
        <vt:lpwstr>_Toc288719395</vt:lpwstr>
      </vt:variant>
      <vt:variant>
        <vt:i4>1572920</vt:i4>
      </vt:variant>
      <vt:variant>
        <vt:i4>356</vt:i4>
      </vt:variant>
      <vt:variant>
        <vt:i4>0</vt:i4>
      </vt:variant>
      <vt:variant>
        <vt:i4>5</vt:i4>
      </vt:variant>
      <vt:variant>
        <vt:lpwstr/>
      </vt:variant>
      <vt:variant>
        <vt:lpwstr>_Toc288719394</vt:lpwstr>
      </vt:variant>
      <vt:variant>
        <vt:i4>1572920</vt:i4>
      </vt:variant>
      <vt:variant>
        <vt:i4>350</vt:i4>
      </vt:variant>
      <vt:variant>
        <vt:i4>0</vt:i4>
      </vt:variant>
      <vt:variant>
        <vt:i4>5</vt:i4>
      </vt:variant>
      <vt:variant>
        <vt:lpwstr/>
      </vt:variant>
      <vt:variant>
        <vt:lpwstr>_Toc288719393</vt:lpwstr>
      </vt:variant>
      <vt:variant>
        <vt:i4>1572920</vt:i4>
      </vt:variant>
      <vt:variant>
        <vt:i4>344</vt:i4>
      </vt:variant>
      <vt:variant>
        <vt:i4>0</vt:i4>
      </vt:variant>
      <vt:variant>
        <vt:i4>5</vt:i4>
      </vt:variant>
      <vt:variant>
        <vt:lpwstr/>
      </vt:variant>
      <vt:variant>
        <vt:lpwstr>_Toc288719392</vt:lpwstr>
      </vt:variant>
      <vt:variant>
        <vt:i4>1572920</vt:i4>
      </vt:variant>
      <vt:variant>
        <vt:i4>338</vt:i4>
      </vt:variant>
      <vt:variant>
        <vt:i4>0</vt:i4>
      </vt:variant>
      <vt:variant>
        <vt:i4>5</vt:i4>
      </vt:variant>
      <vt:variant>
        <vt:lpwstr/>
      </vt:variant>
      <vt:variant>
        <vt:lpwstr>_Toc288719391</vt:lpwstr>
      </vt:variant>
      <vt:variant>
        <vt:i4>1572920</vt:i4>
      </vt:variant>
      <vt:variant>
        <vt:i4>332</vt:i4>
      </vt:variant>
      <vt:variant>
        <vt:i4>0</vt:i4>
      </vt:variant>
      <vt:variant>
        <vt:i4>5</vt:i4>
      </vt:variant>
      <vt:variant>
        <vt:lpwstr/>
      </vt:variant>
      <vt:variant>
        <vt:lpwstr>_Toc288719390</vt:lpwstr>
      </vt:variant>
      <vt:variant>
        <vt:i4>1638456</vt:i4>
      </vt:variant>
      <vt:variant>
        <vt:i4>326</vt:i4>
      </vt:variant>
      <vt:variant>
        <vt:i4>0</vt:i4>
      </vt:variant>
      <vt:variant>
        <vt:i4>5</vt:i4>
      </vt:variant>
      <vt:variant>
        <vt:lpwstr/>
      </vt:variant>
      <vt:variant>
        <vt:lpwstr>_Toc288719389</vt:lpwstr>
      </vt:variant>
      <vt:variant>
        <vt:i4>1638456</vt:i4>
      </vt:variant>
      <vt:variant>
        <vt:i4>320</vt:i4>
      </vt:variant>
      <vt:variant>
        <vt:i4>0</vt:i4>
      </vt:variant>
      <vt:variant>
        <vt:i4>5</vt:i4>
      </vt:variant>
      <vt:variant>
        <vt:lpwstr/>
      </vt:variant>
      <vt:variant>
        <vt:lpwstr>_Toc288719388</vt:lpwstr>
      </vt:variant>
      <vt:variant>
        <vt:i4>1638456</vt:i4>
      </vt:variant>
      <vt:variant>
        <vt:i4>314</vt:i4>
      </vt:variant>
      <vt:variant>
        <vt:i4>0</vt:i4>
      </vt:variant>
      <vt:variant>
        <vt:i4>5</vt:i4>
      </vt:variant>
      <vt:variant>
        <vt:lpwstr/>
      </vt:variant>
      <vt:variant>
        <vt:lpwstr>_Toc288719387</vt:lpwstr>
      </vt:variant>
      <vt:variant>
        <vt:i4>1638456</vt:i4>
      </vt:variant>
      <vt:variant>
        <vt:i4>308</vt:i4>
      </vt:variant>
      <vt:variant>
        <vt:i4>0</vt:i4>
      </vt:variant>
      <vt:variant>
        <vt:i4>5</vt:i4>
      </vt:variant>
      <vt:variant>
        <vt:lpwstr/>
      </vt:variant>
      <vt:variant>
        <vt:lpwstr>_Toc288719386</vt:lpwstr>
      </vt:variant>
      <vt:variant>
        <vt:i4>1638456</vt:i4>
      </vt:variant>
      <vt:variant>
        <vt:i4>302</vt:i4>
      </vt:variant>
      <vt:variant>
        <vt:i4>0</vt:i4>
      </vt:variant>
      <vt:variant>
        <vt:i4>5</vt:i4>
      </vt:variant>
      <vt:variant>
        <vt:lpwstr/>
      </vt:variant>
      <vt:variant>
        <vt:lpwstr>_Toc288719385</vt:lpwstr>
      </vt:variant>
      <vt:variant>
        <vt:i4>1638456</vt:i4>
      </vt:variant>
      <vt:variant>
        <vt:i4>296</vt:i4>
      </vt:variant>
      <vt:variant>
        <vt:i4>0</vt:i4>
      </vt:variant>
      <vt:variant>
        <vt:i4>5</vt:i4>
      </vt:variant>
      <vt:variant>
        <vt:lpwstr/>
      </vt:variant>
      <vt:variant>
        <vt:lpwstr>_Toc288719384</vt:lpwstr>
      </vt:variant>
      <vt:variant>
        <vt:i4>1638456</vt:i4>
      </vt:variant>
      <vt:variant>
        <vt:i4>290</vt:i4>
      </vt:variant>
      <vt:variant>
        <vt:i4>0</vt:i4>
      </vt:variant>
      <vt:variant>
        <vt:i4>5</vt:i4>
      </vt:variant>
      <vt:variant>
        <vt:lpwstr/>
      </vt:variant>
      <vt:variant>
        <vt:lpwstr>_Toc288719383</vt:lpwstr>
      </vt:variant>
      <vt:variant>
        <vt:i4>1638456</vt:i4>
      </vt:variant>
      <vt:variant>
        <vt:i4>284</vt:i4>
      </vt:variant>
      <vt:variant>
        <vt:i4>0</vt:i4>
      </vt:variant>
      <vt:variant>
        <vt:i4>5</vt:i4>
      </vt:variant>
      <vt:variant>
        <vt:lpwstr/>
      </vt:variant>
      <vt:variant>
        <vt:lpwstr>_Toc288719382</vt:lpwstr>
      </vt:variant>
      <vt:variant>
        <vt:i4>1638456</vt:i4>
      </vt:variant>
      <vt:variant>
        <vt:i4>278</vt:i4>
      </vt:variant>
      <vt:variant>
        <vt:i4>0</vt:i4>
      </vt:variant>
      <vt:variant>
        <vt:i4>5</vt:i4>
      </vt:variant>
      <vt:variant>
        <vt:lpwstr/>
      </vt:variant>
      <vt:variant>
        <vt:lpwstr>_Toc288719381</vt:lpwstr>
      </vt:variant>
      <vt:variant>
        <vt:i4>1638456</vt:i4>
      </vt:variant>
      <vt:variant>
        <vt:i4>272</vt:i4>
      </vt:variant>
      <vt:variant>
        <vt:i4>0</vt:i4>
      </vt:variant>
      <vt:variant>
        <vt:i4>5</vt:i4>
      </vt:variant>
      <vt:variant>
        <vt:lpwstr/>
      </vt:variant>
      <vt:variant>
        <vt:lpwstr>_Toc288719380</vt:lpwstr>
      </vt:variant>
      <vt:variant>
        <vt:i4>1441848</vt:i4>
      </vt:variant>
      <vt:variant>
        <vt:i4>266</vt:i4>
      </vt:variant>
      <vt:variant>
        <vt:i4>0</vt:i4>
      </vt:variant>
      <vt:variant>
        <vt:i4>5</vt:i4>
      </vt:variant>
      <vt:variant>
        <vt:lpwstr/>
      </vt:variant>
      <vt:variant>
        <vt:lpwstr>_Toc288719379</vt:lpwstr>
      </vt:variant>
      <vt:variant>
        <vt:i4>1441848</vt:i4>
      </vt:variant>
      <vt:variant>
        <vt:i4>260</vt:i4>
      </vt:variant>
      <vt:variant>
        <vt:i4>0</vt:i4>
      </vt:variant>
      <vt:variant>
        <vt:i4>5</vt:i4>
      </vt:variant>
      <vt:variant>
        <vt:lpwstr/>
      </vt:variant>
      <vt:variant>
        <vt:lpwstr>_Toc288719378</vt:lpwstr>
      </vt:variant>
      <vt:variant>
        <vt:i4>1441848</vt:i4>
      </vt:variant>
      <vt:variant>
        <vt:i4>254</vt:i4>
      </vt:variant>
      <vt:variant>
        <vt:i4>0</vt:i4>
      </vt:variant>
      <vt:variant>
        <vt:i4>5</vt:i4>
      </vt:variant>
      <vt:variant>
        <vt:lpwstr/>
      </vt:variant>
      <vt:variant>
        <vt:lpwstr>_Toc288719377</vt:lpwstr>
      </vt:variant>
      <vt:variant>
        <vt:i4>1441848</vt:i4>
      </vt:variant>
      <vt:variant>
        <vt:i4>248</vt:i4>
      </vt:variant>
      <vt:variant>
        <vt:i4>0</vt:i4>
      </vt:variant>
      <vt:variant>
        <vt:i4>5</vt:i4>
      </vt:variant>
      <vt:variant>
        <vt:lpwstr/>
      </vt:variant>
      <vt:variant>
        <vt:lpwstr>_Toc288719376</vt:lpwstr>
      </vt:variant>
      <vt:variant>
        <vt:i4>1441848</vt:i4>
      </vt:variant>
      <vt:variant>
        <vt:i4>242</vt:i4>
      </vt:variant>
      <vt:variant>
        <vt:i4>0</vt:i4>
      </vt:variant>
      <vt:variant>
        <vt:i4>5</vt:i4>
      </vt:variant>
      <vt:variant>
        <vt:lpwstr/>
      </vt:variant>
      <vt:variant>
        <vt:lpwstr>_Toc288719375</vt:lpwstr>
      </vt:variant>
      <vt:variant>
        <vt:i4>1441848</vt:i4>
      </vt:variant>
      <vt:variant>
        <vt:i4>236</vt:i4>
      </vt:variant>
      <vt:variant>
        <vt:i4>0</vt:i4>
      </vt:variant>
      <vt:variant>
        <vt:i4>5</vt:i4>
      </vt:variant>
      <vt:variant>
        <vt:lpwstr/>
      </vt:variant>
      <vt:variant>
        <vt:lpwstr>_Toc288719374</vt:lpwstr>
      </vt:variant>
      <vt:variant>
        <vt:i4>1441848</vt:i4>
      </vt:variant>
      <vt:variant>
        <vt:i4>230</vt:i4>
      </vt:variant>
      <vt:variant>
        <vt:i4>0</vt:i4>
      </vt:variant>
      <vt:variant>
        <vt:i4>5</vt:i4>
      </vt:variant>
      <vt:variant>
        <vt:lpwstr/>
      </vt:variant>
      <vt:variant>
        <vt:lpwstr>_Toc288719373</vt:lpwstr>
      </vt:variant>
      <vt:variant>
        <vt:i4>1441848</vt:i4>
      </vt:variant>
      <vt:variant>
        <vt:i4>224</vt:i4>
      </vt:variant>
      <vt:variant>
        <vt:i4>0</vt:i4>
      </vt:variant>
      <vt:variant>
        <vt:i4>5</vt:i4>
      </vt:variant>
      <vt:variant>
        <vt:lpwstr/>
      </vt:variant>
      <vt:variant>
        <vt:lpwstr>_Toc288719372</vt:lpwstr>
      </vt:variant>
      <vt:variant>
        <vt:i4>1441848</vt:i4>
      </vt:variant>
      <vt:variant>
        <vt:i4>218</vt:i4>
      </vt:variant>
      <vt:variant>
        <vt:i4>0</vt:i4>
      </vt:variant>
      <vt:variant>
        <vt:i4>5</vt:i4>
      </vt:variant>
      <vt:variant>
        <vt:lpwstr/>
      </vt:variant>
      <vt:variant>
        <vt:lpwstr>_Toc288719371</vt:lpwstr>
      </vt:variant>
      <vt:variant>
        <vt:i4>1441848</vt:i4>
      </vt:variant>
      <vt:variant>
        <vt:i4>212</vt:i4>
      </vt:variant>
      <vt:variant>
        <vt:i4>0</vt:i4>
      </vt:variant>
      <vt:variant>
        <vt:i4>5</vt:i4>
      </vt:variant>
      <vt:variant>
        <vt:lpwstr/>
      </vt:variant>
      <vt:variant>
        <vt:lpwstr>_Toc288719370</vt:lpwstr>
      </vt:variant>
      <vt:variant>
        <vt:i4>1507384</vt:i4>
      </vt:variant>
      <vt:variant>
        <vt:i4>206</vt:i4>
      </vt:variant>
      <vt:variant>
        <vt:i4>0</vt:i4>
      </vt:variant>
      <vt:variant>
        <vt:i4>5</vt:i4>
      </vt:variant>
      <vt:variant>
        <vt:lpwstr/>
      </vt:variant>
      <vt:variant>
        <vt:lpwstr>_Toc288719369</vt:lpwstr>
      </vt:variant>
      <vt:variant>
        <vt:i4>1507384</vt:i4>
      </vt:variant>
      <vt:variant>
        <vt:i4>200</vt:i4>
      </vt:variant>
      <vt:variant>
        <vt:i4>0</vt:i4>
      </vt:variant>
      <vt:variant>
        <vt:i4>5</vt:i4>
      </vt:variant>
      <vt:variant>
        <vt:lpwstr/>
      </vt:variant>
      <vt:variant>
        <vt:lpwstr>_Toc288719368</vt:lpwstr>
      </vt:variant>
      <vt:variant>
        <vt:i4>1507384</vt:i4>
      </vt:variant>
      <vt:variant>
        <vt:i4>194</vt:i4>
      </vt:variant>
      <vt:variant>
        <vt:i4>0</vt:i4>
      </vt:variant>
      <vt:variant>
        <vt:i4>5</vt:i4>
      </vt:variant>
      <vt:variant>
        <vt:lpwstr/>
      </vt:variant>
      <vt:variant>
        <vt:lpwstr>_Toc288719367</vt:lpwstr>
      </vt:variant>
      <vt:variant>
        <vt:i4>1507384</vt:i4>
      </vt:variant>
      <vt:variant>
        <vt:i4>188</vt:i4>
      </vt:variant>
      <vt:variant>
        <vt:i4>0</vt:i4>
      </vt:variant>
      <vt:variant>
        <vt:i4>5</vt:i4>
      </vt:variant>
      <vt:variant>
        <vt:lpwstr/>
      </vt:variant>
      <vt:variant>
        <vt:lpwstr>_Toc288719366</vt:lpwstr>
      </vt:variant>
      <vt:variant>
        <vt:i4>1507384</vt:i4>
      </vt:variant>
      <vt:variant>
        <vt:i4>182</vt:i4>
      </vt:variant>
      <vt:variant>
        <vt:i4>0</vt:i4>
      </vt:variant>
      <vt:variant>
        <vt:i4>5</vt:i4>
      </vt:variant>
      <vt:variant>
        <vt:lpwstr/>
      </vt:variant>
      <vt:variant>
        <vt:lpwstr>_Toc288719365</vt:lpwstr>
      </vt:variant>
      <vt:variant>
        <vt:i4>1507384</vt:i4>
      </vt:variant>
      <vt:variant>
        <vt:i4>176</vt:i4>
      </vt:variant>
      <vt:variant>
        <vt:i4>0</vt:i4>
      </vt:variant>
      <vt:variant>
        <vt:i4>5</vt:i4>
      </vt:variant>
      <vt:variant>
        <vt:lpwstr/>
      </vt:variant>
      <vt:variant>
        <vt:lpwstr>_Toc288719364</vt:lpwstr>
      </vt:variant>
      <vt:variant>
        <vt:i4>1507384</vt:i4>
      </vt:variant>
      <vt:variant>
        <vt:i4>170</vt:i4>
      </vt:variant>
      <vt:variant>
        <vt:i4>0</vt:i4>
      </vt:variant>
      <vt:variant>
        <vt:i4>5</vt:i4>
      </vt:variant>
      <vt:variant>
        <vt:lpwstr/>
      </vt:variant>
      <vt:variant>
        <vt:lpwstr>_Toc288719363</vt:lpwstr>
      </vt:variant>
      <vt:variant>
        <vt:i4>1507384</vt:i4>
      </vt:variant>
      <vt:variant>
        <vt:i4>164</vt:i4>
      </vt:variant>
      <vt:variant>
        <vt:i4>0</vt:i4>
      </vt:variant>
      <vt:variant>
        <vt:i4>5</vt:i4>
      </vt:variant>
      <vt:variant>
        <vt:lpwstr/>
      </vt:variant>
      <vt:variant>
        <vt:lpwstr>_Toc288719362</vt:lpwstr>
      </vt:variant>
      <vt:variant>
        <vt:i4>1507384</vt:i4>
      </vt:variant>
      <vt:variant>
        <vt:i4>158</vt:i4>
      </vt:variant>
      <vt:variant>
        <vt:i4>0</vt:i4>
      </vt:variant>
      <vt:variant>
        <vt:i4>5</vt:i4>
      </vt:variant>
      <vt:variant>
        <vt:lpwstr/>
      </vt:variant>
      <vt:variant>
        <vt:lpwstr>_Toc288719361</vt:lpwstr>
      </vt:variant>
      <vt:variant>
        <vt:i4>1507384</vt:i4>
      </vt:variant>
      <vt:variant>
        <vt:i4>152</vt:i4>
      </vt:variant>
      <vt:variant>
        <vt:i4>0</vt:i4>
      </vt:variant>
      <vt:variant>
        <vt:i4>5</vt:i4>
      </vt:variant>
      <vt:variant>
        <vt:lpwstr/>
      </vt:variant>
      <vt:variant>
        <vt:lpwstr>_Toc288719360</vt:lpwstr>
      </vt:variant>
      <vt:variant>
        <vt:i4>1310776</vt:i4>
      </vt:variant>
      <vt:variant>
        <vt:i4>146</vt:i4>
      </vt:variant>
      <vt:variant>
        <vt:i4>0</vt:i4>
      </vt:variant>
      <vt:variant>
        <vt:i4>5</vt:i4>
      </vt:variant>
      <vt:variant>
        <vt:lpwstr/>
      </vt:variant>
      <vt:variant>
        <vt:lpwstr>_Toc288719359</vt:lpwstr>
      </vt:variant>
      <vt:variant>
        <vt:i4>1310776</vt:i4>
      </vt:variant>
      <vt:variant>
        <vt:i4>140</vt:i4>
      </vt:variant>
      <vt:variant>
        <vt:i4>0</vt:i4>
      </vt:variant>
      <vt:variant>
        <vt:i4>5</vt:i4>
      </vt:variant>
      <vt:variant>
        <vt:lpwstr/>
      </vt:variant>
      <vt:variant>
        <vt:lpwstr>_Toc288719358</vt:lpwstr>
      </vt:variant>
      <vt:variant>
        <vt:i4>1310776</vt:i4>
      </vt:variant>
      <vt:variant>
        <vt:i4>134</vt:i4>
      </vt:variant>
      <vt:variant>
        <vt:i4>0</vt:i4>
      </vt:variant>
      <vt:variant>
        <vt:i4>5</vt:i4>
      </vt:variant>
      <vt:variant>
        <vt:lpwstr/>
      </vt:variant>
      <vt:variant>
        <vt:lpwstr>_Toc288719357</vt:lpwstr>
      </vt:variant>
      <vt:variant>
        <vt:i4>1310776</vt:i4>
      </vt:variant>
      <vt:variant>
        <vt:i4>128</vt:i4>
      </vt:variant>
      <vt:variant>
        <vt:i4>0</vt:i4>
      </vt:variant>
      <vt:variant>
        <vt:i4>5</vt:i4>
      </vt:variant>
      <vt:variant>
        <vt:lpwstr/>
      </vt:variant>
      <vt:variant>
        <vt:lpwstr>_Toc288719356</vt:lpwstr>
      </vt:variant>
      <vt:variant>
        <vt:i4>1310776</vt:i4>
      </vt:variant>
      <vt:variant>
        <vt:i4>122</vt:i4>
      </vt:variant>
      <vt:variant>
        <vt:i4>0</vt:i4>
      </vt:variant>
      <vt:variant>
        <vt:i4>5</vt:i4>
      </vt:variant>
      <vt:variant>
        <vt:lpwstr/>
      </vt:variant>
      <vt:variant>
        <vt:lpwstr>_Toc288719355</vt:lpwstr>
      </vt:variant>
      <vt:variant>
        <vt:i4>1310776</vt:i4>
      </vt:variant>
      <vt:variant>
        <vt:i4>116</vt:i4>
      </vt:variant>
      <vt:variant>
        <vt:i4>0</vt:i4>
      </vt:variant>
      <vt:variant>
        <vt:i4>5</vt:i4>
      </vt:variant>
      <vt:variant>
        <vt:lpwstr/>
      </vt:variant>
      <vt:variant>
        <vt:lpwstr>_Toc288719354</vt:lpwstr>
      </vt:variant>
      <vt:variant>
        <vt:i4>1310776</vt:i4>
      </vt:variant>
      <vt:variant>
        <vt:i4>110</vt:i4>
      </vt:variant>
      <vt:variant>
        <vt:i4>0</vt:i4>
      </vt:variant>
      <vt:variant>
        <vt:i4>5</vt:i4>
      </vt:variant>
      <vt:variant>
        <vt:lpwstr/>
      </vt:variant>
      <vt:variant>
        <vt:lpwstr>_Toc288719353</vt:lpwstr>
      </vt:variant>
      <vt:variant>
        <vt:i4>1310776</vt:i4>
      </vt:variant>
      <vt:variant>
        <vt:i4>104</vt:i4>
      </vt:variant>
      <vt:variant>
        <vt:i4>0</vt:i4>
      </vt:variant>
      <vt:variant>
        <vt:i4>5</vt:i4>
      </vt:variant>
      <vt:variant>
        <vt:lpwstr/>
      </vt:variant>
      <vt:variant>
        <vt:lpwstr>_Toc288719352</vt:lpwstr>
      </vt:variant>
      <vt:variant>
        <vt:i4>1310776</vt:i4>
      </vt:variant>
      <vt:variant>
        <vt:i4>98</vt:i4>
      </vt:variant>
      <vt:variant>
        <vt:i4>0</vt:i4>
      </vt:variant>
      <vt:variant>
        <vt:i4>5</vt:i4>
      </vt:variant>
      <vt:variant>
        <vt:lpwstr/>
      </vt:variant>
      <vt:variant>
        <vt:lpwstr>_Toc288719351</vt:lpwstr>
      </vt:variant>
      <vt:variant>
        <vt:i4>1310776</vt:i4>
      </vt:variant>
      <vt:variant>
        <vt:i4>92</vt:i4>
      </vt:variant>
      <vt:variant>
        <vt:i4>0</vt:i4>
      </vt:variant>
      <vt:variant>
        <vt:i4>5</vt:i4>
      </vt:variant>
      <vt:variant>
        <vt:lpwstr/>
      </vt:variant>
      <vt:variant>
        <vt:lpwstr>_Toc288719350</vt:lpwstr>
      </vt:variant>
      <vt:variant>
        <vt:i4>1376312</vt:i4>
      </vt:variant>
      <vt:variant>
        <vt:i4>86</vt:i4>
      </vt:variant>
      <vt:variant>
        <vt:i4>0</vt:i4>
      </vt:variant>
      <vt:variant>
        <vt:i4>5</vt:i4>
      </vt:variant>
      <vt:variant>
        <vt:lpwstr/>
      </vt:variant>
      <vt:variant>
        <vt:lpwstr>_Toc288719349</vt:lpwstr>
      </vt:variant>
      <vt:variant>
        <vt:i4>1376312</vt:i4>
      </vt:variant>
      <vt:variant>
        <vt:i4>80</vt:i4>
      </vt:variant>
      <vt:variant>
        <vt:i4>0</vt:i4>
      </vt:variant>
      <vt:variant>
        <vt:i4>5</vt:i4>
      </vt:variant>
      <vt:variant>
        <vt:lpwstr/>
      </vt:variant>
      <vt:variant>
        <vt:lpwstr>_Toc288719348</vt:lpwstr>
      </vt:variant>
      <vt:variant>
        <vt:i4>1376312</vt:i4>
      </vt:variant>
      <vt:variant>
        <vt:i4>74</vt:i4>
      </vt:variant>
      <vt:variant>
        <vt:i4>0</vt:i4>
      </vt:variant>
      <vt:variant>
        <vt:i4>5</vt:i4>
      </vt:variant>
      <vt:variant>
        <vt:lpwstr/>
      </vt:variant>
      <vt:variant>
        <vt:lpwstr>_Toc288719347</vt:lpwstr>
      </vt:variant>
      <vt:variant>
        <vt:i4>1376312</vt:i4>
      </vt:variant>
      <vt:variant>
        <vt:i4>68</vt:i4>
      </vt:variant>
      <vt:variant>
        <vt:i4>0</vt:i4>
      </vt:variant>
      <vt:variant>
        <vt:i4>5</vt:i4>
      </vt:variant>
      <vt:variant>
        <vt:lpwstr/>
      </vt:variant>
      <vt:variant>
        <vt:lpwstr>_Toc288719346</vt:lpwstr>
      </vt:variant>
      <vt:variant>
        <vt:i4>1376312</vt:i4>
      </vt:variant>
      <vt:variant>
        <vt:i4>62</vt:i4>
      </vt:variant>
      <vt:variant>
        <vt:i4>0</vt:i4>
      </vt:variant>
      <vt:variant>
        <vt:i4>5</vt:i4>
      </vt:variant>
      <vt:variant>
        <vt:lpwstr/>
      </vt:variant>
      <vt:variant>
        <vt:lpwstr>_Toc288719345</vt:lpwstr>
      </vt:variant>
      <vt:variant>
        <vt:i4>1376312</vt:i4>
      </vt:variant>
      <vt:variant>
        <vt:i4>56</vt:i4>
      </vt:variant>
      <vt:variant>
        <vt:i4>0</vt:i4>
      </vt:variant>
      <vt:variant>
        <vt:i4>5</vt:i4>
      </vt:variant>
      <vt:variant>
        <vt:lpwstr/>
      </vt:variant>
      <vt:variant>
        <vt:lpwstr>_Toc288719344</vt:lpwstr>
      </vt:variant>
      <vt:variant>
        <vt:i4>1376312</vt:i4>
      </vt:variant>
      <vt:variant>
        <vt:i4>50</vt:i4>
      </vt:variant>
      <vt:variant>
        <vt:i4>0</vt:i4>
      </vt:variant>
      <vt:variant>
        <vt:i4>5</vt:i4>
      </vt:variant>
      <vt:variant>
        <vt:lpwstr/>
      </vt:variant>
      <vt:variant>
        <vt:lpwstr>_Toc288719343</vt:lpwstr>
      </vt:variant>
      <vt:variant>
        <vt:i4>1376312</vt:i4>
      </vt:variant>
      <vt:variant>
        <vt:i4>44</vt:i4>
      </vt:variant>
      <vt:variant>
        <vt:i4>0</vt:i4>
      </vt:variant>
      <vt:variant>
        <vt:i4>5</vt:i4>
      </vt:variant>
      <vt:variant>
        <vt:lpwstr/>
      </vt:variant>
      <vt:variant>
        <vt:lpwstr>_Toc288719342</vt:lpwstr>
      </vt:variant>
      <vt:variant>
        <vt:i4>1376312</vt:i4>
      </vt:variant>
      <vt:variant>
        <vt:i4>38</vt:i4>
      </vt:variant>
      <vt:variant>
        <vt:i4>0</vt:i4>
      </vt:variant>
      <vt:variant>
        <vt:i4>5</vt:i4>
      </vt:variant>
      <vt:variant>
        <vt:lpwstr/>
      </vt:variant>
      <vt:variant>
        <vt:lpwstr>_Toc288719341</vt:lpwstr>
      </vt:variant>
      <vt:variant>
        <vt:i4>1376312</vt:i4>
      </vt:variant>
      <vt:variant>
        <vt:i4>32</vt:i4>
      </vt:variant>
      <vt:variant>
        <vt:i4>0</vt:i4>
      </vt:variant>
      <vt:variant>
        <vt:i4>5</vt:i4>
      </vt:variant>
      <vt:variant>
        <vt:lpwstr/>
      </vt:variant>
      <vt:variant>
        <vt:lpwstr>_Toc288719340</vt:lpwstr>
      </vt:variant>
      <vt:variant>
        <vt:i4>1179704</vt:i4>
      </vt:variant>
      <vt:variant>
        <vt:i4>26</vt:i4>
      </vt:variant>
      <vt:variant>
        <vt:i4>0</vt:i4>
      </vt:variant>
      <vt:variant>
        <vt:i4>5</vt:i4>
      </vt:variant>
      <vt:variant>
        <vt:lpwstr/>
      </vt:variant>
      <vt:variant>
        <vt:lpwstr>_Toc288719339</vt:lpwstr>
      </vt:variant>
      <vt:variant>
        <vt:i4>1179704</vt:i4>
      </vt:variant>
      <vt:variant>
        <vt:i4>20</vt:i4>
      </vt:variant>
      <vt:variant>
        <vt:i4>0</vt:i4>
      </vt:variant>
      <vt:variant>
        <vt:i4>5</vt:i4>
      </vt:variant>
      <vt:variant>
        <vt:lpwstr/>
      </vt:variant>
      <vt:variant>
        <vt:lpwstr>_Toc288719338</vt:lpwstr>
      </vt:variant>
      <vt:variant>
        <vt:i4>1179704</vt:i4>
      </vt:variant>
      <vt:variant>
        <vt:i4>14</vt:i4>
      </vt:variant>
      <vt:variant>
        <vt:i4>0</vt:i4>
      </vt:variant>
      <vt:variant>
        <vt:i4>5</vt:i4>
      </vt:variant>
      <vt:variant>
        <vt:lpwstr/>
      </vt:variant>
      <vt:variant>
        <vt:lpwstr>_Toc288719337</vt:lpwstr>
      </vt:variant>
      <vt:variant>
        <vt:i4>1179704</vt:i4>
      </vt:variant>
      <vt:variant>
        <vt:i4>8</vt:i4>
      </vt:variant>
      <vt:variant>
        <vt:i4>0</vt:i4>
      </vt:variant>
      <vt:variant>
        <vt:i4>5</vt:i4>
      </vt:variant>
      <vt:variant>
        <vt:lpwstr/>
      </vt:variant>
      <vt:variant>
        <vt:lpwstr>_Toc288719336</vt:lpwstr>
      </vt:variant>
      <vt:variant>
        <vt:i4>1179704</vt:i4>
      </vt:variant>
      <vt:variant>
        <vt:i4>2</vt:i4>
      </vt:variant>
      <vt:variant>
        <vt:i4>0</vt:i4>
      </vt:variant>
      <vt:variant>
        <vt:i4>5</vt:i4>
      </vt:variant>
      <vt:variant>
        <vt:lpwstr/>
      </vt:variant>
      <vt:variant>
        <vt:lpwstr>_Toc288719335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2012-04-11T21:08:00Z</dcterms:created>
  <dcterms:modified xsi:type="dcterms:W3CDTF">2012-04-11T21:08:00Z</dcterms:modified>
</cp:coreProperties>
</file>